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53" w:rsidRPr="00D76C75" w:rsidRDefault="00373C53" w:rsidP="00832BBD">
      <w:pPr>
        <w:spacing w:line="240" w:lineRule="auto"/>
        <w:rPr>
          <w:rFonts w:cs="Calibri"/>
          <w:b/>
          <w:sz w:val="28"/>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2.55pt;margin-top:22.7pt;width:303.55pt;height:61.9pt;z-index:-251657216;mso-position-vertical-relative:page" wrapcoords="-53 0 -53 21340 21600 21340 21600 0 -53 0">
            <v:imagedata r:id="rId7" o:title=""/>
            <w10:wrap type="tight" anchory="page"/>
          </v:shape>
        </w:pict>
      </w:r>
    </w:p>
    <w:p w:rsidR="00373C53" w:rsidRPr="00D76C75" w:rsidRDefault="00373C53" w:rsidP="00832BBD">
      <w:pPr>
        <w:spacing w:line="240" w:lineRule="auto"/>
        <w:rPr>
          <w:rFonts w:cs="Calibri"/>
          <w:b/>
          <w:sz w:val="28"/>
        </w:rPr>
      </w:pPr>
    </w:p>
    <w:p w:rsidR="00373C53" w:rsidRPr="00D76C75" w:rsidRDefault="00373C53" w:rsidP="00832BBD">
      <w:pPr>
        <w:spacing w:line="240" w:lineRule="auto"/>
        <w:rPr>
          <w:rFonts w:cs="Calibri"/>
          <w:b/>
          <w:sz w:val="28"/>
        </w:rPr>
      </w:pPr>
    </w:p>
    <w:p w:rsidR="00373C53" w:rsidRDefault="00373C53" w:rsidP="00832BBD">
      <w:pPr>
        <w:spacing w:line="240" w:lineRule="auto"/>
        <w:rPr>
          <w:rFonts w:cs="Calibri"/>
          <w:b/>
          <w:sz w:val="44"/>
          <w:szCs w:val="44"/>
        </w:rPr>
      </w:pPr>
      <w:r>
        <w:rPr>
          <w:rFonts w:cs="Calibri"/>
          <w:b/>
          <w:sz w:val="56"/>
        </w:rPr>
        <w:t>Operational Metrics Handbook</w:t>
      </w:r>
    </w:p>
    <w:p w:rsidR="00373C53" w:rsidRDefault="00373C53" w:rsidP="00832BBD">
      <w:pPr>
        <w:spacing w:line="240" w:lineRule="auto"/>
        <w:rPr>
          <w:rFonts w:cs="Calibri"/>
          <w:b/>
          <w:sz w:val="24"/>
          <w:szCs w:val="24"/>
        </w:rPr>
      </w:pPr>
    </w:p>
    <w:p w:rsidR="00373C53" w:rsidRPr="000C12C4" w:rsidRDefault="00373C53" w:rsidP="00832BBD">
      <w:pPr>
        <w:spacing w:line="240" w:lineRule="auto"/>
        <w:rPr>
          <w:rFonts w:cs="Calibri"/>
          <w:b/>
          <w:sz w:val="24"/>
          <w:szCs w:val="24"/>
        </w:rPr>
      </w:pPr>
      <w:r>
        <w:rPr>
          <w:rFonts w:cs="Calibri"/>
          <w:b/>
          <w:sz w:val="24"/>
          <w:szCs w:val="24"/>
        </w:rPr>
        <w:t>Version 0.1 – July 2012</w:t>
      </w:r>
    </w:p>
    <w:p w:rsidR="00373C53" w:rsidRPr="000C12C4" w:rsidRDefault="00373C53" w:rsidP="00832BBD">
      <w:pPr>
        <w:spacing w:line="240" w:lineRule="auto"/>
        <w:rPr>
          <w:rFonts w:cs="Calibri"/>
          <w:b/>
          <w:sz w:val="24"/>
          <w:szCs w:val="24"/>
        </w:rPr>
      </w:pPr>
    </w:p>
    <w:p w:rsidR="00373C53" w:rsidRPr="00D76C75" w:rsidRDefault="00373C53" w:rsidP="00832BBD">
      <w:pPr>
        <w:spacing w:line="240" w:lineRule="auto"/>
        <w:rPr>
          <w:rFonts w:cs="Calibri"/>
          <w:b/>
          <w:sz w:val="28"/>
        </w:rPr>
      </w:pPr>
      <w:r w:rsidRPr="00D76C75">
        <w:rPr>
          <w:rFonts w:cs="Calibri"/>
          <w:b/>
          <w:sz w:val="28"/>
        </w:rPr>
        <w:t>Network Delivery and Development Directorate</w:t>
      </w:r>
    </w:p>
    <w:p w:rsidR="00373C53" w:rsidRPr="00D76C75" w:rsidRDefault="00373C53" w:rsidP="00832BBD">
      <w:pPr>
        <w:spacing w:line="240" w:lineRule="auto"/>
        <w:rPr>
          <w:rFonts w:cs="Calibri"/>
          <w:b/>
          <w:sz w:val="28"/>
        </w:rPr>
      </w:pPr>
    </w:p>
    <w:p w:rsidR="00373C53" w:rsidRPr="00D76C75" w:rsidRDefault="00373C53" w:rsidP="00832BBD">
      <w:pPr>
        <w:spacing w:line="240" w:lineRule="auto"/>
        <w:rPr>
          <w:rFonts w:cs="Calibri"/>
          <w:b/>
          <w:sz w:val="28"/>
        </w:rPr>
      </w:pPr>
    </w:p>
    <w:p w:rsidR="00373C53" w:rsidRPr="00D76C75" w:rsidRDefault="00373C53" w:rsidP="00832BBD">
      <w:pPr>
        <w:spacing w:line="240" w:lineRule="auto"/>
        <w:rPr>
          <w:rFonts w:cs="Calibri"/>
          <w:b/>
          <w:sz w:val="28"/>
        </w:rPr>
      </w:pPr>
      <w:r>
        <w:rPr>
          <w:noProof/>
          <w:lang w:val="en-GB" w:eastAsia="en-GB"/>
        </w:rPr>
        <w:pict>
          <v:shape id="Picture 3" o:spid="_x0000_s1029" type="#_x0000_t75" style="position:absolute;margin-left:-5.5pt;margin-top:19.35pt;width:159.5pt;height:116.55pt;z-index:-251660288;visibility:visible" wrapcoords="-101 0 -101 21461 21600 21461 21600 0 -101 0">
            <v:imagedata r:id="rId8" o:title=""/>
            <w10:wrap type="tight"/>
          </v:shape>
        </w:pict>
      </w:r>
      <w:r>
        <w:rPr>
          <w:noProof/>
          <w:lang w:val="en-GB" w:eastAsia="en-GB"/>
        </w:rPr>
        <w:pict>
          <v:shape id="Picture 4" o:spid="_x0000_s1030" type="#_x0000_t75" style="position:absolute;margin-left:330pt;margin-top:19.35pt;width:154pt;height:117.35pt;z-index:-251658240;visibility:visible" wrapcoords="-105 0 -105 21462 21600 21462 21600 0 -105 0">
            <v:imagedata r:id="rId9" o:title=""/>
            <w10:wrap type="tight"/>
          </v:shape>
        </w:pict>
      </w:r>
      <w:r>
        <w:rPr>
          <w:noProof/>
          <w:lang w:val="en-GB" w:eastAsia="en-GB"/>
        </w:rPr>
        <w:pict>
          <v:shape id="Picture 5" o:spid="_x0000_s1031" type="#_x0000_t75" style="position:absolute;margin-left:159.5pt;margin-top:19.35pt;width:165pt;height:116.7pt;z-index:-251659264;visibility:visible" wrapcoords="-98 0 -98 21462 21600 21462 21600 0 -98 0">
            <v:imagedata r:id="rId10" o:title=""/>
            <w10:wrap type="tight"/>
          </v:shape>
        </w:pict>
      </w:r>
    </w:p>
    <w:p w:rsidR="00373C53" w:rsidRPr="00D76C75" w:rsidRDefault="00373C53" w:rsidP="00832BBD">
      <w:pPr>
        <w:spacing w:line="240" w:lineRule="auto"/>
        <w:rPr>
          <w:rFonts w:cs="Calibri"/>
          <w:b/>
          <w:sz w:val="28"/>
        </w:rPr>
      </w:pPr>
    </w:p>
    <w:p w:rsidR="00373C53" w:rsidRPr="00D76C75" w:rsidRDefault="00373C53" w:rsidP="00832BBD">
      <w:pPr>
        <w:spacing w:line="240" w:lineRule="auto"/>
        <w:rPr>
          <w:rFonts w:cs="Calibri"/>
          <w:b/>
          <w:sz w:val="28"/>
        </w:rPr>
      </w:pPr>
    </w:p>
    <w:p w:rsidR="00373C53" w:rsidRPr="00D76C75" w:rsidRDefault="00373C53" w:rsidP="00832BBD">
      <w:pPr>
        <w:spacing w:line="240" w:lineRule="auto"/>
        <w:rPr>
          <w:rFonts w:cs="Calibri"/>
          <w:b/>
          <w:sz w:val="28"/>
        </w:rPr>
      </w:pPr>
    </w:p>
    <w:p w:rsidR="00373C53" w:rsidRPr="00D76C75" w:rsidRDefault="00373C53" w:rsidP="00832BBD">
      <w:pPr>
        <w:spacing w:line="240" w:lineRule="auto"/>
        <w:outlineLvl w:val="0"/>
        <w:rPr>
          <w:rFonts w:cs="Calibri"/>
          <w:b/>
          <w:sz w:val="28"/>
        </w:rPr>
      </w:pPr>
    </w:p>
    <w:p w:rsidR="00373C53" w:rsidRPr="00D76C75" w:rsidRDefault="00373C53" w:rsidP="00832BBD">
      <w:pPr>
        <w:spacing w:line="240" w:lineRule="auto"/>
        <w:outlineLvl w:val="0"/>
        <w:rPr>
          <w:rFonts w:cs="Calibri"/>
          <w:noProof/>
        </w:rPr>
      </w:pPr>
    </w:p>
    <w:p w:rsidR="00373C53" w:rsidRPr="00D76C75" w:rsidRDefault="00373C53" w:rsidP="00832BBD">
      <w:pPr>
        <w:spacing w:line="240" w:lineRule="auto"/>
        <w:outlineLvl w:val="0"/>
        <w:rPr>
          <w:rFonts w:cs="Calibri"/>
          <w:noProof/>
        </w:rPr>
      </w:pPr>
    </w:p>
    <w:p w:rsidR="00373C53" w:rsidRPr="00D76C75" w:rsidRDefault="00373C53" w:rsidP="00832BBD">
      <w:pPr>
        <w:spacing w:line="240" w:lineRule="auto"/>
        <w:outlineLvl w:val="0"/>
        <w:rPr>
          <w:rFonts w:cs="Calibri"/>
          <w:noProof/>
        </w:rPr>
      </w:pPr>
    </w:p>
    <w:p w:rsidR="00373C53" w:rsidRPr="00D76C75" w:rsidRDefault="00373C53" w:rsidP="00832BBD">
      <w:pPr>
        <w:spacing w:line="240" w:lineRule="auto"/>
        <w:outlineLvl w:val="0"/>
        <w:rPr>
          <w:rFonts w:cs="Calibri"/>
          <w:b/>
        </w:rPr>
      </w:pPr>
      <w:r w:rsidRPr="00D76C75">
        <w:rPr>
          <w:rFonts w:cs="Calibri"/>
          <w:b/>
          <w:sz w:val="28"/>
        </w:rPr>
        <w:br w:type="page"/>
      </w:r>
      <w:bookmarkStart w:id="0" w:name="_Toc334700665"/>
      <w:r w:rsidRPr="00D76C75">
        <w:rPr>
          <w:rFonts w:cs="Calibri"/>
          <w:b/>
        </w:rPr>
        <w:t>Document Control</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9"/>
        <w:gridCol w:w="4469"/>
      </w:tblGrid>
      <w:tr w:rsidR="00373C53" w:rsidRPr="00D76C75" w:rsidTr="00B06082">
        <w:trPr>
          <w:trHeight w:val="250"/>
        </w:trPr>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Title </w:t>
            </w:r>
          </w:p>
        </w:tc>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Operational Metrics</w:t>
            </w:r>
            <w:r w:rsidRPr="00D76C75">
              <w:rPr>
                <w:rFonts w:cs="Calibri"/>
                <w:color w:val="000000"/>
                <w:lang w:eastAsia="en-GB"/>
              </w:rPr>
              <w:t xml:space="preserve"> Handbook</w:t>
            </w:r>
          </w:p>
        </w:tc>
      </w:tr>
      <w:tr w:rsidR="00373C53" w:rsidRPr="00D76C75" w:rsidTr="00B06082">
        <w:trPr>
          <w:trHeight w:val="112"/>
        </w:trPr>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Author(s)</w:t>
            </w:r>
          </w:p>
        </w:tc>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John Beavis</w:t>
              </w:r>
            </w:smartTag>
          </w:p>
        </w:tc>
      </w:tr>
      <w:tr w:rsidR="00373C53" w:rsidRPr="00D76C75" w:rsidTr="00B06082">
        <w:trPr>
          <w:trHeight w:val="112"/>
        </w:trPr>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Owner </w:t>
            </w:r>
          </w:p>
        </w:tc>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color w:val="000000"/>
                <w:lang w:eastAsia="en-GB"/>
              </w:rPr>
              <w:t xml:space="preserve">Janet Sivorn, </w:t>
            </w:r>
            <w:r>
              <w:rPr>
                <w:rFonts w:cs="Calibri"/>
                <w:color w:val="000000"/>
                <w:lang w:eastAsia="en-GB"/>
              </w:rPr>
              <w:t>Asset Management Office</w:t>
            </w:r>
          </w:p>
        </w:tc>
      </w:tr>
      <w:tr w:rsidR="00373C53" w:rsidRPr="00D76C75" w:rsidTr="00B06082">
        <w:trPr>
          <w:trHeight w:val="250"/>
        </w:trPr>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Distribution </w:t>
            </w:r>
          </w:p>
        </w:tc>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MACs, AS</w:t>
            </w:r>
            <w:r w:rsidRPr="00D76C75">
              <w:rPr>
                <w:rFonts w:cs="Calibri"/>
                <w:color w:val="000000"/>
                <w:lang w:eastAsia="en-GB"/>
              </w:rPr>
              <w:t xml:space="preserve">Cs, </w:t>
            </w:r>
            <w:r>
              <w:rPr>
                <w:rFonts w:cs="Calibri"/>
                <w:color w:val="000000"/>
                <w:lang w:eastAsia="en-GB"/>
              </w:rPr>
              <w:t>HA Regional Contract &amp; Performance T</w:t>
            </w:r>
            <w:r w:rsidRPr="00D76C75">
              <w:rPr>
                <w:rFonts w:cs="Calibri"/>
                <w:color w:val="000000"/>
                <w:lang w:eastAsia="en-GB"/>
              </w:rPr>
              <w:t>eams</w:t>
            </w:r>
          </w:p>
        </w:tc>
      </w:tr>
      <w:tr w:rsidR="00373C53" w:rsidRPr="00D76C75" w:rsidTr="00B06082">
        <w:trPr>
          <w:trHeight w:val="112"/>
        </w:trPr>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Status </w:t>
            </w:r>
          </w:p>
        </w:tc>
        <w:tc>
          <w:tcPr>
            <w:tcW w:w="4469"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Live</w:t>
            </w:r>
          </w:p>
        </w:tc>
      </w:tr>
    </w:tbl>
    <w:p w:rsidR="00373C53" w:rsidRPr="00D76C75" w:rsidRDefault="00373C53" w:rsidP="00832BBD">
      <w:pPr>
        <w:spacing w:line="240" w:lineRule="auto"/>
        <w:rPr>
          <w:rFonts w:cs="Calibri"/>
          <w:b/>
        </w:rPr>
      </w:pPr>
    </w:p>
    <w:p w:rsidR="00373C53" w:rsidRPr="00D76C75" w:rsidRDefault="00373C53" w:rsidP="00832BBD">
      <w:pPr>
        <w:spacing w:line="240" w:lineRule="auto"/>
        <w:outlineLvl w:val="0"/>
        <w:rPr>
          <w:rFonts w:cs="Calibri"/>
          <w:b/>
        </w:rPr>
      </w:pPr>
      <w:bookmarkStart w:id="1" w:name="_Toc334700666"/>
      <w:r w:rsidRPr="00D76C75">
        <w:rPr>
          <w:rFonts w:cs="Calibri"/>
          <w:b/>
        </w:rPr>
        <w:t>Revision History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8"/>
        <w:gridCol w:w="1320"/>
        <w:gridCol w:w="3960"/>
        <w:gridCol w:w="1650"/>
      </w:tblGrid>
      <w:tr w:rsidR="00373C53" w:rsidRPr="00D76C75" w:rsidTr="00C350E8">
        <w:trPr>
          <w:trHeight w:val="250"/>
        </w:trPr>
        <w:tc>
          <w:tcPr>
            <w:tcW w:w="1978"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Version</w:t>
            </w:r>
          </w:p>
        </w:tc>
        <w:tc>
          <w:tcPr>
            <w:tcW w:w="1320" w:type="dxa"/>
          </w:tcPr>
          <w:p w:rsidR="00373C53" w:rsidRPr="00D76C75" w:rsidRDefault="00373C53"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Date</w:t>
            </w:r>
          </w:p>
        </w:tc>
        <w:tc>
          <w:tcPr>
            <w:tcW w:w="3960" w:type="dxa"/>
          </w:tcPr>
          <w:p w:rsidR="00373C53" w:rsidRPr="00D76C75" w:rsidRDefault="00373C53"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Description</w:t>
            </w:r>
          </w:p>
        </w:tc>
        <w:tc>
          <w:tcPr>
            <w:tcW w:w="1650" w:type="dxa"/>
          </w:tcPr>
          <w:p w:rsidR="00373C53" w:rsidRPr="00D76C75" w:rsidRDefault="00373C53"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Author</w:t>
            </w:r>
          </w:p>
        </w:tc>
      </w:tr>
      <w:tr w:rsidR="00373C53" w:rsidRPr="00D76C75" w:rsidTr="00C350E8">
        <w:trPr>
          <w:trHeight w:val="250"/>
        </w:trPr>
        <w:tc>
          <w:tcPr>
            <w:tcW w:w="1978"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1.0</w:t>
            </w:r>
          </w:p>
        </w:tc>
        <w:tc>
          <w:tcPr>
            <w:tcW w:w="1320"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31/07/2012</w:t>
            </w:r>
          </w:p>
        </w:tc>
        <w:tc>
          <w:tcPr>
            <w:tcW w:w="3960"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First version</w:t>
            </w:r>
          </w:p>
        </w:tc>
        <w:tc>
          <w:tcPr>
            <w:tcW w:w="1650" w:type="dxa"/>
          </w:tcPr>
          <w:p w:rsidR="00373C53" w:rsidRPr="00D76C75" w:rsidRDefault="00373C53"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John Beavis</w:t>
              </w:r>
            </w:smartTag>
          </w:p>
        </w:tc>
      </w:tr>
      <w:tr w:rsidR="00373C53" w:rsidRPr="00D76C75" w:rsidTr="00C350E8">
        <w:trPr>
          <w:trHeight w:val="250"/>
        </w:trPr>
        <w:tc>
          <w:tcPr>
            <w:tcW w:w="1978" w:type="dxa"/>
          </w:tcPr>
          <w:p w:rsidR="00373C53" w:rsidRPr="00D76C75" w:rsidRDefault="00373C53" w:rsidP="00832BBD">
            <w:pPr>
              <w:autoSpaceDE w:val="0"/>
              <w:autoSpaceDN w:val="0"/>
              <w:adjustRightInd w:val="0"/>
              <w:spacing w:after="0" w:line="240" w:lineRule="auto"/>
              <w:rPr>
                <w:rFonts w:cs="Calibri"/>
                <w:color w:val="000000"/>
                <w:lang w:eastAsia="en-GB"/>
              </w:rPr>
            </w:pPr>
          </w:p>
        </w:tc>
        <w:tc>
          <w:tcPr>
            <w:tcW w:w="1320" w:type="dxa"/>
          </w:tcPr>
          <w:p w:rsidR="00373C53" w:rsidRPr="00D76C75" w:rsidRDefault="00373C53" w:rsidP="00832BBD">
            <w:pPr>
              <w:autoSpaceDE w:val="0"/>
              <w:autoSpaceDN w:val="0"/>
              <w:adjustRightInd w:val="0"/>
              <w:spacing w:after="0" w:line="240" w:lineRule="auto"/>
              <w:rPr>
                <w:rFonts w:cs="Calibri"/>
                <w:color w:val="000000"/>
                <w:lang w:eastAsia="en-GB"/>
              </w:rPr>
            </w:pPr>
          </w:p>
        </w:tc>
        <w:tc>
          <w:tcPr>
            <w:tcW w:w="3960" w:type="dxa"/>
          </w:tcPr>
          <w:p w:rsidR="00373C53" w:rsidRPr="00D76C75" w:rsidRDefault="00373C53" w:rsidP="00832BBD">
            <w:pPr>
              <w:autoSpaceDE w:val="0"/>
              <w:autoSpaceDN w:val="0"/>
              <w:adjustRightInd w:val="0"/>
              <w:spacing w:after="0" w:line="240" w:lineRule="auto"/>
              <w:rPr>
                <w:rFonts w:cs="Calibri"/>
                <w:color w:val="000000"/>
                <w:lang w:eastAsia="en-GB"/>
              </w:rPr>
            </w:pPr>
          </w:p>
        </w:tc>
        <w:tc>
          <w:tcPr>
            <w:tcW w:w="1650" w:type="dxa"/>
          </w:tcPr>
          <w:p w:rsidR="00373C53" w:rsidRPr="00D76C75" w:rsidRDefault="00373C53" w:rsidP="00832BBD">
            <w:pPr>
              <w:autoSpaceDE w:val="0"/>
              <w:autoSpaceDN w:val="0"/>
              <w:adjustRightInd w:val="0"/>
              <w:spacing w:after="0" w:line="240" w:lineRule="auto"/>
              <w:rPr>
                <w:rFonts w:cs="Calibri"/>
                <w:color w:val="000000"/>
                <w:lang w:eastAsia="en-GB"/>
              </w:rPr>
            </w:pPr>
          </w:p>
        </w:tc>
      </w:tr>
    </w:tbl>
    <w:p w:rsidR="00373C53" w:rsidRPr="00D76C75" w:rsidRDefault="00373C53" w:rsidP="00832BBD">
      <w:pPr>
        <w:spacing w:line="240" w:lineRule="auto"/>
        <w:rPr>
          <w:rFonts w:cs="Calibri"/>
          <w:b/>
        </w:rPr>
      </w:pPr>
    </w:p>
    <w:p w:rsidR="00373C53" w:rsidRPr="00D76C75" w:rsidRDefault="00373C53" w:rsidP="00832BBD">
      <w:pPr>
        <w:spacing w:line="240" w:lineRule="auto"/>
        <w:outlineLvl w:val="0"/>
        <w:rPr>
          <w:rFonts w:cs="Calibri"/>
          <w:b/>
        </w:rPr>
      </w:pPr>
      <w:bookmarkStart w:id="2" w:name="_Toc334700667"/>
      <w:r w:rsidRPr="00D76C75">
        <w:rPr>
          <w:rFonts w:cs="Calibri"/>
          <w:b/>
        </w:rPr>
        <w:t>Approvals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245"/>
        <w:gridCol w:w="1701"/>
      </w:tblGrid>
      <w:tr w:rsidR="00373C53" w:rsidRPr="00D76C75" w:rsidTr="00566487">
        <w:trPr>
          <w:trHeight w:val="250"/>
        </w:trPr>
        <w:tc>
          <w:tcPr>
            <w:tcW w:w="1951" w:type="dxa"/>
          </w:tcPr>
          <w:p w:rsidR="00373C53" w:rsidRPr="00D76C75" w:rsidRDefault="00373C53"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Name</w:t>
            </w:r>
          </w:p>
        </w:tc>
        <w:tc>
          <w:tcPr>
            <w:tcW w:w="5245" w:type="dxa"/>
          </w:tcPr>
          <w:p w:rsidR="00373C53" w:rsidRPr="00D76C75" w:rsidRDefault="00373C53"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Document Version</w:t>
            </w:r>
          </w:p>
        </w:tc>
        <w:tc>
          <w:tcPr>
            <w:tcW w:w="1701" w:type="dxa"/>
          </w:tcPr>
          <w:p w:rsidR="00373C53" w:rsidRPr="00D76C75" w:rsidRDefault="00373C53"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Approval Date</w:t>
            </w:r>
          </w:p>
        </w:tc>
      </w:tr>
      <w:tr w:rsidR="00373C53" w:rsidRPr="00D76C75" w:rsidTr="00566487">
        <w:trPr>
          <w:trHeight w:val="112"/>
        </w:trPr>
        <w:tc>
          <w:tcPr>
            <w:tcW w:w="1951" w:type="dxa"/>
          </w:tcPr>
          <w:p w:rsidR="00373C53" w:rsidRPr="00D76C75" w:rsidRDefault="00373C53"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Tod Wood</w:t>
              </w:r>
            </w:smartTag>
          </w:p>
        </w:tc>
        <w:tc>
          <w:tcPr>
            <w:tcW w:w="5245" w:type="dxa"/>
          </w:tcPr>
          <w:p w:rsidR="00373C53" w:rsidRPr="00D76C75" w:rsidRDefault="00373C53" w:rsidP="00832BBD">
            <w:pPr>
              <w:autoSpaceDE w:val="0"/>
              <w:autoSpaceDN w:val="0"/>
              <w:adjustRightInd w:val="0"/>
              <w:spacing w:after="0" w:line="240" w:lineRule="auto"/>
              <w:rPr>
                <w:rFonts w:cs="Calibri"/>
                <w:color w:val="000000"/>
                <w:lang w:eastAsia="en-GB"/>
              </w:rPr>
            </w:pPr>
            <w:r>
              <w:rPr>
                <w:rFonts w:cs="Calibri"/>
                <w:color w:val="000000"/>
                <w:lang w:eastAsia="en-GB"/>
              </w:rPr>
              <w:t>Version 1.0</w:t>
            </w:r>
          </w:p>
        </w:tc>
        <w:tc>
          <w:tcPr>
            <w:tcW w:w="1701" w:type="dxa"/>
          </w:tcPr>
          <w:p w:rsidR="00373C53" w:rsidRPr="00D76C75" w:rsidRDefault="00373C53" w:rsidP="00832BBD">
            <w:pPr>
              <w:autoSpaceDE w:val="0"/>
              <w:autoSpaceDN w:val="0"/>
              <w:adjustRightInd w:val="0"/>
              <w:spacing w:after="0" w:line="240" w:lineRule="auto"/>
              <w:rPr>
                <w:rFonts w:cs="Calibri"/>
                <w:color w:val="000000"/>
                <w:lang w:eastAsia="en-GB"/>
              </w:rPr>
            </w:pPr>
          </w:p>
        </w:tc>
      </w:tr>
      <w:tr w:rsidR="00373C53" w:rsidRPr="00D76C75" w:rsidTr="00566487">
        <w:trPr>
          <w:trHeight w:val="112"/>
        </w:trPr>
        <w:tc>
          <w:tcPr>
            <w:tcW w:w="1951" w:type="dxa"/>
          </w:tcPr>
          <w:p w:rsidR="00373C53" w:rsidRPr="00D76C75" w:rsidRDefault="00373C53" w:rsidP="00832BBD">
            <w:pPr>
              <w:autoSpaceDE w:val="0"/>
              <w:autoSpaceDN w:val="0"/>
              <w:adjustRightInd w:val="0"/>
              <w:spacing w:after="0" w:line="240" w:lineRule="auto"/>
              <w:rPr>
                <w:rFonts w:cs="Calibri"/>
                <w:color w:val="000000"/>
                <w:lang w:eastAsia="en-GB"/>
              </w:rPr>
            </w:pPr>
          </w:p>
        </w:tc>
        <w:tc>
          <w:tcPr>
            <w:tcW w:w="5245" w:type="dxa"/>
          </w:tcPr>
          <w:p w:rsidR="00373C53" w:rsidRPr="00D76C75" w:rsidRDefault="00373C53" w:rsidP="00832BBD">
            <w:pPr>
              <w:autoSpaceDE w:val="0"/>
              <w:autoSpaceDN w:val="0"/>
              <w:adjustRightInd w:val="0"/>
              <w:spacing w:after="0" w:line="240" w:lineRule="auto"/>
              <w:rPr>
                <w:rFonts w:cs="Calibri"/>
                <w:color w:val="000000"/>
                <w:lang w:eastAsia="en-GB"/>
              </w:rPr>
            </w:pPr>
          </w:p>
        </w:tc>
        <w:tc>
          <w:tcPr>
            <w:tcW w:w="1701" w:type="dxa"/>
          </w:tcPr>
          <w:p w:rsidR="00373C53" w:rsidRPr="00D76C75" w:rsidRDefault="00373C53" w:rsidP="00832BBD">
            <w:pPr>
              <w:autoSpaceDE w:val="0"/>
              <w:autoSpaceDN w:val="0"/>
              <w:adjustRightInd w:val="0"/>
              <w:spacing w:after="0" w:line="240" w:lineRule="auto"/>
              <w:rPr>
                <w:rFonts w:cs="Calibri"/>
                <w:color w:val="000000"/>
                <w:lang w:eastAsia="en-GB"/>
              </w:rPr>
            </w:pPr>
          </w:p>
        </w:tc>
      </w:tr>
    </w:tbl>
    <w:p w:rsidR="00373C53" w:rsidRPr="00D76C75" w:rsidRDefault="00373C53" w:rsidP="00832BBD">
      <w:pPr>
        <w:spacing w:line="240" w:lineRule="auto"/>
        <w:rPr>
          <w:rFonts w:cs="Calibri"/>
          <w:b/>
        </w:rPr>
      </w:pPr>
    </w:p>
    <w:p w:rsidR="00373C53" w:rsidRPr="00D76C75" w:rsidRDefault="00373C53" w:rsidP="00832BBD">
      <w:pPr>
        <w:spacing w:line="240" w:lineRule="auto"/>
        <w:rPr>
          <w:rFonts w:cs="Calibri"/>
          <w:sz w:val="22"/>
          <w:szCs w:val="22"/>
        </w:rPr>
      </w:pPr>
    </w:p>
    <w:p w:rsidR="00373C53" w:rsidRPr="00D76C75" w:rsidRDefault="00373C53" w:rsidP="00832BBD">
      <w:pPr>
        <w:spacing w:line="240" w:lineRule="auto"/>
        <w:rPr>
          <w:rFonts w:cs="Calibri"/>
        </w:rPr>
      </w:pPr>
    </w:p>
    <w:p w:rsidR="00373C53" w:rsidRPr="00D76C75" w:rsidRDefault="00373C53" w:rsidP="00832BBD">
      <w:pPr>
        <w:spacing w:line="240" w:lineRule="auto"/>
        <w:rPr>
          <w:rFonts w:cs="Calibri"/>
        </w:rPr>
      </w:pPr>
    </w:p>
    <w:p w:rsidR="00373C53" w:rsidRPr="00D76C75" w:rsidRDefault="00373C53" w:rsidP="00832BBD">
      <w:pPr>
        <w:spacing w:line="240" w:lineRule="auto"/>
        <w:rPr>
          <w:rFonts w:cs="Calibri"/>
        </w:rPr>
      </w:pPr>
    </w:p>
    <w:p w:rsidR="00373C53" w:rsidRPr="00D76C75" w:rsidRDefault="00373C53" w:rsidP="00832BBD">
      <w:pPr>
        <w:spacing w:line="240" w:lineRule="auto"/>
        <w:rPr>
          <w:rFonts w:cs="Calibri"/>
        </w:rPr>
      </w:pPr>
    </w:p>
    <w:p w:rsidR="00373C53" w:rsidRPr="00D76C75" w:rsidRDefault="00373C53" w:rsidP="00832BBD">
      <w:pPr>
        <w:spacing w:line="240" w:lineRule="auto"/>
        <w:rPr>
          <w:rFonts w:cs="Calibri"/>
        </w:rPr>
      </w:pPr>
    </w:p>
    <w:p w:rsidR="00373C53" w:rsidRPr="00D76C75" w:rsidRDefault="00373C53" w:rsidP="00832BBD">
      <w:pPr>
        <w:spacing w:line="240" w:lineRule="auto"/>
        <w:outlineLvl w:val="0"/>
        <w:rPr>
          <w:rFonts w:cs="Calibri"/>
          <w:b/>
          <w:sz w:val="28"/>
          <w:szCs w:val="28"/>
        </w:rPr>
      </w:pPr>
      <w:r w:rsidRPr="00D76C75">
        <w:rPr>
          <w:rFonts w:cs="Calibri"/>
          <w:b/>
          <w:sz w:val="28"/>
          <w:szCs w:val="28"/>
        </w:rPr>
        <w:br w:type="page"/>
      </w:r>
      <w:bookmarkStart w:id="3" w:name="_Toc334700668"/>
      <w:r w:rsidRPr="00D76C75">
        <w:rPr>
          <w:rFonts w:cs="Calibri"/>
          <w:b/>
          <w:sz w:val="28"/>
          <w:szCs w:val="28"/>
        </w:rPr>
        <w:t>Contents</w:t>
      </w:r>
      <w:bookmarkEnd w:id="3"/>
    </w:p>
    <w:p w:rsidR="00373C53" w:rsidRDefault="00373C53">
      <w:pPr>
        <w:pStyle w:val="TOC1"/>
        <w:tabs>
          <w:tab w:val="right" w:leader="dot" w:pos="9016"/>
        </w:tabs>
        <w:rPr>
          <w:rFonts w:ascii="Times New Roman" w:hAnsi="Times New Roman"/>
          <w:noProof/>
          <w:sz w:val="24"/>
          <w:szCs w:val="24"/>
          <w:lang w:val="en-GB" w:eastAsia="en-GB"/>
        </w:rPr>
      </w:pPr>
      <w:r w:rsidRPr="00D76C75">
        <w:rPr>
          <w:rFonts w:cs="Calibri"/>
        </w:rPr>
        <w:fldChar w:fldCharType="begin"/>
      </w:r>
      <w:r w:rsidRPr="00D76C75">
        <w:rPr>
          <w:rFonts w:cs="Calibri"/>
        </w:rPr>
        <w:instrText xml:space="preserve"> TOC \o "1-3" \h \z \u </w:instrText>
      </w:r>
      <w:r w:rsidRPr="00D76C75">
        <w:rPr>
          <w:rFonts w:cs="Calibri"/>
        </w:rPr>
        <w:fldChar w:fldCharType="separate"/>
      </w:r>
      <w:hyperlink w:anchor="_Toc334700665" w:history="1">
        <w:r w:rsidRPr="002A3245">
          <w:rPr>
            <w:rStyle w:val="Hyperlink"/>
            <w:rFonts w:cs="Calibri"/>
            <w:b/>
            <w:noProof/>
          </w:rPr>
          <w:t>Document Control</w:t>
        </w:r>
        <w:r>
          <w:rPr>
            <w:noProof/>
            <w:webHidden/>
          </w:rPr>
          <w:tab/>
        </w:r>
        <w:r>
          <w:rPr>
            <w:noProof/>
            <w:webHidden/>
          </w:rPr>
          <w:fldChar w:fldCharType="begin"/>
        </w:r>
        <w:r>
          <w:rPr>
            <w:noProof/>
            <w:webHidden/>
          </w:rPr>
          <w:instrText xml:space="preserve"> PAGEREF _Toc334700665 \h </w:instrText>
        </w:r>
        <w:r>
          <w:rPr>
            <w:noProof/>
            <w:webHidden/>
          </w:rPr>
        </w:r>
        <w:r>
          <w:rPr>
            <w:noProof/>
            <w:webHidden/>
          </w:rPr>
          <w:fldChar w:fldCharType="separate"/>
        </w:r>
        <w:r>
          <w:rPr>
            <w:noProof/>
            <w:webHidden/>
          </w:rPr>
          <w:t>2</w:t>
        </w:r>
        <w:r>
          <w:rPr>
            <w:noProof/>
            <w:webHidden/>
          </w:rPr>
          <w:fldChar w:fldCharType="end"/>
        </w:r>
      </w:hyperlink>
    </w:p>
    <w:p w:rsidR="00373C53" w:rsidRDefault="00373C53">
      <w:pPr>
        <w:pStyle w:val="TOC1"/>
        <w:tabs>
          <w:tab w:val="right" w:leader="dot" w:pos="9016"/>
        </w:tabs>
        <w:rPr>
          <w:rFonts w:ascii="Times New Roman" w:hAnsi="Times New Roman"/>
          <w:noProof/>
          <w:sz w:val="24"/>
          <w:szCs w:val="24"/>
          <w:lang w:val="en-GB" w:eastAsia="en-GB"/>
        </w:rPr>
      </w:pPr>
      <w:hyperlink w:anchor="_Toc334700666" w:history="1">
        <w:r w:rsidRPr="002A3245">
          <w:rPr>
            <w:rStyle w:val="Hyperlink"/>
            <w:rFonts w:cs="Calibri"/>
            <w:b/>
            <w:noProof/>
          </w:rPr>
          <w:t>Revision History</w:t>
        </w:r>
        <w:r>
          <w:rPr>
            <w:noProof/>
            <w:webHidden/>
          </w:rPr>
          <w:tab/>
        </w:r>
        <w:r>
          <w:rPr>
            <w:noProof/>
            <w:webHidden/>
          </w:rPr>
          <w:fldChar w:fldCharType="begin"/>
        </w:r>
        <w:r>
          <w:rPr>
            <w:noProof/>
            <w:webHidden/>
          </w:rPr>
          <w:instrText xml:space="preserve"> PAGEREF _Toc334700666 \h </w:instrText>
        </w:r>
        <w:r>
          <w:rPr>
            <w:noProof/>
            <w:webHidden/>
          </w:rPr>
        </w:r>
        <w:r>
          <w:rPr>
            <w:noProof/>
            <w:webHidden/>
          </w:rPr>
          <w:fldChar w:fldCharType="separate"/>
        </w:r>
        <w:r>
          <w:rPr>
            <w:noProof/>
            <w:webHidden/>
          </w:rPr>
          <w:t>2</w:t>
        </w:r>
        <w:r>
          <w:rPr>
            <w:noProof/>
            <w:webHidden/>
          </w:rPr>
          <w:fldChar w:fldCharType="end"/>
        </w:r>
      </w:hyperlink>
    </w:p>
    <w:p w:rsidR="00373C53" w:rsidRDefault="00373C53">
      <w:pPr>
        <w:pStyle w:val="TOC1"/>
        <w:tabs>
          <w:tab w:val="right" w:leader="dot" w:pos="9016"/>
        </w:tabs>
        <w:rPr>
          <w:rFonts w:ascii="Times New Roman" w:hAnsi="Times New Roman"/>
          <w:noProof/>
          <w:sz w:val="24"/>
          <w:szCs w:val="24"/>
          <w:lang w:val="en-GB" w:eastAsia="en-GB"/>
        </w:rPr>
      </w:pPr>
      <w:hyperlink w:anchor="_Toc334700667" w:history="1">
        <w:r w:rsidRPr="002A3245">
          <w:rPr>
            <w:rStyle w:val="Hyperlink"/>
            <w:rFonts w:cs="Calibri"/>
            <w:b/>
            <w:noProof/>
          </w:rPr>
          <w:t>Approvals</w:t>
        </w:r>
        <w:r>
          <w:rPr>
            <w:noProof/>
            <w:webHidden/>
          </w:rPr>
          <w:tab/>
        </w:r>
        <w:r>
          <w:rPr>
            <w:noProof/>
            <w:webHidden/>
          </w:rPr>
          <w:fldChar w:fldCharType="begin"/>
        </w:r>
        <w:r>
          <w:rPr>
            <w:noProof/>
            <w:webHidden/>
          </w:rPr>
          <w:instrText xml:space="preserve"> PAGEREF _Toc334700667 \h </w:instrText>
        </w:r>
        <w:r>
          <w:rPr>
            <w:noProof/>
            <w:webHidden/>
          </w:rPr>
        </w:r>
        <w:r>
          <w:rPr>
            <w:noProof/>
            <w:webHidden/>
          </w:rPr>
          <w:fldChar w:fldCharType="separate"/>
        </w:r>
        <w:r>
          <w:rPr>
            <w:noProof/>
            <w:webHidden/>
          </w:rPr>
          <w:t>2</w:t>
        </w:r>
        <w:r>
          <w:rPr>
            <w:noProof/>
            <w:webHidden/>
          </w:rPr>
          <w:fldChar w:fldCharType="end"/>
        </w:r>
      </w:hyperlink>
    </w:p>
    <w:p w:rsidR="00373C53" w:rsidRDefault="00373C53">
      <w:pPr>
        <w:pStyle w:val="TOC1"/>
        <w:tabs>
          <w:tab w:val="right" w:leader="dot" w:pos="9016"/>
        </w:tabs>
        <w:rPr>
          <w:rFonts w:ascii="Times New Roman" w:hAnsi="Times New Roman"/>
          <w:noProof/>
          <w:sz w:val="24"/>
          <w:szCs w:val="24"/>
          <w:lang w:val="en-GB" w:eastAsia="en-GB"/>
        </w:rPr>
      </w:pPr>
      <w:hyperlink w:anchor="_Toc334700668" w:history="1">
        <w:r w:rsidRPr="002A3245">
          <w:rPr>
            <w:rStyle w:val="Hyperlink"/>
            <w:rFonts w:cs="Calibri"/>
            <w:b/>
            <w:noProof/>
          </w:rPr>
          <w:t>Contents</w:t>
        </w:r>
        <w:r>
          <w:rPr>
            <w:noProof/>
            <w:webHidden/>
          </w:rPr>
          <w:tab/>
        </w:r>
        <w:r>
          <w:rPr>
            <w:noProof/>
            <w:webHidden/>
          </w:rPr>
          <w:fldChar w:fldCharType="begin"/>
        </w:r>
        <w:r>
          <w:rPr>
            <w:noProof/>
            <w:webHidden/>
          </w:rPr>
          <w:instrText xml:space="preserve"> PAGEREF _Toc334700668 \h </w:instrText>
        </w:r>
        <w:r>
          <w:rPr>
            <w:noProof/>
            <w:webHidden/>
          </w:rPr>
        </w:r>
        <w:r>
          <w:rPr>
            <w:noProof/>
            <w:webHidden/>
          </w:rPr>
          <w:fldChar w:fldCharType="separate"/>
        </w:r>
        <w:r>
          <w:rPr>
            <w:noProof/>
            <w:webHidden/>
          </w:rPr>
          <w:t>3</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69" w:history="1">
        <w:r w:rsidRPr="002A3245">
          <w:rPr>
            <w:rStyle w:val="Hyperlink"/>
            <w:noProof/>
          </w:rPr>
          <w:t>1.</w:t>
        </w:r>
        <w:r>
          <w:rPr>
            <w:rFonts w:ascii="Times New Roman" w:hAnsi="Times New Roman"/>
            <w:noProof/>
            <w:sz w:val="24"/>
            <w:szCs w:val="24"/>
            <w:lang w:val="en-GB" w:eastAsia="en-GB"/>
          </w:rPr>
          <w:tab/>
        </w:r>
        <w:r w:rsidRPr="002A3245">
          <w:rPr>
            <w:rStyle w:val="Hyperlink"/>
            <w:rFonts w:cs="Calibri"/>
            <w:noProof/>
          </w:rPr>
          <w:t>Introduction</w:t>
        </w:r>
        <w:r>
          <w:rPr>
            <w:noProof/>
            <w:webHidden/>
          </w:rPr>
          <w:tab/>
        </w:r>
        <w:r>
          <w:rPr>
            <w:noProof/>
            <w:webHidden/>
          </w:rPr>
          <w:fldChar w:fldCharType="begin"/>
        </w:r>
        <w:r>
          <w:rPr>
            <w:noProof/>
            <w:webHidden/>
          </w:rPr>
          <w:instrText xml:space="preserve"> PAGEREF _Toc334700669 \h </w:instrText>
        </w:r>
        <w:r>
          <w:rPr>
            <w:noProof/>
            <w:webHidden/>
          </w:rPr>
        </w:r>
        <w:r>
          <w:rPr>
            <w:noProof/>
            <w:webHidden/>
          </w:rPr>
          <w:fldChar w:fldCharType="separate"/>
        </w:r>
        <w:r>
          <w:rPr>
            <w:noProof/>
            <w:webHidden/>
          </w:rPr>
          <w:t>4</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70" w:history="1">
        <w:r w:rsidRPr="002A3245">
          <w:rPr>
            <w:rStyle w:val="Hyperlink"/>
            <w:noProof/>
          </w:rPr>
          <w:t>2.</w:t>
        </w:r>
        <w:r>
          <w:rPr>
            <w:rFonts w:ascii="Times New Roman" w:hAnsi="Times New Roman"/>
            <w:noProof/>
            <w:sz w:val="24"/>
            <w:szCs w:val="24"/>
            <w:lang w:val="en-GB" w:eastAsia="en-GB"/>
          </w:rPr>
          <w:tab/>
        </w:r>
        <w:r w:rsidRPr="002A3245">
          <w:rPr>
            <w:rStyle w:val="Hyperlink"/>
            <w:rFonts w:cs="Calibri"/>
            <w:noProof/>
          </w:rPr>
          <w:t>MAC Service Provider Performance Management Framework</w:t>
        </w:r>
        <w:r>
          <w:rPr>
            <w:noProof/>
            <w:webHidden/>
          </w:rPr>
          <w:tab/>
        </w:r>
        <w:r>
          <w:rPr>
            <w:noProof/>
            <w:webHidden/>
          </w:rPr>
          <w:fldChar w:fldCharType="begin"/>
        </w:r>
        <w:r>
          <w:rPr>
            <w:noProof/>
            <w:webHidden/>
          </w:rPr>
          <w:instrText xml:space="preserve"> PAGEREF _Toc334700670 \h </w:instrText>
        </w:r>
        <w:r>
          <w:rPr>
            <w:noProof/>
            <w:webHidden/>
          </w:rPr>
        </w:r>
        <w:r>
          <w:rPr>
            <w:noProof/>
            <w:webHidden/>
          </w:rPr>
          <w:fldChar w:fldCharType="separate"/>
        </w:r>
        <w:r>
          <w:rPr>
            <w:noProof/>
            <w:webHidden/>
          </w:rPr>
          <w:t>4</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71" w:history="1">
        <w:r w:rsidRPr="002A3245">
          <w:rPr>
            <w:rStyle w:val="Hyperlink"/>
            <w:noProof/>
          </w:rPr>
          <w:t>3.</w:t>
        </w:r>
        <w:r>
          <w:rPr>
            <w:rFonts w:ascii="Times New Roman" w:hAnsi="Times New Roman"/>
            <w:noProof/>
            <w:sz w:val="24"/>
            <w:szCs w:val="24"/>
            <w:lang w:val="en-GB" w:eastAsia="en-GB"/>
          </w:rPr>
          <w:tab/>
        </w:r>
        <w:r w:rsidRPr="002A3245">
          <w:rPr>
            <w:rStyle w:val="Hyperlink"/>
            <w:rFonts w:cs="Calibri"/>
            <w:noProof/>
          </w:rPr>
          <w:t>Incident Metrics</w:t>
        </w:r>
        <w:r>
          <w:rPr>
            <w:noProof/>
            <w:webHidden/>
          </w:rPr>
          <w:tab/>
        </w:r>
        <w:r>
          <w:rPr>
            <w:noProof/>
            <w:webHidden/>
          </w:rPr>
          <w:fldChar w:fldCharType="begin"/>
        </w:r>
        <w:r>
          <w:rPr>
            <w:noProof/>
            <w:webHidden/>
          </w:rPr>
          <w:instrText xml:space="preserve"> PAGEREF _Toc334700671 \h </w:instrText>
        </w:r>
        <w:r>
          <w:rPr>
            <w:noProof/>
            <w:webHidden/>
          </w:rPr>
        </w:r>
        <w:r>
          <w:rPr>
            <w:noProof/>
            <w:webHidden/>
          </w:rPr>
          <w:fldChar w:fldCharType="separate"/>
        </w:r>
        <w:r>
          <w:rPr>
            <w:noProof/>
            <w:webHidden/>
          </w:rPr>
          <w:t>5</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72" w:history="1">
        <w:r w:rsidRPr="002A3245">
          <w:rPr>
            <w:rStyle w:val="Hyperlink"/>
            <w:noProof/>
          </w:rPr>
          <w:t>3.1</w:t>
        </w:r>
        <w:r>
          <w:rPr>
            <w:rFonts w:ascii="Times New Roman" w:hAnsi="Times New Roman"/>
            <w:noProof/>
            <w:sz w:val="24"/>
            <w:szCs w:val="24"/>
            <w:lang w:val="en-GB" w:eastAsia="en-GB"/>
          </w:rPr>
          <w:tab/>
        </w:r>
        <w:r w:rsidRPr="002A3245">
          <w:rPr>
            <w:rStyle w:val="Hyperlink"/>
            <w:noProof/>
          </w:rPr>
          <w:t>MAC Incident Clearance</w:t>
        </w:r>
        <w:r>
          <w:rPr>
            <w:noProof/>
            <w:webHidden/>
          </w:rPr>
          <w:tab/>
        </w:r>
        <w:r>
          <w:rPr>
            <w:noProof/>
            <w:webHidden/>
          </w:rPr>
          <w:fldChar w:fldCharType="begin"/>
        </w:r>
        <w:r>
          <w:rPr>
            <w:noProof/>
            <w:webHidden/>
          </w:rPr>
          <w:instrText xml:space="preserve"> PAGEREF _Toc334700672 \h </w:instrText>
        </w:r>
        <w:r>
          <w:rPr>
            <w:noProof/>
            <w:webHidden/>
          </w:rPr>
        </w:r>
        <w:r>
          <w:rPr>
            <w:noProof/>
            <w:webHidden/>
          </w:rPr>
          <w:fldChar w:fldCharType="separate"/>
        </w:r>
        <w:r>
          <w:rPr>
            <w:noProof/>
            <w:webHidden/>
          </w:rPr>
          <w:t>5</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73" w:history="1">
        <w:r w:rsidRPr="002A3245">
          <w:rPr>
            <w:rStyle w:val="Hyperlink"/>
            <w:noProof/>
          </w:rPr>
          <w:t>3.2</w:t>
        </w:r>
        <w:r>
          <w:rPr>
            <w:rFonts w:ascii="Times New Roman" w:hAnsi="Times New Roman"/>
            <w:noProof/>
            <w:sz w:val="24"/>
            <w:szCs w:val="24"/>
            <w:lang w:val="en-GB" w:eastAsia="en-GB"/>
          </w:rPr>
          <w:tab/>
        </w:r>
        <w:r w:rsidRPr="002A3245">
          <w:rPr>
            <w:rStyle w:val="Hyperlink"/>
            <w:noProof/>
          </w:rPr>
          <w:t>ASC Incident Clearance</w:t>
        </w:r>
        <w:r>
          <w:rPr>
            <w:noProof/>
            <w:webHidden/>
          </w:rPr>
          <w:tab/>
        </w:r>
        <w:r>
          <w:rPr>
            <w:noProof/>
            <w:webHidden/>
          </w:rPr>
          <w:fldChar w:fldCharType="begin"/>
        </w:r>
        <w:r>
          <w:rPr>
            <w:noProof/>
            <w:webHidden/>
          </w:rPr>
          <w:instrText xml:space="preserve"> PAGEREF _Toc334700673 \h </w:instrText>
        </w:r>
        <w:r>
          <w:rPr>
            <w:noProof/>
            <w:webHidden/>
          </w:rPr>
        </w:r>
        <w:r>
          <w:rPr>
            <w:noProof/>
            <w:webHidden/>
          </w:rPr>
          <w:fldChar w:fldCharType="separate"/>
        </w:r>
        <w:r>
          <w:rPr>
            <w:noProof/>
            <w:webHidden/>
          </w:rPr>
          <w:t>6</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74" w:history="1">
        <w:r w:rsidRPr="002A3245">
          <w:rPr>
            <w:rStyle w:val="Hyperlink"/>
            <w:noProof/>
          </w:rPr>
          <w:t>4.</w:t>
        </w:r>
        <w:r>
          <w:rPr>
            <w:rFonts w:ascii="Times New Roman" w:hAnsi="Times New Roman"/>
            <w:noProof/>
            <w:sz w:val="24"/>
            <w:szCs w:val="24"/>
            <w:lang w:val="en-GB" w:eastAsia="en-GB"/>
          </w:rPr>
          <w:tab/>
        </w:r>
        <w:r w:rsidRPr="002A3245">
          <w:rPr>
            <w:rStyle w:val="Hyperlink"/>
            <w:noProof/>
          </w:rPr>
          <w:t>Scheme Metrics</w:t>
        </w:r>
        <w:r>
          <w:rPr>
            <w:noProof/>
            <w:webHidden/>
          </w:rPr>
          <w:tab/>
        </w:r>
        <w:r>
          <w:rPr>
            <w:noProof/>
            <w:webHidden/>
          </w:rPr>
          <w:fldChar w:fldCharType="begin"/>
        </w:r>
        <w:r>
          <w:rPr>
            <w:noProof/>
            <w:webHidden/>
          </w:rPr>
          <w:instrText xml:space="preserve"> PAGEREF _Toc334700674 \h </w:instrText>
        </w:r>
        <w:r>
          <w:rPr>
            <w:noProof/>
            <w:webHidden/>
          </w:rPr>
        </w:r>
        <w:r>
          <w:rPr>
            <w:noProof/>
            <w:webHidden/>
          </w:rPr>
          <w:fldChar w:fldCharType="separate"/>
        </w:r>
        <w:r>
          <w:rPr>
            <w:noProof/>
            <w:webHidden/>
          </w:rPr>
          <w:t>9</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75" w:history="1">
        <w:r w:rsidRPr="002A3245">
          <w:rPr>
            <w:rStyle w:val="Hyperlink"/>
            <w:noProof/>
          </w:rPr>
          <w:t>4.1</w:t>
        </w:r>
        <w:r>
          <w:rPr>
            <w:rFonts w:ascii="Times New Roman" w:hAnsi="Times New Roman"/>
            <w:noProof/>
            <w:sz w:val="24"/>
            <w:szCs w:val="24"/>
            <w:lang w:val="en-GB" w:eastAsia="en-GB"/>
          </w:rPr>
          <w:tab/>
        </w:r>
        <w:r w:rsidRPr="002A3245">
          <w:rPr>
            <w:rStyle w:val="Hyperlink"/>
            <w:noProof/>
          </w:rPr>
          <w:t>Time</w:t>
        </w:r>
        <w:r>
          <w:rPr>
            <w:noProof/>
            <w:webHidden/>
          </w:rPr>
          <w:tab/>
        </w:r>
        <w:r>
          <w:rPr>
            <w:noProof/>
            <w:webHidden/>
          </w:rPr>
          <w:fldChar w:fldCharType="begin"/>
        </w:r>
        <w:r>
          <w:rPr>
            <w:noProof/>
            <w:webHidden/>
          </w:rPr>
          <w:instrText xml:space="preserve"> PAGEREF _Toc334700675 \h </w:instrText>
        </w:r>
        <w:r>
          <w:rPr>
            <w:noProof/>
            <w:webHidden/>
          </w:rPr>
        </w:r>
        <w:r>
          <w:rPr>
            <w:noProof/>
            <w:webHidden/>
          </w:rPr>
          <w:fldChar w:fldCharType="separate"/>
        </w:r>
        <w:r>
          <w:rPr>
            <w:noProof/>
            <w:webHidden/>
          </w:rPr>
          <w:t>9</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76" w:history="1">
        <w:r w:rsidRPr="002A3245">
          <w:rPr>
            <w:rStyle w:val="Hyperlink"/>
            <w:noProof/>
          </w:rPr>
          <w:t>4.2</w:t>
        </w:r>
        <w:r>
          <w:rPr>
            <w:rFonts w:ascii="Times New Roman" w:hAnsi="Times New Roman"/>
            <w:noProof/>
            <w:sz w:val="24"/>
            <w:szCs w:val="24"/>
            <w:lang w:val="en-GB" w:eastAsia="en-GB"/>
          </w:rPr>
          <w:tab/>
        </w:r>
        <w:r w:rsidRPr="002A3245">
          <w:rPr>
            <w:rStyle w:val="Hyperlink"/>
            <w:noProof/>
          </w:rPr>
          <w:t>Budget</w:t>
        </w:r>
        <w:r>
          <w:rPr>
            <w:noProof/>
            <w:webHidden/>
          </w:rPr>
          <w:tab/>
        </w:r>
        <w:r>
          <w:rPr>
            <w:noProof/>
            <w:webHidden/>
          </w:rPr>
          <w:fldChar w:fldCharType="begin"/>
        </w:r>
        <w:r>
          <w:rPr>
            <w:noProof/>
            <w:webHidden/>
          </w:rPr>
          <w:instrText xml:space="preserve"> PAGEREF _Toc334700676 \h </w:instrText>
        </w:r>
        <w:r>
          <w:rPr>
            <w:noProof/>
            <w:webHidden/>
          </w:rPr>
        </w:r>
        <w:r>
          <w:rPr>
            <w:noProof/>
            <w:webHidden/>
          </w:rPr>
          <w:fldChar w:fldCharType="separate"/>
        </w:r>
        <w:r>
          <w:rPr>
            <w:noProof/>
            <w:webHidden/>
          </w:rPr>
          <w:t>11</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77" w:history="1">
        <w:r w:rsidRPr="002A3245">
          <w:rPr>
            <w:rStyle w:val="Hyperlink"/>
            <w:noProof/>
          </w:rPr>
          <w:t>5.</w:t>
        </w:r>
        <w:r>
          <w:rPr>
            <w:rFonts w:ascii="Times New Roman" w:hAnsi="Times New Roman"/>
            <w:noProof/>
            <w:sz w:val="24"/>
            <w:szCs w:val="24"/>
            <w:lang w:val="en-GB" w:eastAsia="en-GB"/>
          </w:rPr>
          <w:tab/>
        </w:r>
        <w:r w:rsidRPr="002A3245">
          <w:rPr>
            <w:rStyle w:val="Hyperlink"/>
            <w:noProof/>
          </w:rPr>
          <w:t>Paved Areas – see CP Handbook until April 13</w:t>
        </w:r>
        <w:r>
          <w:rPr>
            <w:noProof/>
            <w:webHidden/>
          </w:rPr>
          <w:tab/>
        </w:r>
        <w:r>
          <w:rPr>
            <w:noProof/>
            <w:webHidden/>
          </w:rPr>
          <w:fldChar w:fldCharType="begin"/>
        </w:r>
        <w:r>
          <w:rPr>
            <w:noProof/>
            <w:webHidden/>
          </w:rPr>
          <w:instrText xml:space="preserve"> PAGEREF _Toc334700677 \h </w:instrText>
        </w:r>
        <w:r>
          <w:rPr>
            <w:noProof/>
            <w:webHidden/>
          </w:rPr>
        </w:r>
        <w:r>
          <w:rPr>
            <w:noProof/>
            <w:webHidden/>
          </w:rPr>
          <w:fldChar w:fldCharType="separate"/>
        </w:r>
        <w:r>
          <w:rPr>
            <w:noProof/>
            <w:webHidden/>
          </w:rPr>
          <w:t>13</w:t>
        </w:r>
        <w:r>
          <w:rPr>
            <w:noProof/>
            <w:webHidden/>
          </w:rPr>
          <w:fldChar w:fldCharType="end"/>
        </w:r>
      </w:hyperlink>
    </w:p>
    <w:p w:rsidR="00373C53" w:rsidRDefault="00373C53">
      <w:pPr>
        <w:pStyle w:val="TOC1"/>
        <w:tabs>
          <w:tab w:val="left" w:pos="442"/>
          <w:tab w:val="right" w:leader="dot" w:pos="9016"/>
        </w:tabs>
        <w:rPr>
          <w:rFonts w:ascii="Times New Roman" w:hAnsi="Times New Roman"/>
          <w:noProof/>
          <w:sz w:val="24"/>
          <w:szCs w:val="24"/>
          <w:lang w:val="en-GB" w:eastAsia="en-GB"/>
        </w:rPr>
      </w:pPr>
      <w:hyperlink w:anchor="_Toc334700678" w:history="1">
        <w:r w:rsidRPr="002A3245">
          <w:rPr>
            <w:rStyle w:val="Hyperlink"/>
            <w:noProof/>
          </w:rPr>
          <w:t>6.</w:t>
        </w:r>
        <w:r>
          <w:rPr>
            <w:rFonts w:ascii="Times New Roman" w:hAnsi="Times New Roman"/>
            <w:noProof/>
            <w:sz w:val="24"/>
            <w:szCs w:val="24"/>
            <w:lang w:val="en-GB" w:eastAsia="en-GB"/>
          </w:rPr>
          <w:tab/>
        </w:r>
        <w:r w:rsidRPr="002A3245">
          <w:rPr>
            <w:rStyle w:val="Hyperlink"/>
            <w:noProof/>
          </w:rPr>
          <w:t>Flood Metrics - see CP Handbook until April 13</w:t>
        </w:r>
        <w:r>
          <w:rPr>
            <w:noProof/>
            <w:webHidden/>
          </w:rPr>
          <w:tab/>
        </w:r>
        <w:r>
          <w:rPr>
            <w:noProof/>
            <w:webHidden/>
          </w:rPr>
          <w:fldChar w:fldCharType="begin"/>
        </w:r>
        <w:r>
          <w:rPr>
            <w:noProof/>
            <w:webHidden/>
          </w:rPr>
          <w:instrText xml:space="preserve"> PAGEREF _Toc334700678 \h </w:instrText>
        </w:r>
        <w:r>
          <w:rPr>
            <w:noProof/>
            <w:webHidden/>
          </w:rPr>
        </w:r>
        <w:r>
          <w:rPr>
            <w:noProof/>
            <w:webHidden/>
          </w:rPr>
          <w:fldChar w:fldCharType="separate"/>
        </w:r>
        <w:r>
          <w:rPr>
            <w:noProof/>
            <w:webHidden/>
          </w:rPr>
          <w:t>14</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79" w:history="1">
        <w:r w:rsidRPr="002A3245">
          <w:rPr>
            <w:rStyle w:val="Hyperlink"/>
            <w:noProof/>
          </w:rPr>
          <w:t>6.1</w:t>
        </w:r>
        <w:r>
          <w:rPr>
            <w:rFonts w:ascii="Times New Roman" w:hAnsi="Times New Roman"/>
            <w:noProof/>
            <w:sz w:val="24"/>
            <w:szCs w:val="24"/>
            <w:lang w:val="en-GB" w:eastAsia="en-GB"/>
          </w:rPr>
          <w:tab/>
        </w:r>
        <w:r w:rsidRPr="002A3245">
          <w:rPr>
            <w:rStyle w:val="Hyperlink"/>
            <w:noProof/>
          </w:rPr>
          <w:t>Flood Events Are Minimised</w:t>
        </w:r>
        <w:r>
          <w:rPr>
            <w:noProof/>
            <w:webHidden/>
          </w:rPr>
          <w:tab/>
        </w:r>
        <w:r>
          <w:rPr>
            <w:noProof/>
            <w:webHidden/>
          </w:rPr>
          <w:fldChar w:fldCharType="begin"/>
        </w:r>
        <w:r>
          <w:rPr>
            <w:noProof/>
            <w:webHidden/>
          </w:rPr>
          <w:instrText xml:space="preserve"> PAGEREF _Toc334700679 \h </w:instrText>
        </w:r>
        <w:r>
          <w:rPr>
            <w:noProof/>
            <w:webHidden/>
          </w:rPr>
        </w:r>
        <w:r>
          <w:rPr>
            <w:noProof/>
            <w:webHidden/>
          </w:rPr>
          <w:fldChar w:fldCharType="separate"/>
        </w:r>
        <w:r>
          <w:rPr>
            <w:noProof/>
            <w:webHidden/>
          </w:rPr>
          <w:t>14</w:t>
        </w:r>
        <w:r>
          <w:rPr>
            <w:noProof/>
            <w:webHidden/>
          </w:rPr>
          <w:fldChar w:fldCharType="end"/>
        </w:r>
      </w:hyperlink>
    </w:p>
    <w:p w:rsidR="00373C53" w:rsidRDefault="00373C53">
      <w:pPr>
        <w:pStyle w:val="TOC2"/>
        <w:tabs>
          <w:tab w:val="left" w:pos="720"/>
          <w:tab w:val="right" w:leader="dot" w:pos="9016"/>
        </w:tabs>
        <w:rPr>
          <w:rFonts w:ascii="Times New Roman" w:hAnsi="Times New Roman"/>
          <w:noProof/>
          <w:sz w:val="24"/>
          <w:szCs w:val="24"/>
          <w:lang w:val="en-GB" w:eastAsia="en-GB"/>
        </w:rPr>
      </w:pPr>
      <w:hyperlink w:anchor="_Toc334700680" w:history="1">
        <w:r w:rsidRPr="002A3245">
          <w:rPr>
            <w:rStyle w:val="Hyperlink"/>
            <w:noProof/>
          </w:rPr>
          <w:t>6.2</w:t>
        </w:r>
        <w:r>
          <w:rPr>
            <w:rFonts w:ascii="Times New Roman" w:hAnsi="Times New Roman"/>
            <w:noProof/>
            <w:sz w:val="24"/>
            <w:szCs w:val="24"/>
            <w:lang w:val="en-GB" w:eastAsia="en-GB"/>
          </w:rPr>
          <w:tab/>
        </w:r>
        <w:r w:rsidRPr="002A3245">
          <w:rPr>
            <w:rStyle w:val="Hyperlink"/>
            <w:noProof/>
          </w:rPr>
          <w:t>Flood Event Details Recorded</w:t>
        </w:r>
        <w:r>
          <w:rPr>
            <w:noProof/>
            <w:webHidden/>
          </w:rPr>
          <w:tab/>
        </w:r>
        <w:r>
          <w:rPr>
            <w:noProof/>
            <w:webHidden/>
          </w:rPr>
          <w:fldChar w:fldCharType="begin"/>
        </w:r>
        <w:r>
          <w:rPr>
            <w:noProof/>
            <w:webHidden/>
          </w:rPr>
          <w:instrText xml:space="preserve"> PAGEREF _Toc334700680 \h </w:instrText>
        </w:r>
        <w:r>
          <w:rPr>
            <w:noProof/>
            <w:webHidden/>
          </w:rPr>
        </w:r>
        <w:r>
          <w:rPr>
            <w:noProof/>
            <w:webHidden/>
          </w:rPr>
          <w:fldChar w:fldCharType="separate"/>
        </w:r>
        <w:r>
          <w:rPr>
            <w:noProof/>
            <w:webHidden/>
          </w:rPr>
          <w:t>15</w:t>
        </w:r>
        <w:r>
          <w:rPr>
            <w:noProof/>
            <w:webHidden/>
          </w:rPr>
          <w:fldChar w:fldCharType="end"/>
        </w:r>
      </w:hyperlink>
    </w:p>
    <w:p w:rsidR="00373C53" w:rsidRPr="00D76C75" w:rsidRDefault="00373C53" w:rsidP="003C7E28">
      <w:pPr>
        <w:pStyle w:val="TOC2"/>
        <w:tabs>
          <w:tab w:val="left" w:pos="880"/>
          <w:tab w:val="right" w:leader="dot" w:pos="9016"/>
        </w:tabs>
        <w:sectPr w:rsidR="00373C53" w:rsidRPr="00D76C75" w:rsidSect="00C9740B">
          <w:headerReference w:type="even" r:id="rId11"/>
          <w:footerReference w:type="default" r:id="rId12"/>
          <w:headerReference w:type="first" r:id="rId13"/>
          <w:type w:val="continuous"/>
          <w:pgSz w:w="11906" w:h="16838"/>
          <w:pgMar w:top="1440" w:right="1440" w:bottom="719" w:left="1440" w:header="709" w:footer="283" w:gutter="0"/>
          <w:cols w:space="720"/>
          <w:docGrid w:linePitch="360"/>
        </w:sectPr>
      </w:pPr>
      <w:r w:rsidRPr="00D76C75">
        <w:rPr>
          <w:rFonts w:cs="Calibri"/>
        </w:rPr>
        <w:fldChar w:fldCharType="end"/>
      </w:r>
      <w:r w:rsidRPr="00D76C75">
        <w:br w:type="page"/>
      </w:r>
    </w:p>
    <w:p w:rsidR="00373C53" w:rsidRPr="00D76C75" w:rsidRDefault="00373C53" w:rsidP="000C12C4">
      <w:pPr>
        <w:pStyle w:val="Heading1"/>
        <w:spacing w:line="240" w:lineRule="auto"/>
        <w:rPr>
          <w:rFonts w:cs="Calibri"/>
        </w:rPr>
      </w:pPr>
      <w:bookmarkStart w:id="4" w:name="_Toc334700669"/>
      <w:r w:rsidRPr="00D76C75">
        <w:rPr>
          <w:rFonts w:cs="Calibri"/>
        </w:rPr>
        <w:t>Introduction</w:t>
      </w:r>
      <w:bookmarkEnd w:id="4"/>
    </w:p>
    <w:p w:rsidR="00373C53" w:rsidRDefault="00373C53" w:rsidP="00692DC8">
      <w:r>
        <w:t xml:space="preserve">Each month Service Providers submit Operational Data to NDD Central. This data is then scored using the metrics in the Performance Measurement Framework (PMF). </w:t>
      </w:r>
    </w:p>
    <w:p w:rsidR="00373C53" w:rsidRDefault="00373C53" w:rsidP="00692DC8">
      <w:r>
        <w:t>There are three forms of Operational Data – Incident, Scheme and Asset. For each type of Data this document shows how the PMF metric scores are calculated, giving the information fields within the Data used to do so.</w:t>
      </w:r>
    </w:p>
    <w:p w:rsidR="00373C53" w:rsidRPr="0055640A" w:rsidRDefault="00373C53" w:rsidP="000C12C4">
      <w:pPr>
        <w:spacing w:before="0" w:after="0" w:line="240" w:lineRule="auto"/>
      </w:pPr>
    </w:p>
    <w:p w:rsidR="00373C53" w:rsidRPr="00D76C75" w:rsidRDefault="00373C53" w:rsidP="000C12C4">
      <w:pPr>
        <w:pStyle w:val="Heading1"/>
        <w:spacing w:line="240" w:lineRule="auto"/>
        <w:rPr>
          <w:rFonts w:cs="Calibri"/>
        </w:rPr>
      </w:pPr>
      <w:bookmarkStart w:id="5" w:name="_Toc334700670"/>
      <w:r>
        <w:rPr>
          <w:rFonts w:cs="Calibri"/>
        </w:rPr>
        <w:t>MAC Service Provider Performance Management Framework</w:t>
      </w:r>
      <w:bookmarkEnd w:id="5"/>
    </w:p>
    <w:p w:rsidR="00373C53" w:rsidRPr="00D76C75" w:rsidRDefault="00373C53" w:rsidP="000C12C4">
      <w:pPr>
        <w:spacing w:before="0" w:after="0" w:line="240" w:lineRule="auto"/>
        <w:rPr>
          <w:rFonts w:cs="Calibri"/>
          <w:sz w:val="2"/>
          <w:szCs w:val="2"/>
        </w:rPr>
      </w:pPr>
    </w:p>
    <w:p w:rsidR="00373C53" w:rsidRDefault="00373C53" w:rsidP="000C12C4">
      <w:pPr>
        <w:spacing w:before="0" w:after="0" w:line="240" w:lineRule="auto"/>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In 2010/11 the previous methods for monitoring our Service Provider performance were developed into a more useful performance management tool in the form of the Service Provider Performance Management Framework (PMF).</w:t>
      </w: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The PMF now gives us a standard approach to capturing performance data in order to achieve:</w:t>
      </w:r>
    </w:p>
    <w:p w:rsidR="00373C53" w:rsidRDefault="00373C53"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Visibility of Service Provider performance</w:t>
      </w:r>
    </w:p>
    <w:p w:rsidR="00373C53" w:rsidRDefault="00373C53"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Consistency in the data we capture on Service Provider performance</w:t>
      </w:r>
    </w:p>
    <w:p w:rsidR="00373C53" w:rsidRDefault="00373C53"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Benchmarking of Service Provider performance results.</w:t>
      </w: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See the NDD PMF Methodology document and the ASC Performance Management Manuals for further details.</w:t>
      </w: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All the Operational Metrics are included in the MAC PMF and/or the ASC PMF.</w:t>
      </w: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Pr="00D76C75" w:rsidRDefault="00373C53" w:rsidP="000C12C4">
      <w:pPr>
        <w:pStyle w:val="ListParagraph"/>
        <w:widowControl w:val="0"/>
        <w:autoSpaceDE w:val="0"/>
        <w:autoSpaceDN w:val="0"/>
        <w:adjustRightInd w:val="0"/>
        <w:spacing w:before="0" w:after="0" w:line="240" w:lineRule="auto"/>
        <w:ind w:left="0" w:right="96"/>
        <w:rPr>
          <w:rFonts w:cs="Calibri"/>
          <w:color w:val="000000"/>
        </w:rPr>
      </w:pPr>
    </w:p>
    <w:p w:rsidR="00373C53" w:rsidRPr="00D76C75" w:rsidRDefault="00373C53" w:rsidP="000C35C3">
      <w:pPr>
        <w:pStyle w:val="Heading1"/>
        <w:spacing w:line="240" w:lineRule="auto"/>
        <w:rPr>
          <w:rFonts w:cs="Calibri"/>
        </w:rPr>
      </w:pPr>
      <w:bookmarkStart w:id="6" w:name="_Toc334700671"/>
      <w:r>
        <w:rPr>
          <w:rFonts w:cs="Calibri"/>
        </w:rPr>
        <w:t>Incident Metrics</w:t>
      </w:r>
      <w:bookmarkEnd w:id="6"/>
    </w:p>
    <w:p w:rsidR="00373C53" w:rsidRDefault="00373C53">
      <w:pPr>
        <w:spacing w:before="0" w:after="0" w:line="240" w:lineRule="auto"/>
        <w:rPr>
          <w:b/>
          <w:bCs/>
          <w:caps/>
          <w:color w:val="FFFFFF"/>
          <w:spacing w:val="15"/>
          <w:sz w:val="22"/>
          <w:szCs w:val="22"/>
        </w:rPr>
      </w:pPr>
    </w:p>
    <w:p w:rsidR="00373C53" w:rsidRDefault="00373C53" w:rsidP="00A6177F">
      <w:pPr>
        <w:pStyle w:val="Heading2"/>
      </w:pPr>
      <w:bookmarkStart w:id="7" w:name="_Toc334700672"/>
      <w:r>
        <w:t>MAC Incident Clearance</w:t>
      </w:r>
      <w:bookmarkEnd w:id="7"/>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501"/>
        <w:gridCol w:w="790"/>
        <w:gridCol w:w="7"/>
        <w:gridCol w:w="547"/>
        <w:gridCol w:w="241"/>
        <w:gridCol w:w="505"/>
        <w:gridCol w:w="517"/>
        <w:gridCol w:w="986"/>
        <w:gridCol w:w="314"/>
        <w:gridCol w:w="1500"/>
        <w:gridCol w:w="211"/>
        <w:gridCol w:w="1056"/>
        <w:gridCol w:w="1033"/>
      </w:tblGrid>
      <w:tr w:rsidR="00373C53" w:rsidRPr="008B0EB2" w:rsidTr="006064A4">
        <w:tc>
          <w:tcPr>
            <w:tcW w:w="2298" w:type="dxa"/>
            <w:gridSpan w:val="3"/>
            <w:shd w:val="clear" w:color="auto" w:fill="99CCFF"/>
          </w:tcPr>
          <w:p w:rsidR="00373C53" w:rsidRDefault="00373C53" w:rsidP="005A522E">
            <w:pPr>
              <w:spacing w:before="0" w:after="0"/>
              <w:rPr>
                <w:b/>
              </w:rPr>
            </w:pPr>
          </w:p>
          <w:p w:rsidR="00373C53" w:rsidRPr="005A522E" w:rsidRDefault="00373C53" w:rsidP="005A522E">
            <w:pPr>
              <w:spacing w:before="0" w:after="0"/>
              <w:rPr>
                <w:b/>
              </w:rPr>
            </w:pPr>
            <w:r>
              <w:rPr>
                <w:b/>
              </w:rPr>
              <w:t xml:space="preserve">Metric </w:t>
            </w:r>
            <w:r w:rsidRPr="005A522E">
              <w:rPr>
                <w:b/>
              </w:rPr>
              <w:t>Title</w:t>
            </w:r>
          </w:p>
        </w:tc>
        <w:tc>
          <w:tcPr>
            <w:tcW w:w="6910" w:type="dxa"/>
            <w:gridSpan w:val="10"/>
            <w:shd w:val="clear" w:color="auto" w:fill="99CCFF"/>
          </w:tcPr>
          <w:p w:rsidR="00373C53" w:rsidRPr="00AD0407" w:rsidRDefault="00373C53" w:rsidP="00AD0407">
            <w:pPr>
              <w:rPr>
                <w:b/>
              </w:rPr>
            </w:pPr>
            <w:r w:rsidRPr="00AD0407">
              <w:rPr>
                <w:b/>
              </w:rPr>
              <w:t>All Incidents are responded to as quickly as possible</w:t>
            </w:r>
          </w:p>
        </w:tc>
      </w:tr>
      <w:tr w:rsidR="00373C53" w:rsidRPr="00541288" w:rsidTr="006064A4">
        <w:tc>
          <w:tcPr>
            <w:tcW w:w="2298" w:type="dxa"/>
            <w:gridSpan w:val="3"/>
          </w:tcPr>
          <w:p w:rsidR="00373C53" w:rsidRPr="005A522E" w:rsidRDefault="00373C53" w:rsidP="005A522E">
            <w:pPr>
              <w:spacing w:before="0" w:after="0" w:line="240" w:lineRule="auto"/>
              <w:rPr>
                <w:b/>
              </w:rPr>
            </w:pPr>
            <w:r>
              <w:rPr>
                <w:b/>
              </w:rPr>
              <w:t>Applies to</w:t>
            </w:r>
          </w:p>
        </w:tc>
        <w:tc>
          <w:tcPr>
            <w:tcW w:w="6910" w:type="dxa"/>
            <w:gridSpan w:val="10"/>
          </w:tcPr>
          <w:p w:rsidR="00373C53" w:rsidRPr="00576135" w:rsidRDefault="00373C53" w:rsidP="005A522E">
            <w:pPr>
              <w:spacing w:before="0" w:after="0" w:line="240" w:lineRule="auto"/>
            </w:pPr>
            <w:r>
              <w:t>MACs</w:t>
            </w:r>
          </w:p>
        </w:tc>
      </w:tr>
      <w:tr w:rsidR="00373C53" w:rsidRPr="00541288" w:rsidTr="006064A4">
        <w:tc>
          <w:tcPr>
            <w:tcW w:w="2298" w:type="dxa"/>
            <w:gridSpan w:val="3"/>
          </w:tcPr>
          <w:p w:rsidR="00373C53" w:rsidRPr="005A522E" w:rsidRDefault="00373C53" w:rsidP="005A522E">
            <w:pPr>
              <w:spacing w:before="0" w:after="0" w:line="240" w:lineRule="auto"/>
              <w:rPr>
                <w:b/>
              </w:rPr>
            </w:pPr>
            <w:r w:rsidRPr="005A522E">
              <w:rPr>
                <w:b/>
              </w:rPr>
              <w:t>Purpose / Description</w:t>
            </w:r>
          </w:p>
        </w:tc>
        <w:tc>
          <w:tcPr>
            <w:tcW w:w="6910" w:type="dxa"/>
            <w:gridSpan w:val="10"/>
          </w:tcPr>
          <w:p w:rsidR="00373C53" w:rsidRPr="003931B4" w:rsidRDefault="00373C53" w:rsidP="005A522E">
            <w:pPr>
              <w:spacing w:before="0" w:after="0" w:line="240" w:lineRule="auto"/>
            </w:pPr>
            <w:r w:rsidRPr="00576135">
              <w:t xml:space="preserve">To measure the Provider's effectiveness </w:t>
            </w:r>
            <w:r>
              <w:t xml:space="preserve">and timeliness in responding to Incidents on the Network </w:t>
            </w:r>
          </w:p>
        </w:tc>
      </w:tr>
      <w:tr w:rsidR="00373C53" w:rsidRPr="00541288" w:rsidTr="006064A4">
        <w:tc>
          <w:tcPr>
            <w:tcW w:w="2298" w:type="dxa"/>
            <w:gridSpan w:val="3"/>
          </w:tcPr>
          <w:p w:rsidR="00373C53" w:rsidRPr="005A522E" w:rsidRDefault="00373C53" w:rsidP="005A522E">
            <w:pPr>
              <w:spacing w:before="0" w:after="0" w:line="240" w:lineRule="auto"/>
              <w:rPr>
                <w:b/>
              </w:rPr>
            </w:pPr>
            <w:r w:rsidRPr="005A522E">
              <w:rPr>
                <w:b/>
              </w:rPr>
              <w:t>Measures</w:t>
            </w:r>
          </w:p>
        </w:tc>
        <w:tc>
          <w:tcPr>
            <w:tcW w:w="6910" w:type="dxa"/>
            <w:gridSpan w:val="10"/>
          </w:tcPr>
          <w:p w:rsidR="00373C53" w:rsidRPr="00541288" w:rsidRDefault="00373C53" w:rsidP="005A522E">
            <w:pPr>
              <w:spacing w:before="0" w:after="0" w:line="240" w:lineRule="auto"/>
            </w:pPr>
          </w:p>
        </w:tc>
      </w:tr>
      <w:tr w:rsidR="00373C53" w:rsidRPr="00541288" w:rsidTr="006064A4">
        <w:tc>
          <w:tcPr>
            <w:tcW w:w="2298" w:type="dxa"/>
            <w:gridSpan w:val="3"/>
          </w:tcPr>
          <w:p w:rsidR="00373C53" w:rsidRPr="00843DBC" w:rsidRDefault="00373C53" w:rsidP="005A522E">
            <w:pPr>
              <w:spacing w:before="0" w:after="0" w:line="240" w:lineRule="auto"/>
            </w:pPr>
            <w:r>
              <w:t>REI03 (M)</w:t>
            </w:r>
          </w:p>
        </w:tc>
        <w:tc>
          <w:tcPr>
            <w:tcW w:w="6910" w:type="dxa"/>
            <w:gridSpan w:val="10"/>
          </w:tcPr>
          <w:p w:rsidR="00373C53" w:rsidRPr="00491BE3" w:rsidRDefault="00373C53" w:rsidP="005A522E">
            <w:pPr>
              <w:spacing w:before="0" w:after="0" w:line="240" w:lineRule="auto"/>
              <w:rPr>
                <w:rFonts w:cs="Arial"/>
                <w:bCs/>
                <w:color w:val="000000"/>
              </w:rPr>
            </w:pPr>
            <w:r w:rsidRPr="00491BE3">
              <w:t>Percentage of ‘reactive’ ISU call-outs to emergency incidents achieved within the response times defined in the Contract</w:t>
            </w:r>
          </w:p>
        </w:tc>
      </w:tr>
      <w:tr w:rsidR="00373C53" w:rsidRPr="00541288" w:rsidTr="006064A4">
        <w:tc>
          <w:tcPr>
            <w:tcW w:w="2298" w:type="dxa"/>
            <w:gridSpan w:val="3"/>
          </w:tcPr>
          <w:p w:rsidR="00373C53" w:rsidRPr="005A522E" w:rsidRDefault="00373C53" w:rsidP="005A522E">
            <w:pPr>
              <w:spacing w:before="0" w:after="0" w:line="240" w:lineRule="auto"/>
              <w:rPr>
                <w:b/>
              </w:rPr>
            </w:pPr>
            <w:r w:rsidRPr="005A522E">
              <w:rPr>
                <w:b/>
              </w:rPr>
              <w:t>Definitions</w:t>
            </w:r>
          </w:p>
        </w:tc>
        <w:tc>
          <w:tcPr>
            <w:tcW w:w="6910" w:type="dxa"/>
            <w:gridSpan w:val="10"/>
          </w:tcPr>
          <w:p w:rsidR="00373C53" w:rsidRPr="00541288" w:rsidRDefault="00373C53" w:rsidP="005A522E">
            <w:pPr>
              <w:spacing w:before="0" w:after="0" w:line="240" w:lineRule="auto"/>
            </w:pPr>
          </w:p>
        </w:tc>
      </w:tr>
      <w:tr w:rsidR="00373C53" w:rsidRPr="00541288" w:rsidTr="006064A4">
        <w:tc>
          <w:tcPr>
            <w:tcW w:w="2298" w:type="dxa"/>
            <w:gridSpan w:val="3"/>
          </w:tcPr>
          <w:p w:rsidR="00373C53" w:rsidRPr="005E242C" w:rsidRDefault="00373C53" w:rsidP="005A522E">
            <w:pPr>
              <w:spacing w:before="0" w:after="0" w:line="240" w:lineRule="auto"/>
              <w:rPr>
                <w:i/>
              </w:rPr>
            </w:pPr>
            <w:r>
              <w:rPr>
                <w:i/>
              </w:rPr>
              <w:t>Emergency Incidents</w:t>
            </w:r>
          </w:p>
        </w:tc>
        <w:tc>
          <w:tcPr>
            <w:tcW w:w="6910" w:type="dxa"/>
            <w:gridSpan w:val="10"/>
          </w:tcPr>
          <w:p w:rsidR="00373C53" w:rsidRPr="00541288" w:rsidRDefault="00373C53" w:rsidP="005A522E">
            <w:pPr>
              <w:spacing w:before="0" w:after="0" w:line="240" w:lineRule="auto"/>
            </w:pPr>
            <w:r>
              <w:t>As defined in MAC Conditions of Contract</w:t>
            </w:r>
          </w:p>
        </w:tc>
      </w:tr>
      <w:tr w:rsidR="00373C53" w:rsidRPr="00541288" w:rsidTr="006064A4">
        <w:tc>
          <w:tcPr>
            <w:tcW w:w="2291" w:type="dxa"/>
            <w:gridSpan w:val="2"/>
          </w:tcPr>
          <w:p w:rsidR="00373C53" w:rsidRPr="005A522E" w:rsidRDefault="00373C53" w:rsidP="0046017C">
            <w:pPr>
              <w:spacing w:before="0" w:after="0"/>
              <w:rPr>
                <w:i/>
              </w:rPr>
            </w:pPr>
            <w:r>
              <w:rPr>
                <w:i/>
              </w:rPr>
              <w:t>ISU</w:t>
            </w:r>
          </w:p>
        </w:tc>
        <w:tc>
          <w:tcPr>
            <w:tcW w:w="6917" w:type="dxa"/>
            <w:gridSpan w:val="11"/>
          </w:tcPr>
          <w:p w:rsidR="00373C53" w:rsidRPr="00C313B9" w:rsidRDefault="00373C53" w:rsidP="0046017C">
            <w:pPr>
              <w:spacing w:before="0" w:after="0"/>
              <w:rPr>
                <w:rFonts w:cs="Arial"/>
                <w:bCs/>
                <w:color w:val="000000"/>
              </w:rPr>
            </w:pPr>
            <w:r>
              <w:rPr>
                <w:rFonts w:cs="Calibri"/>
                <w:szCs w:val="21"/>
              </w:rPr>
              <w:t>Service Provider</w:t>
            </w:r>
            <w:r w:rsidRPr="00F13826">
              <w:rPr>
                <w:rFonts w:cs="Calibri"/>
                <w:szCs w:val="21"/>
              </w:rPr>
              <w:t xml:space="preserve"> personnel providing a first response 24/7 capability for any Incident</w:t>
            </w:r>
          </w:p>
        </w:tc>
      </w:tr>
      <w:tr w:rsidR="00373C53" w:rsidRPr="00541288" w:rsidTr="006064A4">
        <w:tc>
          <w:tcPr>
            <w:tcW w:w="2291" w:type="dxa"/>
            <w:gridSpan w:val="2"/>
          </w:tcPr>
          <w:p w:rsidR="00373C53" w:rsidRDefault="00373C53" w:rsidP="0046017C">
            <w:pPr>
              <w:spacing w:before="0" w:after="0"/>
              <w:rPr>
                <w:i/>
              </w:rPr>
            </w:pPr>
            <w:r>
              <w:rPr>
                <w:i/>
              </w:rPr>
              <w:t>Reactive call out</w:t>
            </w:r>
          </w:p>
        </w:tc>
        <w:tc>
          <w:tcPr>
            <w:tcW w:w="6917" w:type="dxa"/>
            <w:gridSpan w:val="11"/>
          </w:tcPr>
          <w:p w:rsidR="00373C53" w:rsidRDefault="00373C53" w:rsidP="0046017C">
            <w:pPr>
              <w:spacing w:before="0" w:after="0"/>
              <w:rPr>
                <w:rFonts w:cs="Calibri"/>
                <w:szCs w:val="21"/>
              </w:rPr>
            </w:pPr>
            <w:r>
              <w:t>Instances in which an</w:t>
            </w:r>
            <w:r w:rsidRPr="00F13826">
              <w:t xml:space="preserve"> ISU attends an Emergency Incident as a result of being dispatched by the Provider’s control centre</w:t>
            </w:r>
            <w:r>
              <w:t xml:space="preserve"> or a 3</w:t>
            </w:r>
            <w:r w:rsidRPr="00002349">
              <w:rPr>
                <w:vertAlign w:val="superscript"/>
              </w:rPr>
              <w:t>rd</w:t>
            </w:r>
            <w:r>
              <w:t xml:space="preserve"> party</w:t>
            </w:r>
          </w:p>
        </w:tc>
      </w:tr>
      <w:tr w:rsidR="00373C53" w:rsidRPr="00541288" w:rsidTr="006064A4">
        <w:trPr>
          <w:trHeight w:val="881"/>
        </w:trPr>
        <w:tc>
          <w:tcPr>
            <w:tcW w:w="2291" w:type="dxa"/>
            <w:gridSpan w:val="2"/>
          </w:tcPr>
          <w:p w:rsidR="00373C53" w:rsidRDefault="00373C53" w:rsidP="0046017C">
            <w:pPr>
              <w:spacing w:before="0" w:after="0"/>
              <w:rPr>
                <w:i/>
              </w:rPr>
            </w:pPr>
            <w:r>
              <w:rPr>
                <w:i/>
              </w:rPr>
              <w:t>Response Time</w:t>
            </w:r>
          </w:p>
        </w:tc>
        <w:tc>
          <w:tcPr>
            <w:tcW w:w="6917" w:type="dxa"/>
            <w:gridSpan w:val="11"/>
          </w:tcPr>
          <w:p w:rsidR="00373C53" w:rsidRPr="00002349" w:rsidRDefault="00373C53" w:rsidP="00002349">
            <w:pPr>
              <w:rPr>
                <w:rFonts w:cs="Arial"/>
                <w:color w:val="000000"/>
              </w:rPr>
            </w:pPr>
            <w:r>
              <w:rPr>
                <w:rFonts w:cs="Arial"/>
                <w:color w:val="000000"/>
              </w:rPr>
              <w:t xml:space="preserve">The time elapsed (in minutes) from notification of the initial incident to the Provider’s Control Centre (Incident Data Field: </w:t>
            </w:r>
            <w:r w:rsidRPr="00756FC1">
              <w:rPr>
                <w:rFonts w:cs="Arial"/>
                <w:color w:val="000000"/>
              </w:rPr>
              <w:t>LOG_DATE_TIME</w:t>
            </w:r>
            <w:r>
              <w:rPr>
                <w:rFonts w:cs="Arial"/>
                <w:color w:val="000000"/>
              </w:rPr>
              <w:t xml:space="preserve">), to the time of notification of arrival </w:t>
            </w:r>
            <w:r>
              <w:rPr>
                <w:rFonts w:cs="Arial"/>
                <w:color w:val="000000"/>
                <w:u w:val="single"/>
              </w:rPr>
              <w:t xml:space="preserve">on site </w:t>
            </w:r>
            <w:r>
              <w:rPr>
                <w:rFonts w:cs="Arial"/>
                <w:color w:val="000000"/>
              </w:rPr>
              <w:t>of the emergency incident by the ISU (Incident Data Field:</w:t>
            </w:r>
            <w:r>
              <w:t xml:space="preserve"> </w:t>
            </w:r>
            <w:r w:rsidRPr="00756FC1">
              <w:rPr>
                <w:rFonts w:cs="Arial"/>
                <w:color w:val="000000"/>
              </w:rPr>
              <w:t>ON_SITE_DATE_TIME</w:t>
            </w:r>
            <w:r>
              <w:rPr>
                <w:rFonts w:cs="Arial"/>
                <w:color w:val="000000"/>
              </w:rPr>
              <w:t>)</w:t>
            </w:r>
          </w:p>
        </w:tc>
      </w:tr>
      <w:tr w:rsidR="00373C53" w:rsidRPr="00541288" w:rsidTr="006064A4">
        <w:tc>
          <w:tcPr>
            <w:tcW w:w="2298" w:type="dxa"/>
            <w:gridSpan w:val="3"/>
          </w:tcPr>
          <w:p w:rsidR="00373C53" w:rsidRPr="005A522E" w:rsidRDefault="00373C53" w:rsidP="005A522E">
            <w:pPr>
              <w:spacing w:before="0" w:after="0" w:line="240" w:lineRule="auto"/>
              <w:rPr>
                <w:b/>
              </w:rPr>
            </w:pPr>
            <w:r w:rsidRPr="005A522E">
              <w:rPr>
                <w:b/>
              </w:rPr>
              <w:t>Methodology</w:t>
            </w:r>
          </w:p>
        </w:tc>
        <w:tc>
          <w:tcPr>
            <w:tcW w:w="6910" w:type="dxa"/>
            <w:gridSpan w:val="10"/>
          </w:tcPr>
          <w:p w:rsidR="00373C53" w:rsidRDefault="00373C53" w:rsidP="00002349">
            <w:pPr>
              <w:spacing w:before="0" w:after="0" w:line="240" w:lineRule="auto"/>
              <w:rPr>
                <w:rFonts w:cs="Arial"/>
                <w:color w:val="000000"/>
              </w:rPr>
            </w:pPr>
            <w:r>
              <w:rPr>
                <w:rFonts w:cs="Arial"/>
                <w:color w:val="000000"/>
              </w:rPr>
              <w:t>REI03 is calculated as the combined sum of all ‘reactive’ call outs responded to within the target time, divided by the total number of ‘reactive’ call outs attended</w:t>
            </w:r>
          </w:p>
          <w:p w:rsidR="00373C53" w:rsidRPr="00B97675" w:rsidRDefault="00373C53" w:rsidP="005A522E">
            <w:pPr>
              <w:spacing w:before="0" w:after="0" w:line="240" w:lineRule="auto"/>
              <w:rPr>
                <w:rFonts w:cs="Arial"/>
                <w:color w:val="000000"/>
              </w:rPr>
            </w:pPr>
          </w:p>
        </w:tc>
      </w:tr>
      <w:tr w:rsidR="00373C53" w:rsidRPr="00541288" w:rsidTr="006064A4">
        <w:tc>
          <w:tcPr>
            <w:tcW w:w="2298" w:type="dxa"/>
            <w:gridSpan w:val="3"/>
          </w:tcPr>
          <w:p w:rsidR="00373C53" w:rsidRPr="005A522E" w:rsidRDefault="00373C53" w:rsidP="005A522E">
            <w:pPr>
              <w:spacing w:before="0" w:after="0" w:line="240" w:lineRule="auto"/>
              <w:rPr>
                <w:b/>
              </w:rPr>
            </w:pPr>
            <w:r w:rsidRPr="005A522E">
              <w:rPr>
                <w:b/>
              </w:rPr>
              <w:t>Data Source / Requirements</w:t>
            </w:r>
          </w:p>
        </w:tc>
        <w:tc>
          <w:tcPr>
            <w:tcW w:w="6910" w:type="dxa"/>
            <w:gridSpan w:val="10"/>
          </w:tcPr>
          <w:p w:rsidR="00373C53" w:rsidRPr="00541288" w:rsidRDefault="00373C53" w:rsidP="005E242C">
            <w:pPr>
              <w:spacing w:before="0" w:after="0" w:line="240" w:lineRule="auto"/>
            </w:pPr>
            <w:r>
              <w:t>Provider’s incident records</w:t>
            </w:r>
          </w:p>
        </w:tc>
      </w:tr>
      <w:tr w:rsidR="00373C53" w:rsidRPr="00541288" w:rsidTr="006064A4">
        <w:trPr>
          <w:trHeight w:val="282"/>
        </w:trPr>
        <w:tc>
          <w:tcPr>
            <w:tcW w:w="9208" w:type="dxa"/>
            <w:gridSpan w:val="13"/>
          </w:tcPr>
          <w:p w:rsidR="00373C53" w:rsidRPr="00236A6F" w:rsidRDefault="00373C53" w:rsidP="00236A6F">
            <w:r w:rsidRPr="00541288">
              <w:rPr>
                <w:b/>
              </w:rPr>
              <w:t>Data Input</w:t>
            </w:r>
            <w:r>
              <w:t xml:space="preserve"> (Frequency / Reporting Period: Calendar month)</w:t>
            </w:r>
          </w:p>
        </w:tc>
      </w:tr>
      <w:tr w:rsidR="00373C53" w:rsidRPr="00541288" w:rsidTr="006064A4">
        <w:tc>
          <w:tcPr>
            <w:tcW w:w="3086" w:type="dxa"/>
            <w:gridSpan w:val="5"/>
          </w:tcPr>
          <w:p w:rsidR="00373C53" w:rsidRPr="005A522E" w:rsidRDefault="00373C53" w:rsidP="005A522E">
            <w:pPr>
              <w:spacing w:before="0" w:after="0"/>
              <w:rPr>
                <w:b/>
              </w:rPr>
            </w:pPr>
            <w:r w:rsidRPr="005A522E">
              <w:rPr>
                <w:b/>
              </w:rPr>
              <w:t>Field</w:t>
            </w:r>
          </w:p>
          <w:p w:rsidR="00373C53" w:rsidRPr="005A522E" w:rsidRDefault="00373C53" w:rsidP="005A522E">
            <w:pPr>
              <w:spacing w:before="0" w:after="0"/>
              <w:rPr>
                <w:b/>
              </w:rPr>
            </w:pPr>
          </w:p>
        </w:tc>
        <w:tc>
          <w:tcPr>
            <w:tcW w:w="505" w:type="dxa"/>
          </w:tcPr>
          <w:p w:rsidR="00373C53" w:rsidRPr="005A522E" w:rsidRDefault="00373C53" w:rsidP="005A522E">
            <w:pPr>
              <w:spacing w:before="0" w:after="0"/>
              <w:rPr>
                <w:b/>
              </w:rPr>
            </w:pPr>
            <w:r w:rsidRPr="005A522E">
              <w:rPr>
                <w:b/>
              </w:rPr>
              <w:t>Var</w:t>
            </w:r>
          </w:p>
        </w:tc>
        <w:tc>
          <w:tcPr>
            <w:tcW w:w="1503" w:type="dxa"/>
            <w:gridSpan w:val="2"/>
          </w:tcPr>
          <w:p w:rsidR="00373C53" w:rsidRPr="005A522E" w:rsidRDefault="00373C53" w:rsidP="005A522E">
            <w:pPr>
              <w:spacing w:before="0" w:after="0"/>
              <w:rPr>
                <w:b/>
              </w:rPr>
            </w:pPr>
            <w:r w:rsidRPr="005A522E">
              <w:rPr>
                <w:b/>
              </w:rPr>
              <w:t>Type</w:t>
            </w:r>
          </w:p>
        </w:tc>
        <w:tc>
          <w:tcPr>
            <w:tcW w:w="2025" w:type="dxa"/>
            <w:gridSpan w:val="3"/>
          </w:tcPr>
          <w:p w:rsidR="00373C53" w:rsidRPr="005A522E" w:rsidRDefault="00373C53" w:rsidP="005A522E">
            <w:pPr>
              <w:spacing w:before="0" w:after="0"/>
              <w:rPr>
                <w:b/>
              </w:rPr>
            </w:pPr>
            <w:r w:rsidRPr="005A522E">
              <w:rPr>
                <w:b/>
              </w:rPr>
              <w:t>Calculation</w:t>
            </w:r>
          </w:p>
        </w:tc>
        <w:tc>
          <w:tcPr>
            <w:tcW w:w="1056" w:type="dxa"/>
          </w:tcPr>
          <w:p w:rsidR="00373C53" w:rsidRPr="005A522E" w:rsidRDefault="00373C53" w:rsidP="005A522E">
            <w:pPr>
              <w:spacing w:before="0" w:after="0"/>
              <w:rPr>
                <w:b/>
              </w:rPr>
            </w:pPr>
            <w:r w:rsidRPr="005A522E">
              <w:rPr>
                <w:b/>
              </w:rPr>
              <w:t>Decimals</w:t>
            </w:r>
          </w:p>
        </w:tc>
        <w:tc>
          <w:tcPr>
            <w:tcW w:w="1033" w:type="dxa"/>
          </w:tcPr>
          <w:p w:rsidR="00373C53" w:rsidRPr="005A522E" w:rsidRDefault="00373C53" w:rsidP="005A522E">
            <w:pPr>
              <w:spacing w:before="0" w:after="0"/>
              <w:rPr>
                <w:b/>
              </w:rPr>
            </w:pPr>
            <w:r w:rsidRPr="005A522E">
              <w:rPr>
                <w:b/>
              </w:rPr>
              <w:t>Range</w:t>
            </w:r>
          </w:p>
        </w:tc>
      </w:tr>
      <w:tr w:rsidR="00373C53" w:rsidRPr="002C21F6" w:rsidTr="006064A4">
        <w:tc>
          <w:tcPr>
            <w:tcW w:w="3086" w:type="dxa"/>
            <w:gridSpan w:val="5"/>
          </w:tcPr>
          <w:p w:rsidR="00373C53" w:rsidRPr="00B97675" w:rsidRDefault="00373C53" w:rsidP="0046017C">
            <w:pPr>
              <w:spacing w:before="0" w:after="0" w:line="240" w:lineRule="auto"/>
              <w:rPr>
                <w:rFonts w:cs="Arial"/>
                <w:bCs/>
                <w:color w:val="000000"/>
              </w:rPr>
            </w:pPr>
            <w:r>
              <w:t>Number of `reactive’ emergency ISU deployments (in month)</w:t>
            </w:r>
          </w:p>
        </w:tc>
        <w:tc>
          <w:tcPr>
            <w:tcW w:w="505" w:type="dxa"/>
          </w:tcPr>
          <w:p w:rsidR="00373C53" w:rsidRPr="002C21F6" w:rsidRDefault="00373C53" w:rsidP="005A522E">
            <w:pPr>
              <w:spacing w:before="0" w:after="0"/>
            </w:pPr>
            <w:r>
              <w:t>(A)</w:t>
            </w:r>
          </w:p>
        </w:tc>
        <w:tc>
          <w:tcPr>
            <w:tcW w:w="1503" w:type="dxa"/>
            <w:gridSpan w:val="2"/>
          </w:tcPr>
          <w:p w:rsidR="00373C53" w:rsidRPr="002C21F6" w:rsidRDefault="00373C53" w:rsidP="005A522E">
            <w:pPr>
              <w:spacing w:before="0" w:after="0"/>
            </w:pPr>
            <w:r>
              <w:t>Integer</w:t>
            </w:r>
          </w:p>
        </w:tc>
        <w:tc>
          <w:tcPr>
            <w:tcW w:w="2025" w:type="dxa"/>
            <w:gridSpan w:val="3"/>
          </w:tcPr>
          <w:p w:rsidR="00373C53" w:rsidRPr="002C21F6" w:rsidRDefault="00373C53" w:rsidP="005A522E">
            <w:pPr>
              <w:spacing w:before="0" w:after="0"/>
            </w:pPr>
            <w:r w:rsidRPr="007F0DC6">
              <w:rPr>
                <w:rFonts w:cs="Arial"/>
              </w:rPr>
              <w:t>Total</w:t>
            </w:r>
            <w:r>
              <w:t xml:space="preserve"> `Reactive’ emergency ISU deployments (in month)</w:t>
            </w:r>
          </w:p>
        </w:tc>
        <w:tc>
          <w:tcPr>
            <w:tcW w:w="1056" w:type="dxa"/>
          </w:tcPr>
          <w:p w:rsidR="00373C53" w:rsidRPr="002C21F6" w:rsidRDefault="00373C53" w:rsidP="005A522E">
            <w:pPr>
              <w:spacing w:before="0" w:after="0"/>
            </w:pPr>
            <w:r>
              <w:t>0</w:t>
            </w:r>
          </w:p>
        </w:tc>
        <w:tc>
          <w:tcPr>
            <w:tcW w:w="1033" w:type="dxa"/>
          </w:tcPr>
          <w:p w:rsidR="00373C53" w:rsidRPr="002C21F6" w:rsidRDefault="00373C53" w:rsidP="005A522E">
            <w:pPr>
              <w:spacing w:before="0" w:after="0"/>
            </w:pPr>
            <w:r>
              <w:t>0 – 1000</w:t>
            </w:r>
          </w:p>
        </w:tc>
      </w:tr>
      <w:tr w:rsidR="00373C53" w:rsidRPr="002C21F6" w:rsidTr="006064A4">
        <w:tc>
          <w:tcPr>
            <w:tcW w:w="3086" w:type="dxa"/>
            <w:gridSpan w:val="5"/>
          </w:tcPr>
          <w:p w:rsidR="00373C53" w:rsidRPr="00B97675" w:rsidRDefault="00373C53" w:rsidP="0046017C">
            <w:pPr>
              <w:spacing w:before="0" w:after="0" w:line="240" w:lineRule="auto"/>
              <w:rPr>
                <w:rFonts w:cs="Arial"/>
                <w:bCs/>
                <w:color w:val="000000"/>
              </w:rPr>
            </w:pPr>
            <w:r>
              <w:t>Number of `reactive’ deployments achieved within target response time</w:t>
            </w:r>
          </w:p>
        </w:tc>
        <w:tc>
          <w:tcPr>
            <w:tcW w:w="505" w:type="dxa"/>
          </w:tcPr>
          <w:p w:rsidR="00373C53" w:rsidRDefault="00373C53" w:rsidP="005A522E">
            <w:pPr>
              <w:spacing w:before="0" w:after="0"/>
            </w:pPr>
            <w:r>
              <w:t>(B)</w:t>
            </w:r>
          </w:p>
        </w:tc>
        <w:tc>
          <w:tcPr>
            <w:tcW w:w="1503" w:type="dxa"/>
            <w:gridSpan w:val="2"/>
          </w:tcPr>
          <w:p w:rsidR="00373C53" w:rsidRPr="002C21F6" w:rsidRDefault="00373C53" w:rsidP="00854537">
            <w:pPr>
              <w:spacing w:before="0" w:after="0"/>
            </w:pPr>
            <w:r>
              <w:t>Integer</w:t>
            </w:r>
          </w:p>
        </w:tc>
        <w:tc>
          <w:tcPr>
            <w:tcW w:w="2025" w:type="dxa"/>
            <w:gridSpan w:val="3"/>
          </w:tcPr>
          <w:p w:rsidR="00373C53" w:rsidRPr="00756FC1" w:rsidRDefault="00373C53" w:rsidP="00854537">
            <w:pPr>
              <w:spacing w:before="0" w:after="0"/>
            </w:pPr>
            <w:r w:rsidRPr="007F0DC6">
              <w:rPr>
                <w:rFonts w:cs="Arial"/>
              </w:rPr>
              <w:t>Total</w:t>
            </w:r>
            <w:r>
              <w:t xml:space="preserve"> deployments where (</w:t>
            </w:r>
            <w:r w:rsidRPr="00756FC1">
              <w:t>ON_SITE_DATE_TIME</w:t>
            </w:r>
            <w:r>
              <w:t xml:space="preserve"> - </w:t>
            </w:r>
            <w:r w:rsidRPr="00756FC1">
              <w:rPr>
                <w:rFonts w:cs="Arial"/>
                <w:color w:val="000000"/>
              </w:rPr>
              <w:t>LOG_DATE_TIME</w:t>
            </w:r>
            <w:r>
              <w:rPr>
                <w:rFonts w:cs="Arial"/>
                <w:color w:val="000000"/>
              </w:rPr>
              <w:t>) &lt;= Target response time</w:t>
            </w:r>
          </w:p>
        </w:tc>
        <w:tc>
          <w:tcPr>
            <w:tcW w:w="1056" w:type="dxa"/>
          </w:tcPr>
          <w:p w:rsidR="00373C53" w:rsidRPr="002C21F6" w:rsidRDefault="00373C53" w:rsidP="00854537">
            <w:pPr>
              <w:spacing w:before="0" w:after="0"/>
            </w:pPr>
            <w:r>
              <w:t>0</w:t>
            </w:r>
          </w:p>
        </w:tc>
        <w:tc>
          <w:tcPr>
            <w:tcW w:w="1033" w:type="dxa"/>
          </w:tcPr>
          <w:p w:rsidR="00373C53" w:rsidRPr="002C21F6" w:rsidRDefault="00373C53" w:rsidP="00854537">
            <w:pPr>
              <w:spacing w:before="0" w:after="0"/>
            </w:pPr>
            <w:r>
              <w:t>0 – 1000</w:t>
            </w:r>
          </w:p>
        </w:tc>
      </w:tr>
      <w:tr w:rsidR="00373C53" w:rsidRPr="00014369" w:rsidTr="006064A4">
        <w:tc>
          <w:tcPr>
            <w:tcW w:w="9208" w:type="dxa"/>
            <w:gridSpan w:val="13"/>
          </w:tcPr>
          <w:p w:rsidR="00373C53" w:rsidRPr="00236A6F" w:rsidRDefault="00373C53" w:rsidP="00236A6F">
            <w:r w:rsidRPr="00014369">
              <w:rPr>
                <w:b/>
              </w:rPr>
              <w:t>Calculations</w:t>
            </w:r>
            <w:r>
              <w:t xml:space="preserve"> (Individual Monthly Performance)</w:t>
            </w:r>
          </w:p>
        </w:tc>
      </w:tr>
      <w:tr w:rsidR="00373C53" w:rsidRPr="00014369" w:rsidTr="006064A4">
        <w:tc>
          <w:tcPr>
            <w:tcW w:w="1501" w:type="dxa"/>
          </w:tcPr>
          <w:p w:rsidR="00373C53" w:rsidRPr="005A522E" w:rsidRDefault="00373C53" w:rsidP="005A522E">
            <w:pPr>
              <w:spacing w:before="0" w:after="0"/>
              <w:rPr>
                <w:b/>
              </w:rPr>
            </w:pPr>
            <w:r w:rsidRPr="005A522E">
              <w:rPr>
                <w:b/>
              </w:rPr>
              <w:t>Measure</w:t>
            </w:r>
          </w:p>
        </w:tc>
        <w:tc>
          <w:tcPr>
            <w:tcW w:w="1344" w:type="dxa"/>
            <w:gridSpan w:val="3"/>
          </w:tcPr>
          <w:p w:rsidR="00373C53" w:rsidRPr="005A522E" w:rsidRDefault="00373C53" w:rsidP="005A522E">
            <w:pPr>
              <w:spacing w:before="0" w:after="0"/>
              <w:rPr>
                <w:b/>
              </w:rPr>
            </w:pPr>
            <w:r w:rsidRPr="005A522E">
              <w:rPr>
                <w:b/>
              </w:rPr>
              <w:t>Type</w:t>
            </w:r>
          </w:p>
        </w:tc>
        <w:tc>
          <w:tcPr>
            <w:tcW w:w="1263" w:type="dxa"/>
            <w:gridSpan w:val="3"/>
          </w:tcPr>
          <w:p w:rsidR="00373C53" w:rsidRPr="005A522E" w:rsidRDefault="00373C53" w:rsidP="005A522E">
            <w:pPr>
              <w:spacing w:before="0" w:after="0"/>
              <w:rPr>
                <w:b/>
              </w:rPr>
            </w:pPr>
            <w:r w:rsidRPr="005A522E">
              <w:rPr>
                <w:b/>
              </w:rPr>
              <w:t>Calculation</w:t>
            </w:r>
          </w:p>
        </w:tc>
        <w:tc>
          <w:tcPr>
            <w:tcW w:w="1300" w:type="dxa"/>
            <w:gridSpan w:val="2"/>
          </w:tcPr>
          <w:p w:rsidR="00373C53" w:rsidRPr="005A522E" w:rsidRDefault="00373C53" w:rsidP="005A522E">
            <w:pPr>
              <w:spacing w:before="0" w:after="0"/>
              <w:rPr>
                <w:b/>
              </w:rPr>
            </w:pPr>
            <w:r w:rsidRPr="005A522E">
              <w:rPr>
                <w:b/>
              </w:rPr>
              <w:t>Decimals</w:t>
            </w:r>
          </w:p>
        </w:tc>
        <w:tc>
          <w:tcPr>
            <w:tcW w:w="1500" w:type="dxa"/>
          </w:tcPr>
          <w:p w:rsidR="00373C53" w:rsidRPr="005A522E" w:rsidRDefault="00373C53" w:rsidP="005A522E">
            <w:pPr>
              <w:spacing w:before="0" w:after="0"/>
              <w:rPr>
                <w:b/>
              </w:rPr>
            </w:pPr>
            <w:r w:rsidRPr="005A522E">
              <w:rPr>
                <w:b/>
              </w:rPr>
              <w:t>Range</w:t>
            </w:r>
          </w:p>
        </w:tc>
        <w:tc>
          <w:tcPr>
            <w:tcW w:w="2300" w:type="dxa"/>
            <w:gridSpan w:val="3"/>
          </w:tcPr>
          <w:p w:rsidR="00373C53" w:rsidRPr="005A522E" w:rsidRDefault="00373C53" w:rsidP="005A522E">
            <w:pPr>
              <w:spacing w:before="0" w:after="0"/>
              <w:rPr>
                <w:b/>
              </w:rPr>
            </w:pPr>
            <w:r w:rsidRPr="005A522E">
              <w:rPr>
                <w:b/>
              </w:rPr>
              <w:t>Target</w:t>
            </w:r>
          </w:p>
          <w:p w:rsidR="00373C53" w:rsidRPr="005A522E" w:rsidRDefault="00373C53" w:rsidP="00213DE5">
            <w:pPr>
              <w:spacing w:before="0" w:after="0"/>
              <w:jc w:val="center"/>
              <w:rPr>
                <w:b/>
              </w:rPr>
            </w:pPr>
          </w:p>
        </w:tc>
      </w:tr>
      <w:tr w:rsidR="00373C53" w:rsidRPr="002C21F6" w:rsidTr="006064A4">
        <w:tc>
          <w:tcPr>
            <w:tcW w:w="1501" w:type="dxa"/>
          </w:tcPr>
          <w:p w:rsidR="00373C53" w:rsidRPr="00843DBC" w:rsidRDefault="00373C53" w:rsidP="0046017C">
            <w:pPr>
              <w:spacing w:before="0" w:after="0" w:line="240" w:lineRule="auto"/>
            </w:pPr>
            <w:r>
              <w:t>REI03 (M)</w:t>
            </w:r>
          </w:p>
        </w:tc>
        <w:tc>
          <w:tcPr>
            <w:tcW w:w="1344" w:type="dxa"/>
            <w:gridSpan w:val="3"/>
          </w:tcPr>
          <w:p w:rsidR="00373C53" w:rsidRPr="002C21F6" w:rsidRDefault="00373C53" w:rsidP="0046017C">
            <w:pPr>
              <w:spacing w:before="0" w:after="0"/>
            </w:pPr>
            <w:r>
              <w:t>Percentage</w:t>
            </w:r>
          </w:p>
        </w:tc>
        <w:tc>
          <w:tcPr>
            <w:tcW w:w="1263" w:type="dxa"/>
            <w:gridSpan w:val="3"/>
          </w:tcPr>
          <w:p w:rsidR="00373C53" w:rsidRPr="002C21F6" w:rsidRDefault="00373C53" w:rsidP="0046017C">
            <w:pPr>
              <w:spacing w:before="0" w:after="0"/>
            </w:pPr>
            <w:r>
              <w:t>B/A * 100</w:t>
            </w:r>
          </w:p>
        </w:tc>
        <w:tc>
          <w:tcPr>
            <w:tcW w:w="1300" w:type="dxa"/>
            <w:gridSpan w:val="2"/>
          </w:tcPr>
          <w:p w:rsidR="00373C53" w:rsidRPr="002C21F6" w:rsidRDefault="00373C53" w:rsidP="0046017C">
            <w:pPr>
              <w:spacing w:before="0" w:after="0"/>
            </w:pPr>
            <w:r>
              <w:t>2</w:t>
            </w:r>
          </w:p>
        </w:tc>
        <w:tc>
          <w:tcPr>
            <w:tcW w:w="1500" w:type="dxa"/>
          </w:tcPr>
          <w:p w:rsidR="00373C53" w:rsidRPr="002C21F6" w:rsidRDefault="00373C53" w:rsidP="0046017C">
            <w:pPr>
              <w:spacing w:before="0" w:after="0"/>
            </w:pPr>
            <w:r>
              <w:t>0 – 100</w:t>
            </w:r>
          </w:p>
        </w:tc>
        <w:tc>
          <w:tcPr>
            <w:tcW w:w="2300" w:type="dxa"/>
            <w:gridSpan w:val="3"/>
          </w:tcPr>
          <w:p w:rsidR="00373C53" w:rsidRPr="00843DBC" w:rsidRDefault="00373C53" w:rsidP="0046017C">
            <w:pPr>
              <w:spacing w:before="0" w:after="0"/>
            </w:pPr>
            <w:r>
              <w:t>Set locally</w:t>
            </w:r>
          </w:p>
          <w:p w:rsidR="00373C53" w:rsidRPr="00843DBC" w:rsidRDefault="00373C53" w:rsidP="00213DE5">
            <w:pPr>
              <w:spacing w:before="0" w:after="0"/>
              <w:jc w:val="center"/>
            </w:pPr>
          </w:p>
        </w:tc>
      </w:tr>
    </w:tbl>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A6177F">
      <w:pPr>
        <w:pStyle w:val="Heading2"/>
      </w:pPr>
      <w:bookmarkStart w:id="8" w:name="_Toc334700673"/>
      <w:r>
        <w:t>ASC Incident Clearance</w:t>
      </w:r>
      <w:bookmarkEnd w:id="8"/>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748"/>
        <w:gridCol w:w="440"/>
        <w:gridCol w:w="682"/>
        <w:gridCol w:w="528"/>
        <w:gridCol w:w="440"/>
        <w:gridCol w:w="1270"/>
        <w:gridCol w:w="100"/>
        <w:gridCol w:w="900"/>
        <w:gridCol w:w="100"/>
        <w:gridCol w:w="1100"/>
        <w:gridCol w:w="900"/>
      </w:tblGrid>
      <w:tr w:rsidR="00373C53" w:rsidRPr="00AD0407" w:rsidTr="00886EEC">
        <w:tc>
          <w:tcPr>
            <w:tcW w:w="2748" w:type="dxa"/>
            <w:shd w:val="clear" w:color="auto" w:fill="99CCFF"/>
          </w:tcPr>
          <w:p w:rsidR="00373C53" w:rsidRPr="005A522E" w:rsidRDefault="00373C53" w:rsidP="00886EEC">
            <w:pPr>
              <w:rPr>
                <w:b/>
              </w:rPr>
            </w:pPr>
            <w:r>
              <w:rPr>
                <w:b/>
              </w:rPr>
              <w:t>Metric</w:t>
            </w:r>
            <w:r w:rsidRPr="005A522E">
              <w:rPr>
                <w:b/>
              </w:rPr>
              <w:t xml:space="preserve"> Title</w:t>
            </w:r>
          </w:p>
        </w:tc>
        <w:tc>
          <w:tcPr>
            <w:tcW w:w="6460" w:type="dxa"/>
            <w:gridSpan w:val="10"/>
            <w:shd w:val="clear" w:color="auto" w:fill="99CCFF"/>
          </w:tcPr>
          <w:p w:rsidR="00373C53" w:rsidRPr="00886EEC" w:rsidRDefault="00373C53" w:rsidP="00110398">
            <w:r>
              <w:t>Incidents are cleared rapidly</w:t>
            </w:r>
          </w:p>
        </w:tc>
      </w:tr>
      <w:tr w:rsidR="00373C53" w:rsidRPr="00541288" w:rsidTr="00886EEC">
        <w:tc>
          <w:tcPr>
            <w:tcW w:w="2748" w:type="dxa"/>
          </w:tcPr>
          <w:p w:rsidR="00373C53" w:rsidRPr="005A522E" w:rsidRDefault="00373C53" w:rsidP="00110398">
            <w:pPr>
              <w:rPr>
                <w:b/>
              </w:rPr>
            </w:pPr>
            <w:r w:rsidRPr="005A522E">
              <w:rPr>
                <w:b/>
              </w:rPr>
              <w:t>Purpose / Description</w:t>
            </w:r>
          </w:p>
        </w:tc>
        <w:tc>
          <w:tcPr>
            <w:tcW w:w="6460" w:type="dxa"/>
            <w:gridSpan w:val="10"/>
          </w:tcPr>
          <w:p w:rsidR="00373C53" w:rsidRPr="003931B4" w:rsidRDefault="00373C53" w:rsidP="00110398">
            <w:r w:rsidRPr="00576135">
              <w:t xml:space="preserve">To measure the Provider's </w:t>
            </w:r>
            <w:r>
              <w:rPr>
                <w:lang w:eastAsia="zh-CN"/>
              </w:rPr>
              <w:t>performance with regard to incident clearance on the network</w:t>
            </w:r>
            <w:r>
              <w:t xml:space="preserve">. </w:t>
            </w:r>
            <w:r>
              <w:rPr>
                <w:lang w:eastAsia="zh-CN"/>
              </w:rPr>
              <w:t>Following incidents the Provider will undertake to make safe the asset and to ensure that the expeditious movement of traffic on the Area Network is secured.</w:t>
            </w:r>
          </w:p>
        </w:tc>
      </w:tr>
      <w:tr w:rsidR="00373C53" w:rsidRPr="00541288" w:rsidTr="00886EEC">
        <w:tc>
          <w:tcPr>
            <w:tcW w:w="2748" w:type="dxa"/>
          </w:tcPr>
          <w:p w:rsidR="00373C53" w:rsidRPr="005A522E" w:rsidRDefault="00373C53" w:rsidP="00110398">
            <w:pPr>
              <w:rPr>
                <w:b/>
              </w:rPr>
            </w:pPr>
            <w:r w:rsidRPr="005A522E">
              <w:rPr>
                <w:b/>
              </w:rPr>
              <w:t>Measures</w:t>
            </w:r>
          </w:p>
        </w:tc>
        <w:tc>
          <w:tcPr>
            <w:tcW w:w="6460" w:type="dxa"/>
            <w:gridSpan w:val="10"/>
          </w:tcPr>
          <w:p w:rsidR="00373C53" w:rsidRPr="00541288" w:rsidRDefault="00373C53" w:rsidP="00110398"/>
        </w:tc>
      </w:tr>
      <w:tr w:rsidR="00373C53" w:rsidRPr="00541288" w:rsidTr="00886EEC">
        <w:tc>
          <w:tcPr>
            <w:tcW w:w="2748" w:type="dxa"/>
          </w:tcPr>
          <w:p w:rsidR="00373C53" w:rsidRPr="00B83AF2" w:rsidRDefault="00373C53" w:rsidP="00110398">
            <w:r>
              <w:rPr>
                <w:bCs/>
                <w:color w:val="000000"/>
                <w:szCs w:val="22"/>
                <w:lang w:eastAsia="en-GB"/>
              </w:rPr>
              <w:t xml:space="preserve">AMOR </w:t>
            </w:r>
            <w:r w:rsidRPr="00B83AF2">
              <w:rPr>
                <w:bCs/>
                <w:color w:val="000000"/>
                <w:szCs w:val="22"/>
                <w:lang w:eastAsia="en-GB"/>
              </w:rPr>
              <w:t>Performance Metric</w:t>
            </w:r>
            <w:r>
              <w:rPr>
                <w:bCs/>
                <w:color w:val="000000"/>
                <w:szCs w:val="22"/>
                <w:lang w:eastAsia="en-GB"/>
              </w:rPr>
              <w:t>s</w:t>
            </w:r>
            <w:r w:rsidRPr="00B83AF2">
              <w:rPr>
                <w:bCs/>
                <w:color w:val="000000"/>
                <w:szCs w:val="22"/>
                <w:lang w:eastAsia="en-GB"/>
              </w:rPr>
              <w:t xml:space="preserve"> 1</w:t>
            </w:r>
            <w:r>
              <w:rPr>
                <w:bCs/>
                <w:color w:val="000000"/>
                <w:szCs w:val="22"/>
                <w:lang w:eastAsia="en-GB"/>
              </w:rPr>
              <w:t>, 2 &amp; 3</w:t>
            </w:r>
          </w:p>
        </w:tc>
        <w:tc>
          <w:tcPr>
            <w:tcW w:w="6460" w:type="dxa"/>
            <w:gridSpan w:val="10"/>
          </w:tcPr>
          <w:p w:rsidR="00373C53" w:rsidRPr="00886EEC" w:rsidRDefault="00373C53" w:rsidP="00110398">
            <w:pPr>
              <w:autoSpaceDE w:val="0"/>
              <w:autoSpaceDN w:val="0"/>
              <w:adjustRightInd w:val="0"/>
              <w:rPr>
                <w:color w:val="000000"/>
                <w:u w:val="single"/>
                <w:lang w:eastAsia="en-GB"/>
              </w:rPr>
            </w:pPr>
            <w:r w:rsidRPr="00886EEC">
              <w:rPr>
                <w:color w:val="000000"/>
                <w:u w:val="single"/>
                <w:lang w:eastAsia="en-GB"/>
              </w:rPr>
              <w:t>Performance Metric 1</w:t>
            </w:r>
          </w:p>
          <w:p w:rsidR="00373C53" w:rsidRPr="00886EEC" w:rsidRDefault="00373C53" w:rsidP="00110398">
            <w:pPr>
              <w:autoSpaceDE w:val="0"/>
              <w:autoSpaceDN w:val="0"/>
              <w:adjustRightInd w:val="0"/>
              <w:rPr>
                <w:color w:val="000000"/>
                <w:lang w:eastAsia="en-GB"/>
              </w:rPr>
            </w:pPr>
            <w:r w:rsidRPr="00886EEC">
              <w:rPr>
                <w:color w:val="000000"/>
                <w:lang w:eastAsia="en-GB"/>
              </w:rPr>
              <w:t xml:space="preserve">During month, maximum duration from </w:t>
            </w:r>
            <w:r w:rsidRPr="00886EEC">
              <w:rPr>
                <w:i/>
                <w:color w:val="000000"/>
                <w:lang w:eastAsia="en-GB"/>
              </w:rPr>
              <w:t>Provider Incident</w:t>
            </w:r>
            <w:r w:rsidRPr="00886EEC">
              <w:rPr>
                <w:b/>
                <w:bCs/>
                <w:i/>
                <w:color w:val="002F65"/>
                <w:lang w:eastAsia="en-GB"/>
              </w:rPr>
              <w:t xml:space="preserve"> </w:t>
            </w:r>
            <w:r w:rsidRPr="00886EEC">
              <w:rPr>
                <w:i/>
                <w:color w:val="000000"/>
                <w:lang w:eastAsia="en-GB"/>
              </w:rPr>
              <w:t>identification/notification from</w:t>
            </w:r>
            <w:r w:rsidRPr="00886EEC">
              <w:rPr>
                <w:b/>
                <w:bCs/>
                <w:i/>
                <w:color w:val="002F65"/>
                <w:lang w:eastAsia="en-GB"/>
              </w:rPr>
              <w:t xml:space="preserve"> </w:t>
            </w:r>
            <w:r w:rsidRPr="00886EEC">
              <w:rPr>
                <w:i/>
                <w:color w:val="000000"/>
                <w:lang w:eastAsia="en-GB"/>
              </w:rPr>
              <w:t>TOS/Emergency Services</w:t>
            </w:r>
            <w:r w:rsidRPr="00886EEC">
              <w:rPr>
                <w:color w:val="000000"/>
                <w:lang w:eastAsia="en-GB"/>
              </w:rPr>
              <w:t xml:space="preserve"> through</w:t>
            </w:r>
            <w:r w:rsidRPr="00886EEC">
              <w:rPr>
                <w:b/>
                <w:bCs/>
                <w:color w:val="002F65"/>
                <w:lang w:eastAsia="en-GB"/>
              </w:rPr>
              <w:t xml:space="preserve"> </w:t>
            </w:r>
            <w:r w:rsidRPr="00886EEC">
              <w:rPr>
                <w:color w:val="000000"/>
                <w:lang w:eastAsia="en-GB"/>
              </w:rPr>
              <w:t xml:space="preserve">to </w:t>
            </w:r>
            <w:r w:rsidRPr="00886EEC">
              <w:rPr>
                <w:i/>
                <w:color w:val="000000"/>
                <w:lang w:eastAsia="en-GB"/>
              </w:rPr>
              <w:t>production of Provider Tactical</w:t>
            </w:r>
            <w:r w:rsidRPr="00886EEC">
              <w:rPr>
                <w:b/>
                <w:bCs/>
                <w:i/>
                <w:color w:val="002F65"/>
                <w:lang w:eastAsia="en-GB"/>
              </w:rPr>
              <w:t xml:space="preserve"> </w:t>
            </w:r>
            <w:r w:rsidRPr="00886EEC">
              <w:rPr>
                <w:i/>
                <w:color w:val="000000"/>
                <w:lang w:eastAsia="en-GB"/>
              </w:rPr>
              <w:t>Incident Response Plan</w:t>
            </w:r>
            <w:r w:rsidRPr="00886EEC">
              <w:rPr>
                <w:color w:val="000000"/>
                <w:lang w:eastAsia="en-GB"/>
              </w:rPr>
              <w:t xml:space="preserve"> </w:t>
            </w:r>
          </w:p>
          <w:p w:rsidR="00373C53" w:rsidRPr="00886EEC" w:rsidRDefault="00373C53" w:rsidP="00110398">
            <w:pPr>
              <w:autoSpaceDE w:val="0"/>
              <w:autoSpaceDN w:val="0"/>
              <w:adjustRightInd w:val="0"/>
              <w:rPr>
                <w:color w:val="000000"/>
                <w:u w:val="single"/>
                <w:lang w:eastAsia="en-GB"/>
              </w:rPr>
            </w:pPr>
            <w:r w:rsidRPr="00886EEC">
              <w:rPr>
                <w:color w:val="000000"/>
                <w:u w:val="single"/>
                <w:lang w:eastAsia="en-GB"/>
              </w:rPr>
              <w:t>Performance Metric 2</w:t>
            </w:r>
          </w:p>
          <w:p w:rsidR="00373C53" w:rsidRPr="00886EEC" w:rsidRDefault="00373C53" w:rsidP="00110398">
            <w:pPr>
              <w:autoSpaceDE w:val="0"/>
              <w:autoSpaceDN w:val="0"/>
              <w:adjustRightInd w:val="0"/>
              <w:rPr>
                <w:bCs/>
                <w:lang w:eastAsia="en-GB"/>
              </w:rPr>
            </w:pPr>
            <w:r w:rsidRPr="00886EEC">
              <w:rPr>
                <w:lang w:eastAsia="en-GB"/>
              </w:rPr>
              <w:t>Monthly mean:</w:t>
            </w:r>
            <w:r w:rsidRPr="00886EEC">
              <w:rPr>
                <w:bCs/>
                <w:lang w:eastAsia="en-GB"/>
              </w:rPr>
              <w:t xml:space="preserve"> </w:t>
            </w:r>
            <w:r w:rsidRPr="00886EEC">
              <w:rPr>
                <w:lang w:eastAsia="en-GB"/>
              </w:rPr>
              <w:t>For all Provider attended</w:t>
            </w:r>
            <w:r w:rsidRPr="00886EEC">
              <w:rPr>
                <w:bCs/>
                <w:lang w:eastAsia="en-GB"/>
              </w:rPr>
              <w:t xml:space="preserve"> </w:t>
            </w:r>
            <w:r w:rsidRPr="00886EEC">
              <w:rPr>
                <w:lang w:eastAsia="en-GB"/>
              </w:rPr>
              <w:t>HA led Incidents,</w:t>
            </w:r>
            <w:r>
              <w:rPr>
                <w:bCs/>
                <w:lang w:eastAsia="en-GB"/>
              </w:rPr>
              <w:t xml:space="preserve"> </w:t>
            </w:r>
            <w:r w:rsidRPr="00886EEC">
              <w:rPr>
                <w:lang w:eastAsia="en-GB"/>
              </w:rPr>
              <w:t xml:space="preserve">duration from </w:t>
            </w:r>
            <w:r w:rsidRPr="00886EEC">
              <w:rPr>
                <w:i/>
                <w:lang w:eastAsia="en-GB"/>
              </w:rPr>
              <w:t>Lane Closure</w:t>
            </w:r>
            <w:r w:rsidRPr="00886EEC">
              <w:rPr>
                <w:lang w:eastAsia="en-GB"/>
              </w:rPr>
              <w:t xml:space="preserve"> through to </w:t>
            </w:r>
            <w:r w:rsidRPr="00886EEC">
              <w:rPr>
                <w:i/>
                <w:lang w:eastAsia="en-GB"/>
              </w:rPr>
              <w:t>Lane Opening</w:t>
            </w:r>
          </w:p>
          <w:p w:rsidR="00373C53" w:rsidRPr="00886EEC" w:rsidRDefault="00373C53" w:rsidP="00110398">
            <w:pPr>
              <w:autoSpaceDE w:val="0"/>
              <w:autoSpaceDN w:val="0"/>
              <w:adjustRightInd w:val="0"/>
              <w:rPr>
                <w:color w:val="000000"/>
                <w:u w:val="single"/>
                <w:lang w:eastAsia="en-GB"/>
              </w:rPr>
            </w:pPr>
            <w:r w:rsidRPr="00886EEC">
              <w:rPr>
                <w:color w:val="000000"/>
                <w:u w:val="single"/>
                <w:lang w:eastAsia="en-GB"/>
              </w:rPr>
              <w:t>Performance Metric 3</w:t>
            </w:r>
          </w:p>
          <w:p w:rsidR="00373C53" w:rsidRPr="00886EEC" w:rsidRDefault="00373C53" w:rsidP="00110398">
            <w:pPr>
              <w:autoSpaceDE w:val="0"/>
              <w:autoSpaceDN w:val="0"/>
              <w:adjustRightInd w:val="0"/>
              <w:rPr>
                <w:rFonts w:cs="HelveticaLTStd-Light"/>
                <w:lang w:eastAsia="en-GB"/>
              </w:rPr>
            </w:pPr>
            <w:r w:rsidRPr="00886EEC">
              <w:rPr>
                <w:rFonts w:cs="HelveticaLTStd-Light"/>
                <w:lang w:eastAsia="en-GB"/>
              </w:rPr>
              <w:t xml:space="preserve">Monthly mean: From </w:t>
            </w:r>
            <w:r w:rsidRPr="00886EEC">
              <w:rPr>
                <w:rFonts w:cs="HelveticaLTStd-Light"/>
                <w:i/>
                <w:lang w:eastAsia="en-GB"/>
              </w:rPr>
              <w:t>Incident command handover</w:t>
            </w:r>
            <w:r w:rsidRPr="00886EEC">
              <w:rPr>
                <w:rFonts w:cs="HelveticaLTStd-Light"/>
                <w:lang w:eastAsia="en-GB"/>
              </w:rPr>
              <w:t xml:space="preserve"> from the</w:t>
            </w:r>
            <w:r>
              <w:rPr>
                <w:rFonts w:cs="HelveticaLTStd-Light"/>
                <w:lang w:eastAsia="en-GB"/>
              </w:rPr>
              <w:t xml:space="preserve"> </w:t>
            </w:r>
            <w:r w:rsidRPr="00886EEC">
              <w:rPr>
                <w:rFonts w:cs="HelveticaLTStd-Light"/>
                <w:lang w:eastAsia="en-GB"/>
              </w:rPr>
              <w:t xml:space="preserve">Emergency Services to the HA, through to </w:t>
            </w:r>
            <w:r w:rsidRPr="00886EEC">
              <w:rPr>
                <w:rFonts w:cs="HelveticaLTStd-Light"/>
                <w:i/>
                <w:lang w:eastAsia="en-GB"/>
              </w:rPr>
              <w:t>Lane Opening</w:t>
            </w:r>
          </w:p>
        </w:tc>
      </w:tr>
      <w:tr w:rsidR="00373C53" w:rsidRPr="00541288" w:rsidTr="00886EEC">
        <w:tc>
          <w:tcPr>
            <w:tcW w:w="2748" w:type="dxa"/>
          </w:tcPr>
          <w:p w:rsidR="00373C53" w:rsidRPr="005A522E" w:rsidRDefault="00373C53" w:rsidP="00110398">
            <w:pPr>
              <w:rPr>
                <w:b/>
              </w:rPr>
            </w:pPr>
            <w:r w:rsidRPr="005A522E">
              <w:rPr>
                <w:b/>
              </w:rPr>
              <w:t>Definitions</w:t>
            </w:r>
          </w:p>
        </w:tc>
        <w:tc>
          <w:tcPr>
            <w:tcW w:w="6460" w:type="dxa"/>
            <w:gridSpan w:val="10"/>
          </w:tcPr>
          <w:p w:rsidR="00373C53" w:rsidRPr="00541288" w:rsidRDefault="00373C53" w:rsidP="00110398"/>
        </w:tc>
      </w:tr>
      <w:tr w:rsidR="00373C53" w:rsidRPr="00541288" w:rsidTr="00886EEC">
        <w:tc>
          <w:tcPr>
            <w:tcW w:w="2748" w:type="dxa"/>
          </w:tcPr>
          <w:p w:rsidR="00373C53" w:rsidRPr="005A522E" w:rsidRDefault="00373C53" w:rsidP="00110398">
            <w:pPr>
              <w:rPr>
                <w:b/>
              </w:rPr>
            </w:pPr>
            <w:r w:rsidRPr="004327B9">
              <w:rPr>
                <w:i/>
                <w:color w:val="000000"/>
                <w:szCs w:val="22"/>
                <w:lang w:eastAsia="en-GB"/>
              </w:rPr>
              <w:t>Provider Incident</w:t>
            </w:r>
            <w:r w:rsidRPr="004327B9">
              <w:rPr>
                <w:b/>
                <w:bCs/>
                <w:i/>
                <w:color w:val="002F65"/>
                <w:szCs w:val="22"/>
                <w:lang w:eastAsia="en-GB"/>
              </w:rPr>
              <w:t xml:space="preserve"> </w:t>
            </w:r>
            <w:r w:rsidRPr="004327B9">
              <w:rPr>
                <w:i/>
                <w:color w:val="000000"/>
                <w:szCs w:val="22"/>
                <w:lang w:eastAsia="en-GB"/>
              </w:rPr>
              <w:t>identification/notification from</w:t>
            </w:r>
            <w:r w:rsidRPr="004327B9">
              <w:rPr>
                <w:b/>
                <w:bCs/>
                <w:i/>
                <w:color w:val="002F65"/>
                <w:szCs w:val="22"/>
                <w:lang w:eastAsia="en-GB"/>
              </w:rPr>
              <w:t xml:space="preserve"> </w:t>
            </w:r>
            <w:r w:rsidRPr="004327B9">
              <w:rPr>
                <w:i/>
                <w:color w:val="000000"/>
                <w:szCs w:val="22"/>
                <w:lang w:eastAsia="en-GB"/>
              </w:rPr>
              <w:t>TOS/Emergency Services</w:t>
            </w:r>
          </w:p>
        </w:tc>
        <w:tc>
          <w:tcPr>
            <w:tcW w:w="6460" w:type="dxa"/>
            <w:gridSpan w:val="10"/>
          </w:tcPr>
          <w:p w:rsidR="00373C53" w:rsidRPr="00D96311" w:rsidRDefault="00373C53" w:rsidP="00110398">
            <w:r>
              <w:t xml:space="preserve">Incident data field: </w:t>
            </w:r>
            <w:r w:rsidRPr="004327B9">
              <w:t>LOG_DATE_TIME</w:t>
            </w:r>
          </w:p>
        </w:tc>
      </w:tr>
      <w:tr w:rsidR="00373C53" w:rsidRPr="00541288" w:rsidTr="00886EEC">
        <w:tc>
          <w:tcPr>
            <w:tcW w:w="2748" w:type="dxa"/>
          </w:tcPr>
          <w:p w:rsidR="00373C53" w:rsidRPr="005A522E" w:rsidRDefault="00373C53" w:rsidP="00110398">
            <w:pPr>
              <w:rPr>
                <w:b/>
              </w:rPr>
            </w:pPr>
            <w:r>
              <w:rPr>
                <w:i/>
                <w:color w:val="000000"/>
                <w:szCs w:val="22"/>
                <w:lang w:eastAsia="en-GB"/>
              </w:rPr>
              <w:t>P</w:t>
            </w:r>
            <w:r w:rsidRPr="004327B9">
              <w:rPr>
                <w:i/>
                <w:color w:val="000000"/>
                <w:szCs w:val="22"/>
                <w:lang w:eastAsia="en-GB"/>
              </w:rPr>
              <w:t>roduction of Provider Tactical</w:t>
            </w:r>
            <w:r w:rsidRPr="004327B9">
              <w:rPr>
                <w:b/>
                <w:bCs/>
                <w:i/>
                <w:color w:val="002F65"/>
                <w:szCs w:val="22"/>
                <w:lang w:eastAsia="en-GB"/>
              </w:rPr>
              <w:t xml:space="preserve"> </w:t>
            </w:r>
            <w:r w:rsidRPr="004327B9">
              <w:rPr>
                <w:i/>
                <w:color w:val="000000"/>
                <w:szCs w:val="22"/>
                <w:lang w:eastAsia="en-GB"/>
              </w:rPr>
              <w:t>Incident Response Plan</w:t>
            </w:r>
          </w:p>
        </w:tc>
        <w:tc>
          <w:tcPr>
            <w:tcW w:w="6460" w:type="dxa"/>
            <w:gridSpan w:val="10"/>
          </w:tcPr>
          <w:p w:rsidR="00373C53" w:rsidRPr="004327B9" w:rsidRDefault="00373C53" w:rsidP="00110398">
            <w:r>
              <w:t xml:space="preserve">Incident data field: </w:t>
            </w:r>
            <w:r w:rsidRPr="004327B9">
              <w:t>TIRP_PRODUCTION_DATE_TIME</w:t>
            </w:r>
          </w:p>
        </w:tc>
      </w:tr>
      <w:tr w:rsidR="00373C53" w:rsidRPr="00541288" w:rsidTr="00886EEC">
        <w:tc>
          <w:tcPr>
            <w:tcW w:w="2748" w:type="dxa"/>
          </w:tcPr>
          <w:p w:rsidR="00373C53" w:rsidRPr="004327B9" w:rsidRDefault="00373C53" w:rsidP="00110398">
            <w:pPr>
              <w:rPr>
                <w:i/>
                <w:szCs w:val="22"/>
                <w:lang w:eastAsia="en-GB"/>
              </w:rPr>
            </w:pPr>
            <w:r>
              <w:rPr>
                <w:i/>
                <w:szCs w:val="22"/>
                <w:lang w:eastAsia="en-GB"/>
              </w:rPr>
              <w:t>Lane Closure</w:t>
            </w:r>
          </w:p>
        </w:tc>
        <w:tc>
          <w:tcPr>
            <w:tcW w:w="6460" w:type="dxa"/>
            <w:gridSpan w:val="10"/>
          </w:tcPr>
          <w:p w:rsidR="00373C53" w:rsidRDefault="00373C53" w:rsidP="00110398">
            <w:r>
              <w:rPr>
                <w:rFonts w:ascii="HelveticaLTStd-Light" w:hAnsi="HelveticaLTStd-Light" w:cs="HelveticaLTStd-Light"/>
                <w:szCs w:val="22"/>
                <w:lang w:eastAsia="en-GB"/>
              </w:rPr>
              <w:t>Describes the situation when a live running lane is partially or fully obstructed by an Incident.</w:t>
            </w:r>
            <w:r>
              <w:t xml:space="preserve"> </w:t>
            </w:r>
          </w:p>
          <w:p w:rsidR="00373C53" w:rsidRDefault="00373C53" w:rsidP="00110398">
            <w:r>
              <w:t>Incident data field: Earliest of -</w:t>
            </w:r>
          </w:p>
          <w:p w:rsidR="00373C53" w:rsidRDefault="00373C53" w:rsidP="00110398">
            <w:r w:rsidRPr="00F12E67">
              <w:t>LANE_</w:t>
            </w:r>
            <w:r>
              <w:t>CLOSURE</w:t>
            </w:r>
            <w:r w:rsidRPr="00F12E67">
              <w:t>_DATE_TIME</w:t>
            </w:r>
          </w:p>
          <w:p w:rsidR="00373C53" w:rsidRDefault="00373C53" w:rsidP="00110398">
            <w:pPr>
              <w:rPr>
                <w:color w:val="000000"/>
                <w:szCs w:val="22"/>
              </w:rPr>
            </w:pPr>
            <w:r w:rsidRPr="005418A2">
              <w:rPr>
                <w:color w:val="000000"/>
                <w:szCs w:val="22"/>
              </w:rPr>
              <w:t>FIRST_RESTRICTION_ON_DATE_TIME</w:t>
            </w:r>
          </w:p>
          <w:p w:rsidR="00373C53" w:rsidRDefault="00373C53" w:rsidP="00110398">
            <w:r w:rsidRPr="005418A2">
              <w:rPr>
                <w:color w:val="000000"/>
                <w:szCs w:val="22"/>
              </w:rPr>
              <w:t>NOTIFIED_FIRST_ON_DATE_TIME</w:t>
            </w:r>
          </w:p>
        </w:tc>
      </w:tr>
      <w:tr w:rsidR="00373C53" w:rsidRPr="00541288" w:rsidTr="00886EEC">
        <w:tc>
          <w:tcPr>
            <w:tcW w:w="2748" w:type="dxa"/>
          </w:tcPr>
          <w:p w:rsidR="00373C53" w:rsidRDefault="00373C53" w:rsidP="00110398">
            <w:pPr>
              <w:rPr>
                <w:i/>
                <w:szCs w:val="22"/>
                <w:lang w:eastAsia="en-GB"/>
              </w:rPr>
            </w:pPr>
            <w:r>
              <w:rPr>
                <w:i/>
                <w:szCs w:val="22"/>
                <w:lang w:eastAsia="en-GB"/>
              </w:rPr>
              <w:t>Lane Opening</w:t>
            </w:r>
          </w:p>
        </w:tc>
        <w:tc>
          <w:tcPr>
            <w:tcW w:w="6460" w:type="dxa"/>
            <w:gridSpan w:val="10"/>
          </w:tcPr>
          <w:p w:rsidR="00373C53" w:rsidRDefault="00373C53" w:rsidP="00110398">
            <w:r>
              <w:t xml:space="preserve">Incident data field: Later of - </w:t>
            </w:r>
          </w:p>
          <w:p w:rsidR="00373C53" w:rsidRDefault="00373C53" w:rsidP="00110398">
            <w:r w:rsidRPr="00F12E67">
              <w:t>LANE_OPENING_DATE_TIME</w:t>
            </w:r>
          </w:p>
          <w:p w:rsidR="00373C53" w:rsidRPr="005418A2" w:rsidRDefault="00373C53" w:rsidP="00110398">
            <w:pPr>
              <w:rPr>
                <w:color w:val="000000"/>
                <w:szCs w:val="22"/>
              </w:rPr>
            </w:pPr>
            <w:r w:rsidRPr="005418A2">
              <w:rPr>
                <w:color w:val="000000"/>
                <w:szCs w:val="22"/>
              </w:rPr>
              <w:t>LAST_RESTRICTION_OFF_DATE_TIME</w:t>
            </w:r>
          </w:p>
          <w:p w:rsidR="00373C53" w:rsidRPr="00F12E67" w:rsidRDefault="00373C53" w:rsidP="00110398">
            <w:r w:rsidRPr="005418A2">
              <w:rPr>
                <w:color w:val="000000"/>
                <w:szCs w:val="22"/>
              </w:rPr>
              <w:t>NOTIFIED_LAST_OFF_DATE_TIME</w:t>
            </w:r>
          </w:p>
        </w:tc>
      </w:tr>
      <w:tr w:rsidR="00373C53" w:rsidRPr="00541288" w:rsidTr="00886EEC">
        <w:tc>
          <w:tcPr>
            <w:tcW w:w="2748" w:type="dxa"/>
          </w:tcPr>
          <w:p w:rsidR="00373C53" w:rsidRDefault="00373C53" w:rsidP="00110398">
            <w:pPr>
              <w:rPr>
                <w:i/>
                <w:szCs w:val="22"/>
                <w:lang w:eastAsia="en-GB"/>
              </w:rPr>
            </w:pPr>
            <w:r>
              <w:rPr>
                <w:i/>
                <w:szCs w:val="22"/>
                <w:lang w:eastAsia="en-GB"/>
              </w:rPr>
              <w:t>Incident command handover</w:t>
            </w:r>
          </w:p>
        </w:tc>
        <w:tc>
          <w:tcPr>
            <w:tcW w:w="6460" w:type="dxa"/>
            <w:gridSpan w:val="10"/>
          </w:tcPr>
          <w:p w:rsidR="00373C53" w:rsidRPr="00F12E67" w:rsidRDefault="00373C53" w:rsidP="00110398">
            <w:r>
              <w:t xml:space="preserve">Incident data field: </w:t>
            </w:r>
            <w:r w:rsidRPr="00F12E67">
              <w:t>CMD_HANDOVER_DATE_TIME</w:t>
            </w:r>
          </w:p>
        </w:tc>
      </w:tr>
      <w:tr w:rsidR="00373C53" w:rsidRPr="00541288" w:rsidTr="00886EEC">
        <w:tc>
          <w:tcPr>
            <w:tcW w:w="2748" w:type="dxa"/>
          </w:tcPr>
          <w:p w:rsidR="00373C53" w:rsidRPr="005A522E" w:rsidRDefault="00373C53" w:rsidP="00110398">
            <w:pPr>
              <w:rPr>
                <w:b/>
              </w:rPr>
            </w:pPr>
            <w:r w:rsidRPr="005A522E">
              <w:rPr>
                <w:b/>
              </w:rPr>
              <w:t>Methodology</w:t>
            </w:r>
          </w:p>
        </w:tc>
        <w:tc>
          <w:tcPr>
            <w:tcW w:w="6460" w:type="dxa"/>
            <w:gridSpan w:val="10"/>
          </w:tcPr>
          <w:p w:rsidR="00373C53" w:rsidRDefault="00373C53" w:rsidP="00110398">
            <w:pPr>
              <w:rPr>
                <w:color w:val="000000"/>
              </w:rPr>
            </w:pPr>
            <w:r>
              <w:rPr>
                <w:color w:val="000000"/>
              </w:rPr>
              <w:t xml:space="preserve">AMOR Part 3, Table 3.1, outlines the 36 different combinations of the fields Road Type/Emergency Services Present/Time of Day/Road Traffic Levels against which </w:t>
            </w:r>
            <w:r w:rsidRPr="006F58C6">
              <w:rPr>
                <w:b/>
              </w:rPr>
              <w:t>Incidents are cleared rapidly</w:t>
            </w:r>
            <w:r>
              <w:rPr>
                <w:color w:val="000000"/>
              </w:rPr>
              <w:t xml:space="preserve"> can be scored.</w:t>
            </w:r>
          </w:p>
          <w:p w:rsidR="00373C53" w:rsidRDefault="00373C53" w:rsidP="00110398">
            <w:pPr>
              <w:rPr>
                <w:color w:val="000000"/>
              </w:rPr>
            </w:pPr>
            <w:r>
              <w:rPr>
                <w:color w:val="000000"/>
              </w:rPr>
              <w:t>All 36 may not occur during the qualifying period, in which case those combinations not occurring should be excluded from calculations.</w:t>
            </w:r>
          </w:p>
          <w:p w:rsidR="00373C53" w:rsidRDefault="00373C53" w:rsidP="00110398">
            <w:pPr>
              <w:rPr>
                <w:color w:val="000000"/>
              </w:rPr>
            </w:pPr>
            <w:r>
              <w:rPr>
                <w:color w:val="000000"/>
              </w:rPr>
              <w:t>Each of the combinations is assessed to determine if the Service Provider has met the relevant target, and an overall score of the targets met as a percentage of the total applicable combinations is calculated.</w:t>
            </w:r>
          </w:p>
          <w:p w:rsidR="00373C53" w:rsidRPr="00730E71" w:rsidRDefault="00373C53" w:rsidP="00110398">
            <w:pPr>
              <w:rPr>
                <w:color w:val="000000"/>
                <w:u w:val="single"/>
              </w:rPr>
            </w:pPr>
            <w:r w:rsidRPr="00730E71">
              <w:rPr>
                <w:color w:val="000000"/>
                <w:u w:val="single"/>
              </w:rPr>
              <w:t>PM1</w:t>
            </w:r>
          </w:p>
          <w:p w:rsidR="00373C53" w:rsidRPr="00886EEC" w:rsidRDefault="00373C53" w:rsidP="00110398">
            <w:pPr>
              <w:rPr>
                <w:i/>
              </w:rPr>
            </w:pPr>
            <w:r>
              <w:rPr>
                <w:color w:val="000000"/>
              </w:rPr>
              <w:t xml:space="preserve">For each combination (maximum 18) the </w:t>
            </w:r>
            <w:r>
              <w:rPr>
                <w:bCs/>
                <w:color w:val="000000"/>
              </w:rPr>
              <w:t xml:space="preserve">greatest value of      </w:t>
            </w:r>
            <w:r w:rsidRPr="00F11518">
              <w:rPr>
                <w:i/>
              </w:rPr>
              <w:t>TIRP_PRODUCTION_DATE_TIME – (LOG_DATE_TIME)</w:t>
            </w:r>
            <w:r>
              <w:rPr>
                <w:i/>
              </w:rPr>
              <w:t xml:space="preserve"> </w:t>
            </w:r>
            <w:r>
              <w:t xml:space="preserve">for an incident in the qualifying period is compared to the target time and a pass or fail is awarded. </w:t>
            </w:r>
          </w:p>
          <w:p w:rsidR="00373C53" w:rsidRPr="00730E71" w:rsidRDefault="00373C53" w:rsidP="00110398">
            <w:pPr>
              <w:rPr>
                <w:color w:val="000000"/>
                <w:u w:val="single"/>
              </w:rPr>
            </w:pPr>
            <w:r w:rsidRPr="00730E71">
              <w:rPr>
                <w:u w:val="single"/>
              </w:rPr>
              <w:t>PM2</w:t>
            </w:r>
          </w:p>
          <w:p w:rsidR="00373C53" w:rsidRPr="00886EEC" w:rsidRDefault="00373C53" w:rsidP="00110398">
            <w:pPr>
              <w:rPr>
                <w:color w:val="000000"/>
              </w:rPr>
            </w:pPr>
            <w:r>
              <w:rPr>
                <w:color w:val="000000"/>
              </w:rPr>
              <w:t xml:space="preserve">For each combination (maximum 9, does not apply to incidents where Emergency Services present) the mean of </w:t>
            </w:r>
            <w:r w:rsidRPr="00572E4B">
              <w:rPr>
                <w:i/>
                <w:szCs w:val="22"/>
              </w:rPr>
              <w:t>(</w:t>
            </w:r>
            <w:r>
              <w:rPr>
                <w:i/>
                <w:szCs w:val="22"/>
              </w:rPr>
              <w:t>Lane</w:t>
            </w:r>
            <w:r w:rsidRPr="00572E4B">
              <w:rPr>
                <w:i/>
                <w:szCs w:val="22"/>
              </w:rPr>
              <w:t xml:space="preserve"> Opening) – (</w:t>
            </w:r>
            <w:r>
              <w:rPr>
                <w:i/>
                <w:szCs w:val="22"/>
              </w:rPr>
              <w:t>Lane Closure</w:t>
            </w:r>
            <w:r w:rsidRPr="00572E4B">
              <w:rPr>
                <w:i/>
                <w:szCs w:val="22"/>
              </w:rPr>
              <w:t>)</w:t>
            </w:r>
            <w:r>
              <w:rPr>
                <w:color w:val="000000"/>
              </w:rPr>
              <w:t xml:space="preserve"> </w:t>
            </w:r>
            <w:r>
              <w:t>for incidents in the qualifying period is compared to the target time and a pass or fail is awarded.</w:t>
            </w:r>
          </w:p>
          <w:p w:rsidR="00373C53" w:rsidRDefault="00373C53" w:rsidP="00110398">
            <w:pPr>
              <w:rPr>
                <w:color w:val="000000"/>
                <w:u w:val="single"/>
              </w:rPr>
            </w:pPr>
            <w:r w:rsidRPr="00F11518">
              <w:rPr>
                <w:color w:val="000000"/>
                <w:u w:val="single"/>
              </w:rPr>
              <w:t>PM3</w:t>
            </w:r>
          </w:p>
          <w:p w:rsidR="00373C53" w:rsidRPr="00B97675" w:rsidRDefault="00373C53" w:rsidP="00110398">
            <w:pPr>
              <w:rPr>
                <w:color w:val="000000"/>
              </w:rPr>
            </w:pPr>
            <w:r>
              <w:rPr>
                <w:color w:val="000000"/>
              </w:rPr>
              <w:t xml:space="preserve">For each combination (maximum 9, applies to incidents where Emergency Services present only) the mean of </w:t>
            </w:r>
            <w:r w:rsidRPr="00572E4B">
              <w:rPr>
                <w:i/>
                <w:szCs w:val="22"/>
              </w:rPr>
              <w:t>(</w:t>
            </w:r>
            <w:r>
              <w:rPr>
                <w:i/>
                <w:szCs w:val="22"/>
              </w:rPr>
              <w:t>Lane</w:t>
            </w:r>
            <w:r w:rsidRPr="00572E4B">
              <w:rPr>
                <w:i/>
                <w:szCs w:val="22"/>
              </w:rPr>
              <w:t xml:space="preserve"> Opening) – (CMD_HANDOVER_DATE_TIME)</w:t>
            </w:r>
            <w:r>
              <w:rPr>
                <w:color w:val="000000"/>
              </w:rPr>
              <w:t xml:space="preserve"> </w:t>
            </w:r>
            <w:r>
              <w:t>for incidents in the qualifying period is compared to the target time and a pass or fail is awarded.</w:t>
            </w:r>
          </w:p>
        </w:tc>
      </w:tr>
      <w:tr w:rsidR="00373C53" w:rsidRPr="00541288" w:rsidTr="00886EEC">
        <w:tc>
          <w:tcPr>
            <w:tcW w:w="2748" w:type="dxa"/>
          </w:tcPr>
          <w:p w:rsidR="00373C53" w:rsidRPr="005A522E" w:rsidRDefault="00373C53" w:rsidP="00110398">
            <w:pPr>
              <w:rPr>
                <w:b/>
              </w:rPr>
            </w:pPr>
            <w:r w:rsidRPr="005A522E">
              <w:rPr>
                <w:b/>
              </w:rPr>
              <w:t>Data Source / Requirements</w:t>
            </w:r>
          </w:p>
        </w:tc>
        <w:tc>
          <w:tcPr>
            <w:tcW w:w="6460" w:type="dxa"/>
            <w:gridSpan w:val="10"/>
          </w:tcPr>
          <w:p w:rsidR="00373C53" w:rsidRPr="00886EEC" w:rsidRDefault="00373C53" w:rsidP="00110398">
            <w:pPr>
              <w:rPr>
                <w:color w:val="000000"/>
              </w:rPr>
            </w:pPr>
            <w:r>
              <w:rPr>
                <w:color w:val="000000"/>
              </w:rPr>
              <w:t>Incident Logs/Performance Reports</w:t>
            </w:r>
          </w:p>
        </w:tc>
      </w:tr>
      <w:tr w:rsidR="00373C53" w:rsidRPr="00541288" w:rsidTr="00886EEC">
        <w:tc>
          <w:tcPr>
            <w:tcW w:w="9208" w:type="dxa"/>
            <w:gridSpan w:val="11"/>
          </w:tcPr>
          <w:p w:rsidR="00373C53" w:rsidRPr="00236A6F" w:rsidRDefault="00373C53" w:rsidP="00110398">
            <w:r w:rsidRPr="00541288">
              <w:rPr>
                <w:b/>
              </w:rPr>
              <w:t>Data Input</w:t>
            </w:r>
            <w:r>
              <w:t xml:space="preserve"> </w:t>
            </w:r>
          </w:p>
        </w:tc>
      </w:tr>
      <w:tr w:rsidR="00373C53" w:rsidRPr="00541288" w:rsidTr="00886EEC">
        <w:tc>
          <w:tcPr>
            <w:tcW w:w="3188" w:type="dxa"/>
            <w:gridSpan w:val="2"/>
          </w:tcPr>
          <w:p w:rsidR="00373C53" w:rsidRPr="005A522E" w:rsidRDefault="00373C53" w:rsidP="00110398">
            <w:pPr>
              <w:rPr>
                <w:b/>
              </w:rPr>
            </w:pPr>
            <w:r w:rsidRPr="005A522E">
              <w:rPr>
                <w:b/>
              </w:rPr>
              <w:t>Field</w:t>
            </w:r>
          </w:p>
          <w:p w:rsidR="00373C53" w:rsidRPr="005A522E" w:rsidRDefault="00373C53" w:rsidP="00110398">
            <w:pPr>
              <w:rPr>
                <w:b/>
              </w:rPr>
            </w:pPr>
          </w:p>
        </w:tc>
        <w:tc>
          <w:tcPr>
            <w:tcW w:w="682" w:type="dxa"/>
          </w:tcPr>
          <w:p w:rsidR="00373C53" w:rsidRPr="005A522E" w:rsidRDefault="00373C53" w:rsidP="00110398">
            <w:pPr>
              <w:rPr>
                <w:b/>
              </w:rPr>
            </w:pPr>
            <w:r w:rsidRPr="005A522E">
              <w:rPr>
                <w:b/>
              </w:rPr>
              <w:t>Var</w:t>
            </w:r>
          </w:p>
        </w:tc>
        <w:tc>
          <w:tcPr>
            <w:tcW w:w="968" w:type="dxa"/>
            <w:gridSpan w:val="2"/>
          </w:tcPr>
          <w:p w:rsidR="00373C53" w:rsidRPr="005A522E" w:rsidRDefault="00373C53" w:rsidP="00110398">
            <w:pPr>
              <w:rPr>
                <w:b/>
              </w:rPr>
            </w:pPr>
            <w:r w:rsidRPr="005A522E">
              <w:rPr>
                <w:b/>
              </w:rPr>
              <w:t>Type</w:t>
            </w:r>
          </w:p>
        </w:tc>
        <w:tc>
          <w:tcPr>
            <w:tcW w:w="1270" w:type="dxa"/>
          </w:tcPr>
          <w:p w:rsidR="00373C53" w:rsidRPr="005A522E" w:rsidRDefault="00373C53" w:rsidP="00110398">
            <w:pPr>
              <w:rPr>
                <w:b/>
              </w:rPr>
            </w:pPr>
            <w:r w:rsidRPr="005A522E">
              <w:rPr>
                <w:b/>
              </w:rPr>
              <w:t>Calculation</w:t>
            </w:r>
          </w:p>
        </w:tc>
        <w:tc>
          <w:tcPr>
            <w:tcW w:w="1000" w:type="dxa"/>
            <w:gridSpan w:val="2"/>
          </w:tcPr>
          <w:p w:rsidR="00373C53" w:rsidRPr="005A522E" w:rsidRDefault="00373C53" w:rsidP="00110398">
            <w:pPr>
              <w:rPr>
                <w:b/>
              </w:rPr>
            </w:pPr>
            <w:r w:rsidRPr="005A522E">
              <w:rPr>
                <w:b/>
              </w:rPr>
              <w:t>Decimals</w:t>
            </w:r>
          </w:p>
        </w:tc>
        <w:tc>
          <w:tcPr>
            <w:tcW w:w="2100" w:type="dxa"/>
            <w:gridSpan w:val="3"/>
          </w:tcPr>
          <w:p w:rsidR="00373C53" w:rsidRPr="005A522E" w:rsidRDefault="00373C53" w:rsidP="00110398">
            <w:pPr>
              <w:rPr>
                <w:b/>
              </w:rPr>
            </w:pPr>
            <w:r w:rsidRPr="005A522E">
              <w:rPr>
                <w:b/>
              </w:rPr>
              <w:t>Range</w:t>
            </w:r>
          </w:p>
        </w:tc>
      </w:tr>
      <w:tr w:rsidR="00373C53" w:rsidRPr="002C21F6" w:rsidTr="00886EEC">
        <w:trPr>
          <w:trHeight w:val="607"/>
        </w:trPr>
        <w:tc>
          <w:tcPr>
            <w:tcW w:w="3188" w:type="dxa"/>
            <w:gridSpan w:val="2"/>
          </w:tcPr>
          <w:p w:rsidR="00373C53" w:rsidRPr="00B97675" w:rsidRDefault="00373C53" w:rsidP="00110398">
            <w:pPr>
              <w:rPr>
                <w:bCs/>
                <w:color w:val="000000"/>
              </w:rPr>
            </w:pPr>
            <w:r>
              <w:rPr>
                <w:bCs/>
                <w:color w:val="000000"/>
              </w:rPr>
              <w:t xml:space="preserve">Number of AMOR 3.1 combinations applicable for Performance Metric 1  </w:t>
            </w:r>
          </w:p>
        </w:tc>
        <w:tc>
          <w:tcPr>
            <w:tcW w:w="682" w:type="dxa"/>
          </w:tcPr>
          <w:p w:rsidR="00373C53" w:rsidRPr="002C21F6" w:rsidRDefault="00373C53" w:rsidP="00110398">
            <w:pPr>
              <w:jc w:val="center"/>
            </w:pPr>
            <w:r>
              <w:t>(A)</w:t>
            </w:r>
          </w:p>
        </w:tc>
        <w:tc>
          <w:tcPr>
            <w:tcW w:w="968" w:type="dxa"/>
            <w:gridSpan w:val="2"/>
          </w:tcPr>
          <w:p w:rsidR="00373C53" w:rsidRPr="002C21F6" w:rsidRDefault="00373C53" w:rsidP="00110398">
            <w:r>
              <w:t xml:space="preserve"> Integer</w:t>
            </w:r>
          </w:p>
        </w:tc>
        <w:tc>
          <w:tcPr>
            <w:tcW w:w="1270" w:type="dxa"/>
          </w:tcPr>
          <w:p w:rsidR="00373C53" w:rsidRPr="002C21F6" w:rsidRDefault="00373C53" w:rsidP="00110398">
            <w:pPr>
              <w:jc w:val="center"/>
            </w:pPr>
            <w: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0-18</w:t>
            </w:r>
          </w:p>
        </w:tc>
      </w:tr>
      <w:tr w:rsidR="00373C53" w:rsidRPr="002C21F6" w:rsidTr="00886EEC">
        <w:tc>
          <w:tcPr>
            <w:tcW w:w="3188" w:type="dxa"/>
            <w:gridSpan w:val="2"/>
          </w:tcPr>
          <w:p w:rsidR="00373C53" w:rsidRPr="00B97675" w:rsidRDefault="00373C53" w:rsidP="00110398">
            <w:pPr>
              <w:rPr>
                <w:bCs/>
                <w:color w:val="000000"/>
              </w:rPr>
            </w:pPr>
            <w:r>
              <w:rPr>
                <w:bCs/>
                <w:color w:val="000000"/>
              </w:rPr>
              <w:t>Of (A), number of combinations meeting target</w:t>
            </w:r>
          </w:p>
        </w:tc>
        <w:tc>
          <w:tcPr>
            <w:tcW w:w="682" w:type="dxa"/>
          </w:tcPr>
          <w:p w:rsidR="00373C53" w:rsidRDefault="00373C53" w:rsidP="00110398">
            <w:pPr>
              <w:jc w:val="center"/>
            </w:pPr>
            <w:r>
              <w:t>(B)</w:t>
            </w:r>
          </w:p>
        </w:tc>
        <w:tc>
          <w:tcPr>
            <w:tcW w:w="968" w:type="dxa"/>
            <w:gridSpan w:val="2"/>
          </w:tcPr>
          <w:p w:rsidR="00373C53" w:rsidRPr="002C21F6" w:rsidRDefault="00373C53" w:rsidP="00110398">
            <w:r>
              <w:t>Integer</w:t>
            </w:r>
          </w:p>
        </w:tc>
        <w:tc>
          <w:tcPr>
            <w:tcW w:w="1270" w:type="dxa"/>
          </w:tcPr>
          <w:p w:rsidR="00373C53" w:rsidRPr="002C21F6" w:rsidRDefault="00373C53" w:rsidP="00110398">
            <w:pPr>
              <w:jc w:val="center"/>
            </w:pPr>
            <w: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0-18</w:t>
            </w:r>
          </w:p>
        </w:tc>
      </w:tr>
      <w:tr w:rsidR="00373C53" w:rsidRPr="002C21F6" w:rsidTr="00886EEC">
        <w:tc>
          <w:tcPr>
            <w:tcW w:w="3188" w:type="dxa"/>
            <w:gridSpan w:val="2"/>
          </w:tcPr>
          <w:p w:rsidR="00373C53" w:rsidRPr="00B97675" w:rsidRDefault="00373C53" w:rsidP="00110398">
            <w:pPr>
              <w:rPr>
                <w:bCs/>
                <w:color w:val="000000"/>
              </w:rPr>
            </w:pPr>
            <w:r>
              <w:rPr>
                <w:bCs/>
                <w:color w:val="000000"/>
              </w:rPr>
              <w:t xml:space="preserve">Number of AMOR 3.1 combinations applicable for Performance Metric 2  </w:t>
            </w:r>
          </w:p>
        </w:tc>
        <w:tc>
          <w:tcPr>
            <w:tcW w:w="682" w:type="dxa"/>
          </w:tcPr>
          <w:p w:rsidR="00373C53" w:rsidRPr="002C21F6" w:rsidRDefault="00373C53" w:rsidP="00110398">
            <w:pPr>
              <w:jc w:val="center"/>
            </w:pPr>
            <w:r>
              <w:t>(C)</w:t>
            </w:r>
          </w:p>
        </w:tc>
        <w:tc>
          <w:tcPr>
            <w:tcW w:w="968" w:type="dxa"/>
            <w:gridSpan w:val="2"/>
          </w:tcPr>
          <w:p w:rsidR="00373C53" w:rsidRPr="002C21F6" w:rsidRDefault="00373C53" w:rsidP="00110398">
            <w:r>
              <w:t xml:space="preserve"> Integer</w:t>
            </w:r>
          </w:p>
        </w:tc>
        <w:tc>
          <w:tcPr>
            <w:tcW w:w="1270" w:type="dxa"/>
          </w:tcPr>
          <w:p w:rsidR="00373C53" w:rsidRPr="002C21F6" w:rsidRDefault="00373C53" w:rsidP="00110398">
            <w:pPr>
              <w:jc w:val="center"/>
            </w:pPr>
            <w: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0-9</w:t>
            </w:r>
          </w:p>
        </w:tc>
      </w:tr>
      <w:tr w:rsidR="00373C53" w:rsidRPr="002C21F6" w:rsidTr="00886EEC">
        <w:tc>
          <w:tcPr>
            <w:tcW w:w="3188" w:type="dxa"/>
            <w:gridSpan w:val="2"/>
          </w:tcPr>
          <w:p w:rsidR="00373C53" w:rsidRPr="00B97675" w:rsidRDefault="00373C53" w:rsidP="00110398">
            <w:pPr>
              <w:rPr>
                <w:bCs/>
                <w:color w:val="000000"/>
              </w:rPr>
            </w:pPr>
            <w:r>
              <w:rPr>
                <w:bCs/>
                <w:color w:val="000000"/>
              </w:rPr>
              <w:t>Of (C), number of combinations meeting target</w:t>
            </w:r>
          </w:p>
        </w:tc>
        <w:tc>
          <w:tcPr>
            <w:tcW w:w="682" w:type="dxa"/>
          </w:tcPr>
          <w:p w:rsidR="00373C53" w:rsidRDefault="00373C53" w:rsidP="00110398">
            <w:pPr>
              <w:jc w:val="center"/>
            </w:pPr>
            <w:r>
              <w:t>(D)</w:t>
            </w:r>
          </w:p>
        </w:tc>
        <w:tc>
          <w:tcPr>
            <w:tcW w:w="968" w:type="dxa"/>
            <w:gridSpan w:val="2"/>
          </w:tcPr>
          <w:p w:rsidR="00373C53" w:rsidRPr="002C21F6" w:rsidRDefault="00373C53" w:rsidP="00110398">
            <w:r>
              <w:t>Integer</w:t>
            </w:r>
          </w:p>
        </w:tc>
        <w:tc>
          <w:tcPr>
            <w:tcW w:w="1270" w:type="dxa"/>
          </w:tcPr>
          <w:p w:rsidR="00373C53" w:rsidRPr="002C21F6" w:rsidRDefault="00373C53" w:rsidP="00110398">
            <w:pPr>
              <w:jc w:val="center"/>
            </w:pPr>
            <w: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0-9</w:t>
            </w:r>
          </w:p>
        </w:tc>
      </w:tr>
      <w:tr w:rsidR="00373C53" w:rsidRPr="002C21F6" w:rsidTr="00886EEC">
        <w:tc>
          <w:tcPr>
            <w:tcW w:w="3188" w:type="dxa"/>
            <w:gridSpan w:val="2"/>
          </w:tcPr>
          <w:p w:rsidR="00373C53" w:rsidRPr="00B97675" w:rsidRDefault="00373C53" w:rsidP="00110398">
            <w:pPr>
              <w:rPr>
                <w:bCs/>
                <w:color w:val="000000"/>
              </w:rPr>
            </w:pPr>
            <w:r>
              <w:rPr>
                <w:bCs/>
                <w:color w:val="000000"/>
              </w:rPr>
              <w:t xml:space="preserve">Number of AMOR 3.1 combinations applicable for Performance Metric 3  </w:t>
            </w:r>
          </w:p>
        </w:tc>
        <w:tc>
          <w:tcPr>
            <w:tcW w:w="682" w:type="dxa"/>
          </w:tcPr>
          <w:p w:rsidR="00373C53" w:rsidRPr="002C21F6" w:rsidRDefault="00373C53" w:rsidP="00110398">
            <w:pPr>
              <w:jc w:val="center"/>
            </w:pPr>
            <w:r>
              <w:t>(E)</w:t>
            </w:r>
          </w:p>
        </w:tc>
        <w:tc>
          <w:tcPr>
            <w:tcW w:w="968" w:type="dxa"/>
            <w:gridSpan w:val="2"/>
          </w:tcPr>
          <w:p w:rsidR="00373C53" w:rsidRPr="002C21F6" w:rsidRDefault="00373C53" w:rsidP="00110398">
            <w:r>
              <w:t>Integer</w:t>
            </w:r>
          </w:p>
        </w:tc>
        <w:tc>
          <w:tcPr>
            <w:tcW w:w="1270" w:type="dxa"/>
          </w:tcPr>
          <w:p w:rsidR="00373C53" w:rsidRPr="002C21F6" w:rsidRDefault="00373C53" w:rsidP="00110398">
            <w:pPr>
              <w:jc w:val="center"/>
            </w:pPr>
            <w:r>
              <w:rPr>
                <w:szCs w:val="22"/>
              </w:rP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0-9</w:t>
            </w:r>
          </w:p>
        </w:tc>
      </w:tr>
      <w:tr w:rsidR="00373C53" w:rsidRPr="002C21F6" w:rsidTr="00886EEC">
        <w:tc>
          <w:tcPr>
            <w:tcW w:w="3188" w:type="dxa"/>
            <w:gridSpan w:val="2"/>
          </w:tcPr>
          <w:p w:rsidR="00373C53" w:rsidRPr="00B97675" w:rsidRDefault="00373C53" w:rsidP="00110398">
            <w:pPr>
              <w:rPr>
                <w:bCs/>
                <w:color w:val="000000"/>
              </w:rPr>
            </w:pPr>
            <w:r>
              <w:rPr>
                <w:bCs/>
                <w:color w:val="000000"/>
              </w:rPr>
              <w:t>Of (E), number of combinations meeting target</w:t>
            </w:r>
          </w:p>
        </w:tc>
        <w:tc>
          <w:tcPr>
            <w:tcW w:w="682" w:type="dxa"/>
          </w:tcPr>
          <w:p w:rsidR="00373C53" w:rsidRPr="002C21F6" w:rsidRDefault="00373C53" w:rsidP="00110398">
            <w:pPr>
              <w:jc w:val="center"/>
            </w:pPr>
            <w:r>
              <w:t>(F)</w:t>
            </w:r>
          </w:p>
        </w:tc>
        <w:tc>
          <w:tcPr>
            <w:tcW w:w="968" w:type="dxa"/>
            <w:gridSpan w:val="2"/>
          </w:tcPr>
          <w:p w:rsidR="00373C53" w:rsidRPr="002C21F6" w:rsidRDefault="00373C53" w:rsidP="00110398">
            <w:r>
              <w:t>Integer</w:t>
            </w:r>
          </w:p>
        </w:tc>
        <w:tc>
          <w:tcPr>
            <w:tcW w:w="1270" w:type="dxa"/>
          </w:tcPr>
          <w:p w:rsidR="00373C53" w:rsidRPr="002C21F6" w:rsidRDefault="00373C53" w:rsidP="00110398">
            <w:pPr>
              <w:jc w:val="center"/>
            </w:pPr>
            <w:r>
              <w:t>-</w:t>
            </w:r>
          </w:p>
        </w:tc>
        <w:tc>
          <w:tcPr>
            <w:tcW w:w="1000" w:type="dxa"/>
            <w:gridSpan w:val="2"/>
          </w:tcPr>
          <w:p w:rsidR="00373C53" w:rsidRPr="002C21F6" w:rsidRDefault="00373C53" w:rsidP="00110398">
            <w:r>
              <w:t xml:space="preserve">      0</w:t>
            </w:r>
          </w:p>
        </w:tc>
        <w:tc>
          <w:tcPr>
            <w:tcW w:w="2100" w:type="dxa"/>
            <w:gridSpan w:val="3"/>
          </w:tcPr>
          <w:p w:rsidR="00373C53" w:rsidRPr="002C21F6" w:rsidRDefault="00373C53" w:rsidP="00110398">
            <w:r>
              <w:t>0-9</w:t>
            </w:r>
          </w:p>
        </w:tc>
      </w:tr>
      <w:tr w:rsidR="00373C53" w:rsidRPr="00014369" w:rsidTr="00886EEC">
        <w:tc>
          <w:tcPr>
            <w:tcW w:w="9208" w:type="dxa"/>
            <w:gridSpan w:val="11"/>
          </w:tcPr>
          <w:p w:rsidR="00373C53" w:rsidRPr="00236A6F" w:rsidRDefault="00373C53" w:rsidP="00110398">
            <w:r w:rsidRPr="00014369">
              <w:rPr>
                <w:b/>
              </w:rPr>
              <w:t>Calculations</w:t>
            </w:r>
            <w:r>
              <w:t xml:space="preserve"> </w:t>
            </w:r>
          </w:p>
        </w:tc>
      </w:tr>
      <w:tr w:rsidR="00373C53" w:rsidRPr="005A522E" w:rsidTr="00886EEC">
        <w:tc>
          <w:tcPr>
            <w:tcW w:w="3188" w:type="dxa"/>
            <w:gridSpan w:val="2"/>
          </w:tcPr>
          <w:p w:rsidR="00373C53" w:rsidRPr="005A522E" w:rsidRDefault="00373C53" w:rsidP="00110398">
            <w:pPr>
              <w:rPr>
                <w:b/>
              </w:rPr>
            </w:pPr>
            <w:r w:rsidRPr="005A522E">
              <w:rPr>
                <w:b/>
              </w:rPr>
              <w:t>Measure</w:t>
            </w:r>
          </w:p>
        </w:tc>
        <w:tc>
          <w:tcPr>
            <w:tcW w:w="1210" w:type="dxa"/>
            <w:gridSpan w:val="2"/>
          </w:tcPr>
          <w:p w:rsidR="00373C53" w:rsidRPr="005A522E" w:rsidRDefault="00373C53" w:rsidP="00110398">
            <w:pPr>
              <w:rPr>
                <w:b/>
              </w:rPr>
            </w:pPr>
            <w:r w:rsidRPr="005A522E">
              <w:rPr>
                <w:b/>
              </w:rPr>
              <w:t>Type</w:t>
            </w:r>
          </w:p>
        </w:tc>
        <w:tc>
          <w:tcPr>
            <w:tcW w:w="1810" w:type="dxa"/>
            <w:gridSpan w:val="3"/>
          </w:tcPr>
          <w:p w:rsidR="00373C53" w:rsidRPr="005A522E" w:rsidRDefault="00373C53" w:rsidP="00110398">
            <w:pPr>
              <w:rPr>
                <w:b/>
              </w:rPr>
            </w:pPr>
            <w:r w:rsidRPr="005A522E">
              <w:rPr>
                <w:b/>
              </w:rPr>
              <w:t>Calculation</w:t>
            </w:r>
          </w:p>
        </w:tc>
        <w:tc>
          <w:tcPr>
            <w:tcW w:w="1000" w:type="dxa"/>
            <w:gridSpan w:val="2"/>
          </w:tcPr>
          <w:p w:rsidR="00373C53" w:rsidRPr="005A522E" w:rsidRDefault="00373C53" w:rsidP="00110398">
            <w:pPr>
              <w:rPr>
                <w:b/>
              </w:rPr>
            </w:pPr>
            <w:r>
              <w:rPr>
                <w:b/>
              </w:rPr>
              <w:t>Decimal</w:t>
            </w:r>
            <w:r w:rsidRPr="005A522E">
              <w:rPr>
                <w:b/>
              </w:rPr>
              <w:t>s</w:t>
            </w:r>
          </w:p>
        </w:tc>
        <w:tc>
          <w:tcPr>
            <w:tcW w:w="1100" w:type="dxa"/>
          </w:tcPr>
          <w:p w:rsidR="00373C53" w:rsidRPr="005A522E" w:rsidRDefault="00373C53" w:rsidP="00110398">
            <w:pPr>
              <w:rPr>
                <w:b/>
              </w:rPr>
            </w:pPr>
            <w:r w:rsidRPr="005A522E">
              <w:rPr>
                <w:b/>
              </w:rPr>
              <w:t>Range</w:t>
            </w:r>
          </w:p>
        </w:tc>
        <w:tc>
          <w:tcPr>
            <w:tcW w:w="900" w:type="dxa"/>
          </w:tcPr>
          <w:p w:rsidR="00373C53" w:rsidRPr="005A522E" w:rsidRDefault="00373C53" w:rsidP="00110398">
            <w:pPr>
              <w:rPr>
                <w:b/>
              </w:rPr>
            </w:pPr>
            <w:r w:rsidRPr="005A522E">
              <w:rPr>
                <w:b/>
              </w:rPr>
              <w:t>Target</w:t>
            </w:r>
          </w:p>
        </w:tc>
      </w:tr>
      <w:tr w:rsidR="00373C53" w:rsidRPr="00843DBC" w:rsidTr="00886EEC">
        <w:tc>
          <w:tcPr>
            <w:tcW w:w="3188" w:type="dxa"/>
            <w:gridSpan w:val="2"/>
          </w:tcPr>
          <w:p w:rsidR="00373C53" w:rsidRPr="00B97675" w:rsidRDefault="00373C53" w:rsidP="00110398">
            <w:pPr>
              <w:rPr>
                <w:bCs/>
                <w:color w:val="000000"/>
              </w:rPr>
            </w:pPr>
            <w:r>
              <w:rPr>
                <w:bCs/>
                <w:color w:val="000000"/>
                <w:szCs w:val="22"/>
                <w:lang w:eastAsia="en-GB"/>
              </w:rPr>
              <w:t xml:space="preserve">AMOR </w:t>
            </w:r>
            <w:r w:rsidRPr="00B83AF2">
              <w:rPr>
                <w:bCs/>
                <w:color w:val="000000"/>
                <w:szCs w:val="22"/>
                <w:lang w:eastAsia="en-GB"/>
              </w:rPr>
              <w:t>Performance Metric</w:t>
            </w:r>
            <w:r>
              <w:rPr>
                <w:bCs/>
                <w:color w:val="000000"/>
                <w:szCs w:val="22"/>
                <w:lang w:eastAsia="en-GB"/>
              </w:rPr>
              <w:t>s</w:t>
            </w:r>
            <w:r w:rsidRPr="00B83AF2">
              <w:rPr>
                <w:bCs/>
                <w:color w:val="000000"/>
                <w:szCs w:val="22"/>
                <w:lang w:eastAsia="en-GB"/>
              </w:rPr>
              <w:t xml:space="preserve"> 1</w:t>
            </w:r>
            <w:r>
              <w:rPr>
                <w:bCs/>
                <w:color w:val="000000"/>
                <w:szCs w:val="22"/>
                <w:lang w:eastAsia="en-GB"/>
              </w:rPr>
              <w:t>, 2 &amp; 3</w:t>
            </w:r>
          </w:p>
        </w:tc>
        <w:tc>
          <w:tcPr>
            <w:tcW w:w="1210" w:type="dxa"/>
            <w:gridSpan w:val="2"/>
          </w:tcPr>
          <w:p w:rsidR="00373C53" w:rsidRPr="002C21F6" w:rsidRDefault="00373C53" w:rsidP="00886EEC">
            <w:pPr>
              <w:jc w:val="center"/>
            </w:pPr>
            <w:r>
              <w:t>Integer</w:t>
            </w:r>
          </w:p>
        </w:tc>
        <w:tc>
          <w:tcPr>
            <w:tcW w:w="1810" w:type="dxa"/>
            <w:gridSpan w:val="3"/>
          </w:tcPr>
          <w:p w:rsidR="00373C53" w:rsidRDefault="00373C53" w:rsidP="00110398">
            <w:r>
              <w:t xml:space="preserve">(B + D + F) / </w:t>
            </w:r>
          </w:p>
          <w:p w:rsidR="00373C53" w:rsidRPr="002C21F6" w:rsidRDefault="00373C53" w:rsidP="00110398">
            <w:r>
              <w:t>(A + C + E) * 100</w:t>
            </w:r>
          </w:p>
        </w:tc>
        <w:tc>
          <w:tcPr>
            <w:tcW w:w="1000" w:type="dxa"/>
            <w:gridSpan w:val="2"/>
          </w:tcPr>
          <w:p w:rsidR="00373C53" w:rsidRPr="002C21F6" w:rsidRDefault="00373C53" w:rsidP="00886EEC">
            <w:pPr>
              <w:jc w:val="center"/>
            </w:pPr>
            <w:r>
              <w:t>2</w:t>
            </w:r>
          </w:p>
        </w:tc>
        <w:tc>
          <w:tcPr>
            <w:tcW w:w="1100" w:type="dxa"/>
          </w:tcPr>
          <w:p w:rsidR="00373C53" w:rsidRPr="002C21F6" w:rsidRDefault="00373C53" w:rsidP="00886EEC">
            <w:pPr>
              <w:jc w:val="center"/>
            </w:pPr>
            <w:r>
              <w:t>0 – 100</w:t>
            </w:r>
          </w:p>
        </w:tc>
        <w:tc>
          <w:tcPr>
            <w:tcW w:w="900" w:type="dxa"/>
          </w:tcPr>
          <w:p w:rsidR="00373C53" w:rsidRPr="00843DBC" w:rsidRDefault="00373C53" w:rsidP="00110398">
            <w:pPr>
              <w:jc w:val="center"/>
            </w:pPr>
            <w:r>
              <w:t>100</w:t>
            </w:r>
          </w:p>
        </w:tc>
      </w:tr>
    </w:tbl>
    <w:p w:rsidR="00373C53" w:rsidRDefault="00373C53" w:rsidP="00886EEC">
      <w:pPr>
        <w:pStyle w:val="Heading3"/>
        <w:ind w:left="-110" w:firstLine="110"/>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576135">
      <w:pPr>
        <w:spacing w:before="0" w:after="0" w:line="240" w:lineRule="auto"/>
      </w:pPr>
    </w:p>
    <w:p w:rsidR="00373C53" w:rsidRDefault="00373C53" w:rsidP="00A6177F">
      <w:pPr>
        <w:pStyle w:val="Heading1"/>
      </w:pPr>
      <w:bookmarkStart w:id="9" w:name="_Toc334700674"/>
      <w:r>
        <w:t>Scheme Metrics</w:t>
      </w:r>
      <w:bookmarkEnd w:id="9"/>
    </w:p>
    <w:p w:rsidR="00373C53" w:rsidRPr="00A6177F" w:rsidRDefault="00373C53" w:rsidP="00A6177F">
      <w:pPr>
        <w:pStyle w:val="Heading2"/>
      </w:pPr>
      <w:bookmarkStart w:id="10" w:name="_Toc334700675"/>
      <w:r>
        <w:t>Time</w:t>
      </w:r>
      <w:bookmarkEnd w:id="1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142"/>
        <w:gridCol w:w="817"/>
        <w:gridCol w:w="576"/>
        <w:gridCol w:w="232"/>
        <w:gridCol w:w="488"/>
        <w:gridCol w:w="581"/>
        <w:gridCol w:w="858"/>
        <w:gridCol w:w="189"/>
        <w:gridCol w:w="996"/>
        <w:gridCol w:w="237"/>
        <w:gridCol w:w="1057"/>
        <w:gridCol w:w="1069"/>
      </w:tblGrid>
      <w:tr w:rsidR="00373C53" w:rsidRPr="0022204D" w:rsidTr="00854537">
        <w:tc>
          <w:tcPr>
            <w:tcW w:w="2493" w:type="dxa"/>
            <w:gridSpan w:val="2"/>
            <w:shd w:val="clear" w:color="auto" w:fill="99CCFF"/>
          </w:tcPr>
          <w:p w:rsidR="00373C53" w:rsidRDefault="00373C53" w:rsidP="00854537">
            <w:pPr>
              <w:spacing w:before="0" w:after="0"/>
            </w:pPr>
            <w:r>
              <w:br w:type="page"/>
            </w:r>
            <w:r>
              <w:br w:type="page"/>
            </w:r>
            <w:r>
              <w:br w:type="page"/>
            </w:r>
          </w:p>
          <w:p w:rsidR="00373C53" w:rsidRPr="00B2027A" w:rsidRDefault="00373C53" w:rsidP="00854537">
            <w:pPr>
              <w:spacing w:before="0" w:after="0"/>
              <w:rPr>
                <w:b/>
              </w:rPr>
            </w:pPr>
            <w:r>
              <w:rPr>
                <w:b/>
              </w:rPr>
              <w:t>Metric</w:t>
            </w:r>
            <w:r w:rsidRPr="00B2027A">
              <w:rPr>
                <w:b/>
              </w:rPr>
              <w:t xml:space="preserve"> Title</w:t>
            </w:r>
          </w:p>
        </w:tc>
        <w:tc>
          <w:tcPr>
            <w:tcW w:w="6715" w:type="dxa"/>
            <w:gridSpan w:val="10"/>
            <w:shd w:val="clear" w:color="auto" w:fill="99CCFF"/>
          </w:tcPr>
          <w:p w:rsidR="00373C53" w:rsidRPr="00AD0407" w:rsidRDefault="00373C53" w:rsidP="00854537">
            <w:pPr>
              <w:rPr>
                <w:b/>
              </w:rPr>
            </w:pPr>
            <w:r>
              <w:rPr>
                <w:b/>
              </w:rPr>
              <w:t>Deliver Schemes on Time</w:t>
            </w:r>
          </w:p>
        </w:tc>
      </w:tr>
      <w:tr w:rsidR="00373C53" w:rsidRPr="00541288" w:rsidTr="00854537">
        <w:tc>
          <w:tcPr>
            <w:tcW w:w="2493" w:type="dxa"/>
            <w:gridSpan w:val="2"/>
          </w:tcPr>
          <w:p w:rsidR="00373C53" w:rsidRPr="00B2027A" w:rsidRDefault="00373C53" w:rsidP="00854537">
            <w:pPr>
              <w:spacing w:before="0" w:after="0"/>
              <w:rPr>
                <w:b/>
              </w:rPr>
            </w:pPr>
            <w:r w:rsidRPr="00B2027A">
              <w:rPr>
                <w:b/>
              </w:rPr>
              <w:t>Applies to</w:t>
            </w:r>
          </w:p>
        </w:tc>
        <w:tc>
          <w:tcPr>
            <w:tcW w:w="6715" w:type="dxa"/>
            <w:gridSpan w:val="10"/>
          </w:tcPr>
          <w:p w:rsidR="00373C53" w:rsidRPr="00541288" w:rsidRDefault="00373C53" w:rsidP="00854537">
            <w:pPr>
              <w:spacing w:before="0" w:after="0"/>
            </w:pPr>
            <w:r>
              <w:t>MACs</w:t>
            </w:r>
          </w:p>
        </w:tc>
      </w:tr>
      <w:tr w:rsidR="00373C53" w:rsidRPr="00541288" w:rsidTr="00854537">
        <w:tc>
          <w:tcPr>
            <w:tcW w:w="2493" w:type="dxa"/>
            <w:gridSpan w:val="2"/>
          </w:tcPr>
          <w:p w:rsidR="00373C53" w:rsidRPr="00B2027A" w:rsidRDefault="00373C53" w:rsidP="00854537">
            <w:pPr>
              <w:spacing w:before="0" w:after="0"/>
              <w:rPr>
                <w:b/>
              </w:rPr>
            </w:pPr>
            <w:r w:rsidRPr="00B2027A">
              <w:rPr>
                <w:b/>
              </w:rPr>
              <w:t>Purpose / Description</w:t>
            </w:r>
          </w:p>
        </w:tc>
        <w:tc>
          <w:tcPr>
            <w:tcW w:w="6715" w:type="dxa"/>
            <w:gridSpan w:val="10"/>
          </w:tcPr>
          <w:p w:rsidR="00373C53" w:rsidRPr="00854537" w:rsidRDefault="00373C53" w:rsidP="00854537">
            <w:pPr>
              <w:rPr>
                <w:rFonts w:cs="Arial"/>
                <w:color w:val="000000"/>
              </w:rPr>
            </w:pPr>
            <w:r>
              <w:rPr>
                <w:rFonts w:cs="Arial"/>
                <w:color w:val="000000"/>
              </w:rPr>
              <w:t xml:space="preserve">To measure the accuracy of time predictions, on </w:t>
            </w:r>
            <w:r>
              <w:rPr>
                <w:rFonts w:cs="Arial"/>
                <w:i/>
                <w:iCs/>
                <w:color w:val="000000"/>
              </w:rPr>
              <w:t xml:space="preserve">eligible schemes </w:t>
            </w:r>
            <w:r>
              <w:rPr>
                <w:rFonts w:cs="Arial"/>
                <w:color w:val="000000"/>
              </w:rPr>
              <w:t xml:space="preserve">exceeding £100K in value. The indicators are designed to reflect the impact on customers and the HA of </w:t>
            </w:r>
            <w:r>
              <w:rPr>
                <w:rFonts w:cs="Arial"/>
                <w:i/>
                <w:iCs/>
                <w:color w:val="000000"/>
              </w:rPr>
              <w:t xml:space="preserve">milestones </w:t>
            </w:r>
            <w:r>
              <w:rPr>
                <w:rFonts w:cs="Arial"/>
                <w:color w:val="000000"/>
              </w:rPr>
              <w:t xml:space="preserve">in the process of design and construction of these schemes not being achieved at predicted times. </w:t>
            </w:r>
          </w:p>
        </w:tc>
      </w:tr>
      <w:tr w:rsidR="00373C53" w:rsidRPr="00541288" w:rsidTr="00854537">
        <w:tc>
          <w:tcPr>
            <w:tcW w:w="2493" w:type="dxa"/>
            <w:gridSpan w:val="2"/>
          </w:tcPr>
          <w:p w:rsidR="00373C53" w:rsidRPr="00B2027A" w:rsidRDefault="00373C53" w:rsidP="00854537">
            <w:pPr>
              <w:spacing w:before="0" w:after="0"/>
              <w:rPr>
                <w:b/>
              </w:rPr>
            </w:pPr>
            <w:r>
              <w:rPr>
                <w:b/>
              </w:rPr>
              <w:t>Milestone Description</w:t>
            </w:r>
          </w:p>
        </w:tc>
        <w:tc>
          <w:tcPr>
            <w:tcW w:w="6715" w:type="dxa"/>
            <w:gridSpan w:val="10"/>
          </w:tcPr>
          <w:p w:rsidR="00373C53" w:rsidRPr="00BF62C0" w:rsidRDefault="00373C53" w:rsidP="00BF62C0">
            <w:pPr>
              <w:pStyle w:val="BodyTextIndent"/>
              <w:ind w:hanging="3"/>
              <w:rPr>
                <w:rFonts w:ascii="Calibri" w:hAnsi="Calibri" w:cs="Arial"/>
                <w:color w:val="000000"/>
                <w:sz w:val="20"/>
                <w:szCs w:val="20"/>
              </w:rPr>
            </w:pPr>
            <w:r w:rsidRPr="00BF62C0">
              <w:rPr>
                <w:rFonts w:ascii="Calibri" w:hAnsi="Calibri" w:cs="Arial"/>
                <w:color w:val="000000"/>
                <w:sz w:val="20"/>
                <w:szCs w:val="20"/>
              </w:rPr>
              <w:t xml:space="preserve">The metric involves a series of </w:t>
            </w:r>
            <w:r w:rsidRPr="00BF62C0">
              <w:rPr>
                <w:rFonts w:ascii="Calibri" w:hAnsi="Calibri" w:cs="Arial"/>
                <w:i/>
                <w:iCs/>
                <w:color w:val="000000"/>
                <w:sz w:val="20"/>
                <w:szCs w:val="20"/>
              </w:rPr>
              <w:t xml:space="preserve">milestones </w:t>
            </w:r>
            <w:r w:rsidRPr="00BF62C0">
              <w:rPr>
                <w:rFonts w:ascii="Calibri" w:hAnsi="Calibri" w:cs="Arial"/>
                <w:color w:val="000000"/>
                <w:sz w:val="20"/>
                <w:szCs w:val="20"/>
              </w:rPr>
              <w:t xml:space="preserve">throughout the life of a scheme: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1. Commitment to detailed design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2. Completion of detailed design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3. Agreement of Cost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4. Agreement of predicted start and finish dates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5. Actual start of Construction </w:t>
            </w:r>
          </w:p>
          <w:p w:rsidR="00373C53" w:rsidRPr="00BF62C0" w:rsidRDefault="00373C53" w:rsidP="00BF62C0">
            <w:pPr>
              <w:pStyle w:val="BodyTextIndent"/>
              <w:rPr>
                <w:rFonts w:ascii="Calibri" w:hAnsi="Calibri" w:cs="Arial"/>
                <w:color w:val="000000"/>
                <w:sz w:val="20"/>
                <w:szCs w:val="20"/>
              </w:rPr>
            </w:pPr>
            <w:r w:rsidRPr="00BF62C0">
              <w:rPr>
                <w:rFonts w:ascii="Calibri" w:hAnsi="Calibri" w:cs="Arial"/>
                <w:color w:val="000000"/>
                <w:sz w:val="20"/>
                <w:szCs w:val="20"/>
              </w:rPr>
              <w:t xml:space="preserve">6. Actual Completion of Construction </w:t>
            </w:r>
          </w:p>
          <w:p w:rsidR="00373C53" w:rsidRPr="00BF62C0" w:rsidRDefault="00373C53" w:rsidP="00BF62C0">
            <w:pPr>
              <w:pStyle w:val="BodyTextIndent"/>
              <w:rPr>
                <w:rFonts w:cs="Arial"/>
                <w:color w:val="000000"/>
                <w:sz w:val="20"/>
                <w:szCs w:val="20"/>
              </w:rPr>
            </w:pPr>
            <w:r w:rsidRPr="00BF62C0">
              <w:rPr>
                <w:rFonts w:ascii="Calibri" w:hAnsi="Calibri"/>
                <w:sz w:val="20"/>
                <w:szCs w:val="20"/>
              </w:rPr>
              <w:t>7. Agreement of final account at first valuation after completion</w:t>
            </w:r>
            <w:r>
              <w:t xml:space="preserve"> </w:t>
            </w:r>
          </w:p>
        </w:tc>
      </w:tr>
      <w:tr w:rsidR="00373C53" w:rsidRPr="00541288" w:rsidTr="00854537">
        <w:tc>
          <w:tcPr>
            <w:tcW w:w="2493" w:type="dxa"/>
            <w:gridSpan w:val="2"/>
          </w:tcPr>
          <w:p w:rsidR="00373C53" w:rsidRPr="00B2027A" w:rsidRDefault="00373C53" w:rsidP="00854537">
            <w:pPr>
              <w:spacing w:before="0" w:after="0"/>
              <w:rPr>
                <w:b/>
              </w:rPr>
            </w:pPr>
            <w:r w:rsidRPr="00B2027A">
              <w:rPr>
                <w:b/>
              </w:rPr>
              <w:t>Measures</w:t>
            </w:r>
          </w:p>
        </w:tc>
        <w:tc>
          <w:tcPr>
            <w:tcW w:w="6715" w:type="dxa"/>
            <w:gridSpan w:val="10"/>
          </w:tcPr>
          <w:p w:rsidR="00373C53" w:rsidRPr="00541288" w:rsidRDefault="00373C53" w:rsidP="00854537">
            <w:pPr>
              <w:spacing w:before="0" w:after="0"/>
            </w:pPr>
            <w:r>
              <w:rPr>
                <w:bCs/>
              </w:rPr>
              <w:t>(average current + preceding 11 months)</w:t>
            </w:r>
          </w:p>
        </w:tc>
      </w:tr>
      <w:tr w:rsidR="00373C53" w:rsidRPr="00541288" w:rsidTr="00854537">
        <w:tc>
          <w:tcPr>
            <w:tcW w:w="2493" w:type="dxa"/>
            <w:gridSpan w:val="2"/>
          </w:tcPr>
          <w:p w:rsidR="00373C53" w:rsidRPr="0022204D" w:rsidRDefault="00373C53" w:rsidP="00854537">
            <w:pPr>
              <w:spacing w:before="0" w:after="0"/>
            </w:pPr>
            <w:r>
              <w:t>TP01 (A)</w:t>
            </w:r>
          </w:p>
        </w:tc>
        <w:tc>
          <w:tcPr>
            <w:tcW w:w="6715" w:type="dxa"/>
            <w:gridSpan w:val="10"/>
          </w:tcPr>
          <w:p w:rsidR="00373C53" w:rsidRPr="00B420C8" w:rsidRDefault="00373C53" w:rsidP="00BF62C0">
            <w:pPr>
              <w:pStyle w:val="BodyTextIndent"/>
              <w:rPr>
                <w:rFonts w:ascii="Calibri" w:hAnsi="Calibri"/>
                <w:sz w:val="20"/>
                <w:szCs w:val="20"/>
              </w:rPr>
            </w:pPr>
            <w:r w:rsidRPr="00BF62C0">
              <w:rPr>
                <w:rFonts w:ascii="Calibri" w:hAnsi="Calibri"/>
                <w:sz w:val="20"/>
                <w:szCs w:val="20"/>
              </w:rPr>
              <w:t>Variance between actual date at milestone 2</w:t>
            </w:r>
            <w:r>
              <w:rPr>
                <w:rFonts w:ascii="Calibri" w:hAnsi="Calibri"/>
                <w:sz w:val="20"/>
                <w:szCs w:val="20"/>
              </w:rPr>
              <w:t xml:space="preserve"> (Scheme Data Field: </w:t>
            </w:r>
            <w:r w:rsidRPr="00B420C8">
              <w:rPr>
                <w:rFonts w:ascii="Calibri" w:hAnsi="Calibri"/>
                <w:sz w:val="20"/>
                <w:szCs w:val="20"/>
              </w:rPr>
              <w:t>ACTUAL_DATE_DESIGN_COMPLETION</w:t>
            </w:r>
            <w:r>
              <w:rPr>
                <w:rFonts w:ascii="Calibri" w:hAnsi="Calibri"/>
                <w:sz w:val="20"/>
                <w:szCs w:val="20"/>
              </w:rPr>
              <w:t>)</w:t>
            </w:r>
            <w:r w:rsidRPr="00BF62C0">
              <w:rPr>
                <w:rFonts w:ascii="Calibri" w:hAnsi="Calibri"/>
                <w:sz w:val="20"/>
                <w:szCs w:val="20"/>
              </w:rPr>
              <w:t>, compared to date at 2 as predicted at milestone 1</w:t>
            </w:r>
            <w:r>
              <w:rPr>
                <w:rFonts w:ascii="Calibri" w:hAnsi="Calibri"/>
                <w:sz w:val="20"/>
                <w:szCs w:val="20"/>
              </w:rPr>
              <w:t xml:space="preserve"> (Scheme Data field: </w:t>
            </w:r>
            <w:r w:rsidRPr="00B420C8">
              <w:rPr>
                <w:rFonts w:ascii="Calibri" w:hAnsi="Calibri"/>
                <w:sz w:val="20"/>
                <w:szCs w:val="20"/>
              </w:rPr>
              <w:t>PREDICTED_DATE_DESIGN_COMPLETION</w:t>
            </w:r>
            <w:r>
              <w:rPr>
                <w:rFonts w:ascii="Calibri" w:hAnsi="Calibri"/>
                <w:sz w:val="20"/>
                <w:szCs w:val="20"/>
              </w:rPr>
              <w:t>).</w:t>
            </w:r>
          </w:p>
        </w:tc>
      </w:tr>
      <w:tr w:rsidR="00373C53" w:rsidRPr="00541288" w:rsidTr="00854537">
        <w:tc>
          <w:tcPr>
            <w:tcW w:w="2493" w:type="dxa"/>
            <w:gridSpan w:val="2"/>
          </w:tcPr>
          <w:p w:rsidR="00373C53" w:rsidRDefault="00373C53" w:rsidP="00854537">
            <w:pPr>
              <w:spacing w:before="0" w:after="0"/>
            </w:pPr>
            <w:r>
              <w:t>TP02 (A)</w:t>
            </w:r>
          </w:p>
        </w:tc>
        <w:tc>
          <w:tcPr>
            <w:tcW w:w="6715" w:type="dxa"/>
            <w:gridSpan w:val="10"/>
          </w:tcPr>
          <w:p w:rsidR="00373C53" w:rsidRPr="00BF62C0" w:rsidRDefault="00373C53" w:rsidP="00BF62C0">
            <w:pPr>
              <w:rPr>
                <w:rFonts w:cs="Arial"/>
                <w:color w:val="000000"/>
              </w:rPr>
            </w:pPr>
            <w:r w:rsidRPr="00BF62C0">
              <w:rPr>
                <w:rFonts w:cs="Arial"/>
                <w:bCs/>
                <w:color w:val="000000"/>
              </w:rPr>
              <w:t>Variance between actual date at milestone 5</w:t>
            </w:r>
            <w:r>
              <w:rPr>
                <w:rFonts w:cs="Arial"/>
                <w:bCs/>
                <w:color w:val="000000"/>
              </w:rPr>
              <w:t xml:space="preserve"> (Scheme Data Field: </w:t>
            </w:r>
            <w:r w:rsidRPr="00B420C8">
              <w:rPr>
                <w:rFonts w:cs="Arial"/>
                <w:bCs/>
                <w:color w:val="000000"/>
              </w:rPr>
              <w:t>ACTUAL_DATE_CONSTRUCTION_START</w:t>
            </w:r>
            <w:r>
              <w:rPr>
                <w:rFonts w:cs="Arial"/>
                <w:bCs/>
                <w:color w:val="000000"/>
                <w:lang w:val="en-GB"/>
              </w:rPr>
              <w:t>)</w:t>
            </w:r>
            <w:r w:rsidRPr="00BF62C0">
              <w:rPr>
                <w:rFonts w:cs="Arial"/>
                <w:bCs/>
                <w:color w:val="000000"/>
              </w:rPr>
              <w:t>, compared to date at 5 as predicted at milestone 4</w:t>
            </w:r>
            <w:r>
              <w:rPr>
                <w:rFonts w:cs="Arial"/>
                <w:bCs/>
                <w:color w:val="000000"/>
              </w:rPr>
              <w:t xml:space="preserve"> (Scheme Data Field: </w:t>
            </w:r>
            <w:r w:rsidRPr="00B420C8">
              <w:rPr>
                <w:rFonts w:cs="Arial"/>
                <w:bCs/>
                <w:color w:val="000000"/>
              </w:rPr>
              <w:t>PREDICTED_DATE_CONSTRUCTION_START</w:t>
            </w:r>
            <w:r>
              <w:rPr>
                <w:rFonts w:cs="Arial"/>
                <w:bCs/>
                <w:color w:val="000000"/>
                <w:lang w:val="en-GB"/>
              </w:rPr>
              <w:t>)</w:t>
            </w:r>
            <w:r w:rsidRPr="00BF62C0">
              <w:rPr>
                <w:rFonts w:cs="Arial"/>
                <w:bCs/>
                <w:color w:val="000000"/>
              </w:rPr>
              <w:t xml:space="preserve">. </w:t>
            </w:r>
          </w:p>
        </w:tc>
      </w:tr>
      <w:tr w:rsidR="00373C53" w:rsidRPr="00541288" w:rsidTr="00854537">
        <w:tc>
          <w:tcPr>
            <w:tcW w:w="2493" w:type="dxa"/>
            <w:gridSpan w:val="2"/>
          </w:tcPr>
          <w:p w:rsidR="00373C53" w:rsidRDefault="00373C53" w:rsidP="00854537">
            <w:pPr>
              <w:spacing w:before="0" w:after="0"/>
            </w:pPr>
            <w:r>
              <w:t>TP03 (A)</w:t>
            </w:r>
          </w:p>
        </w:tc>
        <w:tc>
          <w:tcPr>
            <w:tcW w:w="6715" w:type="dxa"/>
            <w:gridSpan w:val="10"/>
          </w:tcPr>
          <w:p w:rsidR="00373C53" w:rsidRPr="00B420C8" w:rsidRDefault="00373C53" w:rsidP="00BF62C0">
            <w:pPr>
              <w:pStyle w:val="BodyTextIndent"/>
              <w:rPr>
                <w:rFonts w:ascii="Calibri" w:hAnsi="Calibri" w:cs="Arial"/>
                <w:bCs/>
                <w:color w:val="000000"/>
                <w:sz w:val="20"/>
                <w:szCs w:val="20"/>
              </w:rPr>
            </w:pPr>
            <w:r w:rsidRPr="00BF62C0">
              <w:rPr>
                <w:rFonts w:ascii="Calibri" w:hAnsi="Calibri" w:cs="Arial"/>
                <w:bCs/>
                <w:color w:val="000000"/>
                <w:sz w:val="20"/>
                <w:szCs w:val="20"/>
              </w:rPr>
              <w:t>Variance between actual date at milestone 6</w:t>
            </w:r>
            <w:r>
              <w:rPr>
                <w:rFonts w:ascii="Calibri" w:hAnsi="Calibri" w:cs="Arial"/>
                <w:bCs/>
                <w:color w:val="000000"/>
                <w:sz w:val="20"/>
                <w:szCs w:val="20"/>
              </w:rPr>
              <w:t xml:space="preserve"> (</w:t>
            </w:r>
            <w:r w:rsidRPr="00B420C8">
              <w:rPr>
                <w:rFonts w:ascii="Calibri" w:hAnsi="Calibri" w:cs="Arial"/>
                <w:bCs/>
                <w:color w:val="000000"/>
                <w:sz w:val="20"/>
                <w:szCs w:val="20"/>
              </w:rPr>
              <w:t>Scheme Data Field:</w:t>
            </w:r>
            <w:r>
              <w:t xml:space="preserve"> </w:t>
            </w:r>
            <w:r w:rsidRPr="00B420C8">
              <w:rPr>
                <w:rFonts w:ascii="Calibri" w:hAnsi="Calibri" w:cs="Arial"/>
                <w:bCs/>
                <w:color w:val="000000"/>
                <w:sz w:val="20"/>
                <w:szCs w:val="20"/>
              </w:rPr>
              <w:t>ACTUAL_DATE_CONSTRUCTION_END</w:t>
            </w:r>
            <w:r>
              <w:rPr>
                <w:rFonts w:ascii="Calibri" w:hAnsi="Calibri" w:cs="Arial"/>
                <w:bCs/>
                <w:color w:val="000000"/>
                <w:sz w:val="20"/>
                <w:szCs w:val="20"/>
              </w:rPr>
              <w:t>)</w:t>
            </w:r>
            <w:r w:rsidRPr="00B420C8">
              <w:rPr>
                <w:rFonts w:ascii="Calibri" w:hAnsi="Calibri" w:cs="Arial"/>
                <w:bCs/>
                <w:color w:val="000000"/>
                <w:sz w:val="20"/>
                <w:szCs w:val="20"/>
              </w:rPr>
              <w:t>, compared to date at 6 as predicted at milestone 4</w:t>
            </w:r>
            <w:r>
              <w:rPr>
                <w:rFonts w:ascii="Calibri" w:hAnsi="Calibri" w:cs="Arial"/>
                <w:bCs/>
                <w:color w:val="000000"/>
                <w:sz w:val="20"/>
                <w:szCs w:val="20"/>
              </w:rPr>
              <w:t xml:space="preserve"> (</w:t>
            </w:r>
            <w:r w:rsidRPr="00B420C8">
              <w:rPr>
                <w:rFonts w:ascii="Calibri" w:hAnsi="Calibri" w:cs="Arial"/>
                <w:bCs/>
                <w:color w:val="000000"/>
                <w:sz w:val="20"/>
                <w:szCs w:val="20"/>
              </w:rPr>
              <w:t>Scheme Data Field</w:t>
            </w:r>
            <w:r>
              <w:rPr>
                <w:rFonts w:cs="Arial"/>
                <w:bCs/>
                <w:color w:val="000000"/>
              </w:rPr>
              <w:t>:</w:t>
            </w:r>
            <w:r>
              <w:t xml:space="preserve"> </w:t>
            </w:r>
            <w:r w:rsidRPr="00B420C8">
              <w:rPr>
                <w:rFonts w:ascii="Calibri" w:hAnsi="Calibri" w:cs="Arial"/>
                <w:bCs/>
                <w:color w:val="000000"/>
                <w:sz w:val="20"/>
                <w:szCs w:val="20"/>
              </w:rPr>
              <w:t>PREDICTED_DATE_CONSTRUCTION_END</w:t>
            </w:r>
            <w:r>
              <w:rPr>
                <w:rFonts w:ascii="Calibri" w:hAnsi="Calibri" w:cs="Arial"/>
                <w:bCs/>
                <w:color w:val="000000"/>
                <w:sz w:val="20"/>
                <w:szCs w:val="20"/>
              </w:rPr>
              <w:t>).</w:t>
            </w:r>
          </w:p>
          <w:p w:rsidR="00373C53" w:rsidRPr="00BF62C0" w:rsidRDefault="00373C53" w:rsidP="00854537">
            <w:pPr>
              <w:spacing w:before="0" w:after="0"/>
              <w:rPr>
                <w:bCs/>
              </w:rPr>
            </w:pPr>
          </w:p>
        </w:tc>
      </w:tr>
      <w:tr w:rsidR="00373C53" w:rsidRPr="00541288" w:rsidTr="00854537">
        <w:tc>
          <w:tcPr>
            <w:tcW w:w="2493" w:type="dxa"/>
            <w:gridSpan w:val="2"/>
          </w:tcPr>
          <w:p w:rsidR="00373C53" w:rsidRDefault="00373C53" w:rsidP="00854537">
            <w:pPr>
              <w:spacing w:before="0" w:after="0"/>
            </w:pPr>
            <w:r>
              <w:t>TP04 (A)</w:t>
            </w:r>
          </w:p>
        </w:tc>
        <w:tc>
          <w:tcPr>
            <w:tcW w:w="6715" w:type="dxa"/>
            <w:gridSpan w:val="10"/>
          </w:tcPr>
          <w:p w:rsidR="00373C53" w:rsidRPr="00B420C8" w:rsidRDefault="00373C53" w:rsidP="00BF62C0">
            <w:pPr>
              <w:pStyle w:val="BodyTextIndent"/>
              <w:rPr>
                <w:rFonts w:ascii="Calibri" w:hAnsi="Calibri" w:cs="Arial"/>
                <w:bCs/>
                <w:color w:val="000000"/>
                <w:sz w:val="20"/>
                <w:szCs w:val="20"/>
              </w:rPr>
            </w:pPr>
            <w:r w:rsidRPr="00BF62C0">
              <w:rPr>
                <w:rFonts w:ascii="Calibri" w:hAnsi="Calibri" w:cs="Arial"/>
                <w:bCs/>
                <w:color w:val="000000"/>
                <w:sz w:val="20"/>
                <w:szCs w:val="20"/>
              </w:rPr>
              <w:t>Variance between period between milestones 5 to 6 as predicted at milestone 4</w:t>
            </w:r>
            <w:r>
              <w:rPr>
                <w:rFonts w:ascii="Calibri" w:hAnsi="Calibri" w:cs="Arial"/>
                <w:bCs/>
                <w:color w:val="000000"/>
                <w:sz w:val="20"/>
                <w:szCs w:val="20"/>
              </w:rPr>
              <w:t xml:space="preserve"> (Using Scheme Data Fields: </w:t>
            </w:r>
            <w:r w:rsidRPr="00B420C8">
              <w:rPr>
                <w:rFonts w:ascii="Calibri" w:hAnsi="Calibri" w:cs="Arial"/>
                <w:bCs/>
                <w:color w:val="000000"/>
                <w:sz w:val="20"/>
                <w:szCs w:val="20"/>
              </w:rPr>
              <w:t>PREDICTED_DATE_CONSTRUCTION_END</w:t>
            </w:r>
            <w:r>
              <w:rPr>
                <w:rFonts w:ascii="Calibri" w:hAnsi="Calibri" w:cs="Arial"/>
                <w:bCs/>
                <w:color w:val="000000"/>
                <w:sz w:val="20"/>
                <w:szCs w:val="20"/>
              </w:rPr>
              <w:t xml:space="preserve"> - </w:t>
            </w:r>
            <w:r w:rsidRPr="00B420C8">
              <w:rPr>
                <w:rFonts w:ascii="Calibri" w:hAnsi="Calibri" w:cs="Arial"/>
                <w:bCs/>
                <w:color w:val="000000"/>
                <w:sz w:val="20"/>
                <w:szCs w:val="20"/>
              </w:rPr>
              <w:t>PREDICTED_DATE_CONSTRUCTION_START</w:t>
            </w:r>
            <w:r>
              <w:rPr>
                <w:rFonts w:ascii="Calibri" w:hAnsi="Calibri" w:cs="Arial"/>
                <w:bCs/>
                <w:color w:val="000000"/>
                <w:sz w:val="20"/>
                <w:szCs w:val="20"/>
              </w:rPr>
              <w:t>)</w:t>
            </w:r>
            <w:r w:rsidRPr="00B420C8">
              <w:rPr>
                <w:rFonts w:ascii="Calibri" w:hAnsi="Calibri" w:cs="Arial"/>
                <w:bCs/>
                <w:color w:val="000000"/>
                <w:sz w:val="20"/>
                <w:szCs w:val="20"/>
              </w:rPr>
              <w:t xml:space="preserve"> ,</w:t>
            </w:r>
            <w:r w:rsidRPr="00BF62C0">
              <w:rPr>
                <w:rFonts w:ascii="Calibri" w:hAnsi="Calibri" w:cs="Arial"/>
                <w:bCs/>
                <w:color w:val="000000"/>
                <w:sz w:val="20"/>
                <w:szCs w:val="20"/>
              </w:rPr>
              <w:t xml:space="preserve"> compared to actual period</w:t>
            </w:r>
            <w:r>
              <w:rPr>
                <w:rFonts w:ascii="Calibri" w:hAnsi="Calibri" w:cs="Arial"/>
                <w:bCs/>
                <w:color w:val="000000"/>
                <w:sz w:val="20"/>
                <w:szCs w:val="20"/>
              </w:rPr>
              <w:t xml:space="preserve"> between 5 – 6 (Using Scheme Data Fields: </w:t>
            </w:r>
            <w:r w:rsidRPr="00B420C8">
              <w:rPr>
                <w:rFonts w:ascii="Calibri" w:hAnsi="Calibri" w:cs="Arial"/>
                <w:bCs/>
                <w:color w:val="000000"/>
                <w:sz w:val="20"/>
                <w:szCs w:val="20"/>
              </w:rPr>
              <w:t>ACTUAL_DATE_CONSTRUCTION_END</w:t>
            </w:r>
            <w:r>
              <w:rPr>
                <w:rFonts w:ascii="Calibri" w:hAnsi="Calibri" w:cs="Arial"/>
                <w:bCs/>
                <w:color w:val="000000"/>
                <w:sz w:val="20"/>
                <w:szCs w:val="20"/>
              </w:rPr>
              <w:t xml:space="preserve"> - </w:t>
            </w:r>
            <w:r w:rsidRPr="00B420C8">
              <w:rPr>
                <w:rFonts w:ascii="Calibri" w:hAnsi="Calibri" w:cs="Arial"/>
                <w:bCs/>
                <w:color w:val="000000"/>
                <w:sz w:val="20"/>
                <w:szCs w:val="20"/>
              </w:rPr>
              <w:t>ACTUAL_DATE_CONSTRUCTION_START</w:t>
            </w:r>
            <w:r>
              <w:rPr>
                <w:rFonts w:ascii="Calibri" w:hAnsi="Calibri" w:cs="Arial"/>
                <w:bCs/>
                <w:color w:val="000000"/>
                <w:sz w:val="20"/>
                <w:szCs w:val="20"/>
              </w:rPr>
              <w:t>)</w:t>
            </w:r>
          </w:p>
          <w:p w:rsidR="00373C53" w:rsidRPr="00BF62C0" w:rsidRDefault="00373C53" w:rsidP="00854537">
            <w:pPr>
              <w:spacing w:before="0" w:after="0"/>
              <w:rPr>
                <w:bCs/>
              </w:rPr>
            </w:pPr>
          </w:p>
        </w:tc>
      </w:tr>
      <w:tr w:rsidR="00373C53" w:rsidRPr="00541288" w:rsidTr="00854537">
        <w:tc>
          <w:tcPr>
            <w:tcW w:w="2493" w:type="dxa"/>
            <w:gridSpan w:val="2"/>
          </w:tcPr>
          <w:p w:rsidR="00373C53" w:rsidRPr="00B2027A" w:rsidRDefault="00373C53" w:rsidP="00854537">
            <w:pPr>
              <w:spacing w:before="0" w:after="0"/>
              <w:rPr>
                <w:b/>
              </w:rPr>
            </w:pPr>
            <w:r w:rsidRPr="00B2027A">
              <w:rPr>
                <w:b/>
              </w:rPr>
              <w:t>Definitions</w:t>
            </w:r>
          </w:p>
        </w:tc>
        <w:tc>
          <w:tcPr>
            <w:tcW w:w="6715" w:type="dxa"/>
            <w:gridSpan w:val="10"/>
          </w:tcPr>
          <w:p w:rsidR="00373C53" w:rsidRPr="00541288" w:rsidRDefault="00373C53" w:rsidP="00854537">
            <w:pPr>
              <w:spacing w:before="0" w:after="0"/>
            </w:pPr>
          </w:p>
        </w:tc>
      </w:tr>
      <w:tr w:rsidR="00373C53" w:rsidRPr="00541288" w:rsidTr="00854537">
        <w:tc>
          <w:tcPr>
            <w:tcW w:w="2493" w:type="dxa"/>
            <w:gridSpan w:val="2"/>
          </w:tcPr>
          <w:p w:rsidR="00373C53" w:rsidRPr="002B42AF" w:rsidRDefault="00373C53" w:rsidP="002B42AF">
            <w:pPr>
              <w:rPr>
                <w:rFonts w:cs="Arial"/>
                <w:color w:val="000000"/>
              </w:rPr>
            </w:pPr>
            <w:r>
              <w:rPr>
                <w:rFonts w:cs="Arial"/>
                <w:i/>
                <w:iCs/>
                <w:color w:val="000000"/>
              </w:rPr>
              <w:t xml:space="preserve">Eligible Scheme </w:t>
            </w:r>
          </w:p>
        </w:tc>
        <w:tc>
          <w:tcPr>
            <w:tcW w:w="6715" w:type="dxa"/>
            <w:gridSpan w:val="10"/>
          </w:tcPr>
          <w:p w:rsidR="00373C53" w:rsidRPr="002B42AF" w:rsidRDefault="00373C53" w:rsidP="002B42AF">
            <w:pPr>
              <w:rPr>
                <w:rFonts w:cs="Arial"/>
                <w:color w:val="000000"/>
              </w:rPr>
            </w:pPr>
            <w:r>
              <w:rPr>
                <w:rFonts w:cs="Arial"/>
                <w:color w:val="000000"/>
              </w:rPr>
              <w:t xml:space="preserve">Scheme currently approved by HA, with an estimated </w:t>
            </w:r>
            <w:r>
              <w:rPr>
                <w:rFonts w:cs="Arial"/>
                <w:i/>
                <w:iCs/>
                <w:color w:val="000000"/>
              </w:rPr>
              <w:t xml:space="preserve">scheme cost </w:t>
            </w:r>
            <w:r>
              <w:rPr>
                <w:rFonts w:cs="Arial"/>
                <w:color w:val="000000"/>
              </w:rPr>
              <w:t xml:space="preserve">over £100K at </w:t>
            </w:r>
            <w:r>
              <w:rPr>
                <w:rFonts w:cs="Arial"/>
                <w:i/>
                <w:iCs/>
                <w:color w:val="000000"/>
              </w:rPr>
              <w:t xml:space="preserve">milestone </w:t>
            </w:r>
            <w:r>
              <w:rPr>
                <w:rFonts w:cs="Arial"/>
                <w:color w:val="000000"/>
              </w:rPr>
              <w:t xml:space="preserve">1. </w:t>
            </w:r>
          </w:p>
        </w:tc>
      </w:tr>
      <w:tr w:rsidR="00373C53" w:rsidRPr="00541288" w:rsidTr="00854537">
        <w:tc>
          <w:tcPr>
            <w:tcW w:w="2493" w:type="dxa"/>
            <w:gridSpan w:val="2"/>
          </w:tcPr>
          <w:p w:rsidR="00373C53" w:rsidRPr="00B2027A" w:rsidRDefault="00373C53" w:rsidP="00854537">
            <w:pPr>
              <w:spacing w:before="0" w:after="0"/>
              <w:rPr>
                <w:b/>
              </w:rPr>
            </w:pPr>
            <w:r w:rsidRPr="00B2027A">
              <w:rPr>
                <w:b/>
              </w:rPr>
              <w:t>Methodology</w:t>
            </w:r>
          </w:p>
        </w:tc>
        <w:tc>
          <w:tcPr>
            <w:tcW w:w="6715" w:type="dxa"/>
            <w:gridSpan w:val="10"/>
          </w:tcPr>
          <w:p w:rsidR="00373C53" w:rsidRDefault="00373C53" w:rsidP="002B42AF">
            <w:pPr>
              <w:rPr>
                <w:rFonts w:cs="Arial"/>
                <w:color w:val="000000"/>
              </w:rPr>
            </w:pPr>
            <w:r>
              <w:rPr>
                <w:rFonts w:cs="Arial"/>
                <w:color w:val="000000"/>
              </w:rPr>
              <w:t>As part of preparing the annual programme, covering works funded for each financial year, a record for each Scheme is produced and relevant details recorded, including project details and the predicted date for completion of detailed design (</w:t>
            </w:r>
            <w:r>
              <w:rPr>
                <w:rFonts w:cs="Arial"/>
                <w:i/>
                <w:iCs/>
                <w:color w:val="000000"/>
              </w:rPr>
              <w:t xml:space="preserve">milestone </w:t>
            </w:r>
            <w:r>
              <w:rPr>
                <w:rFonts w:cs="Arial"/>
                <w:color w:val="000000"/>
              </w:rPr>
              <w:t xml:space="preserve">1). </w:t>
            </w:r>
          </w:p>
          <w:p w:rsidR="00373C53" w:rsidRDefault="00373C53" w:rsidP="002B42AF">
            <w:pPr>
              <w:rPr>
                <w:rFonts w:cs="Arial"/>
                <w:color w:val="000000"/>
              </w:rPr>
            </w:pPr>
            <w:r>
              <w:rPr>
                <w:rFonts w:cs="Arial"/>
                <w:color w:val="000000"/>
              </w:rPr>
              <w:t>When detailed design is completed relevant details are recorded and the variation from the prediction is calculated and recorded (</w:t>
            </w:r>
            <w:r>
              <w:rPr>
                <w:rFonts w:cs="Arial"/>
                <w:i/>
                <w:iCs/>
                <w:color w:val="000000"/>
              </w:rPr>
              <w:t xml:space="preserve">milestone </w:t>
            </w:r>
            <w:r>
              <w:rPr>
                <w:rFonts w:cs="Arial"/>
                <w:color w:val="000000"/>
              </w:rPr>
              <w:t xml:space="preserve">2). </w:t>
            </w:r>
          </w:p>
          <w:p w:rsidR="00373C53" w:rsidRDefault="00373C53" w:rsidP="002B42AF">
            <w:pPr>
              <w:rPr>
                <w:rFonts w:cs="Arial"/>
                <w:color w:val="000000"/>
              </w:rPr>
            </w:pPr>
            <w:r>
              <w:rPr>
                <w:rFonts w:cs="Arial"/>
                <w:color w:val="000000"/>
              </w:rPr>
              <w:t xml:space="preserve">Similarly, when all parties agree the construction dates – (during </w:t>
            </w:r>
            <w:r>
              <w:rPr>
                <w:rFonts w:cs="Arial"/>
                <w:i/>
                <w:iCs/>
                <w:color w:val="000000"/>
              </w:rPr>
              <w:t xml:space="preserve">milestone </w:t>
            </w:r>
            <w:r>
              <w:rPr>
                <w:rFonts w:cs="Arial"/>
                <w:color w:val="000000"/>
              </w:rPr>
              <w:t xml:space="preserve">4) – the predictions for the start date for construction and completion date for construction, and therefore the construction duration are recorded. </w:t>
            </w:r>
          </w:p>
          <w:p w:rsidR="00373C53" w:rsidRDefault="00373C53" w:rsidP="002B42AF">
            <w:pPr>
              <w:rPr>
                <w:rFonts w:cs="Arial"/>
                <w:color w:val="000000"/>
              </w:rPr>
            </w:pPr>
            <w:r>
              <w:rPr>
                <w:rFonts w:cs="Arial"/>
                <w:color w:val="000000"/>
              </w:rPr>
              <w:t>The actual dates for Start and End of Construction are promptly recorded as they occur and at the End of Construction the construction duration is calculated and entered into the records (</w:t>
            </w:r>
            <w:r>
              <w:rPr>
                <w:rFonts w:cs="Arial"/>
                <w:i/>
                <w:iCs/>
                <w:color w:val="000000"/>
              </w:rPr>
              <w:t xml:space="preserve">milestone </w:t>
            </w:r>
            <w:r>
              <w:rPr>
                <w:rFonts w:cs="Arial"/>
                <w:color w:val="000000"/>
              </w:rPr>
              <w:t xml:space="preserve">5 &amp; 6) </w:t>
            </w:r>
          </w:p>
          <w:p w:rsidR="00373C53" w:rsidRPr="00541288" w:rsidRDefault="00373C53" w:rsidP="00854537">
            <w:pPr>
              <w:spacing w:before="0" w:after="0"/>
            </w:pPr>
          </w:p>
        </w:tc>
      </w:tr>
      <w:tr w:rsidR="00373C53" w:rsidRPr="00541288" w:rsidTr="00854537">
        <w:tc>
          <w:tcPr>
            <w:tcW w:w="2493" w:type="dxa"/>
            <w:gridSpan w:val="2"/>
          </w:tcPr>
          <w:p w:rsidR="00373C53" w:rsidRPr="00B2027A" w:rsidRDefault="00373C53" w:rsidP="00854537">
            <w:pPr>
              <w:spacing w:before="0" w:after="0"/>
              <w:rPr>
                <w:b/>
              </w:rPr>
            </w:pPr>
            <w:r w:rsidRPr="00B2027A">
              <w:rPr>
                <w:b/>
              </w:rPr>
              <w:t>Data Source / Requirements</w:t>
            </w:r>
          </w:p>
        </w:tc>
        <w:tc>
          <w:tcPr>
            <w:tcW w:w="6715" w:type="dxa"/>
            <w:gridSpan w:val="10"/>
          </w:tcPr>
          <w:p w:rsidR="00373C53" w:rsidRPr="00541288" w:rsidRDefault="00373C53" w:rsidP="00854537">
            <w:pPr>
              <w:spacing w:before="0" w:after="0"/>
            </w:pPr>
            <w:r>
              <w:t>Provider’s scheme records</w:t>
            </w:r>
          </w:p>
        </w:tc>
      </w:tr>
      <w:tr w:rsidR="00373C53" w:rsidRPr="00541288" w:rsidTr="00854537">
        <w:tc>
          <w:tcPr>
            <w:tcW w:w="9208" w:type="dxa"/>
            <w:gridSpan w:val="12"/>
          </w:tcPr>
          <w:p w:rsidR="00373C53" w:rsidRPr="00B2027A" w:rsidRDefault="00373C53" w:rsidP="00854537">
            <w:pPr>
              <w:spacing w:before="0" w:after="0"/>
              <w:rPr>
                <w:b/>
              </w:rPr>
            </w:pPr>
          </w:p>
          <w:p w:rsidR="00373C53" w:rsidRPr="00541288" w:rsidRDefault="00373C53" w:rsidP="00854537">
            <w:pPr>
              <w:spacing w:before="0" w:after="0"/>
            </w:pPr>
            <w:r w:rsidRPr="00B2027A">
              <w:rPr>
                <w:b/>
              </w:rPr>
              <w:t>Data Input</w:t>
            </w:r>
            <w:r>
              <w:t xml:space="preserve"> (Frequency / Reporting Period: Calendar month)</w:t>
            </w:r>
          </w:p>
          <w:p w:rsidR="00373C53" w:rsidRPr="00B2027A" w:rsidRDefault="00373C53" w:rsidP="00854537">
            <w:pPr>
              <w:spacing w:before="0" w:after="0"/>
              <w:rPr>
                <w:b/>
              </w:rPr>
            </w:pPr>
          </w:p>
        </w:tc>
      </w:tr>
      <w:tr w:rsidR="00373C53" w:rsidRPr="00541288" w:rsidTr="00854537">
        <w:tc>
          <w:tcPr>
            <w:tcW w:w="3327" w:type="dxa"/>
            <w:gridSpan w:val="4"/>
          </w:tcPr>
          <w:p w:rsidR="00373C53" w:rsidRPr="00B2027A" w:rsidRDefault="00373C53" w:rsidP="00854537">
            <w:pPr>
              <w:spacing w:before="0" w:after="0"/>
              <w:rPr>
                <w:b/>
              </w:rPr>
            </w:pPr>
            <w:r w:rsidRPr="00B2027A">
              <w:rPr>
                <w:b/>
              </w:rPr>
              <w:t>Field</w:t>
            </w:r>
          </w:p>
        </w:tc>
        <w:tc>
          <w:tcPr>
            <w:tcW w:w="494" w:type="dxa"/>
          </w:tcPr>
          <w:p w:rsidR="00373C53" w:rsidRPr="00B2027A" w:rsidRDefault="00373C53" w:rsidP="00854537">
            <w:pPr>
              <w:spacing w:before="0" w:after="0"/>
              <w:rPr>
                <w:b/>
              </w:rPr>
            </w:pPr>
          </w:p>
        </w:tc>
        <w:tc>
          <w:tcPr>
            <w:tcW w:w="1556" w:type="dxa"/>
            <w:gridSpan w:val="2"/>
          </w:tcPr>
          <w:p w:rsidR="00373C53" w:rsidRPr="00B2027A" w:rsidRDefault="00373C53" w:rsidP="00854537">
            <w:pPr>
              <w:spacing w:before="0" w:after="0"/>
              <w:rPr>
                <w:b/>
              </w:rPr>
            </w:pPr>
            <w:r w:rsidRPr="00B2027A">
              <w:rPr>
                <w:b/>
              </w:rPr>
              <w:t>Type</w:t>
            </w:r>
          </w:p>
        </w:tc>
        <w:tc>
          <w:tcPr>
            <w:tcW w:w="1539" w:type="dxa"/>
            <w:gridSpan w:val="3"/>
          </w:tcPr>
          <w:p w:rsidR="00373C53" w:rsidRPr="00B2027A" w:rsidRDefault="00373C53" w:rsidP="00854537">
            <w:pPr>
              <w:spacing w:before="0" w:after="0"/>
              <w:rPr>
                <w:b/>
              </w:rPr>
            </w:pPr>
            <w:r w:rsidRPr="00B2027A">
              <w:rPr>
                <w:b/>
              </w:rPr>
              <w:t>Calculation</w:t>
            </w:r>
          </w:p>
        </w:tc>
        <w:tc>
          <w:tcPr>
            <w:tcW w:w="1093" w:type="dxa"/>
          </w:tcPr>
          <w:p w:rsidR="00373C53" w:rsidRPr="00B2027A" w:rsidRDefault="00373C53" w:rsidP="00854537">
            <w:pPr>
              <w:spacing w:before="0" w:after="0"/>
              <w:rPr>
                <w:b/>
              </w:rPr>
            </w:pPr>
            <w:r w:rsidRPr="00B2027A">
              <w:rPr>
                <w:b/>
              </w:rPr>
              <w:t>Decimals</w:t>
            </w:r>
          </w:p>
        </w:tc>
        <w:tc>
          <w:tcPr>
            <w:tcW w:w="1199" w:type="dxa"/>
          </w:tcPr>
          <w:p w:rsidR="00373C53" w:rsidRPr="00B2027A" w:rsidRDefault="00373C53" w:rsidP="00854537">
            <w:pPr>
              <w:spacing w:before="0" w:after="0"/>
              <w:rPr>
                <w:b/>
              </w:rPr>
            </w:pPr>
            <w:r w:rsidRPr="00B2027A">
              <w:rPr>
                <w:b/>
              </w:rPr>
              <w:t>Range</w:t>
            </w:r>
          </w:p>
        </w:tc>
      </w:tr>
      <w:tr w:rsidR="00373C53" w:rsidRPr="002C21F6" w:rsidTr="00854537">
        <w:tc>
          <w:tcPr>
            <w:tcW w:w="3327" w:type="dxa"/>
            <w:gridSpan w:val="4"/>
          </w:tcPr>
          <w:p w:rsidR="00373C53" w:rsidRPr="002C21F6" w:rsidRDefault="00373C53" w:rsidP="00854537">
            <w:pPr>
              <w:spacing w:before="0" w:after="0"/>
            </w:pPr>
            <w:r w:rsidRPr="00B420C8">
              <w:t>PREDICTED_DATE_DESIGN_COMPLETION</w:t>
            </w:r>
          </w:p>
        </w:tc>
        <w:tc>
          <w:tcPr>
            <w:tcW w:w="494" w:type="dxa"/>
          </w:tcPr>
          <w:p w:rsidR="00373C53" w:rsidRPr="002C21F6" w:rsidRDefault="00373C53" w:rsidP="00854537">
            <w:pPr>
              <w:spacing w:before="0" w:after="0"/>
            </w:pPr>
            <w:r>
              <w:t>(A)</w:t>
            </w:r>
          </w:p>
        </w:tc>
        <w:tc>
          <w:tcPr>
            <w:tcW w:w="1556" w:type="dxa"/>
            <w:gridSpan w:val="2"/>
          </w:tcPr>
          <w:p w:rsidR="00373C53" w:rsidRPr="002C21F6" w:rsidRDefault="00373C53" w:rsidP="00854537">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854537">
            <w:pPr>
              <w:spacing w:before="0" w:after="0"/>
            </w:pPr>
            <w:r>
              <w:t>0</w:t>
            </w:r>
          </w:p>
        </w:tc>
        <w:tc>
          <w:tcPr>
            <w:tcW w:w="1199" w:type="dxa"/>
          </w:tcPr>
          <w:p w:rsidR="00373C53" w:rsidRPr="002C21F6" w:rsidRDefault="00373C53" w:rsidP="00854537">
            <w:pPr>
              <w:spacing w:before="0" w:after="0"/>
            </w:pPr>
            <w:r>
              <w:t>Any date</w:t>
            </w:r>
          </w:p>
        </w:tc>
      </w:tr>
      <w:tr w:rsidR="00373C53" w:rsidRPr="002C21F6" w:rsidTr="00854537">
        <w:tc>
          <w:tcPr>
            <w:tcW w:w="3327" w:type="dxa"/>
            <w:gridSpan w:val="4"/>
          </w:tcPr>
          <w:p w:rsidR="00373C53" w:rsidRPr="002C21F6" w:rsidRDefault="00373C53" w:rsidP="00854537">
            <w:pPr>
              <w:spacing w:before="0" w:after="0"/>
            </w:pPr>
            <w:r w:rsidRPr="00B420C8">
              <w:t>ACTUAL_DATE_DESIGN_COMPLETION</w:t>
            </w:r>
          </w:p>
        </w:tc>
        <w:tc>
          <w:tcPr>
            <w:tcW w:w="494" w:type="dxa"/>
          </w:tcPr>
          <w:p w:rsidR="00373C53" w:rsidRPr="002C21F6" w:rsidRDefault="00373C53" w:rsidP="00AC38DC">
            <w:pPr>
              <w:spacing w:before="0" w:after="0"/>
            </w:pPr>
            <w:r>
              <w:t>(B)</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AC38DC">
            <w:pPr>
              <w:spacing w:before="0" w:after="0"/>
            </w:pPr>
            <w:r>
              <w:t>0</w:t>
            </w:r>
          </w:p>
        </w:tc>
        <w:tc>
          <w:tcPr>
            <w:tcW w:w="1199" w:type="dxa"/>
          </w:tcPr>
          <w:p w:rsidR="00373C53" w:rsidRPr="002C21F6" w:rsidRDefault="00373C53" w:rsidP="00AC38DC">
            <w:pPr>
              <w:spacing w:before="0" w:after="0"/>
            </w:pPr>
            <w:r>
              <w:t>Any date</w:t>
            </w:r>
          </w:p>
        </w:tc>
      </w:tr>
      <w:tr w:rsidR="00373C53" w:rsidRPr="002C21F6" w:rsidTr="00854537">
        <w:tc>
          <w:tcPr>
            <w:tcW w:w="3327" w:type="dxa"/>
            <w:gridSpan w:val="4"/>
          </w:tcPr>
          <w:p w:rsidR="00373C53" w:rsidRPr="002C21F6" w:rsidRDefault="00373C53" w:rsidP="00854537">
            <w:pPr>
              <w:spacing w:before="0" w:after="0"/>
            </w:pPr>
            <w:r w:rsidRPr="00B420C8">
              <w:rPr>
                <w:rFonts w:cs="Arial"/>
                <w:bCs/>
                <w:color w:val="000000"/>
              </w:rPr>
              <w:t>PREDICTED_DATE_CONSTRUCTION_START</w:t>
            </w:r>
          </w:p>
        </w:tc>
        <w:tc>
          <w:tcPr>
            <w:tcW w:w="494" w:type="dxa"/>
          </w:tcPr>
          <w:p w:rsidR="00373C53" w:rsidRPr="002C21F6" w:rsidRDefault="00373C53" w:rsidP="00AC38DC">
            <w:pPr>
              <w:spacing w:before="0" w:after="0"/>
            </w:pPr>
            <w:r>
              <w:t>(C)</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AC38DC">
            <w:pPr>
              <w:spacing w:before="0" w:after="0"/>
            </w:pPr>
            <w:r>
              <w:t>0</w:t>
            </w:r>
          </w:p>
        </w:tc>
        <w:tc>
          <w:tcPr>
            <w:tcW w:w="1199" w:type="dxa"/>
          </w:tcPr>
          <w:p w:rsidR="00373C53" w:rsidRPr="002C21F6" w:rsidRDefault="00373C53" w:rsidP="00AC38DC">
            <w:pPr>
              <w:spacing w:before="0" w:after="0"/>
            </w:pPr>
            <w:r>
              <w:t>Any date</w:t>
            </w:r>
          </w:p>
        </w:tc>
      </w:tr>
      <w:tr w:rsidR="00373C53" w:rsidRPr="002C21F6" w:rsidTr="00854537">
        <w:tc>
          <w:tcPr>
            <w:tcW w:w="3327" w:type="dxa"/>
            <w:gridSpan w:val="4"/>
          </w:tcPr>
          <w:p w:rsidR="00373C53" w:rsidRDefault="00373C53" w:rsidP="00854537">
            <w:pPr>
              <w:spacing w:before="0" w:after="0"/>
            </w:pPr>
            <w:r w:rsidRPr="00B420C8">
              <w:rPr>
                <w:rFonts w:cs="Arial"/>
                <w:bCs/>
                <w:color w:val="000000"/>
              </w:rPr>
              <w:t>PREDICTED_DATE_CONSTRUCTION_</w:t>
            </w:r>
            <w:r>
              <w:rPr>
                <w:rFonts w:cs="Arial"/>
                <w:bCs/>
                <w:color w:val="000000"/>
              </w:rPr>
              <w:t>END</w:t>
            </w:r>
          </w:p>
        </w:tc>
        <w:tc>
          <w:tcPr>
            <w:tcW w:w="494" w:type="dxa"/>
          </w:tcPr>
          <w:p w:rsidR="00373C53" w:rsidRPr="002C21F6" w:rsidRDefault="00373C53" w:rsidP="00AC38DC">
            <w:pPr>
              <w:spacing w:before="0" w:after="0"/>
            </w:pPr>
            <w:r>
              <w:t>(D)</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AC38DC">
            <w:pPr>
              <w:spacing w:before="0" w:after="0"/>
            </w:pPr>
            <w:r>
              <w:t>0</w:t>
            </w:r>
          </w:p>
        </w:tc>
        <w:tc>
          <w:tcPr>
            <w:tcW w:w="1199" w:type="dxa"/>
          </w:tcPr>
          <w:p w:rsidR="00373C53" w:rsidRPr="002C21F6" w:rsidRDefault="00373C53" w:rsidP="00AC38DC">
            <w:pPr>
              <w:spacing w:before="0" w:after="0"/>
            </w:pPr>
            <w:r>
              <w:t>Any date</w:t>
            </w:r>
          </w:p>
        </w:tc>
      </w:tr>
      <w:tr w:rsidR="00373C53" w:rsidRPr="002C21F6" w:rsidTr="00854537">
        <w:tc>
          <w:tcPr>
            <w:tcW w:w="3327" w:type="dxa"/>
            <w:gridSpan w:val="4"/>
          </w:tcPr>
          <w:p w:rsidR="00373C53" w:rsidRDefault="00373C53" w:rsidP="00854537">
            <w:pPr>
              <w:spacing w:before="0" w:after="0"/>
            </w:pPr>
            <w:r>
              <w:t>ACTUAL_DATE_CONSTRUCTION_START</w:t>
            </w:r>
          </w:p>
        </w:tc>
        <w:tc>
          <w:tcPr>
            <w:tcW w:w="494" w:type="dxa"/>
          </w:tcPr>
          <w:p w:rsidR="00373C53" w:rsidRPr="002C21F6" w:rsidRDefault="00373C53" w:rsidP="00AC38DC">
            <w:pPr>
              <w:spacing w:before="0" w:after="0"/>
            </w:pPr>
            <w:r>
              <w:t>(E)</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AC38DC">
            <w:pPr>
              <w:spacing w:before="0" w:after="0"/>
            </w:pPr>
            <w:r>
              <w:t>0</w:t>
            </w:r>
          </w:p>
        </w:tc>
        <w:tc>
          <w:tcPr>
            <w:tcW w:w="1199" w:type="dxa"/>
          </w:tcPr>
          <w:p w:rsidR="00373C53" w:rsidRPr="002C21F6" w:rsidRDefault="00373C53" w:rsidP="00AC38DC">
            <w:pPr>
              <w:spacing w:before="0" w:after="0"/>
            </w:pPr>
            <w:r>
              <w:t>Any date</w:t>
            </w:r>
          </w:p>
        </w:tc>
      </w:tr>
      <w:tr w:rsidR="00373C53" w:rsidRPr="002C21F6" w:rsidTr="00854537">
        <w:tc>
          <w:tcPr>
            <w:tcW w:w="3327" w:type="dxa"/>
            <w:gridSpan w:val="4"/>
          </w:tcPr>
          <w:p w:rsidR="00373C53" w:rsidRDefault="00373C53" w:rsidP="00854537">
            <w:pPr>
              <w:spacing w:before="0" w:after="0"/>
            </w:pPr>
            <w:r>
              <w:t>ACTUAL_DATE_CONSTRUCTION_END</w:t>
            </w:r>
          </w:p>
        </w:tc>
        <w:tc>
          <w:tcPr>
            <w:tcW w:w="494" w:type="dxa"/>
          </w:tcPr>
          <w:p w:rsidR="00373C53" w:rsidRPr="002C21F6" w:rsidRDefault="00373C53" w:rsidP="00AC38DC">
            <w:pPr>
              <w:spacing w:before="0" w:after="0"/>
            </w:pPr>
            <w:r>
              <w:t>(F)</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w:t>
            </w:r>
          </w:p>
        </w:tc>
        <w:tc>
          <w:tcPr>
            <w:tcW w:w="1093" w:type="dxa"/>
          </w:tcPr>
          <w:p w:rsidR="00373C53" w:rsidRPr="002C21F6" w:rsidRDefault="00373C53" w:rsidP="00AC38DC">
            <w:pPr>
              <w:spacing w:before="0" w:after="0"/>
            </w:pPr>
            <w:r>
              <w:t>0</w:t>
            </w:r>
          </w:p>
        </w:tc>
        <w:tc>
          <w:tcPr>
            <w:tcW w:w="1199" w:type="dxa"/>
          </w:tcPr>
          <w:p w:rsidR="00373C53" w:rsidRPr="002C21F6" w:rsidRDefault="00373C53" w:rsidP="00AC38DC">
            <w:pPr>
              <w:spacing w:before="0" w:after="0"/>
            </w:pPr>
            <w:r>
              <w:t>Any date</w:t>
            </w:r>
          </w:p>
        </w:tc>
      </w:tr>
      <w:tr w:rsidR="00373C53" w:rsidRPr="002C21F6" w:rsidTr="00854537">
        <w:tc>
          <w:tcPr>
            <w:tcW w:w="3327" w:type="dxa"/>
            <w:gridSpan w:val="4"/>
          </w:tcPr>
          <w:p w:rsidR="00373C53" w:rsidRDefault="00373C53" w:rsidP="00854537">
            <w:pPr>
              <w:spacing w:before="0" w:after="0"/>
            </w:pPr>
            <w:r>
              <w:t>Predicted Length Construction duration</w:t>
            </w:r>
          </w:p>
        </w:tc>
        <w:tc>
          <w:tcPr>
            <w:tcW w:w="494" w:type="dxa"/>
          </w:tcPr>
          <w:p w:rsidR="00373C53" w:rsidRDefault="00373C53" w:rsidP="00AC38DC">
            <w:pPr>
              <w:spacing w:before="0" w:after="0"/>
            </w:pPr>
            <w:r>
              <w:t>(G)</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(D) – (C)</w:t>
            </w:r>
          </w:p>
        </w:tc>
        <w:tc>
          <w:tcPr>
            <w:tcW w:w="1093" w:type="dxa"/>
          </w:tcPr>
          <w:p w:rsidR="00373C53" w:rsidRPr="002C21F6" w:rsidRDefault="00373C53" w:rsidP="00AC38DC">
            <w:pPr>
              <w:spacing w:before="0" w:after="0"/>
            </w:pPr>
            <w:r>
              <w:t>0</w:t>
            </w:r>
          </w:p>
        </w:tc>
        <w:tc>
          <w:tcPr>
            <w:tcW w:w="1199" w:type="dxa"/>
          </w:tcPr>
          <w:p w:rsidR="00373C53" w:rsidRDefault="00373C53" w:rsidP="00AC38DC">
            <w:pPr>
              <w:spacing w:before="0" w:after="0"/>
            </w:pPr>
            <w:r>
              <w:t>0-1000</w:t>
            </w:r>
          </w:p>
        </w:tc>
      </w:tr>
      <w:tr w:rsidR="00373C53" w:rsidRPr="002C21F6" w:rsidTr="00393A2D">
        <w:trPr>
          <w:trHeight w:val="70"/>
        </w:trPr>
        <w:tc>
          <w:tcPr>
            <w:tcW w:w="3327" w:type="dxa"/>
            <w:gridSpan w:val="4"/>
          </w:tcPr>
          <w:p w:rsidR="00373C53" w:rsidRDefault="00373C53" w:rsidP="00854537">
            <w:pPr>
              <w:spacing w:before="0" w:after="0"/>
            </w:pPr>
            <w:r>
              <w:t>Actual Length Construction duration</w:t>
            </w:r>
          </w:p>
        </w:tc>
        <w:tc>
          <w:tcPr>
            <w:tcW w:w="494" w:type="dxa"/>
          </w:tcPr>
          <w:p w:rsidR="00373C53" w:rsidRDefault="00373C53" w:rsidP="00AC38DC">
            <w:pPr>
              <w:spacing w:before="0" w:after="0"/>
            </w:pPr>
            <w:r>
              <w:t>(H)</w:t>
            </w:r>
          </w:p>
        </w:tc>
        <w:tc>
          <w:tcPr>
            <w:tcW w:w="1556" w:type="dxa"/>
            <w:gridSpan w:val="2"/>
          </w:tcPr>
          <w:p w:rsidR="00373C53" w:rsidRPr="002C21F6" w:rsidRDefault="00373C53" w:rsidP="00AC38DC">
            <w:pPr>
              <w:spacing w:before="0" w:after="0"/>
            </w:pPr>
            <w:r>
              <w:t>Integer</w:t>
            </w:r>
          </w:p>
        </w:tc>
        <w:tc>
          <w:tcPr>
            <w:tcW w:w="1539" w:type="dxa"/>
            <w:gridSpan w:val="3"/>
          </w:tcPr>
          <w:p w:rsidR="00373C53" w:rsidRPr="002C21F6" w:rsidRDefault="00373C53" w:rsidP="00393A2D">
            <w:pPr>
              <w:spacing w:before="0" w:after="0"/>
              <w:jc w:val="center"/>
            </w:pPr>
            <w:r>
              <w:t>(F) – (E)</w:t>
            </w:r>
          </w:p>
        </w:tc>
        <w:tc>
          <w:tcPr>
            <w:tcW w:w="1093" w:type="dxa"/>
          </w:tcPr>
          <w:p w:rsidR="00373C53" w:rsidRPr="002C21F6" w:rsidRDefault="00373C53" w:rsidP="00AC38DC">
            <w:pPr>
              <w:spacing w:before="0" w:after="0"/>
            </w:pPr>
            <w:r>
              <w:t>0</w:t>
            </w:r>
          </w:p>
        </w:tc>
        <w:tc>
          <w:tcPr>
            <w:tcW w:w="1199" w:type="dxa"/>
          </w:tcPr>
          <w:p w:rsidR="00373C53" w:rsidRDefault="00373C53" w:rsidP="00AC38DC">
            <w:pPr>
              <w:spacing w:before="0" w:after="0"/>
            </w:pPr>
            <w:r>
              <w:t>0-1000</w:t>
            </w:r>
          </w:p>
          <w:p w:rsidR="00373C53" w:rsidRDefault="00373C53" w:rsidP="00AC38DC">
            <w:pPr>
              <w:spacing w:before="0" w:after="0"/>
            </w:pPr>
          </w:p>
        </w:tc>
      </w:tr>
      <w:tr w:rsidR="00373C53" w:rsidRPr="00014369" w:rsidTr="00854537">
        <w:tc>
          <w:tcPr>
            <w:tcW w:w="9208" w:type="dxa"/>
            <w:gridSpan w:val="12"/>
          </w:tcPr>
          <w:p w:rsidR="00373C53" w:rsidRPr="00B2027A" w:rsidRDefault="00373C53" w:rsidP="00854537">
            <w:pPr>
              <w:spacing w:before="0" w:after="0"/>
              <w:rPr>
                <w:b/>
              </w:rPr>
            </w:pPr>
          </w:p>
          <w:p w:rsidR="00373C53" w:rsidRDefault="00373C53" w:rsidP="00854537">
            <w:pPr>
              <w:spacing w:before="0" w:after="0"/>
            </w:pPr>
            <w:r w:rsidRPr="00B2027A">
              <w:rPr>
                <w:b/>
              </w:rPr>
              <w:t>Calculations</w:t>
            </w:r>
            <w:r>
              <w:t xml:space="preserve"> </w:t>
            </w:r>
            <w:r>
              <w:rPr>
                <w:bCs/>
              </w:rPr>
              <w:t>(average current + preceding 11 months)</w:t>
            </w:r>
          </w:p>
          <w:p w:rsidR="00373C53" w:rsidRPr="00B2027A" w:rsidRDefault="00373C53" w:rsidP="00854537">
            <w:pPr>
              <w:spacing w:before="0" w:after="0"/>
              <w:rPr>
                <w:b/>
                <w:highlight w:val="yellow"/>
              </w:rPr>
            </w:pPr>
          </w:p>
        </w:tc>
      </w:tr>
      <w:tr w:rsidR="00373C53" w:rsidRPr="00014369" w:rsidTr="00854537">
        <w:tc>
          <w:tcPr>
            <w:tcW w:w="1656" w:type="dxa"/>
          </w:tcPr>
          <w:p w:rsidR="00373C53" w:rsidRPr="00B2027A" w:rsidRDefault="00373C53" w:rsidP="00854537">
            <w:pPr>
              <w:spacing w:before="0" w:after="0"/>
              <w:rPr>
                <w:b/>
              </w:rPr>
            </w:pPr>
            <w:r w:rsidRPr="00B2027A">
              <w:rPr>
                <w:b/>
              </w:rPr>
              <w:t>Measure</w:t>
            </w:r>
          </w:p>
        </w:tc>
        <w:tc>
          <w:tcPr>
            <w:tcW w:w="1434" w:type="dxa"/>
            <w:gridSpan w:val="2"/>
          </w:tcPr>
          <w:p w:rsidR="00373C53" w:rsidRPr="00B2027A" w:rsidRDefault="00373C53" w:rsidP="00854537">
            <w:pPr>
              <w:spacing w:before="0" w:after="0"/>
              <w:rPr>
                <w:b/>
              </w:rPr>
            </w:pPr>
            <w:r w:rsidRPr="00B2027A">
              <w:rPr>
                <w:b/>
              </w:rPr>
              <w:t>Type</w:t>
            </w:r>
          </w:p>
        </w:tc>
        <w:tc>
          <w:tcPr>
            <w:tcW w:w="1392" w:type="dxa"/>
            <w:gridSpan w:val="3"/>
          </w:tcPr>
          <w:p w:rsidR="00373C53" w:rsidRPr="00B2027A" w:rsidRDefault="00373C53" w:rsidP="00854537">
            <w:pPr>
              <w:spacing w:before="0" w:after="0"/>
              <w:rPr>
                <w:b/>
              </w:rPr>
            </w:pPr>
            <w:r w:rsidRPr="00B2027A">
              <w:rPr>
                <w:b/>
              </w:rPr>
              <w:t>Calculation</w:t>
            </w:r>
          </w:p>
        </w:tc>
        <w:tc>
          <w:tcPr>
            <w:tcW w:w="1092" w:type="dxa"/>
            <w:gridSpan w:val="2"/>
          </w:tcPr>
          <w:p w:rsidR="00373C53" w:rsidRPr="00B2027A" w:rsidRDefault="00373C53" w:rsidP="00854537">
            <w:pPr>
              <w:spacing w:before="0" w:after="0"/>
              <w:rPr>
                <w:b/>
              </w:rPr>
            </w:pPr>
            <w:r w:rsidRPr="00B2027A">
              <w:rPr>
                <w:b/>
              </w:rPr>
              <w:t>Decimals</w:t>
            </w:r>
          </w:p>
        </w:tc>
        <w:tc>
          <w:tcPr>
            <w:tcW w:w="1054" w:type="dxa"/>
          </w:tcPr>
          <w:p w:rsidR="00373C53" w:rsidRPr="00B2027A" w:rsidRDefault="00373C53" w:rsidP="00854537">
            <w:pPr>
              <w:spacing w:before="0" w:after="0"/>
              <w:rPr>
                <w:b/>
              </w:rPr>
            </w:pPr>
            <w:r w:rsidRPr="00B2027A">
              <w:rPr>
                <w:b/>
              </w:rPr>
              <w:t>Range</w:t>
            </w:r>
          </w:p>
        </w:tc>
        <w:tc>
          <w:tcPr>
            <w:tcW w:w="2580" w:type="dxa"/>
            <w:gridSpan w:val="3"/>
          </w:tcPr>
          <w:p w:rsidR="00373C53" w:rsidRPr="00B2027A" w:rsidRDefault="00373C53" w:rsidP="00854537">
            <w:pPr>
              <w:spacing w:before="0" w:after="0"/>
              <w:rPr>
                <w:b/>
              </w:rPr>
            </w:pPr>
            <w:r w:rsidRPr="00B2027A">
              <w:rPr>
                <w:b/>
              </w:rPr>
              <w:t>Target</w:t>
            </w:r>
            <w:r>
              <w:rPr>
                <w:b/>
              </w:rPr>
              <w:t xml:space="preserve"> (in days)</w:t>
            </w:r>
          </w:p>
        </w:tc>
      </w:tr>
      <w:tr w:rsidR="00373C53" w:rsidRPr="002C21F6" w:rsidTr="00854537">
        <w:tc>
          <w:tcPr>
            <w:tcW w:w="1656" w:type="dxa"/>
          </w:tcPr>
          <w:p w:rsidR="00373C53" w:rsidRPr="0022204D" w:rsidRDefault="00373C53" w:rsidP="00AC38DC">
            <w:pPr>
              <w:spacing w:before="0" w:after="0"/>
            </w:pPr>
            <w:r>
              <w:t>TP01 (A)</w:t>
            </w:r>
          </w:p>
        </w:tc>
        <w:tc>
          <w:tcPr>
            <w:tcW w:w="1434" w:type="dxa"/>
            <w:gridSpan w:val="2"/>
          </w:tcPr>
          <w:p w:rsidR="00373C53" w:rsidRPr="002C21F6" w:rsidRDefault="00373C53" w:rsidP="00854537">
            <w:pPr>
              <w:spacing w:before="0" w:after="0"/>
            </w:pPr>
            <w:r>
              <w:t>Integer</w:t>
            </w:r>
          </w:p>
        </w:tc>
        <w:tc>
          <w:tcPr>
            <w:tcW w:w="1392" w:type="dxa"/>
            <w:gridSpan w:val="3"/>
          </w:tcPr>
          <w:p w:rsidR="00373C53" w:rsidRPr="002C21F6" w:rsidRDefault="00373C53" w:rsidP="00854537">
            <w:pPr>
              <w:spacing w:before="0" w:after="0"/>
            </w:pPr>
            <w:r>
              <w:t>Σ (B-A) for all qualifying schemes</w:t>
            </w:r>
          </w:p>
        </w:tc>
        <w:tc>
          <w:tcPr>
            <w:tcW w:w="1092" w:type="dxa"/>
            <w:gridSpan w:val="2"/>
          </w:tcPr>
          <w:p w:rsidR="00373C53" w:rsidRPr="002C21F6" w:rsidRDefault="00373C53" w:rsidP="00854537">
            <w:pPr>
              <w:spacing w:before="0" w:after="0"/>
            </w:pPr>
            <w:r>
              <w:t>0</w:t>
            </w:r>
          </w:p>
        </w:tc>
        <w:tc>
          <w:tcPr>
            <w:tcW w:w="1054" w:type="dxa"/>
          </w:tcPr>
          <w:p w:rsidR="00373C53" w:rsidRPr="002C21F6" w:rsidRDefault="00373C53" w:rsidP="00854537">
            <w:pPr>
              <w:spacing w:before="0" w:after="0"/>
            </w:pPr>
            <w:r>
              <w:t>0-500</w:t>
            </w:r>
          </w:p>
        </w:tc>
        <w:tc>
          <w:tcPr>
            <w:tcW w:w="2580" w:type="dxa"/>
            <w:gridSpan w:val="3"/>
          </w:tcPr>
          <w:p w:rsidR="00373C53" w:rsidRPr="0022204D" w:rsidRDefault="00373C53" w:rsidP="00854537">
            <w:pPr>
              <w:spacing w:before="0" w:after="0"/>
            </w:pPr>
            <w:r>
              <w:t>Set Locally</w:t>
            </w:r>
          </w:p>
        </w:tc>
      </w:tr>
      <w:tr w:rsidR="00373C53" w:rsidRPr="002C21F6" w:rsidTr="00854537">
        <w:tc>
          <w:tcPr>
            <w:tcW w:w="1656" w:type="dxa"/>
          </w:tcPr>
          <w:p w:rsidR="00373C53" w:rsidRDefault="00373C53" w:rsidP="00AC38DC">
            <w:pPr>
              <w:spacing w:before="0" w:after="0"/>
            </w:pPr>
            <w:r>
              <w:t>TP02 (A)</w:t>
            </w:r>
          </w:p>
        </w:tc>
        <w:tc>
          <w:tcPr>
            <w:tcW w:w="1434" w:type="dxa"/>
            <w:gridSpan w:val="2"/>
          </w:tcPr>
          <w:p w:rsidR="00373C53" w:rsidRPr="002C21F6" w:rsidRDefault="00373C53" w:rsidP="00AC38DC">
            <w:pPr>
              <w:spacing w:before="0" w:after="0"/>
            </w:pPr>
            <w:r>
              <w:t>Integer</w:t>
            </w:r>
          </w:p>
        </w:tc>
        <w:tc>
          <w:tcPr>
            <w:tcW w:w="1392" w:type="dxa"/>
            <w:gridSpan w:val="3"/>
          </w:tcPr>
          <w:p w:rsidR="00373C53" w:rsidRPr="002C21F6" w:rsidRDefault="00373C53" w:rsidP="00AC38DC">
            <w:pPr>
              <w:spacing w:before="0" w:after="0"/>
            </w:pPr>
            <w:r>
              <w:t>Σ (E-C) for all qualifying schemes</w:t>
            </w:r>
          </w:p>
        </w:tc>
        <w:tc>
          <w:tcPr>
            <w:tcW w:w="1092" w:type="dxa"/>
            <w:gridSpan w:val="2"/>
          </w:tcPr>
          <w:p w:rsidR="00373C53" w:rsidRPr="002C21F6" w:rsidRDefault="00373C53" w:rsidP="00AC38DC">
            <w:pPr>
              <w:spacing w:before="0" w:after="0"/>
            </w:pPr>
            <w:r>
              <w:t>0</w:t>
            </w:r>
          </w:p>
        </w:tc>
        <w:tc>
          <w:tcPr>
            <w:tcW w:w="1054" w:type="dxa"/>
          </w:tcPr>
          <w:p w:rsidR="00373C53" w:rsidRPr="002C21F6" w:rsidRDefault="00373C53" w:rsidP="00AC38DC">
            <w:pPr>
              <w:spacing w:before="0" w:after="0"/>
            </w:pPr>
            <w:r>
              <w:t>0-500</w:t>
            </w:r>
          </w:p>
        </w:tc>
        <w:tc>
          <w:tcPr>
            <w:tcW w:w="2580" w:type="dxa"/>
            <w:gridSpan w:val="3"/>
          </w:tcPr>
          <w:p w:rsidR="00373C53" w:rsidRPr="0022204D" w:rsidRDefault="00373C53" w:rsidP="00AC38DC">
            <w:pPr>
              <w:spacing w:before="0" w:after="0"/>
            </w:pPr>
            <w:r>
              <w:t>Set Locally</w:t>
            </w:r>
          </w:p>
        </w:tc>
      </w:tr>
      <w:tr w:rsidR="00373C53" w:rsidRPr="002C21F6" w:rsidTr="00854537">
        <w:tc>
          <w:tcPr>
            <w:tcW w:w="1656" w:type="dxa"/>
          </w:tcPr>
          <w:p w:rsidR="00373C53" w:rsidRDefault="00373C53" w:rsidP="00AC38DC">
            <w:pPr>
              <w:spacing w:before="0" w:after="0"/>
            </w:pPr>
            <w:r>
              <w:t>TP03 (A)</w:t>
            </w:r>
          </w:p>
        </w:tc>
        <w:tc>
          <w:tcPr>
            <w:tcW w:w="1434" w:type="dxa"/>
            <w:gridSpan w:val="2"/>
          </w:tcPr>
          <w:p w:rsidR="00373C53" w:rsidRPr="002C21F6" w:rsidRDefault="00373C53" w:rsidP="00AC38DC">
            <w:pPr>
              <w:spacing w:before="0" w:after="0"/>
            </w:pPr>
            <w:r>
              <w:t>Integer</w:t>
            </w:r>
          </w:p>
        </w:tc>
        <w:tc>
          <w:tcPr>
            <w:tcW w:w="1392" w:type="dxa"/>
            <w:gridSpan w:val="3"/>
          </w:tcPr>
          <w:p w:rsidR="00373C53" w:rsidRPr="002C21F6" w:rsidRDefault="00373C53" w:rsidP="00AC38DC">
            <w:pPr>
              <w:spacing w:before="0" w:after="0"/>
            </w:pPr>
            <w:r>
              <w:t>Σ (F-D) for all qualifying schemes</w:t>
            </w:r>
          </w:p>
        </w:tc>
        <w:tc>
          <w:tcPr>
            <w:tcW w:w="1092" w:type="dxa"/>
            <w:gridSpan w:val="2"/>
          </w:tcPr>
          <w:p w:rsidR="00373C53" w:rsidRPr="002C21F6" w:rsidRDefault="00373C53" w:rsidP="00AC38DC">
            <w:pPr>
              <w:spacing w:before="0" w:after="0"/>
            </w:pPr>
            <w:r>
              <w:t>0</w:t>
            </w:r>
          </w:p>
        </w:tc>
        <w:tc>
          <w:tcPr>
            <w:tcW w:w="1054" w:type="dxa"/>
          </w:tcPr>
          <w:p w:rsidR="00373C53" w:rsidRPr="002C21F6" w:rsidRDefault="00373C53" w:rsidP="00AC38DC">
            <w:pPr>
              <w:spacing w:before="0" w:after="0"/>
            </w:pPr>
            <w:r>
              <w:t>0-500</w:t>
            </w:r>
          </w:p>
        </w:tc>
        <w:tc>
          <w:tcPr>
            <w:tcW w:w="2580" w:type="dxa"/>
            <w:gridSpan w:val="3"/>
          </w:tcPr>
          <w:p w:rsidR="00373C53" w:rsidRPr="0022204D" w:rsidRDefault="00373C53" w:rsidP="00AC38DC">
            <w:pPr>
              <w:spacing w:before="0" w:after="0"/>
            </w:pPr>
            <w:r>
              <w:t>Set Locally</w:t>
            </w:r>
          </w:p>
        </w:tc>
      </w:tr>
      <w:tr w:rsidR="00373C53" w:rsidRPr="002C21F6" w:rsidTr="00854537">
        <w:tc>
          <w:tcPr>
            <w:tcW w:w="1656" w:type="dxa"/>
          </w:tcPr>
          <w:p w:rsidR="00373C53" w:rsidRDefault="00373C53" w:rsidP="00AC38DC">
            <w:pPr>
              <w:spacing w:before="0" w:after="0"/>
            </w:pPr>
            <w:r>
              <w:t>TP04 (A)</w:t>
            </w:r>
          </w:p>
        </w:tc>
        <w:tc>
          <w:tcPr>
            <w:tcW w:w="1434" w:type="dxa"/>
            <w:gridSpan w:val="2"/>
          </w:tcPr>
          <w:p w:rsidR="00373C53" w:rsidRPr="002C21F6" w:rsidRDefault="00373C53" w:rsidP="00AC38DC">
            <w:pPr>
              <w:spacing w:before="0" w:after="0"/>
            </w:pPr>
            <w:r>
              <w:t>Integer</w:t>
            </w:r>
          </w:p>
        </w:tc>
        <w:tc>
          <w:tcPr>
            <w:tcW w:w="1392" w:type="dxa"/>
            <w:gridSpan w:val="3"/>
          </w:tcPr>
          <w:p w:rsidR="00373C53" w:rsidRPr="002C21F6" w:rsidRDefault="00373C53" w:rsidP="00AC38DC">
            <w:pPr>
              <w:spacing w:before="0" w:after="0"/>
            </w:pPr>
            <w:r>
              <w:t>Σ (H-G) for all qualifying schemes</w:t>
            </w:r>
          </w:p>
        </w:tc>
        <w:tc>
          <w:tcPr>
            <w:tcW w:w="1092" w:type="dxa"/>
            <w:gridSpan w:val="2"/>
          </w:tcPr>
          <w:p w:rsidR="00373C53" w:rsidRPr="002C21F6" w:rsidRDefault="00373C53" w:rsidP="00AC38DC">
            <w:pPr>
              <w:spacing w:before="0" w:after="0"/>
            </w:pPr>
            <w:r>
              <w:t>0</w:t>
            </w:r>
          </w:p>
        </w:tc>
        <w:tc>
          <w:tcPr>
            <w:tcW w:w="1054" w:type="dxa"/>
          </w:tcPr>
          <w:p w:rsidR="00373C53" w:rsidRPr="002C21F6" w:rsidRDefault="00373C53" w:rsidP="00AC38DC">
            <w:pPr>
              <w:spacing w:before="0" w:after="0"/>
            </w:pPr>
            <w:r>
              <w:t>0-500</w:t>
            </w:r>
          </w:p>
        </w:tc>
        <w:tc>
          <w:tcPr>
            <w:tcW w:w="2580" w:type="dxa"/>
            <w:gridSpan w:val="3"/>
          </w:tcPr>
          <w:p w:rsidR="00373C53" w:rsidRPr="0022204D" w:rsidRDefault="00373C53" w:rsidP="00AC38DC">
            <w:pPr>
              <w:spacing w:before="0" w:after="0"/>
            </w:pPr>
            <w:r>
              <w:t>Set Locally</w:t>
            </w:r>
          </w:p>
        </w:tc>
      </w:tr>
    </w:tbl>
    <w:p w:rsidR="00373C53" w:rsidRDefault="00373C53" w:rsidP="00AD0407"/>
    <w:p w:rsidR="00373C53" w:rsidRDefault="00373C53" w:rsidP="00AD0407"/>
    <w:p w:rsidR="00373C53" w:rsidRDefault="00373C53" w:rsidP="00AD0407"/>
    <w:p w:rsidR="00373C53" w:rsidRDefault="00373C53" w:rsidP="00AD0407"/>
    <w:p w:rsidR="00373C53" w:rsidRDefault="00373C53" w:rsidP="00A6177F">
      <w:pPr>
        <w:pStyle w:val="Heading2"/>
      </w:pPr>
      <w:bookmarkStart w:id="11" w:name="_Toc334700676"/>
      <w:r>
        <w:t>Budget</w:t>
      </w:r>
      <w:bookmarkEnd w:id="11"/>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333"/>
        <w:gridCol w:w="836"/>
        <w:gridCol w:w="598"/>
        <w:gridCol w:w="240"/>
        <w:gridCol w:w="480"/>
        <w:gridCol w:w="506"/>
        <w:gridCol w:w="826"/>
        <w:gridCol w:w="182"/>
        <w:gridCol w:w="947"/>
        <w:gridCol w:w="194"/>
        <w:gridCol w:w="1032"/>
        <w:gridCol w:w="1068"/>
      </w:tblGrid>
      <w:tr w:rsidR="00373C53" w:rsidRPr="0022204D" w:rsidTr="004D6458">
        <w:tc>
          <w:tcPr>
            <w:tcW w:w="3169" w:type="dxa"/>
            <w:gridSpan w:val="2"/>
            <w:shd w:val="clear" w:color="auto" w:fill="99CCFF"/>
          </w:tcPr>
          <w:p w:rsidR="00373C53" w:rsidRDefault="00373C53" w:rsidP="00854537">
            <w:pPr>
              <w:spacing w:before="0" w:after="0"/>
            </w:pPr>
            <w:r>
              <w:br w:type="page"/>
            </w:r>
            <w:r>
              <w:br w:type="page"/>
            </w:r>
            <w:r>
              <w:br w:type="page"/>
            </w:r>
          </w:p>
          <w:p w:rsidR="00373C53" w:rsidRPr="00B2027A" w:rsidRDefault="00373C53" w:rsidP="00854537">
            <w:pPr>
              <w:spacing w:before="0" w:after="0"/>
              <w:rPr>
                <w:b/>
              </w:rPr>
            </w:pPr>
            <w:r>
              <w:rPr>
                <w:b/>
              </w:rPr>
              <w:t>Metric</w:t>
            </w:r>
            <w:r w:rsidRPr="00B2027A">
              <w:rPr>
                <w:b/>
              </w:rPr>
              <w:t xml:space="preserve"> Title</w:t>
            </w:r>
          </w:p>
        </w:tc>
        <w:tc>
          <w:tcPr>
            <w:tcW w:w="6073" w:type="dxa"/>
            <w:gridSpan w:val="10"/>
            <w:shd w:val="clear" w:color="auto" w:fill="99CCFF"/>
          </w:tcPr>
          <w:p w:rsidR="00373C53" w:rsidRPr="00AD0407" w:rsidRDefault="00373C53" w:rsidP="00854537">
            <w:pPr>
              <w:rPr>
                <w:b/>
              </w:rPr>
            </w:pPr>
            <w:r>
              <w:rPr>
                <w:b/>
              </w:rPr>
              <w:t>Deliver Schemes to Budget</w:t>
            </w:r>
          </w:p>
        </w:tc>
      </w:tr>
      <w:tr w:rsidR="00373C53" w:rsidRPr="00541288" w:rsidTr="004D6458">
        <w:tc>
          <w:tcPr>
            <w:tcW w:w="3169" w:type="dxa"/>
            <w:gridSpan w:val="2"/>
          </w:tcPr>
          <w:p w:rsidR="00373C53" w:rsidRPr="00B2027A" w:rsidRDefault="00373C53" w:rsidP="00854537">
            <w:pPr>
              <w:spacing w:before="0" w:after="0"/>
              <w:rPr>
                <w:b/>
              </w:rPr>
            </w:pPr>
            <w:r w:rsidRPr="00B2027A">
              <w:rPr>
                <w:b/>
              </w:rPr>
              <w:t>Applies to</w:t>
            </w:r>
          </w:p>
        </w:tc>
        <w:tc>
          <w:tcPr>
            <w:tcW w:w="6073" w:type="dxa"/>
            <w:gridSpan w:val="10"/>
          </w:tcPr>
          <w:p w:rsidR="00373C53" w:rsidRPr="00541288" w:rsidRDefault="00373C53" w:rsidP="00854537">
            <w:pPr>
              <w:spacing w:before="0" w:after="0"/>
            </w:pPr>
            <w:r>
              <w:t>MACs</w:t>
            </w:r>
          </w:p>
        </w:tc>
      </w:tr>
      <w:tr w:rsidR="00373C53" w:rsidRPr="00541288" w:rsidTr="004D6458">
        <w:tc>
          <w:tcPr>
            <w:tcW w:w="3169" w:type="dxa"/>
            <w:gridSpan w:val="2"/>
          </w:tcPr>
          <w:p w:rsidR="00373C53" w:rsidRPr="00B2027A" w:rsidRDefault="00373C53" w:rsidP="00854537">
            <w:pPr>
              <w:spacing w:before="0" w:after="0"/>
              <w:rPr>
                <w:b/>
              </w:rPr>
            </w:pPr>
            <w:r w:rsidRPr="00B2027A">
              <w:rPr>
                <w:b/>
              </w:rPr>
              <w:t>Purpose / Description</w:t>
            </w:r>
          </w:p>
        </w:tc>
        <w:tc>
          <w:tcPr>
            <w:tcW w:w="6073" w:type="dxa"/>
            <w:gridSpan w:val="10"/>
          </w:tcPr>
          <w:p w:rsidR="00373C53" w:rsidRPr="004D2536" w:rsidRDefault="00373C53" w:rsidP="00854537">
            <w:pPr>
              <w:spacing w:before="0" w:after="0"/>
            </w:pPr>
            <w:r>
              <w:rPr>
                <w:rFonts w:cs="Arial"/>
                <w:color w:val="000000"/>
              </w:rPr>
              <w:t xml:space="preserve">To measure the accuracy of cost predictions, on </w:t>
            </w:r>
            <w:r>
              <w:rPr>
                <w:rFonts w:cs="Arial"/>
                <w:i/>
                <w:iCs/>
                <w:color w:val="000000"/>
              </w:rPr>
              <w:t xml:space="preserve">eligible schemes </w:t>
            </w:r>
            <w:r>
              <w:rPr>
                <w:rFonts w:cs="Arial"/>
                <w:color w:val="000000"/>
              </w:rPr>
              <w:t xml:space="preserve">exceeding £100K in value. The indicators are designed to reflect the impact on customers and the HA of </w:t>
            </w:r>
            <w:r>
              <w:rPr>
                <w:rFonts w:cs="Arial"/>
                <w:i/>
                <w:iCs/>
                <w:color w:val="000000"/>
              </w:rPr>
              <w:t xml:space="preserve">milestones </w:t>
            </w:r>
            <w:r>
              <w:rPr>
                <w:rFonts w:cs="Arial"/>
                <w:color w:val="000000"/>
              </w:rPr>
              <w:t>in the process of design and construction of these schemes not being achieved at the predicted cost.</w:t>
            </w:r>
          </w:p>
        </w:tc>
      </w:tr>
      <w:tr w:rsidR="00373C53" w:rsidRPr="00541288" w:rsidTr="004D6458">
        <w:tc>
          <w:tcPr>
            <w:tcW w:w="3169" w:type="dxa"/>
            <w:gridSpan w:val="2"/>
          </w:tcPr>
          <w:p w:rsidR="00373C53" w:rsidRPr="00524EB4" w:rsidRDefault="00373C53" w:rsidP="00854537">
            <w:pPr>
              <w:spacing w:before="0" w:after="0"/>
              <w:rPr>
                <w:b/>
              </w:rPr>
            </w:pPr>
            <w:r w:rsidRPr="00524EB4">
              <w:rPr>
                <w:b/>
              </w:rPr>
              <w:t>Milestones Description</w:t>
            </w:r>
          </w:p>
        </w:tc>
        <w:tc>
          <w:tcPr>
            <w:tcW w:w="6073" w:type="dxa"/>
            <w:gridSpan w:val="10"/>
          </w:tcPr>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1. Commitment to detailed design </w:t>
            </w:r>
          </w:p>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2. Completion of detailed design </w:t>
            </w:r>
          </w:p>
          <w:p w:rsidR="00373C53" w:rsidRPr="00524EB4" w:rsidRDefault="00373C53" w:rsidP="00524EB4">
            <w:pPr>
              <w:pStyle w:val="BodyTextIndent"/>
              <w:rPr>
                <w:rFonts w:ascii="Calibri" w:hAnsi="Calibri" w:cs="Arial"/>
                <w:color w:val="000000"/>
                <w:sz w:val="20"/>
                <w:szCs w:val="20"/>
              </w:rPr>
            </w:pPr>
            <w:r>
              <w:rPr>
                <w:rFonts w:ascii="Calibri" w:hAnsi="Calibri" w:cs="Arial"/>
                <w:color w:val="000000"/>
                <w:sz w:val="20"/>
                <w:szCs w:val="20"/>
              </w:rPr>
              <w:t xml:space="preserve">3. Agreement of Cost </w:t>
            </w:r>
            <w:r w:rsidRPr="00524EB4">
              <w:rPr>
                <w:rFonts w:ascii="Calibri" w:hAnsi="Calibri" w:cs="Arial"/>
                <w:color w:val="000000"/>
                <w:sz w:val="20"/>
                <w:szCs w:val="20"/>
              </w:rPr>
              <w:t xml:space="preserve"> </w:t>
            </w:r>
          </w:p>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4. Agreement of predicted start and finish dates </w:t>
            </w:r>
          </w:p>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5. Actual start of Construction </w:t>
            </w:r>
          </w:p>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6. Actual Completion of Construction </w:t>
            </w:r>
          </w:p>
          <w:p w:rsidR="00373C53" w:rsidRPr="00524EB4" w:rsidRDefault="00373C53" w:rsidP="00524EB4">
            <w:pPr>
              <w:pStyle w:val="BodyTextIndent"/>
              <w:rPr>
                <w:rFonts w:ascii="Calibri" w:hAnsi="Calibri" w:cs="Arial"/>
                <w:color w:val="000000"/>
                <w:sz w:val="20"/>
                <w:szCs w:val="20"/>
              </w:rPr>
            </w:pPr>
            <w:r w:rsidRPr="00524EB4">
              <w:rPr>
                <w:rFonts w:ascii="Calibri" w:hAnsi="Calibri" w:cs="Arial"/>
                <w:color w:val="000000"/>
                <w:sz w:val="20"/>
                <w:szCs w:val="20"/>
              </w:rPr>
              <w:t xml:space="preserve">7. Agreement of final account at first valuation after completion </w:t>
            </w:r>
          </w:p>
          <w:p w:rsidR="00373C53" w:rsidRPr="00524EB4" w:rsidRDefault="00373C53" w:rsidP="00854537">
            <w:pPr>
              <w:spacing w:before="0" w:after="0"/>
              <w:rPr>
                <w:rFonts w:cs="Arial"/>
                <w:color w:val="000000"/>
              </w:rPr>
            </w:pPr>
          </w:p>
        </w:tc>
      </w:tr>
      <w:tr w:rsidR="00373C53" w:rsidRPr="00541288" w:rsidTr="004D6458">
        <w:tc>
          <w:tcPr>
            <w:tcW w:w="3169" w:type="dxa"/>
            <w:gridSpan w:val="2"/>
          </w:tcPr>
          <w:p w:rsidR="00373C53" w:rsidRPr="00B2027A" w:rsidRDefault="00373C53" w:rsidP="00854537">
            <w:pPr>
              <w:spacing w:before="0" w:after="0"/>
              <w:rPr>
                <w:b/>
              </w:rPr>
            </w:pPr>
            <w:r w:rsidRPr="00B2027A">
              <w:rPr>
                <w:b/>
              </w:rPr>
              <w:t>Measures</w:t>
            </w:r>
          </w:p>
        </w:tc>
        <w:tc>
          <w:tcPr>
            <w:tcW w:w="6073" w:type="dxa"/>
            <w:gridSpan w:val="10"/>
          </w:tcPr>
          <w:p w:rsidR="00373C53" w:rsidRPr="00541288" w:rsidRDefault="00373C53" w:rsidP="00854537">
            <w:pPr>
              <w:spacing w:before="0" w:after="0"/>
            </w:pPr>
          </w:p>
        </w:tc>
      </w:tr>
      <w:tr w:rsidR="00373C53" w:rsidRPr="00541288" w:rsidTr="004D6458">
        <w:tc>
          <w:tcPr>
            <w:tcW w:w="3169" w:type="dxa"/>
            <w:gridSpan w:val="2"/>
          </w:tcPr>
          <w:p w:rsidR="00373C53" w:rsidRPr="0022204D" w:rsidRDefault="00373C53" w:rsidP="00854537">
            <w:pPr>
              <w:spacing w:before="0" w:after="0"/>
            </w:pPr>
            <w:r>
              <w:t>CP01 (A)</w:t>
            </w:r>
          </w:p>
        </w:tc>
        <w:tc>
          <w:tcPr>
            <w:tcW w:w="6073" w:type="dxa"/>
            <w:gridSpan w:val="10"/>
          </w:tcPr>
          <w:p w:rsidR="00373C53" w:rsidRPr="005F5700" w:rsidRDefault="00373C53" w:rsidP="00524EB4">
            <w:pPr>
              <w:pStyle w:val="BodyTextIndent"/>
              <w:rPr>
                <w:rFonts w:ascii="Calibri" w:hAnsi="Calibri"/>
                <w:sz w:val="20"/>
                <w:szCs w:val="20"/>
              </w:rPr>
            </w:pPr>
            <w:r w:rsidRPr="005C6BC8">
              <w:rPr>
                <w:rFonts w:ascii="Calibri" w:hAnsi="Calibri"/>
                <w:sz w:val="20"/>
                <w:szCs w:val="20"/>
              </w:rPr>
              <w:t xml:space="preserve">Variance between the sum of costs at </w:t>
            </w:r>
            <w:r w:rsidRPr="005C6BC8">
              <w:rPr>
                <w:rFonts w:ascii="Calibri" w:hAnsi="Calibri"/>
                <w:i/>
                <w:iCs/>
                <w:sz w:val="20"/>
                <w:szCs w:val="20"/>
              </w:rPr>
              <w:t xml:space="preserve">milestone </w:t>
            </w:r>
            <w:r w:rsidRPr="005C6BC8">
              <w:rPr>
                <w:rFonts w:ascii="Calibri" w:hAnsi="Calibri"/>
                <w:sz w:val="20"/>
                <w:szCs w:val="20"/>
              </w:rPr>
              <w:t xml:space="preserve">3 </w:t>
            </w:r>
            <w:r>
              <w:rPr>
                <w:rFonts w:ascii="Calibri" w:hAnsi="Calibri"/>
                <w:sz w:val="20"/>
                <w:szCs w:val="20"/>
              </w:rPr>
              <w:t xml:space="preserve">(Scheme Data Field: </w:t>
            </w:r>
            <w:r w:rsidRPr="00393A2D">
              <w:rPr>
                <w:rFonts w:ascii="Calibri" w:hAnsi="Calibri"/>
                <w:sz w:val="20"/>
                <w:szCs w:val="20"/>
              </w:rPr>
              <w:t>PREDICTED_COST_AT_AGREEMENT_OF_COST</w:t>
            </w:r>
            <w:r>
              <w:rPr>
                <w:rFonts w:ascii="Calibri" w:hAnsi="Calibri"/>
                <w:sz w:val="20"/>
                <w:szCs w:val="20"/>
              </w:rPr>
              <w:t xml:space="preserve">) </w:t>
            </w:r>
            <w:r w:rsidRPr="005C6BC8">
              <w:rPr>
                <w:rFonts w:ascii="Calibri" w:hAnsi="Calibri"/>
                <w:sz w:val="20"/>
                <w:szCs w:val="20"/>
              </w:rPr>
              <w:t xml:space="preserve">compared to those costs predicted at </w:t>
            </w:r>
            <w:r w:rsidRPr="005C6BC8">
              <w:rPr>
                <w:rFonts w:ascii="Calibri" w:hAnsi="Calibri"/>
                <w:i/>
                <w:iCs/>
                <w:sz w:val="20"/>
                <w:szCs w:val="20"/>
              </w:rPr>
              <w:t xml:space="preserve">milestone </w:t>
            </w:r>
            <w:r w:rsidRPr="005C6BC8">
              <w:rPr>
                <w:rFonts w:ascii="Calibri" w:hAnsi="Calibri"/>
                <w:sz w:val="20"/>
                <w:szCs w:val="20"/>
              </w:rPr>
              <w:t>1</w:t>
            </w:r>
            <w:r>
              <w:rPr>
                <w:rFonts w:ascii="Calibri" w:hAnsi="Calibri"/>
                <w:sz w:val="20"/>
                <w:szCs w:val="20"/>
              </w:rPr>
              <w:t xml:space="preserve"> (Scheme Data Field: </w:t>
            </w:r>
            <w:r w:rsidRPr="005F5700">
              <w:rPr>
                <w:rFonts w:ascii="Calibri" w:hAnsi="Calibri"/>
                <w:sz w:val="20"/>
                <w:szCs w:val="20"/>
              </w:rPr>
              <w:t>PREDICTED_COST_AT_DESIGN_COMMITMENT</w:t>
            </w:r>
            <w:r>
              <w:rPr>
                <w:rFonts w:ascii="Calibri" w:hAnsi="Calibri"/>
                <w:sz w:val="20"/>
                <w:szCs w:val="20"/>
              </w:rPr>
              <w:t>)</w:t>
            </w:r>
            <w:r w:rsidRPr="005C6BC8">
              <w:rPr>
                <w:rFonts w:ascii="Calibri" w:hAnsi="Calibri"/>
                <w:sz w:val="20"/>
                <w:szCs w:val="20"/>
              </w:rPr>
              <w:t xml:space="preserve">, as a percentage of costs predicted at </w:t>
            </w:r>
            <w:r w:rsidRPr="005C6BC8">
              <w:rPr>
                <w:rFonts w:ascii="Calibri" w:hAnsi="Calibri"/>
                <w:i/>
                <w:iCs/>
                <w:sz w:val="20"/>
                <w:szCs w:val="20"/>
              </w:rPr>
              <w:t xml:space="preserve">milestone </w:t>
            </w:r>
            <w:r w:rsidRPr="005C6BC8">
              <w:rPr>
                <w:rFonts w:ascii="Calibri" w:hAnsi="Calibri"/>
                <w:sz w:val="20"/>
                <w:szCs w:val="20"/>
              </w:rPr>
              <w:t>1</w:t>
            </w:r>
            <w:r>
              <w:rPr>
                <w:rFonts w:ascii="Calibri" w:hAnsi="Calibri"/>
                <w:sz w:val="20"/>
                <w:szCs w:val="20"/>
              </w:rPr>
              <w:t xml:space="preserve"> </w:t>
            </w:r>
          </w:p>
        </w:tc>
      </w:tr>
      <w:tr w:rsidR="00373C53" w:rsidRPr="00541288" w:rsidTr="004D6458">
        <w:tc>
          <w:tcPr>
            <w:tcW w:w="3169" w:type="dxa"/>
            <w:gridSpan w:val="2"/>
          </w:tcPr>
          <w:p w:rsidR="00373C53" w:rsidRDefault="00373C53" w:rsidP="00854537">
            <w:pPr>
              <w:spacing w:before="0" w:after="0"/>
            </w:pPr>
            <w:r>
              <w:t>CP02 (A)</w:t>
            </w:r>
          </w:p>
        </w:tc>
        <w:tc>
          <w:tcPr>
            <w:tcW w:w="6073" w:type="dxa"/>
            <w:gridSpan w:val="10"/>
          </w:tcPr>
          <w:p w:rsidR="00373C53" w:rsidRPr="005C6BC8" w:rsidRDefault="00373C53" w:rsidP="005C6BC8">
            <w:pPr>
              <w:rPr>
                <w:rFonts w:cs="Arial"/>
                <w:color w:val="000000"/>
              </w:rPr>
            </w:pPr>
            <w:r w:rsidRPr="005C6BC8">
              <w:rPr>
                <w:rFonts w:cs="Arial"/>
                <w:bCs/>
                <w:color w:val="000000"/>
              </w:rPr>
              <w:t xml:space="preserve">Variance between the sum of costs at </w:t>
            </w:r>
            <w:r w:rsidRPr="005C6BC8">
              <w:rPr>
                <w:rFonts w:cs="Arial"/>
                <w:bCs/>
                <w:i/>
                <w:iCs/>
                <w:color w:val="000000"/>
              </w:rPr>
              <w:t xml:space="preserve">milestone </w:t>
            </w:r>
            <w:r w:rsidRPr="005C6BC8">
              <w:rPr>
                <w:rFonts w:cs="Arial"/>
                <w:bCs/>
                <w:color w:val="000000"/>
              </w:rPr>
              <w:t xml:space="preserve">7 </w:t>
            </w:r>
            <w:r>
              <w:rPr>
                <w:rFonts w:cs="Arial"/>
                <w:bCs/>
                <w:color w:val="000000"/>
              </w:rPr>
              <w:t xml:space="preserve">(Scheme Data Field: </w:t>
            </w:r>
            <w:r w:rsidRPr="004D6458">
              <w:rPr>
                <w:rFonts w:cs="Arial"/>
                <w:bCs/>
                <w:color w:val="000000"/>
              </w:rPr>
              <w:t>ACTUAL_COST_1ST_VALUATION</w:t>
            </w:r>
            <w:r>
              <w:rPr>
                <w:rFonts w:cs="Arial"/>
                <w:bCs/>
                <w:color w:val="000000"/>
                <w:lang w:val="en-GB"/>
              </w:rPr>
              <w:t xml:space="preserve">) </w:t>
            </w:r>
            <w:r w:rsidRPr="005C6BC8">
              <w:rPr>
                <w:rFonts w:cs="Arial"/>
                <w:bCs/>
                <w:color w:val="000000"/>
              </w:rPr>
              <w:t xml:space="preserve">compared to these costs predicted at </w:t>
            </w:r>
            <w:r w:rsidRPr="005C6BC8">
              <w:rPr>
                <w:rFonts w:cs="Arial"/>
                <w:bCs/>
                <w:i/>
                <w:iCs/>
                <w:color w:val="000000"/>
              </w:rPr>
              <w:t xml:space="preserve">milestone </w:t>
            </w:r>
            <w:r w:rsidRPr="005C6BC8">
              <w:rPr>
                <w:rFonts w:cs="Arial"/>
                <w:bCs/>
                <w:color w:val="000000"/>
              </w:rPr>
              <w:t>3</w:t>
            </w:r>
            <w:r>
              <w:rPr>
                <w:rFonts w:cs="Arial"/>
                <w:bCs/>
                <w:color w:val="000000"/>
              </w:rPr>
              <w:t xml:space="preserve"> (Scheme Data Field: </w:t>
            </w:r>
            <w:r w:rsidRPr="00393A2D">
              <w:t>PREDICTED_COST_AT_AGREEMENT_OF_COST</w:t>
            </w:r>
            <w:r>
              <w:t>)</w:t>
            </w:r>
            <w:r w:rsidRPr="005C6BC8">
              <w:rPr>
                <w:rFonts w:cs="Arial"/>
                <w:bCs/>
                <w:color w:val="000000"/>
              </w:rPr>
              <w:t xml:space="preserve">, as a percentage of costs predicted at </w:t>
            </w:r>
            <w:r w:rsidRPr="005C6BC8">
              <w:rPr>
                <w:rFonts w:cs="Arial"/>
                <w:bCs/>
                <w:i/>
                <w:iCs/>
                <w:color w:val="000000"/>
              </w:rPr>
              <w:t xml:space="preserve">milestone </w:t>
            </w:r>
            <w:r w:rsidRPr="005C6BC8">
              <w:rPr>
                <w:rFonts w:cs="Arial"/>
                <w:bCs/>
                <w:color w:val="000000"/>
              </w:rPr>
              <w:t>3.</w:t>
            </w:r>
          </w:p>
        </w:tc>
      </w:tr>
      <w:tr w:rsidR="00373C53" w:rsidRPr="00541288" w:rsidTr="004D6458">
        <w:tc>
          <w:tcPr>
            <w:tcW w:w="3169" w:type="dxa"/>
            <w:gridSpan w:val="2"/>
          </w:tcPr>
          <w:p w:rsidR="00373C53" w:rsidRDefault="00373C53" w:rsidP="00854537">
            <w:pPr>
              <w:spacing w:before="0" w:after="0"/>
            </w:pPr>
            <w:r>
              <w:t>CP03 (A)</w:t>
            </w:r>
          </w:p>
        </w:tc>
        <w:tc>
          <w:tcPr>
            <w:tcW w:w="6073" w:type="dxa"/>
            <w:gridSpan w:val="10"/>
          </w:tcPr>
          <w:p w:rsidR="00373C53" w:rsidRPr="005C6BC8" w:rsidRDefault="00373C53" w:rsidP="00854537">
            <w:pPr>
              <w:spacing w:before="0" w:after="0"/>
              <w:rPr>
                <w:bCs/>
              </w:rPr>
            </w:pPr>
            <w:r w:rsidRPr="005C6BC8">
              <w:rPr>
                <w:rFonts w:cs="Arial"/>
                <w:bCs/>
                <w:color w:val="000000"/>
              </w:rPr>
              <w:t xml:space="preserve">Variance between the sum of costs at </w:t>
            </w:r>
            <w:r w:rsidRPr="005C6BC8">
              <w:rPr>
                <w:rFonts w:cs="Arial"/>
                <w:bCs/>
                <w:i/>
                <w:iCs/>
                <w:color w:val="000000"/>
              </w:rPr>
              <w:t xml:space="preserve">milestone </w:t>
            </w:r>
            <w:r w:rsidRPr="005C6BC8">
              <w:rPr>
                <w:rFonts w:cs="Arial"/>
                <w:bCs/>
                <w:color w:val="000000"/>
              </w:rPr>
              <w:t xml:space="preserve">7 </w:t>
            </w:r>
            <w:r>
              <w:rPr>
                <w:rFonts w:cs="Arial"/>
                <w:bCs/>
                <w:color w:val="000000"/>
              </w:rPr>
              <w:t xml:space="preserve">(Scheme Data Field: </w:t>
            </w:r>
            <w:r w:rsidRPr="004D6458">
              <w:rPr>
                <w:rFonts w:cs="Arial"/>
                <w:bCs/>
                <w:color w:val="000000"/>
              </w:rPr>
              <w:t>ACTUAL_COST_1ST_VALUATION</w:t>
            </w:r>
            <w:r>
              <w:rPr>
                <w:rFonts w:cs="Arial"/>
                <w:bCs/>
                <w:color w:val="000000"/>
                <w:lang w:val="en-GB"/>
              </w:rPr>
              <w:t xml:space="preserve">) </w:t>
            </w:r>
            <w:r w:rsidRPr="005C6BC8">
              <w:rPr>
                <w:rFonts w:cs="Arial"/>
                <w:bCs/>
                <w:color w:val="000000"/>
              </w:rPr>
              <w:t xml:space="preserve">compared to these costs predicted at </w:t>
            </w:r>
            <w:r w:rsidRPr="005C6BC8">
              <w:rPr>
                <w:rFonts w:cs="Arial"/>
                <w:bCs/>
                <w:i/>
                <w:iCs/>
                <w:color w:val="000000"/>
              </w:rPr>
              <w:t xml:space="preserve">milestone </w:t>
            </w:r>
            <w:r w:rsidRPr="005C6BC8">
              <w:rPr>
                <w:rFonts w:cs="Arial"/>
                <w:bCs/>
                <w:color w:val="000000"/>
              </w:rPr>
              <w:t>1</w:t>
            </w:r>
            <w:r>
              <w:rPr>
                <w:rFonts w:cs="Arial"/>
                <w:bCs/>
                <w:color w:val="000000"/>
              </w:rPr>
              <w:t xml:space="preserve"> </w:t>
            </w:r>
            <w:r>
              <w:t xml:space="preserve">(Scheme Data Field: </w:t>
            </w:r>
            <w:r w:rsidRPr="005F5700">
              <w:t>PREDICTED_COST_AT_DESIGN_COMMITMENT</w:t>
            </w:r>
            <w:r>
              <w:t>)</w:t>
            </w:r>
            <w:r w:rsidRPr="005C6BC8">
              <w:rPr>
                <w:rFonts w:cs="Arial"/>
                <w:bCs/>
                <w:color w:val="000000"/>
              </w:rPr>
              <w:t xml:space="preserve">, as a percentage of costs predicted at </w:t>
            </w:r>
            <w:r w:rsidRPr="005C6BC8">
              <w:rPr>
                <w:rFonts w:cs="Arial"/>
                <w:bCs/>
                <w:i/>
                <w:iCs/>
                <w:color w:val="000000"/>
              </w:rPr>
              <w:t xml:space="preserve">milestone </w:t>
            </w:r>
            <w:r w:rsidRPr="005C6BC8">
              <w:rPr>
                <w:rFonts w:cs="Arial"/>
                <w:bCs/>
                <w:color w:val="000000"/>
              </w:rPr>
              <w:t xml:space="preserve">1. </w:t>
            </w:r>
          </w:p>
        </w:tc>
      </w:tr>
      <w:tr w:rsidR="00373C53" w:rsidRPr="00541288" w:rsidTr="004D6458">
        <w:tc>
          <w:tcPr>
            <w:tcW w:w="3169" w:type="dxa"/>
            <w:gridSpan w:val="2"/>
          </w:tcPr>
          <w:p w:rsidR="00373C53" w:rsidRPr="00B2027A" w:rsidRDefault="00373C53" w:rsidP="00854537">
            <w:pPr>
              <w:spacing w:before="0" w:after="0"/>
              <w:rPr>
                <w:b/>
              </w:rPr>
            </w:pPr>
            <w:r w:rsidRPr="00B2027A">
              <w:rPr>
                <w:b/>
              </w:rPr>
              <w:t>Definitions</w:t>
            </w:r>
          </w:p>
        </w:tc>
        <w:tc>
          <w:tcPr>
            <w:tcW w:w="6073" w:type="dxa"/>
            <w:gridSpan w:val="10"/>
          </w:tcPr>
          <w:p w:rsidR="00373C53" w:rsidRPr="00541288" w:rsidRDefault="00373C53" w:rsidP="00854537">
            <w:pPr>
              <w:spacing w:before="0" w:after="0"/>
            </w:pPr>
          </w:p>
        </w:tc>
      </w:tr>
      <w:tr w:rsidR="00373C53" w:rsidRPr="00541288" w:rsidTr="004D6458">
        <w:tc>
          <w:tcPr>
            <w:tcW w:w="3169" w:type="dxa"/>
            <w:gridSpan w:val="2"/>
          </w:tcPr>
          <w:p w:rsidR="00373C53" w:rsidRPr="005C6BC8" w:rsidRDefault="00373C53" w:rsidP="005C6BC8">
            <w:pPr>
              <w:rPr>
                <w:rFonts w:cs="Arial"/>
                <w:color w:val="000000"/>
              </w:rPr>
            </w:pPr>
            <w:r>
              <w:rPr>
                <w:rFonts w:cs="Arial"/>
                <w:i/>
                <w:iCs/>
                <w:color w:val="000000"/>
              </w:rPr>
              <w:t xml:space="preserve">Eligible Scheme </w:t>
            </w:r>
          </w:p>
        </w:tc>
        <w:tc>
          <w:tcPr>
            <w:tcW w:w="6073" w:type="dxa"/>
            <w:gridSpan w:val="10"/>
          </w:tcPr>
          <w:p w:rsidR="00373C53" w:rsidRPr="00541288" w:rsidRDefault="00373C53" w:rsidP="00854537">
            <w:pPr>
              <w:spacing w:before="0" w:after="0"/>
            </w:pPr>
            <w:r>
              <w:rPr>
                <w:rFonts w:cs="Arial"/>
                <w:color w:val="000000"/>
              </w:rPr>
              <w:t xml:space="preserve">Scheme currently approved by HA, with an estimated </w:t>
            </w:r>
            <w:r>
              <w:rPr>
                <w:rFonts w:cs="Arial"/>
                <w:i/>
                <w:iCs/>
                <w:color w:val="000000"/>
              </w:rPr>
              <w:t xml:space="preserve">scheme cost </w:t>
            </w:r>
            <w:r>
              <w:rPr>
                <w:rFonts w:cs="Arial"/>
                <w:color w:val="000000"/>
              </w:rPr>
              <w:t xml:space="preserve">over £100K at </w:t>
            </w:r>
            <w:r>
              <w:rPr>
                <w:rFonts w:cs="Arial"/>
                <w:i/>
                <w:iCs/>
                <w:color w:val="000000"/>
              </w:rPr>
              <w:t xml:space="preserve">milestone </w:t>
            </w:r>
            <w:r>
              <w:rPr>
                <w:rFonts w:cs="Arial"/>
                <w:color w:val="000000"/>
              </w:rPr>
              <w:t>1.</w:t>
            </w:r>
          </w:p>
        </w:tc>
      </w:tr>
      <w:tr w:rsidR="00373C53" w:rsidRPr="00541288" w:rsidTr="004D6458">
        <w:tc>
          <w:tcPr>
            <w:tcW w:w="3169" w:type="dxa"/>
            <w:gridSpan w:val="2"/>
          </w:tcPr>
          <w:p w:rsidR="00373C53" w:rsidRPr="00B2027A" w:rsidRDefault="00373C53" w:rsidP="00854537">
            <w:pPr>
              <w:spacing w:before="0" w:after="0"/>
              <w:rPr>
                <w:b/>
              </w:rPr>
            </w:pPr>
            <w:r w:rsidRPr="00B2027A">
              <w:rPr>
                <w:b/>
              </w:rPr>
              <w:t>Methodology</w:t>
            </w:r>
          </w:p>
        </w:tc>
        <w:tc>
          <w:tcPr>
            <w:tcW w:w="6073" w:type="dxa"/>
            <w:gridSpan w:val="10"/>
          </w:tcPr>
          <w:p w:rsidR="00373C53" w:rsidRDefault="00373C53" w:rsidP="005C6BC8">
            <w:pPr>
              <w:rPr>
                <w:rFonts w:cs="Arial"/>
                <w:color w:val="000000"/>
              </w:rPr>
            </w:pPr>
            <w:r>
              <w:rPr>
                <w:rFonts w:cs="Arial"/>
                <w:color w:val="000000"/>
              </w:rPr>
              <w:t>As part of preparing the annual programme, covering works funded for each financial year, a record for each Scheme is produced and relevant details are recorded, including project details and prediction of final cost (</w:t>
            </w:r>
            <w:r>
              <w:rPr>
                <w:rFonts w:cs="Arial"/>
                <w:i/>
                <w:iCs/>
                <w:color w:val="000000"/>
              </w:rPr>
              <w:t xml:space="preserve">milestone </w:t>
            </w:r>
            <w:r>
              <w:rPr>
                <w:rFonts w:cs="Arial"/>
                <w:color w:val="000000"/>
              </w:rPr>
              <w:t xml:space="preserve">1). </w:t>
            </w:r>
          </w:p>
          <w:p w:rsidR="00373C53" w:rsidRDefault="00373C53" w:rsidP="005C6BC8">
            <w:pPr>
              <w:rPr>
                <w:rFonts w:cs="Arial"/>
                <w:color w:val="000000"/>
              </w:rPr>
            </w:pPr>
            <w:r>
              <w:rPr>
                <w:rFonts w:cs="Arial"/>
                <w:color w:val="000000"/>
              </w:rPr>
              <w:t>When all parties agree the construction costs (</w:t>
            </w:r>
            <w:r>
              <w:rPr>
                <w:rFonts w:cs="Arial"/>
                <w:i/>
                <w:iCs/>
                <w:color w:val="000000"/>
              </w:rPr>
              <w:t xml:space="preserve">milestone </w:t>
            </w:r>
            <w:r>
              <w:rPr>
                <w:rFonts w:cs="Arial"/>
                <w:color w:val="000000"/>
              </w:rPr>
              <w:t xml:space="preserve">3), the provider records the revised predicted final </w:t>
            </w:r>
            <w:r>
              <w:rPr>
                <w:rFonts w:cs="Arial"/>
                <w:i/>
                <w:iCs/>
                <w:color w:val="000000"/>
              </w:rPr>
              <w:t xml:space="preserve">scheme cost </w:t>
            </w:r>
            <w:r>
              <w:rPr>
                <w:rFonts w:cs="Arial"/>
                <w:color w:val="000000"/>
              </w:rPr>
              <w:t xml:space="preserve">and the date of this entry, against the project record. </w:t>
            </w:r>
          </w:p>
          <w:p w:rsidR="00373C53" w:rsidRPr="005C6BC8" w:rsidRDefault="00373C53" w:rsidP="005C6BC8">
            <w:pPr>
              <w:rPr>
                <w:rFonts w:cs="Arial"/>
                <w:color w:val="000000"/>
              </w:rPr>
            </w:pPr>
            <w:r>
              <w:rPr>
                <w:rFonts w:cs="Arial"/>
                <w:color w:val="000000"/>
              </w:rPr>
              <w:t xml:space="preserve">Finally, the provider records the projected final </w:t>
            </w:r>
            <w:r>
              <w:rPr>
                <w:rFonts w:cs="Arial"/>
                <w:i/>
                <w:iCs/>
                <w:color w:val="000000"/>
              </w:rPr>
              <w:t>scheme cost</w:t>
            </w:r>
            <w:r>
              <w:rPr>
                <w:rFonts w:cs="Arial"/>
                <w:color w:val="000000"/>
              </w:rPr>
              <w:t>, at the first valuation after the End of Construction (</w:t>
            </w:r>
            <w:r>
              <w:rPr>
                <w:rFonts w:cs="Arial"/>
                <w:i/>
                <w:iCs/>
                <w:color w:val="000000"/>
              </w:rPr>
              <w:t xml:space="preserve">milestone </w:t>
            </w:r>
            <w:r>
              <w:rPr>
                <w:rFonts w:cs="Arial"/>
                <w:color w:val="000000"/>
              </w:rPr>
              <w:t xml:space="preserve">7) and the date of this entry, against the project record. </w:t>
            </w:r>
          </w:p>
        </w:tc>
      </w:tr>
      <w:tr w:rsidR="00373C53" w:rsidRPr="00541288" w:rsidTr="004D6458">
        <w:tc>
          <w:tcPr>
            <w:tcW w:w="3169" w:type="dxa"/>
            <w:gridSpan w:val="2"/>
          </w:tcPr>
          <w:p w:rsidR="00373C53" w:rsidRPr="00B2027A" w:rsidRDefault="00373C53" w:rsidP="00854537">
            <w:pPr>
              <w:spacing w:before="0" w:after="0"/>
              <w:rPr>
                <w:b/>
              </w:rPr>
            </w:pPr>
            <w:r w:rsidRPr="00B2027A">
              <w:rPr>
                <w:b/>
              </w:rPr>
              <w:t>Data Source / Requirements</w:t>
            </w:r>
          </w:p>
        </w:tc>
        <w:tc>
          <w:tcPr>
            <w:tcW w:w="6073" w:type="dxa"/>
            <w:gridSpan w:val="10"/>
          </w:tcPr>
          <w:p w:rsidR="00373C53" w:rsidRPr="00541288" w:rsidRDefault="00373C53" w:rsidP="00854537">
            <w:pPr>
              <w:spacing w:before="0" w:after="0"/>
            </w:pPr>
            <w:r>
              <w:t>Provider’s scheme records</w:t>
            </w:r>
          </w:p>
        </w:tc>
      </w:tr>
      <w:tr w:rsidR="00373C53" w:rsidRPr="00541288" w:rsidTr="004D6458">
        <w:tc>
          <w:tcPr>
            <w:tcW w:w="9242" w:type="dxa"/>
            <w:gridSpan w:val="12"/>
          </w:tcPr>
          <w:p w:rsidR="00373C53" w:rsidRPr="00B2027A" w:rsidRDefault="00373C53" w:rsidP="00854537">
            <w:pPr>
              <w:spacing w:before="0" w:after="0"/>
              <w:rPr>
                <w:b/>
              </w:rPr>
            </w:pPr>
          </w:p>
          <w:p w:rsidR="00373C53" w:rsidRPr="00541288" w:rsidRDefault="00373C53" w:rsidP="00854537">
            <w:pPr>
              <w:spacing w:before="0" w:after="0"/>
            </w:pPr>
            <w:r w:rsidRPr="00B2027A">
              <w:rPr>
                <w:b/>
              </w:rPr>
              <w:t>Data Input</w:t>
            </w:r>
            <w:r>
              <w:t xml:space="preserve"> (Frequency / Reporting Period: </w:t>
            </w:r>
            <w:r>
              <w:rPr>
                <w:bCs/>
              </w:rPr>
              <w:t>average current + preceding 11 months)</w:t>
            </w:r>
          </w:p>
          <w:p w:rsidR="00373C53" w:rsidRPr="00B2027A" w:rsidRDefault="00373C53" w:rsidP="00854537">
            <w:pPr>
              <w:spacing w:before="0" w:after="0"/>
              <w:rPr>
                <w:b/>
              </w:rPr>
            </w:pPr>
          </w:p>
        </w:tc>
      </w:tr>
      <w:tr w:rsidR="00373C53" w:rsidRPr="00541288" w:rsidTr="004D6458">
        <w:tc>
          <w:tcPr>
            <w:tcW w:w="4007" w:type="dxa"/>
            <w:gridSpan w:val="4"/>
          </w:tcPr>
          <w:p w:rsidR="00373C53" w:rsidRPr="00B2027A" w:rsidRDefault="00373C53" w:rsidP="00854537">
            <w:pPr>
              <w:spacing w:before="0" w:after="0"/>
              <w:rPr>
                <w:b/>
              </w:rPr>
            </w:pPr>
            <w:r w:rsidRPr="00B2027A">
              <w:rPr>
                <w:b/>
              </w:rPr>
              <w:t>Field</w:t>
            </w:r>
          </w:p>
        </w:tc>
        <w:tc>
          <w:tcPr>
            <w:tcW w:w="480" w:type="dxa"/>
          </w:tcPr>
          <w:p w:rsidR="00373C53" w:rsidRPr="00B2027A" w:rsidRDefault="00373C53" w:rsidP="00854537">
            <w:pPr>
              <w:spacing w:before="0" w:after="0"/>
              <w:rPr>
                <w:b/>
              </w:rPr>
            </w:pPr>
          </w:p>
        </w:tc>
        <w:tc>
          <w:tcPr>
            <w:tcW w:w="1332" w:type="dxa"/>
            <w:gridSpan w:val="2"/>
          </w:tcPr>
          <w:p w:rsidR="00373C53" w:rsidRPr="00B2027A" w:rsidRDefault="00373C53" w:rsidP="00854537">
            <w:pPr>
              <w:spacing w:before="0" w:after="0"/>
              <w:rPr>
                <w:b/>
              </w:rPr>
            </w:pPr>
            <w:r w:rsidRPr="00B2027A">
              <w:rPr>
                <w:b/>
              </w:rPr>
              <w:t>Type</w:t>
            </w:r>
          </w:p>
        </w:tc>
        <w:tc>
          <w:tcPr>
            <w:tcW w:w="1323" w:type="dxa"/>
            <w:gridSpan w:val="3"/>
          </w:tcPr>
          <w:p w:rsidR="00373C53" w:rsidRPr="00B2027A" w:rsidRDefault="00373C53" w:rsidP="00854537">
            <w:pPr>
              <w:spacing w:before="0" w:after="0"/>
              <w:rPr>
                <w:b/>
              </w:rPr>
            </w:pPr>
            <w:r w:rsidRPr="00B2027A">
              <w:rPr>
                <w:b/>
              </w:rPr>
              <w:t>Calculation</w:t>
            </w:r>
          </w:p>
        </w:tc>
        <w:tc>
          <w:tcPr>
            <w:tcW w:w="1032" w:type="dxa"/>
          </w:tcPr>
          <w:p w:rsidR="00373C53" w:rsidRPr="00B2027A" w:rsidRDefault="00373C53" w:rsidP="00854537">
            <w:pPr>
              <w:spacing w:before="0" w:after="0"/>
              <w:rPr>
                <w:b/>
              </w:rPr>
            </w:pPr>
            <w:r w:rsidRPr="00B2027A">
              <w:rPr>
                <w:b/>
              </w:rPr>
              <w:t>Decimals</w:t>
            </w:r>
          </w:p>
        </w:tc>
        <w:tc>
          <w:tcPr>
            <w:tcW w:w="1068" w:type="dxa"/>
          </w:tcPr>
          <w:p w:rsidR="00373C53" w:rsidRPr="00B2027A" w:rsidRDefault="00373C53" w:rsidP="00854537">
            <w:pPr>
              <w:spacing w:before="0" w:after="0"/>
              <w:rPr>
                <w:b/>
              </w:rPr>
            </w:pPr>
            <w:r w:rsidRPr="00B2027A">
              <w:rPr>
                <w:b/>
              </w:rPr>
              <w:t>Range</w:t>
            </w:r>
          </w:p>
        </w:tc>
      </w:tr>
      <w:tr w:rsidR="00373C53" w:rsidRPr="002C21F6" w:rsidTr="004D6458">
        <w:tc>
          <w:tcPr>
            <w:tcW w:w="4007" w:type="dxa"/>
            <w:gridSpan w:val="4"/>
          </w:tcPr>
          <w:p w:rsidR="00373C53" w:rsidRPr="0022204D" w:rsidRDefault="00373C53" w:rsidP="00AC38DC">
            <w:pPr>
              <w:spacing w:before="0" w:after="0"/>
            </w:pPr>
            <w:r w:rsidRPr="005F5700">
              <w:t>PREDICTED_COST_AT_DESIGN_COMMITMENT</w:t>
            </w:r>
          </w:p>
        </w:tc>
        <w:tc>
          <w:tcPr>
            <w:tcW w:w="480" w:type="dxa"/>
          </w:tcPr>
          <w:p w:rsidR="00373C53" w:rsidRPr="002C21F6" w:rsidRDefault="00373C53" w:rsidP="00854537">
            <w:pPr>
              <w:spacing w:before="0" w:after="0"/>
            </w:pPr>
            <w:r>
              <w:t>(A)</w:t>
            </w:r>
          </w:p>
        </w:tc>
        <w:tc>
          <w:tcPr>
            <w:tcW w:w="1332" w:type="dxa"/>
            <w:gridSpan w:val="2"/>
          </w:tcPr>
          <w:p w:rsidR="00373C53" w:rsidRPr="002C21F6" w:rsidRDefault="00373C53" w:rsidP="00854537">
            <w:pPr>
              <w:spacing w:before="0" w:after="0"/>
            </w:pPr>
            <w:r>
              <w:t>Integer</w:t>
            </w:r>
          </w:p>
        </w:tc>
        <w:tc>
          <w:tcPr>
            <w:tcW w:w="1323" w:type="dxa"/>
            <w:gridSpan w:val="3"/>
          </w:tcPr>
          <w:p w:rsidR="00373C53" w:rsidRPr="002C21F6" w:rsidRDefault="00373C53" w:rsidP="004D6458">
            <w:pPr>
              <w:spacing w:before="0" w:after="0"/>
              <w:jc w:val="center"/>
            </w:pPr>
            <w:r>
              <w:t>-</w:t>
            </w:r>
          </w:p>
        </w:tc>
        <w:tc>
          <w:tcPr>
            <w:tcW w:w="1032" w:type="dxa"/>
          </w:tcPr>
          <w:p w:rsidR="00373C53" w:rsidRPr="002C21F6" w:rsidRDefault="00373C53" w:rsidP="00854537">
            <w:pPr>
              <w:spacing w:before="0" w:after="0"/>
            </w:pPr>
            <w:r>
              <w:t>0</w:t>
            </w:r>
          </w:p>
        </w:tc>
        <w:tc>
          <w:tcPr>
            <w:tcW w:w="1068" w:type="dxa"/>
          </w:tcPr>
          <w:p w:rsidR="00373C53" w:rsidRPr="002C21F6" w:rsidRDefault="00373C53" w:rsidP="00854537">
            <w:pPr>
              <w:spacing w:before="0" w:after="0"/>
            </w:pPr>
            <w:r>
              <w:t>0 - 5000000</w:t>
            </w:r>
          </w:p>
        </w:tc>
      </w:tr>
      <w:tr w:rsidR="00373C53" w:rsidRPr="002C21F6" w:rsidTr="004D6458">
        <w:tc>
          <w:tcPr>
            <w:tcW w:w="4007" w:type="dxa"/>
            <w:gridSpan w:val="4"/>
          </w:tcPr>
          <w:p w:rsidR="00373C53" w:rsidRDefault="00373C53" w:rsidP="00AC38DC">
            <w:pPr>
              <w:spacing w:before="0" w:after="0"/>
            </w:pPr>
            <w:r w:rsidRPr="00393A2D">
              <w:t>PREDICTED_COST_AT_AGREEMENT_OF_COST</w:t>
            </w:r>
          </w:p>
        </w:tc>
        <w:tc>
          <w:tcPr>
            <w:tcW w:w="480" w:type="dxa"/>
          </w:tcPr>
          <w:p w:rsidR="00373C53" w:rsidRPr="002C21F6" w:rsidRDefault="00373C53" w:rsidP="00854537">
            <w:pPr>
              <w:spacing w:before="0" w:after="0"/>
            </w:pPr>
            <w:r>
              <w:t>(B)</w:t>
            </w:r>
          </w:p>
        </w:tc>
        <w:tc>
          <w:tcPr>
            <w:tcW w:w="1332" w:type="dxa"/>
            <w:gridSpan w:val="2"/>
          </w:tcPr>
          <w:p w:rsidR="00373C53" w:rsidRPr="002C21F6" w:rsidRDefault="00373C53" w:rsidP="00AC38DC">
            <w:pPr>
              <w:spacing w:before="0" w:after="0"/>
            </w:pPr>
            <w:r>
              <w:t>Integer</w:t>
            </w:r>
          </w:p>
        </w:tc>
        <w:tc>
          <w:tcPr>
            <w:tcW w:w="1323" w:type="dxa"/>
            <w:gridSpan w:val="3"/>
          </w:tcPr>
          <w:p w:rsidR="00373C53" w:rsidRPr="002C21F6" w:rsidRDefault="00373C53" w:rsidP="004D6458">
            <w:pPr>
              <w:spacing w:before="0" w:after="0"/>
              <w:jc w:val="center"/>
            </w:pPr>
            <w:r>
              <w:t>-</w:t>
            </w:r>
          </w:p>
        </w:tc>
        <w:tc>
          <w:tcPr>
            <w:tcW w:w="1032" w:type="dxa"/>
          </w:tcPr>
          <w:p w:rsidR="00373C53" w:rsidRPr="002C21F6" w:rsidRDefault="00373C53" w:rsidP="00AC38DC">
            <w:pPr>
              <w:spacing w:before="0" w:after="0"/>
            </w:pPr>
            <w:r>
              <w:t>0</w:t>
            </w:r>
          </w:p>
        </w:tc>
        <w:tc>
          <w:tcPr>
            <w:tcW w:w="1068" w:type="dxa"/>
          </w:tcPr>
          <w:p w:rsidR="00373C53" w:rsidRPr="002C21F6" w:rsidRDefault="00373C53" w:rsidP="00854537">
            <w:pPr>
              <w:spacing w:before="0" w:after="0"/>
            </w:pPr>
            <w:r>
              <w:t>0 - 5000000</w:t>
            </w:r>
          </w:p>
        </w:tc>
      </w:tr>
      <w:tr w:rsidR="00373C53" w:rsidRPr="002C21F6" w:rsidTr="004D6458">
        <w:tc>
          <w:tcPr>
            <w:tcW w:w="4007" w:type="dxa"/>
            <w:gridSpan w:val="4"/>
          </w:tcPr>
          <w:p w:rsidR="00373C53" w:rsidRDefault="00373C53" w:rsidP="00AC38DC">
            <w:pPr>
              <w:spacing w:before="0" w:after="0"/>
            </w:pPr>
            <w:r w:rsidRPr="004D6458">
              <w:rPr>
                <w:rFonts w:cs="Arial"/>
                <w:bCs/>
                <w:color w:val="000000"/>
              </w:rPr>
              <w:t>ACTUAL_COST_1ST_VALUATION</w:t>
            </w:r>
          </w:p>
        </w:tc>
        <w:tc>
          <w:tcPr>
            <w:tcW w:w="480" w:type="dxa"/>
          </w:tcPr>
          <w:p w:rsidR="00373C53" w:rsidRPr="002C21F6" w:rsidRDefault="00373C53" w:rsidP="00854537">
            <w:pPr>
              <w:spacing w:before="0" w:after="0"/>
            </w:pPr>
            <w:r>
              <w:t>(C)</w:t>
            </w:r>
          </w:p>
        </w:tc>
        <w:tc>
          <w:tcPr>
            <w:tcW w:w="1332" w:type="dxa"/>
            <w:gridSpan w:val="2"/>
          </w:tcPr>
          <w:p w:rsidR="00373C53" w:rsidRPr="002C21F6" w:rsidRDefault="00373C53" w:rsidP="00AC38DC">
            <w:pPr>
              <w:spacing w:before="0" w:after="0"/>
            </w:pPr>
            <w:r>
              <w:t>Integer</w:t>
            </w:r>
          </w:p>
        </w:tc>
        <w:tc>
          <w:tcPr>
            <w:tcW w:w="1323" w:type="dxa"/>
            <w:gridSpan w:val="3"/>
          </w:tcPr>
          <w:p w:rsidR="00373C53" w:rsidRPr="002C21F6" w:rsidRDefault="00373C53" w:rsidP="004D6458">
            <w:pPr>
              <w:spacing w:before="0" w:after="0"/>
              <w:jc w:val="center"/>
            </w:pPr>
            <w:r>
              <w:t>-</w:t>
            </w:r>
          </w:p>
        </w:tc>
        <w:tc>
          <w:tcPr>
            <w:tcW w:w="1032" w:type="dxa"/>
          </w:tcPr>
          <w:p w:rsidR="00373C53" w:rsidRPr="002C21F6" w:rsidRDefault="00373C53" w:rsidP="00AC38DC">
            <w:pPr>
              <w:spacing w:before="0" w:after="0"/>
            </w:pPr>
            <w:r>
              <w:t>0</w:t>
            </w:r>
          </w:p>
        </w:tc>
        <w:tc>
          <w:tcPr>
            <w:tcW w:w="1068" w:type="dxa"/>
          </w:tcPr>
          <w:p w:rsidR="00373C53" w:rsidRPr="002C21F6" w:rsidRDefault="00373C53" w:rsidP="00AC38DC">
            <w:pPr>
              <w:spacing w:before="0" w:after="0"/>
            </w:pPr>
            <w:r>
              <w:t>0 - 5000000</w:t>
            </w:r>
          </w:p>
        </w:tc>
      </w:tr>
      <w:tr w:rsidR="00373C53" w:rsidRPr="00014369" w:rsidTr="004D6458">
        <w:tc>
          <w:tcPr>
            <w:tcW w:w="9242" w:type="dxa"/>
            <w:gridSpan w:val="12"/>
          </w:tcPr>
          <w:p w:rsidR="00373C53" w:rsidRPr="00B2027A" w:rsidRDefault="00373C53" w:rsidP="00854537">
            <w:pPr>
              <w:spacing w:before="0" w:after="0"/>
              <w:rPr>
                <w:b/>
              </w:rPr>
            </w:pPr>
          </w:p>
          <w:p w:rsidR="00373C53" w:rsidRDefault="00373C53" w:rsidP="00854537">
            <w:pPr>
              <w:spacing w:before="0" w:after="0"/>
            </w:pPr>
            <w:r w:rsidRPr="00B2027A">
              <w:rPr>
                <w:b/>
              </w:rPr>
              <w:t>Calculations</w:t>
            </w:r>
            <w:r>
              <w:t xml:space="preserve"> </w:t>
            </w:r>
            <w:r>
              <w:rPr>
                <w:bCs/>
              </w:rPr>
              <w:t>(average current + preceding 11 months)</w:t>
            </w:r>
          </w:p>
          <w:p w:rsidR="00373C53" w:rsidRPr="00B2027A" w:rsidRDefault="00373C53" w:rsidP="00854537">
            <w:pPr>
              <w:spacing w:before="0" w:after="0"/>
              <w:rPr>
                <w:b/>
                <w:highlight w:val="yellow"/>
              </w:rPr>
            </w:pPr>
          </w:p>
        </w:tc>
      </w:tr>
      <w:tr w:rsidR="00373C53" w:rsidRPr="00014369" w:rsidTr="004D6458">
        <w:tc>
          <w:tcPr>
            <w:tcW w:w="2333" w:type="dxa"/>
          </w:tcPr>
          <w:p w:rsidR="00373C53" w:rsidRPr="00B2027A" w:rsidRDefault="00373C53" w:rsidP="00854537">
            <w:pPr>
              <w:spacing w:before="0" w:after="0"/>
              <w:rPr>
                <w:b/>
              </w:rPr>
            </w:pPr>
            <w:r w:rsidRPr="00B2027A">
              <w:rPr>
                <w:b/>
              </w:rPr>
              <w:t>Measure</w:t>
            </w:r>
          </w:p>
        </w:tc>
        <w:tc>
          <w:tcPr>
            <w:tcW w:w="1434" w:type="dxa"/>
            <w:gridSpan w:val="2"/>
          </w:tcPr>
          <w:p w:rsidR="00373C53" w:rsidRPr="00B2027A" w:rsidRDefault="00373C53" w:rsidP="00854537">
            <w:pPr>
              <w:spacing w:before="0" w:after="0"/>
              <w:rPr>
                <w:b/>
              </w:rPr>
            </w:pPr>
            <w:r w:rsidRPr="00B2027A">
              <w:rPr>
                <w:b/>
              </w:rPr>
              <w:t>Type</w:t>
            </w:r>
          </w:p>
        </w:tc>
        <w:tc>
          <w:tcPr>
            <w:tcW w:w="1226" w:type="dxa"/>
            <w:gridSpan w:val="3"/>
          </w:tcPr>
          <w:p w:rsidR="00373C53" w:rsidRPr="00B2027A" w:rsidRDefault="00373C53" w:rsidP="00854537">
            <w:pPr>
              <w:spacing w:before="0" w:after="0"/>
              <w:rPr>
                <w:b/>
              </w:rPr>
            </w:pPr>
            <w:r w:rsidRPr="00B2027A">
              <w:rPr>
                <w:b/>
              </w:rPr>
              <w:t>Calculation</w:t>
            </w:r>
          </w:p>
        </w:tc>
        <w:tc>
          <w:tcPr>
            <w:tcW w:w="1008" w:type="dxa"/>
            <w:gridSpan w:val="2"/>
          </w:tcPr>
          <w:p w:rsidR="00373C53" w:rsidRPr="00B2027A" w:rsidRDefault="00373C53" w:rsidP="00854537">
            <w:pPr>
              <w:spacing w:before="0" w:after="0"/>
              <w:rPr>
                <w:b/>
              </w:rPr>
            </w:pPr>
            <w:r w:rsidRPr="00B2027A">
              <w:rPr>
                <w:b/>
              </w:rPr>
              <w:t>Decimals</w:t>
            </w:r>
          </w:p>
        </w:tc>
        <w:tc>
          <w:tcPr>
            <w:tcW w:w="947" w:type="dxa"/>
          </w:tcPr>
          <w:p w:rsidR="00373C53" w:rsidRPr="00B2027A" w:rsidRDefault="00373C53" w:rsidP="00854537">
            <w:pPr>
              <w:spacing w:before="0" w:after="0"/>
              <w:rPr>
                <w:b/>
              </w:rPr>
            </w:pPr>
            <w:r w:rsidRPr="00B2027A">
              <w:rPr>
                <w:b/>
              </w:rPr>
              <w:t>Range</w:t>
            </w:r>
          </w:p>
        </w:tc>
        <w:tc>
          <w:tcPr>
            <w:tcW w:w="2294" w:type="dxa"/>
            <w:gridSpan w:val="3"/>
          </w:tcPr>
          <w:p w:rsidR="00373C53" w:rsidRPr="00B2027A" w:rsidRDefault="00373C53" w:rsidP="00854537">
            <w:pPr>
              <w:spacing w:before="0" w:after="0"/>
              <w:rPr>
                <w:b/>
              </w:rPr>
            </w:pPr>
            <w:r w:rsidRPr="00B2027A">
              <w:rPr>
                <w:b/>
              </w:rPr>
              <w:t>Target</w:t>
            </w:r>
          </w:p>
        </w:tc>
      </w:tr>
      <w:tr w:rsidR="00373C53" w:rsidRPr="002C21F6" w:rsidTr="004D6458">
        <w:tc>
          <w:tcPr>
            <w:tcW w:w="2333" w:type="dxa"/>
          </w:tcPr>
          <w:p w:rsidR="00373C53" w:rsidRPr="0022204D" w:rsidRDefault="00373C53" w:rsidP="00AC38DC">
            <w:pPr>
              <w:spacing w:before="0" w:after="0"/>
            </w:pPr>
            <w:r>
              <w:t>CP01 (A)</w:t>
            </w:r>
          </w:p>
        </w:tc>
        <w:tc>
          <w:tcPr>
            <w:tcW w:w="1434" w:type="dxa"/>
            <w:gridSpan w:val="2"/>
          </w:tcPr>
          <w:p w:rsidR="00373C53" w:rsidRPr="002C21F6" w:rsidRDefault="00373C53" w:rsidP="00854537">
            <w:pPr>
              <w:spacing w:before="0" w:after="0"/>
            </w:pPr>
            <w:r>
              <w:t>Percentage</w:t>
            </w:r>
          </w:p>
        </w:tc>
        <w:tc>
          <w:tcPr>
            <w:tcW w:w="1226" w:type="dxa"/>
            <w:gridSpan w:val="3"/>
          </w:tcPr>
          <w:p w:rsidR="00373C53" w:rsidRPr="002C21F6" w:rsidRDefault="00373C53" w:rsidP="00854537">
            <w:pPr>
              <w:spacing w:before="0" w:after="0"/>
            </w:pPr>
            <w:r>
              <w:t>Σ (B-A)/A</w:t>
            </w:r>
          </w:p>
        </w:tc>
        <w:tc>
          <w:tcPr>
            <w:tcW w:w="1008" w:type="dxa"/>
            <w:gridSpan w:val="2"/>
          </w:tcPr>
          <w:p w:rsidR="00373C53" w:rsidRPr="002C21F6" w:rsidRDefault="00373C53" w:rsidP="00854537">
            <w:pPr>
              <w:spacing w:before="0" w:after="0"/>
            </w:pPr>
            <w:r>
              <w:t>2</w:t>
            </w:r>
          </w:p>
        </w:tc>
        <w:tc>
          <w:tcPr>
            <w:tcW w:w="947" w:type="dxa"/>
          </w:tcPr>
          <w:p w:rsidR="00373C53" w:rsidRPr="002C21F6" w:rsidRDefault="00373C53" w:rsidP="00854537">
            <w:pPr>
              <w:spacing w:before="0" w:after="0"/>
            </w:pPr>
            <w:r>
              <w:t>0 - 100</w:t>
            </w:r>
          </w:p>
        </w:tc>
        <w:tc>
          <w:tcPr>
            <w:tcW w:w="2294" w:type="dxa"/>
            <w:gridSpan w:val="3"/>
          </w:tcPr>
          <w:p w:rsidR="00373C53" w:rsidRPr="0022204D" w:rsidRDefault="00373C53" w:rsidP="00854537">
            <w:pPr>
              <w:spacing w:before="0" w:after="0"/>
            </w:pPr>
            <w:r>
              <w:t>Set Locally</w:t>
            </w:r>
          </w:p>
        </w:tc>
      </w:tr>
      <w:tr w:rsidR="00373C53" w:rsidRPr="002C21F6" w:rsidTr="004D6458">
        <w:tc>
          <w:tcPr>
            <w:tcW w:w="2333" w:type="dxa"/>
          </w:tcPr>
          <w:p w:rsidR="00373C53" w:rsidRDefault="00373C53" w:rsidP="00AC38DC">
            <w:pPr>
              <w:spacing w:before="0" w:after="0"/>
            </w:pPr>
            <w:r>
              <w:t>CP02 (A)</w:t>
            </w:r>
          </w:p>
        </w:tc>
        <w:tc>
          <w:tcPr>
            <w:tcW w:w="1434" w:type="dxa"/>
            <w:gridSpan w:val="2"/>
          </w:tcPr>
          <w:p w:rsidR="00373C53" w:rsidRDefault="00373C53" w:rsidP="00854537">
            <w:pPr>
              <w:spacing w:before="0" w:after="0"/>
            </w:pPr>
            <w:r>
              <w:t>Percentage</w:t>
            </w:r>
          </w:p>
        </w:tc>
        <w:tc>
          <w:tcPr>
            <w:tcW w:w="1226" w:type="dxa"/>
            <w:gridSpan w:val="3"/>
          </w:tcPr>
          <w:p w:rsidR="00373C53" w:rsidRDefault="00373C53" w:rsidP="00854537">
            <w:pPr>
              <w:spacing w:before="0" w:after="0"/>
            </w:pPr>
            <w:r>
              <w:t>Σ (C-B)/B</w:t>
            </w:r>
          </w:p>
        </w:tc>
        <w:tc>
          <w:tcPr>
            <w:tcW w:w="1008" w:type="dxa"/>
            <w:gridSpan w:val="2"/>
          </w:tcPr>
          <w:p w:rsidR="00373C53" w:rsidRPr="002C21F6" w:rsidRDefault="00373C53" w:rsidP="00854537">
            <w:pPr>
              <w:spacing w:before="0" w:after="0"/>
            </w:pPr>
            <w:r>
              <w:t>2</w:t>
            </w:r>
          </w:p>
        </w:tc>
        <w:tc>
          <w:tcPr>
            <w:tcW w:w="947" w:type="dxa"/>
          </w:tcPr>
          <w:p w:rsidR="00373C53" w:rsidRPr="002C21F6" w:rsidRDefault="00373C53" w:rsidP="00854537">
            <w:pPr>
              <w:spacing w:before="0" w:after="0"/>
            </w:pPr>
            <w:r>
              <w:t>0 - 100</w:t>
            </w:r>
          </w:p>
        </w:tc>
        <w:tc>
          <w:tcPr>
            <w:tcW w:w="2294" w:type="dxa"/>
            <w:gridSpan w:val="3"/>
          </w:tcPr>
          <w:p w:rsidR="00373C53" w:rsidRPr="0022204D" w:rsidRDefault="00373C53" w:rsidP="00854537">
            <w:pPr>
              <w:spacing w:before="0" w:after="0"/>
            </w:pPr>
            <w:r>
              <w:t>Set Locally</w:t>
            </w:r>
          </w:p>
        </w:tc>
      </w:tr>
      <w:tr w:rsidR="00373C53" w:rsidRPr="002C21F6" w:rsidTr="004D6458">
        <w:tc>
          <w:tcPr>
            <w:tcW w:w="2333" w:type="dxa"/>
          </w:tcPr>
          <w:p w:rsidR="00373C53" w:rsidRDefault="00373C53" w:rsidP="00AC38DC">
            <w:pPr>
              <w:spacing w:before="0" w:after="0"/>
            </w:pPr>
            <w:r>
              <w:t>CP03 (A)</w:t>
            </w:r>
          </w:p>
        </w:tc>
        <w:tc>
          <w:tcPr>
            <w:tcW w:w="1434" w:type="dxa"/>
            <w:gridSpan w:val="2"/>
          </w:tcPr>
          <w:p w:rsidR="00373C53" w:rsidRDefault="00373C53" w:rsidP="00854537">
            <w:pPr>
              <w:spacing w:before="0" w:after="0"/>
            </w:pPr>
            <w:r>
              <w:t>Percentage</w:t>
            </w:r>
          </w:p>
        </w:tc>
        <w:tc>
          <w:tcPr>
            <w:tcW w:w="1226" w:type="dxa"/>
            <w:gridSpan w:val="3"/>
          </w:tcPr>
          <w:p w:rsidR="00373C53" w:rsidRDefault="00373C53" w:rsidP="00854537">
            <w:pPr>
              <w:spacing w:before="0" w:after="0"/>
            </w:pPr>
            <w:r>
              <w:t>Σ (C-A)/A</w:t>
            </w:r>
          </w:p>
        </w:tc>
        <w:tc>
          <w:tcPr>
            <w:tcW w:w="1008" w:type="dxa"/>
            <w:gridSpan w:val="2"/>
          </w:tcPr>
          <w:p w:rsidR="00373C53" w:rsidRPr="002C21F6" w:rsidRDefault="00373C53" w:rsidP="00854537">
            <w:pPr>
              <w:spacing w:before="0" w:after="0"/>
            </w:pPr>
            <w:r>
              <w:t>2</w:t>
            </w:r>
          </w:p>
        </w:tc>
        <w:tc>
          <w:tcPr>
            <w:tcW w:w="947" w:type="dxa"/>
          </w:tcPr>
          <w:p w:rsidR="00373C53" w:rsidRPr="002C21F6" w:rsidRDefault="00373C53" w:rsidP="00854537">
            <w:pPr>
              <w:spacing w:before="0" w:after="0"/>
            </w:pPr>
            <w:r>
              <w:t>0 - 100</w:t>
            </w:r>
          </w:p>
        </w:tc>
        <w:tc>
          <w:tcPr>
            <w:tcW w:w="2294" w:type="dxa"/>
            <w:gridSpan w:val="3"/>
          </w:tcPr>
          <w:p w:rsidR="00373C53" w:rsidRPr="0022204D" w:rsidRDefault="00373C53" w:rsidP="00854537">
            <w:pPr>
              <w:spacing w:before="0" w:after="0"/>
            </w:pPr>
            <w:r>
              <w:t>Set Locally</w:t>
            </w:r>
          </w:p>
        </w:tc>
      </w:tr>
    </w:tbl>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Default="00373C53" w:rsidP="00AD0407"/>
    <w:p w:rsidR="00373C53" w:rsidRPr="00151803" w:rsidRDefault="00373C53" w:rsidP="00AD0407">
      <w:pPr>
        <w:rPr>
          <w:b/>
          <w:color w:val="FF0000"/>
          <w:sz w:val="24"/>
          <w:szCs w:val="24"/>
          <w:u w:val="single"/>
        </w:rPr>
      </w:pPr>
      <w:r w:rsidRPr="00151803">
        <w:rPr>
          <w:b/>
          <w:color w:val="FF0000"/>
          <w:sz w:val="24"/>
          <w:szCs w:val="24"/>
          <w:u w:val="single"/>
        </w:rPr>
        <w:t>The following Metrics will be scored as Constructed Provider until April 2013</w:t>
      </w:r>
    </w:p>
    <w:p w:rsidR="00373C53" w:rsidRPr="00151803" w:rsidRDefault="00373C53" w:rsidP="00AD0407">
      <w:pPr>
        <w:rPr>
          <w:b/>
          <w:color w:val="FF0000"/>
          <w:sz w:val="24"/>
          <w:szCs w:val="24"/>
          <w:u w:val="single"/>
        </w:rPr>
      </w:pPr>
      <w:r w:rsidRPr="00151803">
        <w:rPr>
          <w:b/>
          <w:color w:val="FF0000"/>
          <w:sz w:val="24"/>
          <w:szCs w:val="24"/>
          <w:u w:val="single"/>
        </w:rPr>
        <w:t>See CP Handbook for details</w:t>
      </w:r>
    </w:p>
    <w:p w:rsidR="00373C53" w:rsidRPr="00151803" w:rsidRDefault="00373C53" w:rsidP="00886EEC">
      <w:pPr>
        <w:pStyle w:val="Heading1"/>
        <w:rPr>
          <w:color w:val="C0C0C0"/>
        </w:rPr>
      </w:pPr>
      <w:bookmarkStart w:id="12" w:name="_Toc334700677"/>
      <w:r w:rsidRPr="00151803">
        <w:rPr>
          <w:color w:val="C0C0C0"/>
        </w:rPr>
        <w:t>Paved Areas</w:t>
      </w:r>
      <w:r>
        <w:rPr>
          <w:color w:val="C0C0C0"/>
        </w:rPr>
        <w:t xml:space="preserve"> – see CP Handbook until April 13</w:t>
      </w:r>
      <w:bookmarkEnd w:id="12"/>
    </w:p>
    <w:p w:rsidR="00373C53" w:rsidRPr="00151803" w:rsidRDefault="00373C53" w:rsidP="00886EEC">
      <w:pPr>
        <w:rPr>
          <w:color w:val="C0C0C0"/>
        </w:rPr>
      </w:pPr>
    </w:p>
    <w:tbl>
      <w:tblPr>
        <w:tblW w:w="92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204"/>
        <w:gridCol w:w="164"/>
        <w:gridCol w:w="433"/>
        <w:gridCol w:w="456"/>
        <w:gridCol w:w="351"/>
        <w:gridCol w:w="875"/>
        <w:gridCol w:w="425"/>
        <w:gridCol w:w="2000"/>
        <w:gridCol w:w="309"/>
        <w:gridCol w:w="992"/>
        <w:gridCol w:w="1034"/>
      </w:tblGrid>
      <w:tr w:rsidR="00373C53" w:rsidRPr="00151803" w:rsidTr="00EB3290">
        <w:tc>
          <w:tcPr>
            <w:tcW w:w="2204" w:type="dxa"/>
            <w:shd w:val="clear" w:color="auto" w:fill="99CCFF"/>
          </w:tcPr>
          <w:p w:rsidR="00373C53" w:rsidRPr="00151803" w:rsidRDefault="00373C53" w:rsidP="00110398">
            <w:pPr>
              <w:spacing w:before="0" w:after="0"/>
              <w:rPr>
                <w:color w:val="C0C0C0"/>
              </w:rPr>
            </w:pPr>
            <w:r w:rsidRPr="00151803">
              <w:rPr>
                <w:color w:val="C0C0C0"/>
              </w:rPr>
              <w:br w:type="page"/>
            </w:r>
            <w:r w:rsidRPr="00151803">
              <w:rPr>
                <w:color w:val="C0C0C0"/>
              </w:rPr>
              <w:br w:type="page"/>
            </w:r>
            <w:r w:rsidRPr="00151803">
              <w:rPr>
                <w:color w:val="C0C0C0"/>
              </w:rPr>
              <w:br w:type="page"/>
            </w:r>
          </w:p>
          <w:p w:rsidR="00373C53" w:rsidRPr="00151803" w:rsidRDefault="00373C53" w:rsidP="00110398">
            <w:pPr>
              <w:spacing w:before="0" w:after="0"/>
              <w:rPr>
                <w:b/>
                <w:color w:val="C0C0C0"/>
              </w:rPr>
            </w:pPr>
            <w:r w:rsidRPr="00151803">
              <w:rPr>
                <w:b/>
                <w:color w:val="C0C0C0"/>
              </w:rPr>
              <w:t>Metric Title</w:t>
            </w:r>
          </w:p>
        </w:tc>
        <w:tc>
          <w:tcPr>
            <w:tcW w:w="7039" w:type="dxa"/>
            <w:gridSpan w:val="10"/>
            <w:shd w:val="clear" w:color="auto" w:fill="99CCFF"/>
          </w:tcPr>
          <w:p w:rsidR="00373C53" w:rsidRPr="00151803" w:rsidRDefault="00373C53" w:rsidP="00110398">
            <w:pPr>
              <w:rPr>
                <w:b/>
                <w:color w:val="C0C0C0"/>
              </w:rPr>
            </w:pPr>
            <w:r w:rsidRPr="00151803">
              <w:rPr>
                <w:b/>
                <w:color w:val="C0C0C0"/>
              </w:rPr>
              <w:t>Make Safe Defects: Paved Areas</w:t>
            </w:r>
          </w:p>
        </w:tc>
      </w:tr>
      <w:tr w:rsidR="00373C53" w:rsidRPr="00151803" w:rsidTr="00EB3290">
        <w:tc>
          <w:tcPr>
            <w:tcW w:w="2204" w:type="dxa"/>
          </w:tcPr>
          <w:p w:rsidR="00373C53" w:rsidRPr="00151803" w:rsidRDefault="00373C53" w:rsidP="00110398">
            <w:pPr>
              <w:spacing w:before="0" w:after="0"/>
              <w:rPr>
                <w:b/>
                <w:color w:val="C0C0C0"/>
              </w:rPr>
            </w:pPr>
            <w:r w:rsidRPr="00151803">
              <w:rPr>
                <w:b/>
                <w:color w:val="C0C0C0"/>
              </w:rPr>
              <w:t>Applies to</w:t>
            </w:r>
          </w:p>
        </w:tc>
        <w:tc>
          <w:tcPr>
            <w:tcW w:w="7039" w:type="dxa"/>
            <w:gridSpan w:val="10"/>
          </w:tcPr>
          <w:p w:rsidR="00373C53" w:rsidRPr="00151803" w:rsidRDefault="00373C53" w:rsidP="00110398">
            <w:pPr>
              <w:spacing w:before="0" w:after="0"/>
              <w:rPr>
                <w:color w:val="C0C0C0"/>
              </w:rPr>
            </w:pPr>
            <w:r w:rsidRPr="00151803">
              <w:rPr>
                <w:color w:val="C0C0C0"/>
              </w:rPr>
              <w:t>ASCs and retrofitted MACs</w:t>
            </w:r>
          </w:p>
        </w:tc>
      </w:tr>
      <w:tr w:rsidR="00373C53" w:rsidRPr="00151803" w:rsidTr="00EB3290">
        <w:tc>
          <w:tcPr>
            <w:tcW w:w="2204" w:type="dxa"/>
          </w:tcPr>
          <w:p w:rsidR="00373C53" w:rsidRPr="00151803" w:rsidRDefault="00373C53" w:rsidP="00110398">
            <w:pPr>
              <w:spacing w:before="0" w:after="0"/>
              <w:rPr>
                <w:b/>
                <w:color w:val="C0C0C0"/>
              </w:rPr>
            </w:pPr>
            <w:r w:rsidRPr="00151803">
              <w:rPr>
                <w:b/>
                <w:color w:val="C0C0C0"/>
              </w:rPr>
              <w:t>Purpose / Description</w:t>
            </w:r>
          </w:p>
        </w:tc>
        <w:tc>
          <w:tcPr>
            <w:tcW w:w="7039" w:type="dxa"/>
            <w:gridSpan w:val="10"/>
          </w:tcPr>
          <w:p w:rsidR="00373C53" w:rsidRPr="00151803" w:rsidRDefault="00373C53" w:rsidP="00110398">
            <w:pPr>
              <w:rPr>
                <w:rFonts w:cs="Arial"/>
                <w:color w:val="C0C0C0"/>
              </w:rPr>
            </w:pPr>
            <w:r w:rsidRPr="00151803">
              <w:rPr>
                <w:rFonts w:cs="Arial"/>
                <w:color w:val="C0C0C0"/>
              </w:rPr>
              <w:t xml:space="preserve">To measure the Provider’s performance in ensuring that </w:t>
            </w:r>
            <w:r w:rsidRPr="00151803">
              <w:rPr>
                <w:rFonts w:cs="HelveticaLTStd-Light"/>
                <w:color w:val="C0C0C0"/>
                <w:lang w:val="en-GB" w:eastAsia="en-GB"/>
              </w:rPr>
              <w:t xml:space="preserve">paved areas provide a safe and even surface for all road users. </w:t>
            </w:r>
          </w:p>
        </w:tc>
      </w:tr>
      <w:tr w:rsidR="00373C53" w:rsidRPr="00151803" w:rsidTr="00EB3290">
        <w:tc>
          <w:tcPr>
            <w:tcW w:w="2204" w:type="dxa"/>
          </w:tcPr>
          <w:p w:rsidR="00373C53" w:rsidRPr="00151803" w:rsidRDefault="00373C53" w:rsidP="00110398">
            <w:pPr>
              <w:spacing w:before="0" w:after="0"/>
              <w:rPr>
                <w:b/>
                <w:color w:val="C0C0C0"/>
              </w:rPr>
            </w:pPr>
            <w:r w:rsidRPr="00151803">
              <w:rPr>
                <w:b/>
                <w:color w:val="C0C0C0"/>
              </w:rPr>
              <w:t>Measures</w:t>
            </w:r>
          </w:p>
        </w:tc>
        <w:tc>
          <w:tcPr>
            <w:tcW w:w="7039" w:type="dxa"/>
            <w:gridSpan w:val="10"/>
          </w:tcPr>
          <w:p w:rsidR="00373C53" w:rsidRPr="00151803" w:rsidRDefault="00373C53" w:rsidP="00110398">
            <w:pPr>
              <w:spacing w:before="0" w:after="0"/>
              <w:rPr>
                <w:color w:val="C0C0C0"/>
              </w:rPr>
            </w:pPr>
          </w:p>
        </w:tc>
      </w:tr>
      <w:tr w:rsidR="00373C53" w:rsidRPr="00151803" w:rsidTr="00EB3290">
        <w:trPr>
          <w:trHeight w:val="795"/>
        </w:trPr>
        <w:tc>
          <w:tcPr>
            <w:tcW w:w="2204" w:type="dxa"/>
          </w:tcPr>
          <w:p w:rsidR="00373C53" w:rsidRPr="00151803" w:rsidRDefault="00373C53" w:rsidP="00110398">
            <w:pPr>
              <w:spacing w:before="0" w:after="0"/>
              <w:rPr>
                <w:color w:val="C0C0C0"/>
              </w:rPr>
            </w:pPr>
            <w:r w:rsidRPr="00151803">
              <w:rPr>
                <w:color w:val="C0C0C0"/>
              </w:rPr>
              <w:t>Defects Made Safe</w:t>
            </w:r>
          </w:p>
        </w:tc>
        <w:tc>
          <w:tcPr>
            <w:tcW w:w="7039" w:type="dxa"/>
            <w:gridSpan w:val="10"/>
          </w:tcPr>
          <w:p w:rsidR="00373C53" w:rsidRPr="00151803" w:rsidRDefault="00373C53" w:rsidP="00B34CC9">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Defects – potholes, surface deformation, iron work, trip hazards - are made safe within 24 hours of verification</w:t>
            </w:r>
          </w:p>
        </w:tc>
      </w:tr>
      <w:tr w:rsidR="00373C53" w:rsidRPr="00151803" w:rsidTr="00EB3290">
        <w:trPr>
          <w:trHeight w:val="343"/>
        </w:trPr>
        <w:tc>
          <w:tcPr>
            <w:tcW w:w="2204" w:type="dxa"/>
          </w:tcPr>
          <w:p w:rsidR="00373C53" w:rsidRPr="00151803" w:rsidRDefault="00373C53" w:rsidP="00110398">
            <w:pPr>
              <w:spacing w:before="0" w:after="0"/>
              <w:rPr>
                <w:b/>
                <w:color w:val="C0C0C0"/>
              </w:rPr>
            </w:pPr>
            <w:r w:rsidRPr="00151803">
              <w:rPr>
                <w:b/>
                <w:color w:val="C0C0C0"/>
              </w:rPr>
              <w:t>Definitions</w:t>
            </w:r>
          </w:p>
        </w:tc>
        <w:tc>
          <w:tcPr>
            <w:tcW w:w="7039" w:type="dxa"/>
            <w:gridSpan w:val="10"/>
          </w:tcPr>
          <w:p w:rsidR="00373C53" w:rsidRPr="00151803" w:rsidRDefault="00373C53" w:rsidP="00110398">
            <w:pPr>
              <w:spacing w:before="0" w:after="0"/>
              <w:rPr>
                <w:color w:val="C0C0C0"/>
              </w:rPr>
            </w:pPr>
          </w:p>
        </w:tc>
      </w:tr>
      <w:tr w:rsidR="00373C53" w:rsidRPr="00151803" w:rsidTr="00EB3290">
        <w:tc>
          <w:tcPr>
            <w:tcW w:w="2204" w:type="dxa"/>
          </w:tcPr>
          <w:p w:rsidR="00373C53" w:rsidRPr="00151803" w:rsidRDefault="00373C53" w:rsidP="00110398">
            <w:pPr>
              <w:rPr>
                <w:rFonts w:cs="Arial"/>
                <w:color w:val="C0C0C0"/>
              </w:rPr>
            </w:pPr>
            <w:r w:rsidRPr="00151803">
              <w:rPr>
                <w:rFonts w:cs="Arial"/>
                <w:color w:val="C0C0C0"/>
              </w:rPr>
              <w:t>Defects</w:t>
            </w:r>
          </w:p>
        </w:tc>
        <w:tc>
          <w:tcPr>
            <w:tcW w:w="7039" w:type="dxa"/>
            <w:gridSpan w:val="10"/>
          </w:tcPr>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Pothole &gt; 150 mm diameter, or of &gt; depth than that of the surface course thickness, or of &gt; depth than 40 mm.</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Local Surface Deformation &gt; 40 mm</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Ironwork - Difference in level around ironwork &gt; 25 mm</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Pothole &gt; 25 mm depth or &gt; 150 mm diameter</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Local Surface Deformation &gt; 25 mm</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rFonts w:cs="HelveticaLTStd-Light"/>
                <w:color w:val="C0C0C0"/>
                <w:lang w:val="en-GB" w:eastAsia="en-GB"/>
              </w:rPr>
              <w:t xml:space="preserve">   &gt; Trip Hazard - Any step change &gt; 25 mm</w:t>
            </w:r>
          </w:p>
        </w:tc>
      </w:tr>
      <w:tr w:rsidR="00373C53" w:rsidRPr="00151803" w:rsidTr="00EB3290">
        <w:tc>
          <w:tcPr>
            <w:tcW w:w="2204" w:type="dxa"/>
          </w:tcPr>
          <w:p w:rsidR="00373C53" w:rsidRPr="00151803" w:rsidRDefault="00373C53" w:rsidP="00110398">
            <w:pPr>
              <w:rPr>
                <w:rFonts w:cs="Arial"/>
                <w:color w:val="C0C0C0"/>
              </w:rPr>
            </w:pPr>
            <w:r w:rsidRPr="00151803">
              <w:rPr>
                <w:rFonts w:cs="Arial"/>
                <w:color w:val="C0C0C0"/>
              </w:rPr>
              <w:t xml:space="preserve">Verification </w:t>
            </w:r>
          </w:p>
        </w:tc>
        <w:tc>
          <w:tcPr>
            <w:tcW w:w="7039" w:type="dxa"/>
            <w:gridSpan w:val="10"/>
          </w:tcPr>
          <w:p w:rsidR="00373C53" w:rsidRPr="00151803" w:rsidRDefault="00373C53" w:rsidP="0041540E">
            <w:pPr>
              <w:autoSpaceDE w:val="0"/>
              <w:autoSpaceDN w:val="0"/>
              <w:adjustRightInd w:val="0"/>
              <w:spacing w:before="0" w:after="0" w:line="240" w:lineRule="auto"/>
              <w:rPr>
                <w:color w:val="C0C0C0"/>
                <w:lang w:val="en-GB" w:eastAsia="en-GB"/>
              </w:rPr>
            </w:pPr>
            <w:r w:rsidRPr="00151803">
              <w:rPr>
                <w:color w:val="C0C0C0"/>
                <w:lang w:val="en-GB" w:eastAsia="en-GB"/>
              </w:rPr>
              <w:t xml:space="preserve">Point at which defect is recorded, either arising from an inspection </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color w:val="C0C0C0"/>
                <w:lang w:val="en-GB" w:eastAsia="en-GB"/>
              </w:rPr>
              <w:t>(Data field: DEFECT_INSPECTION_DATE_TIME)</w:t>
            </w:r>
          </w:p>
          <w:p w:rsidR="00373C53" w:rsidRPr="00151803" w:rsidRDefault="00373C53" w:rsidP="0041540E">
            <w:pPr>
              <w:autoSpaceDE w:val="0"/>
              <w:autoSpaceDN w:val="0"/>
              <w:adjustRightInd w:val="0"/>
              <w:spacing w:before="0" w:after="0" w:line="240" w:lineRule="auto"/>
              <w:rPr>
                <w:rFonts w:cs="HelveticaLTStd-Light"/>
                <w:color w:val="C0C0C0"/>
                <w:lang w:val="en-GB" w:eastAsia="en-GB"/>
              </w:rPr>
            </w:pPr>
            <w:r w:rsidRPr="00151803">
              <w:rPr>
                <w:color w:val="C0C0C0"/>
                <w:lang w:val="en-GB" w:eastAsia="en-GB"/>
              </w:rPr>
              <w:t xml:space="preserve"> or by notification (Data field: DEFECT_NOTIFICATION_DATE_TIME)</w:t>
            </w:r>
          </w:p>
        </w:tc>
      </w:tr>
      <w:tr w:rsidR="00373C53" w:rsidRPr="00151803" w:rsidTr="00EB3290">
        <w:tc>
          <w:tcPr>
            <w:tcW w:w="2204" w:type="dxa"/>
          </w:tcPr>
          <w:p w:rsidR="00373C53" w:rsidRPr="00151803" w:rsidRDefault="00373C53" w:rsidP="00110398">
            <w:pPr>
              <w:rPr>
                <w:rFonts w:cs="Arial"/>
                <w:color w:val="C0C0C0"/>
              </w:rPr>
            </w:pPr>
            <w:r w:rsidRPr="00151803">
              <w:rPr>
                <w:rFonts w:cs="Arial"/>
                <w:color w:val="C0C0C0"/>
              </w:rPr>
              <w:t>Made Safe</w:t>
            </w:r>
          </w:p>
        </w:tc>
        <w:tc>
          <w:tcPr>
            <w:tcW w:w="7039" w:type="dxa"/>
            <w:gridSpan w:val="10"/>
          </w:tcPr>
          <w:p w:rsidR="00373C53" w:rsidRPr="00151803" w:rsidRDefault="00373C53" w:rsidP="0041540E">
            <w:pPr>
              <w:autoSpaceDE w:val="0"/>
              <w:autoSpaceDN w:val="0"/>
              <w:adjustRightInd w:val="0"/>
              <w:spacing w:before="0" w:after="0" w:line="240" w:lineRule="auto"/>
              <w:rPr>
                <w:color w:val="C0C0C0"/>
                <w:lang w:val="en-GB" w:eastAsia="en-GB"/>
              </w:rPr>
            </w:pPr>
            <w:r w:rsidRPr="00151803">
              <w:rPr>
                <w:color w:val="C0C0C0"/>
                <w:lang w:val="en-GB" w:eastAsia="en-GB"/>
              </w:rPr>
              <w:t>Point at which defect is made safe</w:t>
            </w:r>
          </w:p>
          <w:p w:rsidR="00373C53" w:rsidRPr="00151803" w:rsidRDefault="00373C53" w:rsidP="0041540E">
            <w:pPr>
              <w:autoSpaceDE w:val="0"/>
              <w:autoSpaceDN w:val="0"/>
              <w:adjustRightInd w:val="0"/>
              <w:spacing w:before="0" w:after="0" w:line="240" w:lineRule="auto"/>
              <w:rPr>
                <w:color w:val="C0C0C0"/>
                <w:lang w:val="en-GB" w:eastAsia="en-GB"/>
              </w:rPr>
            </w:pPr>
            <w:r w:rsidRPr="00151803">
              <w:rPr>
                <w:color w:val="C0C0C0"/>
                <w:lang w:val="en-GB" w:eastAsia="en-GB"/>
              </w:rPr>
              <w:t>Data field: MAKE_SAFE_DATE_TIME</w:t>
            </w:r>
          </w:p>
          <w:p w:rsidR="00373C53" w:rsidRPr="00151803" w:rsidRDefault="00373C53" w:rsidP="0041540E">
            <w:pPr>
              <w:autoSpaceDE w:val="0"/>
              <w:autoSpaceDN w:val="0"/>
              <w:adjustRightInd w:val="0"/>
              <w:spacing w:before="0" w:after="0" w:line="240" w:lineRule="auto"/>
              <w:rPr>
                <w:color w:val="C0C0C0"/>
                <w:lang w:val="en-GB" w:eastAsia="en-GB"/>
              </w:rPr>
            </w:pPr>
            <w:r w:rsidRPr="00151803">
              <w:rPr>
                <w:color w:val="C0C0C0"/>
                <w:lang w:val="en-GB" w:eastAsia="en-GB"/>
              </w:rPr>
              <w:t>or</w:t>
            </w:r>
          </w:p>
          <w:p w:rsidR="00373C53" w:rsidRPr="00151803" w:rsidRDefault="00373C53" w:rsidP="0041540E">
            <w:pPr>
              <w:autoSpaceDE w:val="0"/>
              <w:autoSpaceDN w:val="0"/>
              <w:adjustRightInd w:val="0"/>
              <w:spacing w:before="0" w:after="0" w:line="240" w:lineRule="auto"/>
              <w:rPr>
                <w:color w:val="C0C0C0"/>
                <w:lang w:val="en-GB" w:eastAsia="en-GB"/>
              </w:rPr>
            </w:pPr>
            <w:r w:rsidRPr="00151803">
              <w:rPr>
                <w:color w:val="C0C0C0"/>
                <w:lang w:val="en-GB" w:eastAsia="en-GB"/>
              </w:rPr>
              <w:t>Data field: PERMANENT_REPAIR_DATE_TIME</w:t>
            </w:r>
          </w:p>
        </w:tc>
      </w:tr>
      <w:tr w:rsidR="00373C53" w:rsidRPr="00151803" w:rsidTr="00EB3290">
        <w:tc>
          <w:tcPr>
            <w:tcW w:w="2204" w:type="dxa"/>
          </w:tcPr>
          <w:p w:rsidR="00373C53" w:rsidRPr="00151803" w:rsidRDefault="00373C53" w:rsidP="00110398">
            <w:pPr>
              <w:spacing w:before="0" w:after="0"/>
              <w:rPr>
                <w:b/>
                <w:color w:val="C0C0C0"/>
              </w:rPr>
            </w:pPr>
            <w:r w:rsidRPr="00151803">
              <w:rPr>
                <w:b/>
                <w:color w:val="C0C0C0"/>
              </w:rPr>
              <w:t>Methodology</w:t>
            </w:r>
          </w:p>
        </w:tc>
        <w:tc>
          <w:tcPr>
            <w:tcW w:w="7039" w:type="dxa"/>
            <w:gridSpan w:val="10"/>
          </w:tcPr>
          <w:p w:rsidR="00373C53" w:rsidRPr="00151803" w:rsidRDefault="00373C53" w:rsidP="0041540E">
            <w:pPr>
              <w:rPr>
                <w:color w:val="C0C0C0"/>
              </w:rPr>
            </w:pPr>
            <w:r w:rsidRPr="00151803">
              <w:rPr>
                <w:color w:val="C0C0C0"/>
              </w:rPr>
              <w:t xml:space="preserve">This metric is measured as the percentage of those defects made safe within 24 hours of verification  </w:t>
            </w:r>
          </w:p>
        </w:tc>
      </w:tr>
      <w:tr w:rsidR="00373C53" w:rsidRPr="00151803" w:rsidTr="00EB3290">
        <w:tc>
          <w:tcPr>
            <w:tcW w:w="2204" w:type="dxa"/>
          </w:tcPr>
          <w:p w:rsidR="00373C53" w:rsidRPr="00151803" w:rsidRDefault="00373C53" w:rsidP="00110398">
            <w:pPr>
              <w:spacing w:before="0" w:after="0"/>
              <w:rPr>
                <w:b/>
                <w:color w:val="C0C0C0"/>
              </w:rPr>
            </w:pPr>
            <w:r w:rsidRPr="00151803">
              <w:rPr>
                <w:b/>
                <w:color w:val="C0C0C0"/>
              </w:rPr>
              <w:t>Data Source / Requirements</w:t>
            </w:r>
          </w:p>
        </w:tc>
        <w:tc>
          <w:tcPr>
            <w:tcW w:w="7039" w:type="dxa"/>
            <w:gridSpan w:val="10"/>
          </w:tcPr>
          <w:p w:rsidR="00373C53" w:rsidRPr="00151803" w:rsidRDefault="00373C53" w:rsidP="00110398">
            <w:pPr>
              <w:spacing w:before="0" w:after="0"/>
              <w:rPr>
                <w:color w:val="C0C0C0"/>
              </w:rPr>
            </w:pPr>
            <w:r w:rsidRPr="00151803">
              <w:rPr>
                <w:color w:val="C0C0C0"/>
              </w:rPr>
              <w:t>Provider’s Asset Defect Data Standard</w:t>
            </w:r>
          </w:p>
        </w:tc>
      </w:tr>
      <w:tr w:rsidR="00373C53" w:rsidRPr="00151803" w:rsidTr="00EB3290">
        <w:tc>
          <w:tcPr>
            <w:tcW w:w="9243" w:type="dxa"/>
            <w:gridSpan w:val="11"/>
          </w:tcPr>
          <w:p w:rsidR="00373C53" w:rsidRPr="00151803" w:rsidRDefault="00373C53" w:rsidP="00110398">
            <w:pPr>
              <w:spacing w:before="0" w:after="0"/>
              <w:rPr>
                <w:color w:val="C0C0C0"/>
              </w:rPr>
            </w:pPr>
            <w:r w:rsidRPr="00151803">
              <w:rPr>
                <w:b/>
                <w:color w:val="C0C0C0"/>
              </w:rPr>
              <w:t>Data Input</w:t>
            </w:r>
            <w:r w:rsidRPr="00151803">
              <w:rPr>
                <w:color w:val="C0C0C0"/>
              </w:rPr>
              <w:t xml:space="preserve"> (Frequency / Reporting Period: Calendar month)</w:t>
            </w:r>
          </w:p>
        </w:tc>
      </w:tr>
      <w:tr w:rsidR="00373C53" w:rsidRPr="00151803" w:rsidTr="00EB3290">
        <w:trPr>
          <w:trHeight w:val="362"/>
        </w:trPr>
        <w:tc>
          <w:tcPr>
            <w:tcW w:w="2801" w:type="dxa"/>
            <w:gridSpan w:val="3"/>
            <w:vAlign w:val="center"/>
          </w:tcPr>
          <w:p w:rsidR="00373C53" w:rsidRPr="00151803" w:rsidRDefault="00373C53" w:rsidP="0041540E">
            <w:pPr>
              <w:spacing w:before="0" w:after="0"/>
              <w:jc w:val="center"/>
              <w:rPr>
                <w:b/>
                <w:color w:val="C0C0C0"/>
              </w:rPr>
            </w:pPr>
            <w:r w:rsidRPr="00151803">
              <w:rPr>
                <w:b/>
                <w:color w:val="C0C0C0"/>
              </w:rPr>
              <w:t>Field</w:t>
            </w:r>
          </w:p>
        </w:tc>
        <w:tc>
          <w:tcPr>
            <w:tcW w:w="456" w:type="dxa"/>
            <w:vAlign w:val="center"/>
          </w:tcPr>
          <w:p w:rsidR="00373C53" w:rsidRPr="00151803" w:rsidRDefault="00373C53" w:rsidP="0041540E">
            <w:pPr>
              <w:spacing w:before="0" w:after="0"/>
              <w:jc w:val="center"/>
              <w:rPr>
                <w:b/>
                <w:color w:val="C0C0C0"/>
              </w:rPr>
            </w:pPr>
          </w:p>
        </w:tc>
        <w:tc>
          <w:tcPr>
            <w:tcW w:w="1226" w:type="dxa"/>
            <w:gridSpan w:val="2"/>
            <w:vAlign w:val="center"/>
          </w:tcPr>
          <w:p w:rsidR="00373C53" w:rsidRPr="00151803" w:rsidRDefault="00373C53" w:rsidP="0041540E">
            <w:pPr>
              <w:spacing w:before="0" w:after="0"/>
              <w:jc w:val="center"/>
              <w:rPr>
                <w:b/>
                <w:color w:val="C0C0C0"/>
              </w:rPr>
            </w:pPr>
            <w:r w:rsidRPr="00151803">
              <w:rPr>
                <w:b/>
                <w:color w:val="C0C0C0"/>
              </w:rPr>
              <w:t>Type</w:t>
            </w:r>
          </w:p>
        </w:tc>
        <w:tc>
          <w:tcPr>
            <w:tcW w:w="2734" w:type="dxa"/>
            <w:gridSpan w:val="3"/>
            <w:vAlign w:val="center"/>
          </w:tcPr>
          <w:p w:rsidR="00373C53" w:rsidRPr="00151803" w:rsidRDefault="00373C53" w:rsidP="0041540E">
            <w:pPr>
              <w:jc w:val="center"/>
              <w:rPr>
                <w:b/>
                <w:color w:val="C0C0C0"/>
              </w:rPr>
            </w:pPr>
            <w:r w:rsidRPr="00151803">
              <w:rPr>
                <w:b/>
                <w:color w:val="C0C0C0"/>
              </w:rPr>
              <w:t>Calculation</w:t>
            </w:r>
          </w:p>
        </w:tc>
        <w:tc>
          <w:tcPr>
            <w:tcW w:w="992" w:type="dxa"/>
            <w:vAlign w:val="center"/>
          </w:tcPr>
          <w:p w:rsidR="00373C53" w:rsidRPr="00151803" w:rsidRDefault="00373C53" w:rsidP="0041540E">
            <w:pPr>
              <w:spacing w:before="0" w:after="0"/>
              <w:jc w:val="center"/>
              <w:rPr>
                <w:b/>
                <w:color w:val="C0C0C0"/>
              </w:rPr>
            </w:pPr>
            <w:r w:rsidRPr="00151803">
              <w:rPr>
                <w:b/>
                <w:color w:val="C0C0C0"/>
              </w:rPr>
              <w:t>Decimals</w:t>
            </w:r>
          </w:p>
        </w:tc>
        <w:tc>
          <w:tcPr>
            <w:tcW w:w="1034" w:type="dxa"/>
            <w:vAlign w:val="center"/>
          </w:tcPr>
          <w:p w:rsidR="00373C53" w:rsidRPr="00151803" w:rsidRDefault="00373C53" w:rsidP="0041540E">
            <w:pPr>
              <w:spacing w:before="0" w:after="0"/>
              <w:jc w:val="center"/>
              <w:rPr>
                <w:b/>
                <w:color w:val="C0C0C0"/>
              </w:rPr>
            </w:pPr>
            <w:r w:rsidRPr="00151803">
              <w:rPr>
                <w:b/>
                <w:color w:val="C0C0C0"/>
              </w:rPr>
              <w:t>Range</w:t>
            </w:r>
          </w:p>
        </w:tc>
      </w:tr>
      <w:tr w:rsidR="00373C53" w:rsidRPr="00151803" w:rsidTr="00EB3290">
        <w:trPr>
          <w:trHeight w:val="362"/>
        </w:trPr>
        <w:tc>
          <w:tcPr>
            <w:tcW w:w="2801" w:type="dxa"/>
            <w:gridSpan w:val="3"/>
            <w:vAlign w:val="center"/>
          </w:tcPr>
          <w:p w:rsidR="00373C53" w:rsidRPr="00151803" w:rsidRDefault="00373C53" w:rsidP="0041540E">
            <w:pPr>
              <w:spacing w:before="0" w:after="0"/>
              <w:jc w:val="center"/>
              <w:rPr>
                <w:color w:val="C0C0C0"/>
              </w:rPr>
            </w:pPr>
            <w:r w:rsidRPr="00151803">
              <w:rPr>
                <w:color w:val="C0C0C0"/>
              </w:rPr>
              <w:t>Total Number of Verified Defects in month</w:t>
            </w:r>
          </w:p>
        </w:tc>
        <w:tc>
          <w:tcPr>
            <w:tcW w:w="456" w:type="dxa"/>
            <w:vAlign w:val="center"/>
          </w:tcPr>
          <w:p w:rsidR="00373C53" w:rsidRPr="00151803" w:rsidRDefault="00373C53" w:rsidP="0041540E">
            <w:pPr>
              <w:spacing w:before="0" w:after="0"/>
              <w:jc w:val="center"/>
              <w:rPr>
                <w:color w:val="C0C0C0"/>
              </w:rPr>
            </w:pPr>
            <w:r w:rsidRPr="00151803">
              <w:rPr>
                <w:color w:val="C0C0C0"/>
              </w:rPr>
              <w:t>(A)</w:t>
            </w:r>
          </w:p>
        </w:tc>
        <w:tc>
          <w:tcPr>
            <w:tcW w:w="1226" w:type="dxa"/>
            <w:gridSpan w:val="2"/>
            <w:vAlign w:val="center"/>
          </w:tcPr>
          <w:p w:rsidR="00373C53" w:rsidRPr="00151803" w:rsidRDefault="00373C53" w:rsidP="0041540E">
            <w:pPr>
              <w:spacing w:before="0" w:after="0"/>
              <w:jc w:val="center"/>
              <w:rPr>
                <w:color w:val="C0C0C0"/>
              </w:rPr>
            </w:pPr>
            <w:r w:rsidRPr="00151803">
              <w:rPr>
                <w:color w:val="C0C0C0"/>
              </w:rPr>
              <w:t>Number</w:t>
            </w:r>
          </w:p>
        </w:tc>
        <w:tc>
          <w:tcPr>
            <w:tcW w:w="2734" w:type="dxa"/>
            <w:gridSpan w:val="3"/>
            <w:vAlign w:val="center"/>
          </w:tcPr>
          <w:p w:rsidR="00373C53" w:rsidRPr="00151803" w:rsidRDefault="00373C53" w:rsidP="0041540E">
            <w:pPr>
              <w:jc w:val="center"/>
              <w:rPr>
                <w:color w:val="C0C0C0"/>
              </w:rPr>
            </w:pPr>
            <w:r w:rsidRPr="00151803">
              <w:rPr>
                <w:color w:val="C0C0C0"/>
              </w:rPr>
              <w:t>-</w:t>
            </w:r>
          </w:p>
        </w:tc>
        <w:tc>
          <w:tcPr>
            <w:tcW w:w="992" w:type="dxa"/>
            <w:vAlign w:val="center"/>
          </w:tcPr>
          <w:p w:rsidR="00373C53" w:rsidRPr="00151803" w:rsidRDefault="00373C53" w:rsidP="0041540E">
            <w:pPr>
              <w:spacing w:before="0" w:after="0"/>
              <w:jc w:val="center"/>
              <w:rPr>
                <w:color w:val="C0C0C0"/>
              </w:rPr>
            </w:pPr>
            <w:r w:rsidRPr="00151803">
              <w:rPr>
                <w:color w:val="C0C0C0"/>
              </w:rPr>
              <w:t>0</w:t>
            </w:r>
          </w:p>
        </w:tc>
        <w:tc>
          <w:tcPr>
            <w:tcW w:w="1034" w:type="dxa"/>
            <w:vAlign w:val="center"/>
          </w:tcPr>
          <w:p w:rsidR="00373C53" w:rsidRPr="00151803" w:rsidRDefault="00373C53" w:rsidP="0041540E">
            <w:pPr>
              <w:spacing w:before="0" w:after="0"/>
              <w:jc w:val="center"/>
              <w:rPr>
                <w:color w:val="C0C0C0"/>
              </w:rPr>
            </w:pPr>
            <w:r w:rsidRPr="00151803">
              <w:rPr>
                <w:color w:val="C0C0C0"/>
              </w:rPr>
              <w:t>0-1000</w:t>
            </w:r>
          </w:p>
        </w:tc>
      </w:tr>
      <w:tr w:rsidR="00373C53" w:rsidRPr="00151803" w:rsidTr="00EB3290">
        <w:tc>
          <w:tcPr>
            <w:tcW w:w="2801" w:type="dxa"/>
            <w:gridSpan w:val="3"/>
            <w:vAlign w:val="center"/>
          </w:tcPr>
          <w:p w:rsidR="00373C53" w:rsidRPr="00151803" w:rsidRDefault="00373C53" w:rsidP="0041540E">
            <w:pPr>
              <w:spacing w:before="0" w:after="0"/>
              <w:jc w:val="center"/>
              <w:rPr>
                <w:color w:val="C0C0C0"/>
              </w:rPr>
            </w:pPr>
            <w:r w:rsidRPr="00151803">
              <w:rPr>
                <w:color w:val="C0C0C0"/>
              </w:rPr>
              <w:t>Of (A), Total Number of Defects Made Safe within 24 hours of Verification</w:t>
            </w:r>
          </w:p>
        </w:tc>
        <w:tc>
          <w:tcPr>
            <w:tcW w:w="456" w:type="dxa"/>
            <w:vAlign w:val="center"/>
          </w:tcPr>
          <w:p w:rsidR="00373C53" w:rsidRPr="00151803" w:rsidRDefault="00373C53" w:rsidP="0041540E">
            <w:pPr>
              <w:spacing w:before="0" w:after="0"/>
              <w:jc w:val="center"/>
              <w:rPr>
                <w:color w:val="C0C0C0"/>
              </w:rPr>
            </w:pPr>
            <w:r w:rsidRPr="00151803">
              <w:rPr>
                <w:color w:val="C0C0C0"/>
              </w:rPr>
              <w:t>(B)</w:t>
            </w:r>
          </w:p>
        </w:tc>
        <w:tc>
          <w:tcPr>
            <w:tcW w:w="1226" w:type="dxa"/>
            <w:gridSpan w:val="2"/>
            <w:vAlign w:val="center"/>
          </w:tcPr>
          <w:p w:rsidR="00373C53" w:rsidRPr="00151803" w:rsidRDefault="00373C53" w:rsidP="0041540E">
            <w:pPr>
              <w:spacing w:before="0" w:after="0"/>
              <w:jc w:val="center"/>
              <w:rPr>
                <w:color w:val="C0C0C0"/>
              </w:rPr>
            </w:pPr>
            <w:r>
              <w:rPr>
                <w:color w:val="C0C0C0"/>
              </w:rPr>
              <w:t>Number</w:t>
            </w:r>
          </w:p>
        </w:tc>
        <w:tc>
          <w:tcPr>
            <w:tcW w:w="2734" w:type="dxa"/>
            <w:gridSpan w:val="3"/>
            <w:vAlign w:val="center"/>
          </w:tcPr>
          <w:p w:rsidR="00373C53" w:rsidRPr="00151803" w:rsidRDefault="00373C53" w:rsidP="0041540E">
            <w:pPr>
              <w:spacing w:before="0" w:after="0"/>
              <w:jc w:val="center"/>
              <w:rPr>
                <w:rFonts w:cs="Arial"/>
                <w:color w:val="C0C0C0"/>
              </w:rPr>
            </w:pPr>
            <w:r w:rsidRPr="00151803">
              <w:rPr>
                <w:rFonts w:cs="Arial"/>
                <w:color w:val="C0C0C0"/>
              </w:rPr>
              <w:t xml:space="preserve">Total Defects where: </w:t>
            </w:r>
          </w:p>
          <w:p w:rsidR="00373C53" w:rsidRPr="00151803" w:rsidRDefault="00373C53" w:rsidP="0041540E">
            <w:pPr>
              <w:spacing w:before="0" w:after="0"/>
              <w:jc w:val="center"/>
              <w:rPr>
                <w:color w:val="C0C0C0"/>
              </w:rPr>
            </w:pPr>
            <w:r w:rsidRPr="00151803">
              <w:rPr>
                <w:rFonts w:cs="Arial"/>
                <w:color w:val="C0C0C0"/>
              </w:rPr>
              <w:t>Made Safe – Verification &lt;= 24 hours</w:t>
            </w:r>
          </w:p>
        </w:tc>
        <w:tc>
          <w:tcPr>
            <w:tcW w:w="992" w:type="dxa"/>
            <w:vAlign w:val="center"/>
          </w:tcPr>
          <w:p w:rsidR="00373C53" w:rsidRPr="00151803" w:rsidRDefault="00373C53" w:rsidP="0041540E">
            <w:pPr>
              <w:spacing w:before="0" w:after="0"/>
              <w:jc w:val="center"/>
              <w:rPr>
                <w:color w:val="C0C0C0"/>
              </w:rPr>
            </w:pPr>
            <w:r w:rsidRPr="00151803">
              <w:rPr>
                <w:color w:val="C0C0C0"/>
              </w:rPr>
              <w:t>0</w:t>
            </w:r>
          </w:p>
        </w:tc>
        <w:tc>
          <w:tcPr>
            <w:tcW w:w="1034" w:type="dxa"/>
            <w:vAlign w:val="center"/>
          </w:tcPr>
          <w:p w:rsidR="00373C53" w:rsidRPr="00151803" w:rsidRDefault="00373C53" w:rsidP="0041540E">
            <w:pPr>
              <w:spacing w:before="0" w:after="0"/>
              <w:jc w:val="center"/>
              <w:rPr>
                <w:color w:val="C0C0C0"/>
              </w:rPr>
            </w:pPr>
            <w:r>
              <w:rPr>
                <w:color w:val="C0C0C0"/>
              </w:rPr>
              <w:t>0-1000</w:t>
            </w:r>
          </w:p>
        </w:tc>
      </w:tr>
      <w:tr w:rsidR="00373C53" w:rsidRPr="00151803" w:rsidTr="00EB3290">
        <w:tc>
          <w:tcPr>
            <w:tcW w:w="9243" w:type="dxa"/>
            <w:gridSpan w:val="11"/>
          </w:tcPr>
          <w:p w:rsidR="00373C53" w:rsidRPr="00151803" w:rsidRDefault="00373C53" w:rsidP="00110398">
            <w:pPr>
              <w:spacing w:before="0" w:after="0"/>
              <w:rPr>
                <w:b/>
                <w:color w:val="C0C0C0"/>
              </w:rPr>
            </w:pPr>
          </w:p>
          <w:p w:rsidR="00373C53" w:rsidRPr="00151803" w:rsidRDefault="00373C53" w:rsidP="00110398">
            <w:pPr>
              <w:spacing w:before="0" w:after="0"/>
              <w:rPr>
                <w:color w:val="C0C0C0"/>
              </w:rPr>
            </w:pPr>
            <w:r w:rsidRPr="00151803">
              <w:rPr>
                <w:b/>
                <w:color w:val="C0C0C0"/>
              </w:rPr>
              <w:t>Calculations</w:t>
            </w:r>
            <w:r w:rsidRPr="00151803">
              <w:rPr>
                <w:color w:val="C0C0C0"/>
              </w:rPr>
              <w:t xml:space="preserve"> (Individual Monthly Performance)</w:t>
            </w:r>
          </w:p>
        </w:tc>
      </w:tr>
      <w:tr w:rsidR="00373C53" w:rsidRPr="00151803" w:rsidTr="00EB3290">
        <w:tc>
          <w:tcPr>
            <w:tcW w:w="2368" w:type="dxa"/>
            <w:gridSpan w:val="2"/>
          </w:tcPr>
          <w:p w:rsidR="00373C53" w:rsidRPr="00151803" w:rsidRDefault="00373C53" w:rsidP="00110398">
            <w:pPr>
              <w:spacing w:before="0" w:after="0"/>
              <w:rPr>
                <w:b/>
                <w:color w:val="C0C0C0"/>
              </w:rPr>
            </w:pPr>
            <w:r w:rsidRPr="00151803">
              <w:rPr>
                <w:b/>
                <w:color w:val="C0C0C0"/>
              </w:rPr>
              <w:t>Measure</w:t>
            </w:r>
          </w:p>
        </w:tc>
        <w:tc>
          <w:tcPr>
            <w:tcW w:w="1240" w:type="dxa"/>
            <w:gridSpan w:val="3"/>
          </w:tcPr>
          <w:p w:rsidR="00373C53" w:rsidRPr="00151803" w:rsidRDefault="00373C53" w:rsidP="00110398">
            <w:pPr>
              <w:spacing w:before="0" w:after="0"/>
              <w:rPr>
                <w:b/>
                <w:color w:val="C0C0C0"/>
              </w:rPr>
            </w:pPr>
            <w:r w:rsidRPr="00151803">
              <w:rPr>
                <w:b/>
                <w:color w:val="C0C0C0"/>
              </w:rPr>
              <w:t>Type</w:t>
            </w:r>
          </w:p>
        </w:tc>
        <w:tc>
          <w:tcPr>
            <w:tcW w:w="1300" w:type="dxa"/>
            <w:gridSpan w:val="2"/>
          </w:tcPr>
          <w:p w:rsidR="00373C53" w:rsidRPr="00151803" w:rsidRDefault="00373C53" w:rsidP="00110398">
            <w:pPr>
              <w:spacing w:before="0" w:after="0"/>
              <w:rPr>
                <w:b/>
                <w:color w:val="C0C0C0"/>
              </w:rPr>
            </w:pPr>
            <w:r w:rsidRPr="00151803">
              <w:rPr>
                <w:b/>
                <w:color w:val="C0C0C0"/>
              </w:rPr>
              <w:t>Calculation</w:t>
            </w:r>
          </w:p>
        </w:tc>
        <w:tc>
          <w:tcPr>
            <w:tcW w:w="2000" w:type="dxa"/>
          </w:tcPr>
          <w:p w:rsidR="00373C53" w:rsidRPr="00151803" w:rsidRDefault="00373C53" w:rsidP="00110398">
            <w:pPr>
              <w:spacing w:before="0" w:after="0"/>
              <w:rPr>
                <w:b/>
                <w:color w:val="C0C0C0"/>
              </w:rPr>
            </w:pPr>
            <w:r w:rsidRPr="00151803">
              <w:rPr>
                <w:b/>
                <w:color w:val="C0C0C0"/>
              </w:rPr>
              <w:t>Decimals</w:t>
            </w:r>
          </w:p>
        </w:tc>
        <w:tc>
          <w:tcPr>
            <w:tcW w:w="1301" w:type="dxa"/>
            <w:gridSpan w:val="2"/>
          </w:tcPr>
          <w:p w:rsidR="00373C53" w:rsidRPr="00151803" w:rsidRDefault="00373C53" w:rsidP="00110398">
            <w:pPr>
              <w:spacing w:before="0" w:after="0"/>
              <w:rPr>
                <w:b/>
                <w:color w:val="C0C0C0"/>
              </w:rPr>
            </w:pPr>
            <w:r w:rsidRPr="00151803">
              <w:rPr>
                <w:b/>
                <w:color w:val="C0C0C0"/>
              </w:rPr>
              <w:t>Range</w:t>
            </w:r>
          </w:p>
        </w:tc>
        <w:tc>
          <w:tcPr>
            <w:tcW w:w="1034" w:type="dxa"/>
          </w:tcPr>
          <w:p w:rsidR="00373C53" w:rsidRPr="00151803" w:rsidRDefault="00373C53" w:rsidP="00110398">
            <w:pPr>
              <w:spacing w:before="0" w:after="0"/>
              <w:rPr>
                <w:b/>
                <w:color w:val="C0C0C0"/>
              </w:rPr>
            </w:pPr>
            <w:r w:rsidRPr="00151803">
              <w:rPr>
                <w:b/>
                <w:color w:val="C0C0C0"/>
              </w:rPr>
              <w:t xml:space="preserve">Target </w:t>
            </w:r>
          </w:p>
        </w:tc>
      </w:tr>
      <w:tr w:rsidR="00373C53" w:rsidRPr="00151803" w:rsidTr="00EB3290">
        <w:tc>
          <w:tcPr>
            <w:tcW w:w="2368" w:type="dxa"/>
            <w:gridSpan w:val="2"/>
          </w:tcPr>
          <w:p w:rsidR="00373C53" w:rsidRPr="00151803" w:rsidRDefault="00373C53" w:rsidP="00110398">
            <w:pPr>
              <w:spacing w:before="0" w:after="0"/>
              <w:rPr>
                <w:color w:val="C0C0C0"/>
              </w:rPr>
            </w:pPr>
            <w:r w:rsidRPr="00151803">
              <w:rPr>
                <w:color w:val="C0C0C0"/>
              </w:rPr>
              <w:t>Defects Made Safe</w:t>
            </w:r>
          </w:p>
        </w:tc>
        <w:tc>
          <w:tcPr>
            <w:tcW w:w="1240" w:type="dxa"/>
            <w:gridSpan w:val="3"/>
          </w:tcPr>
          <w:p w:rsidR="00373C53" w:rsidRPr="00151803" w:rsidRDefault="00373C53" w:rsidP="00110398">
            <w:pPr>
              <w:spacing w:before="0" w:after="0"/>
              <w:rPr>
                <w:color w:val="C0C0C0"/>
              </w:rPr>
            </w:pPr>
            <w:r w:rsidRPr="00151803">
              <w:rPr>
                <w:color w:val="C0C0C0"/>
              </w:rPr>
              <w:t>Percentage</w:t>
            </w:r>
          </w:p>
        </w:tc>
        <w:tc>
          <w:tcPr>
            <w:tcW w:w="1300" w:type="dxa"/>
            <w:gridSpan w:val="2"/>
          </w:tcPr>
          <w:p w:rsidR="00373C53" w:rsidRPr="00151803" w:rsidRDefault="00373C53" w:rsidP="00110398">
            <w:pPr>
              <w:spacing w:before="0" w:after="0"/>
              <w:rPr>
                <w:color w:val="C0C0C0"/>
              </w:rPr>
            </w:pPr>
            <w:r w:rsidRPr="00151803">
              <w:rPr>
                <w:color w:val="C0C0C0"/>
              </w:rPr>
              <w:t>(B)/(A)*100</w:t>
            </w:r>
          </w:p>
        </w:tc>
        <w:tc>
          <w:tcPr>
            <w:tcW w:w="2000" w:type="dxa"/>
          </w:tcPr>
          <w:p w:rsidR="00373C53" w:rsidRPr="00151803" w:rsidRDefault="00373C53" w:rsidP="00110398">
            <w:pPr>
              <w:spacing w:before="0" w:after="0"/>
              <w:rPr>
                <w:color w:val="C0C0C0"/>
              </w:rPr>
            </w:pPr>
            <w:r w:rsidRPr="00151803">
              <w:rPr>
                <w:color w:val="C0C0C0"/>
              </w:rPr>
              <w:t>2</w:t>
            </w:r>
          </w:p>
        </w:tc>
        <w:tc>
          <w:tcPr>
            <w:tcW w:w="1301" w:type="dxa"/>
            <w:gridSpan w:val="2"/>
          </w:tcPr>
          <w:p w:rsidR="00373C53" w:rsidRPr="00151803" w:rsidRDefault="00373C53" w:rsidP="00110398">
            <w:pPr>
              <w:spacing w:before="0" w:after="0"/>
              <w:rPr>
                <w:color w:val="C0C0C0"/>
              </w:rPr>
            </w:pPr>
            <w:r w:rsidRPr="00151803">
              <w:rPr>
                <w:color w:val="C0C0C0"/>
              </w:rPr>
              <w:t>0-100</w:t>
            </w:r>
          </w:p>
        </w:tc>
        <w:tc>
          <w:tcPr>
            <w:tcW w:w="1034" w:type="dxa"/>
          </w:tcPr>
          <w:p w:rsidR="00373C53" w:rsidRPr="00151803" w:rsidRDefault="00373C53" w:rsidP="00110398">
            <w:pPr>
              <w:spacing w:before="0" w:after="0"/>
              <w:rPr>
                <w:color w:val="C0C0C0"/>
              </w:rPr>
            </w:pPr>
            <w:r w:rsidRPr="00151803">
              <w:rPr>
                <w:color w:val="C0C0C0"/>
              </w:rPr>
              <w:t>100</w:t>
            </w:r>
          </w:p>
        </w:tc>
      </w:tr>
    </w:tbl>
    <w:p w:rsidR="00373C53" w:rsidRPr="00151803" w:rsidRDefault="00373C53" w:rsidP="00AD0407">
      <w:pPr>
        <w:rPr>
          <w:color w:val="C0C0C0"/>
        </w:rPr>
      </w:pPr>
    </w:p>
    <w:p w:rsidR="00373C53" w:rsidRPr="00151803" w:rsidRDefault="00373C53" w:rsidP="00886EEC">
      <w:pPr>
        <w:pStyle w:val="Heading1"/>
        <w:rPr>
          <w:color w:val="C0C0C0"/>
        </w:rPr>
      </w:pPr>
      <w:bookmarkStart w:id="13" w:name="_Toc334700678"/>
      <w:r w:rsidRPr="00151803">
        <w:rPr>
          <w:color w:val="C0C0C0"/>
        </w:rPr>
        <w:t>Flood Metrics</w:t>
      </w:r>
      <w:r>
        <w:rPr>
          <w:color w:val="C0C0C0"/>
        </w:rPr>
        <w:t xml:space="preserve"> - see CP Handbook until April 13</w:t>
      </w:r>
      <w:bookmarkEnd w:id="13"/>
    </w:p>
    <w:p w:rsidR="00373C53" w:rsidRPr="00151803" w:rsidRDefault="00373C53" w:rsidP="00EF5256">
      <w:pPr>
        <w:pStyle w:val="Heading2"/>
        <w:rPr>
          <w:color w:val="C0C0C0"/>
        </w:rPr>
      </w:pPr>
      <w:bookmarkStart w:id="14" w:name="_Toc334700679"/>
      <w:r w:rsidRPr="00151803">
        <w:rPr>
          <w:color w:val="C0C0C0"/>
        </w:rPr>
        <w:t>Flood Events Are Minimised</w:t>
      </w:r>
      <w:bookmarkEnd w:id="14"/>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6"/>
        <w:gridCol w:w="837"/>
        <w:gridCol w:w="597"/>
        <w:gridCol w:w="237"/>
        <w:gridCol w:w="494"/>
        <w:gridCol w:w="661"/>
        <w:gridCol w:w="226"/>
        <w:gridCol w:w="866"/>
        <w:gridCol w:w="1054"/>
        <w:gridCol w:w="380"/>
        <w:gridCol w:w="1001"/>
        <w:gridCol w:w="1199"/>
      </w:tblGrid>
      <w:tr w:rsidR="00373C53" w:rsidRPr="00151803" w:rsidTr="00CE2619">
        <w:tc>
          <w:tcPr>
            <w:tcW w:w="2493" w:type="dxa"/>
            <w:gridSpan w:val="2"/>
            <w:shd w:val="clear" w:color="auto" w:fill="99CCFF"/>
          </w:tcPr>
          <w:p w:rsidR="00373C53" w:rsidRPr="00151803" w:rsidRDefault="00373C53" w:rsidP="00CE2619">
            <w:pPr>
              <w:spacing w:before="0" w:after="0"/>
              <w:rPr>
                <w:color w:val="C0C0C0"/>
              </w:rPr>
            </w:pPr>
            <w:r w:rsidRPr="00151803">
              <w:rPr>
                <w:color w:val="C0C0C0"/>
              </w:rPr>
              <w:br w:type="page"/>
            </w:r>
            <w:r w:rsidRPr="00151803">
              <w:rPr>
                <w:color w:val="C0C0C0"/>
              </w:rPr>
              <w:br w:type="page"/>
            </w:r>
            <w:r w:rsidRPr="00151803">
              <w:rPr>
                <w:color w:val="C0C0C0"/>
              </w:rPr>
              <w:br w:type="page"/>
            </w:r>
          </w:p>
          <w:p w:rsidR="00373C53" w:rsidRPr="00151803" w:rsidRDefault="00373C53" w:rsidP="00CE2619">
            <w:pPr>
              <w:spacing w:before="0" w:after="0"/>
              <w:rPr>
                <w:b/>
                <w:color w:val="C0C0C0"/>
              </w:rPr>
            </w:pPr>
            <w:r w:rsidRPr="00151803">
              <w:rPr>
                <w:b/>
                <w:color w:val="C0C0C0"/>
              </w:rPr>
              <w:t>Metric Title</w:t>
            </w:r>
          </w:p>
        </w:tc>
        <w:tc>
          <w:tcPr>
            <w:tcW w:w="6715" w:type="dxa"/>
            <w:gridSpan w:val="10"/>
            <w:shd w:val="clear" w:color="auto" w:fill="99CCFF"/>
          </w:tcPr>
          <w:p w:rsidR="00373C53" w:rsidRPr="00151803" w:rsidRDefault="00373C53" w:rsidP="00EF5256">
            <w:pPr>
              <w:rPr>
                <w:b/>
                <w:color w:val="C0C0C0"/>
              </w:rPr>
            </w:pPr>
            <w:r w:rsidRPr="00151803">
              <w:rPr>
                <w:b/>
                <w:color w:val="C0C0C0"/>
              </w:rPr>
              <w:t>Flood Events Are Minimised</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Applies to</w:t>
            </w:r>
          </w:p>
        </w:tc>
        <w:tc>
          <w:tcPr>
            <w:tcW w:w="6715" w:type="dxa"/>
            <w:gridSpan w:val="10"/>
          </w:tcPr>
          <w:p w:rsidR="00373C53" w:rsidRPr="00151803" w:rsidRDefault="00373C53" w:rsidP="00CE2619">
            <w:pPr>
              <w:spacing w:before="0" w:after="0"/>
              <w:rPr>
                <w:color w:val="C0C0C0"/>
              </w:rPr>
            </w:pPr>
            <w:r w:rsidRPr="00151803">
              <w:rPr>
                <w:color w:val="C0C0C0"/>
              </w:rPr>
              <w:t>ASCs and retrofitted MACs</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Purpose / Description</w:t>
            </w:r>
          </w:p>
        </w:tc>
        <w:tc>
          <w:tcPr>
            <w:tcW w:w="6715" w:type="dxa"/>
            <w:gridSpan w:val="10"/>
          </w:tcPr>
          <w:p w:rsidR="00373C53" w:rsidRPr="00151803" w:rsidRDefault="00373C53" w:rsidP="00CE2619">
            <w:pPr>
              <w:rPr>
                <w:rFonts w:cs="Arial"/>
                <w:color w:val="C0C0C0"/>
              </w:rPr>
            </w:pPr>
            <w:r w:rsidRPr="00151803">
              <w:rPr>
                <w:rFonts w:cs="Arial"/>
                <w:color w:val="C0C0C0"/>
              </w:rPr>
              <w:t xml:space="preserve"> To demonstrate that the relevant drainage system is managed and maintained to minimise the risk of Flood Events on trafficked surfaces and remove standing water </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Measures</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spacing w:before="0" w:after="0"/>
              <w:rPr>
                <w:color w:val="C0C0C0"/>
              </w:rPr>
            </w:pPr>
            <w:r w:rsidRPr="00151803">
              <w:rPr>
                <w:color w:val="C0C0C0"/>
              </w:rPr>
              <w:t>Flood Events</w:t>
            </w:r>
          </w:p>
        </w:tc>
        <w:tc>
          <w:tcPr>
            <w:tcW w:w="6715" w:type="dxa"/>
            <w:gridSpan w:val="10"/>
          </w:tcPr>
          <w:p w:rsidR="00373C53" w:rsidRPr="00151803" w:rsidRDefault="00373C53" w:rsidP="00CE2619">
            <w:pPr>
              <w:pStyle w:val="BodyTextIndent"/>
              <w:rPr>
                <w:rFonts w:ascii="Calibri" w:hAnsi="Calibri"/>
                <w:color w:val="C0C0C0"/>
                <w:sz w:val="20"/>
                <w:szCs w:val="20"/>
              </w:rPr>
            </w:pPr>
            <w:r w:rsidRPr="00151803">
              <w:rPr>
                <w:rFonts w:ascii="Calibri" w:hAnsi="Calibri"/>
                <w:color w:val="C0C0C0"/>
                <w:sz w:val="20"/>
                <w:szCs w:val="20"/>
              </w:rPr>
              <w:t>The number of Flood Events on trafficked surfaces recorded on the Asset Defect Data Standard (ADDS)</w:t>
            </w:r>
          </w:p>
          <w:p w:rsidR="00373C53" w:rsidRPr="00151803" w:rsidRDefault="00373C53" w:rsidP="007400C1">
            <w:pPr>
              <w:rPr>
                <w:color w:val="C0C0C0"/>
                <w:lang w:val="en-GB" w:eastAsia="en-GB"/>
              </w:rPr>
            </w:pPr>
            <w:r w:rsidRPr="00151803">
              <w:rPr>
                <w:color w:val="C0C0C0"/>
                <w:lang w:val="en-GB" w:eastAsia="en-GB"/>
              </w:rPr>
              <w:t>Total number of records where DEFECT_CODE = FLOOD</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Definitions</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rPr>
                <w:rFonts w:cs="Arial"/>
                <w:color w:val="C0C0C0"/>
              </w:rPr>
            </w:pPr>
            <w:r w:rsidRPr="00151803">
              <w:rPr>
                <w:rFonts w:cs="Arial"/>
                <w:i/>
                <w:iCs/>
                <w:color w:val="C0C0C0"/>
              </w:rPr>
              <w:t xml:space="preserve">Flood event </w:t>
            </w:r>
          </w:p>
        </w:tc>
        <w:tc>
          <w:tcPr>
            <w:tcW w:w="6715" w:type="dxa"/>
            <w:gridSpan w:val="10"/>
          </w:tcPr>
          <w:p w:rsidR="00373C53" w:rsidRPr="00151803" w:rsidRDefault="00373C53" w:rsidP="00CE2619">
            <w:pPr>
              <w:autoSpaceDE w:val="0"/>
              <w:autoSpaceDN w:val="0"/>
              <w:adjustRightInd w:val="0"/>
              <w:spacing w:before="0" w:after="0" w:line="240" w:lineRule="auto"/>
              <w:rPr>
                <w:rFonts w:cs="Helvetica"/>
                <w:color w:val="C0C0C0"/>
                <w:lang w:val="en-GB" w:eastAsia="en-GB"/>
              </w:rPr>
            </w:pPr>
            <w:r w:rsidRPr="00151803">
              <w:rPr>
                <w:rFonts w:cs="Helvetica"/>
                <w:color w:val="C0C0C0"/>
                <w:lang w:val="en-GB" w:eastAsia="en-GB"/>
              </w:rPr>
              <w:t>A Flood Event is one that causes disruption or delay on the highway for</w:t>
            </w:r>
          </w:p>
          <w:p w:rsidR="00373C53" w:rsidRPr="00151803" w:rsidRDefault="00373C53" w:rsidP="00CE2619">
            <w:pPr>
              <w:autoSpaceDE w:val="0"/>
              <w:autoSpaceDN w:val="0"/>
              <w:adjustRightInd w:val="0"/>
              <w:spacing w:before="0" w:after="0" w:line="240" w:lineRule="auto"/>
              <w:rPr>
                <w:rFonts w:ascii="Helvetica" w:hAnsi="Helvetica" w:cs="Helvetica"/>
                <w:color w:val="C0C0C0"/>
                <w:lang w:val="en-GB" w:eastAsia="en-GB"/>
              </w:rPr>
            </w:pPr>
            <w:r w:rsidRPr="00151803">
              <w:rPr>
                <w:rFonts w:cs="Helvetica"/>
                <w:color w:val="C0C0C0"/>
                <w:lang w:val="en-GB" w:eastAsia="en-GB"/>
              </w:rPr>
              <w:t>at least 15 minutes.</w:t>
            </w:r>
            <w:r w:rsidRPr="00151803">
              <w:rPr>
                <w:rFonts w:ascii="Helvetica" w:hAnsi="Helvetica" w:cs="Helvetica"/>
                <w:color w:val="C0C0C0"/>
                <w:lang w:val="en-GB" w:eastAsia="en-GB"/>
              </w:rPr>
              <w:t xml:space="preserve"> </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Methodology</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Data Source / Requirements</w:t>
            </w:r>
          </w:p>
        </w:tc>
        <w:tc>
          <w:tcPr>
            <w:tcW w:w="6715" w:type="dxa"/>
            <w:gridSpan w:val="10"/>
          </w:tcPr>
          <w:p w:rsidR="00373C53" w:rsidRPr="00151803" w:rsidRDefault="00373C53" w:rsidP="00CE2619">
            <w:pPr>
              <w:spacing w:before="0" w:after="0"/>
              <w:rPr>
                <w:color w:val="C0C0C0"/>
              </w:rPr>
            </w:pPr>
            <w:r w:rsidRPr="00151803">
              <w:rPr>
                <w:color w:val="C0C0C0"/>
              </w:rPr>
              <w:t xml:space="preserve">HADDMS Records </w:t>
            </w:r>
          </w:p>
        </w:tc>
      </w:tr>
      <w:tr w:rsidR="00373C53" w:rsidRPr="00151803" w:rsidTr="00CE2619">
        <w:tc>
          <w:tcPr>
            <w:tcW w:w="9208" w:type="dxa"/>
            <w:gridSpan w:val="12"/>
          </w:tcPr>
          <w:p w:rsidR="00373C53" w:rsidRPr="00151803" w:rsidRDefault="00373C53" w:rsidP="00CE2619">
            <w:pPr>
              <w:spacing w:before="0" w:after="0"/>
              <w:rPr>
                <w:b/>
                <w:color w:val="C0C0C0"/>
              </w:rPr>
            </w:pPr>
          </w:p>
          <w:p w:rsidR="00373C53" w:rsidRPr="00151803" w:rsidRDefault="00373C53" w:rsidP="00CE2619">
            <w:pPr>
              <w:spacing w:before="0" w:after="0"/>
              <w:rPr>
                <w:color w:val="C0C0C0"/>
              </w:rPr>
            </w:pPr>
            <w:r w:rsidRPr="00151803">
              <w:rPr>
                <w:b/>
                <w:color w:val="C0C0C0"/>
              </w:rPr>
              <w:t>Data Input</w:t>
            </w:r>
            <w:r w:rsidRPr="00151803">
              <w:rPr>
                <w:color w:val="C0C0C0"/>
              </w:rPr>
              <w:t xml:space="preserve"> (Frequency / Reporting Period: Calendar month)</w:t>
            </w:r>
          </w:p>
          <w:p w:rsidR="00373C53" w:rsidRPr="00151803" w:rsidRDefault="00373C53" w:rsidP="00CE2619">
            <w:pPr>
              <w:spacing w:before="0" w:after="0"/>
              <w:rPr>
                <w:b/>
                <w:color w:val="C0C0C0"/>
              </w:rPr>
            </w:pPr>
          </w:p>
        </w:tc>
      </w:tr>
      <w:tr w:rsidR="00373C53" w:rsidRPr="00151803" w:rsidTr="005E561B">
        <w:tc>
          <w:tcPr>
            <w:tcW w:w="3327" w:type="dxa"/>
            <w:gridSpan w:val="4"/>
          </w:tcPr>
          <w:p w:rsidR="00373C53" w:rsidRPr="00151803" w:rsidRDefault="00373C53" w:rsidP="00CE2619">
            <w:pPr>
              <w:spacing w:before="0" w:after="0"/>
              <w:rPr>
                <w:b/>
                <w:color w:val="C0C0C0"/>
              </w:rPr>
            </w:pPr>
            <w:r w:rsidRPr="00151803">
              <w:rPr>
                <w:b/>
                <w:color w:val="C0C0C0"/>
              </w:rPr>
              <w:t>Field</w:t>
            </w:r>
          </w:p>
        </w:tc>
        <w:tc>
          <w:tcPr>
            <w:tcW w:w="494" w:type="dxa"/>
          </w:tcPr>
          <w:p w:rsidR="00373C53" w:rsidRPr="00151803" w:rsidRDefault="00373C53" w:rsidP="00CE2619">
            <w:pPr>
              <w:spacing w:before="0" w:after="0"/>
              <w:rPr>
                <w:b/>
                <w:color w:val="C0C0C0"/>
              </w:rPr>
            </w:pPr>
          </w:p>
        </w:tc>
        <w:tc>
          <w:tcPr>
            <w:tcW w:w="887" w:type="dxa"/>
            <w:gridSpan w:val="2"/>
          </w:tcPr>
          <w:p w:rsidR="00373C53" w:rsidRPr="00151803" w:rsidRDefault="00373C53" w:rsidP="00CE2619">
            <w:pPr>
              <w:spacing w:before="0" w:after="0"/>
              <w:rPr>
                <w:b/>
                <w:color w:val="C0C0C0"/>
              </w:rPr>
            </w:pPr>
            <w:r w:rsidRPr="00151803">
              <w:rPr>
                <w:b/>
                <w:color w:val="C0C0C0"/>
              </w:rPr>
              <w:t>Type</w:t>
            </w:r>
          </w:p>
        </w:tc>
        <w:tc>
          <w:tcPr>
            <w:tcW w:w="2300" w:type="dxa"/>
            <w:gridSpan w:val="3"/>
          </w:tcPr>
          <w:p w:rsidR="00373C53" w:rsidRPr="00151803" w:rsidRDefault="00373C53" w:rsidP="00CE2619">
            <w:pPr>
              <w:spacing w:before="0" w:after="0"/>
              <w:rPr>
                <w:b/>
                <w:color w:val="C0C0C0"/>
              </w:rPr>
            </w:pPr>
            <w:r w:rsidRPr="00151803">
              <w:rPr>
                <w:b/>
                <w:color w:val="C0C0C0"/>
              </w:rPr>
              <w:t>Calculation</w:t>
            </w:r>
          </w:p>
        </w:tc>
        <w:tc>
          <w:tcPr>
            <w:tcW w:w="1001" w:type="dxa"/>
          </w:tcPr>
          <w:p w:rsidR="00373C53" w:rsidRPr="00151803" w:rsidRDefault="00373C53" w:rsidP="00CE2619">
            <w:pPr>
              <w:spacing w:before="0" w:after="0"/>
              <w:rPr>
                <w:b/>
                <w:color w:val="C0C0C0"/>
              </w:rPr>
            </w:pPr>
            <w:r w:rsidRPr="00151803">
              <w:rPr>
                <w:b/>
                <w:color w:val="C0C0C0"/>
              </w:rPr>
              <w:t>Decimals</w:t>
            </w:r>
          </w:p>
        </w:tc>
        <w:tc>
          <w:tcPr>
            <w:tcW w:w="1199" w:type="dxa"/>
          </w:tcPr>
          <w:p w:rsidR="00373C53" w:rsidRPr="00151803" w:rsidRDefault="00373C53" w:rsidP="00CE2619">
            <w:pPr>
              <w:spacing w:before="0" w:after="0"/>
              <w:rPr>
                <w:b/>
                <w:color w:val="C0C0C0"/>
              </w:rPr>
            </w:pPr>
            <w:r w:rsidRPr="00151803">
              <w:rPr>
                <w:b/>
                <w:color w:val="C0C0C0"/>
              </w:rPr>
              <w:t>Range</w:t>
            </w:r>
          </w:p>
        </w:tc>
      </w:tr>
      <w:tr w:rsidR="00373C53" w:rsidRPr="00151803" w:rsidTr="005E561B">
        <w:tc>
          <w:tcPr>
            <w:tcW w:w="3327" w:type="dxa"/>
            <w:gridSpan w:val="4"/>
          </w:tcPr>
          <w:p w:rsidR="00373C53" w:rsidRPr="00151803" w:rsidRDefault="00373C53" w:rsidP="00CE2619">
            <w:pPr>
              <w:spacing w:before="0" w:after="0"/>
              <w:rPr>
                <w:color w:val="C0C0C0"/>
              </w:rPr>
            </w:pPr>
            <w:r w:rsidRPr="00151803">
              <w:rPr>
                <w:color w:val="C0C0C0"/>
              </w:rPr>
              <w:t>Flood Events</w:t>
            </w:r>
          </w:p>
        </w:tc>
        <w:tc>
          <w:tcPr>
            <w:tcW w:w="494" w:type="dxa"/>
          </w:tcPr>
          <w:p w:rsidR="00373C53" w:rsidRPr="00151803" w:rsidRDefault="00373C53" w:rsidP="00CE2619">
            <w:pPr>
              <w:spacing w:before="0" w:after="0"/>
              <w:rPr>
                <w:color w:val="C0C0C0"/>
              </w:rPr>
            </w:pPr>
            <w:r w:rsidRPr="00151803">
              <w:rPr>
                <w:color w:val="C0C0C0"/>
              </w:rPr>
              <w:t>(A)</w:t>
            </w:r>
          </w:p>
        </w:tc>
        <w:tc>
          <w:tcPr>
            <w:tcW w:w="887" w:type="dxa"/>
            <w:gridSpan w:val="2"/>
          </w:tcPr>
          <w:p w:rsidR="00373C53" w:rsidRPr="00151803" w:rsidRDefault="00373C53" w:rsidP="00CE2619">
            <w:pPr>
              <w:spacing w:before="0" w:after="0"/>
              <w:rPr>
                <w:color w:val="C0C0C0"/>
              </w:rPr>
            </w:pPr>
            <w:r w:rsidRPr="00151803">
              <w:rPr>
                <w:color w:val="C0C0C0"/>
              </w:rPr>
              <w:t>Number</w:t>
            </w:r>
          </w:p>
        </w:tc>
        <w:tc>
          <w:tcPr>
            <w:tcW w:w="2300" w:type="dxa"/>
            <w:gridSpan w:val="3"/>
          </w:tcPr>
          <w:p w:rsidR="00373C53" w:rsidRPr="00151803" w:rsidRDefault="00373C53" w:rsidP="00CE2619">
            <w:pPr>
              <w:spacing w:before="0" w:after="0"/>
              <w:jc w:val="center"/>
              <w:rPr>
                <w:color w:val="C0C0C0"/>
              </w:rPr>
            </w:pPr>
            <w:r w:rsidRPr="00151803">
              <w:rPr>
                <w:color w:val="C0C0C0"/>
              </w:rPr>
              <w:t>Total Incidents for which DEFECT_CODE = FLOOD</w:t>
            </w:r>
          </w:p>
        </w:tc>
        <w:tc>
          <w:tcPr>
            <w:tcW w:w="1001" w:type="dxa"/>
          </w:tcPr>
          <w:p w:rsidR="00373C53" w:rsidRPr="00151803" w:rsidRDefault="00373C53" w:rsidP="00CE2619">
            <w:pPr>
              <w:spacing w:before="0" w:after="0"/>
              <w:rPr>
                <w:color w:val="C0C0C0"/>
              </w:rPr>
            </w:pPr>
            <w:r w:rsidRPr="00151803">
              <w:rPr>
                <w:color w:val="C0C0C0"/>
              </w:rPr>
              <w:t>0</w:t>
            </w:r>
          </w:p>
        </w:tc>
        <w:tc>
          <w:tcPr>
            <w:tcW w:w="1199" w:type="dxa"/>
          </w:tcPr>
          <w:p w:rsidR="00373C53" w:rsidRPr="00151803" w:rsidRDefault="00373C53" w:rsidP="00CE2619">
            <w:pPr>
              <w:spacing w:before="0" w:after="0"/>
              <w:rPr>
                <w:color w:val="C0C0C0"/>
              </w:rPr>
            </w:pPr>
            <w:r w:rsidRPr="00151803">
              <w:rPr>
                <w:color w:val="C0C0C0"/>
              </w:rPr>
              <w:t>0-100</w:t>
            </w:r>
          </w:p>
        </w:tc>
      </w:tr>
      <w:tr w:rsidR="00373C53" w:rsidRPr="00151803" w:rsidTr="00CE2619">
        <w:tc>
          <w:tcPr>
            <w:tcW w:w="9208" w:type="dxa"/>
            <w:gridSpan w:val="12"/>
          </w:tcPr>
          <w:p w:rsidR="00373C53" w:rsidRPr="00151803" w:rsidRDefault="00373C53" w:rsidP="00CE2619">
            <w:pPr>
              <w:spacing w:before="0" w:after="0"/>
              <w:rPr>
                <w:b/>
                <w:color w:val="C0C0C0"/>
              </w:rPr>
            </w:pPr>
          </w:p>
          <w:p w:rsidR="00373C53" w:rsidRPr="00151803" w:rsidRDefault="00373C53" w:rsidP="00CE2619">
            <w:pPr>
              <w:spacing w:before="0" w:after="0"/>
              <w:rPr>
                <w:color w:val="C0C0C0"/>
              </w:rPr>
            </w:pPr>
            <w:r w:rsidRPr="00151803">
              <w:rPr>
                <w:b/>
                <w:color w:val="C0C0C0"/>
              </w:rPr>
              <w:t>Calculations</w:t>
            </w:r>
            <w:r w:rsidRPr="00151803">
              <w:rPr>
                <w:color w:val="C0C0C0"/>
              </w:rPr>
              <w:t xml:space="preserve"> </w:t>
            </w:r>
            <w:r w:rsidRPr="00151803">
              <w:rPr>
                <w:bCs/>
                <w:color w:val="C0C0C0"/>
              </w:rPr>
              <w:t>(Individual Monthly Performance)</w:t>
            </w:r>
          </w:p>
        </w:tc>
      </w:tr>
      <w:tr w:rsidR="00373C53" w:rsidRPr="00151803" w:rsidTr="00CE2619">
        <w:tc>
          <w:tcPr>
            <w:tcW w:w="1656" w:type="dxa"/>
          </w:tcPr>
          <w:p w:rsidR="00373C53" w:rsidRPr="00151803" w:rsidRDefault="00373C53" w:rsidP="00CE2619">
            <w:pPr>
              <w:spacing w:before="0" w:after="0"/>
              <w:rPr>
                <w:b/>
                <w:color w:val="C0C0C0"/>
              </w:rPr>
            </w:pPr>
            <w:r w:rsidRPr="00151803">
              <w:rPr>
                <w:b/>
                <w:color w:val="C0C0C0"/>
              </w:rPr>
              <w:t>Measure</w:t>
            </w:r>
          </w:p>
        </w:tc>
        <w:tc>
          <w:tcPr>
            <w:tcW w:w="1434" w:type="dxa"/>
            <w:gridSpan w:val="2"/>
          </w:tcPr>
          <w:p w:rsidR="00373C53" w:rsidRPr="00151803" w:rsidRDefault="00373C53" w:rsidP="00CE2619">
            <w:pPr>
              <w:spacing w:before="0" w:after="0"/>
              <w:rPr>
                <w:b/>
                <w:color w:val="C0C0C0"/>
              </w:rPr>
            </w:pPr>
            <w:r w:rsidRPr="00151803">
              <w:rPr>
                <w:b/>
                <w:color w:val="C0C0C0"/>
              </w:rPr>
              <w:t>Type</w:t>
            </w:r>
          </w:p>
        </w:tc>
        <w:tc>
          <w:tcPr>
            <w:tcW w:w="1392" w:type="dxa"/>
            <w:gridSpan w:val="3"/>
          </w:tcPr>
          <w:p w:rsidR="00373C53" w:rsidRPr="00151803" w:rsidRDefault="00373C53" w:rsidP="00CE2619">
            <w:pPr>
              <w:spacing w:before="0" w:after="0"/>
              <w:rPr>
                <w:b/>
                <w:color w:val="C0C0C0"/>
              </w:rPr>
            </w:pPr>
            <w:r w:rsidRPr="00151803">
              <w:rPr>
                <w:b/>
                <w:color w:val="C0C0C0"/>
              </w:rPr>
              <w:t>Calculation</w:t>
            </w:r>
          </w:p>
        </w:tc>
        <w:tc>
          <w:tcPr>
            <w:tcW w:w="1092" w:type="dxa"/>
            <w:gridSpan w:val="2"/>
          </w:tcPr>
          <w:p w:rsidR="00373C53" w:rsidRPr="00151803" w:rsidRDefault="00373C53" w:rsidP="00CE2619">
            <w:pPr>
              <w:spacing w:before="0" w:after="0"/>
              <w:rPr>
                <w:b/>
                <w:color w:val="C0C0C0"/>
              </w:rPr>
            </w:pPr>
            <w:r w:rsidRPr="00151803">
              <w:rPr>
                <w:b/>
                <w:color w:val="C0C0C0"/>
              </w:rPr>
              <w:t>Decimals</w:t>
            </w:r>
          </w:p>
        </w:tc>
        <w:tc>
          <w:tcPr>
            <w:tcW w:w="1054" w:type="dxa"/>
          </w:tcPr>
          <w:p w:rsidR="00373C53" w:rsidRPr="00151803" w:rsidRDefault="00373C53" w:rsidP="00CE2619">
            <w:pPr>
              <w:spacing w:before="0" w:after="0"/>
              <w:rPr>
                <w:b/>
                <w:color w:val="C0C0C0"/>
              </w:rPr>
            </w:pPr>
            <w:r w:rsidRPr="00151803">
              <w:rPr>
                <w:b/>
                <w:color w:val="C0C0C0"/>
              </w:rPr>
              <w:t>Range</w:t>
            </w:r>
          </w:p>
        </w:tc>
        <w:tc>
          <w:tcPr>
            <w:tcW w:w="2580" w:type="dxa"/>
            <w:gridSpan w:val="3"/>
          </w:tcPr>
          <w:p w:rsidR="00373C53" w:rsidRPr="00151803" w:rsidRDefault="00373C53" w:rsidP="00CE2619">
            <w:pPr>
              <w:spacing w:before="0" w:after="0"/>
              <w:rPr>
                <w:b/>
                <w:color w:val="C0C0C0"/>
              </w:rPr>
            </w:pPr>
            <w:r w:rsidRPr="00151803">
              <w:rPr>
                <w:b/>
                <w:color w:val="C0C0C0"/>
              </w:rPr>
              <w:t xml:space="preserve">Target </w:t>
            </w:r>
          </w:p>
        </w:tc>
      </w:tr>
      <w:tr w:rsidR="00373C53" w:rsidRPr="00151803" w:rsidTr="00CE2619">
        <w:tc>
          <w:tcPr>
            <w:tcW w:w="1656" w:type="dxa"/>
          </w:tcPr>
          <w:p w:rsidR="00373C53" w:rsidRPr="00151803" w:rsidRDefault="00373C53" w:rsidP="00CE2619">
            <w:pPr>
              <w:spacing w:before="0" w:after="0"/>
              <w:rPr>
                <w:color w:val="C0C0C0"/>
              </w:rPr>
            </w:pPr>
            <w:r w:rsidRPr="00151803">
              <w:rPr>
                <w:color w:val="C0C0C0"/>
              </w:rPr>
              <w:t>Flood Events</w:t>
            </w:r>
          </w:p>
        </w:tc>
        <w:tc>
          <w:tcPr>
            <w:tcW w:w="1434" w:type="dxa"/>
            <w:gridSpan w:val="2"/>
          </w:tcPr>
          <w:p w:rsidR="00373C53" w:rsidRPr="00151803" w:rsidRDefault="00373C53" w:rsidP="00CE2619">
            <w:pPr>
              <w:spacing w:before="0" w:after="0"/>
              <w:rPr>
                <w:color w:val="C0C0C0"/>
              </w:rPr>
            </w:pPr>
            <w:r w:rsidRPr="00151803">
              <w:rPr>
                <w:color w:val="C0C0C0"/>
              </w:rPr>
              <w:t>Number</w:t>
            </w:r>
          </w:p>
        </w:tc>
        <w:tc>
          <w:tcPr>
            <w:tcW w:w="1392" w:type="dxa"/>
            <w:gridSpan w:val="3"/>
          </w:tcPr>
          <w:p w:rsidR="00373C53" w:rsidRPr="00151803" w:rsidRDefault="00373C53" w:rsidP="00CE2619">
            <w:pPr>
              <w:spacing w:before="0" w:after="0"/>
              <w:rPr>
                <w:color w:val="C0C0C0"/>
              </w:rPr>
            </w:pPr>
            <w:r w:rsidRPr="00151803">
              <w:rPr>
                <w:color w:val="C0C0C0"/>
              </w:rPr>
              <w:t>(A)</w:t>
            </w:r>
          </w:p>
        </w:tc>
        <w:tc>
          <w:tcPr>
            <w:tcW w:w="1092" w:type="dxa"/>
            <w:gridSpan w:val="2"/>
          </w:tcPr>
          <w:p w:rsidR="00373C53" w:rsidRPr="00151803" w:rsidRDefault="00373C53" w:rsidP="00CE2619">
            <w:pPr>
              <w:spacing w:before="0" w:after="0"/>
              <w:rPr>
                <w:color w:val="C0C0C0"/>
              </w:rPr>
            </w:pPr>
            <w:r w:rsidRPr="00151803">
              <w:rPr>
                <w:color w:val="C0C0C0"/>
              </w:rPr>
              <w:t>0</w:t>
            </w:r>
          </w:p>
        </w:tc>
        <w:tc>
          <w:tcPr>
            <w:tcW w:w="1054" w:type="dxa"/>
          </w:tcPr>
          <w:p w:rsidR="00373C53" w:rsidRPr="00151803" w:rsidRDefault="00373C53" w:rsidP="00CE2619">
            <w:pPr>
              <w:spacing w:before="0" w:after="0"/>
              <w:rPr>
                <w:color w:val="C0C0C0"/>
              </w:rPr>
            </w:pPr>
            <w:r w:rsidRPr="00151803">
              <w:rPr>
                <w:color w:val="C0C0C0"/>
              </w:rPr>
              <w:t>0-100</w:t>
            </w:r>
          </w:p>
        </w:tc>
        <w:tc>
          <w:tcPr>
            <w:tcW w:w="2580" w:type="dxa"/>
            <w:gridSpan w:val="3"/>
          </w:tcPr>
          <w:p w:rsidR="00373C53" w:rsidRPr="00151803" w:rsidRDefault="00373C53" w:rsidP="00CE2619">
            <w:pPr>
              <w:spacing w:before="0" w:after="0"/>
              <w:rPr>
                <w:color w:val="C0C0C0"/>
              </w:rPr>
            </w:pPr>
            <w:r w:rsidRPr="00151803">
              <w:rPr>
                <w:color w:val="C0C0C0"/>
              </w:rPr>
              <w:t>0</w:t>
            </w:r>
          </w:p>
        </w:tc>
      </w:tr>
    </w:tbl>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AD0407">
      <w:pPr>
        <w:rPr>
          <w:color w:val="C0C0C0"/>
        </w:rPr>
      </w:pPr>
    </w:p>
    <w:p w:rsidR="00373C53" w:rsidRPr="00151803" w:rsidRDefault="00373C53" w:rsidP="00EF5256">
      <w:pPr>
        <w:pStyle w:val="Heading2"/>
        <w:rPr>
          <w:color w:val="C0C0C0"/>
        </w:rPr>
      </w:pPr>
      <w:bookmarkStart w:id="15" w:name="_Toc334700680"/>
      <w:r w:rsidRPr="00151803">
        <w:rPr>
          <w:color w:val="C0C0C0"/>
        </w:rPr>
        <w:t>Flood Event Details Recorded</w:t>
      </w:r>
      <w:bookmarkEnd w:id="15"/>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303"/>
        <w:gridCol w:w="640"/>
        <w:gridCol w:w="413"/>
        <w:gridCol w:w="167"/>
        <w:gridCol w:w="482"/>
        <w:gridCol w:w="570"/>
        <w:gridCol w:w="703"/>
        <w:gridCol w:w="347"/>
        <w:gridCol w:w="2209"/>
        <w:gridCol w:w="507"/>
        <w:gridCol w:w="1010"/>
        <w:gridCol w:w="891"/>
      </w:tblGrid>
      <w:tr w:rsidR="00373C53" w:rsidRPr="00151803" w:rsidTr="00CE2619">
        <w:tc>
          <w:tcPr>
            <w:tcW w:w="2493" w:type="dxa"/>
            <w:gridSpan w:val="2"/>
            <w:shd w:val="clear" w:color="auto" w:fill="99CCFF"/>
          </w:tcPr>
          <w:p w:rsidR="00373C53" w:rsidRPr="00151803" w:rsidRDefault="00373C53" w:rsidP="00CE2619">
            <w:pPr>
              <w:spacing w:before="0" w:after="0"/>
              <w:rPr>
                <w:color w:val="C0C0C0"/>
              </w:rPr>
            </w:pPr>
            <w:r w:rsidRPr="00151803">
              <w:rPr>
                <w:color w:val="C0C0C0"/>
              </w:rPr>
              <w:br w:type="page"/>
            </w:r>
            <w:r w:rsidRPr="00151803">
              <w:rPr>
                <w:color w:val="C0C0C0"/>
              </w:rPr>
              <w:br w:type="page"/>
            </w:r>
            <w:r w:rsidRPr="00151803">
              <w:rPr>
                <w:color w:val="C0C0C0"/>
              </w:rPr>
              <w:br w:type="page"/>
            </w:r>
          </w:p>
          <w:p w:rsidR="00373C53" w:rsidRPr="00151803" w:rsidRDefault="00373C53" w:rsidP="00CE2619">
            <w:pPr>
              <w:spacing w:before="0" w:after="0"/>
              <w:rPr>
                <w:b/>
                <w:color w:val="C0C0C0"/>
              </w:rPr>
            </w:pPr>
            <w:r w:rsidRPr="00151803">
              <w:rPr>
                <w:b/>
                <w:color w:val="C0C0C0"/>
              </w:rPr>
              <w:t>Metric Title</w:t>
            </w:r>
          </w:p>
        </w:tc>
        <w:tc>
          <w:tcPr>
            <w:tcW w:w="6715" w:type="dxa"/>
            <w:gridSpan w:val="10"/>
            <w:shd w:val="clear" w:color="auto" w:fill="99CCFF"/>
          </w:tcPr>
          <w:p w:rsidR="00373C53" w:rsidRPr="00151803" w:rsidRDefault="00373C53" w:rsidP="00EF5256">
            <w:pPr>
              <w:rPr>
                <w:b/>
                <w:color w:val="C0C0C0"/>
              </w:rPr>
            </w:pPr>
            <w:r w:rsidRPr="00151803">
              <w:rPr>
                <w:b/>
                <w:color w:val="C0C0C0"/>
              </w:rPr>
              <w:t>Flood Event details recorded</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Applies to</w:t>
            </w:r>
          </w:p>
        </w:tc>
        <w:tc>
          <w:tcPr>
            <w:tcW w:w="6715" w:type="dxa"/>
            <w:gridSpan w:val="10"/>
          </w:tcPr>
          <w:p w:rsidR="00373C53" w:rsidRPr="00151803" w:rsidRDefault="00373C53" w:rsidP="00CE2619">
            <w:pPr>
              <w:spacing w:before="0" w:after="0"/>
              <w:rPr>
                <w:color w:val="C0C0C0"/>
              </w:rPr>
            </w:pPr>
            <w:r w:rsidRPr="00151803">
              <w:rPr>
                <w:color w:val="C0C0C0"/>
              </w:rPr>
              <w:t>ASCs and retrofitted MACs</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Purpose / Description</w:t>
            </w:r>
          </w:p>
        </w:tc>
        <w:tc>
          <w:tcPr>
            <w:tcW w:w="6715" w:type="dxa"/>
            <w:gridSpan w:val="10"/>
          </w:tcPr>
          <w:p w:rsidR="00373C53" w:rsidRPr="00151803" w:rsidRDefault="00373C53" w:rsidP="00CE2619">
            <w:pPr>
              <w:rPr>
                <w:rFonts w:cs="Arial"/>
                <w:color w:val="C0C0C0"/>
              </w:rPr>
            </w:pPr>
            <w:r w:rsidRPr="00151803">
              <w:rPr>
                <w:rFonts w:cs="Arial"/>
                <w:color w:val="C0C0C0"/>
              </w:rPr>
              <w:t xml:space="preserve"> To demonstrate that Flood Events are cleared according to the time scale set out in AMOR</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Measures</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spacing w:before="0" w:after="0"/>
              <w:rPr>
                <w:color w:val="C0C0C0"/>
              </w:rPr>
            </w:pPr>
            <w:r w:rsidRPr="00151803">
              <w:rPr>
                <w:color w:val="C0C0C0"/>
              </w:rPr>
              <w:t>Flood Events not set to ‘Closed’ status within 28 days</w:t>
            </w:r>
          </w:p>
        </w:tc>
        <w:tc>
          <w:tcPr>
            <w:tcW w:w="6715" w:type="dxa"/>
            <w:gridSpan w:val="10"/>
          </w:tcPr>
          <w:p w:rsidR="00373C53" w:rsidRPr="00151803" w:rsidRDefault="00373C53" w:rsidP="00CE2619">
            <w:pPr>
              <w:rPr>
                <w:color w:val="C0C0C0"/>
                <w:lang w:val="en-GB" w:eastAsia="en-GB"/>
              </w:rPr>
            </w:pPr>
            <w:r w:rsidRPr="00151803">
              <w:rPr>
                <w:color w:val="C0C0C0"/>
                <w:lang w:val="en-GB" w:eastAsia="en-GB"/>
              </w:rPr>
              <w:t>Total number of instances in which a Flood Event was not set to ‘Closed Status’ within 28 days</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Definitions</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rPr>
                <w:rFonts w:cs="Arial"/>
                <w:color w:val="C0C0C0"/>
              </w:rPr>
            </w:pPr>
            <w:r w:rsidRPr="00151803">
              <w:rPr>
                <w:rFonts w:cs="Arial"/>
                <w:i/>
                <w:iCs/>
                <w:color w:val="C0C0C0"/>
              </w:rPr>
              <w:t xml:space="preserve">Flood Event </w:t>
            </w:r>
          </w:p>
        </w:tc>
        <w:tc>
          <w:tcPr>
            <w:tcW w:w="6715" w:type="dxa"/>
            <w:gridSpan w:val="10"/>
          </w:tcPr>
          <w:p w:rsidR="00373C53" w:rsidRPr="00151803" w:rsidRDefault="00373C53" w:rsidP="00CE2619">
            <w:pPr>
              <w:autoSpaceDE w:val="0"/>
              <w:autoSpaceDN w:val="0"/>
              <w:adjustRightInd w:val="0"/>
              <w:spacing w:before="0" w:after="0" w:line="240" w:lineRule="auto"/>
              <w:rPr>
                <w:rFonts w:cs="Helvetica"/>
                <w:color w:val="C0C0C0"/>
                <w:lang w:val="en-GB" w:eastAsia="en-GB"/>
              </w:rPr>
            </w:pPr>
            <w:r w:rsidRPr="00151803">
              <w:rPr>
                <w:rFonts w:cs="Helvetica"/>
                <w:color w:val="C0C0C0"/>
                <w:lang w:val="en-GB" w:eastAsia="en-GB"/>
              </w:rPr>
              <w:t>A Flood Event is one that causes disruption or delay on the highway for</w:t>
            </w:r>
          </w:p>
          <w:p w:rsidR="00373C53" w:rsidRPr="00151803" w:rsidRDefault="00373C53" w:rsidP="00CE2619">
            <w:pPr>
              <w:autoSpaceDE w:val="0"/>
              <w:autoSpaceDN w:val="0"/>
              <w:adjustRightInd w:val="0"/>
              <w:spacing w:before="0" w:after="0" w:line="240" w:lineRule="auto"/>
              <w:rPr>
                <w:rFonts w:ascii="Helvetica" w:hAnsi="Helvetica" w:cs="Helvetica"/>
                <w:color w:val="C0C0C0"/>
                <w:lang w:val="en-GB" w:eastAsia="en-GB"/>
              </w:rPr>
            </w:pPr>
            <w:r w:rsidRPr="00151803">
              <w:rPr>
                <w:rFonts w:cs="Helvetica"/>
                <w:color w:val="C0C0C0"/>
                <w:lang w:val="en-GB" w:eastAsia="en-GB"/>
              </w:rPr>
              <w:t>at least 15 minutes.</w:t>
            </w:r>
            <w:r w:rsidRPr="00151803">
              <w:rPr>
                <w:rFonts w:ascii="Helvetica" w:hAnsi="Helvetica" w:cs="Helvetica"/>
                <w:color w:val="C0C0C0"/>
                <w:lang w:val="en-GB" w:eastAsia="en-GB"/>
              </w:rPr>
              <w:t xml:space="preserve"> </w:t>
            </w:r>
          </w:p>
        </w:tc>
      </w:tr>
      <w:tr w:rsidR="00373C53" w:rsidRPr="00151803" w:rsidTr="00CE2619">
        <w:tc>
          <w:tcPr>
            <w:tcW w:w="2493" w:type="dxa"/>
            <w:gridSpan w:val="2"/>
          </w:tcPr>
          <w:p w:rsidR="00373C53" w:rsidRPr="00151803" w:rsidRDefault="00373C53" w:rsidP="00CE2619">
            <w:pPr>
              <w:rPr>
                <w:rFonts w:cs="Arial"/>
                <w:i/>
                <w:iCs/>
                <w:color w:val="C0C0C0"/>
              </w:rPr>
            </w:pPr>
            <w:r w:rsidRPr="00151803">
              <w:rPr>
                <w:rFonts w:cs="Arial"/>
                <w:i/>
                <w:iCs/>
                <w:color w:val="C0C0C0"/>
              </w:rPr>
              <w:t xml:space="preserve">Flood Event start </w:t>
            </w:r>
          </w:p>
        </w:tc>
        <w:tc>
          <w:tcPr>
            <w:tcW w:w="6715" w:type="dxa"/>
            <w:gridSpan w:val="10"/>
          </w:tcPr>
          <w:p w:rsidR="00373C53" w:rsidRPr="00151803" w:rsidRDefault="00373C53" w:rsidP="00CE2619">
            <w:pPr>
              <w:autoSpaceDE w:val="0"/>
              <w:autoSpaceDN w:val="0"/>
              <w:adjustRightInd w:val="0"/>
              <w:spacing w:before="0" w:after="0" w:line="240" w:lineRule="auto"/>
              <w:rPr>
                <w:rFonts w:cs="Helvetica"/>
                <w:color w:val="C0C0C0"/>
                <w:lang w:val="en-GB" w:eastAsia="en-GB"/>
              </w:rPr>
            </w:pPr>
            <w:r w:rsidRPr="00151803">
              <w:rPr>
                <w:rFonts w:cs="Helvetica"/>
                <w:color w:val="C0C0C0"/>
                <w:lang w:val="en-GB" w:eastAsia="en-GB"/>
              </w:rPr>
              <w:t>Data field: FLOOD_NOTIFICATION_DATE_TIME</w:t>
            </w:r>
          </w:p>
        </w:tc>
      </w:tr>
      <w:tr w:rsidR="00373C53" w:rsidRPr="00151803" w:rsidTr="00CE2619">
        <w:tc>
          <w:tcPr>
            <w:tcW w:w="2493" w:type="dxa"/>
            <w:gridSpan w:val="2"/>
          </w:tcPr>
          <w:p w:rsidR="00373C53" w:rsidRPr="00151803" w:rsidRDefault="00373C53" w:rsidP="00CE2619">
            <w:pPr>
              <w:rPr>
                <w:rFonts w:cs="Arial"/>
                <w:i/>
                <w:iCs/>
                <w:color w:val="C0C0C0"/>
              </w:rPr>
            </w:pPr>
            <w:r w:rsidRPr="00151803">
              <w:rPr>
                <w:rFonts w:cs="Arial"/>
                <w:i/>
                <w:iCs/>
                <w:color w:val="C0C0C0"/>
              </w:rPr>
              <w:t>Flood Event end</w:t>
            </w:r>
          </w:p>
        </w:tc>
        <w:tc>
          <w:tcPr>
            <w:tcW w:w="6715" w:type="dxa"/>
            <w:gridSpan w:val="10"/>
          </w:tcPr>
          <w:p w:rsidR="00373C53" w:rsidRPr="00151803" w:rsidRDefault="00373C53" w:rsidP="00CE2619">
            <w:pPr>
              <w:autoSpaceDE w:val="0"/>
              <w:autoSpaceDN w:val="0"/>
              <w:adjustRightInd w:val="0"/>
              <w:spacing w:before="0" w:after="0" w:line="240" w:lineRule="auto"/>
              <w:rPr>
                <w:rFonts w:cs="Helvetica"/>
                <w:color w:val="C0C0C0"/>
                <w:lang w:val="en-GB" w:eastAsia="en-GB"/>
              </w:rPr>
            </w:pPr>
            <w:r w:rsidRPr="00151803">
              <w:rPr>
                <w:rFonts w:cs="Helvetica"/>
                <w:color w:val="C0C0C0"/>
                <w:lang w:val="en-GB" w:eastAsia="en-GB"/>
              </w:rPr>
              <w:t xml:space="preserve">Data field:  MAKE_SAFE_DATE_TIME </w:t>
            </w: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Methodology</w:t>
            </w:r>
          </w:p>
        </w:tc>
        <w:tc>
          <w:tcPr>
            <w:tcW w:w="6715" w:type="dxa"/>
            <w:gridSpan w:val="10"/>
          </w:tcPr>
          <w:p w:rsidR="00373C53" w:rsidRPr="00151803" w:rsidRDefault="00373C53" w:rsidP="00CE2619">
            <w:pPr>
              <w:spacing w:before="0" w:after="0"/>
              <w:rPr>
                <w:color w:val="C0C0C0"/>
              </w:rPr>
            </w:pPr>
          </w:p>
        </w:tc>
      </w:tr>
      <w:tr w:rsidR="00373C53" w:rsidRPr="00151803" w:rsidTr="00CE2619">
        <w:tc>
          <w:tcPr>
            <w:tcW w:w="2493" w:type="dxa"/>
            <w:gridSpan w:val="2"/>
          </w:tcPr>
          <w:p w:rsidR="00373C53" w:rsidRPr="00151803" w:rsidRDefault="00373C53" w:rsidP="00CE2619">
            <w:pPr>
              <w:spacing w:before="0" w:after="0"/>
              <w:rPr>
                <w:b/>
                <w:color w:val="C0C0C0"/>
              </w:rPr>
            </w:pPr>
            <w:r w:rsidRPr="00151803">
              <w:rPr>
                <w:b/>
                <w:color w:val="C0C0C0"/>
              </w:rPr>
              <w:t>Data Source / Requirements</w:t>
            </w:r>
          </w:p>
        </w:tc>
        <w:tc>
          <w:tcPr>
            <w:tcW w:w="6715" w:type="dxa"/>
            <w:gridSpan w:val="10"/>
          </w:tcPr>
          <w:p w:rsidR="00373C53" w:rsidRPr="00151803" w:rsidRDefault="00373C53" w:rsidP="00CE2619">
            <w:pPr>
              <w:spacing w:before="0" w:after="0"/>
              <w:rPr>
                <w:color w:val="C0C0C0"/>
              </w:rPr>
            </w:pPr>
            <w:r w:rsidRPr="00151803">
              <w:rPr>
                <w:color w:val="C0C0C0"/>
              </w:rPr>
              <w:t xml:space="preserve">Provider’s Routine and Planned Maintenance System </w:t>
            </w:r>
          </w:p>
        </w:tc>
      </w:tr>
      <w:tr w:rsidR="00373C53" w:rsidRPr="00151803" w:rsidTr="00CE2619">
        <w:tc>
          <w:tcPr>
            <w:tcW w:w="9208" w:type="dxa"/>
            <w:gridSpan w:val="12"/>
          </w:tcPr>
          <w:p w:rsidR="00373C53" w:rsidRPr="00151803" w:rsidRDefault="00373C53" w:rsidP="00CE2619">
            <w:pPr>
              <w:spacing w:before="0" w:after="0"/>
              <w:rPr>
                <w:b/>
                <w:color w:val="C0C0C0"/>
              </w:rPr>
            </w:pPr>
          </w:p>
          <w:p w:rsidR="00373C53" w:rsidRPr="00151803" w:rsidRDefault="00373C53" w:rsidP="00CE2619">
            <w:pPr>
              <w:spacing w:before="0" w:after="0"/>
              <w:rPr>
                <w:color w:val="C0C0C0"/>
              </w:rPr>
            </w:pPr>
            <w:r w:rsidRPr="00151803">
              <w:rPr>
                <w:b/>
                <w:color w:val="C0C0C0"/>
              </w:rPr>
              <w:t>Data Input</w:t>
            </w:r>
            <w:r w:rsidRPr="00151803">
              <w:rPr>
                <w:color w:val="C0C0C0"/>
              </w:rPr>
              <w:t xml:space="preserve"> (Frequency / Reporting Period: Calendar month)</w:t>
            </w:r>
          </w:p>
          <w:p w:rsidR="00373C53" w:rsidRPr="00151803" w:rsidRDefault="00373C53" w:rsidP="00CE2619">
            <w:pPr>
              <w:spacing w:before="0" w:after="0"/>
              <w:rPr>
                <w:b/>
                <w:color w:val="C0C0C0"/>
              </w:rPr>
            </w:pPr>
          </w:p>
        </w:tc>
      </w:tr>
      <w:tr w:rsidR="00373C53" w:rsidRPr="00151803" w:rsidTr="00CE2619">
        <w:tc>
          <w:tcPr>
            <w:tcW w:w="3327" w:type="dxa"/>
            <w:gridSpan w:val="4"/>
          </w:tcPr>
          <w:p w:rsidR="00373C53" w:rsidRPr="00151803" w:rsidRDefault="00373C53" w:rsidP="00CE2619">
            <w:pPr>
              <w:spacing w:before="0" w:after="0"/>
              <w:rPr>
                <w:b/>
                <w:color w:val="C0C0C0"/>
              </w:rPr>
            </w:pPr>
            <w:r w:rsidRPr="00151803">
              <w:rPr>
                <w:b/>
                <w:color w:val="C0C0C0"/>
              </w:rPr>
              <w:t>Field</w:t>
            </w:r>
          </w:p>
        </w:tc>
        <w:tc>
          <w:tcPr>
            <w:tcW w:w="494" w:type="dxa"/>
          </w:tcPr>
          <w:p w:rsidR="00373C53" w:rsidRPr="00151803" w:rsidRDefault="00373C53" w:rsidP="00CE2619">
            <w:pPr>
              <w:spacing w:before="0" w:after="0"/>
              <w:rPr>
                <w:b/>
                <w:color w:val="C0C0C0"/>
              </w:rPr>
            </w:pPr>
          </w:p>
        </w:tc>
        <w:tc>
          <w:tcPr>
            <w:tcW w:w="1556" w:type="dxa"/>
            <w:gridSpan w:val="2"/>
          </w:tcPr>
          <w:p w:rsidR="00373C53" w:rsidRPr="00151803" w:rsidRDefault="00373C53" w:rsidP="00CE2619">
            <w:pPr>
              <w:spacing w:before="0" w:after="0"/>
              <w:rPr>
                <w:b/>
                <w:color w:val="C0C0C0"/>
              </w:rPr>
            </w:pPr>
            <w:r w:rsidRPr="00151803">
              <w:rPr>
                <w:b/>
                <w:color w:val="C0C0C0"/>
              </w:rPr>
              <w:t>Type</w:t>
            </w:r>
          </w:p>
        </w:tc>
        <w:tc>
          <w:tcPr>
            <w:tcW w:w="1539" w:type="dxa"/>
            <w:gridSpan w:val="3"/>
          </w:tcPr>
          <w:p w:rsidR="00373C53" w:rsidRPr="00151803" w:rsidRDefault="00373C53" w:rsidP="00CE2619">
            <w:pPr>
              <w:spacing w:before="0" w:after="0"/>
              <w:rPr>
                <w:b/>
                <w:color w:val="C0C0C0"/>
              </w:rPr>
            </w:pPr>
            <w:r w:rsidRPr="00151803">
              <w:rPr>
                <w:b/>
                <w:color w:val="C0C0C0"/>
              </w:rPr>
              <w:t>Calculation</w:t>
            </w:r>
          </w:p>
        </w:tc>
        <w:tc>
          <w:tcPr>
            <w:tcW w:w="1093" w:type="dxa"/>
          </w:tcPr>
          <w:p w:rsidR="00373C53" w:rsidRPr="00151803" w:rsidRDefault="00373C53" w:rsidP="00CE2619">
            <w:pPr>
              <w:spacing w:before="0" w:after="0"/>
              <w:rPr>
                <w:b/>
                <w:color w:val="C0C0C0"/>
              </w:rPr>
            </w:pPr>
            <w:r w:rsidRPr="00151803">
              <w:rPr>
                <w:b/>
                <w:color w:val="C0C0C0"/>
              </w:rPr>
              <w:t>Decimals</w:t>
            </w:r>
          </w:p>
        </w:tc>
        <w:tc>
          <w:tcPr>
            <w:tcW w:w="1199" w:type="dxa"/>
          </w:tcPr>
          <w:p w:rsidR="00373C53" w:rsidRPr="00151803" w:rsidRDefault="00373C53" w:rsidP="00CE2619">
            <w:pPr>
              <w:spacing w:before="0" w:after="0"/>
              <w:rPr>
                <w:b/>
                <w:color w:val="C0C0C0"/>
              </w:rPr>
            </w:pPr>
            <w:r w:rsidRPr="00151803">
              <w:rPr>
                <w:b/>
                <w:color w:val="C0C0C0"/>
              </w:rPr>
              <w:t>Range</w:t>
            </w:r>
          </w:p>
        </w:tc>
      </w:tr>
      <w:tr w:rsidR="00373C53" w:rsidRPr="00151803" w:rsidTr="00CE2619">
        <w:tc>
          <w:tcPr>
            <w:tcW w:w="3327" w:type="dxa"/>
            <w:gridSpan w:val="4"/>
          </w:tcPr>
          <w:p w:rsidR="00373C53" w:rsidRPr="00151803" w:rsidRDefault="00373C53" w:rsidP="00CE2619">
            <w:pPr>
              <w:spacing w:before="0" w:after="0"/>
              <w:rPr>
                <w:color w:val="C0C0C0"/>
              </w:rPr>
            </w:pPr>
            <w:r w:rsidRPr="00151803">
              <w:rPr>
                <w:color w:val="C0C0C0"/>
              </w:rPr>
              <w:t>Flood Events not set to ‘Closed’ status within 28 days</w:t>
            </w:r>
          </w:p>
        </w:tc>
        <w:tc>
          <w:tcPr>
            <w:tcW w:w="494" w:type="dxa"/>
          </w:tcPr>
          <w:p w:rsidR="00373C53" w:rsidRPr="00151803" w:rsidRDefault="00373C53" w:rsidP="00CE2619">
            <w:pPr>
              <w:spacing w:before="0" w:after="0"/>
              <w:rPr>
                <w:color w:val="C0C0C0"/>
              </w:rPr>
            </w:pPr>
            <w:r w:rsidRPr="00151803">
              <w:rPr>
                <w:color w:val="C0C0C0"/>
              </w:rPr>
              <w:t>(A)</w:t>
            </w:r>
          </w:p>
        </w:tc>
        <w:tc>
          <w:tcPr>
            <w:tcW w:w="1556" w:type="dxa"/>
            <w:gridSpan w:val="2"/>
          </w:tcPr>
          <w:p w:rsidR="00373C53" w:rsidRPr="00151803" w:rsidRDefault="00373C53" w:rsidP="00CE2619">
            <w:pPr>
              <w:spacing w:before="0" w:after="0"/>
              <w:rPr>
                <w:color w:val="C0C0C0"/>
              </w:rPr>
            </w:pPr>
            <w:r w:rsidRPr="00151803">
              <w:rPr>
                <w:color w:val="C0C0C0"/>
              </w:rPr>
              <w:t>Number</w:t>
            </w:r>
          </w:p>
        </w:tc>
        <w:tc>
          <w:tcPr>
            <w:tcW w:w="1539" w:type="dxa"/>
            <w:gridSpan w:val="3"/>
          </w:tcPr>
          <w:p w:rsidR="00373C53" w:rsidRPr="00151803" w:rsidRDefault="00373C53" w:rsidP="00CE2619">
            <w:pPr>
              <w:spacing w:before="0" w:after="0"/>
              <w:jc w:val="center"/>
              <w:rPr>
                <w:color w:val="C0C0C0"/>
              </w:rPr>
            </w:pPr>
            <w:r w:rsidRPr="00151803">
              <w:rPr>
                <w:color w:val="C0C0C0"/>
              </w:rPr>
              <w:t>Total incidents in which MAKE_SAFE_DATE_TIME – FLOOD_NOTIFCATION_DATE_TIME &gt; 28 days</w:t>
            </w:r>
          </w:p>
        </w:tc>
        <w:tc>
          <w:tcPr>
            <w:tcW w:w="1093" w:type="dxa"/>
          </w:tcPr>
          <w:p w:rsidR="00373C53" w:rsidRPr="00151803" w:rsidRDefault="00373C53" w:rsidP="00CE2619">
            <w:pPr>
              <w:spacing w:before="0" w:after="0"/>
              <w:rPr>
                <w:color w:val="C0C0C0"/>
              </w:rPr>
            </w:pPr>
            <w:r w:rsidRPr="00151803">
              <w:rPr>
                <w:color w:val="C0C0C0"/>
              </w:rPr>
              <w:t>0</w:t>
            </w:r>
          </w:p>
        </w:tc>
        <w:tc>
          <w:tcPr>
            <w:tcW w:w="1199" w:type="dxa"/>
          </w:tcPr>
          <w:p w:rsidR="00373C53" w:rsidRPr="00151803" w:rsidRDefault="00373C53" w:rsidP="00CE2619">
            <w:pPr>
              <w:spacing w:before="0" w:after="0"/>
              <w:rPr>
                <w:color w:val="C0C0C0"/>
              </w:rPr>
            </w:pPr>
            <w:r w:rsidRPr="00151803">
              <w:rPr>
                <w:color w:val="C0C0C0"/>
              </w:rPr>
              <w:t>0-100</w:t>
            </w:r>
          </w:p>
        </w:tc>
      </w:tr>
      <w:tr w:rsidR="00373C53" w:rsidRPr="00151803" w:rsidTr="00CE2619">
        <w:tc>
          <w:tcPr>
            <w:tcW w:w="9208" w:type="dxa"/>
            <w:gridSpan w:val="12"/>
          </w:tcPr>
          <w:p w:rsidR="00373C53" w:rsidRPr="00151803" w:rsidRDefault="00373C53" w:rsidP="00CE2619">
            <w:pPr>
              <w:spacing w:before="0" w:after="0"/>
              <w:rPr>
                <w:b/>
                <w:color w:val="C0C0C0"/>
              </w:rPr>
            </w:pPr>
          </w:p>
          <w:p w:rsidR="00373C53" w:rsidRPr="00151803" w:rsidRDefault="00373C53" w:rsidP="00CE2619">
            <w:pPr>
              <w:spacing w:before="0" w:after="0"/>
              <w:rPr>
                <w:color w:val="C0C0C0"/>
              </w:rPr>
            </w:pPr>
            <w:r w:rsidRPr="00151803">
              <w:rPr>
                <w:b/>
                <w:color w:val="C0C0C0"/>
              </w:rPr>
              <w:t>Calculations</w:t>
            </w:r>
            <w:r w:rsidRPr="00151803">
              <w:rPr>
                <w:color w:val="C0C0C0"/>
              </w:rPr>
              <w:t xml:space="preserve"> </w:t>
            </w:r>
            <w:r w:rsidRPr="00151803">
              <w:rPr>
                <w:bCs/>
                <w:color w:val="C0C0C0"/>
              </w:rPr>
              <w:t>(Individual Monthly Performance)</w:t>
            </w:r>
          </w:p>
        </w:tc>
      </w:tr>
      <w:tr w:rsidR="00373C53" w:rsidRPr="00151803" w:rsidTr="00CE2619">
        <w:tc>
          <w:tcPr>
            <w:tcW w:w="1656" w:type="dxa"/>
          </w:tcPr>
          <w:p w:rsidR="00373C53" w:rsidRPr="00151803" w:rsidRDefault="00373C53" w:rsidP="00CE2619">
            <w:pPr>
              <w:spacing w:before="0" w:after="0"/>
              <w:rPr>
                <w:b/>
                <w:color w:val="C0C0C0"/>
              </w:rPr>
            </w:pPr>
            <w:r w:rsidRPr="00151803">
              <w:rPr>
                <w:b/>
                <w:color w:val="C0C0C0"/>
              </w:rPr>
              <w:t>Measure</w:t>
            </w:r>
          </w:p>
        </w:tc>
        <w:tc>
          <w:tcPr>
            <w:tcW w:w="1434" w:type="dxa"/>
            <w:gridSpan w:val="2"/>
          </w:tcPr>
          <w:p w:rsidR="00373C53" w:rsidRPr="00151803" w:rsidRDefault="00373C53" w:rsidP="00CE2619">
            <w:pPr>
              <w:spacing w:before="0" w:after="0"/>
              <w:rPr>
                <w:b/>
                <w:color w:val="C0C0C0"/>
              </w:rPr>
            </w:pPr>
            <w:r w:rsidRPr="00151803">
              <w:rPr>
                <w:b/>
                <w:color w:val="C0C0C0"/>
              </w:rPr>
              <w:t>Type</w:t>
            </w:r>
          </w:p>
        </w:tc>
        <w:tc>
          <w:tcPr>
            <w:tcW w:w="1392" w:type="dxa"/>
            <w:gridSpan w:val="3"/>
          </w:tcPr>
          <w:p w:rsidR="00373C53" w:rsidRPr="00151803" w:rsidRDefault="00373C53" w:rsidP="00CE2619">
            <w:pPr>
              <w:spacing w:before="0" w:after="0"/>
              <w:rPr>
                <w:b/>
                <w:color w:val="C0C0C0"/>
              </w:rPr>
            </w:pPr>
            <w:r w:rsidRPr="00151803">
              <w:rPr>
                <w:b/>
                <w:color w:val="C0C0C0"/>
              </w:rPr>
              <w:t>Calculation</w:t>
            </w:r>
          </w:p>
        </w:tc>
        <w:tc>
          <w:tcPr>
            <w:tcW w:w="1092" w:type="dxa"/>
            <w:gridSpan w:val="2"/>
          </w:tcPr>
          <w:p w:rsidR="00373C53" w:rsidRPr="00151803" w:rsidRDefault="00373C53" w:rsidP="00CE2619">
            <w:pPr>
              <w:spacing w:before="0" w:after="0"/>
              <w:rPr>
                <w:b/>
                <w:color w:val="C0C0C0"/>
              </w:rPr>
            </w:pPr>
            <w:r w:rsidRPr="00151803">
              <w:rPr>
                <w:b/>
                <w:color w:val="C0C0C0"/>
              </w:rPr>
              <w:t>Decimals</w:t>
            </w:r>
          </w:p>
        </w:tc>
        <w:tc>
          <w:tcPr>
            <w:tcW w:w="1054" w:type="dxa"/>
          </w:tcPr>
          <w:p w:rsidR="00373C53" w:rsidRPr="00151803" w:rsidRDefault="00373C53" w:rsidP="00CE2619">
            <w:pPr>
              <w:spacing w:before="0" w:after="0"/>
              <w:rPr>
                <w:b/>
                <w:color w:val="C0C0C0"/>
              </w:rPr>
            </w:pPr>
            <w:r w:rsidRPr="00151803">
              <w:rPr>
                <w:b/>
                <w:color w:val="C0C0C0"/>
              </w:rPr>
              <w:t>Range</w:t>
            </w:r>
          </w:p>
        </w:tc>
        <w:tc>
          <w:tcPr>
            <w:tcW w:w="2580" w:type="dxa"/>
            <w:gridSpan w:val="3"/>
          </w:tcPr>
          <w:p w:rsidR="00373C53" w:rsidRPr="00151803" w:rsidRDefault="00373C53" w:rsidP="00CE2619">
            <w:pPr>
              <w:spacing w:before="0" w:after="0"/>
              <w:rPr>
                <w:b/>
                <w:color w:val="C0C0C0"/>
              </w:rPr>
            </w:pPr>
            <w:r w:rsidRPr="00151803">
              <w:rPr>
                <w:b/>
                <w:color w:val="C0C0C0"/>
              </w:rPr>
              <w:t xml:space="preserve">Target </w:t>
            </w:r>
          </w:p>
        </w:tc>
      </w:tr>
      <w:tr w:rsidR="00373C53" w:rsidRPr="00151803" w:rsidTr="00CE2619">
        <w:tc>
          <w:tcPr>
            <w:tcW w:w="1656" w:type="dxa"/>
          </w:tcPr>
          <w:p w:rsidR="00373C53" w:rsidRPr="00151803" w:rsidRDefault="00373C53" w:rsidP="00CE2619">
            <w:pPr>
              <w:spacing w:before="0" w:after="0"/>
              <w:rPr>
                <w:color w:val="C0C0C0"/>
              </w:rPr>
            </w:pPr>
            <w:r w:rsidRPr="00151803">
              <w:rPr>
                <w:color w:val="C0C0C0"/>
              </w:rPr>
              <w:t>Flood Events Not Set To ‘Closed’ Status within 28 days</w:t>
            </w:r>
          </w:p>
        </w:tc>
        <w:tc>
          <w:tcPr>
            <w:tcW w:w="1434" w:type="dxa"/>
            <w:gridSpan w:val="2"/>
          </w:tcPr>
          <w:p w:rsidR="00373C53" w:rsidRPr="00151803" w:rsidRDefault="00373C53" w:rsidP="00CE2619">
            <w:pPr>
              <w:spacing w:before="0" w:after="0"/>
              <w:rPr>
                <w:color w:val="C0C0C0"/>
              </w:rPr>
            </w:pPr>
            <w:r w:rsidRPr="00151803">
              <w:rPr>
                <w:color w:val="C0C0C0"/>
              </w:rPr>
              <w:t>Number</w:t>
            </w:r>
          </w:p>
        </w:tc>
        <w:tc>
          <w:tcPr>
            <w:tcW w:w="1392" w:type="dxa"/>
            <w:gridSpan w:val="3"/>
          </w:tcPr>
          <w:p w:rsidR="00373C53" w:rsidRPr="00151803" w:rsidRDefault="00373C53" w:rsidP="00CE2619">
            <w:pPr>
              <w:spacing w:before="0" w:after="0"/>
              <w:rPr>
                <w:color w:val="C0C0C0"/>
              </w:rPr>
            </w:pPr>
            <w:r w:rsidRPr="00151803">
              <w:rPr>
                <w:color w:val="C0C0C0"/>
              </w:rPr>
              <w:t>(A)</w:t>
            </w:r>
          </w:p>
        </w:tc>
        <w:tc>
          <w:tcPr>
            <w:tcW w:w="1092" w:type="dxa"/>
            <w:gridSpan w:val="2"/>
          </w:tcPr>
          <w:p w:rsidR="00373C53" w:rsidRPr="00151803" w:rsidRDefault="00373C53" w:rsidP="00CE2619">
            <w:pPr>
              <w:spacing w:before="0" w:after="0"/>
              <w:rPr>
                <w:color w:val="C0C0C0"/>
              </w:rPr>
            </w:pPr>
            <w:r w:rsidRPr="00151803">
              <w:rPr>
                <w:color w:val="C0C0C0"/>
              </w:rPr>
              <w:t>0</w:t>
            </w:r>
          </w:p>
        </w:tc>
        <w:tc>
          <w:tcPr>
            <w:tcW w:w="1054" w:type="dxa"/>
          </w:tcPr>
          <w:p w:rsidR="00373C53" w:rsidRPr="00151803" w:rsidRDefault="00373C53" w:rsidP="00CE2619">
            <w:pPr>
              <w:spacing w:before="0" w:after="0"/>
              <w:rPr>
                <w:color w:val="C0C0C0"/>
              </w:rPr>
            </w:pPr>
            <w:r w:rsidRPr="00151803">
              <w:rPr>
                <w:color w:val="C0C0C0"/>
              </w:rPr>
              <w:t>0-100</w:t>
            </w:r>
          </w:p>
        </w:tc>
        <w:tc>
          <w:tcPr>
            <w:tcW w:w="2580" w:type="dxa"/>
            <w:gridSpan w:val="3"/>
          </w:tcPr>
          <w:p w:rsidR="00373C53" w:rsidRPr="00151803" w:rsidRDefault="00373C53" w:rsidP="00CE2619">
            <w:pPr>
              <w:spacing w:before="0" w:after="0"/>
              <w:rPr>
                <w:color w:val="C0C0C0"/>
              </w:rPr>
            </w:pPr>
            <w:r w:rsidRPr="00151803">
              <w:rPr>
                <w:color w:val="C0C0C0"/>
              </w:rPr>
              <w:t>0</w:t>
            </w:r>
          </w:p>
        </w:tc>
      </w:tr>
    </w:tbl>
    <w:p w:rsidR="00373C53" w:rsidRPr="00151803" w:rsidRDefault="00373C53">
      <w:pPr>
        <w:rPr>
          <w:color w:val="C0C0C0"/>
        </w:rPr>
      </w:pPr>
    </w:p>
    <w:sectPr w:rsidR="00373C53" w:rsidRPr="00151803" w:rsidSect="00B46455">
      <w:headerReference w:type="even" r:id="rId14"/>
      <w:headerReference w:type="default" r:id="rId15"/>
      <w:footerReference w:type="default" r:id="rId16"/>
      <w:headerReference w:type="first" r:id="rId17"/>
      <w:type w:val="continuous"/>
      <w:pgSz w:w="11906" w:h="16838"/>
      <w:pgMar w:top="902" w:right="1440" w:bottom="1080" w:left="1440" w:header="709" w:footer="284"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53" w:rsidRDefault="00373C53" w:rsidP="00171AA5">
      <w:pPr>
        <w:spacing w:after="0" w:line="240" w:lineRule="auto"/>
      </w:pPr>
      <w:r>
        <w:separator/>
      </w:r>
    </w:p>
  </w:endnote>
  <w:endnote w:type="continuationSeparator" w:id="0">
    <w:p w:rsidR="00373C53" w:rsidRDefault="00373C53" w:rsidP="0017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LTStd-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Footer"/>
      <w:pBdr>
        <w:bottom w:val="single" w:sz="12" w:space="1" w:color="auto"/>
      </w:pBdr>
    </w:pPr>
  </w:p>
  <w:p w:rsidR="00373C53" w:rsidRPr="0088710A" w:rsidRDefault="00373C53">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15</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Footer"/>
      <w:pBdr>
        <w:bottom w:val="single" w:sz="12" w:space="1" w:color="auto"/>
      </w:pBdr>
    </w:pPr>
  </w:p>
  <w:p w:rsidR="00373C53" w:rsidRPr="0088710A" w:rsidRDefault="00373C53">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15</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15</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53" w:rsidRDefault="00373C53" w:rsidP="00171AA5">
      <w:pPr>
        <w:spacing w:after="0" w:line="240" w:lineRule="auto"/>
      </w:pPr>
      <w:r>
        <w:separator/>
      </w:r>
    </w:p>
  </w:footnote>
  <w:footnote w:type="continuationSeparator" w:id="0">
    <w:p w:rsidR="00373C53" w:rsidRDefault="00373C53" w:rsidP="00171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397.65pt;height:238.6pt;rotation:315;z-index:-251660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1"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Pr="00D100AD" w:rsidRDefault="00373C53" w:rsidP="00337F90">
    <w:pPr>
      <w:pStyle w:val="Header"/>
      <w:rPr>
        <w:b/>
        <w:u w:val="single"/>
      </w:rP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397.65pt;height:238.6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373C53" w:rsidRDefault="00373C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53" w:rsidRDefault="00373C53">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3"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FE8F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9C84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449A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0844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7640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D849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B022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F860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2E1F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4E43D2"/>
    <w:lvl w:ilvl="0">
      <w:start w:val="1"/>
      <w:numFmt w:val="bullet"/>
      <w:lvlText w:val=""/>
      <w:lvlJc w:val="left"/>
      <w:pPr>
        <w:tabs>
          <w:tab w:val="num" w:pos="360"/>
        </w:tabs>
        <w:ind w:left="360" w:hanging="360"/>
      </w:pPr>
      <w:rPr>
        <w:rFonts w:ascii="Symbol" w:hAnsi="Symbol" w:hint="default"/>
      </w:rPr>
    </w:lvl>
  </w:abstractNum>
  <w:abstractNum w:abstractNumId="10">
    <w:nsid w:val="07FD2B76"/>
    <w:multiLevelType w:val="hybridMultilevel"/>
    <w:tmpl w:val="21A8A7EA"/>
    <w:lvl w:ilvl="0" w:tplc="845E966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C8723D"/>
    <w:multiLevelType w:val="multilevel"/>
    <w:tmpl w:val="50BCC532"/>
    <w:lvl w:ilvl="0">
      <w:start w:val="1"/>
      <w:numFmt w:val="decimal"/>
      <w:pStyle w:val="Heading1"/>
      <w:lvlText w:val="%1."/>
      <w:lvlJc w:val="left"/>
      <w:pPr>
        <w:ind w:left="360" w:hanging="360"/>
      </w:pPr>
      <w:rPr>
        <w:rFonts w:cs="Times New Roman" w:hint="default"/>
      </w:rPr>
    </w:lvl>
    <w:lvl w:ilvl="1">
      <w:start w:val="1"/>
      <w:numFmt w:val="decimal"/>
      <w:pStyle w:val="Heading2"/>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nsid w:val="37B02928"/>
    <w:multiLevelType w:val="hybridMultilevel"/>
    <w:tmpl w:val="B4803174"/>
    <w:lvl w:ilvl="0" w:tplc="0809000F">
      <w:start w:val="1"/>
      <w:numFmt w:val="decimal"/>
      <w:lvlText w:val="%1."/>
      <w:lvlJc w:val="left"/>
      <w:pPr>
        <w:ind w:left="720" w:hanging="360"/>
      </w:pPr>
      <w:rPr>
        <w:rFonts w:cs="Times New Roman" w:hint="default"/>
      </w:rPr>
    </w:lvl>
    <w:lvl w:ilvl="1" w:tplc="9228966A">
      <w:start w:val="1"/>
      <w:numFmt w:val="lowerLetter"/>
      <w:lvlText w:val="%2."/>
      <w:lvlJc w:val="left"/>
      <w:pPr>
        <w:ind w:left="1440" w:hanging="360"/>
      </w:pPr>
      <w:rPr>
        <w:rFonts w:cs="Times New Roman"/>
        <w:sz w:val="20"/>
        <w:szCs w:val="2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B585DE1"/>
    <w:multiLevelType w:val="hybridMultilevel"/>
    <w:tmpl w:val="5DD41796"/>
    <w:lvl w:ilvl="0" w:tplc="BE3CAE3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3B98743A"/>
    <w:multiLevelType w:val="hybridMultilevel"/>
    <w:tmpl w:val="659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0E0F3E"/>
    <w:multiLevelType w:val="hybridMultilevel"/>
    <w:tmpl w:val="CE6A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1D4E84"/>
    <w:multiLevelType w:val="hybridMultilevel"/>
    <w:tmpl w:val="B8EE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CD18E9"/>
    <w:multiLevelType w:val="hybridMultilevel"/>
    <w:tmpl w:val="8FEE0F48"/>
    <w:lvl w:ilvl="0" w:tplc="1CE28BF6">
      <w:start w:val="1"/>
      <w:numFmt w:val="bullet"/>
      <w:lvlText w:val=""/>
      <w:lvlJc w:val="left"/>
      <w:pPr>
        <w:tabs>
          <w:tab w:val="num" w:pos="681"/>
        </w:tabs>
        <w:ind w:left="681"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F580F77"/>
    <w:multiLevelType w:val="hybridMultilevel"/>
    <w:tmpl w:val="F39C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F61AD7"/>
    <w:multiLevelType w:val="hybridMultilevel"/>
    <w:tmpl w:val="C220E30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nsid w:val="7BED14C0"/>
    <w:multiLevelType w:val="hybridMultilevel"/>
    <w:tmpl w:val="9324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1"/>
  </w:num>
  <w:num w:numId="4">
    <w:abstractNumId w:val="1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20"/>
  </w:num>
  <w:num w:numId="18">
    <w:abstractNumId w:val="14"/>
  </w:num>
  <w:num w:numId="19">
    <w:abstractNumId w:val="16"/>
  </w:num>
  <w:num w:numId="20">
    <w:abstractNumId w:val="13"/>
  </w:num>
  <w:num w:numId="21">
    <w:abstractNumId w:val="12"/>
  </w:num>
  <w:num w:numId="22">
    <w:abstractNumId w:val="15"/>
  </w:num>
  <w:num w:numId="23">
    <w:abstractNumId w:val="19"/>
  </w:num>
  <w:num w:numId="24">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E3E"/>
    <w:rsid w:val="000010C4"/>
    <w:rsid w:val="00002349"/>
    <w:rsid w:val="00002B7C"/>
    <w:rsid w:val="000124A4"/>
    <w:rsid w:val="00014369"/>
    <w:rsid w:val="000205C7"/>
    <w:rsid w:val="00044805"/>
    <w:rsid w:val="00051E92"/>
    <w:rsid w:val="00053234"/>
    <w:rsid w:val="00055B52"/>
    <w:rsid w:val="0007265A"/>
    <w:rsid w:val="00072702"/>
    <w:rsid w:val="00076EE0"/>
    <w:rsid w:val="00082E0C"/>
    <w:rsid w:val="00090626"/>
    <w:rsid w:val="00090E40"/>
    <w:rsid w:val="00091384"/>
    <w:rsid w:val="000A058F"/>
    <w:rsid w:val="000A063E"/>
    <w:rsid w:val="000A1E65"/>
    <w:rsid w:val="000B083B"/>
    <w:rsid w:val="000B0E38"/>
    <w:rsid w:val="000B1CC5"/>
    <w:rsid w:val="000B5161"/>
    <w:rsid w:val="000B5A06"/>
    <w:rsid w:val="000B5E9F"/>
    <w:rsid w:val="000B60A2"/>
    <w:rsid w:val="000C12C4"/>
    <w:rsid w:val="000C2A75"/>
    <w:rsid w:val="000C35C3"/>
    <w:rsid w:val="000C50F4"/>
    <w:rsid w:val="000D20BE"/>
    <w:rsid w:val="000D52B5"/>
    <w:rsid w:val="000D6FC6"/>
    <w:rsid w:val="000D7EDD"/>
    <w:rsid w:val="000E18FE"/>
    <w:rsid w:val="000E1A55"/>
    <w:rsid w:val="000E3353"/>
    <w:rsid w:val="000E5CB3"/>
    <w:rsid w:val="000F2E65"/>
    <w:rsid w:val="00105634"/>
    <w:rsid w:val="00110398"/>
    <w:rsid w:val="00110E00"/>
    <w:rsid w:val="00113B13"/>
    <w:rsid w:val="00115F29"/>
    <w:rsid w:val="0011735F"/>
    <w:rsid w:val="00127822"/>
    <w:rsid w:val="001323C9"/>
    <w:rsid w:val="00133DD3"/>
    <w:rsid w:val="00135480"/>
    <w:rsid w:val="00137F31"/>
    <w:rsid w:val="00146BF2"/>
    <w:rsid w:val="001472F2"/>
    <w:rsid w:val="00151803"/>
    <w:rsid w:val="00160EE5"/>
    <w:rsid w:val="001706AF"/>
    <w:rsid w:val="00171AA5"/>
    <w:rsid w:val="00174761"/>
    <w:rsid w:val="00174D30"/>
    <w:rsid w:val="001815F2"/>
    <w:rsid w:val="00182174"/>
    <w:rsid w:val="00186A44"/>
    <w:rsid w:val="00191BCE"/>
    <w:rsid w:val="001B2C93"/>
    <w:rsid w:val="001B3C42"/>
    <w:rsid w:val="001B721F"/>
    <w:rsid w:val="001C6003"/>
    <w:rsid w:val="001C629F"/>
    <w:rsid w:val="001C6653"/>
    <w:rsid w:val="001C6DD2"/>
    <w:rsid w:val="001C756F"/>
    <w:rsid w:val="001C77BA"/>
    <w:rsid w:val="001D261A"/>
    <w:rsid w:val="001D5A22"/>
    <w:rsid w:val="001E08F8"/>
    <w:rsid w:val="001E1C43"/>
    <w:rsid w:val="001F0017"/>
    <w:rsid w:val="001F1024"/>
    <w:rsid w:val="001F161F"/>
    <w:rsid w:val="001F4F87"/>
    <w:rsid w:val="00207F01"/>
    <w:rsid w:val="00210461"/>
    <w:rsid w:val="0021181B"/>
    <w:rsid w:val="00213DE5"/>
    <w:rsid w:val="0022204D"/>
    <w:rsid w:val="002222C4"/>
    <w:rsid w:val="002222C5"/>
    <w:rsid w:val="00226312"/>
    <w:rsid w:val="00226B75"/>
    <w:rsid w:val="00230123"/>
    <w:rsid w:val="00231346"/>
    <w:rsid w:val="00231D91"/>
    <w:rsid w:val="00236A6F"/>
    <w:rsid w:val="00247180"/>
    <w:rsid w:val="00247B9A"/>
    <w:rsid w:val="00254DFC"/>
    <w:rsid w:val="002569D0"/>
    <w:rsid w:val="00263763"/>
    <w:rsid w:val="002638CC"/>
    <w:rsid w:val="002648C7"/>
    <w:rsid w:val="00267638"/>
    <w:rsid w:val="00271EE3"/>
    <w:rsid w:val="00277DA9"/>
    <w:rsid w:val="0028063E"/>
    <w:rsid w:val="00281462"/>
    <w:rsid w:val="00291C40"/>
    <w:rsid w:val="002A3245"/>
    <w:rsid w:val="002A3955"/>
    <w:rsid w:val="002A525D"/>
    <w:rsid w:val="002A5656"/>
    <w:rsid w:val="002A6B81"/>
    <w:rsid w:val="002A6C74"/>
    <w:rsid w:val="002B1462"/>
    <w:rsid w:val="002B42AF"/>
    <w:rsid w:val="002B52EA"/>
    <w:rsid w:val="002B7387"/>
    <w:rsid w:val="002C21F6"/>
    <w:rsid w:val="002D48E2"/>
    <w:rsid w:val="002D68BB"/>
    <w:rsid w:val="002E0C2A"/>
    <w:rsid w:val="002E132F"/>
    <w:rsid w:val="002E2C99"/>
    <w:rsid w:val="002E6DDB"/>
    <w:rsid w:val="002F704D"/>
    <w:rsid w:val="0030174B"/>
    <w:rsid w:val="0030276B"/>
    <w:rsid w:val="00303A31"/>
    <w:rsid w:val="00304F3A"/>
    <w:rsid w:val="00312606"/>
    <w:rsid w:val="00314222"/>
    <w:rsid w:val="00317CAF"/>
    <w:rsid w:val="003313F6"/>
    <w:rsid w:val="003350D5"/>
    <w:rsid w:val="003353D6"/>
    <w:rsid w:val="00336E69"/>
    <w:rsid w:val="00337F90"/>
    <w:rsid w:val="00342B1A"/>
    <w:rsid w:val="00344755"/>
    <w:rsid w:val="00344EC6"/>
    <w:rsid w:val="00347B54"/>
    <w:rsid w:val="0035032F"/>
    <w:rsid w:val="00353E52"/>
    <w:rsid w:val="00361084"/>
    <w:rsid w:val="003628A2"/>
    <w:rsid w:val="00363B59"/>
    <w:rsid w:val="00365895"/>
    <w:rsid w:val="00365D76"/>
    <w:rsid w:val="0037172F"/>
    <w:rsid w:val="00373C53"/>
    <w:rsid w:val="00374273"/>
    <w:rsid w:val="00374DDC"/>
    <w:rsid w:val="003931B4"/>
    <w:rsid w:val="00393A2D"/>
    <w:rsid w:val="00395FCE"/>
    <w:rsid w:val="003A3105"/>
    <w:rsid w:val="003A5265"/>
    <w:rsid w:val="003A744B"/>
    <w:rsid w:val="003A7678"/>
    <w:rsid w:val="003A7A3D"/>
    <w:rsid w:val="003B2E36"/>
    <w:rsid w:val="003B515D"/>
    <w:rsid w:val="003B6E8D"/>
    <w:rsid w:val="003C533B"/>
    <w:rsid w:val="003C7E28"/>
    <w:rsid w:val="003D14A5"/>
    <w:rsid w:val="003D2109"/>
    <w:rsid w:val="003D4B2B"/>
    <w:rsid w:val="003D6682"/>
    <w:rsid w:val="003E2591"/>
    <w:rsid w:val="003E3A4B"/>
    <w:rsid w:val="003E6894"/>
    <w:rsid w:val="003F63C1"/>
    <w:rsid w:val="0040099E"/>
    <w:rsid w:val="00400AA1"/>
    <w:rsid w:val="00402A3C"/>
    <w:rsid w:val="00402ECA"/>
    <w:rsid w:val="004127CD"/>
    <w:rsid w:val="00414B79"/>
    <w:rsid w:val="0041540E"/>
    <w:rsid w:val="00415B53"/>
    <w:rsid w:val="00417D53"/>
    <w:rsid w:val="00430986"/>
    <w:rsid w:val="00431C04"/>
    <w:rsid w:val="004327B9"/>
    <w:rsid w:val="00440274"/>
    <w:rsid w:val="004411DC"/>
    <w:rsid w:val="00442383"/>
    <w:rsid w:val="00443045"/>
    <w:rsid w:val="00450180"/>
    <w:rsid w:val="0045172A"/>
    <w:rsid w:val="004569BF"/>
    <w:rsid w:val="00456BBC"/>
    <w:rsid w:val="00457005"/>
    <w:rsid w:val="0046017C"/>
    <w:rsid w:val="004620D3"/>
    <w:rsid w:val="0047168D"/>
    <w:rsid w:val="0047363D"/>
    <w:rsid w:val="00473F85"/>
    <w:rsid w:val="004810BF"/>
    <w:rsid w:val="00481C9F"/>
    <w:rsid w:val="00484697"/>
    <w:rsid w:val="00490779"/>
    <w:rsid w:val="00491BE3"/>
    <w:rsid w:val="00497FE5"/>
    <w:rsid w:val="004A0ED8"/>
    <w:rsid w:val="004A40DE"/>
    <w:rsid w:val="004B0429"/>
    <w:rsid w:val="004B31E0"/>
    <w:rsid w:val="004C1C4A"/>
    <w:rsid w:val="004C1CFC"/>
    <w:rsid w:val="004C5CAC"/>
    <w:rsid w:val="004C5D3E"/>
    <w:rsid w:val="004D2536"/>
    <w:rsid w:val="004D6458"/>
    <w:rsid w:val="004E1380"/>
    <w:rsid w:val="004E3EF0"/>
    <w:rsid w:val="004E597B"/>
    <w:rsid w:val="004F0667"/>
    <w:rsid w:val="004F5B5A"/>
    <w:rsid w:val="00507AD5"/>
    <w:rsid w:val="00515C1D"/>
    <w:rsid w:val="00520F70"/>
    <w:rsid w:val="00524EB4"/>
    <w:rsid w:val="00527A63"/>
    <w:rsid w:val="00533B5C"/>
    <w:rsid w:val="0053751D"/>
    <w:rsid w:val="00541288"/>
    <w:rsid w:val="005418A2"/>
    <w:rsid w:val="00543444"/>
    <w:rsid w:val="005438A3"/>
    <w:rsid w:val="0055162C"/>
    <w:rsid w:val="0055640A"/>
    <w:rsid w:val="005658A5"/>
    <w:rsid w:val="00566487"/>
    <w:rsid w:val="00567DEE"/>
    <w:rsid w:val="00571940"/>
    <w:rsid w:val="005723CA"/>
    <w:rsid w:val="00572691"/>
    <w:rsid w:val="00572E4B"/>
    <w:rsid w:val="00576135"/>
    <w:rsid w:val="005762C0"/>
    <w:rsid w:val="00576C74"/>
    <w:rsid w:val="00582EF6"/>
    <w:rsid w:val="005862C8"/>
    <w:rsid w:val="005869F5"/>
    <w:rsid w:val="00587325"/>
    <w:rsid w:val="005934C8"/>
    <w:rsid w:val="00597AE0"/>
    <w:rsid w:val="00597E3F"/>
    <w:rsid w:val="005A3C2D"/>
    <w:rsid w:val="005A3DB5"/>
    <w:rsid w:val="005A522E"/>
    <w:rsid w:val="005A5BAF"/>
    <w:rsid w:val="005A6B91"/>
    <w:rsid w:val="005C1425"/>
    <w:rsid w:val="005C449C"/>
    <w:rsid w:val="005C5576"/>
    <w:rsid w:val="005C6BC8"/>
    <w:rsid w:val="005D3CD1"/>
    <w:rsid w:val="005D5785"/>
    <w:rsid w:val="005D75A5"/>
    <w:rsid w:val="005D7E74"/>
    <w:rsid w:val="005E1C02"/>
    <w:rsid w:val="005E1D26"/>
    <w:rsid w:val="005E1FBC"/>
    <w:rsid w:val="005E242C"/>
    <w:rsid w:val="005E3624"/>
    <w:rsid w:val="005E4BB8"/>
    <w:rsid w:val="005E561B"/>
    <w:rsid w:val="005F28A8"/>
    <w:rsid w:val="005F2E59"/>
    <w:rsid w:val="005F3D19"/>
    <w:rsid w:val="005F5700"/>
    <w:rsid w:val="005F5878"/>
    <w:rsid w:val="005F72FC"/>
    <w:rsid w:val="005F7B75"/>
    <w:rsid w:val="00601F75"/>
    <w:rsid w:val="00604212"/>
    <w:rsid w:val="006064A4"/>
    <w:rsid w:val="00612B2E"/>
    <w:rsid w:val="00622095"/>
    <w:rsid w:val="00632BD2"/>
    <w:rsid w:val="00634C50"/>
    <w:rsid w:val="00636B7F"/>
    <w:rsid w:val="00640D0C"/>
    <w:rsid w:val="00643626"/>
    <w:rsid w:val="006451C4"/>
    <w:rsid w:val="006476FA"/>
    <w:rsid w:val="00651963"/>
    <w:rsid w:val="00652FC0"/>
    <w:rsid w:val="006645F0"/>
    <w:rsid w:val="00666C63"/>
    <w:rsid w:val="00681F26"/>
    <w:rsid w:val="00686D41"/>
    <w:rsid w:val="006900F0"/>
    <w:rsid w:val="00692DC8"/>
    <w:rsid w:val="00693522"/>
    <w:rsid w:val="0069354B"/>
    <w:rsid w:val="006A2DC1"/>
    <w:rsid w:val="006A3853"/>
    <w:rsid w:val="006B3136"/>
    <w:rsid w:val="006C223A"/>
    <w:rsid w:val="006D4852"/>
    <w:rsid w:val="006D4D7E"/>
    <w:rsid w:val="006D7BB4"/>
    <w:rsid w:val="006E2231"/>
    <w:rsid w:val="006E4AE8"/>
    <w:rsid w:val="006F41D9"/>
    <w:rsid w:val="006F58C6"/>
    <w:rsid w:val="00702885"/>
    <w:rsid w:val="00705B83"/>
    <w:rsid w:val="00706807"/>
    <w:rsid w:val="0071058E"/>
    <w:rsid w:val="0071062E"/>
    <w:rsid w:val="007107DD"/>
    <w:rsid w:val="007110D0"/>
    <w:rsid w:val="00717933"/>
    <w:rsid w:val="007179CD"/>
    <w:rsid w:val="00724905"/>
    <w:rsid w:val="00730E71"/>
    <w:rsid w:val="00731805"/>
    <w:rsid w:val="00732FE4"/>
    <w:rsid w:val="007400C1"/>
    <w:rsid w:val="00742AB4"/>
    <w:rsid w:val="00742AFC"/>
    <w:rsid w:val="007453DA"/>
    <w:rsid w:val="00756FC1"/>
    <w:rsid w:val="00764730"/>
    <w:rsid w:val="00771860"/>
    <w:rsid w:val="0077265F"/>
    <w:rsid w:val="00772FD4"/>
    <w:rsid w:val="007812CF"/>
    <w:rsid w:val="00782BE6"/>
    <w:rsid w:val="00787254"/>
    <w:rsid w:val="00790AD8"/>
    <w:rsid w:val="007925F2"/>
    <w:rsid w:val="007A7613"/>
    <w:rsid w:val="007B3047"/>
    <w:rsid w:val="007C03FF"/>
    <w:rsid w:val="007C3E2D"/>
    <w:rsid w:val="007C4CA6"/>
    <w:rsid w:val="007C4CBA"/>
    <w:rsid w:val="007C529B"/>
    <w:rsid w:val="007C6756"/>
    <w:rsid w:val="007C7711"/>
    <w:rsid w:val="007D1B1D"/>
    <w:rsid w:val="007D2677"/>
    <w:rsid w:val="007E0B29"/>
    <w:rsid w:val="007E3184"/>
    <w:rsid w:val="007E6C40"/>
    <w:rsid w:val="007F06D6"/>
    <w:rsid w:val="007F0DC6"/>
    <w:rsid w:val="007F0F7B"/>
    <w:rsid w:val="007F4639"/>
    <w:rsid w:val="007F504D"/>
    <w:rsid w:val="007F506C"/>
    <w:rsid w:val="007F7F85"/>
    <w:rsid w:val="0080031D"/>
    <w:rsid w:val="00804788"/>
    <w:rsid w:val="008168BC"/>
    <w:rsid w:val="0082212F"/>
    <w:rsid w:val="008305DF"/>
    <w:rsid w:val="00832BBD"/>
    <w:rsid w:val="00843DBC"/>
    <w:rsid w:val="0084520B"/>
    <w:rsid w:val="00852863"/>
    <w:rsid w:val="008540D8"/>
    <w:rsid w:val="00854537"/>
    <w:rsid w:val="00855481"/>
    <w:rsid w:val="00856344"/>
    <w:rsid w:val="00857A83"/>
    <w:rsid w:val="00857C7C"/>
    <w:rsid w:val="00862ED6"/>
    <w:rsid w:val="00863EC2"/>
    <w:rsid w:val="008645D6"/>
    <w:rsid w:val="00870DE5"/>
    <w:rsid w:val="00874682"/>
    <w:rsid w:val="008754DD"/>
    <w:rsid w:val="00876A12"/>
    <w:rsid w:val="00886660"/>
    <w:rsid w:val="00886EEC"/>
    <w:rsid w:val="0088710A"/>
    <w:rsid w:val="008878E2"/>
    <w:rsid w:val="00892207"/>
    <w:rsid w:val="008A0814"/>
    <w:rsid w:val="008A16A1"/>
    <w:rsid w:val="008A7FE9"/>
    <w:rsid w:val="008B0EB2"/>
    <w:rsid w:val="008B5139"/>
    <w:rsid w:val="008C1506"/>
    <w:rsid w:val="008C3DB2"/>
    <w:rsid w:val="008C56D7"/>
    <w:rsid w:val="008D01FF"/>
    <w:rsid w:val="008D740C"/>
    <w:rsid w:val="008E060A"/>
    <w:rsid w:val="008E52EC"/>
    <w:rsid w:val="008F5A11"/>
    <w:rsid w:val="009012B8"/>
    <w:rsid w:val="00901723"/>
    <w:rsid w:val="009045AF"/>
    <w:rsid w:val="00912C63"/>
    <w:rsid w:val="009146F7"/>
    <w:rsid w:val="00916FA9"/>
    <w:rsid w:val="00925FC0"/>
    <w:rsid w:val="0092652C"/>
    <w:rsid w:val="009307AA"/>
    <w:rsid w:val="00932055"/>
    <w:rsid w:val="00935293"/>
    <w:rsid w:val="00935374"/>
    <w:rsid w:val="009357E7"/>
    <w:rsid w:val="00935A7D"/>
    <w:rsid w:val="00943324"/>
    <w:rsid w:val="00944E4E"/>
    <w:rsid w:val="00946BDC"/>
    <w:rsid w:val="00950BA6"/>
    <w:rsid w:val="00950CEE"/>
    <w:rsid w:val="009571F0"/>
    <w:rsid w:val="00957669"/>
    <w:rsid w:val="009621EE"/>
    <w:rsid w:val="00962D93"/>
    <w:rsid w:val="00963DA0"/>
    <w:rsid w:val="00965D9A"/>
    <w:rsid w:val="0096652D"/>
    <w:rsid w:val="0096696C"/>
    <w:rsid w:val="009678D0"/>
    <w:rsid w:val="009711C6"/>
    <w:rsid w:val="009712CD"/>
    <w:rsid w:val="00976300"/>
    <w:rsid w:val="009778A3"/>
    <w:rsid w:val="0098423E"/>
    <w:rsid w:val="00984851"/>
    <w:rsid w:val="009850E3"/>
    <w:rsid w:val="009A3082"/>
    <w:rsid w:val="009A40CA"/>
    <w:rsid w:val="009A4823"/>
    <w:rsid w:val="009A524C"/>
    <w:rsid w:val="009A6693"/>
    <w:rsid w:val="009B001C"/>
    <w:rsid w:val="009B1E3D"/>
    <w:rsid w:val="009B3F11"/>
    <w:rsid w:val="009B450A"/>
    <w:rsid w:val="009B4EAC"/>
    <w:rsid w:val="009C1280"/>
    <w:rsid w:val="009C3208"/>
    <w:rsid w:val="009C3596"/>
    <w:rsid w:val="009D065E"/>
    <w:rsid w:val="009E2583"/>
    <w:rsid w:val="009E2C68"/>
    <w:rsid w:val="009E4005"/>
    <w:rsid w:val="009E491A"/>
    <w:rsid w:val="009F0422"/>
    <w:rsid w:val="009F3E2D"/>
    <w:rsid w:val="009F4DCD"/>
    <w:rsid w:val="009F6ABC"/>
    <w:rsid w:val="009F6E1E"/>
    <w:rsid w:val="009F70D2"/>
    <w:rsid w:val="00A02A55"/>
    <w:rsid w:val="00A03B4B"/>
    <w:rsid w:val="00A07F80"/>
    <w:rsid w:val="00A22067"/>
    <w:rsid w:val="00A22FCF"/>
    <w:rsid w:val="00A26985"/>
    <w:rsid w:val="00A27C41"/>
    <w:rsid w:val="00A32495"/>
    <w:rsid w:val="00A35411"/>
    <w:rsid w:val="00A5065B"/>
    <w:rsid w:val="00A518F3"/>
    <w:rsid w:val="00A52582"/>
    <w:rsid w:val="00A6177F"/>
    <w:rsid w:val="00A66580"/>
    <w:rsid w:val="00A71154"/>
    <w:rsid w:val="00A7241A"/>
    <w:rsid w:val="00A72BEF"/>
    <w:rsid w:val="00A744FC"/>
    <w:rsid w:val="00A857A8"/>
    <w:rsid w:val="00A86BAA"/>
    <w:rsid w:val="00A9201E"/>
    <w:rsid w:val="00A938FB"/>
    <w:rsid w:val="00A944CA"/>
    <w:rsid w:val="00AA0268"/>
    <w:rsid w:val="00AA2015"/>
    <w:rsid w:val="00AB2CD7"/>
    <w:rsid w:val="00AB3077"/>
    <w:rsid w:val="00AB390B"/>
    <w:rsid w:val="00AB6C0F"/>
    <w:rsid w:val="00AB71BD"/>
    <w:rsid w:val="00AB7E75"/>
    <w:rsid w:val="00AC38DC"/>
    <w:rsid w:val="00AC7F9C"/>
    <w:rsid w:val="00AD0407"/>
    <w:rsid w:val="00AD2E29"/>
    <w:rsid w:val="00AD6F25"/>
    <w:rsid w:val="00AE0164"/>
    <w:rsid w:val="00AE35B8"/>
    <w:rsid w:val="00AE616A"/>
    <w:rsid w:val="00AF7DA4"/>
    <w:rsid w:val="00B01D9C"/>
    <w:rsid w:val="00B0257D"/>
    <w:rsid w:val="00B02F1D"/>
    <w:rsid w:val="00B05802"/>
    <w:rsid w:val="00B05CAF"/>
    <w:rsid w:val="00B06082"/>
    <w:rsid w:val="00B061BB"/>
    <w:rsid w:val="00B1295A"/>
    <w:rsid w:val="00B13C9E"/>
    <w:rsid w:val="00B2027A"/>
    <w:rsid w:val="00B2150F"/>
    <w:rsid w:val="00B30060"/>
    <w:rsid w:val="00B341BA"/>
    <w:rsid w:val="00B346F9"/>
    <w:rsid w:val="00B34CC9"/>
    <w:rsid w:val="00B3624E"/>
    <w:rsid w:val="00B36592"/>
    <w:rsid w:val="00B420C8"/>
    <w:rsid w:val="00B42F93"/>
    <w:rsid w:val="00B46455"/>
    <w:rsid w:val="00B532FE"/>
    <w:rsid w:val="00B5345C"/>
    <w:rsid w:val="00B61449"/>
    <w:rsid w:val="00B61497"/>
    <w:rsid w:val="00B83AF2"/>
    <w:rsid w:val="00B869C8"/>
    <w:rsid w:val="00B87CD8"/>
    <w:rsid w:val="00B90B49"/>
    <w:rsid w:val="00B91E13"/>
    <w:rsid w:val="00B956CF"/>
    <w:rsid w:val="00B96A9E"/>
    <w:rsid w:val="00B974B3"/>
    <w:rsid w:val="00B97675"/>
    <w:rsid w:val="00BA64D8"/>
    <w:rsid w:val="00BA7C6F"/>
    <w:rsid w:val="00BB1C80"/>
    <w:rsid w:val="00BB3283"/>
    <w:rsid w:val="00BC121C"/>
    <w:rsid w:val="00BC2008"/>
    <w:rsid w:val="00BC607D"/>
    <w:rsid w:val="00BC6F55"/>
    <w:rsid w:val="00BD2E3E"/>
    <w:rsid w:val="00BD65D0"/>
    <w:rsid w:val="00BE1B2C"/>
    <w:rsid w:val="00BE45BB"/>
    <w:rsid w:val="00BE7723"/>
    <w:rsid w:val="00BF08D4"/>
    <w:rsid w:val="00BF08DF"/>
    <w:rsid w:val="00BF1202"/>
    <w:rsid w:val="00BF62C0"/>
    <w:rsid w:val="00BF7A59"/>
    <w:rsid w:val="00C02AD6"/>
    <w:rsid w:val="00C0590C"/>
    <w:rsid w:val="00C11AB4"/>
    <w:rsid w:val="00C15B48"/>
    <w:rsid w:val="00C15FB6"/>
    <w:rsid w:val="00C16178"/>
    <w:rsid w:val="00C22FA6"/>
    <w:rsid w:val="00C2315E"/>
    <w:rsid w:val="00C25333"/>
    <w:rsid w:val="00C30723"/>
    <w:rsid w:val="00C313B9"/>
    <w:rsid w:val="00C31C85"/>
    <w:rsid w:val="00C33C8E"/>
    <w:rsid w:val="00C34FEB"/>
    <w:rsid w:val="00C350E8"/>
    <w:rsid w:val="00C42D54"/>
    <w:rsid w:val="00C437B2"/>
    <w:rsid w:val="00C45DEC"/>
    <w:rsid w:val="00C47BB7"/>
    <w:rsid w:val="00C5189A"/>
    <w:rsid w:val="00C52F1E"/>
    <w:rsid w:val="00C60B03"/>
    <w:rsid w:val="00C63A0F"/>
    <w:rsid w:val="00C65E82"/>
    <w:rsid w:val="00C71B89"/>
    <w:rsid w:val="00C73A8E"/>
    <w:rsid w:val="00C7412C"/>
    <w:rsid w:val="00C75BA9"/>
    <w:rsid w:val="00C76210"/>
    <w:rsid w:val="00C769A0"/>
    <w:rsid w:val="00C7756F"/>
    <w:rsid w:val="00C84BEE"/>
    <w:rsid w:val="00C85306"/>
    <w:rsid w:val="00C871F9"/>
    <w:rsid w:val="00C92502"/>
    <w:rsid w:val="00C935F0"/>
    <w:rsid w:val="00C943FE"/>
    <w:rsid w:val="00C9740B"/>
    <w:rsid w:val="00C976EC"/>
    <w:rsid w:val="00CA01ED"/>
    <w:rsid w:val="00CA2669"/>
    <w:rsid w:val="00CB0F0B"/>
    <w:rsid w:val="00CB10DB"/>
    <w:rsid w:val="00CC1F1B"/>
    <w:rsid w:val="00CC372B"/>
    <w:rsid w:val="00CC3A71"/>
    <w:rsid w:val="00CC5B04"/>
    <w:rsid w:val="00CC64F2"/>
    <w:rsid w:val="00CC7F11"/>
    <w:rsid w:val="00CD1267"/>
    <w:rsid w:val="00CD44F1"/>
    <w:rsid w:val="00CE2619"/>
    <w:rsid w:val="00CE2862"/>
    <w:rsid w:val="00CE51F5"/>
    <w:rsid w:val="00CE709A"/>
    <w:rsid w:val="00CF3D21"/>
    <w:rsid w:val="00CF5547"/>
    <w:rsid w:val="00CF730C"/>
    <w:rsid w:val="00D017AF"/>
    <w:rsid w:val="00D04EA3"/>
    <w:rsid w:val="00D100AD"/>
    <w:rsid w:val="00D13BDA"/>
    <w:rsid w:val="00D21007"/>
    <w:rsid w:val="00D344DA"/>
    <w:rsid w:val="00D363DC"/>
    <w:rsid w:val="00D400CA"/>
    <w:rsid w:val="00D458C6"/>
    <w:rsid w:val="00D46D7C"/>
    <w:rsid w:val="00D51A77"/>
    <w:rsid w:val="00D53420"/>
    <w:rsid w:val="00D57C40"/>
    <w:rsid w:val="00D60246"/>
    <w:rsid w:val="00D618A2"/>
    <w:rsid w:val="00D63C61"/>
    <w:rsid w:val="00D64C72"/>
    <w:rsid w:val="00D65454"/>
    <w:rsid w:val="00D665BB"/>
    <w:rsid w:val="00D766A3"/>
    <w:rsid w:val="00D76C75"/>
    <w:rsid w:val="00D8406A"/>
    <w:rsid w:val="00D85A07"/>
    <w:rsid w:val="00D90FCF"/>
    <w:rsid w:val="00D96311"/>
    <w:rsid w:val="00D97002"/>
    <w:rsid w:val="00DA180D"/>
    <w:rsid w:val="00DB5390"/>
    <w:rsid w:val="00DB5C03"/>
    <w:rsid w:val="00DC12DA"/>
    <w:rsid w:val="00DC44A5"/>
    <w:rsid w:val="00DD23CB"/>
    <w:rsid w:val="00DD3F21"/>
    <w:rsid w:val="00DE2CC7"/>
    <w:rsid w:val="00DE6880"/>
    <w:rsid w:val="00DE7A71"/>
    <w:rsid w:val="00DF0714"/>
    <w:rsid w:val="00DF0E26"/>
    <w:rsid w:val="00DF741C"/>
    <w:rsid w:val="00DF7AB5"/>
    <w:rsid w:val="00E07EFE"/>
    <w:rsid w:val="00E10B4B"/>
    <w:rsid w:val="00E1288B"/>
    <w:rsid w:val="00E16360"/>
    <w:rsid w:val="00E16457"/>
    <w:rsid w:val="00E20207"/>
    <w:rsid w:val="00E204C7"/>
    <w:rsid w:val="00E27E2A"/>
    <w:rsid w:val="00E371C4"/>
    <w:rsid w:val="00E417E9"/>
    <w:rsid w:val="00E43D6E"/>
    <w:rsid w:val="00E513B2"/>
    <w:rsid w:val="00E560DA"/>
    <w:rsid w:val="00E56D91"/>
    <w:rsid w:val="00E72F5B"/>
    <w:rsid w:val="00E76C3C"/>
    <w:rsid w:val="00E824C6"/>
    <w:rsid w:val="00E87110"/>
    <w:rsid w:val="00E87DFC"/>
    <w:rsid w:val="00E87EF2"/>
    <w:rsid w:val="00E90A9C"/>
    <w:rsid w:val="00E91865"/>
    <w:rsid w:val="00E941D3"/>
    <w:rsid w:val="00E94955"/>
    <w:rsid w:val="00E94FDA"/>
    <w:rsid w:val="00E96BC6"/>
    <w:rsid w:val="00EA0D33"/>
    <w:rsid w:val="00EA115D"/>
    <w:rsid w:val="00EA3004"/>
    <w:rsid w:val="00EA40B9"/>
    <w:rsid w:val="00EB03A4"/>
    <w:rsid w:val="00EB102F"/>
    <w:rsid w:val="00EB1132"/>
    <w:rsid w:val="00EB3290"/>
    <w:rsid w:val="00EB3592"/>
    <w:rsid w:val="00ED249D"/>
    <w:rsid w:val="00ED2E3E"/>
    <w:rsid w:val="00ED4CFC"/>
    <w:rsid w:val="00EE05F3"/>
    <w:rsid w:val="00EE291B"/>
    <w:rsid w:val="00EE755F"/>
    <w:rsid w:val="00EE7818"/>
    <w:rsid w:val="00EF3867"/>
    <w:rsid w:val="00EF3C8D"/>
    <w:rsid w:val="00EF3E77"/>
    <w:rsid w:val="00EF44FC"/>
    <w:rsid w:val="00EF4F7C"/>
    <w:rsid w:val="00EF5256"/>
    <w:rsid w:val="00EF759A"/>
    <w:rsid w:val="00F001FA"/>
    <w:rsid w:val="00F008FF"/>
    <w:rsid w:val="00F06EAF"/>
    <w:rsid w:val="00F11518"/>
    <w:rsid w:val="00F1160E"/>
    <w:rsid w:val="00F11B79"/>
    <w:rsid w:val="00F12E67"/>
    <w:rsid w:val="00F13826"/>
    <w:rsid w:val="00F14802"/>
    <w:rsid w:val="00F238B1"/>
    <w:rsid w:val="00F27D0C"/>
    <w:rsid w:val="00F329EC"/>
    <w:rsid w:val="00F36EB9"/>
    <w:rsid w:val="00F4066D"/>
    <w:rsid w:val="00F442F7"/>
    <w:rsid w:val="00F46160"/>
    <w:rsid w:val="00F503AD"/>
    <w:rsid w:val="00F65B44"/>
    <w:rsid w:val="00F81918"/>
    <w:rsid w:val="00F902FE"/>
    <w:rsid w:val="00F934D4"/>
    <w:rsid w:val="00F954E2"/>
    <w:rsid w:val="00F95EFC"/>
    <w:rsid w:val="00FA03AF"/>
    <w:rsid w:val="00FA22F4"/>
    <w:rsid w:val="00FA5205"/>
    <w:rsid w:val="00FB4158"/>
    <w:rsid w:val="00FB7BA1"/>
    <w:rsid w:val="00FC6459"/>
    <w:rsid w:val="00FC68DF"/>
    <w:rsid w:val="00FC7020"/>
    <w:rsid w:val="00FC755A"/>
    <w:rsid w:val="00FD242B"/>
    <w:rsid w:val="00FE432D"/>
    <w:rsid w:val="00FE561F"/>
    <w:rsid w:val="00FE5F1E"/>
    <w:rsid w:val="00FE67FD"/>
    <w:rsid w:val="00FE724C"/>
    <w:rsid w:val="00FE72C6"/>
    <w:rsid w:val="00FF08A3"/>
    <w:rsid w:val="00FF0F67"/>
    <w:rsid w:val="00FF366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53E52"/>
    <w:pPr>
      <w:spacing w:before="200" w:after="200" w:line="276" w:lineRule="auto"/>
    </w:pPr>
    <w:rPr>
      <w:sz w:val="20"/>
      <w:szCs w:val="20"/>
      <w:lang w:val="en-US" w:eastAsia="en-US"/>
    </w:rPr>
  </w:style>
  <w:style w:type="paragraph" w:styleId="Heading1">
    <w:name w:val="heading 1"/>
    <w:basedOn w:val="Normal"/>
    <w:next w:val="Normal"/>
    <w:link w:val="Heading1Char"/>
    <w:uiPriority w:val="99"/>
    <w:qFormat/>
    <w:locked/>
    <w:rsid w:val="00BA64D8"/>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A64D8"/>
    <w:pPr>
      <w:numPr>
        <w:ilvl w:val="1"/>
        <w:numId w:val="1"/>
      </w:numPr>
      <w:spacing w:line="18" w:lineRule="atLeast"/>
      <w:outlineLvl w:val="1"/>
    </w:pPr>
    <w:rPr>
      <w:b/>
    </w:rPr>
  </w:style>
  <w:style w:type="paragraph" w:styleId="Heading3">
    <w:name w:val="heading 3"/>
    <w:basedOn w:val="Normal"/>
    <w:next w:val="Normal"/>
    <w:link w:val="Heading3Char"/>
    <w:uiPriority w:val="99"/>
    <w:qFormat/>
    <w:locked/>
    <w:rsid w:val="00344EC6"/>
    <w:pPr>
      <w:spacing w:line="18" w:lineRule="atLeast"/>
      <w:outlineLvl w:val="2"/>
    </w:pPr>
    <w:rPr>
      <w:u w:val="single"/>
    </w:rPr>
  </w:style>
  <w:style w:type="paragraph" w:styleId="Heading4">
    <w:name w:val="heading 4"/>
    <w:basedOn w:val="Normal"/>
    <w:next w:val="Normal"/>
    <w:link w:val="Heading4Char"/>
    <w:uiPriority w:val="99"/>
    <w:qFormat/>
    <w:locked/>
    <w:rsid w:val="00353E52"/>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353E52"/>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353E52"/>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353E52"/>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353E52"/>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353E52"/>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4D8"/>
    <w:rPr>
      <w:rFonts w:ascii="Calibri" w:hAnsi="Calibri" w:cs="Times New Roman"/>
      <w:b/>
      <w:bCs/>
      <w:caps/>
      <w:color w:val="FFFFFF"/>
      <w:spacing w:val="15"/>
      <w:sz w:val="22"/>
      <w:szCs w:val="22"/>
      <w:lang w:val="en-US" w:eastAsia="en-US" w:bidi="ar-SA"/>
    </w:rPr>
  </w:style>
  <w:style w:type="character" w:customStyle="1" w:styleId="Heading2Char">
    <w:name w:val="Heading 2 Char"/>
    <w:basedOn w:val="DefaultParagraphFont"/>
    <w:link w:val="Heading2"/>
    <w:uiPriority w:val="99"/>
    <w:locked/>
    <w:rsid w:val="00BA64D8"/>
    <w:rPr>
      <w:rFonts w:ascii="Calibri" w:hAnsi="Calibri" w:cs="Times New Roman"/>
      <w:b/>
      <w:lang w:val="en-US" w:eastAsia="en-US" w:bidi="ar-SA"/>
    </w:rPr>
  </w:style>
  <w:style w:type="character" w:customStyle="1" w:styleId="Heading3Char">
    <w:name w:val="Heading 3 Char"/>
    <w:basedOn w:val="DefaultParagraphFont"/>
    <w:link w:val="Heading3"/>
    <w:uiPriority w:val="99"/>
    <w:locked/>
    <w:rsid w:val="00344EC6"/>
    <w:rPr>
      <w:rFonts w:cs="Times New Roman"/>
      <w:sz w:val="20"/>
      <w:szCs w:val="20"/>
      <w:u w:val="single"/>
    </w:rPr>
  </w:style>
  <w:style w:type="character" w:customStyle="1" w:styleId="Heading4Char">
    <w:name w:val="Heading 4 Char"/>
    <w:basedOn w:val="DefaultParagraphFont"/>
    <w:link w:val="Heading4"/>
    <w:uiPriority w:val="99"/>
    <w:semiHidden/>
    <w:locked/>
    <w:rsid w:val="00353E52"/>
    <w:rPr>
      <w:rFonts w:cs="Times New Roman"/>
      <w:caps/>
      <w:color w:val="365F91"/>
      <w:spacing w:val="10"/>
    </w:rPr>
  </w:style>
  <w:style w:type="character" w:customStyle="1" w:styleId="Heading5Char">
    <w:name w:val="Heading 5 Char"/>
    <w:basedOn w:val="DefaultParagraphFont"/>
    <w:link w:val="Heading5"/>
    <w:uiPriority w:val="99"/>
    <w:semiHidden/>
    <w:locked/>
    <w:rsid w:val="00353E52"/>
    <w:rPr>
      <w:rFonts w:cs="Times New Roman"/>
      <w:caps/>
      <w:color w:val="365F91"/>
      <w:spacing w:val="10"/>
    </w:rPr>
  </w:style>
  <w:style w:type="character" w:customStyle="1" w:styleId="Heading6Char">
    <w:name w:val="Heading 6 Char"/>
    <w:basedOn w:val="DefaultParagraphFont"/>
    <w:link w:val="Heading6"/>
    <w:uiPriority w:val="99"/>
    <w:semiHidden/>
    <w:locked/>
    <w:rsid w:val="00353E52"/>
    <w:rPr>
      <w:rFonts w:cs="Times New Roman"/>
      <w:caps/>
      <w:color w:val="365F91"/>
      <w:spacing w:val="10"/>
    </w:rPr>
  </w:style>
  <w:style w:type="character" w:customStyle="1" w:styleId="Heading7Char">
    <w:name w:val="Heading 7 Char"/>
    <w:basedOn w:val="DefaultParagraphFont"/>
    <w:link w:val="Heading7"/>
    <w:uiPriority w:val="99"/>
    <w:semiHidden/>
    <w:locked/>
    <w:rsid w:val="00353E52"/>
    <w:rPr>
      <w:rFonts w:cs="Times New Roman"/>
      <w:caps/>
      <w:color w:val="365F91"/>
      <w:spacing w:val="10"/>
    </w:rPr>
  </w:style>
  <w:style w:type="character" w:customStyle="1" w:styleId="Heading8Char">
    <w:name w:val="Heading 8 Char"/>
    <w:basedOn w:val="DefaultParagraphFont"/>
    <w:link w:val="Heading8"/>
    <w:uiPriority w:val="99"/>
    <w:semiHidden/>
    <w:locked/>
    <w:rsid w:val="00353E52"/>
    <w:rPr>
      <w:rFonts w:cs="Times New Roman"/>
      <w:caps/>
      <w:spacing w:val="10"/>
      <w:sz w:val="18"/>
      <w:szCs w:val="18"/>
    </w:rPr>
  </w:style>
  <w:style w:type="character" w:customStyle="1" w:styleId="Heading9Char">
    <w:name w:val="Heading 9 Char"/>
    <w:basedOn w:val="DefaultParagraphFont"/>
    <w:link w:val="Heading9"/>
    <w:uiPriority w:val="99"/>
    <w:semiHidden/>
    <w:locked/>
    <w:rsid w:val="00353E52"/>
    <w:rPr>
      <w:rFonts w:cs="Times New Roman"/>
      <w:i/>
      <w:caps/>
      <w:spacing w:val="10"/>
      <w:sz w:val="18"/>
      <w:szCs w:val="18"/>
    </w:rPr>
  </w:style>
  <w:style w:type="paragraph" w:styleId="BalloonText">
    <w:name w:val="Balloon Text"/>
    <w:basedOn w:val="Normal"/>
    <w:link w:val="BalloonTextChar"/>
    <w:uiPriority w:val="99"/>
    <w:semiHidden/>
    <w:rsid w:val="00ED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E3E"/>
    <w:rPr>
      <w:rFonts w:ascii="Tahoma" w:hAnsi="Tahoma" w:cs="Tahoma"/>
      <w:sz w:val="16"/>
      <w:szCs w:val="16"/>
    </w:rPr>
  </w:style>
  <w:style w:type="paragraph" w:styleId="ListParagraph">
    <w:name w:val="List Paragraph"/>
    <w:basedOn w:val="Normal"/>
    <w:uiPriority w:val="99"/>
    <w:qFormat/>
    <w:rsid w:val="00353E52"/>
    <w:pPr>
      <w:ind w:left="720"/>
      <w:contextualSpacing/>
    </w:pPr>
  </w:style>
  <w:style w:type="paragraph" w:styleId="Caption">
    <w:name w:val="caption"/>
    <w:basedOn w:val="Normal"/>
    <w:next w:val="Normal"/>
    <w:uiPriority w:val="99"/>
    <w:qFormat/>
    <w:rsid w:val="00353E52"/>
    <w:rPr>
      <w:b/>
      <w:bCs/>
      <w:color w:val="365F91"/>
      <w:sz w:val="16"/>
      <w:szCs w:val="16"/>
    </w:rPr>
  </w:style>
  <w:style w:type="paragraph" w:styleId="Header">
    <w:name w:val="header"/>
    <w:basedOn w:val="Normal"/>
    <w:link w:val="HeaderChar"/>
    <w:uiPriority w:val="99"/>
    <w:semiHidden/>
    <w:rsid w:val="00171A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AA5"/>
    <w:rPr>
      <w:rFonts w:cs="Times New Roman"/>
    </w:rPr>
  </w:style>
  <w:style w:type="paragraph" w:styleId="Footer">
    <w:name w:val="footer"/>
    <w:basedOn w:val="Normal"/>
    <w:link w:val="FooterChar"/>
    <w:uiPriority w:val="99"/>
    <w:semiHidden/>
    <w:rsid w:val="00171A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71AA5"/>
    <w:rPr>
      <w:rFonts w:cs="Times New Roman"/>
    </w:rPr>
  </w:style>
  <w:style w:type="paragraph" w:customStyle="1" w:styleId="Default">
    <w:name w:val="Default"/>
    <w:uiPriority w:val="99"/>
    <w:rsid w:val="003E3A4B"/>
    <w:pPr>
      <w:autoSpaceDE w:val="0"/>
      <w:autoSpaceDN w:val="0"/>
      <w:adjustRightInd w:val="0"/>
      <w:spacing w:before="200" w:after="200" w:line="276" w:lineRule="auto"/>
    </w:pPr>
    <w:rPr>
      <w:rFonts w:ascii="Arial" w:hAnsi="Arial" w:cs="Arial"/>
      <w:color w:val="000000"/>
      <w:sz w:val="24"/>
      <w:szCs w:val="24"/>
      <w:lang w:val="en-US" w:eastAsia="en-US"/>
    </w:rPr>
  </w:style>
  <w:style w:type="paragraph" w:styleId="TOC1">
    <w:name w:val="toc 1"/>
    <w:basedOn w:val="Normal"/>
    <w:next w:val="Normal"/>
    <w:autoRedefine/>
    <w:uiPriority w:val="99"/>
    <w:locked/>
    <w:rsid w:val="00EE291B"/>
  </w:style>
  <w:style w:type="character" w:styleId="Hyperlink">
    <w:name w:val="Hyperlink"/>
    <w:basedOn w:val="DefaultParagraphFont"/>
    <w:uiPriority w:val="99"/>
    <w:rsid w:val="00EE291B"/>
    <w:rPr>
      <w:rFonts w:cs="Times New Roman"/>
      <w:color w:val="0000FF"/>
      <w:u w:val="single"/>
    </w:rPr>
  </w:style>
  <w:style w:type="paragraph" w:styleId="TOC2">
    <w:name w:val="toc 2"/>
    <w:basedOn w:val="Normal"/>
    <w:next w:val="Normal"/>
    <w:autoRedefine/>
    <w:uiPriority w:val="99"/>
    <w:locked/>
    <w:rsid w:val="0028063E"/>
    <w:pPr>
      <w:ind w:left="220"/>
    </w:pPr>
  </w:style>
  <w:style w:type="paragraph" w:styleId="TOC3">
    <w:name w:val="toc 3"/>
    <w:basedOn w:val="Normal"/>
    <w:next w:val="Normal"/>
    <w:autoRedefine/>
    <w:uiPriority w:val="99"/>
    <w:locked/>
    <w:rsid w:val="002569D0"/>
    <w:pPr>
      <w:tabs>
        <w:tab w:val="left" w:pos="1200"/>
        <w:tab w:val="right" w:leader="dot" w:pos="9016"/>
      </w:tabs>
      <w:spacing w:before="120" w:after="120"/>
      <w:ind w:left="442"/>
    </w:pPr>
  </w:style>
  <w:style w:type="table" w:styleId="TableGrid">
    <w:name w:val="Table Grid"/>
    <w:basedOn w:val="TableNormal"/>
    <w:uiPriority w:val="99"/>
    <w:locked/>
    <w:rsid w:val="009576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locked/>
    <w:rsid w:val="00353E52"/>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353E52"/>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353E52"/>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353E52"/>
    <w:rPr>
      <w:rFonts w:cs="Times New Roman"/>
      <w:caps/>
      <w:color w:val="595959"/>
      <w:spacing w:val="10"/>
      <w:sz w:val="24"/>
      <w:szCs w:val="24"/>
    </w:rPr>
  </w:style>
  <w:style w:type="character" w:styleId="Strong">
    <w:name w:val="Strong"/>
    <w:basedOn w:val="DefaultParagraphFont"/>
    <w:uiPriority w:val="99"/>
    <w:qFormat/>
    <w:locked/>
    <w:rsid w:val="00353E52"/>
    <w:rPr>
      <w:rFonts w:cs="Times New Roman"/>
      <w:b/>
    </w:rPr>
  </w:style>
  <w:style w:type="character" w:styleId="Emphasis">
    <w:name w:val="Emphasis"/>
    <w:basedOn w:val="DefaultParagraphFont"/>
    <w:uiPriority w:val="99"/>
    <w:qFormat/>
    <w:locked/>
    <w:rsid w:val="00353E52"/>
    <w:rPr>
      <w:rFonts w:cs="Times New Roman"/>
      <w:caps/>
      <w:color w:val="243F60"/>
      <w:spacing w:val="5"/>
    </w:rPr>
  </w:style>
  <w:style w:type="paragraph" w:styleId="NoSpacing">
    <w:name w:val="No Spacing"/>
    <w:basedOn w:val="Normal"/>
    <w:link w:val="NoSpacingChar"/>
    <w:uiPriority w:val="99"/>
    <w:qFormat/>
    <w:rsid w:val="00353E52"/>
    <w:pPr>
      <w:spacing w:before="0" w:after="0" w:line="240" w:lineRule="auto"/>
    </w:pPr>
  </w:style>
  <w:style w:type="character" w:customStyle="1" w:styleId="NoSpacingChar">
    <w:name w:val="No Spacing Char"/>
    <w:basedOn w:val="DefaultParagraphFont"/>
    <w:link w:val="NoSpacing"/>
    <w:uiPriority w:val="99"/>
    <w:locked/>
    <w:rsid w:val="00353E52"/>
    <w:rPr>
      <w:rFonts w:cs="Times New Roman"/>
      <w:sz w:val="20"/>
      <w:szCs w:val="20"/>
    </w:rPr>
  </w:style>
  <w:style w:type="paragraph" w:styleId="Quote">
    <w:name w:val="Quote"/>
    <w:basedOn w:val="Normal"/>
    <w:next w:val="Normal"/>
    <w:link w:val="QuoteChar"/>
    <w:uiPriority w:val="99"/>
    <w:qFormat/>
    <w:rsid w:val="00353E52"/>
    <w:rPr>
      <w:i/>
      <w:iCs/>
    </w:rPr>
  </w:style>
  <w:style w:type="character" w:customStyle="1" w:styleId="QuoteChar">
    <w:name w:val="Quote Char"/>
    <w:basedOn w:val="DefaultParagraphFont"/>
    <w:link w:val="Quote"/>
    <w:uiPriority w:val="99"/>
    <w:locked/>
    <w:rsid w:val="00353E52"/>
    <w:rPr>
      <w:rFonts w:cs="Times New Roman"/>
      <w:i/>
      <w:iCs/>
      <w:sz w:val="20"/>
      <w:szCs w:val="20"/>
    </w:rPr>
  </w:style>
  <w:style w:type="paragraph" w:styleId="IntenseQuote">
    <w:name w:val="Intense Quote"/>
    <w:basedOn w:val="Normal"/>
    <w:next w:val="Normal"/>
    <w:link w:val="IntenseQuoteChar"/>
    <w:uiPriority w:val="99"/>
    <w:qFormat/>
    <w:rsid w:val="00353E52"/>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353E52"/>
    <w:rPr>
      <w:rFonts w:cs="Times New Roman"/>
      <w:i/>
      <w:iCs/>
      <w:color w:val="4F81BD"/>
      <w:sz w:val="20"/>
      <w:szCs w:val="20"/>
    </w:rPr>
  </w:style>
  <w:style w:type="character" w:styleId="SubtleEmphasis">
    <w:name w:val="Subtle Emphasis"/>
    <w:basedOn w:val="DefaultParagraphFont"/>
    <w:uiPriority w:val="99"/>
    <w:qFormat/>
    <w:rsid w:val="00353E52"/>
    <w:rPr>
      <w:rFonts w:cs="Times New Roman"/>
      <w:i/>
      <w:color w:val="243F60"/>
    </w:rPr>
  </w:style>
  <w:style w:type="character" w:styleId="IntenseEmphasis">
    <w:name w:val="Intense Emphasis"/>
    <w:basedOn w:val="DefaultParagraphFont"/>
    <w:uiPriority w:val="99"/>
    <w:qFormat/>
    <w:rsid w:val="00353E52"/>
    <w:rPr>
      <w:rFonts w:cs="Times New Roman"/>
      <w:b/>
      <w:caps/>
      <w:color w:val="243F60"/>
      <w:spacing w:val="10"/>
    </w:rPr>
  </w:style>
  <w:style w:type="character" w:styleId="SubtleReference">
    <w:name w:val="Subtle Reference"/>
    <w:basedOn w:val="DefaultParagraphFont"/>
    <w:uiPriority w:val="99"/>
    <w:qFormat/>
    <w:rsid w:val="00353E52"/>
    <w:rPr>
      <w:rFonts w:cs="Times New Roman"/>
      <w:b/>
      <w:color w:val="4F81BD"/>
    </w:rPr>
  </w:style>
  <w:style w:type="character" w:styleId="IntenseReference">
    <w:name w:val="Intense Reference"/>
    <w:basedOn w:val="DefaultParagraphFont"/>
    <w:uiPriority w:val="99"/>
    <w:qFormat/>
    <w:rsid w:val="00353E52"/>
    <w:rPr>
      <w:rFonts w:cs="Times New Roman"/>
      <w:b/>
      <w:i/>
      <w:caps/>
      <w:color w:val="4F81BD"/>
    </w:rPr>
  </w:style>
  <w:style w:type="character" w:styleId="BookTitle">
    <w:name w:val="Book Title"/>
    <w:basedOn w:val="DefaultParagraphFont"/>
    <w:uiPriority w:val="99"/>
    <w:qFormat/>
    <w:rsid w:val="00353E52"/>
    <w:rPr>
      <w:rFonts w:cs="Times New Roman"/>
      <w:b/>
      <w:i/>
      <w:spacing w:val="9"/>
    </w:rPr>
  </w:style>
  <w:style w:type="paragraph" w:styleId="TOCHeading">
    <w:name w:val="TOC Heading"/>
    <w:basedOn w:val="Heading1"/>
    <w:next w:val="Normal"/>
    <w:uiPriority w:val="99"/>
    <w:qFormat/>
    <w:rsid w:val="00353E52"/>
    <w:pPr>
      <w:outlineLvl w:val="9"/>
    </w:pPr>
  </w:style>
  <w:style w:type="paragraph" w:styleId="FootnoteText">
    <w:name w:val="footnote text"/>
    <w:basedOn w:val="Normal"/>
    <w:link w:val="FootnoteTextChar"/>
    <w:uiPriority w:val="99"/>
    <w:semiHidden/>
    <w:rsid w:val="00F81918"/>
  </w:style>
  <w:style w:type="character" w:customStyle="1" w:styleId="FootnoteTextChar">
    <w:name w:val="Footnote Text Char"/>
    <w:basedOn w:val="DefaultParagraphFont"/>
    <w:link w:val="FootnoteText"/>
    <w:uiPriority w:val="99"/>
    <w:semiHidden/>
    <w:locked/>
    <w:rsid w:val="00F81918"/>
    <w:rPr>
      <w:rFonts w:cs="Times New Roman"/>
      <w:sz w:val="20"/>
      <w:szCs w:val="20"/>
    </w:rPr>
  </w:style>
  <w:style w:type="character" w:styleId="FootnoteReference">
    <w:name w:val="footnote reference"/>
    <w:basedOn w:val="DefaultParagraphFont"/>
    <w:uiPriority w:val="99"/>
    <w:semiHidden/>
    <w:rsid w:val="00F81918"/>
    <w:rPr>
      <w:rFonts w:cs="Times New Roman"/>
      <w:vertAlign w:val="superscript"/>
    </w:rPr>
  </w:style>
  <w:style w:type="table" w:customStyle="1" w:styleId="LightShading-Accent41">
    <w:name w:val="Light Shading - Accent 41"/>
    <w:uiPriority w:val="99"/>
    <w:rsid w:val="008E52EC"/>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TableList1">
    <w:name w:val="Table List 1"/>
    <w:basedOn w:val="TableNormal"/>
    <w:uiPriority w:val="99"/>
    <w:locked/>
    <w:rsid w:val="00C9740B"/>
    <w:pPr>
      <w:spacing w:before="200" w:after="200" w:line="276"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locked/>
    <w:rsid w:val="00C9740B"/>
    <w:pPr>
      <w:spacing w:before="200" w:after="200" w:line="276"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C9740B"/>
    <w:pPr>
      <w:spacing w:before="200" w:after="200" w:line="276"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LightList-Accent11">
    <w:name w:val="Light List - Accent 11"/>
    <w:uiPriority w:val="99"/>
    <w:rsid w:val="0044238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45018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HeadingA">
    <w:name w:val="Heading A"/>
    <w:basedOn w:val="Normal"/>
    <w:uiPriority w:val="99"/>
    <w:rsid w:val="003931B4"/>
    <w:pPr>
      <w:spacing w:before="0" w:after="0" w:line="240" w:lineRule="auto"/>
    </w:pPr>
    <w:rPr>
      <w:rFonts w:ascii="Arial" w:hAnsi="Arial"/>
      <w:b/>
      <w:sz w:val="22"/>
      <w:szCs w:val="22"/>
      <w:lang w:val="en-GB" w:eastAsia="en-GB"/>
    </w:rPr>
  </w:style>
  <w:style w:type="paragraph" w:styleId="BodyTextIndent">
    <w:name w:val="Body Text Indent"/>
    <w:basedOn w:val="Normal"/>
    <w:next w:val="Normal"/>
    <w:link w:val="BodyTextIndentChar"/>
    <w:uiPriority w:val="99"/>
    <w:locked/>
    <w:rsid w:val="00207F01"/>
    <w:pPr>
      <w:autoSpaceDE w:val="0"/>
      <w:autoSpaceDN w:val="0"/>
      <w:adjustRightInd w:val="0"/>
      <w:spacing w:before="0" w:after="0" w:line="240" w:lineRule="auto"/>
    </w:pPr>
    <w:rPr>
      <w:rFonts w:ascii="Arial" w:hAnsi="Arial"/>
      <w:sz w:val="24"/>
      <w:szCs w:val="24"/>
      <w:lang w:val="en-GB" w:eastAsia="en-GB"/>
    </w:rPr>
  </w:style>
  <w:style w:type="character" w:customStyle="1" w:styleId="BodyTextIndentChar">
    <w:name w:val="Body Text Indent Char"/>
    <w:basedOn w:val="DefaultParagraphFont"/>
    <w:link w:val="BodyTextIndent"/>
    <w:uiPriority w:val="99"/>
    <w:semiHidden/>
    <w:locked/>
    <w:rsid w:val="00D53420"/>
    <w:rPr>
      <w:rFonts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28059392">
      <w:marLeft w:val="0"/>
      <w:marRight w:val="0"/>
      <w:marTop w:val="0"/>
      <w:marBottom w:val="0"/>
      <w:divBdr>
        <w:top w:val="none" w:sz="0" w:space="0" w:color="auto"/>
        <w:left w:val="none" w:sz="0" w:space="0" w:color="auto"/>
        <w:bottom w:val="none" w:sz="0" w:space="0" w:color="auto"/>
        <w:right w:val="none" w:sz="0" w:space="0" w:color="auto"/>
      </w:divBdr>
    </w:div>
    <w:div w:id="828059393">
      <w:marLeft w:val="0"/>
      <w:marRight w:val="0"/>
      <w:marTop w:val="0"/>
      <w:marBottom w:val="0"/>
      <w:divBdr>
        <w:top w:val="none" w:sz="0" w:space="0" w:color="auto"/>
        <w:left w:val="none" w:sz="0" w:space="0" w:color="auto"/>
        <w:bottom w:val="none" w:sz="0" w:space="0" w:color="auto"/>
        <w:right w:val="none" w:sz="0" w:space="0" w:color="auto"/>
      </w:divBdr>
    </w:div>
    <w:div w:id="828059394">
      <w:marLeft w:val="0"/>
      <w:marRight w:val="0"/>
      <w:marTop w:val="0"/>
      <w:marBottom w:val="0"/>
      <w:divBdr>
        <w:top w:val="none" w:sz="0" w:space="0" w:color="auto"/>
        <w:left w:val="none" w:sz="0" w:space="0" w:color="auto"/>
        <w:bottom w:val="none" w:sz="0" w:space="0" w:color="auto"/>
        <w:right w:val="none" w:sz="0" w:space="0" w:color="auto"/>
      </w:divBdr>
    </w:div>
    <w:div w:id="828059395">
      <w:marLeft w:val="0"/>
      <w:marRight w:val="0"/>
      <w:marTop w:val="0"/>
      <w:marBottom w:val="0"/>
      <w:divBdr>
        <w:top w:val="none" w:sz="0" w:space="0" w:color="auto"/>
        <w:left w:val="none" w:sz="0" w:space="0" w:color="auto"/>
        <w:bottom w:val="none" w:sz="0" w:space="0" w:color="auto"/>
        <w:right w:val="none" w:sz="0" w:space="0" w:color="auto"/>
      </w:divBdr>
    </w:div>
    <w:div w:id="828059396">
      <w:marLeft w:val="0"/>
      <w:marRight w:val="0"/>
      <w:marTop w:val="0"/>
      <w:marBottom w:val="0"/>
      <w:divBdr>
        <w:top w:val="none" w:sz="0" w:space="0" w:color="auto"/>
        <w:left w:val="none" w:sz="0" w:space="0" w:color="auto"/>
        <w:bottom w:val="none" w:sz="0" w:space="0" w:color="auto"/>
        <w:right w:val="none" w:sz="0" w:space="0" w:color="auto"/>
      </w:divBdr>
    </w:div>
    <w:div w:id="828059397">
      <w:marLeft w:val="0"/>
      <w:marRight w:val="0"/>
      <w:marTop w:val="0"/>
      <w:marBottom w:val="0"/>
      <w:divBdr>
        <w:top w:val="none" w:sz="0" w:space="0" w:color="auto"/>
        <w:left w:val="none" w:sz="0" w:space="0" w:color="auto"/>
        <w:bottom w:val="none" w:sz="0" w:space="0" w:color="auto"/>
        <w:right w:val="none" w:sz="0" w:space="0" w:color="auto"/>
      </w:divBdr>
    </w:div>
    <w:div w:id="828059398">
      <w:marLeft w:val="0"/>
      <w:marRight w:val="0"/>
      <w:marTop w:val="0"/>
      <w:marBottom w:val="0"/>
      <w:divBdr>
        <w:top w:val="none" w:sz="0" w:space="0" w:color="auto"/>
        <w:left w:val="none" w:sz="0" w:space="0" w:color="auto"/>
        <w:bottom w:val="none" w:sz="0" w:space="0" w:color="auto"/>
        <w:right w:val="none" w:sz="0" w:space="0" w:color="auto"/>
      </w:divBdr>
    </w:div>
    <w:div w:id="828059399">
      <w:marLeft w:val="0"/>
      <w:marRight w:val="0"/>
      <w:marTop w:val="0"/>
      <w:marBottom w:val="0"/>
      <w:divBdr>
        <w:top w:val="none" w:sz="0" w:space="0" w:color="auto"/>
        <w:left w:val="none" w:sz="0" w:space="0" w:color="auto"/>
        <w:bottom w:val="none" w:sz="0" w:space="0" w:color="auto"/>
        <w:right w:val="none" w:sz="0" w:space="0" w:color="auto"/>
      </w:divBdr>
    </w:div>
    <w:div w:id="828059400">
      <w:marLeft w:val="0"/>
      <w:marRight w:val="0"/>
      <w:marTop w:val="0"/>
      <w:marBottom w:val="0"/>
      <w:divBdr>
        <w:top w:val="none" w:sz="0" w:space="0" w:color="auto"/>
        <w:left w:val="none" w:sz="0" w:space="0" w:color="auto"/>
        <w:bottom w:val="none" w:sz="0" w:space="0" w:color="auto"/>
        <w:right w:val="none" w:sz="0" w:space="0" w:color="auto"/>
      </w:divBdr>
    </w:div>
    <w:div w:id="828059401">
      <w:marLeft w:val="0"/>
      <w:marRight w:val="0"/>
      <w:marTop w:val="0"/>
      <w:marBottom w:val="0"/>
      <w:divBdr>
        <w:top w:val="none" w:sz="0" w:space="0" w:color="auto"/>
        <w:left w:val="none" w:sz="0" w:space="0" w:color="auto"/>
        <w:bottom w:val="none" w:sz="0" w:space="0" w:color="auto"/>
        <w:right w:val="none" w:sz="0" w:space="0" w:color="auto"/>
      </w:divBdr>
    </w:div>
    <w:div w:id="828059402">
      <w:marLeft w:val="0"/>
      <w:marRight w:val="0"/>
      <w:marTop w:val="0"/>
      <w:marBottom w:val="0"/>
      <w:divBdr>
        <w:top w:val="none" w:sz="0" w:space="0" w:color="auto"/>
        <w:left w:val="none" w:sz="0" w:space="0" w:color="auto"/>
        <w:bottom w:val="none" w:sz="0" w:space="0" w:color="auto"/>
        <w:right w:val="none" w:sz="0" w:space="0" w:color="auto"/>
      </w:divBdr>
    </w:div>
    <w:div w:id="828059403">
      <w:marLeft w:val="0"/>
      <w:marRight w:val="0"/>
      <w:marTop w:val="0"/>
      <w:marBottom w:val="0"/>
      <w:divBdr>
        <w:top w:val="none" w:sz="0" w:space="0" w:color="auto"/>
        <w:left w:val="none" w:sz="0" w:space="0" w:color="auto"/>
        <w:bottom w:val="none" w:sz="0" w:space="0" w:color="auto"/>
        <w:right w:val="none" w:sz="0" w:space="0" w:color="auto"/>
      </w:divBdr>
    </w:div>
    <w:div w:id="828059404">
      <w:marLeft w:val="0"/>
      <w:marRight w:val="0"/>
      <w:marTop w:val="0"/>
      <w:marBottom w:val="0"/>
      <w:divBdr>
        <w:top w:val="none" w:sz="0" w:space="0" w:color="auto"/>
        <w:left w:val="none" w:sz="0" w:space="0" w:color="auto"/>
        <w:bottom w:val="none" w:sz="0" w:space="0" w:color="auto"/>
        <w:right w:val="none" w:sz="0" w:space="0" w:color="auto"/>
      </w:divBdr>
    </w:div>
    <w:div w:id="828059405">
      <w:marLeft w:val="0"/>
      <w:marRight w:val="0"/>
      <w:marTop w:val="0"/>
      <w:marBottom w:val="0"/>
      <w:divBdr>
        <w:top w:val="none" w:sz="0" w:space="0" w:color="auto"/>
        <w:left w:val="none" w:sz="0" w:space="0" w:color="auto"/>
        <w:bottom w:val="none" w:sz="0" w:space="0" w:color="auto"/>
        <w:right w:val="none" w:sz="0" w:space="0" w:color="auto"/>
      </w:divBdr>
    </w:div>
    <w:div w:id="828059406">
      <w:marLeft w:val="0"/>
      <w:marRight w:val="0"/>
      <w:marTop w:val="0"/>
      <w:marBottom w:val="0"/>
      <w:divBdr>
        <w:top w:val="none" w:sz="0" w:space="0" w:color="auto"/>
        <w:left w:val="none" w:sz="0" w:space="0" w:color="auto"/>
        <w:bottom w:val="none" w:sz="0" w:space="0" w:color="auto"/>
        <w:right w:val="none" w:sz="0" w:space="0" w:color="auto"/>
      </w:divBdr>
    </w:div>
    <w:div w:id="828059407">
      <w:marLeft w:val="0"/>
      <w:marRight w:val="0"/>
      <w:marTop w:val="0"/>
      <w:marBottom w:val="0"/>
      <w:divBdr>
        <w:top w:val="none" w:sz="0" w:space="0" w:color="auto"/>
        <w:left w:val="none" w:sz="0" w:space="0" w:color="auto"/>
        <w:bottom w:val="none" w:sz="0" w:space="0" w:color="auto"/>
        <w:right w:val="none" w:sz="0" w:space="0" w:color="auto"/>
      </w:divBdr>
    </w:div>
    <w:div w:id="828059408">
      <w:marLeft w:val="0"/>
      <w:marRight w:val="0"/>
      <w:marTop w:val="0"/>
      <w:marBottom w:val="0"/>
      <w:divBdr>
        <w:top w:val="none" w:sz="0" w:space="0" w:color="auto"/>
        <w:left w:val="none" w:sz="0" w:space="0" w:color="auto"/>
        <w:bottom w:val="none" w:sz="0" w:space="0" w:color="auto"/>
        <w:right w:val="none" w:sz="0" w:space="0" w:color="auto"/>
      </w:divBdr>
    </w:div>
    <w:div w:id="828059409">
      <w:marLeft w:val="0"/>
      <w:marRight w:val="0"/>
      <w:marTop w:val="0"/>
      <w:marBottom w:val="0"/>
      <w:divBdr>
        <w:top w:val="none" w:sz="0" w:space="0" w:color="auto"/>
        <w:left w:val="none" w:sz="0" w:space="0" w:color="auto"/>
        <w:bottom w:val="none" w:sz="0" w:space="0" w:color="auto"/>
        <w:right w:val="none" w:sz="0" w:space="0" w:color="auto"/>
      </w:divBdr>
    </w:div>
    <w:div w:id="828059410">
      <w:marLeft w:val="0"/>
      <w:marRight w:val="0"/>
      <w:marTop w:val="0"/>
      <w:marBottom w:val="0"/>
      <w:divBdr>
        <w:top w:val="none" w:sz="0" w:space="0" w:color="auto"/>
        <w:left w:val="none" w:sz="0" w:space="0" w:color="auto"/>
        <w:bottom w:val="none" w:sz="0" w:space="0" w:color="auto"/>
        <w:right w:val="none" w:sz="0" w:space="0" w:color="auto"/>
      </w:divBdr>
    </w:div>
    <w:div w:id="828059411">
      <w:marLeft w:val="0"/>
      <w:marRight w:val="0"/>
      <w:marTop w:val="0"/>
      <w:marBottom w:val="0"/>
      <w:divBdr>
        <w:top w:val="none" w:sz="0" w:space="0" w:color="auto"/>
        <w:left w:val="none" w:sz="0" w:space="0" w:color="auto"/>
        <w:bottom w:val="none" w:sz="0" w:space="0" w:color="auto"/>
        <w:right w:val="none" w:sz="0" w:space="0" w:color="auto"/>
      </w:divBdr>
    </w:div>
    <w:div w:id="828059412">
      <w:marLeft w:val="0"/>
      <w:marRight w:val="0"/>
      <w:marTop w:val="0"/>
      <w:marBottom w:val="0"/>
      <w:divBdr>
        <w:top w:val="none" w:sz="0" w:space="0" w:color="auto"/>
        <w:left w:val="none" w:sz="0" w:space="0" w:color="auto"/>
        <w:bottom w:val="none" w:sz="0" w:space="0" w:color="auto"/>
        <w:right w:val="none" w:sz="0" w:space="0" w:color="auto"/>
      </w:divBdr>
    </w:div>
    <w:div w:id="828059413">
      <w:marLeft w:val="0"/>
      <w:marRight w:val="0"/>
      <w:marTop w:val="0"/>
      <w:marBottom w:val="0"/>
      <w:divBdr>
        <w:top w:val="none" w:sz="0" w:space="0" w:color="auto"/>
        <w:left w:val="none" w:sz="0" w:space="0" w:color="auto"/>
        <w:bottom w:val="none" w:sz="0" w:space="0" w:color="auto"/>
        <w:right w:val="none" w:sz="0" w:space="0" w:color="auto"/>
      </w:divBdr>
    </w:div>
    <w:div w:id="828059414">
      <w:marLeft w:val="0"/>
      <w:marRight w:val="0"/>
      <w:marTop w:val="0"/>
      <w:marBottom w:val="0"/>
      <w:divBdr>
        <w:top w:val="none" w:sz="0" w:space="0" w:color="auto"/>
        <w:left w:val="none" w:sz="0" w:space="0" w:color="auto"/>
        <w:bottom w:val="none" w:sz="0" w:space="0" w:color="auto"/>
        <w:right w:val="none" w:sz="0" w:space="0" w:color="auto"/>
      </w:divBdr>
    </w:div>
    <w:div w:id="828059415">
      <w:marLeft w:val="0"/>
      <w:marRight w:val="0"/>
      <w:marTop w:val="0"/>
      <w:marBottom w:val="0"/>
      <w:divBdr>
        <w:top w:val="none" w:sz="0" w:space="0" w:color="auto"/>
        <w:left w:val="none" w:sz="0" w:space="0" w:color="auto"/>
        <w:bottom w:val="none" w:sz="0" w:space="0" w:color="auto"/>
        <w:right w:val="none" w:sz="0" w:space="0" w:color="auto"/>
      </w:divBdr>
    </w:div>
    <w:div w:id="828059416">
      <w:marLeft w:val="0"/>
      <w:marRight w:val="0"/>
      <w:marTop w:val="0"/>
      <w:marBottom w:val="0"/>
      <w:divBdr>
        <w:top w:val="none" w:sz="0" w:space="0" w:color="auto"/>
        <w:left w:val="none" w:sz="0" w:space="0" w:color="auto"/>
        <w:bottom w:val="none" w:sz="0" w:space="0" w:color="auto"/>
        <w:right w:val="none" w:sz="0" w:space="0" w:color="auto"/>
      </w:divBdr>
    </w:div>
    <w:div w:id="828059417">
      <w:marLeft w:val="0"/>
      <w:marRight w:val="0"/>
      <w:marTop w:val="0"/>
      <w:marBottom w:val="0"/>
      <w:divBdr>
        <w:top w:val="none" w:sz="0" w:space="0" w:color="auto"/>
        <w:left w:val="none" w:sz="0" w:space="0" w:color="auto"/>
        <w:bottom w:val="none" w:sz="0" w:space="0" w:color="auto"/>
        <w:right w:val="none" w:sz="0" w:space="0" w:color="auto"/>
      </w:divBdr>
    </w:div>
    <w:div w:id="828059418">
      <w:marLeft w:val="0"/>
      <w:marRight w:val="0"/>
      <w:marTop w:val="0"/>
      <w:marBottom w:val="0"/>
      <w:divBdr>
        <w:top w:val="none" w:sz="0" w:space="0" w:color="auto"/>
        <w:left w:val="none" w:sz="0" w:space="0" w:color="auto"/>
        <w:bottom w:val="none" w:sz="0" w:space="0" w:color="auto"/>
        <w:right w:val="none" w:sz="0" w:space="0" w:color="auto"/>
      </w:divBdr>
    </w:div>
    <w:div w:id="828059419">
      <w:marLeft w:val="0"/>
      <w:marRight w:val="0"/>
      <w:marTop w:val="0"/>
      <w:marBottom w:val="0"/>
      <w:divBdr>
        <w:top w:val="none" w:sz="0" w:space="0" w:color="auto"/>
        <w:left w:val="none" w:sz="0" w:space="0" w:color="auto"/>
        <w:bottom w:val="none" w:sz="0" w:space="0" w:color="auto"/>
        <w:right w:val="none" w:sz="0" w:space="0" w:color="auto"/>
      </w:divBdr>
    </w:div>
    <w:div w:id="828059420">
      <w:marLeft w:val="0"/>
      <w:marRight w:val="0"/>
      <w:marTop w:val="0"/>
      <w:marBottom w:val="0"/>
      <w:divBdr>
        <w:top w:val="none" w:sz="0" w:space="0" w:color="auto"/>
        <w:left w:val="none" w:sz="0" w:space="0" w:color="auto"/>
        <w:bottom w:val="none" w:sz="0" w:space="0" w:color="auto"/>
        <w:right w:val="none" w:sz="0" w:space="0" w:color="auto"/>
      </w:divBdr>
    </w:div>
    <w:div w:id="828059421">
      <w:marLeft w:val="0"/>
      <w:marRight w:val="0"/>
      <w:marTop w:val="0"/>
      <w:marBottom w:val="0"/>
      <w:divBdr>
        <w:top w:val="none" w:sz="0" w:space="0" w:color="auto"/>
        <w:left w:val="none" w:sz="0" w:space="0" w:color="auto"/>
        <w:bottom w:val="none" w:sz="0" w:space="0" w:color="auto"/>
        <w:right w:val="none" w:sz="0" w:space="0" w:color="auto"/>
      </w:divBdr>
    </w:div>
    <w:div w:id="828059422">
      <w:marLeft w:val="0"/>
      <w:marRight w:val="0"/>
      <w:marTop w:val="0"/>
      <w:marBottom w:val="0"/>
      <w:divBdr>
        <w:top w:val="none" w:sz="0" w:space="0" w:color="auto"/>
        <w:left w:val="none" w:sz="0" w:space="0" w:color="auto"/>
        <w:bottom w:val="none" w:sz="0" w:space="0" w:color="auto"/>
        <w:right w:val="none" w:sz="0" w:space="0" w:color="auto"/>
      </w:divBdr>
    </w:div>
    <w:div w:id="828059423">
      <w:marLeft w:val="0"/>
      <w:marRight w:val="0"/>
      <w:marTop w:val="0"/>
      <w:marBottom w:val="0"/>
      <w:divBdr>
        <w:top w:val="none" w:sz="0" w:space="0" w:color="auto"/>
        <w:left w:val="none" w:sz="0" w:space="0" w:color="auto"/>
        <w:bottom w:val="none" w:sz="0" w:space="0" w:color="auto"/>
        <w:right w:val="none" w:sz="0" w:space="0" w:color="auto"/>
      </w:divBdr>
    </w:div>
    <w:div w:id="828059424">
      <w:marLeft w:val="0"/>
      <w:marRight w:val="0"/>
      <w:marTop w:val="0"/>
      <w:marBottom w:val="0"/>
      <w:divBdr>
        <w:top w:val="none" w:sz="0" w:space="0" w:color="auto"/>
        <w:left w:val="none" w:sz="0" w:space="0" w:color="auto"/>
        <w:bottom w:val="none" w:sz="0" w:space="0" w:color="auto"/>
        <w:right w:val="none" w:sz="0" w:space="0" w:color="auto"/>
      </w:divBdr>
    </w:div>
    <w:div w:id="828059425">
      <w:marLeft w:val="0"/>
      <w:marRight w:val="0"/>
      <w:marTop w:val="0"/>
      <w:marBottom w:val="0"/>
      <w:divBdr>
        <w:top w:val="none" w:sz="0" w:space="0" w:color="auto"/>
        <w:left w:val="none" w:sz="0" w:space="0" w:color="auto"/>
        <w:bottom w:val="none" w:sz="0" w:space="0" w:color="auto"/>
        <w:right w:val="none" w:sz="0" w:space="0" w:color="auto"/>
      </w:divBdr>
    </w:div>
    <w:div w:id="828059426">
      <w:marLeft w:val="0"/>
      <w:marRight w:val="0"/>
      <w:marTop w:val="0"/>
      <w:marBottom w:val="0"/>
      <w:divBdr>
        <w:top w:val="none" w:sz="0" w:space="0" w:color="auto"/>
        <w:left w:val="none" w:sz="0" w:space="0" w:color="auto"/>
        <w:bottom w:val="none" w:sz="0" w:space="0" w:color="auto"/>
        <w:right w:val="none" w:sz="0" w:space="0" w:color="auto"/>
      </w:divBdr>
    </w:div>
    <w:div w:id="828059427">
      <w:marLeft w:val="0"/>
      <w:marRight w:val="0"/>
      <w:marTop w:val="0"/>
      <w:marBottom w:val="0"/>
      <w:divBdr>
        <w:top w:val="none" w:sz="0" w:space="0" w:color="auto"/>
        <w:left w:val="none" w:sz="0" w:space="0" w:color="auto"/>
        <w:bottom w:val="none" w:sz="0" w:space="0" w:color="auto"/>
        <w:right w:val="none" w:sz="0" w:space="0" w:color="auto"/>
      </w:divBdr>
    </w:div>
    <w:div w:id="828059428">
      <w:marLeft w:val="0"/>
      <w:marRight w:val="0"/>
      <w:marTop w:val="0"/>
      <w:marBottom w:val="0"/>
      <w:divBdr>
        <w:top w:val="none" w:sz="0" w:space="0" w:color="auto"/>
        <w:left w:val="none" w:sz="0" w:space="0" w:color="auto"/>
        <w:bottom w:val="none" w:sz="0" w:space="0" w:color="auto"/>
        <w:right w:val="none" w:sz="0" w:space="0" w:color="auto"/>
      </w:divBdr>
    </w:div>
    <w:div w:id="828059429">
      <w:marLeft w:val="0"/>
      <w:marRight w:val="0"/>
      <w:marTop w:val="0"/>
      <w:marBottom w:val="0"/>
      <w:divBdr>
        <w:top w:val="none" w:sz="0" w:space="0" w:color="auto"/>
        <w:left w:val="none" w:sz="0" w:space="0" w:color="auto"/>
        <w:bottom w:val="none" w:sz="0" w:space="0" w:color="auto"/>
        <w:right w:val="none" w:sz="0" w:space="0" w:color="auto"/>
      </w:divBdr>
    </w:div>
    <w:div w:id="828059430">
      <w:marLeft w:val="0"/>
      <w:marRight w:val="0"/>
      <w:marTop w:val="0"/>
      <w:marBottom w:val="0"/>
      <w:divBdr>
        <w:top w:val="none" w:sz="0" w:space="0" w:color="auto"/>
        <w:left w:val="none" w:sz="0" w:space="0" w:color="auto"/>
        <w:bottom w:val="none" w:sz="0" w:space="0" w:color="auto"/>
        <w:right w:val="none" w:sz="0" w:space="0" w:color="auto"/>
      </w:divBdr>
    </w:div>
    <w:div w:id="828059431">
      <w:marLeft w:val="0"/>
      <w:marRight w:val="0"/>
      <w:marTop w:val="0"/>
      <w:marBottom w:val="0"/>
      <w:divBdr>
        <w:top w:val="none" w:sz="0" w:space="0" w:color="auto"/>
        <w:left w:val="none" w:sz="0" w:space="0" w:color="auto"/>
        <w:bottom w:val="none" w:sz="0" w:space="0" w:color="auto"/>
        <w:right w:val="none" w:sz="0" w:space="0" w:color="auto"/>
      </w:divBdr>
    </w:div>
    <w:div w:id="828059432">
      <w:marLeft w:val="0"/>
      <w:marRight w:val="0"/>
      <w:marTop w:val="0"/>
      <w:marBottom w:val="0"/>
      <w:divBdr>
        <w:top w:val="none" w:sz="0" w:space="0" w:color="auto"/>
        <w:left w:val="none" w:sz="0" w:space="0" w:color="auto"/>
        <w:bottom w:val="none" w:sz="0" w:space="0" w:color="auto"/>
        <w:right w:val="none" w:sz="0" w:space="0" w:color="auto"/>
      </w:divBdr>
    </w:div>
    <w:div w:id="828059433">
      <w:marLeft w:val="0"/>
      <w:marRight w:val="0"/>
      <w:marTop w:val="0"/>
      <w:marBottom w:val="0"/>
      <w:divBdr>
        <w:top w:val="none" w:sz="0" w:space="0" w:color="auto"/>
        <w:left w:val="none" w:sz="0" w:space="0" w:color="auto"/>
        <w:bottom w:val="none" w:sz="0" w:space="0" w:color="auto"/>
        <w:right w:val="none" w:sz="0" w:space="0" w:color="auto"/>
      </w:divBdr>
    </w:div>
    <w:div w:id="828059434">
      <w:marLeft w:val="0"/>
      <w:marRight w:val="0"/>
      <w:marTop w:val="0"/>
      <w:marBottom w:val="0"/>
      <w:divBdr>
        <w:top w:val="none" w:sz="0" w:space="0" w:color="auto"/>
        <w:left w:val="none" w:sz="0" w:space="0" w:color="auto"/>
        <w:bottom w:val="none" w:sz="0" w:space="0" w:color="auto"/>
        <w:right w:val="none" w:sz="0" w:space="0" w:color="auto"/>
      </w:divBdr>
    </w:div>
    <w:div w:id="828059435">
      <w:marLeft w:val="0"/>
      <w:marRight w:val="0"/>
      <w:marTop w:val="0"/>
      <w:marBottom w:val="0"/>
      <w:divBdr>
        <w:top w:val="none" w:sz="0" w:space="0" w:color="auto"/>
        <w:left w:val="none" w:sz="0" w:space="0" w:color="auto"/>
        <w:bottom w:val="none" w:sz="0" w:space="0" w:color="auto"/>
        <w:right w:val="none" w:sz="0" w:space="0" w:color="auto"/>
      </w:divBdr>
    </w:div>
    <w:div w:id="828059436">
      <w:marLeft w:val="0"/>
      <w:marRight w:val="0"/>
      <w:marTop w:val="0"/>
      <w:marBottom w:val="0"/>
      <w:divBdr>
        <w:top w:val="none" w:sz="0" w:space="0" w:color="auto"/>
        <w:left w:val="none" w:sz="0" w:space="0" w:color="auto"/>
        <w:bottom w:val="none" w:sz="0" w:space="0" w:color="auto"/>
        <w:right w:val="none" w:sz="0" w:space="0" w:color="auto"/>
      </w:divBdr>
    </w:div>
    <w:div w:id="828059437">
      <w:marLeft w:val="0"/>
      <w:marRight w:val="0"/>
      <w:marTop w:val="0"/>
      <w:marBottom w:val="0"/>
      <w:divBdr>
        <w:top w:val="none" w:sz="0" w:space="0" w:color="auto"/>
        <w:left w:val="none" w:sz="0" w:space="0" w:color="auto"/>
        <w:bottom w:val="none" w:sz="0" w:space="0" w:color="auto"/>
        <w:right w:val="none" w:sz="0" w:space="0" w:color="auto"/>
      </w:divBdr>
    </w:div>
    <w:div w:id="828059438">
      <w:marLeft w:val="0"/>
      <w:marRight w:val="0"/>
      <w:marTop w:val="0"/>
      <w:marBottom w:val="0"/>
      <w:divBdr>
        <w:top w:val="none" w:sz="0" w:space="0" w:color="auto"/>
        <w:left w:val="none" w:sz="0" w:space="0" w:color="auto"/>
        <w:bottom w:val="none" w:sz="0" w:space="0" w:color="auto"/>
        <w:right w:val="none" w:sz="0" w:space="0" w:color="auto"/>
      </w:divBdr>
    </w:div>
    <w:div w:id="828059439">
      <w:marLeft w:val="0"/>
      <w:marRight w:val="0"/>
      <w:marTop w:val="0"/>
      <w:marBottom w:val="0"/>
      <w:divBdr>
        <w:top w:val="none" w:sz="0" w:space="0" w:color="auto"/>
        <w:left w:val="none" w:sz="0" w:space="0" w:color="auto"/>
        <w:bottom w:val="none" w:sz="0" w:space="0" w:color="auto"/>
        <w:right w:val="none" w:sz="0" w:space="0" w:color="auto"/>
      </w:divBdr>
    </w:div>
    <w:div w:id="828059440">
      <w:marLeft w:val="0"/>
      <w:marRight w:val="0"/>
      <w:marTop w:val="0"/>
      <w:marBottom w:val="0"/>
      <w:divBdr>
        <w:top w:val="none" w:sz="0" w:space="0" w:color="auto"/>
        <w:left w:val="none" w:sz="0" w:space="0" w:color="auto"/>
        <w:bottom w:val="none" w:sz="0" w:space="0" w:color="auto"/>
        <w:right w:val="none" w:sz="0" w:space="0" w:color="auto"/>
      </w:divBdr>
    </w:div>
    <w:div w:id="828059441">
      <w:marLeft w:val="0"/>
      <w:marRight w:val="0"/>
      <w:marTop w:val="0"/>
      <w:marBottom w:val="0"/>
      <w:divBdr>
        <w:top w:val="none" w:sz="0" w:space="0" w:color="auto"/>
        <w:left w:val="none" w:sz="0" w:space="0" w:color="auto"/>
        <w:bottom w:val="none" w:sz="0" w:space="0" w:color="auto"/>
        <w:right w:val="none" w:sz="0" w:space="0" w:color="auto"/>
      </w:divBdr>
    </w:div>
    <w:div w:id="828059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2861</Words>
  <Characters>16313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Metrics Handbook</dc:title>
  <dc:subject/>
  <dc:creator>Nigel Dowden</dc:creator>
  <cp:keywords/>
  <dc:description/>
  <cp:lastModifiedBy>nina abdulla</cp:lastModifiedBy>
  <cp:revision>2</cp:revision>
  <cp:lastPrinted>2012-09-06T12:16:00Z</cp:lastPrinted>
  <dcterms:created xsi:type="dcterms:W3CDTF">2012-09-11T16:21:00Z</dcterms:created>
  <dcterms:modified xsi:type="dcterms:W3CDTF">2012-09-11T16:21:00Z</dcterms:modified>
</cp:coreProperties>
</file>