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20</wp:posOffset>
            </wp:positionH>
            <wp:positionV relativeFrom="paragraph">
              <wp:posOffset>0</wp:posOffset>
            </wp:positionV>
            <wp:extent cx="876300" cy="723900"/>
            <wp:effectExtent b="0" l="0" r="0" t="0"/>
            <wp:wrapSquare wrapText="bothSides" distB="0" distT="0" distL="114300" distR="114300"/>
            <wp:docPr descr="CCS_2935_SML_AW" id="15"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1 Certificate of Technical and Professional Ability</w:t>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w:t>
      </w:r>
      <w:r w:rsidDel="00000000" w:rsidR="00000000" w:rsidRPr="00000000">
        <w:rPr>
          <w:rFonts w:ascii="Arial" w:cs="Arial" w:eastAsia="Arial" w:hAnsi="Arial"/>
          <w:b w:val="1"/>
          <w:sz w:val="28"/>
          <w:szCs w:val="28"/>
          <w:rtl w:val="0"/>
        </w:rPr>
        <w:t xml:space="preserve">6315 – Vehicle Telematics Solutions</w:t>
      </w:r>
      <w:r w:rsidDel="00000000" w:rsidR="00000000" w:rsidRPr="00000000">
        <w:rPr>
          <w:rtl w:val="0"/>
        </w:rPr>
      </w:r>
    </w:p>
    <w:p w:rsidR="00000000" w:rsidDel="00000000" w:rsidP="00000000" w:rsidRDefault="00000000" w:rsidRPr="00000000" w14:paraId="0000000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for Lot 1. For the assessment of your Technical and Professional ability the relevant Services are listed within Section A of this Certificate of Technical and Professional ability (COTPA). </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submit </w:t>
      </w:r>
      <w:r w:rsidDel="00000000" w:rsidR="00000000" w:rsidRPr="00000000">
        <w:rPr>
          <w:rFonts w:ascii="Arial" w:cs="Arial" w:eastAsia="Arial" w:hAnsi="Arial"/>
          <w:b w:val="1"/>
          <w:rtl w:val="0"/>
        </w:rPr>
        <w:t xml:space="preserve">two Certificates</w:t>
      </w:r>
      <w:r w:rsidDel="00000000" w:rsidR="00000000" w:rsidRPr="00000000">
        <w:rPr>
          <w:rFonts w:ascii="Arial" w:cs="Arial" w:eastAsia="Arial" w:hAnsi="Arial"/>
          <w:b w:val="1"/>
          <w:rtl w:val="0"/>
        </w:rPr>
        <w:t xml:space="preserve"> of Technical and Professional Ability (COTPA). </w:t>
      </w:r>
      <w:r w:rsidDel="00000000" w:rsidR="00000000" w:rsidRPr="00000000">
        <w:rPr>
          <w:rFonts w:ascii="Arial" w:cs="Arial" w:eastAsia="Arial" w:hAnsi="Arial"/>
          <w:b w:val="1"/>
          <w:rtl w:val="0"/>
        </w:rPr>
        <w:t xml:space="preserve">Each COTPA must be from a different contract and fully demonstrate delivery of the </w:t>
      </w:r>
      <w:r w:rsidDel="00000000" w:rsidR="00000000" w:rsidRPr="00000000">
        <w:rPr>
          <w:rFonts w:ascii="Arial" w:cs="Arial" w:eastAsia="Arial" w:hAnsi="Arial"/>
          <w:b w:val="1"/>
          <w:rtl w:val="0"/>
        </w:rPr>
        <w:t xml:space="preserve">Mandatory Deliverables</w:t>
      </w:r>
      <w:r w:rsidDel="00000000" w:rsidR="00000000" w:rsidRPr="00000000">
        <w:rPr>
          <w:rFonts w:ascii="Arial" w:cs="Arial" w:eastAsia="Arial" w:hAnsi="Arial"/>
          <w:b w:val="1"/>
          <w:rtl w:val="0"/>
        </w:rPr>
        <w:t xml:space="preserve"> (Section 3 of Framework Schedule 1) </w:t>
      </w:r>
      <w:r w:rsidDel="00000000" w:rsidR="00000000" w:rsidRPr="00000000">
        <w:rPr>
          <w:rFonts w:ascii="Arial" w:cs="Arial" w:eastAsia="Arial" w:hAnsi="Arial"/>
          <w:b w:val="1"/>
          <w:rtl w:val="0"/>
        </w:rPr>
        <w:t xml:space="preserve">for Lot 1</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Each customer must verify that the information you have provided in Section A is true and accurate by completing and signing Section B within the COTPA.</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two (2) completed COTPAs </w:t>
      </w:r>
      <w:r w:rsidDel="00000000" w:rsidR="00000000" w:rsidRPr="00000000">
        <w:rPr>
          <w:rFonts w:ascii="Arial" w:cs="Arial" w:eastAsia="Arial" w:hAnsi="Arial"/>
          <w:rtl w:val="0"/>
        </w:rPr>
        <w:t xml:space="preserve">for Lot 1 by uploading the completed files to question 1.26.2 within the online Selection Questionnaire (Qualification Envelope) as a ZIP file.</w:t>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1 COTPAs</w:t>
      </w:r>
      <w:r w:rsidDel="00000000" w:rsidR="00000000" w:rsidRPr="00000000">
        <w:rPr>
          <w:rtl w:val="0"/>
        </w:rPr>
      </w:r>
    </w:p>
    <w:p w:rsidR="00000000" w:rsidDel="00000000" w:rsidP="00000000" w:rsidRDefault="00000000" w:rsidRPr="00000000" w14:paraId="00000015">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6">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 </w:t>
      </w:r>
      <w:r w:rsidDel="00000000" w:rsidR="00000000" w:rsidRPr="00000000">
        <w:rPr>
          <w:rtl w:val="0"/>
        </w:rPr>
      </w:r>
    </w:p>
    <w:p w:rsidR="00000000" w:rsidDel="00000000" w:rsidP="00000000" w:rsidRDefault="00000000" w:rsidRPr="00000000" w14:paraId="00000017">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rtl w:val="0"/>
        </w:rPr>
        <w:t xml:space="preserve">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color w:val="000000"/>
          <w:rtl w:val="0"/>
        </w:rPr>
        <w:t xml:space="preserve"> years prior</w:t>
      </w:r>
      <w:r w:rsidDel="00000000" w:rsidR="00000000" w:rsidRPr="00000000">
        <w:rPr>
          <w:rFonts w:ascii="Arial" w:cs="Arial" w:eastAsia="Arial" w:hAnsi="Arial"/>
          <w:color w:val="000000"/>
          <w:rtl w:val="0"/>
        </w:rPr>
        <w:t xml:space="preserve">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rtl w:val="0"/>
        </w:rPr>
        <w:t xml:space="preserve">two (2) year duration to be valid. </w:t>
      </w:r>
      <w:r w:rsidDel="00000000" w:rsidR="00000000" w:rsidRPr="00000000">
        <w:rPr>
          <w:rFonts w:ascii="Arial" w:cs="Arial" w:eastAsia="Arial" w:hAnsi="Arial"/>
          <w:color w:val="000000"/>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8">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contracts </w:t>
      </w:r>
      <w:r w:rsidDel="00000000" w:rsidR="00000000" w:rsidRPr="00000000">
        <w:rPr>
          <w:rFonts w:ascii="Arial" w:cs="Arial" w:eastAsia="Arial" w:hAnsi="Arial"/>
          <w:rtl w:val="0"/>
        </w:rPr>
        <w:t xml:space="preserve">only need to have been completed within the time limit stated above. It is acceptable for the contract to have </w:t>
      </w:r>
      <w:r w:rsidDel="00000000" w:rsidR="00000000" w:rsidRPr="00000000">
        <w:rPr>
          <w:rFonts w:ascii="Arial" w:cs="Arial" w:eastAsia="Arial" w:hAnsi="Arial"/>
          <w:rtl w:val="0"/>
        </w:rPr>
        <w:t xml:space="preserve">commenced prior to November 2020.</w:t>
      </w:r>
      <w:r w:rsidDel="00000000" w:rsidR="00000000" w:rsidRPr="00000000">
        <w:rPr>
          <w:rtl w:val="0"/>
        </w:rPr>
      </w:r>
    </w:p>
    <w:p w:rsidR="00000000" w:rsidDel="00000000" w:rsidP="00000000" w:rsidRDefault="00000000" w:rsidRPr="00000000" w14:paraId="00000019">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rtl w:val="0"/>
        </w:rPr>
        <w:t xml:space="preserve">ontracts must have been successful in </w:t>
      </w:r>
      <w:r w:rsidDel="00000000" w:rsidR="00000000" w:rsidRPr="00000000">
        <w:rPr>
          <w:rFonts w:ascii="Arial" w:cs="Arial" w:eastAsia="Arial" w:hAnsi="Arial"/>
          <w:b w:val="1"/>
          <w:rtl w:val="0"/>
        </w:rPr>
        <w:t xml:space="preserve">i</w:t>
      </w:r>
      <w:r w:rsidDel="00000000" w:rsidR="00000000" w:rsidRPr="00000000">
        <w:rPr>
          <w:rFonts w:ascii="Arial" w:cs="Arial" w:eastAsia="Arial" w:hAnsi="Arial"/>
          <w:rtl w:val="0"/>
        </w:rPr>
        <w:t xml:space="preserve">mplementation and mobilisation and have become operational</w:t>
      </w:r>
    </w:p>
    <w:p w:rsidR="00000000" w:rsidDel="00000000" w:rsidP="00000000" w:rsidRDefault="00000000" w:rsidRPr="00000000" w14:paraId="0000001A">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w:t>
      </w:r>
      <w:r w:rsidDel="00000000" w:rsidR="00000000" w:rsidRPr="00000000">
        <w:rPr>
          <w:rFonts w:ascii="Arial" w:cs="Arial" w:eastAsia="Arial" w:hAnsi="Arial"/>
          <w:highlight w:val="white"/>
          <w:rtl w:val="0"/>
        </w:rPr>
        <w:t xml:space="preserve">ontracts must evidence the services being delivered from </w:t>
      </w:r>
      <w:r w:rsidDel="00000000" w:rsidR="00000000" w:rsidRPr="00000000">
        <w:rPr>
          <w:rFonts w:ascii="Arial" w:cs="Arial" w:eastAsia="Arial" w:hAnsi="Arial"/>
          <w:b w:val="1"/>
          <w:highlight w:val="white"/>
          <w:rtl w:val="0"/>
        </w:rPr>
        <w:t xml:space="preserve">within the United Kingdom</w:t>
      </w:r>
      <w:r w:rsidDel="00000000" w:rsidR="00000000" w:rsidRPr="00000000">
        <w:rPr>
          <w:rFonts w:ascii="Arial" w:cs="Arial" w:eastAsia="Arial" w:hAnsi="Arial"/>
          <w:highlight w:val="white"/>
          <w:rtl w:val="0"/>
        </w:rPr>
        <w:t xml:space="preserve"> (i.e. not delivered offshore) </w:t>
      </w:r>
      <w:r w:rsidDel="00000000" w:rsidR="00000000" w:rsidRPr="00000000">
        <w:rPr>
          <w:rFonts w:ascii="Arial" w:cs="Arial" w:eastAsia="Arial" w:hAnsi="Arial"/>
          <w:color w:val="ff0000"/>
          <w:highlight w:val="white"/>
          <w:rtl w:val="0"/>
        </w:rPr>
        <w:t xml:space="preserve"> </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B">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rtl w:val="0"/>
        </w:rPr>
        <w:t xml:space="preserve">he contract can be from the public, private, or Third Sector (e.g. Charity)</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it is possible to submit both of the Certificates from the same client organisation, providing they are different contracts, with each certificate meeting all of the COTPA requirements as specified by the Authority</w:t>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w:t>
      </w:r>
      <w:r w:rsidDel="00000000" w:rsidR="00000000" w:rsidRPr="00000000">
        <w:rPr>
          <w:rFonts w:ascii="Arial" w:cs="Arial" w:eastAsia="Arial" w:hAnsi="Arial"/>
          <w:rtl w:val="0"/>
        </w:rPr>
        <w:t xml:space="preserv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no attachments other than the certificates are permitted. Any additional documents submitted will be disregarded</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may cover situations where your organisation was acting as prime 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 </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rtl w:val="0"/>
        </w:rPr>
        <w:t xml:space="preserve">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r w:rsidDel="00000000" w:rsidR="00000000" w:rsidRPr="00000000">
        <w:rPr>
          <w:rtl w:val="0"/>
        </w:rPr>
      </w:r>
    </w:p>
    <w:p w:rsidR="00000000" w:rsidDel="00000000" w:rsidP="00000000" w:rsidRDefault="00000000" w:rsidRPr="00000000" w14:paraId="00000023">
      <w:pPr>
        <w:spacing w:after="24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w:t>
      </w:r>
      <w:r w:rsidDel="00000000" w:rsidR="00000000" w:rsidRPr="00000000">
        <w:rPr>
          <w:rFonts w:ascii="Arial" w:cs="Arial" w:eastAsia="Arial" w:hAnsi="Arial"/>
          <w:rtl w:val="0"/>
        </w:rPr>
        <w:t xml:space="preserve">3 – Certificate of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keepLines w:val="1"/>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each COTPA does not meet all the mandatory requirements set out above.</w:t>
      </w:r>
    </w:p>
    <w:p w:rsidR="00000000" w:rsidDel="00000000" w:rsidP="00000000" w:rsidRDefault="00000000" w:rsidRPr="00000000" w14:paraId="00000027">
      <w:pPr>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box to confirm that you have provided the full scope of the Services as detailed within Section A. </w:t>
      </w:r>
      <w:r w:rsidDel="00000000" w:rsidR="00000000" w:rsidRPr="00000000">
        <w:rPr>
          <w:rFonts w:ascii="Arial" w:cs="Arial" w:eastAsia="Arial" w:hAnsi="Arial"/>
          <w:rtl w:val="0"/>
        </w:rPr>
        <w:t xml:space="preserve"> </w:t>
      </w:r>
    </w:p>
    <w:p w:rsidR="00000000" w:rsidDel="00000000" w:rsidP="00000000" w:rsidRDefault="00000000" w:rsidRPr="00000000" w14:paraId="00000028">
      <w:pPr>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9">
      <w:pPr>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A">
      <w:pPr>
        <w:widowControl w:val="0"/>
        <w:numPr>
          <w:ilvl w:val="0"/>
          <w:numId w:val="4"/>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B">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w:t>
      </w:r>
      <w:r w:rsidDel="00000000" w:rsidR="00000000" w:rsidRPr="00000000">
        <w:rPr>
          <w:rFonts w:ascii="Arial" w:cs="Arial" w:eastAsia="Arial" w:hAnsi="Arial"/>
          <w:rtl w:val="0"/>
        </w:rPr>
        <w:t xml:space="preserve">3 – Certificate of Technical and Professional Capability of the Selection Questionnaire we will notify you and tell you the reasons for this. </w:t>
      </w:r>
    </w:p>
    <w:p w:rsidR="00000000" w:rsidDel="00000000" w:rsidP="00000000" w:rsidRDefault="00000000" w:rsidRPr="00000000" w14:paraId="0000002C">
      <w:pPr>
        <w:ind w:hanging="567"/>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RM6315 – Vehicle Telematics Solutions</w:t>
      </w:r>
      <w:r w:rsidDel="00000000" w:rsidR="00000000" w:rsidRPr="00000000">
        <w:rPr>
          <w:rFonts w:ascii="Arial" w:cs="Arial" w:eastAsia="Arial" w:hAnsi="Arial"/>
          <w:b w:val="1"/>
          <w:sz w:val="24"/>
          <w:szCs w:val="24"/>
          <w:rtl w:val="0"/>
        </w:rPr>
        <w:t xml:space="preserve"> – </w:t>
      </w:r>
      <w:r w:rsidDel="00000000" w:rsidR="00000000" w:rsidRPr="00000000">
        <w:rPr>
          <w:rFonts w:ascii="Arial" w:cs="Arial" w:eastAsia="Arial" w:hAnsi="Arial"/>
          <w:b w:val="1"/>
          <w:sz w:val="24"/>
          <w:szCs w:val="24"/>
          <w:rtl w:val="0"/>
        </w:rPr>
        <w:t xml:space="preserve">Lot 1</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2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6">
            <w:pPr>
              <w:spacing w:after="80" w:before="8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8">
            <w:pPr>
              <w:spacing w:after="80" w:before="8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9">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D">
            <w:pPr>
              <w:spacing w:after="80" w:before="8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3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2">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5">
            <w:pPr>
              <w:widowControl w:val="0"/>
              <w:ind w:left="0" w:right="158" w:firstLine="0"/>
              <w:rPr/>
            </w:pPr>
            <w:r w:rsidDel="00000000" w:rsidR="00000000" w:rsidRPr="00000000">
              <w:rPr>
                <w:rtl w:val="0"/>
              </w:rPr>
              <w:t xml:space="preserve">    </w:t>
            </w:r>
          </w:p>
          <w:p w:rsidR="00000000" w:rsidDel="00000000" w:rsidP="00000000" w:rsidRDefault="00000000" w:rsidRPr="00000000" w14:paraId="00000046">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Mandatory Deliverables for Lot 1, which are listed below. Further descriptions on the requirements are detailed within Framework Schedule 1 (Specification).  </w:t>
            </w:r>
          </w:p>
          <w:p w:rsidR="00000000" w:rsidDel="00000000" w:rsidP="00000000" w:rsidRDefault="00000000" w:rsidRPr="00000000" w14:paraId="00000047">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Please tick the box to confirm that you have provided the full scope of Mandatory Deliverables to the customer.</w:t>
            </w:r>
          </w:p>
          <w:p w:rsidR="00000000" w:rsidDel="00000000" w:rsidP="00000000" w:rsidRDefault="00000000" w:rsidRPr="00000000" w14:paraId="00000048">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Mandatory Deliverables as detailed in the </w:t>
            </w:r>
            <w:r w:rsidDel="00000000" w:rsidR="00000000" w:rsidRPr="00000000">
              <w:rPr>
                <w:rFonts w:ascii="Arial" w:cs="Arial" w:eastAsia="Arial" w:hAnsi="Arial"/>
                <w:b w:val="1"/>
                <w:rtl w:val="0"/>
              </w:rPr>
              <w:t xml:space="preserve">Specification</w:t>
            </w:r>
            <w:r w:rsidDel="00000000" w:rsidR="00000000" w:rsidRPr="00000000">
              <w:rPr>
                <w:rFonts w:ascii="Arial" w:cs="Arial" w:eastAsia="Arial" w:hAnsi="Arial"/>
                <w:b w:val="1"/>
                <w:rtl w:val="0"/>
              </w:rPr>
              <w:t xml:space="preserve">:</w:t>
            </w:r>
          </w:p>
          <w:p w:rsidR="00000000" w:rsidDel="00000000" w:rsidP="00000000" w:rsidRDefault="00000000" w:rsidRPr="00000000" w14:paraId="00000049">
            <w:pPr>
              <w:widowControl w:val="0"/>
              <w:numPr>
                <w:ilvl w:val="0"/>
                <w:numId w:val="1"/>
              </w:numPr>
              <w:spacing w:after="200" w:before="120" w:lineRule="auto"/>
              <w:ind w:left="720" w:right="160" w:hanging="360"/>
              <w:rPr>
                <w:rFonts w:ascii="Arial" w:cs="Arial" w:eastAsia="Arial" w:hAnsi="Arial"/>
              </w:rPr>
            </w:pPr>
            <w:r w:rsidDel="00000000" w:rsidR="00000000" w:rsidRPr="00000000">
              <w:rPr>
                <w:rFonts w:ascii="Arial" w:cs="Arial" w:eastAsia="Arial" w:hAnsi="Arial"/>
                <w:rtl w:val="0"/>
              </w:rPr>
              <w:t xml:space="preserve">you provided telematics equipment that enabled telematics data, audio and/or visual images to be assimilated, recorded, stored and transmitted in order to meet the customer’s requirements.</w:t>
            </w:r>
          </w:p>
          <w:p w:rsidR="00000000" w:rsidDel="00000000" w:rsidP="00000000" w:rsidRDefault="00000000" w:rsidRPr="00000000" w14:paraId="0000004A">
            <w:pPr>
              <w:widowControl w:val="0"/>
              <w:numPr>
                <w:ilvl w:val="0"/>
                <w:numId w:val="1"/>
              </w:numPr>
              <w:spacing w:after="200" w:before="120" w:lineRule="auto"/>
              <w:ind w:left="720" w:right="160" w:hanging="360"/>
              <w:rPr>
                <w:rFonts w:ascii="Arial" w:cs="Arial" w:eastAsia="Arial" w:hAnsi="Arial"/>
              </w:rPr>
            </w:pPr>
            <w:r w:rsidDel="00000000" w:rsidR="00000000" w:rsidRPr="00000000">
              <w:rPr>
                <w:rFonts w:ascii="Arial" w:cs="Arial" w:eastAsia="Arial" w:hAnsi="Arial"/>
                <w:rtl w:val="0"/>
              </w:rPr>
              <w:t xml:space="preserve">you installed the telematics equipment into the customer’s fleet of vehicles</w:t>
            </w:r>
          </w:p>
          <w:p w:rsidR="00000000" w:rsidDel="00000000" w:rsidP="00000000" w:rsidRDefault="00000000" w:rsidRPr="00000000" w14:paraId="0000004B">
            <w:pPr>
              <w:widowControl w:val="0"/>
              <w:numPr>
                <w:ilvl w:val="0"/>
                <w:numId w:val="1"/>
              </w:numPr>
              <w:spacing w:after="200" w:before="120" w:lineRule="auto"/>
              <w:ind w:left="720" w:right="160" w:hanging="360"/>
              <w:rPr>
                <w:rFonts w:ascii="Arial" w:cs="Arial" w:eastAsia="Arial" w:hAnsi="Arial"/>
              </w:rPr>
            </w:pPr>
            <w:r w:rsidDel="00000000" w:rsidR="00000000" w:rsidRPr="00000000">
              <w:rPr>
                <w:rFonts w:ascii="Arial" w:cs="Arial" w:eastAsia="Arial" w:hAnsi="Arial"/>
                <w:rtl w:val="0"/>
              </w:rPr>
              <w:t xml:space="preserve">you tested the telematics equipment to ensure that it had the functionality to be switched on and off, either remotely or in-vehicle </w:t>
            </w:r>
          </w:p>
          <w:p w:rsidR="00000000" w:rsidDel="00000000" w:rsidP="00000000" w:rsidRDefault="00000000" w:rsidRPr="00000000" w14:paraId="0000004C">
            <w:pPr>
              <w:widowControl w:val="0"/>
              <w:numPr>
                <w:ilvl w:val="0"/>
                <w:numId w:val="1"/>
              </w:numPr>
              <w:spacing w:after="200" w:before="120" w:lineRule="auto"/>
              <w:ind w:left="720" w:right="160" w:hanging="360"/>
              <w:rPr>
                <w:rFonts w:ascii="Arial" w:cs="Arial" w:eastAsia="Arial" w:hAnsi="Arial"/>
              </w:rPr>
            </w:pPr>
            <w:r w:rsidDel="00000000" w:rsidR="00000000" w:rsidRPr="00000000">
              <w:rPr>
                <w:rFonts w:ascii="Arial" w:cs="Arial" w:eastAsia="Arial" w:hAnsi="Arial"/>
                <w:rtl w:val="0"/>
              </w:rPr>
              <w:t xml:space="preserve">you ensured that the telematics equipment could log and store data for transmission</w:t>
            </w:r>
          </w:p>
          <w:p w:rsidR="00000000" w:rsidDel="00000000" w:rsidP="00000000" w:rsidRDefault="00000000" w:rsidRPr="00000000" w14:paraId="0000004D">
            <w:pPr>
              <w:widowControl w:val="0"/>
              <w:numPr>
                <w:ilvl w:val="0"/>
                <w:numId w:val="1"/>
              </w:numPr>
              <w:spacing w:after="200" w:before="120" w:lineRule="auto"/>
              <w:ind w:left="720" w:right="160" w:hanging="360"/>
              <w:rPr>
                <w:rFonts w:ascii="Arial" w:cs="Arial" w:eastAsia="Arial" w:hAnsi="Arial"/>
              </w:rPr>
            </w:pPr>
            <w:r w:rsidDel="00000000" w:rsidR="00000000" w:rsidRPr="00000000">
              <w:rPr>
                <w:rFonts w:ascii="Arial" w:cs="Arial" w:eastAsia="Arial" w:hAnsi="Arial"/>
                <w:rtl w:val="0"/>
              </w:rPr>
              <w:t xml:space="preserve">you provided a telematics platform which had the functionality to enable customer users to access real time data on the movement of vehicles, drivers and/or assets</w:t>
            </w:r>
          </w:p>
          <w:p w:rsidR="00000000" w:rsidDel="00000000" w:rsidP="00000000" w:rsidRDefault="00000000" w:rsidRPr="00000000" w14:paraId="0000004E">
            <w:pPr>
              <w:widowControl w:val="0"/>
              <w:numPr>
                <w:ilvl w:val="0"/>
                <w:numId w:val="1"/>
              </w:numPr>
              <w:spacing w:after="200" w:before="120" w:lineRule="auto"/>
              <w:ind w:left="720" w:right="160" w:hanging="360"/>
              <w:rPr>
                <w:rFonts w:ascii="Arial" w:cs="Arial" w:eastAsia="Arial" w:hAnsi="Arial"/>
              </w:rPr>
            </w:pPr>
            <w:r w:rsidDel="00000000" w:rsidR="00000000" w:rsidRPr="00000000">
              <w:rPr>
                <w:rFonts w:ascii="Arial" w:cs="Arial" w:eastAsia="Arial" w:hAnsi="Arial"/>
                <w:rtl w:val="0"/>
              </w:rPr>
              <w:t xml:space="preserve">you provided bespoke data reporting to meet the customer’s individual requirements; and</w:t>
            </w:r>
          </w:p>
          <w:p w:rsidR="00000000" w:rsidDel="00000000" w:rsidP="00000000" w:rsidRDefault="00000000" w:rsidRPr="00000000" w14:paraId="0000004F">
            <w:pPr>
              <w:widowControl w:val="0"/>
              <w:numPr>
                <w:ilvl w:val="0"/>
                <w:numId w:val="1"/>
              </w:numPr>
              <w:spacing w:after="200" w:before="120" w:lineRule="auto"/>
              <w:ind w:left="720" w:right="160" w:hanging="360"/>
              <w:rPr>
                <w:rFonts w:ascii="Arial" w:cs="Arial" w:eastAsia="Arial" w:hAnsi="Arial"/>
              </w:rPr>
            </w:pPr>
            <w:r w:rsidDel="00000000" w:rsidR="00000000" w:rsidRPr="00000000">
              <w:rPr>
                <w:rFonts w:ascii="Arial" w:cs="Arial" w:eastAsia="Arial" w:hAnsi="Arial"/>
                <w:rtl w:val="0"/>
              </w:rPr>
              <w:t xml:space="preserve">you provided a support function to deal with queries and issues from the customer, its users and its drivers for queries, complaints and support needs</w:t>
            </w:r>
          </w:p>
          <w:p w:rsidR="00000000" w:rsidDel="00000000" w:rsidP="00000000" w:rsidRDefault="00000000" w:rsidRPr="00000000" w14:paraId="00000050">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 confirm that the full scope of Mandatory Deliverables listed above has been delivered to the Customer.</w:t>
            </w:r>
            <w:r w:rsidDel="00000000" w:rsidR="00000000" w:rsidRPr="00000000">
              <w:rPr>
                <w:b w:val="1"/>
                <w:rtl w:val="0"/>
              </w:rPr>
              <w:t xml:space="preserve"> </w:t>
            </w: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52">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4034.4921875" w:hRule="atLeast"/>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3">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7">
            <w:pPr>
              <w:spacing w:after="80" w:before="80" w:lineRule="auto"/>
              <w:rPr>
                <w:rFonts w:ascii="Arial" w:cs="Arial" w:eastAsia="Arial" w:hAnsi="Arial"/>
                <w:b w:val="1"/>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A">
            <w:pPr>
              <w:spacing w:after="80" w:before="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B">
            <w:pPr>
              <w:spacing w:after="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C">
            <w:pPr>
              <w:spacing w:after="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6E">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w:t>
    </w:r>
    <w:r w:rsidDel="00000000" w:rsidR="00000000" w:rsidRPr="00000000">
      <w:rPr>
        <w:rFonts w:ascii="Arial" w:cs="Arial" w:eastAsia="Arial" w:hAnsi="Arial"/>
        <w:sz w:val="16"/>
        <w:szCs w:val="16"/>
        <w:rtl w:val="0"/>
      </w:rPr>
      <w:t xml:space="preserve">6315</w:t>
    </w:r>
    <w:r w:rsidDel="00000000" w:rsidR="00000000" w:rsidRPr="00000000">
      <w:rPr>
        <w:rFonts w:ascii="Arial" w:cs="Arial" w:eastAsia="Arial" w:hAnsi="Arial"/>
        <w:color w:val="000000"/>
        <w:sz w:val="16"/>
        <w:szCs w:val="16"/>
        <w:rtl w:val="0"/>
      </w:rPr>
      <w:t xml:space="preserve"> – </w:t>
    </w:r>
    <w:r w:rsidDel="00000000" w:rsidR="00000000" w:rsidRPr="00000000">
      <w:rPr>
        <w:rFonts w:ascii="Arial" w:cs="Arial" w:eastAsia="Arial" w:hAnsi="Arial"/>
        <w:sz w:val="16"/>
        <w:szCs w:val="16"/>
        <w:rtl w:val="0"/>
      </w:rPr>
      <w:t xml:space="preserve">Vehicle Telematics Solutions</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w:t>
    </w:r>
    <w:r w:rsidDel="00000000" w:rsidR="00000000" w:rsidRPr="00000000">
      <w:rPr>
        <w:rFonts w:ascii="Arial" w:cs="Arial" w:eastAsia="Arial" w:hAnsi="Arial"/>
        <w:sz w:val="16"/>
        <w:szCs w:val="16"/>
        <w:rtl w:val="0"/>
      </w:rPr>
      <w:t xml:space="preserve">Lot 1 Certificate of Technical and Professional Ability v2.0</w:t>
    </w:r>
  </w:p>
  <w:p w:rsidR="00000000" w:rsidDel="00000000" w:rsidP="00000000" w:rsidRDefault="00000000" w:rsidRPr="00000000" w14:paraId="0000007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AOGOtFlgyHtjxPhstEBPhou+fQ==">AMUW2mVHrVInK6dx+hKRxq8QTSewzzwwQjKSvKXzuyF9hAt6ODUYNkWc6Bf7VpBg3Eo7cIJCerZmx+BZqpyg6FJ1hrR19pAYB6v9MjJSJDguVfKqdo/BHXDWCe1otsOcl4o2gVuhZ+Eae+6PI0Ydx7FNbQBx25SjzLISaSMsY2S6eHzTFQtzg/JA66JX7mtzA0HRsXMcJ50IwuW1l+DJwKwau/H2NIpvsFMdE3i/00gxfd+sG7wlUaWdRF2UypuWepofivtwz13N9hetbFBsmSkXFtvwQdmFgBUQYGQKEcVU3UFXmzRLqGan7ZcdON7JHl/660e6V9WpDqpp8zDETttk9A+vhVIGuDpT9PjV80vuBkToJLf02PigFMtZyiSJPoqCH2cg1YI+j/5lNo0hiNLAJokHhcMjM9LZ70WqcgWmKZnh3cin+Yr5rPUY7R5x95hxalxkI4AHRt58oaAbzGtQ9rUM1HTcc05pkhTqyZGlD+RgpFCF6AKRNOYoyLwWEX5sKMYSmEbh2vN0flKGSZgDn/z/bltN3l0hVGE7dgYBR618YGAsjm4IwSXHAYEIFtwRWv0JN/36zXMMsG/3OJZ8cxcNv4nzf1Q5pT3+xlo5hooaxJrqhU1VKw72ui312hbR2WUAfF9TrkIVjwZh+bhQI6ANMzoyRKmT+BxJwSAGmfTn3QuULl6Iu4rrRj/3sYPzK7CIzk6mmLBg1Xl3BLG1sSizsLmSrkED3DkoPi+KG+iV5D2zh6eSYEp0Bknafkn1w78Mm2HM1qATFSo08kmwHngl856gE/qWyo6qdAr66SDyxCJ5pIU9PXMtMqULViePily/ecKopwuZgzOV06mx7KAEuy9FWiG0IWrYwS6VoFuc/gduZjkErI7yL3ripNxz4gM5VkKu6tHCydsQ7V2udgXNaqghkqnpmnh+zqzQPIAeHlYgDTQoM3IVGOu/MgvaNfeIH3j7aHUk3nVLaJWLCT6dnpQzDxvQJBh6Bbr5ZdZ0suMe1Pknh92en+U+Cjb9QoGVoE0IWTdGuthCybFzQq7QZ8vyMRrXO6gIDE+gM3DaKaBbZtFYsWCjNnhWmQuNlgNDW3Sk8xTWylwpYmC6cvphGjXZ20tKIjbF/QWzX7T/NZnpTJhSK41fay0dy7cySj3UFdEd6pQTlwFczYGV+3MnoSicpl+z8J4mD/guDJXXzDXjKLFPUQPgE8FGQ4jgUxkrOjY641eo1uUROORJtS1vSybGnZsKsVVamK1Gt+MPQz/guI4mPBS7RINFxPhowtVcalyl1resTuYUmHFItv54lS1WuDwqSnsSFnHSNA6x8zyQ7eOQJSa4RVwDseP+yT52Ms+oLy+AlXXRqZQFBgmDfXYBPjCPuV6hmwu/k4pEwfEts67UYU8S2yvNpxzmWgPPk9A3nCuiY9Ts/Cd/VJhl5DxKyWU04JXln4Z1NBsmec09fgvqpR7PFcvMRZ81WrZSejkBsnQ771MhsPnWnNYQWabBdKuuXtn/Of8Agkynp1/1wO/QC5KCMo7PUtFsORfxlfvsrUBhFsebkqUf2m/Yfw6iyg9IlkOBa9CECPDsbpFh39zWB1vrSeKYJEhmZQTzjhZEfdjbq1IQVVNnji3/xWuXdvgo7Ut/k7LJcjAw7Yit3fCjxXn01zobqOOwUIDQ/mU3wp7FXaBo7DIgsWKfursdn/DJdhnjmT/DuizHFydN/D/M47SakyHNX4JJfXy3g5I8Z3aoEGSvlJlfKPLD8S2pFuIRLEagq51/Imh1dmoR779eWhRX81QHECqWI4TJHYPPEqwijwiUyJzoMChtyfOYFMcaGEmTWXU39jeLsUC9opldkBYXHy3pDfV2IUb9JmWK194BVgV59fteJoBoM/povJSRLrAsIRsGUeGvUQJKUuB+Xjf2zqh5ePOfiJ+QgDSWmpp9MW8fwyV33ds9c8atlwTV7koyiV+I5jGhDpkBNKuUyh2QlPdHsGhSCOzKX7GDkbbhU6CKWTdaYSQQcv+pJh2S/UpgZbykarn0AzhTtiKMnZq0mN1eJEKoea4UUfchodRcq9nDOcU9RzGq+PZSQptQMOUaER8kk90v6g6uzU4Z7VDHoMC/8ds/+LKYQXZ7+ecVVV+ayvkB4ouHKteexeezdtVd8GQ37fFjQvp+JdLiVO87p41JmycZrJ8nmhJdUXBa6ggYR8lPMBZPs2f0/I+2QU6meg2e283USMWJMrbJ/EMslBfAv+VUzSzAZhyq8XP30Iof2vjfICIKiX5y9x7kq/KDLk6xlZT8b1BXeRycA+XPHavAvyvhLdgOkBvvEQaM5nWiLgBNF0xnCNshhPGMN8Cit24E6/8v5/r1ez4fqgU7/MG9ly8y8ETBMh1YQ4BKjcDMvQMeaQq21ZQLgkdR3OHpWsBOOzPbRk5XOUTEuzrv0FQwv5pQURfkX3aoi6CQER+2pikbzpLsR/TZBMdkyudBcxeLtUjjhu3E72DYNnM/iEdWKss3vS/zxWcZ0ukc5WJpD6BM4m3MY6oPGxNMoM5ILjoQW5P+vLChqY5b7NRiDtBlhLfmG/48Z/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2023-04-20T14:21:00Z</dcterms:created>
  <dc:creator>Peter Youngman</dc:creator>
</cp:coreProperties>
</file>