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4F1A" w14:textId="164965C8" w:rsidR="00C76649" w:rsidRPr="00C76649" w:rsidRDefault="00C76649" w:rsidP="00C76649">
      <w:pPr>
        <w:jc w:val="center"/>
        <w:rPr>
          <w:rFonts w:ascii="Arial" w:hAnsi="Arial" w:cs="Arial"/>
          <w:b/>
          <w:color w:val="000000" w:themeColor="text1"/>
          <w:sz w:val="22"/>
          <w:szCs w:val="22"/>
        </w:rPr>
      </w:pPr>
      <w:r w:rsidRPr="00C76649">
        <w:rPr>
          <w:rFonts w:ascii="Arial" w:hAnsi="Arial" w:cs="Arial"/>
          <w:b/>
          <w:color w:val="000000" w:themeColor="text1"/>
          <w:sz w:val="22"/>
          <w:szCs w:val="22"/>
        </w:rPr>
        <w:t>SCHEDULE 12</w:t>
      </w:r>
    </w:p>
    <w:p w14:paraId="0E441FAB" w14:textId="77777777" w:rsidR="00C76649" w:rsidRPr="00C76649" w:rsidRDefault="00C76649" w:rsidP="00C76649">
      <w:pPr>
        <w:jc w:val="center"/>
        <w:rPr>
          <w:rFonts w:ascii="Arial" w:hAnsi="Arial" w:cs="Arial"/>
          <w:b/>
          <w:color w:val="000000" w:themeColor="text1"/>
          <w:sz w:val="22"/>
          <w:szCs w:val="22"/>
        </w:rPr>
      </w:pPr>
    </w:p>
    <w:p w14:paraId="5F248A54" w14:textId="2EF5F520" w:rsidR="000631B0" w:rsidRPr="00C76649" w:rsidRDefault="00C76649" w:rsidP="00C76649">
      <w:pPr>
        <w:jc w:val="center"/>
        <w:rPr>
          <w:rFonts w:ascii="Arial" w:hAnsi="Arial" w:cs="Arial"/>
          <w:b/>
          <w:color w:val="000000" w:themeColor="text1"/>
          <w:sz w:val="22"/>
          <w:szCs w:val="22"/>
        </w:rPr>
      </w:pPr>
      <w:r w:rsidRPr="00C76649">
        <w:rPr>
          <w:rFonts w:ascii="Arial" w:hAnsi="Arial" w:cs="Arial"/>
          <w:b/>
          <w:color w:val="000000" w:themeColor="text1"/>
          <w:sz w:val="22"/>
          <w:szCs w:val="22"/>
        </w:rPr>
        <w:t>KEY PERFORMANCE INDICATORS</w:t>
      </w:r>
    </w:p>
    <w:p w14:paraId="17DB93C8" w14:textId="0146AF06" w:rsidR="000631B0" w:rsidRDefault="000631B0" w:rsidP="003A7C91">
      <w:pPr>
        <w:rPr>
          <w:rFonts w:ascii="Arial" w:hAnsi="Arial" w:cs="Arial"/>
          <w:color w:val="000000" w:themeColor="text1"/>
          <w:sz w:val="22"/>
          <w:szCs w:val="22"/>
        </w:rPr>
      </w:pPr>
    </w:p>
    <w:p w14:paraId="0FB524CB" w14:textId="7A3CB9F7" w:rsidR="00776232" w:rsidRDefault="00776232" w:rsidP="003A7C91">
      <w:pPr>
        <w:rPr>
          <w:rFonts w:ascii="Arial" w:hAnsi="Arial" w:cs="Arial"/>
          <w:color w:val="000000" w:themeColor="text1"/>
          <w:sz w:val="22"/>
          <w:szCs w:val="22"/>
        </w:rPr>
      </w:pPr>
      <w:r>
        <w:rPr>
          <w:rFonts w:ascii="Arial" w:hAnsi="Arial" w:cs="Arial"/>
          <w:color w:val="000000" w:themeColor="text1"/>
          <w:sz w:val="22"/>
          <w:szCs w:val="22"/>
        </w:rPr>
        <w:t>This Schedule sets out the Key Performance Indicators that will apply to this contract.</w:t>
      </w:r>
    </w:p>
    <w:p w14:paraId="06B721B6" w14:textId="3A94EE34" w:rsidR="00776232" w:rsidRDefault="00776232" w:rsidP="003A7C91">
      <w:pPr>
        <w:rPr>
          <w:rFonts w:ascii="Arial" w:hAnsi="Arial" w:cs="Arial"/>
          <w:color w:val="000000" w:themeColor="text1"/>
          <w:sz w:val="22"/>
          <w:szCs w:val="22"/>
        </w:rPr>
      </w:pPr>
    </w:p>
    <w:p w14:paraId="00370B19" w14:textId="77777777" w:rsidR="00C25738" w:rsidRPr="00776232" w:rsidRDefault="00C25738" w:rsidP="00C25738">
      <w:pPr>
        <w:rPr>
          <w:rFonts w:ascii="Arial" w:hAnsi="Arial" w:cs="Arial"/>
          <w:b/>
          <w:bCs/>
          <w:color w:val="000000" w:themeColor="text1"/>
          <w:sz w:val="22"/>
          <w:szCs w:val="22"/>
        </w:rPr>
      </w:pPr>
      <w:r>
        <w:rPr>
          <w:rFonts w:ascii="Arial" w:hAnsi="Arial" w:cs="Arial"/>
          <w:b/>
          <w:bCs/>
          <w:color w:val="000000" w:themeColor="text1"/>
          <w:sz w:val="22"/>
          <w:szCs w:val="22"/>
        </w:rPr>
        <w:t xml:space="preserve">KPI 1: </w:t>
      </w:r>
      <w:r w:rsidRPr="00776232">
        <w:rPr>
          <w:rFonts w:ascii="Arial" w:hAnsi="Arial" w:cs="Arial"/>
          <w:b/>
          <w:bCs/>
          <w:color w:val="000000" w:themeColor="text1"/>
          <w:sz w:val="22"/>
          <w:szCs w:val="22"/>
        </w:rPr>
        <w:t xml:space="preserve">AVAILABILITY AND </w:t>
      </w:r>
      <w:r>
        <w:rPr>
          <w:rFonts w:ascii="Arial" w:hAnsi="Arial" w:cs="Arial"/>
          <w:b/>
          <w:bCs/>
          <w:color w:val="000000" w:themeColor="text1"/>
          <w:sz w:val="22"/>
          <w:szCs w:val="22"/>
        </w:rPr>
        <w:t>PERFORMANCE</w:t>
      </w:r>
    </w:p>
    <w:p w14:paraId="5AB176E0" w14:textId="77777777" w:rsidR="00C25738" w:rsidRPr="00C76649" w:rsidRDefault="00C25738" w:rsidP="00C25738">
      <w:pPr>
        <w:rPr>
          <w:rFonts w:ascii="Arial" w:hAnsi="Arial" w:cs="Arial"/>
          <w:color w:val="000000" w:themeColor="text1"/>
          <w:sz w:val="22"/>
          <w:szCs w:val="22"/>
        </w:rPr>
      </w:pPr>
    </w:p>
    <w:p w14:paraId="652A6370" w14:textId="77777777" w:rsidR="00C25738" w:rsidRPr="00C76649" w:rsidRDefault="00C25738" w:rsidP="00C25738">
      <w:pPr>
        <w:pStyle w:val="ListParagraph"/>
        <w:numPr>
          <w:ilvl w:val="0"/>
          <w:numId w:val="1"/>
        </w:numPr>
        <w:ind w:left="0" w:firstLine="0"/>
        <w:rPr>
          <w:rFonts w:ascii="Arial" w:hAnsi="Arial" w:cs="Arial"/>
          <w:b/>
          <w:color w:val="000000" w:themeColor="text1"/>
          <w:sz w:val="22"/>
          <w:szCs w:val="22"/>
        </w:rPr>
      </w:pPr>
      <w:r w:rsidRPr="00C76649">
        <w:rPr>
          <w:rFonts w:ascii="Arial" w:hAnsi="Arial" w:cs="Arial"/>
          <w:b/>
          <w:color w:val="000000" w:themeColor="text1"/>
          <w:sz w:val="22"/>
          <w:szCs w:val="22"/>
        </w:rPr>
        <w:t>Procedures</w:t>
      </w:r>
    </w:p>
    <w:p w14:paraId="2635B5C7" w14:textId="77777777" w:rsidR="00C25738" w:rsidRPr="00C76649" w:rsidRDefault="00C25738" w:rsidP="00C25738">
      <w:pPr>
        <w:rPr>
          <w:rFonts w:ascii="Arial" w:hAnsi="Arial" w:cs="Arial"/>
          <w:color w:val="000000" w:themeColor="text1"/>
          <w:sz w:val="22"/>
          <w:szCs w:val="22"/>
        </w:rPr>
      </w:pPr>
    </w:p>
    <w:p w14:paraId="758B50F5" w14:textId="77777777" w:rsidR="00C25738" w:rsidRPr="00C76649" w:rsidRDefault="00C25738" w:rsidP="00C25738">
      <w:pPr>
        <w:rPr>
          <w:rFonts w:ascii="Arial" w:hAnsi="Arial" w:cs="Arial"/>
          <w:color w:val="000000" w:themeColor="text1"/>
          <w:sz w:val="22"/>
          <w:szCs w:val="22"/>
        </w:rPr>
      </w:pPr>
      <w:r w:rsidRPr="00C76649">
        <w:rPr>
          <w:rFonts w:ascii="Arial" w:hAnsi="Arial" w:cs="Arial"/>
          <w:color w:val="000000" w:themeColor="text1"/>
          <w:sz w:val="22"/>
          <w:szCs w:val="22"/>
        </w:rPr>
        <w:t>1.1</w:t>
      </w:r>
      <w:r w:rsidRPr="00C76649">
        <w:rPr>
          <w:rFonts w:ascii="Arial" w:hAnsi="Arial" w:cs="Arial"/>
          <w:color w:val="000000" w:themeColor="text1"/>
          <w:sz w:val="22"/>
          <w:szCs w:val="22"/>
        </w:rPr>
        <w:tab/>
        <w:t xml:space="preserve">The Contractor </w:t>
      </w:r>
      <w:r>
        <w:rPr>
          <w:rFonts w:ascii="Arial" w:hAnsi="Arial" w:cs="Arial"/>
          <w:color w:val="000000" w:themeColor="text1"/>
          <w:sz w:val="22"/>
          <w:szCs w:val="22"/>
        </w:rPr>
        <w:t xml:space="preserve">and the Authority </w:t>
      </w:r>
      <w:r w:rsidRPr="00C76649">
        <w:rPr>
          <w:rFonts w:ascii="Arial" w:hAnsi="Arial" w:cs="Arial"/>
          <w:color w:val="000000" w:themeColor="text1"/>
          <w:sz w:val="22"/>
          <w:szCs w:val="22"/>
        </w:rPr>
        <w:t xml:space="preserve">shall be responsible for monitoring </w:t>
      </w:r>
      <w:r>
        <w:rPr>
          <w:rFonts w:ascii="Arial" w:hAnsi="Arial" w:cs="Arial"/>
          <w:color w:val="000000" w:themeColor="text1"/>
          <w:sz w:val="22"/>
          <w:szCs w:val="22"/>
        </w:rPr>
        <w:t>the Contractor’s</w:t>
      </w:r>
      <w:r w:rsidRPr="00C76649">
        <w:rPr>
          <w:rFonts w:ascii="Arial" w:hAnsi="Arial" w:cs="Arial"/>
          <w:color w:val="000000" w:themeColor="text1"/>
          <w:sz w:val="22"/>
          <w:szCs w:val="22"/>
        </w:rPr>
        <w:t xml:space="preserve"> performance of the Project Operations in accordance with the provisions of the Contract including ensuring that this monitoring system is subject to appropriate quality assurance procedures.</w:t>
      </w:r>
    </w:p>
    <w:p w14:paraId="7CADB3A6" w14:textId="77777777" w:rsidR="00C25738" w:rsidRPr="00C76649" w:rsidRDefault="00C25738" w:rsidP="00C25738">
      <w:pPr>
        <w:rPr>
          <w:rFonts w:ascii="Arial" w:hAnsi="Arial" w:cs="Arial"/>
          <w:color w:val="000000" w:themeColor="text1"/>
          <w:sz w:val="22"/>
          <w:szCs w:val="22"/>
        </w:rPr>
      </w:pPr>
    </w:p>
    <w:p w14:paraId="2ED1CFD5" w14:textId="77777777" w:rsidR="00C25738" w:rsidRPr="00C76649" w:rsidRDefault="00C25738" w:rsidP="00C25738">
      <w:pPr>
        <w:rPr>
          <w:rFonts w:ascii="Arial" w:hAnsi="Arial" w:cs="Arial"/>
          <w:color w:val="000000" w:themeColor="text1"/>
          <w:sz w:val="22"/>
          <w:szCs w:val="22"/>
        </w:rPr>
      </w:pPr>
      <w:r w:rsidRPr="00C76649">
        <w:rPr>
          <w:rFonts w:ascii="Arial" w:hAnsi="Arial" w:cs="Arial"/>
          <w:color w:val="000000" w:themeColor="text1"/>
          <w:sz w:val="22"/>
          <w:szCs w:val="22"/>
        </w:rPr>
        <w:t>1.2</w:t>
      </w:r>
      <w:r w:rsidRPr="00C76649">
        <w:rPr>
          <w:rFonts w:ascii="Arial" w:hAnsi="Arial" w:cs="Arial"/>
          <w:color w:val="000000" w:themeColor="text1"/>
          <w:sz w:val="22"/>
          <w:szCs w:val="22"/>
        </w:rPr>
        <w:tab/>
      </w:r>
      <w:r>
        <w:rPr>
          <w:rFonts w:ascii="Arial" w:hAnsi="Arial" w:cs="Arial"/>
          <w:color w:val="000000" w:themeColor="text1"/>
          <w:sz w:val="22"/>
          <w:szCs w:val="22"/>
        </w:rPr>
        <w:t xml:space="preserve">The Contractor shall liaise with the Designated Officer on a weekly basis regarding Contract performance. </w:t>
      </w:r>
      <w:r w:rsidRPr="00E02D1F">
        <w:rPr>
          <w:rFonts w:ascii="Arial" w:hAnsi="Arial" w:cs="Arial"/>
          <w:color w:val="000000" w:themeColor="text1"/>
          <w:sz w:val="22"/>
          <w:szCs w:val="22"/>
        </w:rPr>
        <w:t>The Contractor mission success rate (and by extension the mission failure rate)</w:t>
      </w:r>
      <w:r>
        <w:rPr>
          <w:rFonts w:ascii="Arial" w:hAnsi="Arial" w:cs="Arial"/>
          <w:color w:val="000000" w:themeColor="text1"/>
          <w:sz w:val="22"/>
          <w:szCs w:val="22"/>
        </w:rPr>
        <w:t>, as described below,</w:t>
      </w:r>
      <w:r w:rsidRPr="00E02D1F">
        <w:rPr>
          <w:rFonts w:ascii="Arial" w:hAnsi="Arial" w:cs="Arial"/>
          <w:color w:val="000000" w:themeColor="text1"/>
          <w:sz w:val="22"/>
          <w:szCs w:val="22"/>
        </w:rPr>
        <w:t xml:space="preserve"> shall be agreed between the Contractor and the Designated Officer on at least a weekly basis in accordance with the terms of the Contract.  In addition, the performance outcome of mission success / failure information shall be formally reported to the Authority by the Contractor on a quarterly basis.  </w:t>
      </w:r>
      <w:r w:rsidRPr="00C76649">
        <w:rPr>
          <w:rFonts w:ascii="Arial" w:hAnsi="Arial" w:cs="Arial"/>
          <w:color w:val="000000" w:themeColor="text1"/>
          <w:sz w:val="22"/>
          <w:szCs w:val="22"/>
        </w:rPr>
        <w:t>Not more than fifteen (15) Business Days after the end of each quarter commencing on the Contract Commencement Date the Contractor shall provide to the Designated Officer a report (the "Quarterly Performance Report") of the performance against the performance standards. The Quarterly Performance Report shall contain the following minimum information:</w:t>
      </w:r>
    </w:p>
    <w:p w14:paraId="421EE0D7" w14:textId="77777777" w:rsidR="00C25738" w:rsidRPr="00C76649" w:rsidRDefault="00C25738" w:rsidP="00C25738">
      <w:pPr>
        <w:rPr>
          <w:rFonts w:ascii="Arial" w:hAnsi="Arial" w:cs="Arial"/>
          <w:color w:val="000000" w:themeColor="text1"/>
          <w:sz w:val="22"/>
          <w:szCs w:val="22"/>
        </w:rPr>
      </w:pPr>
    </w:p>
    <w:p w14:paraId="35A4765E" w14:textId="0687ADF8" w:rsidR="00C25738" w:rsidRDefault="00C25738" w:rsidP="00C25738">
      <w:pPr>
        <w:pStyle w:val="ListParagraph"/>
        <w:numPr>
          <w:ilvl w:val="0"/>
          <w:numId w:val="2"/>
        </w:numPr>
        <w:tabs>
          <w:tab w:val="left" w:pos="1134"/>
        </w:tabs>
        <w:ind w:left="567" w:firstLine="0"/>
        <w:rPr>
          <w:rFonts w:ascii="Arial" w:hAnsi="Arial" w:cs="Arial"/>
          <w:color w:val="000000" w:themeColor="text1"/>
          <w:sz w:val="22"/>
          <w:szCs w:val="22"/>
        </w:rPr>
      </w:pPr>
      <w:r w:rsidRPr="00C76649">
        <w:rPr>
          <w:rFonts w:ascii="Arial" w:hAnsi="Arial" w:cs="Arial"/>
          <w:color w:val="000000" w:themeColor="text1"/>
          <w:sz w:val="22"/>
          <w:szCs w:val="22"/>
        </w:rPr>
        <w:t>The number of missions tasked by the Authority.</w:t>
      </w:r>
    </w:p>
    <w:p w14:paraId="1E29AB1C" w14:textId="77777777" w:rsidR="00C25738" w:rsidRPr="00C25738" w:rsidRDefault="00C25738" w:rsidP="00C25738">
      <w:pPr>
        <w:tabs>
          <w:tab w:val="left" w:pos="1134"/>
        </w:tabs>
        <w:ind w:left="567"/>
        <w:rPr>
          <w:rFonts w:ascii="Arial" w:hAnsi="Arial" w:cs="Arial"/>
          <w:color w:val="000000" w:themeColor="text1"/>
          <w:sz w:val="22"/>
          <w:szCs w:val="22"/>
        </w:rPr>
      </w:pPr>
    </w:p>
    <w:p w14:paraId="015DBAF6" w14:textId="12F60EC4" w:rsidR="00C25738" w:rsidRDefault="00C25738" w:rsidP="00C25738">
      <w:pPr>
        <w:pStyle w:val="ListParagraph"/>
        <w:numPr>
          <w:ilvl w:val="0"/>
          <w:numId w:val="2"/>
        </w:numPr>
        <w:tabs>
          <w:tab w:val="left" w:pos="1134"/>
        </w:tabs>
        <w:ind w:left="567" w:firstLine="0"/>
        <w:rPr>
          <w:rFonts w:ascii="Arial" w:hAnsi="Arial" w:cs="Arial"/>
          <w:color w:val="000000" w:themeColor="text1"/>
          <w:sz w:val="22"/>
          <w:szCs w:val="22"/>
        </w:rPr>
      </w:pPr>
      <w:r w:rsidRPr="00C76649">
        <w:rPr>
          <w:rFonts w:ascii="Arial" w:hAnsi="Arial" w:cs="Arial"/>
          <w:color w:val="000000" w:themeColor="text1"/>
          <w:sz w:val="22"/>
          <w:szCs w:val="22"/>
        </w:rPr>
        <w:t>Mission failure calculations and reasons for mission failure (including those which are considered by the Contractor to qualify for relief under the terms of the Agreement and which therefore should not count as mission failures).</w:t>
      </w:r>
    </w:p>
    <w:p w14:paraId="04A12C5B" w14:textId="77777777" w:rsidR="00C25738" w:rsidRPr="00C25738" w:rsidRDefault="00C25738" w:rsidP="00C25738">
      <w:pPr>
        <w:tabs>
          <w:tab w:val="left" w:pos="1134"/>
        </w:tabs>
        <w:ind w:left="567"/>
        <w:rPr>
          <w:rFonts w:ascii="Arial" w:hAnsi="Arial" w:cs="Arial"/>
          <w:color w:val="000000" w:themeColor="text1"/>
          <w:sz w:val="22"/>
          <w:szCs w:val="22"/>
        </w:rPr>
      </w:pPr>
    </w:p>
    <w:p w14:paraId="03DA156F" w14:textId="77777777" w:rsidR="00C25738" w:rsidRPr="00C76649" w:rsidRDefault="00C25738" w:rsidP="00C25738">
      <w:pPr>
        <w:pStyle w:val="ListParagraph"/>
        <w:numPr>
          <w:ilvl w:val="0"/>
          <w:numId w:val="2"/>
        </w:numPr>
        <w:tabs>
          <w:tab w:val="left" w:pos="1134"/>
        </w:tabs>
        <w:ind w:left="567" w:firstLine="0"/>
        <w:rPr>
          <w:rFonts w:ascii="Arial" w:hAnsi="Arial" w:cs="Arial"/>
          <w:color w:val="000000" w:themeColor="text1"/>
          <w:sz w:val="22"/>
          <w:szCs w:val="22"/>
        </w:rPr>
      </w:pPr>
      <w:r w:rsidRPr="00C76649">
        <w:rPr>
          <w:rFonts w:ascii="Arial" w:hAnsi="Arial" w:cs="Arial"/>
          <w:color w:val="000000" w:themeColor="text1"/>
          <w:sz w:val="22"/>
          <w:szCs w:val="22"/>
        </w:rPr>
        <w:t>Details of steps which the Contractor plans to take to reduce the mission failures.</w:t>
      </w:r>
    </w:p>
    <w:p w14:paraId="6075014A" w14:textId="77777777" w:rsidR="00C25738" w:rsidRPr="00C76649" w:rsidRDefault="00C25738" w:rsidP="00C25738">
      <w:pPr>
        <w:rPr>
          <w:rFonts w:ascii="Arial" w:hAnsi="Arial" w:cs="Arial"/>
          <w:color w:val="000000" w:themeColor="text1"/>
          <w:sz w:val="22"/>
          <w:szCs w:val="22"/>
        </w:rPr>
      </w:pPr>
    </w:p>
    <w:p w14:paraId="03BF618A" w14:textId="289CA278" w:rsidR="00C25738" w:rsidRPr="00C76649" w:rsidRDefault="00C25738" w:rsidP="00C25738">
      <w:pPr>
        <w:rPr>
          <w:rFonts w:ascii="Arial" w:hAnsi="Arial" w:cs="Arial"/>
          <w:color w:val="000000" w:themeColor="text1"/>
          <w:sz w:val="22"/>
          <w:szCs w:val="22"/>
        </w:rPr>
      </w:pPr>
      <w:r w:rsidRPr="00C76649">
        <w:rPr>
          <w:rFonts w:ascii="Arial" w:hAnsi="Arial" w:cs="Arial"/>
          <w:color w:val="000000" w:themeColor="text1"/>
          <w:sz w:val="22"/>
          <w:szCs w:val="22"/>
        </w:rPr>
        <w:t>1.3</w:t>
      </w:r>
      <w:r w:rsidRPr="00C76649">
        <w:rPr>
          <w:rFonts w:ascii="Arial" w:hAnsi="Arial" w:cs="Arial"/>
          <w:color w:val="000000" w:themeColor="text1"/>
          <w:sz w:val="22"/>
          <w:szCs w:val="22"/>
        </w:rPr>
        <w:tab/>
        <w:t>Not later than twenty (20) Business Days before each Contract Year's annual review of the Contract the Contractor shall provide to the Designated Officer a report (the "Annual Performance Report") which shall summarise the Quarterly Performance Reports</w:t>
      </w:r>
      <w:r w:rsidR="001C0FED">
        <w:rPr>
          <w:rFonts w:ascii="Arial" w:hAnsi="Arial" w:cs="Arial"/>
          <w:color w:val="000000" w:themeColor="text1"/>
          <w:sz w:val="22"/>
          <w:szCs w:val="22"/>
        </w:rPr>
        <w:t xml:space="preserve"> and </w:t>
      </w:r>
      <w:r w:rsidR="001C0FED" w:rsidRPr="00973770">
        <w:rPr>
          <w:rFonts w:ascii="Arial" w:hAnsi="Arial" w:cs="Arial"/>
          <w:color w:val="000000" w:themeColor="text1"/>
          <w:sz w:val="22"/>
          <w:szCs w:val="22"/>
        </w:rPr>
        <w:t>include an average Performance Rating for the Contract Year</w:t>
      </w:r>
      <w:r w:rsidRPr="00973770">
        <w:rPr>
          <w:rFonts w:ascii="Arial" w:hAnsi="Arial" w:cs="Arial"/>
          <w:color w:val="000000" w:themeColor="text1"/>
          <w:sz w:val="22"/>
          <w:szCs w:val="22"/>
        </w:rPr>
        <w:t xml:space="preserve">. The Annual Performance Report </w:t>
      </w:r>
      <w:r w:rsidR="001C0FED" w:rsidRPr="00973770">
        <w:rPr>
          <w:rFonts w:ascii="Arial" w:hAnsi="Arial" w:cs="Arial"/>
          <w:color w:val="000000" w:themeColor="text1"/>
          <w:sz w:val="22"/>
          <w:szCs w:val="22"/>
        </w:rPr>
        <w:t xml:space="preserve">and the average Performance Rating within, </w:t>
      </w:r>
      <w:r w:rsidRPr="00973770">
        <w:rPr>
          <w:rFonts w:ascii="Arial" w:hAnsi="Arial" w:cs="Arial"/>
          <w:color w:val="000000" w:themeColor="text1"/>
          <w:sz w:val="22"/>
          <w:szCs w:val="22"/>
        </w:rPr>
        <w:t xml:space="preserve">shall be the basis for determining if any Performance </w:t>
      </w:r>
      <w:r w:rsidR="00977821" w:rsidRPr="00973770">
        <w:rPr>
          <w:rFonts w:ascii="Arial" w:hAnsi="Arial" w:cs="Arial"/>
          <w:color w:val="000000" w:themeColor="text1"/>
          <w:sz w:val="22"/>
          <w:szCs w:val="22"/>
        </w:rPr>
        <w:t>Profit Adjustments</w:t>
      </w:r>
      <w:r w:rsidR="00BB4233">
        <w:rPr>
          <w:rFonts w:ascii="Arial" w:hAnsi="Arial" w:cs="Arial"/>
          <w:color w:val="000000" w:themeColor="text1"/>
          <w:sz w:val="22"/>
          <w:szCs w:val="22"/>
        </w:rPr>
        <w:t xml:space="preserve"> (as set out in paragraph 3 below)</w:t>
      </w:r>
      <w:r w:rsidR="00977821" w:rsidRPr="00973770">
        <w:rPr>
          <w:rFonts w:ascii="Arial" w:hAnsi="Arial" w:cs="Arial"/>
          <w:color w:val="000000" w:themeColor="text1"/>
          <w:sz w:val="22"/>
          <w:szCs w:val="22"/>
        </w:rPr>
        <w:t xml:space="preserve"> </w:t>
      </w:r>
      <w:r w:rsidRPr="00973770">
        <w:rPr>
          <w:rFonts w:ascii="Arial" w:hAnsi="Arial" w:cs="Arial"/>
          <w:color w:val="000000" w:themeColor="text1"/>
          <w:sz w:val="22"/>
          <w:szCs w:val="22"/>
        </w:rPr>
        <w:t>are to be applied</w:t>
      </w:r>
      <w:r w:rsidR="001C0FED" w:rsidRPr="00973770">
        <w:rPr>
          <w:rFonts w:ascii="Arial" w:hAnsi="Arial" w:cs="Arial"/>
          <w:color w:val="000000" w:themeColor="text1"/>
          <w:sz w:val="22"/>
          <w:szCs w:val="22"/>
        </w:rPr>
        <w:t>, for the following Contract year</w:t>
      </w:r>
      <w:r w:rsidRPr="00973770">
        <w:rPr>
          <w:rFonts w:ascii="Arial" w:hAnsi="Arial" w:cs="Arial"/>
          <w:color w:val="000000" w:themeColor="text1"/>
          <w:sz w:val="22"/>
          <w:szCs w:val="22"/>
        </w:rPr>
        <w:t xml:space="preserve">. The Contractor shall include in the report its calculation of the Performance </w:t>
      </w:r>
      <w:r w:rsidR="00977821" w:rsidRPr="00973770">
        <w:rPr>
          <w:rFonts w:ascii="Arial" w:hAnsi="Arial" w:cs="Arial"/>
          <w:color w:val="000000" w:themeColor="text1"/>
          <w:sz w:val="22"/>
          <w:szCs w:val="22"/>
        </w:rPr>
        <w:t>Profit Adjustment</w:t>
      </w:r>
      <w:r w:rsidRPr="00973770">
        <w:rPr>
          <w:rFonts w:ascii="Arial" w:hAnsi="Arial" w:cs="Arial"/>
          <w:color w:val="000000" w:themeColor="text1"/>
          <w:sz w:val="22"/>
          <w:szCs w:val="22"/>
        </w:rPr>
        <w:t xml:space="preserve"> (if any) to be applied under the terms of the Contract and the Authority shall, at its discretion, </w:t>
      </w:r>
      <w:r>
        <w:rPr>
          <w:rFonts w:ascii="Arial" w:hAnsi="Arial" w:cs="Arial"/>
          <w:color w:val="000000" w:themeColor="text1"/>
          <w:sz w:val="22"/>
          <w:szCs w:val="22"/>
        </w:rPr>
        <w:t>agree to this calculation or put forward its own calculation</w:t>
      </w:r>
      <w:r w:rsidRPr="00C76649">
        <w:rPr>
          <w:rFonts w:ascii="Arial" w:hAnsi="Arial" w:cs="Arial"/>
          <w:color w:val="000000" w:themeColor="text1"/>
          <w:sz w:val="22"/>
          <w:szCs w:val="22"/>
        </w:rPr>
        <w:t>.</w:t>
      </w:r>
    </w:p>
    <w:p w14:paraId="600DA3B4" w14:textId="77777777" w:rsidR="00C25738" w:rsidRPr="00C76649" w:rsidRDefault="00C25738" w:rsidP="00C25738">
      <w:pPr>
        <w:rPr>
          <w:rFonts w:ascii="Arial" w:hAnsi="Arial" w:cs="Arial"/>
          <w:color w:val="000000" w:themeColor="text1"/>
          <w:sz w:val="22"/>
          <w:szCs w:val="22"/>
        </w:rPr>
      </w:pPr>
    </w:p>
    <w:p w14:paraId="064E0F8E" w14:textId="0B4E83BE" w:rsidR="00C25738" w:rsidRPr="00973770" w:rsidRDefault="00C25738" w:rsidP="00C25738">
      <w:pPr>
        <w:rPr>
          <w:rFonts w:ascii="Arial" w:hAnsi="Arial" w:cs="Arial"/>
          <w:color w:val="000000" w:themeColor="text1"/>
          <w:sz w:val="22"/>
          <w:szCs w:val="22"/>
        </w:rPr>
      </w:pPr>
      <w:r w:rsidRPr="00973770">
        <w:rPr>
          <w:rFonts w:ascii="Arial" w:hAnsi="Arial" w:cs="Arial"/>
          <w:color w:val="000000" w:themeColor="text1"/>
          <w:sz w:val="22"/>
          <w:szCs w:val="22"/>
        </w:rPr>
        <w:t>1.4</w:t>
      </w:r>
      <w:r w:rsidRPr="00973770">
        <w:rPr>
          <w:rFonts w:ascii="Arial" w:hAnsi="Arial" w:cs="Arial"/>
          <w:color w:val="000000" w:themeColor="text1"/>
          <w:sz w:val="22"/>
          <w:szCs w:val="22"/>
        </w:rPr>
        <w:tab/>
        <w:t>If either party disputes the contents or calculations relating to the Quarterly Performance Reports and/or Annual Performance Reports and/or the Performance</w:t>
      </w:r>
      <w:r w:rsidR="00977821" w:rsidRPr="00973770">
        <w:rPr>
          <w:rFonts w:ascii="Arial" w:hAnsi="Arial" w:cs="Arial"/>
          <w:color w:val="000000" w:themeColor="text1"/>
          <w:sz w:val="22"/>
          <w:szCs w:val="22"/>
        </w:rPr>
        <w:t xml:space="preserve"> Profit Adjustment</w:t>
      </w:r>
      <w:r w:rsidRPr="00973770">
        <w:rPr>
          <w:rFonts w:ascii="Arial" w:hAnsi="Arial" w:cs="Arial"/>
          <w:color w:val="000000" w:themeColor="text1"/>
          <w:sz w:val="22"/>
          <w:szCs w:val="22"/>
        </w:rPr>
        <w:t>, and the dispute is not resolved within ten (10) Business Days of the dispute being notified to the other party in writing, the party raising the dispute may refer the matter to the Dispute Resolution Procedure.</w:t>
      </w:r>
    </w:p>
    <w:p w14:paraId="7BB761EC" w14:textId="77777777" w:rsidR="00C25738" w:rsidRPr="00973770" w:rsidRDefault="00C25738" w:rsidP="00C25738">
      <w:pPr>
        <w:rPr>
          <w:rFonts w:ascii="Arial" w:hAnsi="Arial" w:cs="Arial"/>
          <w:color w:val="000000" w:themeColor="text1"/>
          <w:sz w:val="22"/>
          <w:szCs w:val="22"/>
        </w:rPr>
      </w:pPr>
    </w:p>
    <w:p w14:paraId="4534826F" w14:textId="344EA054" w:rsidR="00C25738" w:rsidRPr="00973770" w:rsidRDefault="00C25738" w:rsidP="00C25738">
      <w:pPr>
        <w:rPr>
          <w:rFonts w:ascii="Arial" w:hAnsi="Arial" w:cs="Arial"/>
          <w:color w:val="000000" w:themeColor="text1"/>
          <w:sz w:val="22"/>
          <w:szCs w:val="22"/>
        </w:rPr>
      </w:pPr>
      <w:r w:rsidRPr="00973770">
        <w:rPr>
          <w:rFonts w:ascii="Arial" w:hAnsi="Arial" w:cs="Arial"/>
          <w:color w:val="000000" w:themeColor="text1"/>
          <w:sz w:val="22"/>
          <w:szCs w:val="22"/>
        </w:rPr>
        <w:t>1.5</w:t>
      </w:r>
      <w:r w:rsidRPr="00973770">
        <w:rPr>
          <w:rFonts w:ascii="Arial" w:hAnsi="Arial" w:cs="Arial"/>
          <w:color w:val="000000" w:themeColor="text1"/>
          <w:sz w:val="22"/>
          <w:szCs w:val="22"/>
        </w:rPr>
        <w:tab/>
        <w:t xml:space="preserve">If the Contractor fails to provide the Annual Performance Report for a Contract Year, then subject to the Designated Officer having first notified the Contractor of the aforesaid failure with regard to the Annual Performance Report and the Contractor having failed to remedy the failure within five (5) Business Days the Authority may operate the payment provisions of the Agreement by applying the maximum possible Performance </w:t>
      </w:r>
      <w:r w:rsidR="00977821" w:rsidRPr="00973770">
        <w:rPr>
          <w:rFonts w:ascii="Arial" w:hAnsi="Arial" w:cs="Arial"/>
          <w:color w:val="000000" w:themeColor="text1"/>
          <w:sz w:val="22"/>
          <w:szCs w:val="22"/>
        </w:rPr>
        <w:t xml:space="preserve">Profit </w:t>
      </w:r>
      <w:r w:rsidR="00977821" w:rsidRPr="00973770">
        <w:rPr>
          <w:rFonts w:ascii="Arial" w:hAnsi="Arial" w:cs="Arial"/>
          <w:color w:val="000000" w:themeColor="text1"/>
          <w:sz w:val="22"/>
          <w:szCs w:val="22"/>
        </w:rPr>
        <w:lastRenderedPageBreak/>
        <w:t xml:space="preserve">Adjustment </w:t>
      </w:r>
      <w:r w:rsidRPr="00973770">
        <w:rPr>
          <w:rFonts w:ascii="Arial" w:hAnsi="Arial" w:cs="Arial"/>
          <w:color w:val="000000" w:themeColor="text1"/>
          <w:sz w:val="22"/>
          <w:szCs w:val="22"/>
        </w:rPr>
        <w:t>(i</w:t>
      </w:r>
      <w:r w:rsidR="001C0FED" w:rsidRPr="00973770">
        <w:rPr>
          <w:rFonts w:ascii="Arial" w:hAnsi="Arial" w:cs="Arial"/>
          <w:color w:val="000000" w:themeColor="text1"/>
          <w:sz w:val="22"/>
          <w:szCs w:val="22"/>
        </w:rPr>
        <w:t>.e.</w:t>
      </w:r>
      <w:r w:rsidRPr="00973770">
        <w:rPr>
          <w:rFonts w:ascii="Arial" w:hAnsi="Arial" w:cs="Arial"/>
          <w:color w:val="000000" w:themeColor="text1"/>
          <w:sz w:val="22"/>
          <w:szCs w:val="22"/>
        </w:rPr>
        <w:t xml:space="preserve"> </w:t>
      </w:r>
      <w:r w:rsidR="008C7BA4">
        <w:rPr>
          <w:rFonts w:ascii="Arial" w:hAnsi="Arial" w:cs="Arial"/>
          <w:color w:val="000000" w:themeColor="text1"/>
          <w:sz w:val="22"/>
          <w:szCs w:val="22"/>
        </w:rPr>
        <w:t>0</w:t>
      </w:r>
      <w:r w:rsidR="00977821" w:rsidRPr="00973770">
        <w:rPr>
          <w:rFonts w:ascii="Arial" w:hAnsi="Arial" w:cs="Arial"/>
          <w:color w:val="000000" w:themeColor="text1"/>
          <w:sz w:val="22"/>
          <w:szCs w:val="22"/>
        </w:rPr>
        <w:t>% Profit</w:t>
      </w:r>
      <w:r w:rsidRPr="00973770">
        <w:rPr>
          <w:rFonts w:ascii="Arial" w:hAnsi="Arial" w:cs="Arial"/>
          <w:color w:val="000000" w:themeColor="text1"/>
          <w:sz w:val="22"/>
          <w:szCs w:val="22"/>
        </w:rPr>
        <w:t>) and any disagreement  shall be referred to and be determined  by the Dispute Resolution Procedure.  If the Dispute Resolution Procedure holds in favour of the Contractor then the Authority shall promptly pay the Contractor the withheld sums but, for the avoidance of doubt, without the payment of any interest.</w:t>
      </w:r>
    </w:p>
    <w:p w14:paraId="0A7CC527" w14:textId="77777777" w:rsidR="00C25738" w:rsidRPr="00E02D1F" w:rsidRDefault="00C25738" w:rsidP="00C25738">
      <w:pPr>
        <w:rPr>
          <w:rFonts w:ascii="Arial" w:hAnsi="Arial" w:cs="Arial"/>
          <w:color w:val="000000" w:themeColor="text1"/>
          <w:sz w:val="22"/>
          <w:szCs w:val="22"/>
        </w:rPr>
      </w:pPr>
    </w:p>
    <w:p w14:paraId="6FA42110" w14:textId="77777777" w:rsidR="00C25738" w:rsidRPr="00E02D1F" w:rsidRDefault="00C25738" w:rsidP="00C25738">
      <w:pPr>
        <w:pStyle w:val="ListParagraph"/>
        <w:numPr>
          <w:ilvl w:val="0"/>
          <w:numId w:val="1"/>
        </w:numPr>
        <w:ind w:left="0" w:firstLine="0"/>
        <w:rPr>
          <w:rFonts w:ascii="Arial" w:hAnsi="Arial" w:cs="Arial"/>
          <w:b/>
          <w:color w:val="000000" w:themeColor="text1"/>
          <w:sz w:val="22"/>
          <w:szCs w:val="22"/>
        </w:rPr>
      </w:pPr>
      <w:r w:rsidRPr="00E02D1F">
        <w:rPr>
          <w:rFonts w:ascii="Arial" w:hAnsi="Arial" w:cs="Arial"/>
          <w:b/>
          <w:color w:val="000000" w:themeColor="text1"/>
          <w:sz w:val="22"/>
          <w:szCs w:val="22"/>
        </w:rPr>
        <w:t>Reporting of Mission Failures</w:t>
      </w:r>
    </w:p>
    <w:p w14:paraId="06954FFD" w14:textId="77777777" w:rsidR="00C25738" w:rsidRPr="00E02D1F" w:rsidRDefault="00C25738" w:rsidP="00C25738">
      <w:pPr>
        <w:rPr>
          <w:rFonts w:ascii="Arial" w:hAnsi="Arial" w:cs="Arial"/>
          <w:color w:val="000000" w:themeColor="text1"/>
          <w:sz w:val="22"/>
          <w:szCs w:val="22"/>
        </w:rPr>
      </w:pPr>
    </w:p>
    <w:p w14:paraId="292A430D" w14:textId="63AE5733" w:rsidR="00C25738" w:rsidRPr="00E02D1F" w:rsidRDefault="00C25738" w:rsidP="00C25738">
      <w:pPr>
        <w:rPr>
          <w:rFonts w:ascii="Arial" w:hAnsi="Arial" w:cs="Arial"/>
          <w:color w:val="000000" w:themeColor="text1"/>
          <w:sz w:val="22"/>
          <w:szCs w:val="22"/>
        </w:rPr>
      </w:pPr>
      <w:r w:rsidRPr="00E02D1F">
        <w:rPr>
          <w:rFonts w:ascii="Arial" w:hAnsi="Arial" w:cs="Arial"/>
          <w:color w:val="000000" w:themeColor="text1"/>
          <w:sz w:val="22"/>
          <w:szCs w:val="22"/>
        </w:rPr>
        <w:t>2.1</w:t>
      </w:r>
      <w:r w:rsidRPr="00E02D1F">
        <w:rPr>
          <w:rFonts w:ascii="Arial" w:hAnsi="Arial" w:cs="Arial"/>
          <w:color w:val="000000" w:themeColor="text1"/>
          <w:sz w:val="22"/>
          <w:szCs w:val="22"/>
        </w:rPr>
        <w:tab/>
        <w:t xml:space="preserve">Mission failures are defined below and shall be reported by the Designated Officer to the Contractor as soon as they become known to him.  Reporting of mission failures will be by means of a report based on </w:t>
      </w:r>
      <w:r w:rsidRPr="000F40D7">
        <w:rPr>
          <w:rFonts w:ascii="Arial" w:hAnsi="Arial" w:cs="Arial"/>
          <w:color w:val="000000" w:themeColor="text1"/>
          <w:sz w:val="22"/>
          <w:szCs w:val="22"/>
        </w:rPr>
        <w:t>the format of the model as laid out in the terms and conditions</w:t>
      </w:r>
      <w:r w:rsidR="001673FD">
        <w:rPr>
          <w:rFonts w:ascii="Arial" w:hAnsi="Arial" w:cs="Arial"/>
          <w:color w:val="000000" w:themeColor="text1"/>
          <w:sz w:val="22"/>
          <w:szCs w:val="22"/>
        </w:rPr>
        <w:t xml:space="preserve"> (insert clause)</w:t>
      </w:r>
      <w:r w:rsidRPr="00E02D1F">
        <w:rPr>
          <w:rFonts w:ascii="Arial" w:hAnsi="Arial" w:cs="Arial"/>
          <w:color w:val="000000" w:themeColor="text1"/>
          <w:sz w:val="22"/>
          <w:szCs w:val="22"/>
        </w:rPr>
        <w:t xml:space="preserve">.  The format of the report </w:t>
      </w:r>
      <w:r>
        <w:rPr>
          <w:rFonts w:ascii="Arial" w:hAnsi="Arial" w:cs="Arial"/>
          <w:color w:val="000000" w:themeColor="text1"/>
          <w:sz w:val="22"/>
          <w:szCs w:val="22"/>
        </w:rPr>
        <w:t>may</w:t>
      </w:r>
      <w:r w:rsidRPr="00E02D1F">
        <w:rPr>
          <w:rFonts w:ascii="Arial" w:hAnsi="Arial" w:cs="Arial"/>
          <w:color w:val="000000" w:themeColor="text1"/>
          <w:sz w:val="22"/>
          <w:szCs w:val="22"/>
        </w:rPr>
        <w:t xml:space="preserve"> be amended</w:t>
      </w:r>
      <w:r w:rsidRPr="00E02D1F">
        <w:rPr>
          <w:rFonts w:ascii="Arial" w:hAnsi="Arial" w:cs="Arial"/>
          <w:color w:val="000000" w:themeColor="text1"/>
          <w:spacing w:val="47"/>
          <w:sz w:val="22"/>
          <w:szCs w:val="22"/>
        </w:rPr>
        <w:t xml:space="preserve"> </w:t>
      </w:r>
      <w:r w:rsidRPr="00E02D1F">
        <w:rPr>
          <w:rFonts w:ascii="Arial" w:hAnsi="Arial" w:cs="Arial"/>
          <w:color w:val="000000" w:themeColor="text1"/>
          <w:sz w:val="22"/>
          <w:szCs w:val="22"/>
        </w:rPr>
        <w:t>from</w:t>
      </w:r>
      <w:r w:rsidRPr="00E02D1F">
        <w:rPr>
          <w:rFonts w:ascii="Arial" w:hAnsi="Arial" w:cs="Arial"/>
          <w:color w:val="000000" w:themeColor="text1"/>
          <w:spacing w:val="10"/>
          <w:sz w:val="22"/>
          <w:szCs w:val="22"/>
        </w:rPr>
        <w:t xml:space="preserve"> </w:t>
      </w:r>
      <w:r w:rsidRPr="00E02D1F">
        <w:rPr>
          <w:rFonts w:ascii="Arial" w:hAnsi="Arial" w:cs="Arial"/>
          <w:color w:val="000000" w:themeColor="text1"/>
          <w:sz w:val="22"/>
          <w:szCs w:val="22"/>
        </w:rPr>
        <w:t>time</w:t>
      </w:r>
      <w:r w:rsidRPr="00E02D1F">
        <w:rPr>
          <w:rFonts w:ascii="Arial" w:hAnsi="Arial" w:cs="Arial"/>
          <w:color w:val="000000" w:themeColor="text1"/>
          <w:spacing w:val="22"/>
          <w:sz w:val="22"/>
          <w:szCs w:val="22"/>
        </w:rPr>
        <w:t xml:space="preserve"> </w:t>
      </w:r>
      <w:r w:rsidRPr="00E02D1F">
        <w:rPr>
          <w:rFonts w:ascii="Arial" w:hAnsi="Arial" w:cs="Arial"/>
          <w:color w:val="000000" w:themeColor="text1"/>
          <w:sz w:val="22"/>
          <w:szCs w:val="22"/>
        </w:rPr>
        <w:t>to</w:t>
      </w:r>
      <w:r w:rsidRPr="00E02D1F">
        <w:rPr>
          <w:rFonts w:ascii="Arial" w:hAnsi="Arial" w:cs="Arial"/>
          <w:color w:val="000000" w:themeColor="text1"/>
          <w:spacing w:val="17"/>
          <w:sz w:val="22"/>
          <w:szCs w:val="22"/>
        </w:rPr>
        <w:t xml:space="preserve"> </w:t>
      </w:r>
      <w:r w:rsidRPr="00E02D1F">
        <w:rPr>
          <w:rFonts w:ascii="Arial" w:hAnsi="Arial" w:cs="Arial"/>
          <w:color w:val="000000" w:themeColor="text1"/>
          <w:sz w:val="22"/>
          <w:szCs w:val="22"/>
        </w:rPr>
        <w:t>time</w:t>
      </w:r>
      <w:r w:rsidRPr="00E02D1F">
        <w:rPr>
          <w:rFonts w:ascii="Arial" w:hAnsi="Arial" w:cs="Arial"/>
          <w:color w:val="000000" w:themeColor="text1"/>
          <w:spacing w:val="17"/>
          <w:sz w:val="22"/>
          <w:szCs w:val="22"/>
        </w:rPr>
        <w:t xml:space="preserve"> </w:t>
      </w:r>
      <w:r w:rsidRPr="00E02D1F">
        <w:rPr>
          <w:rFonts w:ascii="Arial" w:hAnsi="Arial" w:cs="Arial"/>
          <w:color w:val="000000" w:themeColor="text1"/>
          <w:sz w:val="22"/>
          <w:szCs w:val="22"/>
        </w:rPr>
        <w:t>by</w:t>
      </w:r>
      <w:r w:rsidRPr="00E02D1F">
        <w:rPr>
          <w:rFonts w:ascii="Arial" w:hAnsi="Arial" w:cs="Arial"/>
          <w:color w:val="000000" w:themeColor="text1"/>
          <w:spacing w:val="7"/>
          <w:sz w:val="22"/>
          <w:szCs w:val="22"/>
        </w:rPr>
        <w:t xml:space="preserve"> </w:t>
      </w:r>
      <w:r w:rsidRPr="00E02D1F">
        <w:rPr>
          <w:rFonts w:ascii="Arial" w:hAnsi="Arial" w:cs="Arial"/>
          <w:color w:val="000000" w:themeColor="text1"/>
          <w:sz w:val="22"/>
          <w:szCs w:val="22"/>
        </w:rPr>
        <w:t>the</w:t>
      </w:r>
      <w:r w:rsidRPr="00E02D1F">
        <w:rPr>
          <w:rFonts w:ascii="Arial" w:hAnsi="Arial" w:cs="Arial"/>
          <w:color w:val="000000" w:themeColor="text1"/>
          <w:spacing w:val="19"/>
          <w:sz w:val="22"/>
          <w:szCs w:val="22"/>
        </w:rPr>
        <w:t xml:space="preserve"> </w:t>
      </w:r>
      <w:r w:rsidRPr="00E02D1F">
        <w:rPr>
          <w:rFonts w:ascii="Arial" w:hAnsi="Arial" w:cs="Arial"/>
          <w:color w:val="000000" w:themeColor="text1"/>
          <w:sz w:val="22"/>
          <w:szCs w:val="22"/>
        </w:rPr>
        <w:t>parties</w:t>
      </w:r>
      <w:r w:rsidRPr="00E02D1F">
        <w:rPr>
          <w:rFonts w:ascii="Arial" w:hAnsi="Arial" w:cs="Arial"/>
          <w:color w:val="000000" w:themeColor="text1"/>
          <w:spacing w:val="37"/>
          <w:sz w:val="22"/>
          <w:szCs w:val="22"/>
        </w:rPr>
        <w:t xml:space="preserve"> </w:t>
      </w:r>
      <w:r w:rsidRPr="00E02D1F">
        <w:rPr>
          <w:rFonts w:ascii="Arial" w:hAnsi="Arial" w:cs="Arial"/>
          <w:color w:val="000000" w:themeColor="text1"/>
          <w:sz w:val="22"/>
          <w:szCs w:val="22"/>
        </w:rPr>
        <w:t>and</w:t>
      </w:r>
      <w:r w:rsidRPr="00E02D1F">
        <w:rPr>
          <w:rFonts w:ascii="Arial" w:hAnsi="Arial" w:cs="Arial"/>
          <w:color w:val="000000" w:themeColor="text1"/>
          <w:spacing w:val="21"/>
          <w:sz w:val="22"/>
          <w:szCs w:val="22"/>
        </w:rPr>
        <w:t xml:space="preserve"> </w:t>
      </w:r>
      <w:r w:rsidRPr="00E02D1F">
        <w:rPr>
          <w:rFonts w:ascii="Arial" w:hAnsi="Arial" w:cs="Arial"/>
          <w:color w:val="000000" w:themeColor="text1"/>
          <w:w w:val="82"/>
          <w:sz w:val="22"/>
          <w:szCs w:val="22"/>
        </w:rPr>
        <w:t>s</w:t>
      </w:r>
      <w:r w:rsidRPr="00E02D1F">
        <w:rPr>
          <w:rFonts w:ascii="Arial" w:hAnsi="Arial" w:cs="Arial"/>
          <w:color w:val="000000" w:themeColor="text1"/>
          <w:w w:val="109"/>
          <w:sz w:val="22"/>
          <w:szCs w:val="22"/>
        </w:rPr>
        <w:t>u</w:t>
      </w:r>
      <w:r w:rsidRPr="00E02D1F">
        <w:rPr>
          <w:rFonts w:ascii="Arial" w:hAnsi="Arial" w:cs="Arial"/>
          <w:color w:val="000000" w:themeColor="text1"/>
          <w:w w:val="103"/>
          <w:sz w:val="22"/>
          <w:szCs w:val="22"/>
        </w:rPr>
        <w:t>c</w:t>
      </w:r>
      <w:r w:rsidRPr="00E02D1F">
        <w:rPr>
          <w:rFonts w:ascii="Arial" w:hAnsi="Arial" w:cs="Arial"/>
          <w:color w:val="000000" w:themeColor="text1"/>
          <w:w w:val="109"/>
          <w:sz w:val="22"/>
          <w:szCs w:val="22"/>
        </w:rPr>
        <w:t>h</w:t>
      </w:r>
      <w:r w:rsidRPr="00E02D1F">
        <w:rPr>
          <w:rFonts w:ascii="Arial" w:hAnsi="Arial" w:cs="Arial"/>
          <w:color w:val="000000" w:themeColor="text1"/>
          <w:spacing w:val="7"/>
          <w:sz w:val="22"/>
          <w:szCs w:val="22"/>
        </w:rPr>
        <w:t xml:space="preserve"> </w:t>
      </w:r>
      <w:r w:rsidRPr="00E02D1F">
        <w:rPr>
          <w:rFonts w:ascii="Arial" w:hAnsi="Arial" w:cs="Arial"/>
          <w:color w:val="000000" w:themeColor="text1"/>
          <w:sz w:val="22"/>
          <w:szCs w:val="22"/>
        </w:rPr>
        <w:t>amendments</w:t>
      </w:r>
      <w:r w:rsidRPr="00E02D1F">
        <w:rPr>
          <w:rFonts w:ascii="Arial" w:hAnsi="Arial" w:cs="Arial"/>
          <w:color w:val="000000" w:themeColor="text1"/>
          <w:spacing w:val="54"/>
          <w:sz w:val="22"/>
          <w:szCs w:val="22"/>
        </w:rPr>
        <w:t xml:space="preserve"> </w:t>
      </w:r>
      <w:r w:rsidRPr="00E02D1F">
        <w:rPr>
          <w:rFonts w:ascii="Arial" w:hAnsi="Arial" w:cs="Arial"/>
          <w:color w:val="000000" w:themeColor="text1"/>
          <w:w w:val="82"/>
          <w:sz w:val="22"/>
          <w:szCs w:val="22"/>
        </w:rPr>
        <w:t>s</w:t>
      </w:r>
      <w:r w:rsidRPr="00E02D1F">
        <w:rPr>
          <w:rFonts w:ascii="Arial" w:hAnsi="Arial" w:cs="Arial"/>
          <w:color w:val="000000" w:themeColor="text1"/>
          <w:w w:val="114"/>
          <w:sz w:val="22"/>
          <w:szCs w:val="22"/>
        </w:rPr>
        <w:t>h</w:t>
      </w:r>
      <w:r w:rsidRPr="00E02D1F">
        <w:rPr>
          <w:rFonts w:ascii="Arial" w:hAnsi="Arial" w:cs="Arial"/>
          <w:color w:val="000000" w:themeColor="text1"/>
          <w:w w:val="103"/>
          <w:sz w:val="22"/>
          <w:szCs w:val="22"/>
        </w:rPr>
        <w:t>a</w:t>
      </w:r>
      <w:r w:rsidRPr="00E02D1F">
        <w:rPr>
          <w:rFonts w:ascii="Arial" w:hAnsi="Arial" w:cs="Arial"/>
          <w:color w:val="000000" w:themeColor="text1"/>
          <w:w w:val="99"/>
          <w:sz w:val="22"/>
          <w:szCs w:val="22"/>
        </w:rPr>
        <w:t>l</w:t>
      </w:r>
      <w:r w:rsidRPr="00E02D1F">
        <w:rPr>
          <w:rFonts w:ascii="Arial" w:hAnsi="Arial" w:cs="Arial"/>
          <w:color w:val="000000" w:themeColor="text1"/>
          <w:w w:val="107"/>
          <w:sz w:val="22"/>
          <w:szCs w:val="22"/>
        </w:rPr>
        <w:t>l</w:t>
      </w:r>
      <w:r w:rsidRPr="00E02D1F">
        <w:rPr>
          <w:rFonts w:ascii="Arial" w:hAnsi="Arial" w:cs="Arial"/>
          <w:color w:val="000000" w:themeColor="text1"/>
          <w:spacing w:val="17"/>
          <w:sz w:val="22"/>
          <w:szCs w:val="22"/>
        </w:rPr>
        <w:t xml:space="preserve"> </w:t>
      </w:r>
      <w:r w:rsidRPr="00E02D1F">
        <w:rPr>
          <w:rFonts w:ascii="Arial" w:hAnsi="Arial" w:cs="Arial"/>
          <w:color w:val="000000" w:themeColor="text1"/>
          <w:sz w:val="22"/>
          <w:szCs w:val="22"/>
        </w:rPr>
        <w:t>not</w:t>
      </w:r>
      <w:r w:rsidRPr="00E02D1F">
        <w:rPr>
          <w:rFonts w:ascii="Arial" w:hAnsi="Arial" w:cs="Arial"/>
          <w:color w:val="000000" w:themeColor="text1"/>
          <w:spacing w:val="21"/>
          <w:sz w:val="22"/>
          <w:szCs w:val="22"/>
        </w:rPr>
        <w:t xml:space="preserve"> </w:t>
      </w:r>
      <w:r w:rsidRPr="00E02D1F">
        <w:rPr>
          <w:rFonts w:ascii="Arial" w:hAnsi="Arial" w:cs="Arial"/>
          <w:color w:val="000000" w:themeColor="text1"/>
          <w:sz w:val="22"/>
          <w:szCs w:val="22"/>
        </w:rPr>
        <w:t>constitute</w:t>
      </w:r>
      <w:r w:rsidRPr="00E02D1F">
        <w:rPr>
          <w:rFonts w:ascii="Arial" w:hAnsi="Arial" w:cs="Arial"/>
          <w:color w:val="000000" w:themeColor="text1"/>
          <w:spacing w:val="51"/>
          <w:sz w:val="22"/>
          <w:szCs w:val="22"/>
        </w:rPr>
        <w:t xml:space="preserve"> </w:t>
      </w:r>
      <w:r w:rsidRPr="00E02D1F">
        <w:rPr>
          <w:rFonts w:ascii="Arial" w:hAnsi="Arial" w:cs="Arial"/>
          <w:color w:val="000000" w:themeColor="text1"/>
          <w:sz w:val="22"/>
          <w:szCs w:val="22"/>
        </w:rPr>
        <w:t>a</w:t>
      </w:r>
      <w:r w:rsidRPr="00E02D1F">
        <w:rPr>
          <w:rFonts w:ascii="Arial" w:hAnsi="Arial" w:cs="Arial"/>
          <w:color w:val="000000" w:themeColor="text1"/>
          <w:spacing w:val="12"/>
          <w:sz w:val="22"/>
          <w:szCs w:val="22"/>
        </w:rPr>
        <w:t xml:space="preserve"> </w:t>
      </w:r>
      <w:r w:rsidRPr="00E02D1F">
        <w:rPr>
          <w:rFonts w:ascii="Arial" w:hAnsi="Arial" w:cs="Arial"/>
          <w:color w:val="000000" w:themeColor="text1"/>
          <w:sz w:val="22"/>
          <w:szCs w:val="22"/>
        </w:rPr>
        <w:t>Change</w:t>
      </w:r>
      <w:r w:rsidRPr="00E02D1F">
        <w:rPr>
          <w:rFonts w:ascii="Arial" w:hAnsi="Arial" w:cs="Arial"/>
          <w:color w:val="000000" w:themeColor="text1"/>
          <w:spacing w:val="28"/>
          <w:sz w:val="22"/>
          <w:szCs w:val="22"/>
        </w:rPr>
        <w:t xml:space="preserve"> </w:t>
      </w:r>
      <w:r w:rsidRPr="00E02D1F">
        <w:rPr>
          <w:rFonts w:ascii="Arial" w:hAnsi="Arial" w:cs="Arial"/>
          <w:color w:val="000000" w:themeColor="text1"/>
          <w:sz w:val="22"/>
          <w:szCs w:val="22"/>
        </w:rPr>
        <w:t>to</w:t>
      </w:r>
      <w:r w:rsidRPr="00E02D1F">
        <w:rPr>
          <w:rFonts w:ascii="Arial" w:hAnsi="Arial" w:cs="Arial"/>
          <w:color w:val="000000" w:themeColor="text1"/>
          <w:spacing w:val="12"/>
          <w:sz w:val="22"/>
          <w:szCs w:val="22"/>
        </w:rPr>
        <w:t xml:space="preserve"> </w:t>
      </w:r>
      <w:r w:rsidRPr="00E02D1F">
        <w:rPr>
          <w:rFonts w:ascii="Arial" w:hAnsi="Arial" w:cs="Arial"/>
          <w:color w:val="000000" w:themeColor="text1"/>
          <w:sz w:val="22"/>
          <w:szCs w:val="22"/>
        </w:rPr>
        <w:t>the</w:t>
      </w:r>
      <w:r w:rsidRPr="00E02D1F">
        <w:rPr>
          <w:rFonts w:ascii="Arial" w:hAnsi="Arial" w:cs="Arial"/>
          <w:color w:val="000000" w:themeColor="text1"/>
          <w:spacing w:val="15"/>
          <w:sz w:val="22"/>
          <w:szCs w:val="22"/>
        </w:rPr>
        <w:t xml:space="preserve"> </w:t>
      </w:r>
      <w:r w:rsidRPr="00E02D1F">
        <w:rPr>
          <w:rFonts w:ascii="Arial" w:hAnsi="Arial" w:cs="Arial"/>
          <w:color w:val="000000" w:themeColor="text1"/>
          <w:w w:val="104"/>
          <w:sz w:val="22"/>
          <w:szCs w:val="22"/>
        </w:rPr>
        <w:t>contract</w:t>
      </w:r>
      <w:r w:rsidRPr="00E02D1F">
        <w:rPr>
          <w:rFonts w:ascii="Arial" w:hAnsi="Arial" w:cs="Arial"/>
          <w:color w:val="000000" w:themeColor="text1"/>
          <w:w w:val="91"/>
          <w:sz w:val="22"/>
          <w:szCs w:val="22"/>
        </w:rPr>
        <w:t>.</w:t>
      </w:r>
    </w:p>
    <w:p w14:paraId="555B0EA8" w14:textId="77777777" w:rsidR="00C25738" w:rsidRPr="00E02D1F" w:rsidRDefault="00C25738" w:rsidP="00C25738">
      <w:pPr>
        <w:rPr>
          <w:rFonts w:ascii="Arial" w:hAnsi="Arial" w:cs="Arial"/>
          <w:color w:val="000000" w:themeColor="text1"/>
          <w:sz w:val="22"/>
          <w:szCs w:val="22"/>
        </w:rPr>
      </w:pPr>
    </w:p>
    <w:p w14:paraId="4D576171" w14:textId="63810743" w:rsidR="00C25738" w:rsidRPr="002512F4" w:rsidRDefault="002512F4" w:rsidP="00C25738">
      <w:pPr>
        <w:pStyle w:val="ListParagraph"/>
        <w:numPr>
          <w:ilvl w:val="0"/>
          <w:numId w:val="1"/>
        </w:numPr>
        <w:ind w:left="0" w:firstLine="0"/>
        <w:rPr>
          <w:rFonts w:ascii="Arial" w:hAnsi="Arial" w:cs="Arial"/>
          <w:b/>
          <w:color w:val="000000" w:themeColor="text1"/>
          <w:sz w:val="22"/>
          <w:szCs w:val="22"/>
        </w:rPr>
      </w:pPr>
      <w:r>
        <w:rPr>
          <w:rStyle w:val="normaltextrun"/>
          <w:rFonts w:ascii="Arial" w:hAnsi="Arial" w:cs="Arial"/>
          <w:color w:val="000000"/>
          <w:sz w:val="22"/>
          <w:szCs w:val="22"/>
          <w:shd w:val="clear" w:color="auto" w:fill="FFFF00"/>
        </w:rPr>
        <w:t>Redacted</w:t>
      </w:r>
      <w:r>
        <w:rPr>
          <w:rStyle w:val="normaltextrun"/>
          <w:rFonts w:ascii="Arial" w:hAnsi="Arial" w:cs="Arial"/>
          <w:color w:val="000000"/>
          <w:sz w:val="22"/>
          <w:szCs w:val="22"/>
          <w:shd w:val="clear" w:color="auto" w:fill="FFFFFF"/>
        </w:rPr>
        <w:t xml:space="preserve"> </w:t>
      </w:r>
      <w:r>
        <w:rPr>
          <w:rStyle w:val="normaltextrun"/>
          <w:rFonts w:ascii="Arial" w:hAnsi="Arial" w:cs="Arial"/>
          <w:color w:val="FFFFFF"/>
          <w:sz w:val="22"/>
          <w:szCs w:val="22"/>
          <w:shd w:val="clear" w:color="auto" w:fill="000000"/>
        </w:rPr>
        <w:t>Under FOIA Section 43</w:t>
      </w:r>
    </w:p>
    <w:p w14:paraId="4361A603" w14:textId="77777777" w:rsidR="00C25738" w:rsidRPr="00E02D1F" w:rsidRDefault="00C25738" w:rsidP="00C25738">
      <w:pPr>
        <w:rPr>
          <w:rFonts w:ascii="Arial" w:hAnsi="Arial" w:cs="Arial"/>
          <w:color w:val="000000" w:themeColor="text1"/>
          <w:sz w:val="22"/>
          <w:szCs w:val="22"/>
        </w:rPr>
      </w:pPr>
    </w:p>
    <w:p w14:paraId="142AA978" w14:textId="5B9946AB" w:rsidR="00C25738" w:rsidRPr="00E02D1F" w:rsidRDefault="00C25738" w:rsidP="00C25738">
      <w:pPr>
        <w:rPr>
          <w:rFonts w:ascii="Arial" w:hAnsi="Arial" w:cs="Arial"/>
          <w:b/>
          <w:color w:val="000000" w:themeColor="text1"/>
          <w:sz w:val="22"/>
          <w:szCs w:val="22"/>
        </w:rPr>
      </w:pPr>
      <w:r w:rsidRPr="00E02D1F">
        <w:rPr>
          <w:rFonts w:ascii="Arial" w:hAnsi="Arial" w:cs="Arial"/>
          <w:b/>
          <w:color w:val="000000" w:themeColor="text1"/>
          <w:sz w:val="22"/>
          <w:szCs w:val="22"/>
        </w:rPr>
        <w:t>4.</w:t>
      </w:r>
      <w:r w:rsidRPr="00E02D1F">
        <w:rPr>
          <w:rFonts w:ascii="Arial" w:hAnsi="Arial" w:cs="Arial"/>
          <w:b/>
          <w:color w:val="000000" w:themeColor="text1"/>
          <w:sz w:val="22"/>
          <w:szCs w:val="22"/>
        </w:rPr>
        <w:tab/>
      </w:r>
      <w:r w:rsidR="002512F4">
        <w:rPr>
          <w:rStyle w:val="normaltextrun"/>
          <w:rFonts w:ascii="Arial" w:hAnsi="Arial" w:cs="Arial"/>
          <w:color w:val="000000"/>
          <w:sz w:val="22"/>
          <w:szCs w:val="22"/>
          <w:shd w:val="clear" w:color="auto" w:fill="FFFF00"/>
        </w:rPr>
        <w:t>Redacted</w:t>
      </w:r>
      <w:r w:rsidR="002512F4">
        <w:rPr>
          <w:rStyle w:val="normaltextrun"/>
          <w:rFonts w:ascii="Arial" w:hAnsi="Arial" w:cs="Arial"/>
          <w:color w:val="000000"/>
          <w:sz w:val="22"/>
          <w:szCs w:val="22"/>
          <w:shd w:val="clear" w:color="auto" w:fill="FFFFFF"/>
        </w:rPr>
        <w:t xml:space="preserve"> </w:t>
      </w:r>
      <w:r w:rsidR="002512F4">
        <w:rPr>
          <w:rStyle w:val="normaltextrun"/>
          <w:rFonts w:ascii="Arial" w:hAnsi="Arial" w:cs="Arial"/>
          <w:color w:val="FFFFFF"/>
          <w:sz w:val="22"/>
          <w:szCs w:val="22"/>
          <w:shd w:val="clear" w:color="auto" w:fill="000000"/>
        </w:rPr>
        <w:t>Under FOIA Section 43</w:t>
      </w:r>
    </w:p>
    <w:p w14:paraId="38D5720D" w14:textId="6F853955" w:rsidR="00D65F49" w:rsidRDefault="00D65F49" w:rsidP="00C25738">
      <w:pPr>
        <w:rPr>
          <w:rFonts w:ascii="Arial" w:hAnsi="Arial" w:cs="Arial"/>
          <w:color w:val="000000" w:themeColor="text1"/>
          <w:sz w:val="22"/>
          <w:szCs w:val="22"/>
        </w:rPr>
      </w:pPr>
    </w:p>
    <w:p w14:paraId="64F55F33" w14:textId="0173AFBE" w:rsidR="00D65F49" w:rsidRPr="005F183A" w:rsidRDefault="00D65F49" w:rsidP="00C25738">
      <w:pPr>
        <w:rPr>
          <w:rFonts w:ascii="Arial" w:hAnsi="Arial" w:cs="Arial"/>
          <w:b/>
          <w:bCs/>
          <w:color w:val="000000" w:themeColor="text1"/>
          <w:sz w:val="22"/>
          <w:szCs w:val="22"/>
        </w:rPr>
      </w:pPr>
      <w:r w:rsidRPr="005F183A">
        <w:rPr>
          <w:rFonts w:ascii="Arial" w:hAnsi="Arial" w:cs="Arial"/>
          <w:b/>
          <w:bCs/>
          <w:color w:val="000000" w:themeColor="text1"/>
          <w:sz w:val="22"/>
          <w:szCs w:val="22"/>
        </w:rPr>
        <w:t>5.</w:t>
      </w:r>
      <w:r w:rsidRPr="005F183A">
        <w:rPr>
          <w:rFonts w:ascii="Arial" w:hAnsi="Arial" w:cs="Arial"/>
          <w:b/>
          <w:bCs/>
          <w:color w:val="000000" w:themeColor="text1"/>
          <w:sz w:val="22"/>
          <w:szCs w:val="22"/>
        </w:rPr>
        <w:tab/>
      </w:r>
      <w:r w:rsidR="002512F4">
        <w:rPr>
          <w:rStyle w:val="normaltextrun"/>
          <w:rFonts w:ascii="Arial" w:hAnsi="Arial" w:cs="Arial"/>
          <w:color w:val="000000"/>
          <w:sz w:val="22"/>
          <w:szCs w:val="22"/>
          <w:shd w:val="clear" w:color="auto" w:fill="FFFF00"/>
        </w:rPr>
        <w:t>Redacted</w:t>
      </w:r>
      <w:r w:rsidR="002512F4">
        <w:rPr>
          <w:rStyle w:val="normaltextrun"/>
          <w:rFonts w:ascii="Arial" w:hAnsi="Arial" w:cs="Arial"/>
          <w:color w:val="000000"/>
          <w:sz w:val="22"/>
          <w:szCs w:val="22"/>
          <w:shd w:val="clear" w:color="auto" w:fill="FFFFFF"/>
        </w:rPr>
        <w:t xml:space="preserve"> </w:t>
      </w:r>
      <w:r w:rsidR="002512F4">
        <w:rPr>
          <w:rStyle w:val="normaltextrun"/>
          <w:rFonts w:ascii="Arial" w:hAnsi="Arial" w:cs="Arial"/>
          <w:color w:val="FFFFFF"/>
          <w:sz w:val="22"/>
          <w:szCs w:val="22"/>
          <w:shd w:val="clear" w:color="auto" w:fill="000000"/>
        </w:rPr>
        <w:t>Under FOIA Section 43</w:t>
      </w:r>
    </w:p>
    <w:p w14:paraId="22DC0D4E" w14:textId="40C90D58" w:rsidR="00776232" w:rsidRDefault="00776232" w:rsidP="00776232">
      <w:pPr>
        <w:rPr>
          <w:rFonts w:ascii="Arial" w:hAnsi="Arial" w:cs="Arial"/>
          <w:color w:val="000000" w:themeColor="text1"/>
          <w:sz w:val="22"/>
          <w:szCs w:val="22"/>
        </w:rPr>
      </w:pPr>
    </w:p>
    <w:p w14:paraId="6191D75F" w14:textId="1B781668" w:rsidR="00E41DFF" w:rsidRPr="00E41DFF" w:rsidRDefault="002512F4" w:rsidP="00776232">
      <w:pPr>
        <w:rPr>
          <w:rFonts w:ascii="Arial" w:hAnsi="Arial" w:cs="Arial"/>
          <w:color w:val="000000" w:themeColor="text1"/>
          <w:sz w:val="22"/>
          <w:szCs w:val="22"/>
        </w:rPr>
      </w:pPr>
      <w:r>
        <w:rPr>
          <w:rFonts w:ascii="Arial" w:hAnsi="Arial" w:cs="Arial"/>
          <w:b/>
          <w:bCs/>
          <w:color w:val="000000" w:themeColor="text1"/>
          <w:sz w:val="22"/>
          <w:szCs w:val="22"/>
        </w:rPr>
        <w:t>6.</w:t>
      </w:r>
      <w:r>
        <w:rPr>
          <w:rFonts w:ascii="Arial" w:hAnsi="Arial" w:cs="Arial"/>
          <w:b/>
          <w:bCs/>
          <w:color w:val="000000" w:themeColor="text1"/>
          <w:sz w:val="22"/>
          <w:szCs w:val="22"/>
        </w:rPr>
        <w:tab/>
      </w:r>
      <w:r>
        <w:rPr>
          <w:rStyle w:val="normaltextrun"/>
          <w:rFonts w:ascii="Arial" w:hAnsi="Arial" w:cs="Arial"/>
          <w:color w:val="000000"/>
          <w:sz w:val="22"/>
          <w:szCs w:val="22"/>
          <w:shd w:val="clear" w:color="auto" w:fill="FFFF00"/>
        </w:rPr>
        <w:t>Redacted</w:t>
      </w:r>
      <w:r>
        <w:rPr>
          <w:rStyle w:val="normaltextrun"/>
          <w:rFonts w:ascii="Arial" w:hAnsi="Arial" w:cs="Arial"/>
          <w:color w:val="000000"/>
          <w:sz w:val="22"/>
          <w:szCs w:val="22"/>
          <w:shd w:val="clear" w:color="auto" w:fill="FFFFFF"/>
        </w:rPr>
        <w:t xml:space="preserve"> </w:t>
      </w:r>
      <w:r>
        <w:rPr>
          <w:rStyle w:val="normaltextrun"/>
          <w:rFonts w:ascii="Arial" w:hAnsi="Arial" w:cs="Arial"/>
          <w:color w:val="FFFFFF"/>
          <w:sz w:val="22"/>
          <w:szCs w:val="22"/>
          <w:shd w:val="clear" w:color="auto" w:fill="000000"/>
        </w:rPr>
        <w:t>Under FOIA Section 43</w:t>
      </w:r>
    </w:p>
    <w:sectPr w:rsidR="00E41DFF" w:rsidRPr="00E41DF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14636" w14:textId="77777777" w:rsidR="001E6EEF" w:rsidRDefault="001E6EEF" w:rsidP="002C4840">
      <w:r>
        <w:separator/>
      </w:r>
    </w:p>
  </w:endnote>
  <w:endnote w:type="continuationSeparator" w:id="0">
    <w:p w14:paraId="0FA4DC25" w14:textId="77777777" w:rsidR="001E6EEF" w:rsidRDefault="001E6EEF" w:rsidP="002C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AFC2" w14:textId="3E65E593" w:rsidR="002C4840" w:rsidRPr="0048670E" w:rsidRDefault="0048670E">
    <w:pPr>
      <w:pStyle w:val="Footer"/>
      <w:jc w:val="center"/>
      <w:rPr>
        <w:rFonts w:ascii="Arial" w:hAnsi="Arial" w:cs="Arial"/>
        <w:sz w:val="22"/>
        <w:szCs w:val="22"/>
      </w:rPr>
    </w:pPr>
    <w:r w:rsidRPr="0048670E">
      <w:rPr>
        <w:rFonts w:ascii="Arial" w:hAnsi="Arial" w:cs="Arial"/>
        <w:sz w:val="22"/>
        <w:szCs w:val="22"/>
      </w:rPr>
      <w:t xml:space="preserve">Page </w:t>
    </w:r>
    <w:sdt>
      <w:sdtPr>
        <w:rPr>
          <w:rFonts w:ascii="Arial" w:hAnsi="Arial" w:cs="Arial"/>
          <w:sz w:val="22"/>
          <w:szCs w:val="22"/>
        </w:rPr>
        <w:id w:val="-1663923740"/>
        <w:docPartObj>
          <w:docPartGallery w:val="Page Numbers (Bottom of Page)"/>
          <w:docPartUnique/>
        </w:docPartObj>
      </w:sdtPr>
      <w:sdtEndPr>
        <w:rPr>
          <w:noProof/>
        </w:rPr>
      </w:sdtEndPr>
      <w:sdtContent>
        <w:r w:rsidR="002C4840" w:rsidRPr="0048670E">
          <w:rPr>
            <w:rFonts w:ascii="Arial" w:hAnsi="Arial" w:cs="Arial"/>
            <w:sz w:val="22"/>
            <w:szCs w:val="22"/>
          </w:rPr>
          <w:fldChar w:fldCharType="begin"/>
        </w:r>
        <w:r w:rsidR="002C4840" w:rsidRPr="0048670E">
          <w:rPr>
            <w:rFonts w:ascii="Arial" w:hAnsi="Arial" w:cs="Arial"/>
            <w:sz w:val="22"/>
            <w:szCs w:val="22"/>
          </w:rPr>
          <w:instrText xml:space="preserve"> PAGE   \* MERGEFORMAT </w:instrText>
        </w:r>
        <w:r w:rsidR="002C4840" w:rsidRPr="0048670E">
          <w:rPr>
            <w:rFonts w:ascii="Arial" w:hAnsi="Arial" w:cs="Arial"/>
            <w:sz w:val="22"/>
            <w:szCs w:val="22"/>
          </w:rPr>
          <w:fldChar w:fldCharType="separate"/>
        </w:r>
        <w:r w:rsidR="002C4840" w:rsidRPr="0048670E">
          <w:rPr>
            <w:rFonts w:ascii="Arial" w:hAnsi="Arial" w:cs="Arial"/>
            <w:noProof/>
            <w:sz w:val="22"/>
            <w:szCs w:val="22"/>
          </w:rPr>
          <w:t>2</w:t>
        </w:r>
        <w:r w:rsidR="002C4840" w:rsidRPr="0048670E">
          <w:rPr>
            <w:rFonts w:ascii="Arial" w:hAnsi="Arial" w:cs="Arial"/>
            <w:noProof/>
            <w:sz w:val="22"/>
            <w:szCs w:val="22"/>
          </w:rPr>
          <w:fldChar w:fldCharType="end"/>
        </w:r>
        <w:r w:rsidRPr="0048670E">
          <w:rPr>
            <w:rFonts w:ascii="Arial" w:hAnsi="Arial" w:cs="Arial"/>
            <w:noProof/>
            <w:sz w:val="22"/>
            <w:szCs w:val="22"/>
          </w:rPr>
          <w:t xml:space="preserve"> of </w:t>
        </w:r>
        <w:r w:rsidR="00871E69">
          <w:rPr>
            <w:rFonts w:ascii="Arial" w:hAnsi="Arial" w:cs="Arial"/>
            <w:noProof/>
            <w:sz w:val="22"/>
            <w:szCs w:val="22"/>
          </w:rPr>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932E" w14:textId="77777777" w:rsidR="001E6EEF" w:rsidRDefault="001E6EEF" w:rsidP="002C4840">
      <w:r>
        <w:separator/>
      </w:r>
    </w:p>
  </w:footnote>
  <w:footnote w:type="continuationSeparator" w:id="0">
    <w:p w14:paraId="467DF3EE" w14:textId="77777777" w:rsidR="001E6EEF" w:rsidRDefault="001E6EEF" w:rsidP="002C4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1E4"/>
    <w:multiLevelType w:val="hybridMultilevel"/>
    <w:tmpl w:val="6C289A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76BAA"/>
    <w:multiLevelType w:val="hybridMultilevel"/>
    <w:tmpl w:val="681463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14716"/>
    <w:multiLevelType w:val="hybridMultilevel"/>
    <w:tmpl w:val="BE0A39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D76DC9"/>
    <w:multiLevelType w:val="hybridMultilevel"/>
    <w:tmpl w:val="9CE69352"/>
    <w:lvl w:ilvl="0" w:tplc="DBF86D4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1065E"/>
    <w:multiLevelType w:val="hybridMultilevel"/>
    <w:tmpl w:val="049AE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071932"/>
    <w:multiLevelType w:val="hybridMultilevel"/>
    <w:tmpl w:val="F08CB77A"/>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0405FB"/>
    <w:multiLevelType w:val="multilevel"/>
    <w:tmpl w:val="33188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B564769"/>
    <w:multiLevelType w:val="hybridMultilevel"/>
    <w:tmpl w:val="B2C6E7F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685983"/>
    <w:multiLevelType w:val="hybridMultilevel"/>
    <w:tmpl w:val="E69C8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712898"/>
    <w:multiLevelType w:val="multilevel"/>
    <w:tmpl w:val="04EACC9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83D09BC"/>
    <w:multiLevelType w:val="hybridMultilevel"/>
    <w:tmpl w:val="6212E1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52728A"/>
    <w:multiLevelType w:val="hybridMultilevel"/>
    <w:tmpl w:val="F508E1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BC40E6"/>
    <w:multiLevelType w:val="hybridMultilevel"/>
    <w:tmpl w:val="0F2A22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602EA3"/>
    <w:multiLevelType w:val="hybridMultilevel"/>
    <w:tmpl w:val="DAE88362"/>
    <w:lvl w:ilvl="0" w:tplc="E134051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027952"/>
    <w:multiLevelType w:val="hybridMultilevel"/>
    <w:tmpl w:val="2FD41D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1"/>
  </w:num>
  <w:num w:numId="5">
    <w:abstractNumId w:val="10"/>
  </w:num>
  <w:num w:numId="6">
    <w:abstractNumId w:val="4"/>
  </w:num>
  <w:num w:numId="7">
    <w:abstractNumId w:val="14"/>
  </w:num>
  <w:num w:numId="8">
    <w:abstractNumId w:val="0"/>
  </w:num>
  <w:num w:numId="9">
    <w:abstractNumId w:val="2"/>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B0"/>
    <w:rsid w:val="000210E3"/>
    <w:rsid w:val="0002702B"/>
    <w:rsid w:val="000631B0"/>
    <w:rsid w:val="000C69D6"/>
    <w:rsid w:val="000E73D2"/>
    <w:rsid w:val="000F37A1"/>
    <w:rsid w:val="000F40D7"/>
    <w:rsid w:val="001673FD"/>
    <w:rsid w:val="00187BF2"/>
    <w:rsid w:val="001966F8"/>
    <w:rsid w:val="001C0FED"/>
    <w:rsid w:val="001E4B18"/>
    <w:rsid w:val="001E6EEF"/>
    <w:rsid w:val="002512F4"/>
    <w:rsid w:val="002642E2"/>
    <w:rsid w:val="00270B4E"/>
    <w:rsid w:val="002A600E"/>
    <w:rsid w:val="002C4840"/>
    <w:rsid w:val="003A7C91"/>
    <w:rsid w:val="00431636"/>
    <w:rsid w:val="00444289"/>
    <w:rsid w:val="00455328"/>
    <w:rsid w:val="004707AD"/>
    <w:rsid w:val="0048670E"/>
    <w:rsid w:val="004E7D1F"/>
    <w:rsid w:val="00512D78"/>
    <w:rsid w:val="005321F2"/>
    <w:rsid w:val="00563B46"/>
    <w:rsid w:val="0057640C"/>
    <w:rsid w:val="005846C0"/>
    <w:rsid w:val="005C5242"/>
    <w:rsid w:val="005C5BBB"/>
    <w:rsid w:val="005F183A"/>
    <w:rsid w:val="006026CE"/>
    <w:rsid w:val="006115B3"/>
    <w:rsid w:val="00657BA3"/>
    <w:rsid w:val="00657FD7"/>
    <w:rsid w:val="0066146A"/>
    <w:rsid w:val="00683FF4"/>
    <w:rsid w:val="00707CB7"/>
    <w:rsid w:val="00731326"/>
    <w:rsid w:val="007746C8"/>
    <w:rsid w:val="00776232"/>
    <w:rsid w:val="00795343"/>
    <w:rsid w:val="007A312B"/>
    <w:rsid w:val="007F14F8"/>
    <w:rsid w:val="007F7A0E"/>
    <w:rsid w:val="00807A51"/>
    <w:rsid w:val="00871E69"/>
    <w:rsid w:val="0088526A"/>
    <w:rsid w:val="008C11B0"/>
    <w:rsid w:val="008C7BA4"/>
    <w:rsid w:val="00945BC8"/>
    <w:rsid w:val="00950FF1"/>
    <w:rsid w:val="00961994"/>
    <w:rsid w:val="00973770"/>
    <w:rsid w:val="00977821"/>
    <w:rsid w:val="00981977"/>
    <w:rsid w:val="009A1B18"/>
    <w:rsid w:val="009C3B27"/>
    <w:rsid w:val="009D2DD7"/>
    <w:rsid w:val="00A132E9"/>
    <w:rsid w:val="00A329E1"/>
    <w:rsid w:val="00AB5A2A"/>
    <w:rsid w:val="00AD0EB5"/>
    <w:rsid w:val="00B146D3"/>
    <w:rsid w:val="00B95E4D"/>
    <w:rsid w:val="00BB4233"/>
    <w:rsid w:val="00BC7F3B"/>
    <w:rsid w:val="00C15570"/>
    <w:rsid w:val="00C25738"/>
    <w:rsid w:val="00C76649"/>
    <w:rsid w:val="00D65F49"/>
    <w:rsid w:val="00DA4C0C"/>
    <w:rsid w:val="00DB2899"/>
    <w:rsid w:val="00DC0530"/>
    <w:rsid w:val="00E02D1F"/>
    <w:rsid w:val="00E075FC"/>
    <w:rsid w:val="00E41DFF"/>
    <w:rsid w:val="00E66A2A"/>
    <w:rsid w:val="00ED7BF7"/>
    <w:rsid w:val="00EF0E4A"/>
    <w:rsid w:val="00F81F94"/>
    <w:rsid w:val="00FF5362"/>
    <w:rsid w:val="00FF5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98B9D"/>
  <w15:chartTrackingRefBased/>
  <w15:docId w15:val="{DCB3C4B1-B46C-416B-BF3B-7E470AAB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1B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1B0"/>
    <w:pPr>
      <w:ind w:left="720"/>
      <w:contextualSpacing/>
    </w:pPr>
  </w:style>
  <w:style w:type="paragraph" w:styleId="Header">
    <w:name w:val="header"/>
    <w:basedOn w:val="Normal"/>
    <w:link w:val="HeaderChar"/>
    <w:uiPriority w:val="99"/>
    <w:unhideWhenUsed/>
    <w:rsid w:val="002C4840"/>
    <w:pPr>
      <w:tabs>
        <w:tab w:val="center" w:pos="4513"/>
        <w:tab w:val="right" w:pos="9026"/>
      </w:tabs>
    </w:pPr>
  </w:style>
  <w:style w:type="character" w:customStyle="1" w:styleId="HeaderChar">
    <w:name w:val="Header Char"/>
    <w:basedOn w:val="DefaultParagraphFont"/>
    <w:link w:val="Header"/>
    <w:uiPriority w:val="99"/>
    <w:rsid w:val="002C484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C4840"/>
    <w:pPr>
      <w:tabs>
        <w:tab w:val="center" w:pos="4513"/>
        <w:tab w:val="right" w:pos="9026"/>
      </w:tabs>
    </w:pPr>
  </w:style>
  <w:style w:type="character" w:customStyle="1" w:styleId="FooterChar">
    <w:name w:val="Footer Char"/>
    <w:basedOn w:val="DefaultParagraphFont"/>
    <w:link w:val="Footer"/>
    <w:uiPriority w:val="99"/>
    <w:rsid w:val="002C4840"/>
    <w:rPr>
      <w:rFonts w:ascii="Times New Roman" w:eastAsia="Times New Roman" w:hAnsi="Times New Roman" w:cs="Times New Roman"/>
      <w:sz w:val="20"/>
      <w:szCs w:val="20"/>
      <w:lang w:val="en-US"/>
    </w:rPr>
  </w:style>
  <w:style w:type="paragraph" w:customStyle="1" w:styleId="xmsolistparagraph">
    <w:name w:val="x_msolistparagraph"/>
    <w:basedOn w:val="Normal"/>
    <w:rsid w:val="00E41DFF"/>
    <w:pPr>
      <w:spacing w:before="100" w:beforeAutospacing="1" w:after="100" w:afterAutospacing="1"/>
    </w:pPr>
    <w:rPr>
      <w:rFonts w:ascii="Calibri" w:eastAsiaTheme="minorHAnsi" w:hAnsi="Calibri" w:cs="Calibri"/>
      <w:sz w:val="22"/>
      <w:szCs w:val="22"/>
      <w:lang w:val="en-GB" w:eastAsia="en-GB"/>
    </w:rPr>
  </w:style>
  <w:style w:type="paragraph" w:styleId="BalloonText">
    <w:name w:val="Balloon Text"/>
    <w:basedOn w:val="Normal"/>
    <w:link w:val="BalloonTextChar"/>
    <w:uiPriority w:val="99"/>
    <w:semiHidden/>
    <w:unhideWhenUsed/>
    <w:rsid w:val="00264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2E2"/>
    <w:rPr>
      <w:rFonts w:ascii="Segoe UI" w:eastAsia="Times New Roman" w:hAnsi="Segoe UI" w:cs="Segoe UI"/>
      <w:sz w:val="18"/>
      <w:szCs w:val="18"/>
      <w:lang w:val="en-US"/>
    </w:rPr>
  </w:style>
  <w:style w:type="table" w:styleId="TableGrid">
    <w:name w:val="Table Grid"/>
    <w:basedOn w:val="TableNormal"/>
    <w:uiPriority w:val="39"/>
    <w:rsid w:val="00A1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40D7"/>
    <w:rPr>
      <w:sz w:val="16"/>
      <w:szCs w:val="16"/>
    </w:rPr>
  </w:style>
  <w:style w:type="paragraph" w:styleId="CommentText">
    <w:name w:val="annotation text"/>
    <w:basedOn w:val="Normal"/>
    <w:link w:val="CommentTextChar"/>
    <w:uiPriority w:val="99"/>
    <w:semiHidden/>
    <w:unhideWhenUsed/>
    <w:rsid w:val="000F40D7"/>
  </w:style>
  <w:style w:type="character" w:customStyle="1" w:styleId="CommentTextChar">
    <w:name w:val="Comment Text Char"/>
    <w:basedOn w:val="DefaultParagraphFont"/>
    <w:link w:val="CommentText"/>
    <w:uiPriority w:val="99"/>
    <w:semiHidden/>
    <w:rsid w:val="000F40D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F40D7"/>
    <w:rPr>
      <w:b/>
      <w:bCs/>
    </w:rPr>
  </w:style>
  <w:style w:type="character" w:customStyle="1" w:styleId="CommentSubjectChar">
    <w:name w:val="Comment Subject Char"/>
    <w:basedOn w:val="CommentTextChar"/>
    <w:link w:val="CommentSubject"/>
    <w:uiPriority w:val="99"/>
    <w:semiHidden/>
    <w:rsid w:val="000F40D7"/>
    <w:rPr>
      <w:rFonts w:ascii="Times New Roman" w:eastAsia="Times New Roman" w:hAnsi="Times New Roman" w:cs="Times New Roman"/>
      <w:b/>
      <w:bCs/>
      <w:sz w:val="20"/>
      <w:szCs w:val="20"/>
      <w:lang w:val="en-US"/>
    </w:rPr>
  </w:style>
  <w:style w:type="character" w:customStyle="1" w:styleId="normaltextrun">
    <w:name w:val="normaltextrun"/>
    <w:basedOn w:val="DefaultParagraphFont"/>
    <w:rsid w:val="0025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3514">
      <w:bodyDiv w:val="1"/>
      <w:marLeft w:val="0"/>
      <w:marRight w:val="0"/>
      <w:marTop w:val="0"/>
      <w:marBottom w:val="0"/>
      <w:divBdr>
        <w:top w:val="none" w:sz="0" w:space="0" w:color="auto"/>
        <w:left w:val="none" w:sz="0" w:space="0" w:color="auto"/>
        <w:bottom w:val="none" w:sz="0" w:space="0" w:color="auto"/>
        <w:right w:val="none" w:sz="0" w:space="0" w:color="auto"/>
      </w:divBdr>
    </w:div>
    <w:div w:id="315645468">
      <w:bodyDiv w:val="1"/>
      <w:marLeft w:val="0"/>
      <w:marRight w:val="0"/>
      <w:marTop w:val="0"/>
      <w:marBottom w:val="0"/>
      <w:divBdr>
        <w:top w:val="none" w:sz="0" w:space="0" w:color="auto"/>
        <w:left w:val="none" w:sz="0" w:space="0" w:color="auto"/>
        <w:bottom w:val="none" w:sz="0" w:space="0" w:color="auto"/>
        <w:right w:val="none" w:sz="0" w:space="0" w:color="auto"/>
      </w:divBdr>
    </w:div>
    <w:div w:id="396709936">
      <w:bodyDiv w:val="1"/>
      <w:marLeft w:val="0"/>
      <w:marRight w:val="0"/>
      <w:marTop w:val="0"/>
      <w:marBottom w:val="0"/>
      <w:divBdr>
        <w:top w:val="none" w:sz="0" w:space="0" w:color="auto"/>
        <w:left w:val="none" w:sz="0" w:space="0" w:color="auto"/>
        <w:bottom w:val="none" w:sz="0" w:space="0" w:color="auto"/>
        <w:right w:val="none" w:sz="0" w:space="0" w:color="auto"/>
      </w:divBdr>
    </w:div>
    <w:div w:id="1350377408">
      <w:bodyDiv w:val="1"/>
      <w:marLeft w:val="0"/>
      <w:marRight w:val="0"/>
      <w:marTop w:val="0"/>
      <w:marBottom w:val="0"/>
      <w:divBdr>
        <w:top w:val="none" w:sz="0" w:space="0" w:color="auto"/>
        <w:left w:val="none" w:sz="0" w:space="0" w:color="auto"/>
        <w:bottom w:val="none" w:sz="0" w:space="0" w:color="auto"/>
        <w:right w:val="none" w:sz="0" w:space="0" w:color="auto"/>
      </w:divBdr>
    </w:div>
    <w:div w:id="19363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1" ma:contentTypeDescription="Create a new document." ma:contentTypeScope="" ma:versionID="952838eda7f391ff7f352db45f52d650">
  <xsd:schema xmlns:xsd="http://www.w3.org/2001/XMLSchema" xmlns:xs="http://www.w3.org/2001/XMLSchema" xmlns:p="http://schemas.microsoft.com/office/2006/metadata/properties" xmlns:ns3="6cf765cf-0f19-402f-b01c-a8aeb924dbe6" xmlns:ns4="c9efd364-3d95-46c3-ae17-f9e647cfa9c7" targetNamespace="http://schemas.microsoft.com/office/2006/metadata/properties" ma:root="true" ma:fieldsID="bf10fa1fdec284bbfeb99ee5f077196b" ns3:_="" ns4:_="">
    <xsd:import namespace="6cf765cf-0f19-402f-b01c-a8aeb924dbe6"/>
    <xsd:import namespace="c9efd364-3d95-46c3-ae17-f9e647cfa9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8169D-0776-4E40-8F4E-53B73FDE77BE}">
  <ds:schemaRefs>
    <ds:schemaRef ds:uri="http://schemas.microsoft.com/sharepoint/v3/contenttype/forms"/>
  </ds:schemaRefs>
</ds:datastoreItem>
</file>

<file path=customXml/itemProps2.xml><?xml version="1.0" encoding="utf-8"?>
<ds:datastoreItem xmlns:ds="http://schemas.openxmlformats.org/officeDocument/2006/customXml" ds:itemID="{00EB16C8-13EC-4BC7-BEC3-ABA05C72E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367106-D261-442A-BF76-34746AF49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765cf-0f19-402f-b01c-a8aeb924dbe6"/>
    <ds:schemaRef ds:uri="c9efd364-3d95-46c3-ae17-f9e647cfa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Dutton, Steven C1 (Air-Comrcl Con PerfMgt LdMgr5)</dc:creator>
  <cp:keywords/>
  <dc:description/>
  <cp:lastModifiedBy>Dutton, Steven C1 (Air-Comrcl Con PerfMgt LdMgr5)</cp:lastModifiedBy>
  <cp:revision>4</cp:revision>
  <dcterms:created xsi:type="dcterms:W3CDTF">2022-06-09T09:08:00Z</dcterms:created>
  <dcterms:modified xsi:type="dcterms:W3CDTF">2022-06-20T08:59:00Z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0x01010043EA19FDC5A1D34CA80D0D24E8F2ADAE</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2022-06-20T08:59:43Z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e7b24fe6-ccac-4442-a62e-e8aab76a5d71</vt:lpwstr>
  </property>
  <property fmtid="{D5CDD505-2E9C-101B-9397-08002B2CF9AE}" pid="9" name="MSIP_Label_d8a60473-494b-4586-a1bb-b0e663054676_ContentBits">
    <vt:lpwstr>0</vt:lpwstr>
  </property>
</Properties>
</file>