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5E748F" w:rsidRDefault="00350807" w:rsidP="00E12521">
      <w:pPr>
        <w:spacing w:after="0"/>
        <w:ind w:left="567" w:hanging="567"/>
        <w:jc w:val="center"/>
        <w:rPr>
          <w:rFonts w:ascii="Arial" w:hAnsi="Arial" w:cs="Arial"/>
          <w:b/>
        </w:rPr>
      </w:pPr>
      <w:r w:rsidRPr="005E748F">
        <w:rPr>
          <w:rFonts w:ascii="Arial" w:hAnsi="Arial" w:cs="Arial"/>
          <w:b/>
        </w:rPr>
        <w:t>LFRS-</w:t>
      </w:r>
      <w:r w:rsidR="005E748F" w:rsidRPr="005E748F">
        <w:rPr>
          <w:rFonts w:ascii="Arial" w:hAnsi="Arial" w:cs="Arial"/>
          <w:b/>
        </w:rPr>
        <w:t>T-32</w:t>
      </w:r>
    </w:p>
    <w:p w:rsidR="00A30BE7" w:rsidRPr="00350807" w:rsidRDefault="00A30BE7" w:rsidP="00E12521">
      <w:pPr>
        <w:spacing w:after="0"/>
        <w:ind w:left="567" w:hanging="567"/>
        <w:jc w:val="center"/>
        <w:rPr>
          <w:rFonts w:ascii="Arial" w:hAnsi="Arial" w:cs="Arial"/>
          <w:b/>
        </w:rPr>
      </w:pPr>
    </w:p>
    <w:p w:rsidR="00A30BE7" w:rsidRPr="005E748F" w:rsidRDefault="005E748F" w:rsidP="00E12521">
      <w:pPr>
        <w:spacing w:after="0"/>
        <w:ind w:left="567" w:hanging="567"/>
        <w:jc w:val="center"/>
        <w:rPr>
          <w:rFonts w:ascii="Arial" w:hAnsi="Arial" w:cs="Arial"/>
          <w:b/>
        </w:rPr>
      </w:pPr>
      <w:r w:rsidRPr="005E748F">
        <w:rPr>
          <w:rFonts w:ascii="Arial" w:hAnsi="Arial" w:cs="Arial"/>
          <w:b/>
        </w:rPr>
        <w:t>Replacement of Site Water Mains at Service Training Centre, Chorley</w:t>
      </w:r>
    </w:p>
    <w:p w:rsidR="00A30BE7" w:rsidRPr="00C0555B" w:rsidRDefault="00A30BE7" w:rsidP="00E12521">
      <w:pPr>
        <w:spacing w:after="0"/>
        <w:ind w:left="567" w:hanging="567"/>
        <w:jc w:val="center"/>
        <w:rPr>
          <w:rFonts w:ascii="Arial" w:hAnsi="Arial" w:cs="Arial"/>
          <w:b/>
        </w:rPr>
      </w:pPr>
    </w:p>
    <w:p w:rsidR="00A30BE7" w:rsidRPr="0030703A"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321247" w:rsidRPr="0030703A">
        <w:rPr>
          <w:rFonts w:ascii="Arial" w:hAnsi="Arial" w:cs="Arial"/>
        </w:rPr>
        <w:t>Monday 7</w:t>
      </w:r>
      <w:r w:rsidR="00321247" w:rsidRPr="0030703A">
        <w:rPr>
          <w:rFonts w:ascii="Arial" w:hAnsi="Arial" w:cs="Arial"/>
          <w:vertAlign w:val="superscript"/>
        </w:rPr>
        <w:t>th</w:t>
      </w:r>
      <w:r w:rsidR="00321247" w:rsidRPr="0030703A">
        <w:rPr>
          <w:rFonts w:ascii="Arial" w:hAnsi="Arial" w:cs="Arial"/>
        </w:rPr>
        <w:t xml:space="preserve"> </w:t>
      </w:r>
      <w:r w:rsidR="005E748F" w:rsidRPr="0030703A">
        <w:rPr>
          <w:rFonts w:ascii="Arial" w:hAnsi="Arial" w:cs="Arial"/>
        </w:rPr>
        <w:t>November 2016 12:00hrs</w:t>
      </w:r>
    </w:p>
    <w:p w:rsidR="00A30BE7" w:rsidRPr="0030703A" w:rsidRDefault="00A30BE7" w:rsidP="00E12521">
      <w:pPr>
        <w:spacing w:after="0"/>
        <w:ind w:left="567" w:hanging="567"/>
        <w:jc w:val="center"/>
        <w:rPr>
          <w:rFonts w:ascii="Arial" w:hAnsi="Arial" w:cs="Arial"/>
        </w:rPr>
      </w:pPr>
      <w:r w:rsidRPr="0030703A">
        <w:rPr>
          <w:rFonts w:ascii="Arial" w:hAnsi="Arial" w:cs="Arial"/>
        </w:rPr>
        <w:t>Closing date</w:t>
      </w:r>
      <w:r w:rsidR="004E4CD6" w:rsidRPr="0030703A">
        <w:rPr>
          <w:rFonts w:ascii="Arial" w:hAnsi="Arial" w:cs="Arial"/>
        </w:rPr>
        <w:t>:</w:t>
      </w:r>
      <w:r w:rsidRPr="0030703A">
        <w:rPr>
          <w:rFonts w:ascii="Arial" w:hAnsi="Arial" w:cs="Arial"/>
        </w:rPr>
        <w:t xml:space="preserve"> </w:t>
      </w:r>
      <w:r w:rsidR="005E748F" w:rsidRPr="0030703A">
        <w:rPr>
          <w:rFonts w:ascii="Arial" w:hAnsi="Arial" w:cs="Arial"/>
        </w:rPr>
        <w:t xml:space="preserve">Friday </w:t>
      </w:r>
      <w:r w:rsidR="0004021E" w:rsidRPr="0030703A">
        <w:rPr>
          <w:rFonts w:ascii="Arial" w:hAnsi="Arial" w:cs="Arial"/>
        </w:rPr>
        <w:t>16</w:t>
      </w:r>
      <w:r w:rsidR="0004021E" w:rsidRPr="0030703A">
        <w:rPr>
          <w:rFonts w:ascii="Arial" w:hAnsi="Arial" w:cs="Arial"/>
          <w:vertAlign w:val="superscript"/>
        </w:rPr>
        <w:t>th</w:t>
      </w:r>
      <w:r w:rsidR="0004021E" w:rsidRPr="0030703A">
        <w:rPr>
          <w:rFonts w:ascii="Arial" w:hAnsi="Arial" w:cs="Arial"/>
        </w:rPr>
        <w:t xml:space="preserve"> </w:t>
      </w:r>
      <w:r w:rsidR="005E748F" w:rsidRPr="0030703A">
        <w:rPr>
          <w:rFonts w:ascii="Arial" w:hAnsi="Arial" w:cs="Arial"/>
        </w:rPr>
        <w:t>December 2016 12:00hrs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321247"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FE006D" w:rsidRPr="0030703A">
        <w:rPr>
          <w:rFonts w:ascii="Arial" w:hAnsi="Arial" w:cs="Arial"/>
          <w:b/>
        </w:rPr>
        <w:t>J3P3354G44</w:t>
      </w:r>
      <w:r w:rsidR="00EF4435" w:rsidRPr="0030703A">
        <w:rPr>
          <w:rFonts w:ascii="Arial" w:hAnsi="Arial" w:cs="Arial"/>
          <w:b/>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30703A"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321247" w:rsidRPr="0030703A">
        <w:rPr>
          <w:rFonts w:ascii="Arial" w:hAnsi="Arial" w:cs="Arial"/>
        </w:rPr>
        <w:t>Friday 2</w:t>
      </w:r>
      <w:r w:rsidR="00321247" w:rsidRPr="0030703A">
        <w:rPr>
          <w:rFonts w:ascii="Arial" w:hAnsi="Arial" w:cs="Arial"/>
          <w:vertAlign w:val="superscript"/>
        </w:rPr>
        <w:t>nd</w:t>
      </w:r>
      <w:r w:rsidR="00321247" w:rsidRPr="0030703A">
        <w:rPr>
          <w:rFonts w:ascii="Arial" w:hAnsi="Arial" w:cs="Arial"/>
        </w:rPr>
        <w:t xml:space="preserve"> </w:t>
      </w:r>
      <w:r w:rsidR="0030703A" w:rsidRPr="0030703A">
        <w:rPr>
          <w:rFonts w:ascii="Arial" w:hAnsi="Arial" w:cs="Arial"/>
        </w:rPr>
        <w:t>December</w:t>
      </w:r>
      <w:r w:rsidR="00A9109E" w:rsidRPr="0030703A">
        <w:rPr>
          <w:rFonts w:ascii="Arial" w:hAnsi="Arial" w:cs="Arial"/>
        </w:rPr>
        <w:t xml:space="preserve"> 2016</w:t>
      </w:r>
      <w:r w:rsidR="00746841" w:rsidRPr="0030703A">
        <w:rPr>
          <w:rFonts w:ascii="Arial" w:hAnsi="Arial" w:cs="Arial"/>
        </w:rPr>
        <w:t xml:space="preserve"> </w:t>
      </w:r>
      <w:r w:rsidR="00804A39" w:rsidRPr="0030703A">
        <w:rPr>
          <w:rFonts w:ascii="Arial" w:hAnsi="Arial" w:cs="Arial"/>
        </w:rPr>
        <w:t>at 1</w:t>
      </w:r>
      <w:r w:rsidR="00BE6422" w:rsidRPr="0030703A">
        <w:rPr>
          <w:rFonts w:ascii="Arial" w:hAnsi="Arial" w:cs="Arial"/>
        </w:rPr>
        <w:t>2</w:t>
      </w:r>
      <w:r w:rsidR="00804A39" w:rsidRPr="0030703A">
        <w:rPr>
          <w:rFonts w:ascii="Arial" w:hAnsi="Arial" w:cs="Arial"/>
        </w:rPr>
        <w:t>.00hrs</w:t>
      </w:r>
      <w:r w:rsidR="00C93A3C" w:rsidRPr="0030703A">
        <w:rPr>
          <w:rFonts w:ascii="Arial" w:hAnsi="Arial" w:cs="Arial"/>
        </w:rPr>
        <w:t>.</w:t>
      </w:r>
    </w:p>
    <w:p w:rsidR="00C93A3C" w:rsidRPr="0030703A"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0E54E6" w:rsidRDefault="00746841" w:rsidP="00350807">
      <w:pPr>
        <w:pStyle w:val="ListParagraph"/>
        <w:spacing w:after="0"/>
        <w:ind w:left="567" w:hanging="567"/>
        <w:jc w:val="both"/>
        <w:rPr>
          <w:rFonts w:ascii="Arial" w:hAnsi="Arial" w:cs="Arial"/>
        </w:rPr>
      </w:pPr>
      <w:r>
        <w:rPr>
          <w:rFonts w:ascii="Arial" w:hAnsi="Arial" w:cs="Arial"/>
          <w:b/>
        </w:rPr>
        <w:tab/>
      </w:r>
      <w:r w:rsidR="00CE1F1F" w:rsidRPr="000E54E6">
        <w:rPr>
          <w:rFonts w:ascii="Arial" w:hAnsi="Arial" w:cs="Arial"/>
        </w:rPr>
        <w:t>Attachment 1</w:t>
      </w:r>
      <w:r w:rsidR="00A30C4A" w:rsidRPr="000E54E6">
        <w:rPr>
          <w:rFonts w:ascii="Arial" w:hAnsi="Arial" w:cs="Arial"/>
        </w:rPr>
        <w:t xml:space="preserve"> (this document)</w:t>
      </w:r>
      <w:r w:rsidR="00A30C4A" w:rsidRPr="000E54E6">
        <w:rPr>
          <w:rFonts w:ascii="Arial" w:hAnsi="Arial" w:cs="Arial"/>
        </w:rPr>
        <w:tab/>
      </w:r>
      <w:r w:rsidR="00F97816">
        <w:rPr>
          <w:rFonts w:ascii="Arial" w:hAnsi="Arial" w:cs="Arial"/>
        </w:rPr>
        <w:t>Instructions to T</w:t>
      </w:r>
      <w:r w:rsidR="00462A85" w:rsidRPr="000E54E6">
        <w:rPr>
          <w:rFonts w:ascii="Arial" w:hAnsi="Arial" w:cs="Arial"/>
        </w:rPr>
        <w:t>ender</w:t>
      </w:r>
    </w:p>
    <w:p w:rsidR="00A30C4A" w:rsidRPr="000E54E6" w:rsidRDefault="00CE1F1F" w:rsidP="005A51A0">
      <w:pPr>
        <w:spacing w:after="0"/>
        <w:ind w:firstLine="567"/>
        <w:jc w:val="both"/>
        <w:rPr>
          <w:rFonts w:ascii="Arial" w:hAnsi="Arial" w:cs="Arial"/>
        </w:rPr>
      </w:pPr>
      <w:r w:rsidRPr="000E54E6">
        <w:rPr>
          <w:rFonts w:ascii="Arial" w:hAnsi="Arial" w:cs="Arial"/>
        </w:rPr>
        <w:t>Attachment 2</w:t>
      </w:r>
      <w:r w:rsidR="00DB6341" w:rsidRPr="000E54E6">
        <w:rPr>
          <w:rFonts w:ascii="Arial" w:hAnsi="Arial" w:cs="Arial"/>
        </w:rPr>
        <w:t xml:space="preserve"> </w:t>
      </w:r>
      <w:r w:rsidR="00DB6341" w:rsidRPr="000E54E6">
        <w:rPr>
          <w:rFonts w:ascii="Arial" w:hAnsi="Arial" w:cs="Arial"/>
        </w:rPr>
        <w:tab/>
      </w:r>
      <w:r w:rsidR="00DB6341" w:rsidRPr="000E54E6">
        <w:rPr>
          <w:rFonts w:ascii="Arial" w:hAnsi="Arial" w:cs="Arial"/>
        </w:rPr>
        <w:tab/>
      </w:r>
      <w:r w:rsidR="00DB6341" w:rsidRPr="000E54E6">
        <w:rPr>
          <w:rFonts w:ascii="Arial" w:hAnsi="Arial" w:cs="Arial"/>
        </w:rPr>
        <w:tab/>
      </w:r>
      <w:r w:rsidR="00350807" w:rsidRPr="000E54E6">
        <w:rPr>
          <w:rFonts w:ascii="Arial" w:hAnsi="Arial" w:cs="Arial"/>
        </w:rPr>
        <w:t xml:space="preserve">Mandatory Due Diligence </w:t>
      </w:r>
    </w:p>
    <w:p w:rsidR="00A30C4A" w:rsidRPr="000E54E6" w:rsidRDefault="00CE1F1F" w:rsidP="005A51A0">
      <w:pPr>
        <w:pStyle w:val="ListParagraph"/>
        <w:spacing w:after="0"/>
        <w:ind w:left="567"/>
        <w:jc w:val="both"/>
        <w:rPr>
          <w:rFonts w:ascii="Arial" w:hAnsi="Arial" w:cs="Arial"/>
        </w:rPr>
      </w:pPr>
      <w:r w:rsidRPr="000E54E6">
        <w:rPr>
          <w:rFonts w:ascii="Arial" w:hAnsi="Arial" w:cs="Arial"/>
        </w:rPr>
        <w:t>Attachment 3</w:t>
      </w:r>
      <w:r w:rsidR="00A30C4A" w:rsidRPr="000E54E6">
        <w:rPr>
          <w:rFonts w:ascii="Arial" w:hAnsi="Arial" w:cs="Arial"/>
        </w:rPr>
        <w:tab/>
      </w:r>
      <w:r w:rsidR="00A30C4A" w:rsidRPr="000E54E6">
        <w:rPr>
          <w:rFonts w:ascii="Arial" w:hAnsi="Arial" w:cs="Arial"/>
        </w:rPr>
        <w:tab/>
      </w:r>
      <w:r w:rsidR="00A30C4A" w:rsidRPr="000E54E6">
        <w:rPr>
          <w:rFonts w:ascii="Arial" w:hAnsi="Arial" w:cs="Arial"/>
        </w:rPr>
        <w:tab/>
      </w:r>
      <w:r w:rsidR="00350807" w:rsidRPr="000E54E6">
        <w:rPr>
          <w:rFonts w:ascii="Arial" w:hAnsi="Arial" w:cs="Arial"/>
        </w:rPr>
        <w:t>Certificates for completion</w:t>
      </w:r>
    </w:p>
    <w:p w:rsidR="00462A85" w:rsidRPr="000E54E6" w:rsidRDefault="00CE1F1F" w:rsidP="005A51A0">
      <w:pPr>
        <w:pStyle w:val="ListParagraph"/>
        <w:spacing w:after="0"/>
        <w:ind w:left="567"/>
        <w:jc w:val="both"/>
        <w:rPr>
          <w:rFonts w:ascii="Arial" w:hAnsi="Arial" w:cs="Arial"/>
        </w:rPr>
      </w:pPr>
      <w:r w:rsidRPr="000E54E6">
        <w:rPr>
          <w:rFonts w:ascii="Arial" w:hAnsi="Arial" w:cs="Arial"/>
        </w:rPr>
        <w:t>Attachment 4</w:t>
      </w:r>
      <w:r w:rsidR="00462A85" w:rsidRPr="000E54E6">
        <w:rPr>
          <w:rFonts w:ascii="Arial" w:hAnsi="Arial" w:cs="Arial"/>
        </w:rPr>
        <w:tab/>
      </w:r>
      <w:r w:rsidR="00462A85" w:rsidRPr="000E54E6">
        <w:rPr>
          <w:rFonts w:ascii="Arial" w:hAnsi="Arial" w:cs="Arial"/>
        </w:rPr>
        <w:tab/>
      </w:r>
      <w:r w:rsidR="00462A85" w:rsidRPr="000E54E6">
        <w:rPr>
          <w:rFonts w:ascii="Arial" w:hAnsi="Arial" w:cs="Arial"/>
        </w:rPr>
        <w:tab/>
      </w:r>
      <w:r w:rsidR="00350807" w:rsidRPr="000E54E6">
        <w:rPr>
          <w:rFonts w:ascii="Arial" w:hAnsi="Arial" w:cs="Arial"/>
        </w:rPr>
        <w:t>Quality Questionnaire</w:t>
      </w:r>
    </w:p>
    <w:p w:rsidR="005759F5" w:rsidRPr="000E54E6" w:rsidRDefault="00CE1F1F" w:rsidP="005A51A0">
      <w:pPr>
        <w:pStyle w:val="ListParagraph"/>
        <w:spacing w:after="0"/>
        <w:ind w:left="567"/>
        <w:jc w:val="both"/>
        <w:rPr>
          <w:rFonts w:ascii="Arial" w:hAnsi="Arial" w:cs="Arial"/>
        </w:rPr>
      </w:pPr>
      <w:r w:rsidRPr="000E54E6">
        <w:rPr>
          <w:rFonts w:ascii="Arial" w:hAnsi="Arial" w:cs="Arial"/>
        </w:rPr>
        <w:t>Attachment 5</w:t>
      </w:r>
      <w:r w:rsidR="00462A85" w:rsidRPr="000E54E6">
        <w:rPr>
          <w:rFonts w:ascii="Arial" w:hAnsi="Arial" w:cs="Arial"/>
        </w:rPr>
        <w:t xml:space="preserve"> </w:t>
      </w:r>
      <w:r w:rsidR="00462A85" w:rsidRPr="000E54E6">
        <w:rPr>
          <w:rFonts w:ascii="Arial" w:hAnsi="Arial" w:cs="Arial"/>
        </w:rPr>
        <w:tab/>
      </w:r>
      <w:r w:rsidR="00462A85" w:rsidRPr="000E54E6">
        <w:rPr>
          <w:rFonts w:ascii="Arial" w:hAnsi="Arial" w:cs="Arial"/>
        </w:rPr>
        <w:tab/>
      </w:r>
      <w:r w:rsidR="00462A85" w:rsidRPr="000E54E6">
        <w:rPr>
          <w:rFonts w:ascii="Arial" w:hAnsi="Arial" w:cs="Arial"/>
        </w:rPr>
        <w:tab/>
      </w:r>
      <w:r w:rsidR="00DB0986" w:rsidRPr="000E54E6">
        <w:rPr>
          <w:rFonts w:ascii="Arial" w:hAnsi="Arial" w:cs="Arial"/>
        </w:rPr>
        <w:t>Site Safety Rules</w:t>
      </w:r>
    </w:p>
    <w:p w:rsidR="005759F5" w:rsidRDefault="00FB340F" w:rsidP="005A51A0">
      <w:pPr>
        <w:pStyle w:val="ListParagraph"/>
        <w:spacing w:after="0"/>
        <w:ind w:left="567"/>
        <w:jc w:val="both"/>
        <w:rPr>
          <w:rFonts w:ascii="Arial" w:hAnsi="Arial" w:cs="Arial"/>
        </w:rPr>
      </w:pPr>
      <w:r>
        <w:rPr>
          <w:rFonts w:ascii="Arial" w:hAnsi="Arial" w:cs="Arial"/>
        </w:rPr>
        <w:t xml:space="preserve">Appendix A </w:t>
      </w:r>
      <w:r>
        <w:rPr>
          <w:rFonts w:ascii="Arial" w:hAnsi="Arial" w:cs="Arial"/>
        </w:rPr>
        <w:tab/>
      </w:r>
      <w:r>
        <w:rPr>
          <w:rFonts w:ascii="Arial" w:hAnsi="Arial" w:cs="Arial"/>
        </w:rPr>
        <w:tab/>
      </w:r>
      <w:r>
        <w:rPr>
          <w:rFonts w:ascii="Arial" w:hAnsi="Arial" w:cs="Arial"/>
        </w:rPr>
        <w:tab/>
        <w:t>CDM0127 Initial F10</w:t>
      </w:r>
    </w:p>
    <w:p w:rsidR="00DB0986" w:rsidRDefault="00FB340F" w:rsidP="005A51A0">
      <w:pPr>
        <w:pStyle w:val="ListParagraph"/>
        <w:spacing w:after="0"/>
        <w:ind w:left="567"/>
        <w:jc w:val="both"/>
        <w:rPr>
          <w:rFonts w:ascii="Arial" w:hAnsi="Arial" w:cs="Arial"/>
        </w:rPr>
      </w:pPr>
      <w:r>
        <w:rPr>
          <w:rFonts w:ascii="Arial" w:hAnsi="Arial" w:cs="Arial"/>
        </w:rPr>
        <w:t>Appendix A</w:t>
      </w:r>
      <w:r>
        <w:rPr>
          <w:rFonts w:ascii="Arial" w:hAnsi="Arial" w:cs="Arial"/>
        </w:rPr>
        <w:tab/>
      </w:r>
      <w:r>
        <w:rPr>
          <w:rFonts w:ascii="Arial" w:hAnsi="Arial" w:cs="Arial"/>
        </w:rPr>
        <w:tab/>
      </w:r>
      <w:r>
        <w:rPr>
          <w:rFonts w:ascii="Arial" w:hAnsi="Arial" w:cs="Arial"/>
        </w:rPr>
        <w:tab/>
        <w:t>CDM0127 – PCI 205</w:t>
      </w:r>
    </w:p>
    <w:p w:rsidR="00FB340F" w:rsidRDefault="00FB340F" w:rsidP="005A51A0">
      <w:pPr>
        <w:pStyle w:val="ListParagraph"/>
        <w:spacing w:after="0"/>
        <w:ind w:left="567"/>
        <w:jc w:val="both"/>
        <w:rPr>
          <w:rFonts w:ascii="Arial" w:hAnsi="Arial" w:cs="Arial"/>
        </w:rPr>
      </w:pPr>
      <w:r>
        <w:rPr>
          <w:rFonts w:ascii="Arial" w:hAnsi="Arial" w:cs="Arial"/>
        </w:rPr>
        <w:t>Appendix B</w:t>
      </w:r>
      <w:r>
        <w:rPr>
          <w:rFonts w:ascii="Arial" w:hAnsi="Arial" w:cs="Arial"/>
        </w:rPr>
        <w:tab/>
      </w:r>
      <w:r>
        <w:rPr>
          <w:rFonts w:ascii="Arial" w:hAnsi="Arial" w:cs="Arial"/>
        </w:rPr>
        <w:tab/>
      </w:r>
      <w:r>
        <w:rPr>
          <w:rFonts w:ascii="Arial" w:hAnsi="Arial" w:cs="Arial"/>
        </w:rPr>
        <w:tab/>
        <w:t>M1462 – M01 to M05 Drawings</w:t>
      </w:r>
    </w:p>
    <w:p w:rsidR="00DB0986" w:rsidRDefault="000E54E6" w:rsidP="005A51A0">
      <w:pPr>
        <w:pStyle w:val="ListParagraph"/>
        <w:spacing w:after="0"/>
        <w:ind w:left="567"/>
        <w:jc w:val="both"/>
        <w:rPr>
          <w:rFonts w:ascii="Arial" w:hAnsi="Arial" w:cs="Arial"/>
        </w:rPr>
      </w:pPr>
      <w:r>
        <w:rPr>
          <w:rFonts w:ascii="Arial" w:hAnsi="Arial" w:cs="Arial"/>
        </w:rPr>
        <w:t>Section 2</w:t>
      </w:r>
      <w:r>
        <w:rPr>
          <w:rFonts w:ascii="Arial" w:hAnsi="Arial" w:cs="Arial"/>
        </w:rPr>
        <w:tab/>
      </w:r>
      <w:r>
        <w:rPr>
          <w:rFonts w:ascii="Arial" w:hAnsi="Arial" w:cs="Arial"/>
        </w:rPr>
        <w:tab/>
      </w:r>
      <w:r>
        <w:rPr>
          <w:rFonts w:ascii="Arial" w:hAnsi="Arial" w:cs="Arial"/>
        </w:rPr>
        <w:tab/>
        <w:t>Mechanical Services Specification</w:t>
      </w:r>
    </w:p>
    <w:p w:rsidR="000E54E6" w:rsidRDefault="000E54E6" w:rsidP="005A51A0">
      <w:pPr>
        <w:pStyle w:val="ListParagraph"/>
        <w:spacing w:after="0"/>
        <w:ind w:left="567"/>
        <w:jc w:val="both"/>
        <w:rPr>
          <w:rFonts w:ascii="Arial" w:hAnsi="Arial" w:cs="Arial"/>
        </w:rPr>
      </w:pPr>
      <w:r>
        <w:rPr>
          <w:rFonts w:ascii="Arial" w:hAnsi="Arial" w:cs="Arial"/>
        </w:rPr>
        <w:t>Water Main</w:t>
      </w:r>
      <w:r>
        <w:rPr>
          <w:rFonts w:ascii="Arial" w:hAnsi="Arial" w:cs="Arial"/>
        </w:rPr>
        <w:tab/>
      </w:r>
      <w:r>
        <w:rPr>
          <w:rFonts w:ascii="Arial" w:hAnsi="Arial" w:cs="Arial"/>
        </w:rPr>
        <w:tab/>
      </w:r>
      <w:r>
        <w:rPr>
          <w:rFonts w:ascii="Arial" w:hAnsi="Arial" w:cs="Arial"/>
        </w:rPr>
        <w:tab/>
        <w:t>Form of Tender 2016 10 17</w:t>
      </w:r>
    </w:p>
    <w:p w:rsidR="000E54E6" w:rsidRDefault="000E54E6" w:rsidP="005A51A0">
      <w:pPr>
        <w:pStyle w:val="ListParagraph"/>
        <w:spacing w:after="0"/>
        <w:ind w:left="567"/>
        <w:jc w:val="both"/>
        <w:rPr>
          <w:rFonts w:ascii="Arial" w:hAnsi="Arial" w:cs="Arial"/>
        </w:rPr>
      </w:pPr>
      <w:r>
        <w:rPr>
          <w:rFonts w:ascii="Arial" w:hAnsi="Arial" w:cs="Arial"/>
        </w:rPr>
        <w:t>Summary of Tender</w:t>
      </w:r>
      <w:r>
        <w:rPr>
          <w:rFonts w:ascii="Arial" w:hAnsi="Arial" w:cs="Arial"/>
        </w:rPr>
        <w:tab/>
      </w:r>
      <w:r>
        <w:rPr>
          <w:rFonts w:ascii="Arial" w:hAnsi="Arial" w:cs="Arial"/>
        </w:rPr>
        <w:tab/>
        <w:t>Price 2016 10 17</w:t>
      </w:r>
    </w:p>
    <w:p w:rsidR="000E54E6" w:rsidRDefault="000E54E6" w:rsidP="005A51A0">
      <w:pPr>
        <w:pStyle w:val="ListParagraph"/>
        <w:spacing w:after="0"/>
        <w:ind w:left="567"/>
        <w:jc w:val="both"/>
        <w:rPr>
          <w:rFonts w:ascii="Arial" w:hAnsi="Arial" w:cs="Arial"/>
        </w:rPr>
      </w:pPr>
      <w:r>
        <w:rPr>
          <w:rFonts w:ascii="Arial" w:hAnsi="Arial" w:cs="Arial"/>
        </w:rPr>
        <w:t>Water Mains</w:t>
      </w:r>
      <w:r>
        <w:rPr>
          <w:rFonts w:ascii="Arial" w:hAnsi="Arial" w:cs="Arial"/>
        </w:rPr>
        <w:tab/>
      </w:r>
      <w:r>
        <w:rPr>
          <w:rFonts w:ascii="Arial" w:hAnsi="Arial" w:cs="Arial"/>
        </w:rPr>
        <w:tab/>
      </w:r>
      <w:r>
        <w:rPr>
          <w:rFonts w:ascii="Arial" w:hAnsi="Arial" w:cs="Arial"/>
        </w:rPr>
        <w:tab/>
        <w:t>Prelims 2016 10 17</w:t>
      </w:r>
    </w:p>
    <w:p w:rsidR="00DB0986" w:rsidRDefault="00DB0986" w:rsidP="005A51A0">
      <w:pPr>
        <w:pStyle w:val="ListParagraph"/>
        <w:spacing w:after="0"/>
        <w:ind w:left="567"/>
        <w:jc w:val="both"/>
        <w:rPr>
          <w:rFonts w:ascii="Arial" w:hAnsi="Arial" w:cs="Arial"/>
        </w:rPr>
      </w:pP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4654EE" w:rsidRDefault="004654EE" w:rsidP="004654EE">
      <w:pPr>
        <w:widowControl w:val="0"/>
        <w:autoSpaceDE w:val="0"/>
        <w:autoSpaceDN w:val="0"/>
        <w:adjustRightInd w:val="0"/>
        <w:spacing w:after="0"/>
        <w:jc w:val="both"/>
        <w:rPr>
          <w:rFonts w:ascii="Arial" w:hAnsi="Arial" w:cs="Arial"/>
        </w:rPr>
      </w:pPr>
    </w:p>
    <w:p w:rsidR="004654EE" w:rsidRPr="004654EE" w:rsidRDefault="004654EE" w:rsidP="004654EE">
      <w:pPr>
        <w:widowControl w:val="0"/>
        <w:autoSpaceDE w:val="0"/>
        <w:autoSpaceDN w:val="0"/>
        <w:adjustRightInd w:val="0"/>
        <w:spacing w:after="0"/>
        <w:jc w:val="both"/>
        <w:rPr>
          <w:rFonts w:ascii="Arial" w:hAnsi="Arial" w:cs="Arial"/>
        </w:rPr>
      </w:pP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4654EE" w:rsidRDefault="00756DEB" w:rsidP="00746841">
      <w:pPr>
        <w:pStyle w:val="ListParagraph"/>
        <w:tabs>
          <w:tab w:val="left" w:pos="567"/>
        </w:tabs>
        <w:spacing w:after="0"/>
        <w:ind w:left="567"/>
        <w:jc w:val="both"/>
        <w:rPr>
          <w:rFonts w:ascii="Arial" w:hAnsi="Arial" w:cs="Arial"/>
        </w:rPr>
      </w:pPr>
    </w:p>
    <w:p w:rsidR="00350807" w:rsidRPr="004654EE" w:rsidRDefault="00350807" w:rsidP="00350807">
      <w:pPr>
        <w:spacing w:after="0"/>
        <w:ind w:firstLine="567"/>
        <w:jc w:val="both"/>
        <w:rPr>
          <w:rFonts w:ascii="Arial" w:hAnsi="Arial" w:cs="Arial"/>
        </w:rPr>
      </w:pPr>
      <w:r w:rsidRPr="004654EE">
        <w:rPr>
          <w:rFonts w:ascii="Arial" w:hAnsi="Arial" w:cs="Arial"/>
        </w:rPr>
        <w:t xml:space="preserve">Attachment 2 </w:t>
      </w:r>
      <w:r w:rsidRPr="004654EE">
        <w:rPr>
          <w:rFonts w:ascii="Arial" w:hAnsi="Arial" w:cs="Arial"/>
        </w:rPr>
        <w:tab/>
      </w:r>
      <w:r w:rsidRPr="004654EE">
        <w:rPr>
          <w:rFonts w:ascii="Arial" w:hAnsi="Arial" w:cs="Arial"/>
        </w:rPr>
        <w:tab/>
      </w:r>
      <w:r w:rsidRPr="004654EE">
        <w:rPr>
          <w:rFonts w:ascii="Arial" w:hAnsi="Arial" w:cs="Arial"/>
        </w:rPr>
        <w:tab/>
        <w:t xml:space="preserve">Mandatory Due Diligence </w:t>
      </w:r>
    </w:p>
    <w:p w:rsidR="00350807" w:rsidRPr="004654EE" w:rsidRDefault="00350807" w:rsidP="00350807">
      <w:pPr>
        <w:pStyle w:val="ListParagraph"/>
        <w:spacing w:after="0"/>
        <w:ind w:left="567"/>
        <w:jc w:val="both"/>
        <w:rPr>
          <w:rFonts w:ascii="Arial" w:hAnsi="Arial" w:cs="Arial"/>
        </w:rPr>
      </w:pPr>
      <w:r w:rsidRPr="004654EE">
        <w:rPr>
          <w:rFonts w:ascii="Arial" w:hAnsi="Arial" w:cs="Arial"/>
        </w:rPr>
        <w:t>Attachment 3</w:t>
      </w:r>
      <w:r w:rsidRPr="004654EE">
        <w:rPr>
          <w:rFonts w:ascii="Arial" w:hAnsi="Arial" w:cs="Arial"/>
        </w:rPr>
        <w:tab/>
      </w:r>
      <w:r w:rsidRPr="004654EE">
        <w:rPr>
          <w:rFonts w:ascii="Arial" w:hAnsi="Arial" w:cs="Arial"/>
        </w:rPr>
        <w:tab/>
      </w:r>
      <w:r w:rsidRPr="004654EE">
        <w:rPr>
          <w:rFonts w:ascii="Arial" w:hAnsi="Arial" w:cs="Arial"/>
        </w:rPr>
        <w:tab/>
        <w:t>Certificates for completion</w:t>
      </w:r>
    </w:p>
    <w:p w:rsidR="00350807" w:rsidRPr="004654EE" w:rsidRDefault="00350807" w:rsidP="00350807">
      <w:pPr>
        <w:pStyle w:val="ListParagraph"/>
        <w:spacing w:after="0"/>
        <w:ind w:left="567"/>
        <w:jc w:val="both"/>
        <w:rPr>
          <w:rFonts w:ascii="Arial" w:hAnsi="Arial" w:cs="Arial"/>
        </w:rPr>
      </w:pPr>
      <w:r w:rsidRPr="004654EE">
        <w:rPr>
          <w:rFonts w:ascii="Arial" w:hAnsi="Arial" w:cs="Arial"/>
        </w:rPr>
        <w:t>Attachment 4</w:t>
      </w:r>
      <w:r w:rsidRPr="004654EE">
        <w:rPr>
          <w:rFonts w:ascii="Arial" w:hAnsi="Arial" w:cs="Arial"/>
        </w:rPr>
        <w:tab/>
      </w:r>
      <w:r w:rsidRPr="004654EE">
        <w:rPr>
          <w:rFonts w:ascii="Arial" w:hAnsi="Arial" w:cs="Arial"/>
        </w:rPr>
        <w:tab/>
      </w:r>
      <w:r w:rsidRPr="004654EE">
        <w:rPr>
          <w:rFonts w:ascii="Arial" w:hAnsi="Arial" w:cs="Arial"/>
        </w:rPr>
        <w:tab/>
        <w:t>Quality Questionnaire</w:t>
      </w:r>
    </w:p>
    <w:p w:rsidR="00350807" w:rsidRPr="004654EE" w:rsidRDefault="00F004E2" w:rsidP="00350807">
      <w:pPr>
        <w:pStyle w:val="ListParagraph"/>
        <w:spacing w:after="0"/>
        <w:ind w:left="567"/>
        <w:jc w:val="both"/>
        <w:rPr>
          <w:rFonts w:ascii="Arial" w:hAnsi="Arial" w:cs="Arial"/>
        </w:rPr>
      </w:pPr>
      <w:r>
        <w:rPr>
          <w:rFonts w:ascii="Arial" w:hAnsi="Arial" w:cs="Arial"/>
        </w:rPr>
        <w:t>Attachment 5</w:t>
      </w:r>
      <w:r w:rsidR="00DB0986" w:rsidRPr="004654EE">
        <w:rPr>
          <w:rFonts w:ascii="Arial" w:hAnsi="Arial" w:cs="Arial"/>
        </w:rPr>
        <w:tab/>
      </w:r>
      <w:r w:rsidR="00DB0986" w:rsidRPr="004654EE">
        <w:rPr>
          <w:rFonts w:ascii="Arial" w:hAnsi="Arial" w:cs="Arial"/>
        </w:rPr>
        <w:tab/>
      </w:r>
      <w:r w:rsidR="00DB0986" w:rsidRPr="004654EE">
        <w:rPr>
          <w:rFonts w:ascii="Arial" w:hAnsi="Arial" w:cs="Arial"/>
        </w:rPr>
        <w:tab/>
        <w:t>Compliance Form Site Safety Rules</w:t>
      </w:r>
    </w:p>
    <w:p w:rsidR="004654EE" w:rsidRPr="004654EE" w:rsidRDefault="004654EE" w:rsidP="004654EE">
      <w:pPr>
        <w:pStyle w:val="ListParagraph"/>
        <w:spacing w:after="0"/>
        <w:ind w:left="567"/>
        <w:jc w:val="both"/>
        <w:rPr>
          <w:rFonts w:ascii="Arial" w:hAnsi="Arial" w:cs="Arial"/>
        </w:rPr>
      </w:pPr>
      <w:r w:rsidRPr="004654EE">
        <w:rPr>
          <w:rFonts w:ascii="Arial" w:hAnsi="Arial" w:cs="Arial"/>
        </w:rPr>
        <w:t>Water Main</w:t>
      </w:r>
      <w:r w:rsidRPr="004654EE">
        <w:rPr>
          <w:rFonts w:ascii="Arial" w:hAnsi="Arial" w:cs="Arial"/>
        </w:rPr>
        <w:tab/>
      </w:r>
      <w:r w:rsidRPr="004654EE">
        <w:rPr>
          <w:rFonts w:ascii="Arial" w:hAnsi="Arial" w:cs="Arial"/>
        </w:rPr>
        <w:tab/>
      </w:r>
      <w:r w:rsidRPr="004654EE">
        <w:rPr>
          <w:rFonts w:ascii="Arial" w:hAnsi="Arial" w:cs="Arial"/>
        </w:rPr>
        <w:tab/>
      </w:r>
      <w:bookmarkStart w:id="0" w:name="_GoBack"/>
      <w:bookmarkEnd w:id="0"/>
      <w:r w:rsidRPr="004654EE">
        <w:rPr>
          <w:rFonts w:ascii="Arial" w:hAnsi="Arial" w:cs="Arial"/>
        </w:rPr>
        <w:t>Form of Tender 2016 10 17</w:t>
      </w:r>
    </w:p>
    <w:p w:rsidR="004654EE" w:rsidRDefault="004654EE" w:rsidP="004654EE">
      <w:pPr>
        <w:pStyle w:val="ListParagraph"/>
        <w:spacing w:after="0"/>
        <w:ind w:left="567"/>
        <w:jc w:val="both"/>
        <w:rPr>
          <w:rFonts w:ascii="Arial" w:hAnsi="Arial" w:cs="Arial"/>
        </w:rPr>
      </w:pPr>
      <w:r>
        <w:rPr>
          <w:rFonts w:ascii="Arial" w:hAnsi="Arial" w:cs="Arial"/>
        </w:rPr>
        <w:t>Summary of Tender</w:t>
      </w:r>
      <w:r>
        <w:rPr>
          <w:rFonts w:ascii="Arial" w:hAnsi="Arial" w:cs="Arial"/>
        </w:rPr>
        <w:tab/>
      </w:r>
      <w:r>
        <w:rPr>
          <w:rFonts w:ascii="Arial" w:hAnsi="Arial" w:cs="Arial"/>
        </w:rPr>
        <w:tab/>
        <w:t>Price 2016 10 17</w:t>
      </w:r>
    </w:p>
    <w:p w:rsidR="00DB0986" w:rsidRPr="00C0555B" w:rsidRDefault="00DB0986"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F01084" w:rsidRPr="00350807">
        <w:rPr>
          <w:rFonts w:ascii="Arial" w:hAnsi="Arial" w:cs="Arial"/>
        </w:rPr>
        <w:t xml:space="preserve">in </w:t>
      </w:r>
      <w:r w:rsidR="004204E7" w:rsidRPr="00350807">
        <w:rPr>
          <w:rFonts w:ascii="Arial" w:hAnsi="Arial" w:cs="Arial"/>
        </w:rPr>
        <w:t xml:space="preserve">Attachment </w:t>
      </w:r>
      <w:r w:rsidR="00350807" w:rsidRPr="00350807">
        <w:rPr>
          <w:rFonts w:ascii="Arial" w:hAnsi="Arial" w:cs="Arial"/>
        </w:rPr>
        <w:t>3</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w:t>
      </w:r>
      <w:r w:rsidRPr="000C6C6A">
        <w:rPr>
          <w:rFonts w:ascii="Arial" w:hAnsi="Arial" w:cs="Arial"/>
        </w:rPr>
        <w:lastRenderedPageBreak/>
        <w:t xml:space="preserve">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476E54" w:rsidRPr="0030703A">
        <w:rPr>
          <w:rFonts w:ascii="Arial" w:hAnsi="Arial" w:cs="Arial"/>
        </w:rPr>
        <w:t>Friday 16</w:t>
      </w:r>
      <w:r w:rsidR="00DB0986" w:rsidRPr="0030703A">
        <w:rPr>
          <w:rFonts w:ascii="Arial" w:hAnsi="Arial" w:cs="Arial"/>
          <w:vertAlign w:val="superscript"/>
        </w:rPr>
        <w:t>th</w:t>
      </w:r>
      <w:r w:rsidR="00DB0986" w:rsidRPr="0030703A">
        <w:rPr>
          <w:rFonts w:ascii="Arial" w:hAnsi="Arial" w:cs="Arial"/>
        </w:rPr>
        <w:t xml:space="preserve"> December 2016</w:t>
      </w:r>
      <w:r w:rsidR="00746841" w:rsidRPr="0030703A">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30703A" w:rsidRDefault="00476E54" w:rsidP="00476E54">
            <w:pPr>
              <w:autoSpaceDE w:val="0"/>
              <w:autoSpaceDN w:val="0"/>
              <w:spacing w:after="0"/>
              <w:jc w:val="both"/>
              <w:rPr>
                <w:rFonts w:ascii="Arial" w:eastAsia="Calibri" w:hAnsi="Arial" w:cs="Arial"/>
              </w:rPr>
            </w:pPr>
            <w:r w:rsidRPr="0030703A">
              <w:rPr>
                <w:rFonts w:ascii="Arial" w:eastAsia="Calibri" w:hAnsi="Arial" w:cs="Arial"/>
              </w:rPr>
              <w:t>Monday 7</w:t>
            </w:r>
            <w:r w:rsidRPr="0030703A">
              <w:rPr>
                <w:rFonts w:ascii="Arial" w:eastAsia="Calibri" w:hAnsi="Arial" w:cs="Arial"/>
                <w:vertAlign w:val="superscript"/>
              </w:rPr>
              <w:t>th</w:t>
            </w:r>
            <w:r w:rsidRPr="0030703A">
              <w:rPr>
                <w:rFonts w:ascii="Arial" w:eastAsia="Calibri" w:hAnsi="Arial" w:cs="Arial"/>
              </w:rPr>
              <w:t xml:space="preserve"> </w:t>
            </w:r>
            <w:r w:rsidR="00DB0986" w:rsidRPr="0030703A">
              <w:rPr>
                <w:rFonts w:ascii="Arial" w:eastAsia="Calibri" w:hAnsi="Arial" w:cs="Arial"/>
              </w:rPr>
              <w:t>November 2016 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30703A" w:rsidRDefault="00476E54" w:rsidP="00476E54">
            <w:pPr>
              <w:autoSpaceDE w:val="0"/>
              <w:autoSpaceDN w:val="0"/>
              <w:spacing w:after="0"/>
              <w:jc w:val="both"/>
              <w:rPr>
                <w:rFonts w:ascii="Arial" w:eastAsia="Calibri" w:hAnsi="Arial" w:cs="Arial"/>
              </w:rPr>
            </w:pPr>
            <w:r w:rsidRPr="0030703A">
              <w:rPr>
                <w:rFonts w:ascii="Arial" w:eastAsia="Calibri" w:hAnsi="Arial" w:cs="Arial"/>
              </w:rPr>
              <w:t>Friday 2</w:t>
            </w:r>
            <w:r w:rsidRPr="0030703A">
              <w:rPr>
                <w:rFonts w:ascii="Arial" w:eastAsia="Calibri" w:hAnsi="Arial" w:cs="Arial"/>
                <w:vertAlign w:val="superscript"/>
              </w:rPr>
              <w:t>nd</w:t>
            </w:r>
            <w:r w:rsidRPr="0030703A">
              <w:rPr>
                <w:rFonts w:ascii="Arial" w:eastAsia="Calibri" w:hAnsi="Arial" w:cs="Arial"/>
              </w:rPr>
              <w:t xml:space="preserve"> December</w:t>
            </w:r>
            <w:r w:rsidR="00DB0986" w:rsidRPr="0030703A">
              <w:rPr>
                <w:rFonts w:ascii="Arial" w:eastAsia="Calibri" w:hAnsi="Arial" w:cs="Arial"/>
              </w:rPr>
              <w:t xml:space="preserve"> 2016</w:t>
            </w:r>
            <w:r w:rsidR="00746841" w:rsidRPr="0030703A">
              <w:rPr>
                <w:rFonts w:ascii="Arial" w:eastAsia="Calibri" w:hAnsi="Arial" w:cs="Arial"/>
              </w:rPr>
              <w:t xml:space="preserve"> </w:t>
            </w:r>
            <w:r w:rsidR="00447B8A" w:rsidRPr="0030703A">
              <w:rPr>
                <w:rFonts w:ascii="Arial" w:eastAsia="Calibri" w:hAnsi="Arial" w:cs="Arial"/>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30703A" w:rsidRDefault="00447B8A" w:rsidP="00476E54">
            <w:pPr>
              <w:autoSpaceDE w:val="0"/>
              <w:autoSpaceDN w:val="0"/>
              <w:spacing w:after="0"/>
              <w:jc w:val="both"/>
              <w:rPr>
                <w:rFonts w:ascii="Arial" w:eastAsia="Calibri" w:hAnsi="Arial" w:cs="Arial"/>
              </w:rPr>
            </w:pPr>
            <w:r w:rsidRPr="0030703A">
              <w:rPr>
                <w:rFonts w:ascii="Arial" w:eastAsia="Calibri" w:hAnsi="Arial" w:cs="Arial"/>
              </w:rPr>
              <w:t xml:space="preserve">Friday </w:t>
            </w:r>
            <w:r w:rsidR="00476E54" w:rsidRPr="0030703A">
              <w:rPr>
                <w:rFonts w:ascii="Arial" w:eastAsia="Calibri" w:hAnsi="Arial" w:cs="Arial"/>
              </w:rPr>
              <w:t>16</w:t>
            </w:r>
            <w:r w:rsidR="00DB0986" w:rsidRPr="0030703A">
              <w:rPr>
                <w:rFonts w:ascii="Arial" w:eastAsia="Calibri" w:hAnsi="Arial" w:cs="Arial"/>
                <w:vertAlign w:val="superscript"/>
              </w:rPr>
              <w:t>th</w:t>
            </w:r>
            <w:r w:rsidR="00DB0986" w:rsidRPr="0030703A">
              <w:rPr>
                <w:rFonts w:ascii="Arial" w:eastAsia="Calibri" w:hAnsi="Arial" w:cs="Arial"/>
              </w:rPr>
              <w:t xml:space="preserve"> December 2016</w:t>
            </w:r>
            <w:r w:rsidR="00746841" w:rsidRPr="0030703A">
              <w:rPr>
                <w:rFonts w:ascii="Arial" w:eastAsia="Calibri" w:hAnsi="Arial" w:cs="Arial"/>
              </w:rPr>
              <w:t xml:space="preserve"> </w:t>
            </w:r>
            <w:r w:rsidRPr="0030703A">
              <w:rPr>
                <w:rFonts w:ascii="Arial" w:eastAsia="Calibri" w:hAnsi="Arial" w:cs="Arial"/>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30703A" w:rsidRDefault="002B2D0D" w:rsidP="00476E54">
            <w:pPr>
              <w:autoSpaceDE w:val="0"/>
              <w:autoSpaceDN w:val="0"/>
              <w:spacing w:after="0"/>
              <w:jc w:val="both"/>
              <w:rPr>
                <w:rFonts w:ascii="Arial" w:eastAsia="Calibri" w:hAnsi="Arial" w:cs="Arial"/>
                <w:iCs/>
              </w:rPr>
            </w:pPr>
            <w:r w:rsidRPr="0030703A">
              <w:rPr>
                <w:rFonts w:ascii="Arial" w:eastAsia="Calibri" w:hAnsi="Arial" w:cs="Arial"/>
              </w:rPr>
              <w:t xml:space="preserve">Monday </w:t>
            </w:r>
            <w:r w:rsidR="00DB0986" w:rsidRPr="0030703A">
              <w:rPr>
                <w:rFonts w:ascii="Arial" w:eastAsia="Calibri" w:hAnsi="Arial" w:cs="Arial"/>
              </w:rPr>
              <w:t>1</w:t>
            </w:r>
            <w:r w:rsidR="00476E54" w:rsidRPr="0030703A">
              <w:rPr>
                <w:rFonts w:ascii="Arial" w:eastAsia="Calibri" w:hAnsi="Arial" w:cs="Arial"/>
              </w:rPr>
              <w:t>9</w:t>
            </w:r>
            <w:r w:rsidR="00DB0986" w:rsidRPr="0030703A">
              <w:rPr>
                <w:rFonts w:ascii="Arial" w:eastAsia="Calibri" w:hAnsi="Arial" w:cs="Arial"/>
                <w:vertAlign w:val="superscript"/>
              </w:rPr>
              <w:t>th</w:t>
            </w:r>
            <w:r w:rsidR="00476E54" w:rsidRPr="0030703A">
              <w:rPr>
                <w:rFonts w:ascii="Arial" w:eastAsia="Calibri" w:hAnsi="Arial" w:cs="Arial"/>
              </w:rPr>
              <w:t xml:space="preserve"> December – Friday 13</w:t>
            </w:r>
            <w:r w:rsidR="00476E54" w:rsidRPr="0030703A">
              <w:rPr>
                <w:rFonts w:ascii="Arial" w:eastAsia="Calibri" w:hAnsi="Arial" w:cs="Arial"/>
                <w:vertAlign w:val="superscript"/>
              </w:rPr>
              <w:t>th</w:t>
            </w:r>
            <w:r w:rsidR="00476E54" w:rsidRPr="0030703A">
              <w:rPr>
                <w:rFonts w:ascii="Arial" w:eastAsia="Calibri" w:hAnsi="Arial" w:cs="Arial"/>
              </w:rPr>
              <w:t xml:space="preserve"> January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30703A" w:rsidRDefault="00476E54" w:rsidP="00476E54">
            <w:pPr>
              <w:autoSpaceDE w:val="0"/>
              <w:autoSpaceDN w:val="0"/>
              <w:spacing w:after="0"/>
              <w:jc w:val="both"/>
              <w:rPr>
                <w:rFonts w:ascii="Arial" w:eastAsia="Calibri" w:hAnsi="Arial" w:cs="Arial"/>
              </w:rPr>
            </w:pPr>
            <w:r w:rsidRPr="0030703A">
              <w:rPr>
                <w:rFonts w:ascii="Arial" w:eastAsia="Calibri" w:hAnsi="Arial" w:cs="Arial"/>
              </w:rPr>
              <w:t>Monday 16</w:t>
            </w:r>
            <w:r w:rsidRPr="0030703A">
              <w:rPr>
                <w:rFonts w:ascii="Arial" w:eastAsia="Calibri" w:hAnsi="Arial" w:cs="Arial"/>
                <w:vertAlign w:val="superscript"/>
              </w:rPr>
              <w:t>th</w:t>
            </w:r>
            <w:r w:rsidRPr="0030703A">
              <w:rPr>
                <w:rFonts w:ascii="Arial" w:eastAsia="Calibri" w:hAnsi="Arial" w:cs="Arial"/>
              </w:rPr>
              <w:t xml:space="preserve"> January to Friday 27</w:t>
            </w:r>
            <w:r w:rsidR="00DB0986" w:rsidRPr="0030703A">
              <w:rPr>
                <w:rFonts w:ascii="Arial" w:eastAsia="Calibri" w:hAnsi="Arial" w:cs="Arial"/>
                <w:vertAlign w:val="superscript"/>
              </w:rPr>
              <w:t>th</w:t>
            </w:r>
            <w:r w:rsidR="00DB0986" w:rsidRPr="0030703A">
              <w:rPr>
                <w:rFonts w:ascii="Arial" w:eastAsia="Calibri" w:hAnsi="Arial" w:cs="Arial"/>
              </w:rPr>
              <w:t xml:space="preserve"> January 2016</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350807">
        <w:rPr>
          <w:color w:val="auto"/>
          <w:sz w:val="22"/>
          <w:szCs w:val="22"/>
        </w:rPr>
        <w:t xml:space="preserve">Attachment </w:t>
      </w:r>
      <w:r w:rsidR="00350807" w:rsidRPr="00350807">
        <w:rPr>
          <w:color w:val="auto"/>
          <w:sz w:val="22"/>
          <w:szCs w:val="22"/>
        </w:rPr>
        <w:t>2</w:t>
      </w:r>
      <w:r w:rsidRPr="00350807">
        <w:rPr>
          <w:color w:val="auto"/>
          <w:sz w:val="22"/>
          <w:szCs w:val="22"/>
        </w:rPr>
        <w:t xml:space="preserve">) </w:t>
      </w:r>
      <w:r w:rsidRPr="00C0555B">
        <w:rPr>
          <w:sz w:val="22"/>
          <w:szCs w:val="22"/>
        </w:rPr>
        <w:t xml:space="preserve">must be provided. If you cannot respond ‘no’ to every </w:t>
      </w:r>
      <w:r w:rsidR="00381C44">
        <w:rPr>
          <w:sz w:val="22"/>
          <w:szCs w:val="22"/>
        </w:rPr>
        <w:t>question in Section 3</w:t>
      </w:r>
      <w:r w:rsidRPr="00C0555B">
        <w:rPr>
          <w:sz w:val="22"/>
          <w:szCs w:val="22"/>
        </w:rPr>
        <w:t xml:space="preserve"> it is very unlikely that your response will be accepted.</w:t>
      </w: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4B5A57"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4B5A57">
        <w:rPr>
          <w:b/>
          <w:color w:val="auto"/>
          <w:sz w:val="22"/>
          <w:szCs w:val="22"/>
        </w:rPr>
        <w:t>Stage 2: Cost evaluation</w:t>
      </w:r>
    </w:p>
    <w:p w:rsidR="001D5CA3" w:rsidRDefault="001D5CA3" w:rsidP="001D5CA3">
      <w:pPr>
        <w:pStyle w:val="Default"/>
        <w:spacing w:line="276" w:lineRule="auto"/>
        <w:ind w:left="567" w:hanging="567"/>
        <w:jc w:val="both"/>
        <w:rPr>
          <w:color w:val="auto"/>
          <w:sz w:val="22"/>
          <w:szCs w:val="22"/>
        </w:rPr>
      </w:pPr>
      <w:r w:rsidRPr="004B5A57">
        <w:rPr>
          <w:color w:val="auto"/>
          <w:sz w:val="22"/>
          <w:szCs w:val="22"/>
        </w:rPr>
        <w:tab/>
        <w:t>Cost will be scored by applying the applicable award criteria set out in Section 12 to the lowest cost submitted and all other submissions will be scored pro-rata. (E.g. Supplier 1 submits the lowest cost of £</w:t>
      </w:r>
      <w:r w:rsidR="00E22AC2">
        <w:rPr>
          <w:color w:val="auto"/>
          <w:sz w:val="22"/>
          <w:szCs w:val="22"/>
        </w:rPr>
        <w:t>10</w:t>
      </w:r>
      <w:r w:rsidRPr="004B5A57">
        <w:rPr>
          <w:color w:val="auto"/>
          <w:sz w:val="22"/>
          <w:szCs w:val="22"/>
        </w:rPr>
        <w:t>0,000 and Supplier 2 submits cost of £</w:t>
      </w:r>
      <w:r w:rsidR="00E22AC2">
        <w:rPr>
          <w:color w:val="auto"/>
          <w:sz w:val="22"/>
          <w:szCs w:val="22"/>
        </w:rPr>
        <w:t>125</w:t>
      </w:r>
      <w:r w:rsidRPr="004B5A57">
        <w:rPr>
          <w:color w:val="auto"/>
          <w:sz w:val="22"/>
          <w:szCs w:val="22"/>
        </w:rPr>
        <w:t xml:space="preserve">,000 for the total cost.  If the award criterion for Cost was </w:t>
      </w:r>
      <w:r w:rsidR="004B5A57" w:rsidRPr="004B5A57">
        <w:rPr>
          <w:color w:val="auto"/>
          <w:sz w:val="22"/>
          <w:szCs w:val="22"/>
        </w:rPr>
        <w:t>7</w:t>
      </w:r>
      <w:r w:rsidRPr="004B5A57">
        <w:rPr>
          <w:color w:val="auto"/>
          <w:sz w:val="22"/>
          <w:szCs w:val="22"/>
        </w:rPr>
        <w:t xml:space="preserve">0% - Supplier 1 scores </w:t>
      </w:r>
      <w:r w:rsidR="004B5A57" w:rsidRPr="004B5A57">
        <w:rPr>
          <w:color w:val="auto"/>
          <w:sz w:val="22"/>
          <w:szCs w:val="22"/>
        </w:rPr>
        <w:t>7</w:t>
      </w:r>
      <w:r w:rsidRPr="004B5A57">
        <w:rPr>
          <w:color w:val="auto"/>
          <w:sz w:val="22"/>
          <w:szCs w:val="22"/>
        </w:rPr>
        <w:t xml:space="preserve">0% and Supplier 2 scores </w:t>
      </w:r>
      <w:r w:rsidR="00E22AC2">
        <w:rPr>
          <w:color w:val="auto"/>
          <w:sz w:val="22"/>
          <w:szCs w:val="22"/>
        </w:rPr>
        <w:t>56</w:t>
      </w:r>
      <w:r w:rsidRPr="004B5A57">
        <w:rPr>
          <w:color w:val="auto"/>
          <w:sz w:val="22"/>
          <w:szCs w:val="22"/>
        </w:rPr>
        <w:t>% (£</w:t>
      </w:r>
      <w:r w:rsidR="00E22AC2">
        <w:rPr>
          <w:color w:val="auto"/>
          <w:sz w:val="22"/>
          <w:szCs w:val="22"/>
        </w:rPr>
        <w:t>10</w:t>
      </w:r>
      <w:r w:rsidRPr="004B5A57">
        <w:rPr>
          <w:color w:val="auto"/>
          <w:sz w:val="22"/>
          <w:szCs w:val="22"/>
        </w:rPr>
        <w:t>0,000 divided by £</w:t>
      </w:r>
      <w:r w:rsidR="00E22AC2">
        <w:rPr>
          <w:color w:val="auto"/>
          <w:sz w:val="22"/>
          <w:szCs w:val="22"/>
        </w:rPr>
        <w:t>12</w:t>
      </w:r>
      <w:r w:rsidRPr="004B5A57">
        <w:rPr>
          <w:color w:val="auto"/>
          <w:sz w:val="22"/>
          <w:szCs w:val="22"/>
        </w:rPr>
        <w:t xml:space="preserve">5,000 multiplied by </w:t>
      </w:r>
      <w:r w:rsidR="004B5A57" w:rsidRPr="004B5A57">
        <w:rPr>
          <w:color w:val="auto"/>
          <w:sz w:val="22"/>
          <w:szCs w:val="22"/>
        </w:rPr>
        <w:t>7</w:t>
      </w:r>
      <w:r w:rsidRPr="004B5A57">
        <w:rPr>
          <w:color w:val="auto"/>
          <w:sz w:val="22"/>
          <w:szCs w:val="22"/>
        </w:rPr>
        <w:t>0%).</w:t>
      </w:r>
    </w:p>
    <w:p w:rsidR="004B5A57" w:rsidRPr="0030703A" w:rsidRDefault="004B5A57" w:rsidP="004B5A57">
      <w:pPr>
        <w:pStyle w:val="Default"/>
        <w:spacing w:line="276" w:lineRule="auto"/>
        <w:ind w:left="567" w:hanging="567"/>
        <w:jc w:val="both"/>
        <w:rPr>
          <w:color w:val="auto"/>
          <w:sz w:val="22"/>
          <w:szCs w:val="22"/>
          <w:u w:val="single"/>
        </w:rPr>
      </w:pPr>
      <w:r>
        <w:rPr>
          <w:color w:val="auto"/>
          <w:sz w:val="22"/>
          <w:szCs w:val="22"/>
        </w:rPr>
        <w:tab/>
      </w:r>
      <w:r w:rsidR="00D77E7C" w:rsidRPr="00D77E7C">
        <w:rPr>
          <w:color w:val="auto"/>
          <w:sz w:val="22"/>
          <w:szCs w:val="22"/>
          <w:u w:val="single"/>
        </w:rPr>
        <w:t>**</w:t>
      </w:r>
      <w:r w:rsidR="00D77E7C" w:rsidRPr="0030703A">
        <w:rPr>
          <w:color w:val="auto"/>
          <w:sz w:val="22"/>
          <w:szCs w:val="22"/>
          <w:u w:val="single"/>
        </w:rPr>
        <w:t>Please not that where evaluation of Cost results in a score of 39.99% or below the quality evaluation will not be undertaken.  Even if the maximum score of 30% quality was awarded this would not result in an overall total score of above 70% therefore the submission will not progress to stage 3.</w:t>
      </w:r>
    </w:p>
    <w:p w:rsidR="00A82E3F" w:rsidRDefault="00A82E3F" w:rsidP="001D5CA3">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BB368D">
        <w:rPr>
          <w:b/>
          <w:color w:val="auto"/>
          <w:sz w:val="22"/>
          <w:szCs w:val="22"/>
        </w:rPr>
        <w:t>Quality E</w:t>
      </w:r>
      <w:r w:rsidR="008F45BA" w:rsidRPr="00C0555B">
        <w:rPr>
          <w:b/>
          <w:color w:val="auto"/>
          <w:sz w:val="22"/>
          <w:szCs w:val="22"/>
        </w:rPr>
        <w:t>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00476E54">
        <w:rPr>
          <w:color w:val="auto"/>
          <w:sz w:val="22"/>
          <w:szCs w:val="22"/>
        </w:rPr>
        <w:t>.1.</w:t>
      </w: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30703A" w:rsidRPr="0030703A" w:rsidTr="009946CF">
        <w:tc>
          <w:tcPr>
            <w:tcW w:w="5529" w:type="dxa"/>
            <w:shd w:val="clear" w:color="auto" w:fill="auto"/>
          </w:tcPr>
          <w:p w:rsidR="009946CF" w:rsidRPr="0030703A" w:rsidRDefault="009946CF" w:rsidP="005A51A0">
            <w:pPr>
              <w:tabs>
                <w:tab w:val="left" w:pos="720"/>
              </w:tabs>
              <w:spacing w:after="0" w:line="240" w:lineRule="auto"/>
              <w:jc w:val="both"/>
              <w:rPr>
                <w:rFonts w:ascii="Arial" w:eastAsia="Times New Roman" w:hAnsi="Arial" w:cs="Arial"/>
                <w:lang w:eastAsia="en-GB"/>
              </w:rPr>
            </w:pPr>
            <w:r w:rsidRPr="0030703A">
              <w:rPr>
                <w:rFonts w:ascii="Arial" w:eastAsia="Times New Roman" w:hAnsi="Arial" w:cs="Arial"/>
                <w:lang w:eastAsia="en-GB"/>
              </w:rPr>
              <w:t>Cost</w:t>
            </w:r>
          </w:p>
        </w:tc>
        <w:tc>
          <w:tcPr>
            <w:tcW w:w="1417" w:type="dxa"/>
            <w:shd w:val="clear" w:color="auto" w:fill="auto"/>
          </w:tcPr>
          <w:p w:rsidR="009946CF" w:rsidRPr="0030703A" w:rsidRDefault="00746841" w:rsidP="00C2555B">
            <w:pPr>
              <w:tabs>
                <w:tab w:val="left" w:pos="720"/>
              </w:tabs>
              <w:spacing w:after="0" w:line="240" w:lineRule="auto"/>
              <w:jc w:val="both"/>
              <w:rPr>
                <w:rFonts w:ascii="Arial" w:eastAsia="Times New Roman" w:hAnsi="Arial" w:cs="Arial"/>
                <w:lang w:eastAsia="en-GB"/>
              </w:rPr>
            </w:pPr>
            <w:r w:rsidRPr="0030703A">
              <w:rPr>
                <w:rFonts w:ascii="Arial" w:eastAsia="Times New Roman" w:hAnsi="Arial" w:cs="Arial"/>
                <w:lang w:eastAsia="en-GB"/>
              </w:rPr>
              <w:t>7</w:t>
            </w:r>
            <w:r w:rsidR="00C2555B" w:rsidRPr="0030703A">
              <w:rPr>
                <w:rFonts w:ascii="Arial" w:eastAsia="Times New Roman" w:hAnsi="Arial" w:cs="Arial"/>
                <w:lang w:eastAsia="en-GB"/>
              </w:rPr>
              <w:t>0</w:t>
            </w:r>
            <w:r w:rsidR="00350807" w:rsidRPr="0030703A">
              <w:rPr>
                <w:rFonts w:ascii="Arial" w:eastAsia="Times New Roman" w:hAnsi="Arial" w:cs="Arial"/>
                <w:lang w:eastAsia="en-GB"/>
              </w:rPr>
              <w:t>%</w:t>
            </w:r>
          </w:p>
        </w:tc>
      </w:tr>
      <w:tr w:rsidR="009946CF" w:rsidRPr="0030703A" w:rsidTr="009946CF">
        <w:tc>
          <w:tcPr>
            <w:tcW w:w="5529" w:type="dxa"/>
            <w:shd w:val="clear" w:color="auto" w:fill="auto"/>
          </w:tcPr>
          <w:p w:rsidR="009946CF" w:rsidRPr="0030703A" w:rsidRDefault="009946CF" w:rsidP="005A51A0">
            <w:pPr>
              <w:spacing w:after="0" w:line="240" w:lineRule="auto"/>
              <w:jc w:val="both"/>
              <w:rPr>
                <w:rFonts w:ascii="Arial" w:eastAsia="Times New Roman" w:hAnsi="Arial" w:cs="Arial"/>
                <w:lang w:eastAsia="en-GB"/>
              </w:rPr>
            </w:pPr>
            <w:r w:rsidRPr="0030703A">
              <w:rPr>
                <w:rFonts w:ascii="Arial" w:eastAsia="Times New Roman" w:hAnsi="Arial" w:cs="Arial"/>
                <w:lang w:eastAsia="en-GB"/>
              </w:rPr>
              <w:t>Quality</w:t>
            </w:r>
          </w:p>
        </w:tc>
        <w:tc>
          <w:tcPr>
            <w:tcW w:w="1417" w:type="dxa"/>
            <w:shd w:val="clear" w:color="auto" w:fill="auto"/>
          </w:tcPr>
          <w:p w:rsidR="009946CF" w:rsidRPr="0030703A" w:rsidRDefault="00C2555B" w:rsidP="00746841">
            <w:pPr>
              <w:tabs>
                <w:tab w:val="left" w:pos="720"/>
              </w:tabs>
              <w:spacing w:after="0" w:line="240" w:lineRule="auto"/>
              <w:jc w:val="both"/>
              <w:rPr>
                <w:rFonts w:ascii="Arial" w:eastAsia="Times New Roman" w:hAnsi="Arial" w:cs="Arial"/>
                <w:lang w:eastAsia="en-GB"/>
              </w:rPr>
            </w:pPr>
            <w:r w:rsidRPr="0030703A">
              <w:rPr>
                <w:rFonts w:ascii="Arial" w:eastAsia="Times New Roman" w:hAnsi="Arial" w:cs="Arial"/>
                <w:lang w:eastAsia="en-GB"/>
              </w:rPr>
              <w:t>30</w:t>
            </w:r>
            <w:r w:rsidR="009946CF" w:rsidRPr="0030703A">
              <w:rPr>
                <w:rFonts w:ascii="Arial" w:eastAsia="Times New Roman" w:hAnsi="Arial" w:cs="Arial"/>
                <w:lang w:eastAsia="en-GB"/>
              </w:rPr>
              <w:t>%</w:t>
            </w:r>
          </w:p>
        </w:tc>
      </w:tr>
    </w:tbl>
    <w:p w:rsidR="009946CF" w:rsidRPr="0030703A"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EE" w:rsidRDefault="004654EE" w:rsidP="00A30C4A">
      <w:pPr>
        <w:spacing w:after="0" w:line="240" w:lineRule="auto"/>
      </w:pPr>
      <w:r>
        <w:separator/>
      </w:r>
    </w:p>
  </w:endnote>
  <w:endnote w:type="continuationSeparator" w:id="0">
    <w:p w:rsidR="004654EE" w:rsidRDefault="004654EE"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4654EE" w:rsidRPr="00C655A5" w:rsidRDefault="004654EE"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4654EE" w:rsidRPr="00404093" w:rsidRDefault="004654EE" w:rsidP="00A30C4A">
            <w:pPr>
              <w:pStyle w:val="Footer"/>
              <w:rPr>
                <w:rFonts w:ascii="Arial" w:hAnsi="Arial" w:cs="Arial"/>
                <w:color w:val="0070C0"/>
                <w:sz w:val="18"/>
                <w:szCs w:val="18"/>
              </w:rPr>
            </w:pPr>
          </w:p>
          <w:p w:rsidR="004654EE" w:rsidRPr="00BC0347" w:rsidRDefault="004654EE"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4654EE" w:rsidRPr="00BC0347" w:rsidRDefault="004654EE"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F004E2">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F004E2">
              <w:rPr>
                <w:rFonts w:ascii="Arial" w:hAnsi="Arial" w:cs="Arial"/>
                <w:bCs/>
                <w:noProof/>
                <w:sz w:val="18"/>
                <w:szCs w:val="18"/>
              </w:rPr>
              <w:t>5</w:t>
            </w:r>
            <w:r w:rsidRPr="007A719B">
              <w:rPr>
                <w:rFonts w:ascii="Arial" w:hAnsi="Arial" w:cs="Arial"/>
                <w:bCs/>
                <w:sz w:val="18"/>
                <w:szCs w:val="18"/>
              </w:rPr>
              <w:fldChar w:fldCharType="end"/>
            </w:r>
          </w:p>
        </w:sdtContent>
      </w:sdt>
    </w:sdtContent>
  </w:sdt>
  <w:p w:rsidR="004654EE" w:rsidRDefault="004654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EE" w:rsidRDefault="004654EE" w:rsidP="00A30C4A">
      <w:pPr>
        <w:spacing w:after="0" w:line="240" w:lineRule="auto"/>
      </w:pPr>
      <w:r>
        <w:separator/>
      </w:r>
    </w:p>
  </w:footnote>
  <w:footnote w:type="continuationSeparator" w:id="0">
    <w:p w:rsidR="004654EE" w:rsidRDefault="004654EE"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EE" w:rsidRPr="00A3365A" w:rsidRDefault="004654EE"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4654EE" w:rsidRDefault="00465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021E"/>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4E6"/>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703A"/>
    <w:rsid w:val="00307327"/>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24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38D"/>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27D9F"/>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4EE"/>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6E54"/>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5A57"/>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48F"/>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3FB6"/>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2E3F"/>
    <w:rsid w:val="00A831A6"/>
    <w:rsid w:val="00A83A60"/>
    <w:rsid w:val="00A90D67"/>
    <w:rsid w:val="00A9109E"/>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368D"/>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55B"/>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77E7C"/>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452"/>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986"/>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AC2"/>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04E2"/>
    <w:rsid w:val="00F01084"/>
    <w:rsid w:val="00F0361B"/>
    <w:rsid w:val="00F059A5"/>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97816"/>
    <w:rsid w:val="00F9784D"/>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40F"/>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006D"/>
    <w:rsid w:val="00FE1B7D"/>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21DF-C892-4458-864B-C39FBF25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21FD8BD5</Template>
  <TotalTime>159</TotalTime>
  <Pages>5</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26</cp:revision>
  <cp:lastPrinted>2016-11-04T11:25:00Z</cp:lastPrinted>
  <dcterms:created xsi:type="dcterms:W3CDTF">2016-10-17T15:01:00Z</dcterms:created>
  <dcterms:modified xsi:type="dcterms:W3CDTF">2016-11-04T11:40:00Z</dcterms:modified>
</cp:coreProperties>
</file>