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679589E2" w14:textId="75893D16" w:rsidR="00EC4E57" w:rsidRPr="00C3320D" w:rsidRDefault="002E0964" w:rsidP="002E0964">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288816A5" w14:textId="027249E3" w:rsidR="008E082F" w:rsidRPr="00C3320D" w:rsidRDefault="008E082F" w:rsidP="00D40F55">
      <w:pPr>
        <w:pStyle w:val="GPSTITLES"/>
        <w:spacing w:before="120" w:after="120"/>
        <w:rPr>
          <w:rFonts w:ascii="Arial" w:hAnsi="Arial"/>
        </w:rPr>
      </w:pPr>
      <w:r w:rsidRPr="00C3320D">
        <w:rPr>
          <w:rFonts w:ascii="Arial" w:hAnsi="Arial"/>
        </w:rPr>
        <w:t xml:space="preserve"> 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0426EE8" w:rsidR="008E082F" w:rsidRPr="00C3320D" w:rsidRDefault="008E082F" w:rsidP="003F3504">
      <w:pPr>
        <w:numPr>
          <w:ilvl w:val="0"/>
          <w:numId w:val="23"/>
        </w:numPr>
        <w:spacing w:before="120" w:after="120" w:line="240" w:lineRule="auto"/>
        <w:rPr>
          <w:rFonts w:cs="Arial"/>
          <w:szCs w:val="22"/>
        </w:rPr>
      </w:pPr>
      <w:r w:rsidRPr="00C3320D">
        <w:rPr>
          <w:rFonts w:cs="Arial"/>
          <w:szCs w:val="22"/>
        </w:rPr>
        <w:t xml:space="preserve">This Order Form </w:t>
      </w:r>
      <w:r w:rsidR="00E567D3">
        <w:rPr>
          <w:rFonts w:cs="Arial"/>
          <w:szCs w:val="22"/>
        </w:rPr>
        <w:t>dated 24</w:t>
      </w:r>
      <w:r w:rsidR="002E0964">
        <w:rPr>
          <w:rFonts w:cs="Arial"/>
          <w:szCs w:val="22"/>
        </w:rPr>
        <w:t>/07/2017</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3F3504">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3F3504">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3F3504">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3F3504">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3F3504">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2E0964">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9EF3DF4" w:rsidR="008E082F" w:rsidRPr="002E0964" w:rsidRDefault="002E0964" w:rsidP="00D40F55">
            <w:pPr>
              <w:spacing w:before="120" w:after="120" w:line="240" w:lineRule="auto"/>
              <w:jc w:val="left"/>
              <w:rPr>
                <w:rFonts w:cs="Arial"/>
                <w:b/>
                <w:szCs w:val="22"/>
              </w:rPr>
            </w:pPr>
            <w:r w:rsidRPr="002E0964">
              <w:rPr>
                <w:rFonts w:cs="Arial"/>
                <w:b/>
                <w:szCs w:val="22"/>
              </w:rPr>
              <w:t xml:space="preserve">Contract Reference Number </w:t>
            </w:r>
          </w:p>
        </w:tc>
        <w:tc>
          <w:tcPr>
            <w:tcW w:w="4309" w:type="dxa"/>
            <w:shd w:val="clear" w:color="auto" w:fill="auto"/>
          </w:tcPr>
          <w:p w14:paraId="0321CF4A" w14:textId="7D74361A" w:rsidR="008E082F" w:rsidRPr="002E0964" w:rsidRDefault="00502B5A" w:rsidP="00D40F55">
            <w:pPr>
              <w:spacing w:before="120" w:after="120" w:line="240" w:lineRule="auto"/>
              <w:jc w:val="left"/>
              <w:rPr>
                <w:rFonts w:cs="Arial"/>
                <w:b/>
                <w:szCs w:val="22"/>
              </w:rPr>
            </w:pPr>
            <w:r>
              <w:rPr>
                <w:rFonts w:cs="Arial"/>
                <w:b/>
                <w:szCs w:val="22"/>
              </w:rPr>
              <w:t>CCLL17A15</w:t>
            </w:r>
          </w:p>
        </w:tc>
      </w:tr>
      <w:tr w:rsidR="00C3320D" w:rsidRPr="00C3320D" w14:paraId="5F0543CE" w14:textId="77777777" w:rsidTr="002E0964">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4151EE4A" w:rsidR="008E082F" w:rsidRPr="00C3320D" w:rsidRDefault="002E0964" w:rsidP="00D40F55">
            <w:pPr>
              <w:spacing w:before="120" w:after="120" w:line="240" w:lineRule="auto"/>
              <w:jc w:val="left"/>
              <w:rPr>
                <w:rFonts w:cs="Arial"/>
                <w:b/>
                <w:szCs w:val="22"/>
              </w:rPr>
            </w:pPr>
            <w:r>
              <w:rPr>
                <w:rFonts w:cs="Arial"/>
                <w:b/>
                <w:spacing w:val="-3"/>
                <w:szCs w:val="22"/>
                <w:lang w:eastAsia="en-GB"/>
              </w:rPr>
              <w:t>Crown Commercial Service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6F773DB7" w:rsidR="008E082F" w:rsidRPr="004A19BC" w:rsidRDefault="002E0964" w:rsidP="00D40F55">
            <w:pPr>
              <w:spacing w:before="120" w:after="120" w:line="240" w:lineRule="auto"/>
              <w:jc w:val="left"/>
              <w:rPr>
                <w:rFonts w:cs="Arial"/>
                <w:b/>
                <w:szCs w:val="22"/>
              </w:rPr>
            </w:pPr>
            <w:r w:rsidRPr="004A19BC">
              <w:rPr>
                <w:rFonts w:cs="Arial"/>
                <w:b/>
                <w:szCs w:val="22"/>
              </w:rPr>
              <w:t>Rosebery Court, St Andrews Business Park, Norwich, NR7 0HS</w:t>
            </w:r>
          </w:p>
        </w:tc>
      </w:tr>
      <w:tr w:rsidR="00C3320D" w:rsidRPr="00C3320D" w14:paraId="70BF2D98" w14:textId="77777777" w:rsidTr="004A19BC">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3ACD54C2" w:rsidR="008E082F" w:rsidRPr="00C3320D" w:rsidRDefault="00601A98" w:rsidP="00D40F55">
            <w:pPr>
              <w:spacing w:before="120" w:after="120" w:line="240" w:lineRule="auto"/>
              <w:jc w:val="left"/>
              <w:rPr>
                <w:rFonts w:cs="Arial"/>
                <w:b/>
                <w:szCs w:val="22"/>
              </w:rPr>
            </w:pPr>
            <w:r>
              <w:rPr>
                <w:rFonts w:cs="Arial"/>
                <w:b/>
                <w:szCs w:val="22"/>
              </w:rPr>
              <w:t>DLA Piper UK LLP</w:t>
            </w:r>
            <w:r w:rsidR="008E082F" w:rsidRPr="00C3320D">
              <w:rPr>
                <w:rFonts w:cs="Arial"/>
                <w:b/>
                <w:szCs w:val="22"/>
              </w:rPr>
              <w:t xml:space="preserve"> </w:t>
            </w:r>
          </w:p>
          <w:p w14:paraId="523DCC78" w14:textId="77777777"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219DF558" w:rsidR="008E082F" w:rsidRPr="00601A98" w:rsidRDefault="00601A98" w:rsidP="00D40F55">
            <w:pPr>
              <w:spacing w:before="120" w:after="120" w:line="240" w:lineRule="auto"/>
              <w:jc w:val="left"/>
              <w:rPr>
                <w:rFonts w:cs="Arial"/>
                <w:b/>
                <w:szCs w:val="22"/>
              </w:rPr>
            </w:pPr>
            <w:r>
              <w:rPr>
                <w:rFonts w:cs="Arial"/>
                <w:b/>
                <w:szCs w:val="22"/>
              </w:rPr>
              <w:t>DLA Piper UK LLP, India Buildings, Water Street, Liverpool</w:t>
            </w:r>
            <w:r w:rsidR="004A19BC">
              <w:rPr>
                <w:rFonts w:cs="Arial"/>
                <w:b/>
                <w:szCs w:val="22"/>
              </w:rPr>
              <w:t xml:space="preserve"> L2 0NH</w:t>
            </w:r>
          </w:p>
        </w:tc>
      </w:tr>
      <w:tr w:rsidR="00C3320D" w:rsidRPr="00C3320D" w14:paraId="16AC3458" w14:textId="77777777" w:rsidTr="006E7D35">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907249E" w14:textId="19D47365" w:rsidR="008E082F" w:rsidRPr="00925F91"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433BB4E3" w:rsidR="008E082F" w:rsidRPr="006E7D35" w:rsidRDefault="00BB3BBB" w:rsidP="00D40F55">
            <w:pPr>
              <w:spacing w:before="120" w:after="120" w:line="240" w:lineRule="auto"/>
              <w:jc w:val="left"/>
              <w:rPr>
                <w:rFonts w:cs="Arial"/>
                <w:b/>
                <w:szCs w:val="22"/>
                <w:shd w:val="clear" w:color="auto" w:fill="D9D9D9"/>
              </w:rPr>
            </w:pPr>
            <w:r>
              <w:rPr>
                <w:rFonts w:eastAsia="Calibri" w:cs="Arial"/>
                <w:b/>
                <w:szCs w:val="22"/>
              </w:rPr>
              <w:t>Thursday</w:t>
            </w:r>
            <w:r w:rsidR="004D7C46">
              <w:rPr>
                <w:rFonts w:eastAsia="Calibri" w:cs="Arial"/>
                <w:b/>
                <w:szCs w:val="22"/>
              </w:rPr>
              <w:t xml:space="preserve"> 27</w:t>
            </w:r>
            <w:r w:rsidR="002E0964" w:rsidRPr="006E7D35">
              <w:rPr>
                <w:rFonts w:eastAsia="Calibri" w:cs="Arial"/>
                <w:b/>
                <w:szCs w:val="22"/>
                <w:vertAlign w:val="superscript"/>
              </w:rPr>
              <w:t>th</w:t>
            </w:r>
            <w:r w:rsidR="002E0964" w:rsidRPr="006E7D35">
              <w:rPr>
                <w:rFonts w:eastAsia="Calibri" w:cs="Arial"/>
                <w:b/>
                <w:szCs w:val="22"/>
              </w:rPr>
              <w:t xml:space="preserve"> July 2017</w:t>
            </w:r>
          </w:p>
        </w:tc>
      </w:tr>
      <w:tr w:rsidR="00C3320D" w:rsidRPr="00C3320D" w14:paraId="39842C8A" w14:textId="77777777" w:rsidTr="004A19BC">
        <w:trPr>
          <w:trHeight w:val="132"/>
        </w:trPr>
        <w:tc>
          <w:tcPr>
            <w:tcW w:w="576" w:type="dxa"/>
          </w:tcPr>
          <w:p w14:paraId="088ADE2C" w14:textId="6795CE43" w:rsidR="008E082F" w:rsidRPr="00925F91" w:rsidRDefault="008E082F" w:rsidP="00925F91">
            <w:pPr>
              <w:pStyle w:val="11table"/>
              <w:numPr>
                <w:ilvl w:val="0"/>
                <w:numId w:val="0"/>
              </w:numPr>
              <w:spacing w:before="120" w:after="120"/>
              <w:jc w:val="center"/>
              <w:rPr>
                <w:rFonts w:ascii="Arial" w:hAnsi="Arial" w:cs="Arial"/>
              </w:rPr>
            </w:pPr>
            <w:r w:rsidRPr="00C3320D">
              <w:rPr>
                <w:rFonts w:ascii="Arial" w:hAnsi="Arial" w:cs="Arial"/>
              </w:rPr>
              <w:t>1.5</w:t>
            </w:r>
          </w:p>
        </w:tc>
        <w:tc>
          <w:tcPr>
            <w:tcW w:w="4249" w:type="dxa"/>
            <w:shd w:val="clear" w:color="auto" w:fill="auto"/>
          </w:tcPr>
          <w:p w14:paraId="747B34C4" w14:textId="35A43924" w:rsidR="008E082F" w:rsidRPr="00925F91" w:rsidRDefault="008E082F" w:rsidP="00925F9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p>
        </w:tc>
        <w:tc>
          <w:tcPr>
            <w:tcW w:w="4333" w:type="dxa"/>
            <w:gridSpan w:val="2"/>
            <w:shd w:val="clear" w:color="auto" w:fill="auto"/>
          </w:tcPr>
          <w:p w14:paraId="7A982303" w14:textId="39954C66" w:rsidR="00EA26DD" w:rsidRPr="006E7D35" w:rsidRDefault="00502B5A" w:rsidP="00D40F55">
            <w:pPr>
              <w:spacing w:before="120" w:after="120" w:line="240" w:lineRule="auto"/>
              <w:jc w:val="left"/>
              <w:rPr>
                <w:rFonts w:cs="Arial"/>
                <w:b/>
                <w:szCs w:val="22"/>
              </w:rPr>
            </w:pPr>
            <w:r>
              <w:rPr>
                <w:rFonts w:cs="Arial"/>
                <w:b/>
                <w:szCs w:val="22"/>
              </w:rPr>
              <w:t>Saturday 20</w:t>
            </w:r>
            <w:r w:rsidR="006E7D35" w:rsidRPr="006E7D35">
              <w:rPr>
                <w:rFonts w:cs="Arial"/>
                <w:b/>
                <w:szCs w:val="22"/>
                <w:vertAlign w:val="superscript"/>
              </w:rPr>
              <w:t>th</w:t>
            </w:r>
            <w:r w:rsidR="006E7D35" w:rsidRPr="006E7D35">
              <w:rPr>
                <w:rFonts w:cs="Arial"/>
                <w:b/>
                <w:szCs w:val="22"/>
              </w:rPr>
              <w:t xml:space="preserve"> January 2018</w:t>
            </w:r>
          </w:p>
        </w:tc>
      </w:tr>
      <w:tr w:rsidR="00C3320D" w:rsidRPr="00C3320D" w14:paraId="03449035" w14:textId="77777777" w:rsidTr="002E0964">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lastRenderedPageBreak/>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1479CB0A"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2E0964">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BCF894D" w:rsidR="008E082F" w:rsidRPr="00DE171E" w:rsidRDefault="00DE171E" w:rsidP="00D40F55">
            <w:pPr>
              <w:spacing w:before="120" w:after="120" w:line="240" w:lineRule="auto"/>
              <w:jc w:val="left"/>
              <w:rPr>
                <w:rFonts w:cs="Arial"/>
                <w:szCs w:val="22"/>
              </w:rPr>
            </w:pPr>
            <w:r>
              <w:rPr>
                <w:rFonts w:cs="Arial"/>
                <w:szCs w:val="22"/>
              </w:rPr>
              <w:t>[REDACTED]</w:t>
            </w:r>
          </w:p>
        </w:tc>
      </w:tr>
      <w:tr w:rsidR="00C3320D" w:rsidRPr="00C3320D" w14:paraId="08486D76" w14:textId="77777777" w:rsidTr="002E0964">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559690B7" w:rsidR="008E082F" w:rsidRPr="00C3320D" w:rsidRDefault="00DE171E" w:rsidP="00D40F55">
            <w:pPr>
              <w:spacing w:before="120" w:after="120" w:line="240" w:lineRule="auto"/>
              <w:jc w:val="left"/>
              <w:rPr>
                <w:rFonts w:cs="Arial"/>
                <w:i/>
                <w:szCs w:val="22"/>
              </w:rPr>
            </w:pPr>
            <w:r>
              <w:rPr>
                <w:rFonts w:cs="Arial"/>
                <w:szCs w:val="22"/>
              </w:rPr>
              <w:t>[REDACTED]</w:t>
            </w:r>
          </w:p>
        </w:tc>
      </w:tr>
      <w:tr w:rsidR="00C3320D" w:rsidRPr="00C3320D" w14:paraId="63E7C589" w14:textId="77777777" w:rsidTr="002E0964">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68F98F" w:rsidR="008E082F" w:rsidRPr="00DE171E" w:rsidRDefault="00DE171E" w:rsidP="00D40F55">
            <w:pPr>
              <w:spacing w:before="120" w:after="120" w:line="240" w:lineRule="auto"/>
              <w:jc w:val="left"/>
              <w:rPr>
                <w:rFonts w:cs="Arial"/>
                <w:szCs w:val="22"/>
              </w:rPr>
            </w:pPr>
            <w:r>
              <w:rPr>
                <w:rFonts w:cs="Arial"/>
                <w:szCs w:val="22"/>
              </w:rPr>
              <w:t>08/08/2017</w:t>
            </w:r>
          </w:p>
        </w:tc>
      </w:tr>
      <w:tr w:rsidR="00C3320D" w:rsidRPr="00C3320D" w14:paraId="30AA013D" w14:textId="77777777" w:rsidTr="002E0964">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773A591E"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2E0964">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0C3A8FCE" w:rsidR="008E082F" w:rsidRPr="00C3320D" w:rsidRDefault="00DE171E" w:rsidP="00D40F55">
            <w:pPr>
              <w:spacing w:before="120" w:after="120" w:line="240" w:lineRule="auto"/>
              <w:jc w:val="left"/>
              <w:rPr>
                <w:rFonts w:cs="Arial"/>
                <w:i/>
                <w:szCs w:val="22"/>
              </w:rPr>
            </w:pPr>
            <w:r>
              <w:rPr>
                <w:rFonts w:cs="Arial"/>
                <w:szCs w:val="22"/>
              </w:rPr>
              <w:t>[REDACTED]</w:t>
            </w:r>
          </w:p>
        </w:tc>
      </w:tr>
      <w:tr w:rsidR="00C3320D" w:rsidRPr="00C3320D" w14:paraId="18997506" w14:textId="77777777" w:rsidTr="002E0964">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DAB84B6" w:rsidR="008E082F" w:rsidRPr="00C3320D" w:rsidRDefault="00DE171E" w:rsidP="00D40F55">
            <w:pPr>
              <w:spacing w:before="120" w:after="120" w:line="240" w:lineRule="auto"/>
              <w:jc w:val="left"/>
              <w:rPr>
                <w:rFonts w:cs="Arial"/>
                <w:i/>
                <w:szCs w:val="22"/>
              </w:rPr>
            </w:pPr>
            <w:r>
              <w:rPr>
                <w:rFonts w:cs="Arial"/>
                <w:szCs w:val="22"/>
              </w:rPr>
              <w:t>[REDACTED]</w:t>
            </w:r>
          </w:p>
        </w:tc>
      </w:tr>
      <w:tr w:rsidR="00C3320D" w:rsidRPr="00C3320D" w14:paraId="7A5BFCD6" w14:textId="77777777" w:rsidTr="002E0964">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80F20C4" w:rsidR="008E082F" w:rsidRPr="00DE171E" w:rsidRDefault="00DE171E" w:rsidP="00D40F55">
            <w:pPr>
              <w:spacing w:before="120" w:after="120" w:line="240" w:lineRule="auto"/>
              <w:jc w:val="left"/>
              <w:rPr>
                <w:rFonts w:cs="Arial"/>
                <w:szCs w:val="22"/>
              </w:rPr>
            </w:pPr>
            <w:r>
              <w:rPr>
                <w:rFonts w:cs="Arial"/>
                <w:szCs w:val="22"/>
              </w:rPr>
              <w:t>01/08/2017</w:t>
            </w:r>
          </w:p>
        </w:tc>
      </w:tr>
    </w:tbl>
    <w:p w14:paraId="2AD6B92D" w14:textId="67EF9982" w:rsidR="008E082F" w:rsidRPr="00601A98" w:rsidRDefault="008E082F" w:rsidP="00601A98">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A8AC2E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C3320D" w:rsidRDefault="002D03A0" w:rsidP="003F3504">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47"/>
        <w:gridCol w:w="5585"/>
      </w:tblGrid>
      <w:tr w:rsidR="00C3320D" w:rsidRPr="00C3320D" w14:paraId="3B03F3FA" w14:textId="77777777" w:rsidTr="00845152">
        <w:tc>
          <w:tcPr>
            <w:tcW w:w="534" w:type="dxa"/>
          </w:tcPr>
          <w:p w14:paraId="15E9D1C3" w14:textId="77777777" w:rsidR="008E082F" w:rsidRPr="00601A98" w:rsidRDefault="008E082F" w:rsidP="00D40F55">
            <w:pPr>
              <w:pStyle w:val="11table"/>
              <w:numPr>
                <w:ilvl w:val="0"/>
                <w:numId w:val="0"/>
              </w:numPr>
              <w:spacing w:before="120" w:after="120"/>
              <w:ind w:left="360" w:hanging="360"/>
              <w:rPr>
                <w:rFonts w:ascii="Arial" w:hAnsi="Arial" w:cs="Arial"/>
              </w:rPr>
            </w:pPr>
            <w:r w:rsidRPr="00601A98">
              <w:rPr>
                <w:rFonts w:ascii="Arial" w:hAnsi="Arial" w:cs="Arial"/>
              </w:rPr>
              <w:t xml:space="preserve">1.1  </w:t>
            </w:r>
          </w:p>
        </w:tc>
        <w:tc>
          <w:tcPr>
            <w:tcW w:w="3147" w:type="dxa"/>
            <w:shd w:val="clear" w:color="auto" w:fill="auto"/>
          </w:tcPr>
          <w:p w14:paraId="4620E155" w14:textId="3E403190" w:rsidR="008E082F" w:rsidRPr="00601A98"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601A98">
              <w:rPr>
                <w:rFonts w:eastAsia="STZhongsong" w:cs="Arial"/>
                <w:b/>
                <w:szCs w:val="22"/>
                <w:lang w:eastAsia="zh-CN"/>
              </w:rPr>
              <w:t xml:space="preserve">Panel </w:t>
            </w:r>
            <w:r w:rsidR="008E082F" w:rsidRPr="00601A98">
              <w:rPr>
                <w:rFonts w:eastAsia="STZhongsong" w:cs="Arial"/>
                <w:b/>
                <w:szCs w:val="22"/>
                <w:lang w:eastAsia="zh-CN"/>
              </w:rPr>
              <w:t>Services</w:t>
            </w:r>
            <w:r w:rsidR="008E082F" w:rsidRPr="00601A98">
              <w:rPr>
                <w:rFonts w:eastAsia="STZhongsong" w:cs="Arial"/>
                <w:szCs w:val="22"/>
                <w:lang w:eastAsia="zh-CN"/>
              </w:rPr>
              <w:t xml:space="preserve">: </w:t>
            </w:r>
          </w:p>
          <w:p w14:paraId="76715C42" w14:textId="77777777" w:rsidR="008E082F" w:rsidRPr="00601A98"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601A98"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85" w:type="dxa"/>
            <w:shd w:val="clear" w:color="auto" w:fill="auto"/>
          </w:tcPr>
          <w:p w14:paraId="02914291" w14:textId="013DC062" w:rsidR="008C186A" w:rsidRPr="00601A98" w:rsidRDefault="008C186A" w:rsidP="00601A98">
            <w:pPr>
              <w:pStyle w:val="Heading2"/>
              <w:numPr>
                <w:ilvl w:val="0"/>
                <w:numId w:val="0"/>
              </w:numPr>
              <w:tabs>
                <w:tab w:val="num" w:pos="862"/>
              </w:tabs>
              <w:overflowPunct w:val="0"/>
              <w:autoSpaceDE w:val="0"/>
              <w:autoSpaceDN w:val="0"/>
              <w:spacing w:after="120"/>
              <w:textAlignment w:val="baseline"/>
              <w:rPr>
                <w:szCs w:val="22"/>
              </w:rPr>
            </w:pPr>
            <w:r w:rsidRPr="00601A98">
              <w:rPr>
                <w:szCs w:val="22"/>
              </w:rPr>
              <w:t>The External Advisers will work closely with GLD lawyers in developing and designing the content of the new CCS T&amp;Cs, especially on the scope and degree of protections required for public sector contracts</w:t>
            </w:r>
            <w:r w:rsidRPr="00601A98">
              <w:t xml:space="preserve"> and specifically will</w:t>
            </w:r>
            <w:r w:rsidRPr="00601A98">
              <w:rPr>
                <w:szCs w:val="22"/>
              </w:rPr>
              <w:t>:</w:t>
            </w:r>
          </w:p>
          <w:p w14:paraId="6194D84A" w14:textId="6842E4C2" w:rsidR="00601A98" w:rsidRPr="00601A98" w:rsidRDefault="00601A98" w:rsidP="00601A98">
            <w:pPr>
              <w:pStyle w:val="Heading3"/>
              <w:numPr>
                <w:ilvl w:val="0"/>
                <w:numId w:val="0"/>
              </w:numPr>
              <w:spacing w:after="120"/>
              <w:ind w:left="567"/>
            </w:pPr>
            <w:r w:rsidRPr="00601A98">
              <w:t>1. Review the current draft 10 pager against the objectives set out above, in summary, a set of framework and call-off T&amp;Cs.</w:t>
            </w:r>
          </w:p>
          <w:p w14:paraId="12717AA5" w14:textId="05E27A38" w:rsidR="00601A98" w:rsidRPr="00601A98" w:rsidRDefault="00601A98" w:rsidP="00601A98">
            <w:pPr>
              <w:pStyle w:val="Heading3"/>
              <w:numPr>
                <w:ilvl w:val="0"/>
                <w:numId w:val="0"/>
              </w:numPr>
              <w:spacing w:after="120"/>
              <w:ind w:left="567"/>
            </w:pPr>
            <w:r w:rsidRPr="00601A98">
              <w:t>2. Lead on the production and drafting of CCS T&amp;Cs, whether taking the current draft 10 Pager as a starting point or taking an alternative approach.</w:t>
            </w:r>
          </w:p>
          <w:p w14:paraId="2594DE7B" w14:textId="36DA0324" w:rsidR="00601A98" w:rsidRPr="00601A98" w:rsidRDefault="00601A98" w:rsidP="00601A98">
            <w:pPr>
              <w:pStyle w:val="Heading3"/>
              <w:numPr>
                <w:ilvl w:val="0"/>
                <w:numId w:val="0"/>
              </w:numPr>
              <w:spacing w:after="120"/>
              <w:ind w:left="567"/>
            </w:pPr>
            <w:r w:rsidRPr="00601A98">
              <w:t>3. Consider and advise CCS on any alternative approaches to structuring the product to achieve the objectives.</w:t>
            </w:r>
          </w:p>
          <w:p w14:paraId="1AE491AC" w14:textId="4112B625" w:rsidR="00601A98" w:rsidRPr="00601A98" w:rsidRDefault="00601A98" w:rsidP="00601A98">
            <w:pPr>
              <w:pStyle w:val="Heading3"/>
              <w:numPr>
                <w:ilvl w:val="0"/>
                <w:numId w:val="0"/>
              </w:numPr>
              <w:spacing w:after="120"/>
              <w:ind w:left="567"/>
            </w:pPr>
            <w:r w:rsidRPr="00601A98">
              <w:t>4. Advise on any change to the balance of risks arising from the redraft.</w:t>
            </w:r>
          </w:p>
          <w:p w14:paraId="4734D032" w14:textId="77777777" w:rsidR="008E082F" w:rsidRDefault="00601A98" w:rsidP="00601A98">
            <w:pPr>
              <w:pStyle w:val="Heading3"/>
              <w:numPr>
                <w:ilvl w:val="0"/>
                <w:numId w:val="0"/>
              </w:numPr>
              <w:spacing w:after="120"/>
              <w:ind w:left="567"/>
            </w:pPr>
            <w:r w:rsidRPr="00601A98">
              <w:t>5. Provide constructive challenge, a sounding board and creative ideas to CCS and GLD in developing the product to achieve the objectives.</w:t>
            </w:r>
          </w:p>
          <w:p w14:paraId="2E2776C3" w14:textId="15ABBDA3" w:rsidR="00601A98" w:rsidRPr="00601A98" w:rsidRDefault="00601A98" w:rsidP="00601A98">
            <w:pPr>
              <w:pStyle w:val="Heading3"/>
              <w:numPr>
                <w:ilvl w:val="0"/>
                <w:numId w:val="0"/>
              </w:numPr>
              <w:spacing w:after="120"/>
            </w:pPr>
            <w:r>
              <w:t>Further details of the requirement can be found in Section C of this order form – Appendix B Statement of Requirements. Section 5 – Scope of the Requirement.</w:t>
            </w:r>
          </w:p>
        </w:tc>
      </w:tr>
      <w:tr w:rsidR="00C3320D" w:rsidRPr="00C3320D" w14:paraId="7E732C24" w14:textId="77777777" w:rsidTr="00845152">
        <w:tc>
          <w:tcPr>
            <w:tcW w:w="534" w:type="dxa"/>
          </w:tcPr>
          <w:p w14:paraId="21B38F32" w14:textId="5B27D725"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3147"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85" w:type="dxa"/>
            <w:shd w:val="clear" w:color="auto" w:fill="auto"/>
          </w:tcPr>
          <w:p w14:paraId="21711F8D" w14:textId="77777777" w:rsidR="00011CC4" w:rsidRDefault="00011CC4" w:rsidP="00011CC4">
            <w:pPr>
              <w:pStyle w:val="Heading2"/>
              <w:numPr>
                <w:ilvl w:val="0"/>
                <w:numId w:val="0"/>
              </w:numPr>
              <w:spacing w:after="120"/>
            </w:pPr>
            <w:r>
              <w:t xml:space="preserve">Progress reporting will be to the CCS Project Manager (Head of Policy Implementation). </w:t>
            </w:r>
          </w:p>
          <w:p w14:paraId="1A99197A" w14:textId="65A33CE9" w:rsidR="008E082F" w:rsidRPr="00011CC4" w:rsidRDefault="00011CC4" w:rsidP="00011CC4">
            <w:pPr>
              <w:pStyle w:val="Heading2"/>
              <w:numPr>
                <w:ilvl w:val="0"/>
                <w:numId w:val="0"/>
              </w:numPr>
              <w:spacing w:after="120"/>
            </w:pPr>
            <w:r>
              <w:t xml:space="preserve">Reporting of the previous two weeks costs for each task and the anticipated costs next two weeks shall be provided to the Authority by the Supplier every two weeks throughout the Term. </w:t>
            </w:r>
          </w:p>
        </w:tc>
      </w:tr>
      <w:tr w:rsidR="00C3320D" w:rsidRPr="00C3320D" w14:paraId="677CDEBB" w14:textId="77777777" w:rsidTr="00845152">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3147"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85" w:type="dxa"/>
            <w:shd w:val="clear" w:color="auto" w:fill="auto"/>
          </w:tcPr>
          <w:p w14:paraId="6C9ED792" w14:textId="1FFD4673" w:rsidR="00301CEB" w:rsidRPr="00301CEB" w:rsidRDefault="008E082F"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301CEB">
              <w:rPr>
                <w:rFonts w:cs="Arial"/>
                <w:b/>
                <w:szCs w:val="22"/>
              </w:rPr>
              <w:t>Services will principally be</w:t>
            </w:r>
            <w:r w:rsidR="00301CEB" w:rsidRPr="00301CEB">
              <w:rPr>
                <w:rFonts w:cs="Arial"/>
                <w:b/>
                <w:szCs w:val="22"/>
              </w:rPr>
              <w:t xml:space="preserve"> performed at –</w:t>
            </w:r>
          </w:p>
          <w:p w14:paraId="4FE83BEA" w14:textId="40191D50" w:rsidR="008E082F" w:rsidRDefault="00301CEB"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DLA Piper UK LLP, India Buildings, Water Street, Liverpool L2 0NH</w:t>
            </w:r>
            <w:r w:rsidR="00845152">
              <w:rPr>
                <w:rFonts w:cs="Arial"/>
                <w:b/>
                <w:szCs w:val="22"/>
              </w:rPr>
              <w:t xml:space="preserve"> </w:t>
            </w:r>
          </w:p>
          <w:p w14:paraId="404D50D8" w14:textId="12A0D2A8" w:rsidR="00845152" w:rsidRDefault="00845152"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With occasional visits to</w:t>
            </w:r>
          </w:p>
          <w:p w14:paraId="3EBE30A7" w14:textId="31BE35AF" w:rsidR="00845152" w:rsidRPr="00C3320D" w:rsidRDefault="00845152" w:rsidP="00D40F55">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b/>
                <w:szCs w:val="22"/>
              </w:rPr>
              <w:t>Aviation House, 125 Kingsway, London, WC2B 6NH</w:t>
            </w:r>
          </w:p>
          <w:p w14:paraId="4D08D915" w14:textId="7916BD19" w:rsidR="008E082F" w:rsidRPr="00C3320D" w:rsidRDefault="00845152"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4A19BC">
              <w:rPr>
                <w:rFonts w:cs="Arial"/>
                <w:b/>
                <w:szCs w:val="22"/>
              </w:rPr>
              <w:t>Rosebery Court, St Andrews Business Park, Norwich, NR7 0HS</w:t>
            </w:r>
          </w:p>
        </w:tc>
      </w:tr>
    </w:tbl>
    <w:p w14:paraId="3C799F8C" w14:textId="215D444C" w:rsidR="008E082F" w:rsidRDefault="008E082F" w:rsidP="00D40F55">
      <w:pPr>
        <w:spacing w:before="120" w:after="120" w:line="240" w:lineRule="auto"/>
        <w:rPr>
          <w:rFonts w:cs="Arial"/>
          <w:szCs w:val="22"/>
        </w:rPr>
      </w:pPr>
    </w:p>
    <w:p w14:paraId="2F87AB23" w14:textId="77777777" w:rsidR="00925F91" w:rsidRDefault="00925F91" w:rsidP="00D40F55">
      <w:pPr>
        <w:spacing w:before="120" w:after="120" w:line="240" w:lineRule="auto"/>
        <w:rPr>
          <w:rFonts w:cs="Arial"/>
          <w:szCs w:val="22"/>
        </w:rPr>
      </w:pPr>
    </w:p>
    <w:p w14:paraId="5C6B5498" w14:textId="77777777" w:rsidR="00E567D3" w:rsidRPr="00C3320D" w:rsidRDefault="00E567D3"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058"/>
        <w:gridCol w:w="5196"/>
      </w:tblGrid>
      <w:tr w:rsidR="00C3320D" w:rsidRPr="00C3320D" w14:paraId="57650518" w14:textId="77777777" w:rsidTr="00845152">
        <w:trPr>
          <w:trHeight w:val="274"/>
        </w:trPr>
        <w:tc>
          <w:tcPr>
            <w:tcW w:w="657" w:type="dxa"/>
          </w:tcPr>
          <w:p w14:paraId="6DCD4E37" w14:textId="6C1F52BA" w:rsidR="007A2902" w:rsidRPr="00C3320D" w:rsidRDefault="00E567D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3058" w:type="dxa"/>
            <w:shd w:val="clear" w:color="auto" w:fill="auto"/>
          </w:tcPr>
          <w:p w14:paraId="7C250DA8" w14:textId="1F8BA434" w:rsidR="007A2902" w:rsidRDefault="004A19BC" w:rsidP="004A19BC">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w:t>
            </w:r>
            <w:r w:rsidR="007A2902" w:rsidRPr="00C3320D">
              <w:rPr>
                <w:rFonts w:eastAsia="STZhongsong" w:cs="Arial"/>
                <w:b/>
                <w:szCs w:val="22"/>
                <w:lang w:eastAsia="zh-CN"/>
              </w:rPr>
              <w:t xml:space="preserve">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5196" w:type="dxa"/>
            <w:shd w:val="clear" w:color="auto" w:fill="auto"/>
          </w:tcPr>
          <w:p w14:paraId="77E3A5C8" w14:textId="77777777" w:rsidR="007A2902" w:rsidRDefault="007A2902" w:rsidP="004A19BC">
            <w:pPr>
              <w:numPr>
                <w:ilvl w:val="1"/>
                <w:numId w:val="0"/>
              </w:numPr>
              <w:overflowPunct/>
              <w:autoSpaceDE/>
              <w:autoSpaceDN/>
              <w:spacing w:before="120" w:after="120" w:line="240" w:lineRule="auto"/>
              <w:jc w:val="left"/>
              <w:textAlignment w:val="auto"/>
              <w:rPr>
                <w:rFonts w:cs="Arial"/>
                <w:i/>
                <w:szCs w:val="22"/>
              </w:rPr>
            </w:pPr>
          </w:p>
          <w:tbl>
            <w:tblPr>
              <w:tblStyle w:val="TableGrid"/>
              <w:tblW w:w="0" w:type="auto"/>
              <w:tblLook w:val="04A0" w:firstRow="1" w:lastRow="0" w:firstColumn="1" w:lastColumn="0" w:noHBand="0" w:noVBand="1"/>
            </w:tblPr>
            <w:tblGrid>
              <w:gridCol w:w="1931"/>
              <w:gridCol w:w="1931"/>
            </w:tblGrid>
            <w:tr w:rsidR="004A19BC" w14:paraId="75F9C085" w14:textId="77777777" w:rsidTr="004A19BC">
              <w:tc>
                <w:tcPr>
                  <w:tcW w:w="1931" w:type="dxa"/>
                </w:tcPr>
                <w:p w14:paraId="45396BF7" w14:textId="60662503" w:rsidR="004A19BC" w:rsidRPr="00910FF9" w:rsidRDefault="004A19BC" w:rsidP="004A19BC">
                  <w:pPr>
                    <w:numPr>
                      <w:ilvl w:val="1"/>
                      <w:numId w:val="0"/>
                    </w:numPr>
                    <w:overflowPunct/>
                    <w:autoSpaceDE/>
                    <w:autoSpaceDN/>
                    <w:spacing w:before="120" w:after="120" w:line="240" w:lineRule="auto"/>
                    <w:jc w:val="left"/>
                    <w:textAlignment w:val="auto"/>
                    <w:rPr>
                      <w:rFonts w:cs="Arial"/>
                      <w:b/>
                      <w:szCs w:val="22"/>
                    </w:rPr>
                  </w:pPr>
                  <w:r w:rsidRPr="00910FF9">
                    <w:rPr>
                      <w:rFonts w:cs="Arial"/>
                      <w:b/>
                      <w:szCs w:val="22"/>
                    </w:rPr>
                    <w:t>Grade</w:t>
                  </w:r>
                </w:p>
              </w:tc>
              <w:tc>
                <w:tcPr>
                  <w:tcW w:w="1931" w:type="dxa"/>
                </w:tcPr>
                <w:p w14:paraId="46EFBB85" w14:textId="20467D4D" w:rsidR="004A19BC" w:rsidRPr="00910FF9" w:rsidRDefault="004A19BC" w:rsidP="004A19BC">
                  <w:pPr>
                    <w:numPr>
                      <w:ilvl w:val="1"/>
                      <w:numId w:val="0"/>
                    </w:numPr>
                    <w:overflowPunct/>
                    <w:autoSpaceDE/>
                    <w:autoSpaceDN/>
                    <w:spacing w:before="120" w:after="120" w:line="240" w:lineRule="auto"/>
                    <w:jc w:val="left"/>
                    <w:textAlignment w:val="auto"/>
                    <w:rPr>
                      <w:rFonts w:cs="Arial"/>
                      <w:b/>
                      <w:szCs w:val="22"/>
                    </w:rPr>
                  </w:pPr>
                  <w:r w:rsidRPr="00910FF9">
                    <w:rPr>
                      <w:rFonts w:cs="Arial"/>
                      <w:b/>
                      <w:szCs w:val="22"/>
                    </w:rPr>
                    <w:t>Daily Rate Offered (ex VAT)</w:t>
                  </w:r>
                </w:p>
              </w:tc>
            </w:tr>
            <w:tr w:rsidR="004A19BC" w14:paraId="2D631899" w14:textId="77777777" w:rsidTr="004A19BC">
              <w:tc>
                <w:tcPr>
                  <w:tcW w:w="1931" w:type="dxa"/>
                </w:tcPr>
                <w:p w14:paraId="095B9B0B" w14:textId="4EFE84A2" w:rsidR="004A19BC" w:rsidRPr="00910FF9" w:rsidRDefault="004A19BC" w:rsidP="004A19BC">
                  <w:pPr>
                    <w:numPr>
                      <w:ilvl w:val="1"/>
                      <w:numId w:val="0"/>
                    </w:numPr>
                    <w:overflowPunct/>
                    <w:autoSpaceDE/>
                    <w:autoSpaceDN/>
                    <w:spacing w:before="120" w:after="120" w:line="240" w:lineRule="auto"/>
                    <w:jc w:val="left"/>
                    <w:textAlignment w:val="auto"/>
                    <w:rPr>
                      <w:rFonts w:cs="Arial"/>
                      <w:b/>
                      <w:szCs w:val="22"/>
                    </w:rPr>
                  </w:pPr>
                  <w:r w:rsidRPr="00910FF9">
                    <w:rPr>
                      <w:rFonts w:cs="Arial"/>
                      <w:b/>
                      <w:szCs w:val="22"/>
                    </w:rPr>
                    <w:t>Partner</w:t>
                  </w:r>
                </w:p>
              </w:tc>
              <w:tc>
                <w:tcPr>
                  <w:tcW w:w="1931" w:type="dxa"/>
                </w:tcPr>
                <w:p w14:paraId="1A5797B1" w14:textId="18FB7A02" w:rsidR="004A19BC" w:rsidRPr="00910FF9" w:rsidRDefault="00DE171E" w:rsidP="004A19BC">
                  <w:pPr>
                    <w:numPr>
                      <w:ilvl w:val="1"/>
                      <w:numId w:val="0"/>
                    </w:numPr>
                    <w:overflowPunct/>
                    <w:autoSpaceDE/>
                    <w:autoSpaceDN/>
                    <w:spacing w:before="120" w:after="120" w:line="240" w:lineRule="auto"/>
                    <w:jc w:val="left"/>
                    <w:textAlignment w:val="auto"/>
                    <w:rPr>
                      <w:rFonts w:cs="Arial"/>
                      <w:b/>
                      <w:szCs w:val="22"/>
                    </w:rPr>
                  </w:pPr>
                  <w:r>
                    <w:rPr>
                      <w:rFonts w:cs="Arial"/>
                      <w:szCs w:val="22"/>
                    </w:rPr>
                    <w:t>[REDACTED]</w:t>
                  </w:r>
                </w:p>
              </w:tc>
            </w:tr>
            <w:tr w:rsidR="004A19BC" w14:paraId="3D9115D4" w14:textId="77777777" w:rsidTr="004A19BC">
              <w:tc>
                <w:tcPr>
                  <w:tcW w:w="1931" w:type="dxa"/>
                </w:tcPr>
                <w:p w14:paraId="4DB3815E" w14:textId="410A2410" w:rsidR="004A19BC" w:rsidRPr="00910FF9" w:rsidRDefault="004A19BC" w:rsidP="004A19BC">
                  <w:pPr>
                    <w:numPr>
                      <w:ilvl w:val="1"/>
                      <w:numId w:val="0"/>
                    </w:numPr>
                    <w:overflowPunct/>
                    <w:autoSpaceDE/>
                    <w:autoSpaceDN/>
                    <w:spacing w:before="120" w:after="120" w:line="240" w:lineRule="auto"/>
                    <w:jc w:val="left"/>
                    <w:textAlignment w:val="auto"/>
                    <w:rPr>
                      <w:rFonts w:cs="Arial"/>
                      <w:b/>
                      <w:szCs w:val="22"/>
                    </w:rPr>
                  </w:pPr>
                  <w:r w:rsidRPr="00910FF9">
                    <w:rPr>
                      <w:rFonts w:cs="Arial"/>
                      <w:b/>
                      <w:szCs w:val="22"/>
                    </w:rPr>
                    <w:t>Senior Solicitor</w:t>
                  </w:r>
                </w:p>
              </w:tc>
              <w:tc>
                <w:tcPr>
                  <w:tcW w:w="1931" w:type="dxa"/>
                </w:tcPr>
                <w:p w14:paraId="7A76E08A" w14:textId="2960C5EB" w:rsidR="004A19BC" w:rsidRPr="00910FF9" w:rsidRDefault="00DE171E" w:rsidP="004A19BC">
                  <w:pPr>
                    <w:numPr>
                      <w:ilvl w:val="1"/>
                      <w:numId w:val="0"/>
                    </w:numPr>
                    <w:overflowPunct/>
                    <w:autoSpaceDE/>
                    <w:autoSpaceDN/>
                    <w:spacing w:before="120" w:after="120" w:line="240" w:lineRule="auto"/>
                    <w:jc w:val="left"/>
                    <w:textAlignment w:val="auto"/>
                    <w:rPr>
                      <w:rFonts w:cs="Arial"/>
                      <w:b/>
                      <w:szCs w:val="22"/>
                    </w:rPr>
                  </w:pPr>
                  <w:r>
                    <w:rPr>
                      <w:rFonts w:cs="Arial"/>
                      <w:szCs w:val="22"/>
                    </w:rPr>
                    <w:t>[REDACTED]</w:t>
                  </w:r>
                </w:p>
              </w:tc>
            </w:tr>
            <w:tr w:rsidR="004A19BC" w14:paraId="6E2D7172" w14:textId="77777777" w:rsidTr="004A19BC">
              <w:tc>
                <w:tcPr>
                  <w:tcW w:w="1931" w:type="dxa"/>
                </w:tcPr>
                <w:p w14:paraId="01FF3E0F" w14:textId="637A6450" w:rsidR="004A19BC" w:rsidRPr="00910FF9" w:rsidRDefault="004A19BC" w:rsidP="004A19BC">
                  <w:pPr>
                    <w:numPr>
                      <w:ilvl w:val="1"/>
                      <w:numId w:val="0"/>
                    </w:numPr>
                    <w:overflowPunct/>
                    <w:autoSpaceDE/>
                    <w:autoSpaceDN/>
                    <w:spacing w:before="120" w:after="120" w:line="240" w:lineRule="auto"/>
                    <w:jc w:val="left"/>
                    <w:textAlignment w:val="auto"/>
                    <w:rPr>
                      <w:rFonts w:cs="Arial"/>
                      <w:b/>
                      <w:szCs w:val="22"/>
                    </w:rPr>
                  </w:pPr>
                  <w:r w:rsidRPr="00910FF9">
                    <w:rPr>
                      <w:rFonts w:cs="Arial"/>
                      <w:b/>
                      <w:szCs w:val="22"/>
                    </w:rPr>
                    <w:t>Solicitor</w:t>
                  </w:r>
                </w:p>
              </w:tc>
              <w:tc>
                <w:tcPr>
                  <w:tcW w:w="1931" w:type="dxa"/>
                </w:tcPr>
                <w:p w14:paraId="37FC8956" w14:textId="04551EA3" w:rsidR="004A19BC" w:rsidRPr="00910FF9" w:rsidRDefault="00DE171E" w:rsidP="004A19BC">
                  <w:pPr>
                    <w:numPr>
                      <w:ilvl w:val="1"/>
                      <w:numId w:val="0"/>
                    </w:numPr>
                    <w:overflowPunct/>
                    <w:autoSpaceDE/>
                    <w:autoSpaceDN/>
                    <w:spacing w:before="120" w:after="120" w:line="240" w:lineRule="auto"/>
                    <w:jc w:val="left"/>
                    <w:textAlignment w:val="auto"/>
                    <w:rPr>
                      <w:rFonts w:cs="Arial"/>
                      <w:b/>
                      <w:szCs w:val="22"/>
                    </w:rPr>
                  </w:pPr>
                  <w:r>
                    <w:rPr>
                      <w:rFonts w:cs="Arial"/>
                      <w:szCs w:val="22"/>
                    </w:rPr>
                    <w:t>[REDACTED]</w:t>
                  </w:r>
                </w:p>
              </w:tc>
            </w:tr>
            <w:tr w:rsidR="00502B5A" w14:paraId="6B6B5BA0" w14:textId="77777777" w:rsidTr="004A19BC">
              <w:tc>
                <w:tcPr>
                  <w:tcW w:w="1931" w:type="dxa"/>
                </w:tcPr>
                <w:p w14:paraId="39438D72" w14:textId="4BFFD49F" w:rsidR="00502B5A" w:rsidRPr="00910FF9" w:rsidRDefault="00502B5A" w:rsidP="004A19BC">
                  <w:pPr>
                    <w:numPr>
                      <w:ilvl w:val="1"/>
                      <w:numId w:val="0"/>
                    </w:numPr>
                    <w:overflowPunct/>
                    <w:autoSpaceDE/>
                    <w:autoSpaceDN/>
                    <w:spacing w:before="120" w:after="120" w:line="240" w:lineRule="auto"/>
                    <w:jc w:val="left"/>
                    <w:textAlignment w:val="auto"/>
                    <w:rPr>
                      <w:rFonts w:cs="Arial"/>
                      <w:b/>
                      <w:szCs w:val="22"/>
                    </w:rPr>
                  </w:pPr>
                  <w:r>
                    <w:rPr>
                      <w:rFonts w:cs="Arial"/>
                      <w:b/>
                      <w:szCs w:val="22"/>
                    </w:rPr>
                    <w:t>Junior Solicitor</w:t>
                  </w:r>
                </w:p>
              </w:tc>
              <w:tc>
                <w:tcPr>
                  <w:tcW w:w="1931" w:type="dxa"/>
                </w:tcPr>
                <w:p w14:paraId="6F961332" w14:textId="1A02959C" w:rsidR="00502B5A" w:rsidRDefault="00DE171E" w:rsidP="004A19BC">
                  <w:pPr>
                    <w:numPr>
                      <w:ilvl w:val="1"/>
                      <w:numId w:val="0"/>
                    </w:numPr>
                    <w:overflowPunct/>
                    <w:autoSpaceDE/>
                    <w:autoSpaceDN/>
                    <w:spacing w:before="120" w:after="120" w:line="240" w:lineRule="auto"/>
                    <w:jc w:val="left"/>
                    <w:textAlignment w:val="auto"/>
                    <w:rPr>
                      <w:rFonts w:cs="Arial"/>
                      <w:b/>
                      <w:szCs w:val="22"/>
                    </w:rPr>
                  </w:pPr>
                  <w:r>
                    <w:rPr>
                      <w:rFonts w:cs="Arial"/>
                      <w:szCs w:val="22"/>
                    </w:rPr>
                    <w:t>[REDACTED]</w:t>
                  </w:r>
                </w:p>
              </w:tc>
            </w:tr>
            <w:tr w:rsidR="00502B5A" w14:paraId="17DEF7B9" w14:textId="77777777" w:rsidTr="004A19BC">
              <w:tc>
                <w:tcPr>
                  <w:tcW w:w="1931" w:type="dxa"/>
                </w:tcPr>
                <w:p w14:paraId="354C1AED" w14:textId="308CB32D" w:rsidR="00502B5A" w:rsidRPr="00910FF9" w:rsidRDefault="00502B5A" w:rsidP="004A19BC">
                  <w:pPr>
                    <w:numPr>
                      <w:ilvl w:val="1"/>
                      <w:numId w:val="0"/>
                    </w:numPr>
                    <w:overflowPunct/>
                    <w:autoSpaceDE/>
                    <w:autoSpaceDN/>
                    <w:spacing w:before="120" w:after="120" w:line="240" w:lineRule="auto"/>
                    <w:jc w:val="left"/>
                    <w:textAlignment w:val="auto"/>
                    <w:rPr>
                      <w:rFonts w:cs="Arial"/>
                      <w:b/>
                      <w:szCs w:val="22"/>
                    </w:rPr>
                  </w:pPr>
                  <w:r>
                    <w:rPr>
                      <w:rFonts w:cs="Arial"/>
                      <w:b/>
                      <w:szCs w:val="22"/>
                    </w:rPr>
                    <w:t>Trainee</w:t>
                  </w:r>
                </w:p>
              </w:tc>
              <w:tc>
                <w:tcPr>
                  <w:tcW w:w="1931" w:type="dxa"/>
                </w:tcPr>
                <w:p w14:paraId="43B1D256" w14:textId="54AE9C20" w:rsidR="00502B5A" w:rsidRDefault="00DE171E" w:rsidP="004A19BC">
                  <w:pPr>
                    <w:numPr>
                      <w:ilvl w:val="1"/>
                      <w:numId w:val="0"/>
                    </w:numPr>
                    <w:overflowPunct/>
                    <w:autoSpaceDE/>
                    <w:autoSpaceDN/>
                    <w:spacing w:before="120" w:after="120" w:line="240" w:lineRule="auto"/>
                    <w:jc w:val="left"/>
                    <w:textAlignment w:val="auto"/>
                    <w:rPr>
                      <w:rFonts w:cs="Arial"/>
                      <w:b/>
                      <w:szCs w:val="22"/>
                    </w:rPr>
                  </w:pPr>
                  <w:r>
                    <w:rPr>
                      <w:rFonts w:cs="Arial"/>
                      <w:szCs w:val="22"/>
                    </w:rPr>
                    <w:t>[REDACTED]</w:t>
                  </w:r>
                </w:p>
              </w:tc>
            </w:tr>
            <w:tr w:rsidR="00502B5A" w14:paraId="381D02C3" w14:textId="77777777" w:rsidTr="004A19BC">
              <w:tc>
                <w:tcPr>
                  <w:tcW w:w="1931" w:type="dxa"/>
                </w:tcPr>
                <w:p w14:paraId="0C7A35D7" w14:textId="20C28FE7" w:rsidR="00502B5A" w:rsidRPr="00910FF9" w:rsidRDefault="00502B5A" w:rsidP="004A19BC">
                  <w:pPr>
                    <w:numPr>
                      <w:ilvl w:val="1"/>
                      <w:numId w:val="0"/>
                    </w:numPr>
                    <w:overflowPunct/>
                    <w:autoSpaceDE/>
                    <w:autoSpaceDN/>
                    <w:spacing w:before="120" w:after="120" w:line="240" w:lineRule="auto"/>
                    <w:jc w:val="left"/>
                    <w:textAlignment w:val="auto"/>
                    <w:rPr>
                      <w:rFonts w:cs="Arial"/>
                      <w:b/>
                      <w:szCs w:val="22"/>
                    </w:rPr>
                  </w:pPr>
                  <w:r>
                    <w:rPr>
                      <w:rFonts w:cs="Arial"/>
                      <w:b/>
                      <w:szCs w:val="22"/>
                    </w:rPr>
                    <w:t>Paralegal</w:t>
                  </w:r>
                </w:p>
              </w:tc>
              <w:tc>
                <w:tcPr>
                  <w:tcW w:w="1931" w:type="dxa"/>
                </w:tcPr>
                <w:p w14:paraId="47703E90" w14:textId="5C077458" w:rsidR="00502B5A" w:rsidRDefault="00DE171E" w:rsidP="004A19BC">
                  <w:pPr>
                    <w:numPr>
                      <w:ilvl w:val="1"/>
                      <w:numId w:val="0"/>
                    </w:numPr>
                    <w:overflowPunct/>
                    <w:autoSpaceDE/>
                    <w:autoSpaceDN/>
                    <w:spacing w:before="120" w:after="120" w:line="240" w:lineRule="auto"/>
                    <w:jc w:val="left"/>
                    <w:textAlignment w:val="auto"/>
                    <w:rPr>
                      <w:rFonts w:cs="Arial"/>
                      <w:b/>
                      <w:szCs w:val="22"/>
                    </w:rPr>
                  </w:pPr>
                  <w:r>
                    <w:rPr>
                      <w:rFonts w:cs="Arial"/>
                      <w:szCs w:val="22"/>
                    </w:rPr>
                    <w:t>[REDACTED]</w:t>
                  </w:r>
                </w:p>
              </w:tc>
            </w:tr>
          </w:tbl>
          <w:p w14:paraId="1755A7A7" w14:textId="77777777" w:rsidR="00390AAF" w:rsidRDefault="00390AAF" w:rsidP="004A19BC">
            <w:pPr>
              <w:numPr>
                <w:ilvl w:val="1"/>
                <w:numId w:val="0"/>
              </w:numPr>
              <w:overflowPunct/>
              <w:autoSpaceDE/>
              <w:autoSpaceDN/>
              <w:spacing w:before="120" w:after="120" w:line="240" w:lineRule="auto"/>
              <w:jc w:val="left"/>
              <w:textAlignment w:val="auto"/>
              <w:rPr>
                <w:rFonts w:cs="Arial"/>
                <w:b/>
                <w:szCs w:val="22"/>
              </w:rPr>
            </w:pPr>
          </w:p>
          <w:p w14:paraId="195E72C1" w14:textId="2B536668" w:rsidR="004A19BC" w:rsidRPr="00910FF9" w:rsidRDefault="00910FF9" w:rsidP="004A19BC">
            <w:pPr>
              <w:numPr>
                <w:ilvl w:val="1"/>
                <w:numId w:val="0"/>
              </w:numPr>
              <w:overflowPunct/>
              <w:autoSpaceDE/>
              <w:autoSpaceDN/>
              <w:spacing w:before="120" w:after="120" w:line="240" w:lineRule="auto"/>
              <w:jc w:val="left"/>
              <w:textAlignment w:val="auto"/>
              <w:rPr>
                <w:rFonts w:cs="Arial"/>
                <w:b/>
                <w:szCs w:val="22"/>
              </w:rPr>
            </w:pPr>
            <w:r>
              <w:rPr>
                <w:rFonts w:cs="Arial"/>
                <w:b/>
                <w:szCs w:val="22"/>
              </w:rPr>
              <w:t>Please see Pricing Schedule submitted for this requirement within Section C</w:t>
            </w:r>
            <w:r w:rsidR="00DE171E">
              <w:rPr>
                <w:rFonts w:cs="Arial"/>
                <w:b/>
                <w:szCs w:val="22"/>
              </w:rPr>
              <w:t xml:space="preserve"> </w:t>
            </w:r>
            <w:r w:rsidR="00DE171E">
              <w:rPr>
                <w:rFonts w:cs="Arial"/>
                <w:szCs w:val="22"/>
              </w:rPr>
              <w:t>[REDACTED]</w:t>
            </w:r>
            <w:r>
              <w:rPr>
                <w:rFonts w:cs="Arial"/>
                <w:b/>
                <w:szCs w:val="22"/>
              </w:rPr>
              <w:t xml:space="preserve"> of this order form.</w:t>
            </w:r>
          </w:p>
        </w:tc>
      </w:tr>
      <w:tr w:rsidR="00C3320D" w:rsidRPr="00C3320D" w14:paraId="390CE8EF" w14:textId="77777777" w:rsidTr="00845152">
        <w:tc>
          <w:tcPr>
            <w:tcW w:w="657" w:type="dxa"/>
          </w:tcPr>
          <w:p w14:paraId="16030869" w14:textId="158F46BD"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3058" w:type="dxa"/>
            <w:shd w:val="clear" w:color="auto" w:fill="auto"/>
          </w:tcPr>
          <w:p w14:paraId="0D665886" w14:textId="38F93CCB"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w:t>
            </w:r>
            <w:r w:rsidR="00011CC4">
              <w:rPr>
                <w:rFonts w:eastAsia="STZhongsong" w:cs="Arial"/>
                <w:b/>
                <w:szCs w:val="22"/>
                <w:lang w:eastAsia="zh-CN"/>
              </w:rPr>
              <w: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196" w:type="dxa"/>
            <w:shd w:val="clear" w:color="auto" w:fill="auto"/>
          </w:tcPr>
          <w:p w14:paraId="6141EC23" w14:textId="1FB34D20" w:rsidR="008E082F" w:rsidRPr="00011CC4" w:rsidRDefault="00910FF9" w:rsidP="00D40F55">
            <w:pPr>
              <w:numPr>
                <w:ilvl w:val="1"/>
                <w:numId w:val="0"/>
              </w:numPr>
              <w:overflowPunct/>
              <w:autoSpaceDE/>
              <w:autoSpaceDN/>
              <w:spacing w:before="120" w:after="120" w:line="240" w:lineRule="auto"/>
              <w:jc w:val="left"/>
              <w:textAlignment w:val="auto"/>
              <w:rPr>
                <w:rFonts w:cs="Arial"/>
                <w:b/>
                <w:szCs w:val="22"/>
              </w:rPr>
            </w:pPr>
            <w:r w:rsidRPr="00011CC4">
              <w:rPr>
                <w:rFonts w:cs="Arial"/>
                <w:b/>
                <w:szCs w:val="22"/>
              </w:rPr>
              <w:t>The total contract value (ex VAT) is £50,000 with no option to extend.</w:t>
            </w:r>
          </w:p>
        </w:tc>
      </w:tr>
      <w:tr w:rsidR="00C3320D" w:rsidRPr="00011CC4" w14:paraId="2F19B1C1" w14:textId="77777777" w:rsidTr="00845152">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3058" w:type="dxa"/>
            <w:shd w:val="clear" w:color="auto" w:fill="auto"/>
          </w:tcPr>
          <w:p w14:paraId="0D801B05" w14:textId="691E5B9B" w:rsidR="008E082F" w:rsidRPr="00C3320D" w:rsidRDefault="00011CC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tc>
        <w:tc>
          <w:tcPr>
            <w:tcW w:w="5196" w:type="dxa"/>
            <w:shd w:val="clear" w:color="auto" w:fill="auto"/>
          </w:tcPr>
          <w:p w14:paraId="70813C08" w14:textId="28E8F405" w:rsidR="008E082F" w:rsidRPr="00011CC4" w:rsidRDefault="00011CC4" w:rsidP="00011CC4">
            <w:pPr>
              <w:numPr>
                <w:ilvl w:val="1"/>
                <w:numId w:val="0"/>
              </w:numPr>
              <w:overflowPunct/>
              <w:autoSpaceDE/>
              <w:autoSpaceDN/>
              <w:spacing w:before="120" w:after="120" w:line="240" w:lineRule="auto"/>
              <w:jc w:val="left"/>
              <w:textAlignment w:val="auto"/>
              <w:rPr>
                <w:rFonts w:cs="Arial"/>
                <w:b/>
                <w:szCs w:val="22"/>
              </w:rPr>
            </w:pPr>
            <w:r w:rsidRPr="00011CC4">
              <w:rPr>
                <w:rFonts w:cs="Arial"/>
                <w:b/>
                <w:szCs w:val="22"/>
              </w:rPr>
              <w:t>Not applicable to this requirement.</w:t>
            </w:r>
          </w:p>
        </w:tc>
      </w:tr>
      <w:tr w:rsidR="00C3320D" w:rsidRPr="00C3320D" w14:paraId="53D9C72F" w14:textId="77777777" w:rsidTr="00845152">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3058" w:type="dxa"/>
            <w:shd w:val="clear" w:color="auto" w:fill="auto"/>
          </w:tcPr>
          <w:p w14:paraId="4306D6B3" w14:textId="1678229C" w:rsidR="008E082F" w:rsidRPr="00C3320D" w:rsidRDefault="00011CC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5196" w:type="dxa"/>
            <w:shd w:val="clear" w:color="auto" w:fill="auto"/>
          </w:tcPr>
          <w:p w14:paraId="08B6474B" w14:textId="0BE63A10" w:rsidR="008E082F" w:rsidRPr="00011CC4" w:rsidRDefault="00011CC4" w:rsidP="00011CC4">
            <w:pPr>
              <w:overflowPunct/>
              <w:autoSpaceDE/>
              <w:autoSpaceDN/>
              <w:spacing w:before="120" w:after="120" w:line="240" w:lineRule="auto"/>
              <w:jc w:val="left"/>
              <w:textAlignment w:val="auto"/>
              <w:rPr>
                <w:rFonts w:cs="Arial"/>
                <w:b/>
                <w:szCs w:val="22"/>
              </w:rPr>
            </w:pPr>
            <w:r w:rsidRPr="00011CC4">
              <w:rPr>
                <w:rFonts w:cs="Arial"/>
                <w:b/>
                <w:szCs w:val="22"/>
              </w:rPr>
              <w:t>The capped Price for this requirement is £50,000.</w:t>
            </w:r>
          </w:p>
        </w:tc>
      </w:tr>
      <w:tr w:rsidR="00C3320D" w:rsidRPr="00C3320D" w14:paraId="5A92AABB" w14:textId="77777777" w:rsidTr="00845152">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3058" w:type="dxa"/>
            <w:shd w:val="clear" w:color="auto" w:fill="auto"/>
          </w:tcPr>
          <w:p w14:paraId="2E5866B6" w14:textId="52154EAD" w:rsidR="00DB3DDB" w:rsidRPr="00925F91" w:rsidRDefault="00925F9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5196" w:type="dxa"/>
            <w:shd w:val="clear" w:color="auto" w:fill="auto"/>
          </w:tcPr>
          <w:p w14:paraId="08AC71B4" w14:textId="3BCB863D" w:rsidR="00C54786" w:rsidRPr="00011CC4" w:rsidRDefault="00011CC4" w:rsidP="00011CC4">
            <w:pPr>
              <w:tabs>
                <w:tab w:val="left" w:pos="577"/>
              </w:tabs>
              <w:overflowPunct/>
              <w:autoSpaceDE/>
              <w:autoSpaceDN/>
              <w:spacing w:before="120" w:after="120" w:line="240" w:lineRule="auto"/>
              <w:jc w:val="left"/>
              <w:textAlignment w:val="auto"/>
              <w:rPr>
                <w:rFonts w:cs="Arial"/>
                <w:b/>
                <w:szCs w:val="22"/>
              </w:rPr>
            </w:pPr>
            <w:r w:rsidRPr="00011CC4">
              <w:rPr>
                <w:rFonts w:cs="Arial"/>
                <w:b/>
                <w:szCs w:val="22"/>
              </w:rPr>
              <w:t>Not applicable to this requirement.</w:t>
            </w:r>
          </w:p>
        </w:tc>
      </w:tr>
    </w:tbl>
    <w:p w14:paraId="1AE35C46" w14:textId="77777777" w:rsidR="007657C7" w:rsidRDefault="007657C7" w:rsidP="00925F91">
      <w:pPr>
        <w:pStyle w:val="ORDERFORML1PraraNo"/>
        <w:numPr>
          <w:ilvl w:val="0"/>
          <w:numId w:val="0"/>
        </w:numPr>
        <w:spacing w:before="120" w:after="120"/>
        <w:rPr>
          <w:rFonts w:ascii="Arial" w:hAnsi="Arial" w:cs="Arial"/>
        </w:rPr>
      </w:pPr>
    </w:p>
    <w:p w14:paraId="1C992DFA" w14:textId="77777777" w:rsidR="00E567D3" w:rsidRPr="00C3320D" w:rsidRDefault="00E567D3" w:rsidP="00925F91">
      <w:pPr>
        <w:pStyle w:val="ORDERFORML1PraraNo"/>
        <w:numPr>
          <w:ilvl w:val="0"/>
          <w:numId w:val="0"/>
        </w:numPr>
        <w:spacing w:before="120" w:after="120"/>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3070"/>
        <w:gridCol w:w="5196"/>
      </w:tblGrid>
      <w:tr w:rsidR="00845152" w:rsidRPr="00845152" w14:paraId="7805A5E1" w14:textId="77777777" w:rsidTr="00845152">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3070"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5196" w:type="dxa"/>
            <w:shd w:val="clear" w:color="auto" w:fill="auto"/>
          </w:tcPr>
          <w:p w14:paraId="51F67C26" w14:textId="23ED3C67" w:rsidR="00845152" w:rsidRPr="00845152" w:rsidRDefault="00DE171E" w:rsidP="00845152">
            <w:pPr>
              <w:keepNext/>
              <w:keepLines/>
              <w:overflowPunct/>
              <w:autoSpaceDE/>
              <w:autoSpaceDN/>
              <w:spacing w:before="120" w:after="120" w:line="240" w:lineRule="auto"/>
              <w:textAlignment w:val="auto"/>
              <w:rPr>
                <w:rFonts w:eastAsia="STZhongsong" w:cs="Arial"/>
                <w:b/>
                <w:caps/>
                <w:color w:val="000000" w:themeColor="text1"/>
                <w:szCs w:val="22"/>
                <w:lang w:eastAsia="zh-CN"/>
              </w:rPr>
            </w:pPr>
            <w:r>
              <w:rPr>
                <w:rFonts w:cs="Arial"/>
                <w:szCs w:val="22"/>
              </w:rPr>
              <w:t>[REDACTED]</w:t>
            </w:r>
          </w:p>
        </w:tc>
      </w:tr>
      <w:tr w:rsidR="00C3320D" w:rsidRPr="00C3320D" w14:paraId="48F22CFB" w14:textId="77777777" w:rsidTr="00845152">
        <w:tc>
          <w:tcPr>
            <w:tcW w:w="645" w:type="dxa"/>
          </w:tcPr>
          <w:p w14:paraId="0BB98E0B" w14:textId="549EA2A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3070"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5196" w:type="dxa"/>
            <w:shd w:val="clear" w:color="auto" w:fill="auto"/>
          </w:tcPr>
          <w:p w14:paraId="07685785" w14:textId="415C8958" w:rsidR="00845152" w:rsidRPr="00C3320D" w:rsidRDefault="00DE171E" w:rsidP="00845152">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C3320D" w:rsidRPr="00C3320D" w14:paraId="54B5A07E" w14:textId="77777777" w:rsidTr="00845152">
        <w:tc>
          <w:tcPr>
            <w:tcW w:w="645" w:type="dxa"/>
          </w:tcPr>
          <w:p w14:paraId="0DB484B6" w14:textId="147AC0E6"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3070" w:type="dxa"/>
            <w:shd w:val="clear" w:color="auto" w:fill="auto"/>
          </w:tcPr>
          <w:p w14:paraId="69D1E8C7" w14:textId="394EB502"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w:t>
            </w:r>
            <w:r w:rsidR="00845152">
              <w:rPr>
                <w:rFonts w:eastAsia="STZhongsong" w:cs="Arial"/>
                <w:b/>
                <w:caps/>
                <w:szCs w:val="22"/>
                <w:lang w:eastAsia="zh-CN"/>
              </w:rPr>
              <w:t>neL</w:t>
            </w:r>
          </w:p>
        </w:tc>
        <w:tc>
          <w:tcPr>
            <w:tcW w:w="5196" w:type="dxa"/>
            <w:shd w:val="clear" w:color="auto" w:fill="auto"/>
          </w:tcPr>
          <w:p w14:paraId="2126486F" w14:textId="1B82EE9D" w:rsidR="008E082F" w:rsidRPr="00845152" w:rsidRDefault="00845152" w:rsidP="00845152">
            <w:pPr>
              <w:keepNext/>
              <w:keepLines/>
              <w:overflowPunct/>
              <w:autoSpaceDE/>
              <w:autoSpaceDN/>
              <w:spacing w:before="120" w:after="120" w:line="240" w:lineRule="auto"/>
              <w:textAlignment w:val="auto"/>
              <w:rPr>
                <w:rFonts w:eastAsia="STZhongsong" w:cs="Arial"/>
                <w:b/>
                <w:szCs w:val="22"/>
                <w:lang w:eastAsia="zh-CN"/>
              </w:rPr>
            </w:pPr>
            <w:r w:rsidRPr="00845152">
              <w:rPr>
                <w:rFonts w:eastAsia="STZhongsong" w:cs="Arial"/>
                <w:b/>
                <w:szCs w:val="22"/>
                <w:lang w:eastAsia="zh-CN"/>
              </w:rPr>
              <w:t>Please see points 3.1 &amp; 3.2 above.</w:t>
            </w:r>
          </w:p>
        </w:tc>
      </w:tr>
      <w:tr w:rsidR="00C3320D" w:rsidRPr="00C3320D" w14:paraId="110CF97A" w14:textId="77777777" w:rsidTr="00392DA1">
        <w:tc>
          <w:tcPr>
            <w:tcW w:w="645"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3070"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5196" w:type="dxa"/>
            <w:shd w:val="clear" w:color="auto" w:fill="auto"/>
          </w:tcPr>
          <w:p w14:paraId="0908AB32" w14:textId="77777777" w:rsidR="008E082F" w:rsidRPr="00392DA1" w:rsidRDefault="00845152" w:rsidP="00845152">
            <w:pPr>
              <w:keepNext/>
              <w:keepLines/>
              <w:overflowPunct/>
              <w:autoSpaceDE/>
              <w:autoSpaceDN/>
              <w:spacing w:before="120" w:after="120" w:line="240" w:lineRule="auto"/>
              <w:textAlignment w:val="auto"/>
              <w:rPr>
                <w:rFonts w:eastAsia="STZhongsong" w:cs="Arial"/>
                <w:b/>
                <w:szCs w:val="22"/>
                <w:lang w:eastAsia="zh-CN"/>
              </w:rPr>
            </w:pPr>
            <w:r w:rsidRPr="00392DA1">
              <w:rPr>
                <w:rFonts w:eastAsia="STZhongsong" w:cs="Arial"/>
                <w:b/>
                <w:szCs w:val="22"/>
                <w:lang w:eastAsia="zh-CN"/>
              </w:rPr>
              <w:t>Customer:</w:t>
            </w:r>
          </w:p>
          <w:p w14:paraId="4966D662" w14:textId="77777777" w:rsidR="00392DA1" w:rsidRPr="00392DA1" w:rsidRDefault="00392DA1" w:rsidP="00392DA1">
            <w:pPr>
              <w:numPr>
                <w:ilvl w:val="1"/>
                <w:numId w:val="0"/>
              </w:numPr>
              <w:tabs>
                <w:tab w:val="left" w:pos="577"/>
              </w:tabs>
              <w:overflowPunct/>
              <w:autoSpaceDE/>
              <w:autoSpaceDN/>
              <w:spacing w:before="120" w:after="120" w:line="240" w:lineRule="auto"/>
              <w:jc w:val="left"/>
              <w:textAlignment w:val="auto"/>
              <w:rPr>
                <w:rFonts w:cs="Arial"/>
                <w:b/>
                <w:szCs w:val="22"/>
              </w:rPr>
            </w:pPr>
            <w:r w:rsidRPr="00392DA1">
              <w:rPr>
                <w:rFonts w:cs="Arial"/>
                <w:b/>
                <w:szCs w:val="22"/>
              </w:rPr>
              <w:t>Rosebery Court, St Andrews Business Park, Norwich, NR7 0HS</w:t>
            </w:r>
          </w:p>
          <w:p w14:paraId="093B5408" w14:textId="2C5D8AE0" w:rsidR="00845152" w:rsidRPr="00392DA1" w:rsidRDefault="00392DA1" w:rsidP="00845152">
            <w:pPr>
              <w:keepNext/>
              <w:keepLines/>
              <w:overflowPunct/>
              <w:autoSpaceDE/>
              <w:autoSpaceDN/>
              <w:spacing w:before="120" w:after="120" w:line="240" w:lineRule="auto"/>
              <w:textAlignment w:val="auto"/>
              <w:rPr>
                <w:rFonts w:eastAsia="STZhongsong" w:cs="Arial"/>
                <w:b/>
                <w:szCs w:val="22"/>
                <w:lang w:eastAsia="zh-CN"/>
              </w:rPr>
            </w:pPr>
            <w:r w:rsidRPr="00392DA1">
              <w:rPr>
                <w:rFonts w:eastAsia="STZhongsong" w:cs="Arial"/>
                <w:b/>
                <w:szCs w:val="22"/>
                <w:lang w:eastAsia="zh-CN"/>
              </w:rPr>
              <w:t>Supplier:</w:t>
            </w:r>
          </w:p>
          <w:p w14:paraId="232301E8" w14:textId="349DFCE7" w:rsidR="00392DA1" w:rsidRPr="00C3320D" w:rsidRDefault="00392DA1" w:rsidP="00845152">
            <w:pPr>
              <w:keepNext/>
              <w:keepLines/>
              <w:overflowPunct/>
              <w:autoSpaceDE/>
              <w:autoSpaceDN/>
              <w:spacing w:before="120" w:after="120" w:line="240" w:lineRule="auto"/>
              <w:textAlignment w:val="auto"/>
              <w:rPr>
                <w:rFonts w:eastAsia="STZhongsong" w:cs="Arial"/>
                <w:i/>
                <w:szCs w:val="22"/>
                <w:lang w:eastAsia="zh-CN"/>
              </w:rPr>
            </w:pPr>
            <w:r>
              <w:rPr>
                <w:rFonts w:cs="Arial"/>
                <w:b/>
                <w:szCs w:val="22"/>
              </w:rPr>
              <w:t>India Buildings, Water Street, Liverpool L2 0NH</w:t>
            </w:r>
          </w:p>
        </w:tc>
      </w:tr>
      <w:tr w:rsidR="00C3320D" w:rsidRPr="00983AB9" w14:paraId="0E8449E4" w14:textId="77777777" w:rsidTr="00983AB9">
        <w:tc>
          <w:tcPr>
            <w:tcW w:w="645" w:type="dxa"/>
          </w:tcPr>
          <w:p w14:paraId="39CB68C8" w14:textId="441375FF"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3070"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5196" w:type="dxa"/>
            <w:shd w:val="clear" w:color="auto" w:fill="auto"/>
          </w:tcPr>
          <w:p w14:paraId="6A4BCE66" w14:textId="77777777" w:rsidR="008E082F" w:rsidRPr="00983AB9" w:rsidRDefault="00983AB9" w:rsidP="00D40F55">
            <w:pPr>
              <w:keepNext/>
              <w:keepLines/>
              <w:overflowPunct/>
              <w:autoSpaceDE/>
              <w:autoSpaceDN/>
              <w:spacing w:before="120" w:after="120" w:line="240" w:lineRule="auto"/>
              <w:textAlignment w:val="auto"/>
              <w:rPr>
                <w:rFonts w:eastAsia="STZhongsong" w:cs="Arial"/>
                <w:b/>
                <w:szCs w:val="22"/>
                <w:lang w:eastAsia="zh-CN"/>
              </w:rPr>
            </w:pPr>
            <w:r w:rsidRPr="00983AB9">
              <w:rPr>
                <w:rFonts w:eastAsia="STZhongsong" w:cs="Arial"/>
                <w:b/>
                <w:szCs w:val="22"/>
                <w:lang w:eastAsia="zh-CN"/>
              </w:rPr>
              <w:t>Floor 9,</w:t>
            </w:r>
          </w:p>
          <w:p w14:paraId="42869E69" w14:textId="77777777" w:rsidR="00983AB9" w:rsidRPr="00983AB9" w:rsidRDefault="00983AB9" w:rsidP="00D40F55">
            <w:pPr>
              <w:keepNext/>
              <w:keepLines/>
              <w:overflowPunct/>
              <w:autoSpaceDE/>
              <w:autoSpaceDN/>
              <w:spacing w:before="120" w:after="120" w:line="240" w:lineRule="auto"/>
              <w:textAlignment w:val="auto"/>
              <w:rPr>
                <w:rFonts w:eastAsia="STZhongsong" w:cs="Arial"/>
                <w:b/>
                <w:szCs w:val="22"/>
                <w:lang w:eastAsia="zh-CN"/>
              </w:rPr>
            </w:pPr>
            <w:r w:rsidRPr="00983AB9">
              <w:rPr>
                <w:rFonts w:eastAsia="STZhongsong" w:cs="Arial"/>
                <w:b/>
                <w:szCs w:val="22"/>
                <w:lang w:eastAsia="zh-CN"/>
              </w:rPr>
              <w:t>The Capital Building</w:t>
            </w:r>
          </w:p>
          <w:p w14:paraId="351BAC6C" w14:textId="77777777" w:rsidR="00983AB9" w:rsidRPr="00983AB9" w:rsidRDefault="00983AB9" w:rsidP="00D40F55">
            <w:pPr>
              <w:keepNext/>
              <w:keepLines/>
              <w:overflowPunct/>
              <w:autoSpaceDE/>
              <w:autoSpaceDN/>
              <w:spacing w:before="120" w:after="120" w:line="240" w:lineRule="auto"/>
              <w:textAlignment w:val="auto"/>
              <w:rPr>
                <w:rFonts w:eastAsia="STZhongsong" w:cs="Arial"/>
                <w:b/>
                <w:szCs w:val="22"/>
                <w:lang w:eastAsia="zh-CN"/>
              </w:rPr>
            </w:pPr>
            <w:r w:rsidRPr="00983AB9">
              <w:rPr>
                <w:rFonts w:eastAsia="STZhongsong" w:cs="Arial"/>
                <w:b/>
                <w:szCs w:val="22"/>
                <w:lang w:eastAsia="zh-CN"/>
              </w:rPr>
              <w:t>Old Hall Street</w:t>
            </w:r>
          </w:p>
          <w:p w14:paraId="39EFACD5" w14:textId="77777777" w:rsidR="00983AB9" w:rsidRPr="00983AB9" w:rsidRDefault="00983AB9" w:rsidP="00D40F55">
            <w:pPr>
              <w:keepNext/>
              <w:keepLines/>
              <w:overflowPunct/>
              <w:autoSpaceDE/>
              <w:autoSpaceDN/>
              <w:spacing w:before="120" w:after="120" w:line="240" w:lineRule="auto"/>
              <w:textAlignment w:val="auto"/>
              <w:rPr>
                <w:rFonts w:eastAsia="STZhongsong" w:cs="Arial"/>
                <w:b/>
                <w:szCs w:val="22"/>
                <w:lang w:eastAsia="zh-CN"/>
              </w:rPr>
            </w:pPr>
            <w:r w:rsidRPr="00983AB9">
              <w:rPr>
                <w:rFonts w:eastAsia="STZhongsong" w:cs="Arial"/>
                <w:b/>
                <w:szCs w:val="22"/>
                <w:lang w:eastAsia="zh-CN"/>
              </w:rPr>
              <w:t>Liverpool</w:t>
            </w:r>
          </w:p>
          <w:p w14:paraId="759C76BE" w14:textId="418FF892" w:rsidR="00983AB9" w:rsidRPr="00983AB9" w:rsidRDefault="00983AB9" w:rsidP="00D40F55">
            <w:pPr>
              <w:keepNext/>
              <w:keepLines/>
              <w:overflowPunct/>
              <w:autoSpaceDE/>
              <w:autoSpaceDN/>
              <w:spacing w:before="120" w:after="120" w:line="240" w:lineRule="auto"/>
              <w:textAlignment w:val="auto"/>
              <w:rPr>
                <w:rFonts w:eastAsia="STZhongsong" w:cs="Arial"/>
                <w:b/>
                <w:caps/>
                <w:szCs w:val="22"/>
                <w:lang w:eastAsia="zh-CN"/>
              </w:rPr>
            </w:pPr>
            <w:r w:rsidRPr="00983AB9">
              <w:rPr>
                <w:rFonts w:eastAsia="STZhongsong" w:cs="Arial"/>
                <w:b/>
                <w:szCs w:val="22"/>
                <w:lang w:eastAsia="zh-CN"/>
              </w:rPr>
              <w:t>L3 9PP</w:t>
            </w:r>
          </w:p>
        </w:tc>
      </w:tr>
      <w:tr w:rsidR="00C3320D" w:rsidRPr="00C3320D" w14:paraId="5F745813" w14:textId="77777777" w:rsidTr="00392DA1">
        <w:tc>
          <w:tcPr>
            <w:tcW w:w="645" w:type="dxa"/>
          </w:tcPr>
          <w:p w14:paraId="48FFBE37" w14:textId="3AC63755" w:rsidR="008E082F" w:rsidRPr="00C3320D" w:rsidRDefault="00392DA1" w:rsidP="00D40F55">
            <w:pPr>
              <w:numPr>
                <w:ilvl w:val="1"/>
                <w:numId w:val="0"/>
              </w:numPr>
              <w:overflowPunct/>
              <w:autoSpaceDE/>
              <w:autoSpaceDN/>
              <w:spacing w:before="120" w:after="120" w:line="240" w:lineRule="auto"/>
              <w:textAlignment w:val="auto"/>
              <w:rPr>
                <w:rFonts w:cs="Arial"/>
                <w:b/>
                <w:szCs w:val="22"/>
              </w:rPr>
            </w:pPr>
            <w:r>
              <w:rPr>
                <w:rFonts w:cs="Arial"/>
                <w:b/>
                <w:szCs w:val="22"/>
              </w:rPr>
              <w:t>3.6</w:t>
            </w:r>
          </w:p>
        </w:tc>
        <w:tc>
          <w:tcPr>
            <w:tcW w:w="3070"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5196" w:type="dxa"/>
            <w:shd w:val="clear" w:color="auto" w:fill="auto"/>
          </w:tcPr>
          <w:p w14:paraId="73214C2D" w14:textId="3A547ECC" w:rsidR="008E082F" w:rsidRPr="00392DA1" w:rsidRDefault="00392DA1"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To be confirmed once invoices have been delivered to the postal address in point 3.5 above.</w:t>
            </w:r>
          </w:p>
        </w:tc>
      </w:tr>
      <w:tr w:rsidR="00C3320D" w:rsidRPr="00C3320D" w14:paraId="5ABDD40A" w14:textId="77777777" w:rsidTr="00392DA1">
        <w:tc>
          <w:tcPr>
            <w:tcW w:w="645" w:type="dxa"/>
          </w:tcPr>
          <w:p w14:paraId="0D63C951" w14:textId="5AD05517" w:rsidR="008E082F" w:rsidRPr="00C3320D" w:rsidRDefault="00392DA1" w:rsidP="00D40F55">
            <w:pPr>
              <w:numPr>
                <w:ilvl w:val="1"/>
                <w:numId w:val="0"/>
              </w:numPr>
              <w:overflowPunct/>
              <w:autoSpaceDE/>
              <w:autoSpaceDN/>
              <w:spacing w:before="120" w:after="120" w:line="240" w:lineRule="auto"/>
              <w:textAlignment w:val="auto"/>
              <w:rPr>
                <w:rFonts w:cs="Arial"/>
                <w:b/>
                <w:szCs w:val="22"/>
              </w:rPr>
            </w:pPr>
            <w:r>
              <w:rPr>
                <w:rFonts w:cs="Arial"/>
                <w:b/>
                <w:szCs w:val="22"/>
              </w:rPr>
              <w:t>3.7</w:t>
            </w:r>
          </w:p>
        </w:tc>
        <w:tc>
          <w:tcPr>
            <w:tcW w:w="3070"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5196" w:type="dxa"/>
            <w:shd w:val="clear" w:color="auto" w:fill="auto"/>
          </w:tcPr>
          <w:p w14:paraId="481EA572" w14:textId="7A44BCF9" w:rsidR="008E082F" w:rsidRPr="00392DA1" w:rsidRDefault="00392DA1" w:rsidP="00D40F55">
            <w:pPr>
              <w:keepNext/>
              <w:keepLines/>
              <w:overflowPunct/>
              <w:autoSpaceDE/>
              <w:autoSpaceDN/>
              <w:spacing w:before="120" w:after="120" w:line="240" w:lineRule="auto"/>
              <w:textAlignment w:val="auto"/>
              <w:rPr>
                <w:rFonts w:eastAsia="STZhongsong" w:cs="Arial"/>
                <w:b/>
                <w:szCs w:val="22"/>
                <w:lang w:eastAsia="zh-CN"/>
              </w:rPr>
            </w:pPr>
            <w:r w:rsidRPr="00392DA1">
              <w:rPr>
                <w:rFonts w:eastAsia="STZhongsong" w:cs="Arial"/>
                <w:b/>
                <w:szCs w:val="22"/>
                <w:lang w:eastAsia="zh-CN"/>
              </w:rPr>
              <w:t>There were no sub-contractors listed within the supplier submission.</w:t>
            </w:r>
          </w:p>
        </w:tc>
      </w:tr>
      <w:tr w:rsidR="00C3320D" w:rsidRPr="00EC48C4" w14:paraId="22C9699F" w14:textId="77777777" w:rsidTr="00EC48C4">
        <w:tc>
          <w:tcPr>
            <w:tcW w:w="645" w:type="dxa"/>
          </w:tcPr>
          <w:p w14:paraId="3F7C645E" w14:textId="62F7A4B2" w:rsidR="008E082F" w:rsidRPr="00C3320D" w:rsidRDefault="00392DA1" w:rsidP="00D40F55">
            <w:pPr>
              <w:numPr>
                <w:ilvl w:val="1"/>
                <w:numId w:val="0"/>
              </w:numPr>
              <w:overflowPunct/>
              <w:autoSpaceDE/>
              <w:autoSpaceDN/>
              <w:spacing w:before="120" w:after="120" w:line="240" w:lineRule="auto"/>
              <w:textAlignment w:val="auto"/>
              <w:rPr>
                <w:rFonts w:cs="Arial"/>
                <w:b/>
                <w:szCs w:val="22"/>
              </w:rPr>
            </w:pPr>
            <w:r>
              <w:rPr>
                <w:rFonts w:cs="Arial"/>
                <w:b/>
                <w:szCs w:val="22"/>
              </w:rPr>
              <w:t>3.8</w:t>
            </w:r>
          </w:p>
        </w:tc>
        <w:tc>
          <w:tcPr>
            <w:tcW w:w="3070"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5196" w:type="dxa"/>
            <w:shd w:val="clear" w:color="auto" w:fill="auto"/>
          </w:tcPr>
          <w:p w14:paraId="3B1153D2" w14:textId="0E732960" w:rsidR="008E082F" w:rsidRPr="00EC48C4" w:rsidRDefault="00EC48C4" w:rsidP="00D40F55">
            <w:pPr>
              <w:keepNext/>
              <w:keepLines/>
              <w:overflowPunct/>
              <w:autoSpaceDE/>
              <w:autoSpaceDN/>
              <w:spacing w:before="120" w:after="120" w:line="240" w:lineRule="auto"/>
              <w:textAlignment w:val="auto"/>
              <w:rPr>
                <w:rFonts w:eastAsia="STZhongsong" w:cs="Arial"/>
                <w:b/>
                <w:szCs w:val="22"/>
                <w:lang w:eastAsia="zh-CN"/>
              </w:rPr>
            </w:pPr>
            <w:r w:rsidRPr="00EC48C4">
              <w:rPr>
                <w:rFonts w:eastAsia="STZhongsong" w:cs="Arial"/>
                <w:b/>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392DA1">
        <w:tc>
          <w:tcPr>
            <w:tcW w:w="645" w:type="dxa"/>
          </w:tcPr>
          <w:p w14:paraId="23E5B36F" w14:textId="3E0E3411" w:rsidR="00021D24" w:rsidRPr="00C3320D" w:rsidRDefault="00392DA1" w:rsidP="00D40F55">
            <w:pPr>
              <w:numPr>
                <w:ilvl w:val="1"/>
                <w:numId w:val="0"/>
              </w:numPr>
              <w:overflowPunct/>
              <w:autoSpaceDE/>
              <w:autoSpaceDN/>
              <w:spacing w:before="120" w:after="120" w:line="240" w:lineRule="auto"/>
              <w:textAlignment w:val="auto"/>
              <w:rPr>
                <w:rFonts w:cs="Arial"/>
                <w:b/>
                <w:szCs w:val="22"/>
              </w:rPr>
            </w:pPr>
            <w:r>
              <w:rPr>
                <w:rFonts w:cs="Arial"/>
                <w:b/>
                <w:szCs w:val="22"/>
              </w:rPr>
              <w:t>3.9</w:t>
            </w:r>
          </w:p>
        </w:tc>
        <w:tc>
          <w:tcPr>
            <w:tcW w:w="3070" w:type="dxa"/>
            <w:shd w:val="clear" w:color="auto" w:fill="auto"/>
          </w:tcPr>
          <w:p w14:paraId="08AB7909" w14:textId="318B8FB8" w:rsidR="00021D24" w:rsidRPr="00925F91" w:rsidRDefault="00925F91" w:rsidP="00925F91">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tc>
        <w:tc>
          <w:tcPr>
            <w:tcW w:w="5196" w:type="dxa"/>
            <w:shd w:val="clear" w:color="auto" w:fill="auto"/>
          </w:tcPr>
          <w:p w14:paraId="354EFA1B" w14:textId="521FA5E5" w:rsidR="00021D24" w:rsidRPr="00392DA1" w:rsidRDefault="00392DA1"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Please see Schedule 2 (Exit Management)</w:t>
            </w:r>
          </w:p>
        </w:tc>
      </w:tr>
      <w:tr w:rsidR="00C3320D" w:rsidRPr="00C3320D" w14:paraId="23EBD425" w14:textId="77777777" w:rsidTr="00392DA1">
        <w:tc>
          <w:tcPr>
            <w:tcW w:w="645" w:type="dxa"/>
          </w:tcPr>
          <w:p w14:paraId="1D99BDFE" w14:textId="3893E14D" w:rsidR="005B6A9E" w:rsidRPr="00C3320D" w:rsidRDefault="00392DA1" w:rsidP="00D40F55">
            <w:pPr>
              <w:numPr>
                <w:ilvl w:val="1"/>
                <w:numId w:val="0"/>
              </w:numPr>
              <w:overflowPunct/>
              <w:autoSpaceDE/>
              <w:autoSpaceDN/>
              <w:spacing w:before="120" w:after="120" w:line="240" w:lineRule="auto"/>
              <w:textAlignment w:val="auto"/>
              <w:rPr>
                <w:rFonts w:cs="Arial"/>
                <w:b/>
                <w:szCs w:val="22"/>
              </w:rPr>
            </w:pPr>
            <w:r>
              <w:rPr>
                <w:rFonts w:cs="Arial"/>
                <w:b/>
                <w:szCs w:val="22"/>
              </w:rPr>
              <w:t>3.10</w:t>
            </w:r>
          </w:p>
        </w:tc>
        <w:tc>
          <w:tcPr>
            <w:tcW w:w="3070"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EC48C4" w:rsidRDefault="00482950" w:rsidP="00D40F55">
            <w:pPr>
              <w:numPr>
                <w:ilvl w:val="1"/>
                <w:numId w:val="0"/>
              </w:numPr>
              <w:spacing w:before="120" w:after="120" w:line="240" w:lineRule="auto"/>
              <w:rPr>
                <w:rFonts w:eastAsia="STZhongsong" w:cs="Arial"/>
                <w:b/>
                <w:szCs w:val="22"/>
                <w:lang w:eastAsia="zh-CN"/>
              </w:rPr>
            </w:pPr>
            <w:r w:rsidRPr="00EC48C4">
              <w:rPr>
                <w:rFonts w:eastAsia="STZhongsong" w:cs="Arial"/>
                <w:b/>
                <w:szCs w:val="22"/>
                <w:lang w:eastAsia="zh-CN"/>
              </w:rPr>
              <w:t>In Contract Schedule 4 (Transparency Reports)</w:t>
            </w:r>
          </w:p>
        </w:tc>
        <w:tc>
          <w:tcPr>
            <w:tcW w:w="5196" w:type="dxa"/>
            <w:shd w:val="clear" w:color="auto" w:fill="auto"/>
          </w:tcPr>
          <w:p w14:paraId="605778B3" w14:textId="77777777" w:rsidR="005B6A9E" w:rsidRDefault="00392DA1"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Please review Contract Schedule 4 (Transparency Reports) – Section 9.5</w:t>
            </w:r>
          </w:p>
          <w:p w14:paraId="12DC2E60" w14:textId="42C0A600" w:rsidR="00392DA1" w:rsidRPr="00392DA1" w:rsidRDefault="00392DA1"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Annex 1 of these Terms &amp; Conditions outlines what must be published for transparency purposes.</w:t>
            </w:r>
          </w:p>
        </w:tc>
      </w:tr>
      <w:tr w:rsidR="00C3320D" w:rsidRPr="00C3320D" w14:paraId="25B5F6DE" w14:textId="77777777" w:rsidTr="00392DA1">
        <w:tc>
          <w:tcPr>
            <w:tcW w:w="645" w:type="dxa"/>
          </w:tcPr>
          <w:p w14:paraId="29365CEB" w14:textId="087CEE0D" w:rsidR="00144AFA" w:rsidRPr="00C3320D" w:rsidRDefault="00392DA1" w:rsidP="00D40F55">
            <w:pPr>
              <w:numPr>
                <w:ilvl w:val="1"/>
                <w:numId w:val="0"/>
              </w:numPr>
              <w:overflowPunct/>
              <w:autoSpaceDE/>
              <w:autoSpaceDN/>
              <w:spacing w:before="120" w:after="120" w:line="240" w:lineRule="auto"/>
              <w:textAlignment w:val="auto"/>
              <w:rPr>
                <w:rFonts w:cs="Arial"/>
                <w:b/>
                <w:szCs w:val="22"/>
              </w:rPr>
            </w:pPr>
            <w:r>
              <w:rPr>
                <w:rFonts w:cs="Arial"/>
                <w:b/>
                <w:szCs w:val="22"/>
              </w:rPr>
              <w:t>3.11</w:t>
            </w:r>
          </w:p>
        </w:tc>
        <w:tc>
          <w:tcPr>
            <w:tcW w:w="3070" w:type="dxa"/>
            <w:shd w:val="clear" w:color="auto" w:fill="auto"/>
          </w:tcPr>
          <w:p w14:paraId="71716A98" w14:textId="2BFB62F2" w:rsidR="00144AFA" w:rsidRPr="00925F91" w:rsidRDefault="00144AFA" w:rsidP="00925F91">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925F91">
              <w:rPr>
                <w:rFonts w:cs="Arial"/>
                <w:b/>
                <w:szCs w:val="22"/>
              </w:rPr>
              <w:t>):</w:t>
            </w:r>
          </w:p>
        </w:tc>
        <w:tc>
          <w:tcPr>
            <w:tcW w:w="5196" w:type="dxa"/>
            <w:shd w:val="clear" w:color="auto" w:fill="auto"/>
          </w:tcPr>
          <w:p w14:paraId="27132D1A" w14:textId="3BC51A67" w:rsidR="00144AFA" w:rsidRPr="00392DA1" w:rsidRDefault="00392DA1"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There has been no call-off guarantee for this requirement.</w:t>
            </w:r>
          </w:p>
        </w:tc>
      </w:tr>
    </w:tbl>
    <w:p w14:paraId="1392A54E" w14:textId="77777777" w:rsidR="00392DA1" w:rsidRDefault="00392DA1" w:rsidP="00D40F55">
      <w:pPr>
        <w:spacing w:before="120" w:after="120" w:line="240" w:lineRule="auto"/>
        <w:rPr>
          <w:rFonts w:cs="Arial"/>
          <w:i/>
          <w:szCs w:val="22"/>
        </w:rPr>
      </w:pPr>
    </w:p>
    <w:p w14:paraId="7BDC6A8A" w14:textId="77777777" w:rsidR="00392DA1" w:rsidRPr="00C3320D" w:rsidRDefault="00392DA1"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151"/>
        <w:gridCol w:w="5196"/>
      </w:tblGrid>
      <w:tr w:rsidR="00C3320D" w:rsidRPr="00C3320D" w14:paraId="20964881" w14:textId="77777777" w:rsidTr="00392DA1">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3151"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5196" w:type="dxa"/>
            <w:shd w:val="clear" w:color="auto" w:fill="auto"/>
          </w:tcPr>
          <w:p w14:paraId="338F6EB1" w14:textId="51F01BBB" w:rsidR="008E082F" w:rsidRPr="00392DA1" w:rsidRDefault="00392DA1" w:rsidP="00392DA1">
            <w:pPr>
              <w:keepNext/>
              <w:keepLines/>
              <w:overflowPunct/>
              <w:autoSpaceDE/>
              <w:autoSpaceDN/>
              <w:spacing w:before="120" w:after="120" w:line="240" w:lineRule="auto"/>
              <w:textAlignment w:val="auto"/>
              <w:rPr>
                <w:rFonts w:eastAsia="STZhongsong" w:cs="Arial"/>
                <w:b/>
                <w:caps/>
                <w:szCs w:val="22"/>
                <w:lang w:eastAsia="zh-CN"/>
              </w:rPr>
            </w:pPr>
            <w:r w:rsidRPr="00392DA1">
              <w:rPr>
                <w:rFonts w:cs="Arial"/>
                <w:b/>
                <w:szCs w:val="22"/>
              </w:rPr>
              <w:t>Please see clause 7 of this order form, terms &amp; conditions. Liability and Insurance.</w:t>
            </w:r>
          </w:p>
        </w:tc>
      </w:tr>
      <w:tr w:rsidR="00C3320D" w:rsidRPr="00392DA1" w14:paraId="37E00115" w14:textId="77777777" w:rsidTr="00392DA1">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3151"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5196" w:type="dxa"/>
            <w:shd w:val="clear" w:color="auto" w:fill="auto"/>
          </w:tcPr>
          <w:p w14:paraId="43D40566" w14:textId="47A03E77" w:rsidR="008E082F" w:rsidRPr="00392DA1" w:rsidRDefault="00392DA1" w:rsidP="00D40F55">
            <w:pPr>
              <w:keepNext/>
              <w:keepLines/>
              <w:overflowPunct/>
              <w:autoSpaceDE/>
              <w:autoSpaceDN/>
              <w:spacing w:before="120" w:after="120" w:line="240" w:lineRule="auto"/>
              <w:textAlignment w:val="auto"/>
              <w:rPr>
                <w:rFonts w:cs="Arial"/>
                <w:b/>
                <w:szCs w:val="22"/>
              </w:rPr>
            </w:pPr>
            <w:r w:rsidRPr="00392DA1">
              <w:rPr>
                <w:rFonts w:cs="Arial"/>
                <w:b/>
                <w:szCs w:val="22"/>
              </w:rPr>
              <w:t>Please refer to Section 3 of the terms and conditions.</w:t>
            </w:r>
          </w:p>
        </w:tc>
      </w:tr>
      <w:tr w:rsidR="00C3320D" w:rsidRPr="00C3320D" w14:paraId="3FC0EB8B" w14:textId="77777777" w:rsidTr="00392DA1">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4.3</w:t>
            </w:r>
          </w:p>
        </w:tc>
        <w:tc>
          <w:tcPr>
            <w:tcW w:w="3151"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5196" w:type="dxa"/>
            <w:shd w:val="clear" w:color="auto" w:fill="auto"/>
          </w:tcPr>
          <w:p w14:paraId="4EFFA099" w14:textId="660FAED6" w:rsidR="008E082F" w:rsidRPr="00C3320D" w:rsidRDefault="00392DA1"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b/>
                <w:szCs w:val="22"/>
              </w:rPr>
              <w:t>No further arrangements have been requested as part of this requirement.</w:t>
            </w:r>
          </w:p>
        </w:tc>
      </w:tr>
      <w:tr w:rsidR="00C3320D" w:rsidRPr="00392DA1" w14:paraId="5E42AA5C" w14:textId="77777777" w:rsidTr="00392DA1">
        <w:tc>
          <w:tcPr>
            <w:tcW w:w="564" w:type="dxa"/>
          </w:tcPr>
          <w:p w14:paraId="671904CB" w14:textId="7C6A42DA" w:rsidR="008E082F" w:rsidRPr="00C3320D" w:rsidRDefault="00925F91"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4.4</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3151" w:type="dxa"/>
            <w:shd w:val="clear" w:color="auto" w:fill="auto"/>
          </w:tcPr>
          <w:p w14:paraId="4D275BDC" w14:textId="77777777" w:rsidR="008E082F" w:rsidRPr="00392DA1"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392DA1">
              <w:rPr>
                <w:rFonts w:eastAsia="STZhongsong" w:cs="Arial"/>
                <w:b/>
                <w:szCs w:val="22"/>
                <w:lang w:eastAsia="zh-CN"/>
              </w:rPr>
              <w:t>Intellectual Property Rights</w:t>
            </w:r>
          </w:p>
        </w:tc>
        <w:tc>
          <w:tcPr>
            <w:tcW w:w="5196" w:type="dxa"/>
            <w:shd w:val="clear" w:color="auto" w:fill="auto"/>
          </w:tcPr>
          <w:p w14:paraId="685E9F8D" w14:textId="77777777" w:rsidR="008E082F" w:rsidRPr="00392DA1" w:rsidRDefault="00392DA1" w:rsidP="00392DA1">
            <w:pPr>
              <w:keepNext/>
              <w:keepLines/>
              <w:overflowPunct/>
              <w:autoSpaceDE/>
              <w:autoSpaceDN/>
              <w:spacing w:before="120" w:after="120" w:line="240" w:lineRule="auto"/>
              <w:textAlignment w:val="auto"/>
              <w:rPr>
                <w:rFonts w:cs="Arial"/>
                <w:b/>
                <w:szCs w:val="22"/>
              </w:rPr>
            </w:pPr>
            <w:r w:rsidRPr="00392DA1">
              <w:rPr>
                <w:rFonts w:cs="Arial"/>
                <w:b/>
                <w:szCs w:val="22"/>
              </w:rPr>
              <w:t>To avoid doubt, the Parties agree that the rights of the Customer at clause 8.1 (‘intellectual Property Rights’) of the Terms and Conditions to ‘exploit and sub-licence’ the Intellectual Property Rights in the output from the Ordered Panel Services includes rights to:</w:t>
            </w:r>
          </w:p>
          <w:p w14:paraId="26FFD68E" w14:textId="77777777" w:rsidR="00392DA1" w:rsidRPr="00392DA1" w:rsidRDefault="00392DA1" w:rsidP="00392DA1">
            <w:pPr>
              <w:pStyle w:val="ListParagraph"/>
              <w:keepNext/>
              <w:keepLines/>
              <w:numPr>
                <w:ilvl w:val="0"/>
                <w:numId w:val="36"/>
              </w:numPr>
              <w:overflowPunct/>
              <w:autoSpaceDE/>
              <w:autoSpaceDN/>
              <w:spacing w:before="120" w:after="120" w:line="240" w:lineRule="auto"/>
              <w:textAlignment w:val="auto"/>
              <w:rPr>
                <w:rFonts w:eastAsia="STZhongsong" w:cs="Arial"/>
                <w:b/>
                <w:caps/>
                <w:szCs w:val="22"/>
                <w:lang w:eastAsia="zh-CN"/>
              </w:rPr>
            </w:pPr>
            <w:r w:rsidRPr="00392DA1">
              <w:rPr>
                <w:rFonts w:cs="Arial"/>
                <w:b/>
                <w:szCs w:val="22"/>
              </w:rPr>
              <w:t>Publish any such output on the Intranet: and</w:t>
            </w:r>
          </w:p>
          <w:p w14:paraId="5245E3D8" w14:textId="082482DA" w:rsidR="00392DA1" w:rsidRPr="00392DA1" w:rsidRDefault="00392DA1" w:rsidP="00392DA1">
            <w:pPr>
              <w:pStyle w:val="ListParagraph"/>
              <w:keepNext/>
              <w:keepLines/>
              <w:numPr>
                <w:ilvl w:val="0"/>
                <w:numId w:val="36"/>
              </w:numPr>
              <w:overflowPunct/>
              <w:autoSpaceDE/>
              <w:autoSpaceDN/>
              <w:spacing w:before="120" w:after="120" w:line="240" w:lineRule="auto"/>
              <w:textAlignment w:val="auto"/>
              <w:rPr>
                <w:rFonts w:eastAsia="STZhongsong" w:cs="Arial"/>
                <w:b/>
                <w:caps/>
                <w:szCs w:val="22"/>
                <w:lang w:eastAsia="zh-CN"/>
              </w:rPr>
            </w:pPr>
            <w:r w:rsidRPr="00392DA1">
              <w:rPr>
                <w:rFonts w:cs="Arial"/>
                <w:b/>
                <w:szCs w:val="22"/>
              </w:rPr>
              <w:t>Publish or distribute any such output using any open source licence (including the Open Government Licence) as a basis to sub-licence the output to those who consume it.</w:t>
            </w:r>
          </w:p>
        </w:tc>
      </w:tr>
    </w:tbl>
    <w:p w14:paraId="42AB1D30" w14:textId="77777777" w:rsidR="008E082F" w:rsidRDefault="008E082F" w:rsidP="00D40F55">
      <w:pPr>
        <w:spacing w:before="120" w:after="120" w:line="240" w:lineRule="auto"/>
        <w:rPr>
          <w:rFonts w:eastAsia="STZhongsong" w:cs="Arial"/>
          <w:b/>
          <w:caps/>
          <w:szCs w:val="22"/>
          <w:lang w:eastAsia="zh-CN"/>
        </w:rPr>
      </w:pPr>
    </w:p>
    <w:p w14:paraId="33C43029" w14:textId="77777777" w:rsidR="00B619BA" w:rsidRDefault="00B619BA" w:rsidP="00D40F55">
      <w:pPr>
        <w:spacing w:before="120" w:after="120" w:line="240" w:lineRule="auto"/>
        <w:rPr>
          <w:rFonts w:eastAsia="STZhongsong" w:cs="Arial"/>
          <w:b/>
          <w:caps/>
          <w:szCs w:val="22"/>
          <w:lang w:eastAsia="zh-CN"/>
        </w:rPr>
      </w:pPr>
    </w:p>
    <w:p w14:paraId="08785EC7" w14:textId="77777777" w:rsidR="00B619BA" w:rsidRDefault="00B619BA" w:rsidP="00D40F55">
      <w:pPr>
        <w:spacing w:before="120" w:after="120" w:line="240" w:lineRule="auto"/>
        <w:rPr>
          <w:rFonts w:eastAsia="STZhongsong" w:cs="Arial"/>
          <w:b/>
          <w:caps/>
          <w:szCs w:val="22"/>
          <w:lang w:eastAsia="zh-CN"/>
        </w:rPr>
      </w:pPr>
    </w:p>
    <w:p w14:paraId="0CD8AF85" w14:textId="77777777" w:rsidR="00B619BA" w:rsidRDefault="00B619BA" w:rsidP="00D40F55">
      <w:pPr>
        <w:spacing w:before="120" w:after="120" w:line="240" w:lineRule="auto"/>
        <w:rPr>
          <w:rFonts w:eastAsia="STZhongsong" w:cs="Arial"/>
          <w:b/>
          <w:caps/>
          <w:szCs w:val="22"/>
          <w:lang w:eastAsia="zh-CN"/>
        </w:rPr>
      </w:pPr>
    </w:p>
    <w:p w14:paraId="6FD22FC5" w14:textId="77777777" w:rsidR="00B619BA" w:rsidRDefault="00B619BA" w:rsidP="00D40F55">
      <w:pPr>
        <w:spacing w:before="120" w:after="120" w:line="240" w:lineRule="auto"/>
        <w:rPr>
          <w:rFonts w:eastAsia="STZhongsong" w:cs="Arial"/>
          <w:b/>
          <w:caps/>
          <w:szCs w:val="22"/>
          <w:lang w:eastAsia="zh-CN"/>
        </w:rPr>
      </w:pPr>
    </w:p>
    <w:p w14:paraId="5881AA39" w14:textId="77777777" w:rsidR="00B619BA" w:rsidRDefault="00B619BA" w:rsidP="00D40F55">
      <w:pPr>
        <w:spacing w:before="120" w:after="120" w:line="240" w:lineRule="auto"/>
        <w:rPr>
          <w:rFonts w:eastAsia="STZhongsong" w:cs="Arial"/>
          <w:b/>
          <w:caps/>
          <w:szCs w:val="22"/>
          <w:lang w:eastAsia="zh-CN"/>
        </w:rPr>
      </w:pPr>
    </w:p>
    <w:p w14:paraId="016C335D" w14:textId="77777777" w:rsidR="00B619BA" w:rsidRDefault="00B619BA" w:rsidP="00D40F55">
      <w:pPr>
        <w:spacing w:before="120" w:after="120" w:line="240" w:lineRule="auto"/>
        <w:rPr>
          <w:rFonts w:eastAsia="STZhongsong" w:cs="Arial"/>
          <w:b/>
          <w:caps/>
          <w:szCs w:val="22"/>
          <w:lang w:eastAsia="zh-CN"/>
        </w:rPr>
      </w:pPr>
    </w:p>
    <w:p w14:paraId="78616356" w14:textId="77777777" w:rsidR="00925F91" w:rsidRDefault="00925F91" w:rsidP="00D40F55">
      <w:pPr>
        <w:spacing w:before="120" w:after="120" w:line="240" w:lineRule="auto"/>
        <w:rPr>
          <w:rFonts w:eastAsia="STZhongsong" w:cs="Arial"/>
          <w:b/>
          <w:caps/>
          <w:szCs w:val="22"/>
          <w:lang w:eastAsia="zh-CN"/>
        </w:rPr>
      </w:pPr>
    </w:p>
    <w:p w14:paraId="4B2CD2CD" w14:textId="77777777" w:rsidR="00925F91" w:rsidRDefault="00925F91" w:rsidP="00D40F55">
      <w:pPr>
        <w:spacing w:before="120" w:after="120" w:line="240" w:lineRule="auto"/>
        <w:rPr>
          <w:rFonts w:eastAsia="STZhongsong" w:cs="Arial"/>
          <w:b/>
          <w:caps/>
          <w:szCs w:val="22"/>
          <w:lang w:eastAsia="zh-CN"/>
        </w:rPr>
      </w:pPr>
    </w:p>
    <w:p w14:paraId="119FE65B" w14:textId="77777777" w:rsidR="00925F91" w:rsidRDefault="00925F91" w:rsidP="00D40F55">
      <w:pPr>
        <w:spacing w:before="120" w:after="120" w:line="240" w:lineRule="auto"/>
        <w:rPr>
          <w:rFonts w:eastAsia="STZhongsong" w:cs="Arial"/>
          <w:b/>
          <w:caps/>
          <w:szCs w:val="22"/>
          <w:lang w:eastAsia="zh-CN"/>
        </w:rPr>
      </w:pPr>
    </w:p>
    <w:p w14:paraId="3E54E968" w14:textId="77777777" w:rsidR="00925F91" w:rsidRDefault="00925F91" w:rsidP="00D40F55">
      <w:pPr>
        <w:spacing w:before="120" w:after="120" w:line="240" w:lineRule="auto"/>
        <w:rPr>
          <w:rFonts w:eastAsia="STZhongsong" w:cs="Arial"/>
          <w:b/>
          <w:caps/>
          <w:szCs w:val="22"/>
          <w:lang w:eastAsia="zh-CN"/>
        </w:rPr>
      </w:pPr>
    </w:p>
    <w:p w14:paraId="5A8B0509" w14:textId="77777777" w:rsidR="00925F91" w:rsidRDefault="00925F91" w:rsidP="00D40F55">
      <w:pPr>
        <w:spacing w:before="120" w:after="120" w:line="240" w:lineRule="auto"/>
        <w:rPr>
          <w:rFonts w:eastAsia="STZhongsong" w:cs="Arial"/>
          <w:b/>
          <w:caps/>
          <w:szCs w:val="22"/>
          <w:lang w:eastAsia="zh-CN"/>
        </w:rPr>
      </w:pPr>
    </w:p>
    <w:p w14:paraId="224D0456" w14:textId="77777777" w:rsidR="00925F91" w:rsidRDefault="00925F91" w:rsidP="00D40F55">
      <w:pPr>
        <w:spacing w:before="120" w:after="120" w:line="240" w:lineRule="auto"/>
        <w:rPr>
          <w:rFonts w:eastAsia="STZhongsong" w:cs="Arial"/>
          <w:b/>
          <w:caps/>
          <w:szCs w:val="22"/>
          <w:lang w:eastAsia="zh-CN"/>
        </w:rPr>
      </w:pPr>
    </w:p>
    <w:p w14:paraId="7FAC1774" w14:textId="77777777" w:rsidR="00925F91" w:rsidRDefault="00925F91" w:rsidP="00D40F55">
      <w:pPr>
        <w:spacing w:before="120" w:after="120" w:line="240" w:lineRule="auto"/>
        <w:rPr>
          <w:rFonts w:eastAsia="STZhongsong" w:cs="Arial"/>
          <w:b/>
          <w:caps/>
          <w:szCs w:val="22"/>
          <w:lang w:eastAsia="zh-CN"/>
        </w:rPr>
      </w:pPr>
    </w:p>
    <w:p w14:paraId="080CB089" w14:textId="77777777" w:rsidR="00925F91" w:rsidRDefault="00925F91" w:rsidP="00D40F55">
      <w:pPr>
        <w:spacing w:before="120" w:after="120" w:line="240" w:lineRule="auto"/>
        <w:rPr>
          <w:rFonts w:eastAsia="STZhongsong" w:cs="Arial"/>
          <w:b/>
          <w:caps/>
          <w:szCs w:val="22"/>
          <w:lang w:eastAsia="zh-CN"/>
        </w:rPr>
      </w:pPr>
    </w:p>
    <w:p w14:paraId="69DD20C1" w14:textId="77777777" w:rsidR="00925F91" w:rsidRDefault="00925F91" w:rsidP="00D40F55">
      <w:pPr>
        <w:spacing w:before="120" w:after="120" w:line="240" w:lineRule="auto"/>
        <w:rPr>
          <w:rFonts w:eastAsia="STZhongsong" w:cs="Arial"/>
          <w:b/>
          <w:caps/>
          <w:szCs w:val="22"/>
          <w:lang w:eastAsia="zh-CN"/>
        </w:rPr>
      </w:pPr>
    </w:p>
    <w:p w14:paraId="633E73AA" w14:textId="77777777" w:rsidR="00925F91" w:rsidRDefault="00925F91" w:rsidP="00D40F55">
      <w:pPr>
        <w:spacing w:before="120" w:after="120" w:line="240" w:lineRule="auto"/>
        <w:rPr>
          <w:rFonts w:eastAsia="STZhongsong" w:cs="Arial"/>
          <w:b/>
          <w:caps/>
          <w:szCs w:val="22"/>
          <w:lang w:eastAsia="zh-CN"/>
        </w:rPr>
      </w:pPr>
    </w:p>
    <w:p w14:paraId="2EFB246B" w14:textId="77777777" w:rsidR="00B619BA" w:rsidRPr="00C3320D" w:rsidRDefault="00B619BA"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6B19F9AC" w14:textId="51C8B969" w:rsidR="00E560CC" w:rsidRDefault="00B619BA" w:rsidP="00B619BA">
      <w:pPr>
        <w:spacing w:before="120" w:after="120" w:line="240" w:lineRule="auto"/>
        <w:jc w:val="center"/>
        <w:rPr>
          <w:rFonts w:cs="Arial"/>
          <w:szCs w:val="22"/>
        </w:rPr>
      </w:pPr>
      <w:r>
        <w:rPr>
          <w:rFonts w:cs="Arial"/>
          <w:szCs w:val="22"/>
        </w:rPr>
        <w:t>CCLL17A15 - Appendix B – Statement of Requirements</w:t>
      </w:r>
    </w:p>
    <w:bookmarkStart w:id="1" w:name="_MON_1561377700"/>
    <w:bookmarkEnd w:id="1"/>
    <w:p w14:paraId="1C7DC5F7" w14:textId="77777777" w:rsidR="00B619BA" w:rsidRDefault="00B619BA" w:rsidP="00B619BA">
      <w:pPr>
        <w:spacing w:before="120" w:after="120" w:line="240" w:lineRule="auto"/>
        <w:jc w:val="center"/>
        <w:rPr>
          <w:rFonts w:cs="Arial"/>
          <w:szCs w:val="22"/>
        </w:rPr>
      </w:pPr>
      <w:r>
        <w:rPr>
          <w:rFonts w:cs="Arial"/>
          <w:szCs w:val="22"/>
        </w:rPr>
        <w:object w:dxaOrig="1505" w:dyaOrig="981" w14:anchorId="0EA15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9.1pt" o:ole="">
            <v:imagedata r:id="rId9" o:title=""/>
          </v:shape>
          <o:OLEObject Type="Embed" ProgID="Word.Document.12" ShapeID="_x0000_i1025" DrawAspect="Icon" ObjectID="_1564986329" r:id="rId10">
            <o:FieldCodes>\s</o:FieldCodes>
          </o:OLEObject>
        </w:object>
      </w:r>
    </w:p>
    <w:p w14:paraId="20205FE3" w14:textId="775D8DDE" w:rsidR="00B619BA" w:rsidRDefault="00B619BA" w:rsidP="00B619BA">
      <w:pPr>
        <w:spacing w:before="120" w:after="120" w:line="240" w:lineRule="auto"/>
        <w:jc w:val="center"/>
        <w:rPr>
          <w:rFonts w:cs="Arial"/>
          <w:szCs w:val="22"/>
        </w:rPr>
      </w:pPr>
      <w:r>
        <w:rPr>
          <w:rFonts w:cs="Arial"/>
          <w:szCs w:val="22"/>
        </w:rPr>
        <w:t>CCLL17A15 – DLA Piper – Quality Submission</w:t>
      </w:r>
    </w:p>
    <w:p w14:paraId="31B7E875" w14:textId="5B88A7C8" w:rsidR="00B619BA" w:rsidRDefault="00DE171E" w:rsidP="00B619BA">
      <w:pPr>
        <w:spacing w:before="120" w:after="120" w:line="240" w:lineRule="auto"/>
        <w:jc w:val="center"/>
        <w:rPr>
          <w:rFonts w:cs="Arial"/>
          <w:szCs w:val="22"/>
        </w:rPr>
      </w:pPr>
      <w:r>
        <w:rPr>
          <w:rFonts w:cs="Arial"/>
          <w:szCs w:val="22"/>
        </w:rPr>
        <w:lastRenderedPageBreak/>
        <w:t>[REDACTED]</w:t>
      </w:r>
    </w:p>
    <w:p w14:paraId="5B1874C8" w14:textId="5712D936" w:rsidR="00B619BA" w:rsidRDefault="00B619BA" w:rsidP="00B619BA">
      <w:pPr>
        <w:spacing w:before="120" w:after="120" w:line="240" w:lineRule="auto"/>
        <w:jc w:val="center"/>
        <w:rPr>
          <w:rFonts w:cs="Arial"/>
          <w:szCs w:val="22"/>
        </w:rPr>
      </w:pPr>
      <w:r>
        <w:rPr>
          <w:rFonts w:cs="Arial"/>
          <w:szCs w:val="22"/>
        </w:rPr>
        <w:t>CCLL17A15 – DLA Piper – Mandatory Submission</w:t>
      </w:r>
    </w:p>
    <w:p w14:paraId="39FDC246" w14:textId="1BDA4797" w:rsidR="00B619BA" w:rsidRDefault="00DE171E" w:rsidP="00B619BA">
      <w:pPr>
        <w:spacing w:before="120" w:after="120" w:line="240" w:lineRule="auto"/>
        <w:jc w:val="center"/>
        <w:rPr>
          <w:rFonts w:cs="Arial"/>
          <w:szCs w:val="22"/>
        </w:rPr>
      </w:pPr>
      <w:r>
        <w:rPr>
          <w:rFonts w:cs="Arial"/>
          <w:szCs w:val="22"/>
        </w:rPr>
        <w:t>[REDACTED]</w:t>
      </w:r>
      <w:bookmarkStart w:id="2" w:name="_GoBack"/>
      <w:bookmarkEnd w:id="2"/>
    </w:p>
    <w:p w14:paraId="0923C809" w14:textId="43E6BF64" w:rsidR="00B619BA" w:rsidRDefault="00B619BA" w:rsidP="00B619BA">
      <w:pPr>
        <w:spacing w:before="120" w:after="120" w:line="240" w:lineRule="auto"/>
        <w:jc w:val="center"/>
        <w:rPr>
          <w:rFonts w:cs="Arial"/>
          <w:szCs w:val="22"/>
        </w:rPr>
      </w:pPr>
      <w:r>
        <w:rPr>
          <w:rFonts w:cs="Arial"/>
          <w:szCs w:val="22"/>
        </w:rPr>
        <w:t>CCLL17A15 – DLA Piper – Pricing Schedule</w:t>
      </w:r>
    </w:p>
    <w:p w14:paraId="04724D19" w14:textId="2FAF7FF7" w:rsidR="00B619BA" w:rsidRDefault="00DE171E" w:rsidP="00B619BA">
      <w:pPr>
        <w:spacing w:before="120" w:after="120" w:line="240" w:lineRule="auto"/>
        <w:jc w:val="center"/>
        <w:rPr>
          <w:rFonts w:cs="Arial"/>
          <w:szCs w:val="22"/>
        </w:rPr>
      </w:pPr>
      <w:r>
        <w:rPr>
          <w:rFonts w:cs="Arial"/>
          <w:szCs w:val="22"/>
        </w:rPr>
        <w:t>[REDACTED]</w:t>
      </w:r>
    </w:p>
    <w:p w14:paraId="487BA5AA" w14:textId="77777777" w:rsidR="00B619BA" w:rsidRDefault="00B619BA" w:rsidP="00B619BA">
      <w:pPr>
        <w:spacing w:before="120" w:after="120" w:line="240" w:lineRule="auto"/>
        <w:rPr>
          <w:rFonts w:cs="Arial"/>
          <w:szCs w:val="22"/>
        </w:rPr>
      </w:pPr>
    </w:p>
    <w:p w14:paraId="73700876" w14:textId="77777777" w:rsidR="00B619BA" w:rsidRDefault="00B619BA" w:rsidP="00B619BA">
      <w:pPr>
        <w:spacing w:before="120" w:after="120" w:line="240" w:lineRule="auto"/>
        <w:rPr>
          <w:rFonts w:cs="Arial"/>
          <w:szCs w:val="22"/>
        </w:rPr>
      </w:pPr>
    </w:p>
    <w:p w14:paraId="2C0187EF" w14:textId="77777777" w:rsidR="00B619BA" w:rsidRPr="00B619BA" w:rsidRDefault="00B619BA" w:rsidP="00B619BA">
      <w:pPr>
        <w:spacing w:before="120" w:after="120" w:line="240" w:lineRule="auto"/>
        <w:rPr>
          <w:rFonts w:cs="Arial"/>
          <w:szCs w:val="22"/>
        </w:rPr>
        <w:sectPr w:rsidR="00B619BA" w:rsidRPr="00B619BA" w:rsidSect="0076463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titlePg/>
          <w:docGrid w:linePitch="299"/>
        </w:sectPr>
      </w:pPr>
    </w:p>
    <w:p w14:paraId="5E8C3564" w14:textId="2F33AB6C"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B619BA">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6A3A26" w:rsidRPr="00C3320D">
          <w:rPr>
            <w:noProof/>
          </w:rPr>
          <w:t>15</w:t>
        </w:r>
        <w:r w:rsidR="00D40F55" w:rsidRPr="00C3320D">
          <w:rPr>
            <w:noProof/>
          </w:rPr>
          <w:fldChar w:fldCharType="end"/>
        </w:r>
      </w:hyperlink>
    </w:p>
    <w:p w14:paraId="39AD6E0A"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6A3A26" w:rsidRPr="00C3320D">
          <w:rPr>
            <w:noProof/>
          </w:rPr>
          <w:t>16</w:t>
        </w:r>
        <w:r w:rsidR="00D40F55" w:rsidRPr="00C3320D">
          <w:rPr>
            <w:noProof/>
          </w:rPr>
          <w:fldChar w:fldCharType="end"/>
        </w:r>
      </w:hyperlink>
    </w:p>
    <w:p w14:paraId="4D634C19"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6A3A26" w:rsidRPr="00C3320D">
          <w:rPr>
            <w:noProof/>
          </w:rPr>
          <w:t>16</w:t>
        </w:r>
        <w:r w:rsidR="00D40F55" w:rsidRPr="00C3320D">
          <w:rPr>
            <w:noProof/>
          </w:rPr>
          <w:fldChar w:fldCharType="end"/>
        </w:r>
      </w:hyperlink>
    </w:p>
    <w:p w14:paraId="756B4C72"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6A3A26" w:rsidRPr="00C3320D">
          <w:rPr>
            <w:noProof/>
          </w:rPr>
          <w:t>20</w:t>
        </w:r>
        <w:r w:rsidR="00D40F55" w:rsidRPr="00C3320D">
          <w:rPr>
            <w:noProof/>
          </w:rPr>
          <w:fldChar w:fldCharType="end"/>
        </w:r>
      </w:hyperlink>
    </w:p>
    <w:p w14:paraId="3060AACD"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6A3A26" w:rsidRPr="00C3320D">
          <w:rPr>
            <w:noProof/>
          </w:rPr>
          <w:t>20</w:t>
        </w:r>
        <w:r w:rsidR="00D40F55" w:rsidRPr="00C3320D">
          <w:rPr>
            <w:noProof/>
          </w:rPr>
          <w:fldChar w:fldCharType="end"/>
        </w:r>
      </w:hyperlink>
    </w:p>
    <w:p w14:paraId="078537D8"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6A3A26" w:rsidRPr="00C3320D">
          <w:rPr>
            <w:noProof/>
          </w:rPr>
          <w:t>27</w:t>
        </w:r>
        <w:r w:rsidR="00D40F55" w:rsidRPr="00C3320D">
          <w:rPr>
            <w:noProof/>
          </w:rPr>
          <w:fldChar w:fldCharType="end"/>
        </w:r>
      </w:hyperlink>
    </w:p>
    <w:p w14:paraId="1CBC03E1"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6A3A26" w:rsidRPr="00C3320D">
          <w:rPr>
            <w:noProof/>
          </w:rPr>
          <w:t>29</w:t>
        </w:r>
        <w:r w:rsidR="00D40F55" w:rsidRPr="00C3320D">
          <w:rPr>
            <w:noProof/>
          </w:rPr>
          <w:fldChar w:fldCharType="end"/>
        </w:r>
      </w:hyperlink>
    </w:p>
    <w:p w14:paraId="73EDA13B"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6A3A26" w:rsidRPr="00C3320D">
          <w:rPr>
            <w:noProof/>
          </w:rPr>
          <w:t>31</w:t>
        </w:r>
        <w:r w:rsidR="00D40F55" w:rsidRPr="00C3320D">
          <w:rPr>
            <w:noProof/>
          </w:rPr>
          <w:fldChar w:fldCharType="end"/>
        </w:r>
      </w:hyperlink>
    </w:p>
    <w:p w14:paraId="7E4F541C"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6A3A26" w:rsidRPr="00C3320D">
          <w:rPr>
            <w:noProof/>
          </w:rPr>
          <w:t>32</w:t>
        </w:r>
        <w:r w:rsidR="00D40F55" w:rsidRPr="00C3320D">
          <w:rPr>
            <w:noProof/>
          </w:rPr>
          <w:fldChar w:fldCharType="end"/>
        </w:r>
      </w:hyperlink>
    </w:p>
    <w:p w14:paraId="445AA3CB"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6A3A26" w:rsidRPr="00C3320D">
          <w:rPr>
            <w:noProof/>
          </w:rPr>
          <w:t>37</w:t>
        </w:r>
        <w:r w:rsidR="00D40F55" w:rsidRPr="00C3320D">
          <w:rPr>
            <w:noProof/>
          </w:rPr>
          <w:fldChar w:fldCharType="end"/>
        </w:r>
      </w:hyperlink>
    </w:p>
    <w:p w14:paraId="644A72B1"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6A3A26" w:rsidRPr="00C3320D">
          <w:rPr>
            <w:noProof/>
          </w:rPr>
          <w:t>39</w:t>
        </w:r>
        <w:r w:rsidR="00D40F55" w:rsidRPr="00C3320D">
          <w:rPr>
            <w:noProof/>
          </w:rPr>
          <w:fldChar w:fldCharType="end"/>
        </w:r>
      </w:hyperlink>
    </w:p>
    <w:p w14:paraId="171EE93D"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6A3A26" w:rsidRPr="00C3320D">
          <w:rPr>
            <w:noProof/>
          </w:rPr>
          <w:t>41</w:t>
        </w:r>
        <w:r w:rsidR="00D40F55" w:rsidRPr="00C3320D">
          <w:rPr>
            <w:noProof/>
          </w:rPr>
          <w:fldChar w:fldCharType="end"/>
        </w:r>
      </w:hyperlink>
    </w:p>
    <w:p w14:paraId="17E68315"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6A3A26" w:rsidRPr="00C3320D">
          <w:rPr>
            <w:noProof/>
          </w:rPr>
          <w:t>43</w:t>
        </w:r>
        <w:r w:rsidR="00D40F55" w:rsidRPr="00C3320D">
          <w:rPr>
            <w:noProof/>
          </w:rPr>
          <w:fldChar w:fldCharType="end"/>
        </w:r>
      </w:hyperlink>
    </w:p>
    <w:p w14:paraId="013F7FC5"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6A3A26" w:rsidRPr="00C3320D">
          <w:rPr>
            <w:noProof/>
          </w:rPr>
          <w:t>43</w:t>
        </w:r>
        <w:r w:rsidR="00D40F55" w:rsidRPr="00C3320D">
          <w:rPr>
            <w:noProof/>
          </w:rPr>
          <w:fldChar w:fldCharType="end"/>
        </w:r>
      </w:hyperlink>
    </w:p>
    <w:p w14:paraId="7C155273"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6A3A26" w:rsidRPr="00C3320D">
          <w:rPr>
            <w:noProof/>
          </w:rPr>
          <w:t>45</w:t>
        </w:r>
        <w:r w:rsidR="00D40F55" w:rsidRPr="00C3320D">
          <w:rPr>
            <w:noProof/>
          </w:rPr>
          <w:fldChar w:fldCharType="end"/>
        </w:r>
      </w:hyperlink>
    </w:p>
    <w:p w14:paraId="5908F439"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6A3A26" w:rsidRPr="00C3320D">
          <w:rPr>
            <w:noProof/>
          </w:rPr>
          <w:t>45</w:t>
        </w:r>
        <w:r w:rsidR="00D40F55" w:rsidRPr="00C3320D">
          <w:rPr>
            <w:noProof/>
          </w:rPr>
          <w:fldChar w:fldCharType="end"/>
        </w:r>
      </w:hyperlink>
    </w:p>
    <w:p w14:paraId="478E0A0B"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6A3A26" w:rsidRPr="00C3320D">
          <w:rPr>
            <w:noProof/>
          </w:rPr>
          <w:t>46</w:t>
        </w:r>
        <w:r w:rsidR="00D40F55" w:rsidRPr="00C3320D">
          <w:rPr>
            <w:noProof/>
          </w:rPr>
          <w:fldChar w:fldCharType="end"/>
        </w:r>
      </w:hyperlink>
    </w:p>
    <w:p w14:paraId="2F2431F2"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6A3A26" w:rsidRPr="00C3320D">
          <w:rPr>
            <w:noProof/>
          </w:rPr>
          <w:t>46</w:t>
        </w:r>
        <w:r w:rsidR="00D40F55" w:rsidRPr="00C3320D">
          <w:rPr>
            <w:noProof/>
          </w:rPr>
          <w:fldChar w:fldCharType="end"/>
        </w:r>
      </w:hyperlink>
    </w:p>
    <w:p w14:paraId="1A9CE49D"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6A3A26" w:rsidRPr="00C3320D">
          <w:rPr>
            <w:noProof/>
          </w:rPr>
          <w:t>46</w:t>
        </w:r>
        <w:r w:rsidR="00D40F55" w:rsidRPr="00C3320D">
          <w:rPr>
            <w:noProof/>
          </w:rPr>
          <w:fldChar w:fldCharType="end"/>
        </w:r>
      </w:hyperlink>
    </w:p>
    <w:p w14:paraId="0FFB0A65"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6A3A26" w:rsidRPr="00C3320D">
          <w:rPr>
            <w:noProof/>
          </w:rPr>
          <w:t>47</w:t>
        </w:r>
        <w:r w:rsidR="00D40F55" w:rsidRPr="00C3320D">
          <w:rPr>
            <w:noProof/>
          </w:rPr>
          <w:fldChar w:fldCharType="end"/>
        </w:r>
      </w:hyperlink>
    </w:p>
    <w:p w14:paraId="2CCA7060"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6A3A26" w:rsidRPr="00C3320D">
          <w:rPr>
            <w:noProof/>
          </w:rPr>
          <w:t>47</w:t>
        </w:r>
        <w:r w:rsidR="00D40F55" w:rsidRPr="00C3320D">
          <w:rPr>
            <w:noProof/>
          </w:rPr>
          <w:fldChar w:fldCharType="end"/>
        </w:r>
      </w:hyperlink>
    </w:p>
    <w:p w14:paraId="6D45E8BE"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6A3A26" w:rsidRPr="00C3320D">
          <w:rPr>
            <w:noProof/>
          </w:rPr>
          <w:t>47</w:t>
        </w:r>
        <w:r w:rsidR="00D40F55" w:rsidRPr="00C3320D">
          <w:rPr>
            <w:noProof/>
          </w:rPr>
          <w:fldChar w:fldCharType="end"/>
        </w:r>
      </w:hyperlink>
    </w:p>
    <w:p w14:paraId="2DFEA102"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6A3A26" w:rsidRPr="00C3320D">
          <w:rPr>
            <w:noProof/>
          </w:rPr>
          <w:t>48</w:t>
        </w:r>
        <w:r w:rsidR="00D40F55" w:rsidRPr="00C3320D">
          <w:rPr>
            <w:noProof/>
          </w:rPr>
          <w:fldChar w:fldCharType="end"/>
        </w:r>
      </w:hyperlink>
    </w:p>
    <w:p w14:paraId="1C73976E"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6A3A26" w:rsidRPr="00C3320D">
          <w:rPr>
            <w:noProof/>
          </w:rPr>
          <w:t>48</w:t>
        </w:r>
        <w:r w:rsidR="00D40F55" w:rsidRPr="00C3320D">
          <w:rPr>
            <w:noProof/>
          </w:rPr>
          <w:fldChar w:fldCharType="end"/>
        </w:r>
      </w:hyperlink>
    </w:p>
    <w:p w14:paraId="1985184D"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6A3A26" w:rsidRPr="00C3320D">
          <w:rPr>
            <w:noProof/>
          </w:rPr>
          <w:t>50</w:t>
        </w:r>
        <w:r w:rsidR="00D40F55" w:rsidRPr="00C3320D">
          <w:rPr>
            <w:noProof/>
          </w:rPr>
          <w:fldChar w:fldCharType="end"/>
        </w:r>
      </w:hyperlink>
    </w:p>
    <w:p w14:paraId="22020470"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6A3A26" w:rsidRPr="00C3320D">
          <w:rPr>
            <w:noProof/>
          </w:rPr>
          <w:t>60</w:t>
        </w:r>
        <w:r w:rsidR="00D40F55" w:rsidRPr="00C3320D">
          <w:rPr>
            <w:noProof/>
          </w:rPr>
          <w:fldChar w:fldCharType="end"/>
        </w:r>
      </w:hyperlink>
    </w:p>
    <w:p w14:paraId="4270F496"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6A3A26" w:rsidRPr="00C3320D">
          <w:rPr>
            <w:noProof/>
          </w:rPr>
          <w:t>71</w:t>
        </w:r>
        <w:r w:rsidR="00D40F55" w:rsidRPr="00C3320D">
          <w:rPr>
            <w:noProof/>
          </w:rPr>
          <w:fldChar w:fldCharType="end"/>
        </w:r>
      </w:hyperlink>
    </w:p>
    <w:p w14:paraId="0263E54E" w14:textId="77777777" w:rsidR="00D40F55" w:rsidRPr="00C3320D" w:rsidRDefault="002B10CC">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6A3A26" w:rsidRPr="00C3320D">
          <w:rPr>
            <w:noProof/>
          </w:rPr>
          <w:t>101</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14283023" w14:textId="028F5AE7" w:rsidR="00415BB5" w:rsidRPr="00C3320D" w:rsidRDefault="007657C7" w:rsidP="003F350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 w:name="_Toc303802818"/>
      <w:bookmarkStart w:id="5" w:name="_Toc430879909"/>
      <w:bookmarkStart w:id="6" w:name="_Toc430880107"/>
      <w:bookmarkStart w:id="7" w:name="_Toc430880393"/>
      <w:bookmarkStart w:id="8" w:name="_Toc430880538"/>
      <w:bookmarkStart w:id="9" w:name="_Toc430880794"/>
      <w:bookmarkStart w:id="10" w:name="_Toc430941298"/>
      <w:bookmarkStart w:id="11" w:name="_Toc431551111"/>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 xml:space="preserve"> </w:t>
      </w:r>
      <w:r w:rsidR="008B0862"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4"/>
      <w:bookmarkEnd w:id="5"/>
      <w:bookmarkEnd w:id="6"/>
      <w:bookmarkEnd w:id="7"/>
      <w:bookmarkEnd w:id="8"/>
      <w:bookmarkEnd w:id="9"/>
      <w:bookmarkEnd w:id="10"/>
      <w:bookmarkEnd w:id="11"/>
    </w:p>
    <w:p w14:paraId="64CB6509" w14:textId="128DD177" w:rsidR="00415BB5" w:rsidRPr="00C3320D" w:rsidRDefault="00415BB5" w:rsidP="003F3504">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B619BA">
        <w:rPr>
          <w:rFonts w:cs="Arial"/>
          <w:b w:val="0"/>
          <w:caps w:val="0"/>
          <w:color w:val="auto"/>
          <w:u w:val="none"/>
        </w:rPr>
        <w:t xml:space="preserve"> Panel Services on 16</w:t>
      </w:r>
      <w:r w:rsidR="00B619BA" w:rsidRPr="00B619BA">
        <w:rPr>
          <w:rFonts w:cs="Arial"/>
          <w:b w:val="0"/>
          <w:caps w:val="0"/>
          <w:color w:val="auto"/>
          <w:u w:val="none"/>
          <w:vertAlign w:val="superscript"/>
        </w:rPr>
        <w:t>th</w:t>
      </w:r>
      <w:r w:rsidR="00B619BA">
        <w:rPr>
          <w:rFonts w:cs="Arial"/>
          <w:b w:val="0"/>
          <w:caps w:val="0"/>
          <w:color w:val="auto"/>
          <w:u w:val="none"/>
        </w:rPr>
        <w:t xml:space="preserve"> June 2017</w:t>
      </w:r>
      <w:r w:rsidRPr="00C3320D">
        <w:rPr>
          <w:rFonts w:cs="Arial"/>
          <w:b w:val="0"/>
          <w:i/>
          <w:caps w:val="0"/>
          <w:color w:val="auto"/>
          <w:u w:val="none"/>
        </w:rPr>
        <w:t>.</w:t>
      </w:r>
      <w:bookmarkEnd w:id="12"/>
      <w:bookmarkEnd w:id="13"/>
      <w:bookmarkEnd w:id="14"/>
      <w:bookmarkEnd w:id="15"/>
      <w:bookmarkEnd w:id="16"/>
      <w:bookmarkEnd w:id="17"/>
      <w:bookmarkEnd w:id="18"/>
      <w:bookmarkEnd w:id="19"/>
    </w:p>
    <w:p w14:paraId="69EFFE8E" w14:textId="45EB78C5" w:rsidR="00415BB5" w:rsidRPr="00C3320D" w:rsidRDefault="00415BB5" w:rsidP="003F3504">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0" w:name="_Toc303802820"/>
      <w:bookmarkStart w:id="21" w:name="_Toc430879911"/>
      <w:bookmarkStart w:id="22" w:name="_Toc430880109"/>
      <w:bookmarkStart w:id="23" w:name="_Toc430880395"/>
      <w:bookmarkStart w:id="24" w:name="_Toc430880540"/>
      <w:bookmarkStart w:id="25" w:name="_Toc430880796"/>
      <w:bookmarkStart w:id="26" w:name="_Toc430941300"/>
      <w:bookmarkStart w:id="27" w:name="_Toc431551113"/>
      <w:r w:rsidRPr="00C3320D">
        <w:rPr>
          <w:rFonts w:cs="Arial"/>
          <w:b w:val="0"/>
          <w:caps w:val="0"/>
          <w:color w:val="auto"/>
          <w:u w:val="none"/>
        </w:rPr>
        <w:t>In response to the Statement of Requirements the Supplier submitted a Tender to t</w:t>
      </w:r>
      <w:r w:rsidR="00B619BA">
        <w:rPr>
          <w:rFonts w:cs="Arial"/>
          <w:b w:val="0"/>
          <w:caps w:val="0"/>
          <w:color w:val="auto"/>
          <w:u w:val="none"/>
        </w:rPr>
        <w:t>he Customer on 26</w:t>
      </w:r>
      <w:r w:rsidR="00B619BA" w:rsidRPr="00B619BA">
        <w:rPr>
          <w:rFonts w:cs="Arial"/>
          <w:b w:val="0"/>
          <w:caps w:val="0"/>
          <w:color w:val="auto"/>
          <w:u w:val="none"/>
          <w:vertAlign w:val="superscript"/>
        </w:rPr>
        <w:t>th</w:t>
      </w:r>
      <w:r w:rsidR="00B619BA">
        <w:rPr>
          <w:rFonts w:cs="Arial"/>
          <w:b w:val="0"/>
          <w:caps w:val="0"/>
          <w:color w:val="auto"/>
          <w:u w:val="none"/>
        </w:rPr>
        <w:t xml:space="preserve"> June 2017</w:t>
      </w:r>
      <w:r w:rsidRPr="00C3320D">
        <w:rPr>
          <w:rFonts w:cs="Arial"/>
          <w:b w:val="0"/>
          <w:caps w:val="0"/>
          <w:color w:val="auto"/>
          <w:u w:val="none"/>
        </w:rPr>
        <w:t xml:space="preserve"> through which it provided to the Customer its solution for providing the Ordered Panel Services.</w:t>
      </w:r>
      <w:bookmarkEnd w:id="20"/>
      <w:bookmarkEnd w:id="21"/>
      <w:bookmarkEnd w:id="22"/>
      <w:bookmarkEnd w:id="23"/>
      <w:bookmarkEnd w:id="24"/>
      <w:bookmarkEnd w:id="25"/>
      <w:bookmarkEnd w:id="26"/>
      <w:bookmarkEnd w:id="27"/>
    </w:p>
    <w:p w14:paraId="6A935643" w14:textId="190223E4" w:rsidR="008B0862" w:rsidRPr="00B619BA" w:rsidRDefault="00415BB5" w:rsidP="00B619BA">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8" w:name="_Toc303802821"/>
      <w:bookmarkStart w:id="29" w:name="_Toc430879912"/>
      <w:bookmarkStart w:id="30" w:name="_Toc430880110"/>
      <w:bookmarkStart w:id="31" w:name="_Toc430880396"/>
      <w:bookmarkStart w:id="32" w:name="_Toc430880541"/>
      <w:bookmarkStart w:id="33" w:name="_Toc430880797"/>
      <w:bookmarkStart w:id="34" w:name="_Toc430941301"/>
      <w:bookmarkStart w:id="3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8"/>
      <w:bookmarkEnd w:id="29"/>
      <w:bookmarkEnd w:id="30"/>
      <w:bookmarkEnd w:id="31"/>
      <w:bookmarkEnd w:id="32"/>
      <w:bookmarkEnd w:id="33"/>
      <w:bookmarkEnd w:id="34"/>
      <w:bookmarkEnd w:id="35"/>
      <w:r w:rsidR="00B619BA">
        <w:rPr>
          <w:rFonts w:cs="Arial"/>
          <w:b w:val="0"/>
          <w:caps w:val="0"/>
          <w:color w:val="auto"/>
          <w:u w:val="none"/>
        </w:rPr>
        <w:t>.</w:t>
      </w:r>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36" w:name="_Toc461702390"/>
      <w:r w:rsidRPr="00C3320D">
        <w:rPr>
          <w:rFonts w:cs="Arial"/>
          <w:szCs w:val="22"/>
        </w:rPr>
        <w:t>DEFINITIONS AND INTERPRETATION</w:t>
      </w:r>
      <w:bookmarkEnd w:id="3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8" w:name="_Toc461702391"/>
      <w:r w:rsidRPr="00C3320D">
        <w:rPr>
          <w:rFonts w:cs="Arial"/>
          <w:szCs w:val="22"/>
        </w:rPr>
        <w:t>The Ordered Panel Services</w:t>
      </w:r>
      <w:bookmarkEnd w:id="3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9" w:name="_Toc461702392"/>
      <w:r w:rsidRPr="00C3320D">
        <w:rPr>
          <w:rFonts w:cs="Arial"/>
          <w:szCs w:val="22"/>
        </w:rPr>
        <w:t xml:space="preserve">Delivery and management of </w:t>
      </w:r>
      <w:r w:rsidR="00F60EC1" w:rsidRPr="00C3320D">
        <w:rPr>
          <w:rFonts w:cs="Arial"/>
          <w:szCs w:val="22"/>
        </w:rPr>
        <w:t>the Ordered Panel Services</w:t>
      </w:r>
      <w:bookmarkEnd w:id="3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66A04268" w:rsidR="00B96A0E" w:rsidRPr="00C3320D" w:rsidRDefault="00E17C21" w:rsidP="00D40F55">
      <w:pPr>
        <w:pStyle w:val="Heading3"/>
        <w:spacing w:before="120" w:after="120"/>
        <w:rPr>
          <w:rFonts w:cs="Arial"/>
          <w:szCs w:val="22"/>
        </w:rPr>
      </w:pPr>
      <w:r w:rsidRPr="00C3320D">
        <w:rPr>
          <w:rFonts w:cs="Arial"/>
          <w:szCs w:val="22"/>
        </w:rPr>
        <w:t>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4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0"/>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3"/>
    </w:p>
    <w:p w14:paraId="6F7B83E1" w14:textId="77777777" w:rsidR="00C901FE" w:rsidRPr="00C3320D" w:rsidRDefault="00C901FE" w:rsidP="00D40F55">
      <w:pPr>
        <w:pStyle w:val="Heading1"/>
        <w:spacing w:before="120" w:after="120"/>
        <w:rPr>
          <w:rFonts w:cs="Arial"/>
          <w:szCs w:val="22"/>
        </w:rPr>
      </w:pPr>
      <w:bookmarkStart w:id="44" w:name="_Toc461109632"/>
      <w:bookmarkStart w:id="45" w:name="_Toc461109633"/>
      <w:bookmarkStart w:id="46" w:name="_Toc461702393"/>
      <w:bookmarkEnd w:id="44"/>
      <w:bookmarkEnd w:id="4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7"/>
    </w:p>
    <w:p w14:paraId="344FC365" w14:textId="77777777" w:rsidR="00F6759D" w:rsidRPr="00C3320D" w:rsidRDefault="00F6759D" w:rsidP="00D40F55">
      <w:pPr>
        <w:pStyle w:val="Heading1"/>
        <w:spacing w:before="120" w:after="120"/>
        <w:rPr>
          <w:rFonts w:cs="Arial"/>
          <w:szCs w:val="22"/>
        </w:rPr>
      </w:pPr>
      <w:bookmarkStart w:id="48" w:name="_Toc461702394"/>
      <w:r w:rsidRPr="00C3320D">
        <w:rPr>
          <w:rFonts w:cs="Arial"/>
          <w:szCs w:val="22"/>
        </w:rPr>
        <w:t>Personnel</w:t>
      </w:r>
      <w:bookmarkEnd w:id="4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lastRenderedPageBreak/>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lastRenderedPageBreak/>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9" w:name="_Ref363736216"/>
      <w:r w:rsidRPr="00C3320D">
        <w:rPr>
          <w:rFonts w:cs="Arial"/>
          <w:szCs w:val="22"/>
        </w:rPr>
        <w:t>The Supplier shall:</w:t>
      </w:r>
      <w:bookmarkEnd w:id="4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50" w:name="_Ref358297649"/>
      <w:r w:rsidRPr="00C3320D">
        <w:rPr>
          <w:rFonts w:cs="Arial"/>
          <w:szCs w:val="22"/>
        </w:rPr>
        <w:t>The Parties agree that</w:t>
      </w:r>
      <w:r w:rsidR="00FA30C4" w:rsidRPr="00C3320D">
        <w:rPr>
          <w:rFonts w:cs="Arial"/>
          <w:szCs w:val="22"/>
        </w:rPr>
        <w:t>:</w:t>
      </w:r>
      <w:bookmarkEnd w:id="50"/>
    </w:p>
    <w:p w14:paraId="513D7722" w14:textId="14E84AA8" w:rsidR="00FA30C4" w:rsidRPr="00C3320D" w:rsidRDefault="00FA30C4" w:rsidP="00D40F55">
      <w:pPr>
        <w:pStyle w:val="Heading3"/>
        <w:spacing w:before="120" w:after="120"/>
        <w:rPr>
          <w:rFonts w:cs="Arial"/>
          <w:szCs w:val="22"/>
        </w:rPr>
      </w:pPr>
      <w:bookmarkStart w:id="5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2" w:name="_Ref358300369"/>
      <w:bookmarkEnd w:id="5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3" w:name="_Ref359425071"/>
      <w:r w:rsidRPr="00C3320D">
        <w:rPr>
          <w:rFonts w:cs="Arial"/>
          <w:szCs w:val="22"/>
        </w:rPr>
        <w:t>Prior to sub-contacting any of its obligations under this Legal Services Contract, the Supplier shall notify the Customer and provide the Customer with:</w:t>
      </w:r>
      <w:bookmarkEnd w:id="5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lastRenderedPageBreak/>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2D20814D" w:rsidR="006E2D22" w:rsidRPr="00C3320D" w:rsidRDefault="008D0BB7" w:rsidP="00D40F55">
      <w:pPr>
        <w:pStyle w:val="GPSL3Indent"/>
        <w:ind w:left="1276"/>
        <w:rPr>
          <w:rFonts w:eastAsia="STZhongsong"/>
          <w:lang w:val="en-GB"/>
        </w:rPr>
      </w:pPr>
      <w:r>
        <w:rPr>
          <w:rFonts w:eastAsia="STZhongsong"/>
          <w:lang w:val="en-GB"/>
        </w:rPr>
        <w:t xml:space="preserve">  </w:t>
      </w:r>
      <w:r w:rsidR="006E2D22"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3F3504">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3F3504">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530D2191" w:rsidR="006E2D22" w:rsidRPr="00C3320D" w:rsidRDefault="008D0BB7" w:rsidP="00D40F55">
      <w:pPr>
        <w:pStyle w:val="Heading2"/>
        <w:numPr>
          <w:ilvl w:val="0"/>
          <w:numId w:val="0"/>
        </w:numPr>
        <w:spacing w:before="120" w:after="120"/>
        <w:ind w:left="1276"/>
        <w:rPr>
          <w:rFonts w:cs="Arial"/>
          <w:szCs w:val="22"/>
        </w:rPr>
      </w:pPr>
      <w:r>
        <w:rPr>
          <w:rFonts w:cs="Arial"/>
          <w:szCs w:val="22"/>
        </w:rPr>
        <w:t xml:space="preserve">  </w:t>
      </w:r>
      <w:r w:rsidR="006E2D22"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3F3504">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3F3504">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3F3504">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3F3504">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3F3504">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5"/>
    </w:p>
    <w:p w14:paraId="01A870A0" w14:textId="77777777" w:rsidR="00A904F4" w:rsidRPr="00C3320D" w:rsidRDefault="00A904F4" w:rsidP="00D40F55">
      <w:pPr>
        <w:pStyle w:val="Heading3"/>
        <w:spacing w:before="120" w:after="120"/>
        <w:rPr>
          <w:rFonts w:cs="Arial"/>
          <w:szCs w:val="22"/>
        </w:rPr>
      </w:pPr>
      <w:bookmarkStart w:id="56"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56"/>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7" w:name="_Ref359339111"/>
      <w:r w:rsidRPr="00C3320D">
        <w:rPr>
          <w:rFonts w:cs="Arial"/>
          <w:szCs w:val="22"/>
        </w:rPr>
        <w:t>The Supplier shall</w:t>
      </w:r>
      <w:bookmarkEnd w:id="5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8" w:name="_Ref379548295"/>
      <w:r w:rsidRPr="00C3320D">
        <w:rPr>
          <w:rFonts w:cs="Arial"/>
          <w:szCs w:val="22"/>
        </w:rPr>
        <w:t>The Customer may require the Supplier to terminate:</w:t>
      </w:r>
      <w:bookmarkEnd w:id="5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3F3504">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3F3504">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3F3504">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3F3504">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9"/>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60" w:name="_Toc461702395"/>
      <w:r w:rsidRPr="00C3320D">
        <w:rPr>
          <w:rFonts w:cs="Arial"/>
          <w:szCs w:val="22"/>
        </w:rPr>
        <w:t>CHARGES</w:t>
      </w:r>
      <w:r w:rsidR="00A34A70" w:rsidRPr="00C3320D">
        <w:rPr>
          <w:rFonts w:cs="Arial"/>
          <w:szCs w:val="22"/>
        </w:rPr>
        <w:t xml:space="preserve"> AND INVOICING</w:t>
      </w:r>
      <w:bookmarkEnd w:id="6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439D62C0"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w:t>
      </w:r>
      <w:r w:rsidR="00B619BA">
        <w:rPr>
          <w:rFonts w:cs="Arial"/>
          <w:szCs w:val="22"/>
        </w:rPr>
        <w:t>ll apply in relation to the</w:t>
      </w:r>
      <w:r w:rsidR="00162C54" w:rsidRPr="00C3320D">
        <w:rPr>
          <w:rFonts w:cs="Arial"/>
          <w:szCs w:val="22"/>
        </w:rPr>
        <w:t xml:space="preserv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2"/>
      <w:r w:rsidRPr="00C3320D">
        <w:rPr>
          <w:rFonts w:cs="Arial"/>
          <w:szCs w:val="22"/>
        </w:rPr>
        <w:t xml:space="preserve"> </w:t>
      </w:r>
    </w:p>
    <w:p w14:paraId="0AF0D6B6" w14:textId="0B7ACD89"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B619BA">
        <w:rPr>
          <w:rFonts w:cs="Arial"/>
          <w:szCs w:val="22"/>
        </w:rPr>
        <w:t>be entitled to increase the</w:t>
      </w:r>
      <w:r w:rsidR="00AB51E9" w:rsidRPr="00C3320D">
        <w:rPr>
          <w:rFonts w:cs="Arial"/>
          <w:szCs w:val="22"/>
        </w:rPr>
        <w:t xml:space="preserve"> 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Days notice of its intention to suspend the provision of </w:t>
      </w:r>
      <w:r w:rsidR="00F60EC1" w:rsidRPr="00C3320D">
        <w:rPr>
          <w:rFonts w:cs="Arial"/>
          <w:szCs w:val="22"/>
        </w:rPr>
        <w:t>the Ordered Panel Services</w:t>
      </w:r>
      <w:r w:rsidR="007562F7" w:rsidRPr="00C3320D">
        <w:rPr>
          <w:rFonts w:cs="Arial"/>
          <w:szCs w:val="22"/>
        </w:rPr>
        <w:t>.</w:t>
      </w:r>
      <w:bookmarkEnd w:id="6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70178"/>
      <w:r w:rsidRPr="00C3320D">
        <w:rPr>
          <w:rFonts w:cs="Arial"/>
          <w:b/>
          <w:szCs w:val="22"/>
        </w:rPr>
        <w:t>Recovery of Sums Due</w:t>
      </w:r>
      <w:bookmarkEnd w:id="6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5" w:name="_Toc461702396"/>
      <w:bookmarkStart w:id="66" w:name="_Ref313371594"/>
      <w:r w:rsidRPr="00C3320D">
        <w:rPr>
          <w:rFonts w:cs="Arial"/>
          <w:szCs w:val="22"/>
        </w:rPr>
        <w:t>LIABILITY</w:t>
      </w:r>
      <w:r w:rsidR="003C6C6B" w:rsidRPr="00C3320D">
        <w:rPr>
          <w:rFonts w:cs="Arial"/>
          <w:szCs w:val="22"/>
        </w:rPr>
        <w:t xml:space="preserve"> AND INSURANCE</w:t>
      </w:r>
      <w:bookmarkEnd w:id="6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7" w:name="_Ref311654936"/>
      <w:r w:rsidRPr="00C3320D">
        <w:rPr>
          <w:rFonts w:cs="Arial"/>
          <w:szCs w:val="22"/>
        </w:rPr>
        <w:t>Neither Party excludes or limits its liability for:</w:t>
      </w:r>
      <w:bookmarkEnd w:id="6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3DB2C76D" w:rsidR="00AC4EAD" w:rsidRPr="00C3320D" w:rsidRDefault="00AC4EAD" w:rsidP="00D40F55">
      <w:pPr>
        <w:pStyle w:val="Heading3"/>
        <w:spacing w:before="120" w:after="120"/>
        <w:rPr>
          <w:rFonts w:cs="Arial"/>
          <w:szCs w:val="22"/>
        </w:rPr>
      </w:pPr>
      <w:r w:rsidRPr="00C3320D">
        <w:rPr>
          <w:rFonts w:cs="Arial"/>
          <w:szCs w:val="22"/>
        </w:rPr>
        <w:lastRenderedPageBreak/>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D00D3B">
        <w:rPr>
          <w:rFonts w:cs="Arial"/>
          <w:szCs w:val="22"/>
        </w:rPr>
        <w:t xml:space="preserve"> </w:t>
      </w:r>
      <w:r w:rsidR="001651CF" w:rsidRPr="00C3320D">
        <w:rPr>
          <w:rFonts w:cs="Arial"/>
          <w:szCs w:val="22"/>
        </w:rPr>
        <w:t xml:space="preserve">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9" w:name="_Ref313366946"/>
      <w:bookmarkStart w:id="70" w:name="_Toc461702397"/>
      <w:bookmarkEnd w:id="66"/>
      <w:r w:rsidRPr="00C3320D">
        <w:rPr>
          <w:rFonts w:cs="Arial"/>
          <w:szCs w:val="22"/>
        </w:rPr>
        <w:lastRenderedPageBreak/>
        <w:t>INTELLECTUAL PROPERTY RIGHTS</w:t>
      </w:r>
      <w:bookmarkEnd w:id="69"/>
      <w:bookmarkEnd w:id="70"/>
    </w:p>
    <w:p w14:paraId="2AEA58D8" w14:textId="39CD932A" w:rsidR="00F14CCD" w:rsidRPr="00C3320D" w:rsidRDefault="008D0BB7" w:rsidP="00D40F55">
      <w:pPr>
        <w:pStyle w:val="Heading2"/>
        <w:tabs>
          <w:tab w:val="num" w:pos="720"/>
        </w:tabs>
        <w:spacing w:before="120" w:after="120"/>
        <w:ind w:left="720"/>
        <w:rPr>
          <w:rFonts w:cs="Arial"/>
          <w:szCs w:val="22"/>
        </w:rPr>
      </w:pPr>
      <w:bookmarkStart w:id="71" w:name="_Ref313373731"/>
      <w:r>
        <w:rPr>
          <w:rFonts w:cs="Arial"/>
          <w:szCs w:val="22"/>
        </w:rPr>
        <w:t xml:space="preserve">  </w:t>
      </w:r>
      <w:r w:rsidR="0025590B"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1E9383C8" w:rsidR="00F807DC" w:rsidRPr="00C3320D" w:rsidRDefault="008D0BB7" w:rsidP="00D40F55">
      <w:pPr>
        <w:pStyle w:val="Heading2"/>
        <w:tabs>
          <w:tab w:val="num" w:pos="720"/>
        </w:tabs>
        <w:spacing w:before="120" w:after="120"/>
        <w:ind w:left="720"/>
        <w:rPr>
          <w:rFonts w:cs="Arial"/>
          <w:szCs w:val="22"/>
        </w:rPr>
      </w:pPr>
      <w:r>
        <w:rPr>
          <w:rFonts w:cs="Arial"/>
          <w:szCs w:val="22"/>
        </w:rPr>
        <w:t xml:space="preserve">  </w:t>
      </w:r>
      <w:r w:rsidR="007562F7"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007562F7" w:rsidRPr="00C3320D">
        <w:rPr>
          <w:rFonts w:cs="Arial"/>
          <w:szCs w:val="22"/>
        </w:rPr>
        <w:t xml:space="preserve">ave as expressly granted elsewhere under </w:t>
      </w:r>
      <w:r w:rsidR="0013772A" w:rsidRPr="00C3320D">
        <w:rPr>
          <w:rFonts w:cs="Arial"/>
          <w:szCs w:val="22"/>
        </w:rPr>
        <w:t xml:space="preserve">the </w:t>
      </w:r>
      <w:bookmarkEnd w:id="71"/>
      <w:r w:rsidR="008C689D" w:rsidRPr="00C3320D">
        <w:rPr>
          <w:rFonts w:cs="Arial"/>
          <w:szCs w:val="22"/>
        </w:rPr>
        <w:t>Legal Services Contract</w:t>
      </w:r>
      <w:r w:rsidR="0039658B" w:rsidRPr="00C3320D">
        <w:rPr>
          <w:rFonts w:cs="Arial"/>
          <w:szCs w:val="22"/>
        </w:rPr>
        <w:t xml:space="preserve">,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 shall not acquire any right, title or interest in or to the Intellectual Property Rights of the </w:t>
      </w:r>
      <w:r w:rsidR="00151B56" w:rsidRPr="00C3320D">
        <w:rPr>
          <w:rFonts w:cs="Arial"/>
          <w:szCs w:val="22"/>
        </w:rPr>
        <w:t>Supplier</w:t>
      </w:r>
      <w:r w:rsidR="007562F7" w:rsidRPr="00C3320D">
        <w:rPr>
          <w:rFonts w:cs="Arial"/>
          <w:szCs w:val="22"/>
        </w:rPr>
        <w:t xml:space="preserve"> or its licensors</w:t>
      </w:r>
      <w:r w:rsidR="0039658B" w:rsidRPr="00C3320D">
        <w:rPr>
          <w:rFonts w:cs="Arial"/>
          <w:szCs w:val="22"/>
        </w:rPr>
        <w:t xml:space="preserve"> </w:t>
      </w:r>
      <w:r w:rsidR="007562F7" w:rsidRPr="00C3320D">
        <w:rPr>
          <w:rFonts w:cs="Arial"/>
          <w:szCs w:val="22"/>
        </w:rPr>
        <w:t>and</w:t>
      </w:r>
      <w:r w:rsidR="0039658B" w:rsidRPr="00C3320D">
        <w:rPr>
          <w:rFonts w:cs="Arial"/>
          <w:szCs w:val="22"/>
        </w:rPr>
        <w:t xml:space="preserve"> </w:t>
      </w:r>
      <w:r w:rsidR="007562F7" w:rsidRPr="00C3320D">
        <w:rPr>
          <w:rFonts w:cs="Arial"/>
          <w:szCs w:val="22"/>
        </w:rPr>
        <w:t xml:space="preserve">the </w:t>
      </w:r>
      <w:r w:rsidR="00151B56" w:rsidRPr="00C3320D">
        <w:rPr>
          <w:rFonts w:cs="Arial"/>
          <w:szCs w:val="22"/>
        </w:rPr>
        <w:t>Supplier</w:t>
      </w:r>
      <w:r w:rsidR="007562F7"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007562F7" w:rsidRPr="00C3320D">
        <w:rPr>
          <w:rFonts w:cs="Arial"/>
          <w:szCs w:val="22"/>
        </w:rPr>
        <w:t>or its licensors</w:t>
      </w:r>
      <w:r w:rsidR="0039658B" w:rsidRPr="00C3320D">
        <w:rPr>
          <w:rFonts w:cs="Arial"/>
          <w:szCs w:val="22"/>
        </w:rPr>
        <w:t>.</w:t>
      </w:r>
    </w:p>
    <w:p w14:paraId="094C6C3C" w14:textId="1C335B1D" w:rsidR="00F807DC" w:rsidRPr="00C3320D" w:rsidRDefault="008D0BB7" w:rsidP="00D40F55">
      <w:pPr>
        <w:pStyle w:val="Heading2"/>
        <w:tabs>
          <w:tab w:val="num" w:pos="720"/>
        </w:tabs>
        <w:spacing w:before="120" w:after="120"/>
        <w:ind w:left="720"/>
        <w:rPr>
          <w:rFonts w:cs="Arial"/>
          <w:szCs w:val="22"/>
        </w:rPr>
      </w:pPr>
      <w:bookmarkStart w:id="72" w:name="_Ref313366924"/>
      <w:r>
        <w:rPr>
          <w:rFonts w:cs="Arial"/>
          <w:szCs w:val="22"/>
        </w:rPr>
        <w:t xml:space="preserve">  </w:t>
      </w:r>
      <w:r w:rsidR="007562F7" w:rsidRPr="00C3320D">
        <w:rPr>
          <w:rFonts w:cs="Arial"/>
          <w:szCs w:val="22"/>
        </w:rPr>
        <w:t xml:space="preserve">The </w:t>
      </w:r>
      <w:r w:rsidR="00151B56" w:rsidRPr="00C3320D">
        <w:rPr>
          <w:rFonts w:cs="Arial"/>
          <w:szCs w:val="22"/>
        </w:rPr>
        <w:t>Supplier</w:t>
      </w:r>
      <w:r w:rsidR="007562F7" w:rsidRPr="00C3320D">
        <w:rPr>
          <w:rFonts w:cs="Arial"/>
          <w:szCs w:val="22"/>
        </w:rPr>
        <w:t xml:space="preserve"> shall on demand</w:t>
      </w:r>
      <w:r w:rsidR="0039658B" w:rsidRPr="00C3320D">
        <w:rPr>
          <w:rFonts w:cs="Arial"/>
          <w:szCs w:val="22"/>
        </w:rPr>
        <w:t xml:space="preserve"> </w:t>
      </w:r>
      <w:r w:rsidR="007562F7" w:rsidRPr="00C3320D">
        <w:rPr>
          <w:rFonts w:cs="Arial"/>
          <w:szCs w:val="22"/>
        </w:rPr>
        <w:t xml:space="preserve">fully indemnify and keep fully indemnified and hold the </w:t>
      </w:r>
      <w:r w:rsidR="00C158E8" w:rsidRPr="00C3320D">
        <w:rPr>
          <w:rFonts w:cs="Arial"/>
          <w:szCs w:val="22"/>
        </w:rPr>
        <w:t>Customer</w:t>
      </w:r>
      <w:r w:rsidR="007562F7"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007562F7" w:rsidRPr="00C3320D">
        <w:rPr>
          <w:rFonts w:cs="Arial"/>
          <w:szCs w:val="22"/>
        </w:rPr>
        <w:t xml:space="preserve">and or the Crown may suffer or incur as a result of any claim that the performance by the </w:t>
      </w:r>
      <w:r w:rsidR="00151B56" w:rsidRPr="00C3320D">
        <w:rPr>
          <w:rFonts w:cs="Arial"/>
          <w:szCs w:val="22"/>
        </w:rPr>
        <w:t>Supplier</w:t>
      </w:r>
      <w:r w:rsidR="007562F7"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7562F7"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007562F7" w:rsidRPr="00C3320D">
        <w:rPr>
          <w:rFonts w:cs="Arial"/>
          <w:szCs w:val="22"/>
        </w:rPr>
        <w:t>"</w:t>
      </w:r>
      <w:r w:rsidR="007562F7" w:rsidRPr="00C3320D">
        <w:rPr>
          <w:rFonts w:cs="Arial"/>
          <w:b/>
          <w:szCs w:val="22"/>
        </w:rPr>
        <w:t>Claim</w:t>
      </w:r>
      <w:r w:rsidR="007562F7" w:rsidRPr="00C3320D">
        <w:rPr>
          <w:rFonts w:cs="Arial"/>
          <w:szCs w:val="22"/>
        </w:rPr>
        <w:t>")</w:t>
      </w:r>
      <w:bookmarkEnd w:id="72"/>
      <w:r w:rsidR="0039658B" w:rsidRPr="00C3320D">
        <w:rPr>
          <w:rFonts w:cs="Arial"/>
          <w:szCs w:val="22"/>
        </w:rPr>
        <w:t>.</w:t>
      </w:r>
    </w:p>
    <w:p w14:paraId="53E0EFD2" w14:textId="793B17A3" w:rsidR="00F807DC" w:rsidRPr="00C3320D" w:rsidRDefault="008D0BB7" w:rsidP="00D40F55">
      <w:pPr>
        <w:pStyle w:val="Heading2"/>
        <w:tabs>
          <w:tab w:val="num" w:pos="720"/>
        </w:tabs>
        <w:spacing w:before="120" w:after="120"/>
        <w:ind w:left="720"/>
        <w:rPr>
          <w:rFonts w:cs="Arial"/>
          <w:szCs w:val="22"/>
        </w:rPr>
      </w:pPr>
      <w:r>
        <w:rPr>
          <w:rFonts w:cs="Arial"/>
          <w:szCs w:val="22"/>
        </w:rPr>
        <w:t xml:space="preserve">  </w:t>
      </w:r>
      <w:r w:rsidR="00B014A2"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379F77F4" w:rsidR="00F807DC" w:rsidRPr="00C3320D" w:rsidRDefault="008D0BB7" w:rsidP="008D0BB7">
      <w:pPr>
        <w:pStyle w:val="Heading2"/>
        <w:tabs>
          <w:tab w:val="num" w:pos="720"/>
        </w:tabs>
        <w:spacing w:before="120" w:after="120"/>
        <w:ind w:left="720"/>
        <w:rPr>
          <w:rFonts w:cs="Arial"/>
          <w:szCs w:val="22"/>
        </w:rPr>
      </w:pPr>
      <w:r>
        <w:rPr>
          <w:rFonts w:cs="Arial"/>
          <w:szCs w:val="22"/>
        </w:rPr>
        <w:t xml:space="preserve">  </w:t>
      </w:r>
      <w:r w:rsidR="007562F7" w:rsidRPr="00C3320D">
        <w:rPr>
          <w:rFonts w:cs="Arial"/>
          <w:szCs w:val="22"/>
        </w:rPr>
        <w:t xml:space="preserve">The </w:t>
      </w:r>
      <w:r w:rsidR="00151B56" w:rsidRPr="00C3320D">
        <w:rPr>
          <w:rFonts w:cs="Arial"/>
          <w:szCs w:val="22"/>
        </w:rPr>
        <w:t>Supplier</w:t>
      </w:r>
      <w:r w:rsidR="007562F7" w:rsidRPr="00C3320D">
        <w:rPr>
          <w:rFonts w:cs="Arial"/>
          <w:szCs w:val="22"/>
        </w:rPr>
        <w:t xml:space="preserve"> shall have no rights to use any of the </w:t>
      </w:r>
      <w:r w:rsidR="00C158E8" w:rsidRPr="00C3320D">
        <w:rPr>
          <w:rFonts w:cs="Arial"/>
          <w:szCs w:val="22"/>
        </w:rPr>
        <w:t>Customer</w:t>
      </w:r>
      <w:r w:rsidR="007562F7"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007562F7"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3" w:name="_Ref313367870"/>
      <w:bookmarkStart w:id="74" w:name="_Toc461702398"/>
      <w:r w:rsidRPr="00C3320D">
        <w:rPr>
          <w:rFonts w:cs="Arial"/>
          <w:szCs w:val="22"/>
        </w:rPr>
        <w:t>PROTECTION OF INFORMATION</w:t>
      </w:r>
      <w:bookmarkEnd w:id="73"/>
      <w:bookmarkEnd w:id="7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297"/>
      <w:r w:rsidRPr="00C3320D">
        <w:rPr>
          <w:rFonts w:cs="Arial"/>
          <w:b/>
          <w:szCs w:val="22"/>
        </w:rPr>
        <w:t>Protection of Personal Data</w:t>
      </w:r>
      <w:bookmarkEnd w:id="7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w:t>
      </w:r>
      <w:r w:rsidRPr="00C3320D">
        <w:rPr>
          <w:rFonts w:cs="Arial"/>
          <w:szCs w:val="22"/>
        </w:rPr>
        <w:lastRenderedPageBreak/>
        <w:t xml:space="preserve">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6" w:name="_Ref313367753"/>
      <w:r w:rsidRPr="00C3320D">
        <w:rPr>
          <w:rFonts w:cs="Arial"/>
          <w:b/>
          <w:szCs w:val="22"/>
        </w:rPr>
        <w:t>Confidentiality</w:t>
      </w:r>
      <w:bookmarkEnd w:id="76"/>
    </w:p>
    <w:p w14:paraId="1EED7F04" w14:textId="77777777" w:rsidR="00F807DC" w:rsidRPr="00C3320D" w:rsidRDefault="007562F7" w:rsidP="00D40F55">
      <w:pPr>
        <w:pStyle w:val="Heading3"/>
        <w:keepNext/>
        <w:spacing w:before="120" w:after="120"/>
        <w:rPr>
          <w:rFonts w:cs="Arial"/>
          <w:szCs w:val="22"/>
        </w:rPr>
      </w:pPr>
      <w:bookmarkStart w:id="7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w:t>
      </w:r>
      <w:r w:rsidRPr="00C3320D">
        <w:rPr>
          <w:rFonts w:cs="Arial"/>
          <w:szCs w:val="22"/>
        </w:rPr>
        <w:lastRenderedPageBreak/>
        <w:t xml:space="preserve">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0131B9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w:t>
      </w:r>
      <w:r w:rsidR="008D0BB7">
        <w:rPr>
          <w:rFonts w:cs="Arial"/>
          <w:szCs w:val="22"/>
        </w:rPr>
        <w:t>that any government department,</w:t>
      </w:r>
      <w:r w:rsidRPr="00C3320D">
        <w:rPr>
          <w:rFonts w:cs="Arial"/>
          <w:szCs w:val="22"/>
        </w:rPr>
        <w:t xml:space="preserve">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1" w:name="_Ref313369975"/>
      <w:r w:rsidRPr="00C3320D">
        <w:rPr>
          <w:rFonts w:cs="Arial"/>
          <w:b/>
          <w:szCs w:val="22"/>
        </w:rPr>
        <w:t>Freedom of Information</w:t>
      </w:r>
      <w:bookmarkEnd w:id="8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09F79E4" w:rsidR="00F807DC" w:rsidRPr="00C3320D" w:rsidRDefault="007562F7" w:rsidP="00D40F55">
      <w:pPr>
        <w:pStyle w:val="Heading3"/>
        <w:spacing w:before="120" w:after="120"/>
        <w:rPr>
          <w:rFonts w:cs="Arial"/>
          <w:szCs w:val="22"/>
        </w:rPr>
      </w:pPr>
      <w:bookmarkStart w:id="8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008D0BB7">
        <w:rPr>
          <w:rFonts w:cs="Arial"/>
          <w:szCs w:val="22"/>
        </w:rPr>
        <w:t xml:space="preserve"> or the</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3" w:name="_Ref313372170"/>
      <w:bookmarkStart w:id="84"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3"/>
      <w:r w:rsidR="00A14D96" w:rsidRPr="00C3320D">
        <w:rPr>
          <w:rFonts w:cs="Arial"/>
          <w:szCs w:val="22"/>
        </w:rPr>
        <w:t xml:space="preserve"> AND UNDERTAKINGS</w:t>
      </w:r>
      <w:bookmarkEnd w:id="8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7" w:name="_Ref313373896"/>
      <w:bookmarkStart w:id="88" w:name="_Toc461702400"/>
      <w:r w:rsidRPr="00C3320D">
        <w:rPr>
          <w:rFonts w:cs="Arial"/>
          <w:szCs w:val="22"/>
        </w:rPr>
        <w:t>TERMINATION</w:t>
      </w:r>
      <w:bookmarkEnd w:id="87"/>
      <w:bookmarkEnd w:id="8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71016"/>
      <w:r w:rsidRPr="00C3320D">
        <w:rPr>
          <w:rFonts w:cs="Arial"/>
          <w:b/>
          <w:szCs w:val="22"/>
        </w:rPr>
        <w:t>Termination on Insolvency</w:t>
      </w:r>
      <w:bookmarkEnd w:id="8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90" w:name="_Ref313369326"/>
      <w:r w:rsidRPr="00C3320D">
        <w:rPr>
          <w:rFonts w:cs="Arial"/>
          <w:b/>
          <w:szCs w:val="22"/>
        </w:rPr>
        <w:t xml:space="preserve">Termination on </w:t>
      </w:r>
      <w:bookmarkEnd w:id="9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00D3B">
      <w:pPr>
        <w:pStyle w:val="Heading4"/>
        <w:numPr>
          <w:ilvl w:val="0"/>
          <w:numId w:val="0"/>
        </w:numPr>
        <w:spacing w:before="120" w:after="120"/>
        <w:ind w:left="2160" w:firstLine="720"/>
        <w:rPr>
          <w:rFonts w:cs="Arial"/>
          <w:szCs w:val="22"/>
        </w:rPr>
      </w:pPr>
      <w:r w:rsidRPr="00C3320D">
        <w:rPr>
          <w:rFonts w:cs="Arial"/>
          <w:szCs w:val="22"/>
        </w:rPr>
        <w:lastRenderedPageBreak/>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2" w:name="_Ref313371033"/>
      <w:bookmarkStart w:id="93" w:name="_Ref313369604"/>
      <w:r w:rsidRPr="00C3320D">
        <w:rPr>
          <w:rFonts w:cs="Arial"/>
          <w:b/>
          <w:szCs w:val="22"/>
        </w:rPr>
        <w:t>Termination on Change of Control</w:t>
      </w:r>
      <w:bookmarkEnd w:id="92"/>
    </w:p>
    <w:p w14:paraId="383040C0" w14:textId="77777777" w:rsidR="00BB527F" w:rsidRPr="00C3320D" w:rsidRDefault="00BB527F" w:rsidP="00D40F55">
      <w:pPr>
        <w:pStyle w:val="Heading3"/>
        <w:spacing w:before="120" w:after="120"/>
        <w:rPr>
          <w:rFonts w:cs="Arial"/>
          <w:szCs w:val="22"/>
        </w:rPr>
      </w:pPr>
      <w:bookmarkStart w:id="9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5" w:name="_Ref313370007"/>
      <w:bookmarkStart w:id="96" w:name="_Toc461702401"/>
      <w:r w:rsidRPr="00C3320D">
        <w:rPr>
          <w:rFonts w:cs="Arial"/>
          <w:szCs w:val="22"/>
        </w:rPr>
        <w:t>CONSEQUENCES OF EXPIRY OR TERMINATION</w:t>
      </w:r>
      <w:bookmarkEnd w:id="95"/>
      <w:bookmarkEnd w:id="9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9"/>
    </w:p>
    <w:p w14:paraId="5EA4F083" w14:textId="77777777" w:rsidR="00A4589E" w:rsidRPr="00C3320D" w:rsidRDefault="00A4589E" w:rsidP="00D40F55">
      <w:pPr>
        <w:pStyle w:val="Heading3"/>
        <w:spacing w:before="120" w:after="120"/>
        <w:rPr>
          <w:rFonts w:cs="Arial"/>
          <w:szCs w:val="22"/>
        </w:rPr>
      </w:pPr>
      <w:r w:rsidRPr="00C3320D">
        <w:rPr>
          <w:rFonts w:cs="Arial"/>
          <w:szCs w:val="22"/>
        </w:rPr>
        <w:lastRenderedPageBreak/>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00" w:name="_Ref313373915"/>
      <w:bookmarkStart w:id="101" w:name="_Toc461702402"/>
      <w:r w:rsidRPr="00C3320D">
        <w:rPr>
          <w:rFonts w:cs="Arial"/>
          <w:szCs w:val="22"/>
        </w:rPr>
        <w:t>PUBLICITY, MEDIA AND OFFICIAL ENQUIRIES</w:t>
      </w:r>
      <w:bookmarkEnd w:id="100"/>
      <w:bookmarkEnd w:id="10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3" w:name="_Ref313370019"/>
      <w:bookmarkStart w:id="104" w:name="_Toc461702403"/>
      <w:r w:rsidRPr="00C3320D">
        <w:rPr>
          <w:rFonts w:cs="Arial"/>
          <w:szCs w:val="22"/>
        </w:rPr>
        <w:lastRenderedPageBreak/>
        <w:t xml:space="preserve">PREVENTION OF </w:t>
      </w:r>
      <w:bookmarkEnd w:id="103"/>
      <w:r w:rsidR="00325324" w:rsidRPr="00C3320D">
        <w:rPr>
          <w:rFonts w:cs="Arial"/>
          <w:szCs w:val="22"/>
        </w:rPr>
        <w:t>FRAUD AND BRIBERY</w:t>
      </w:r>
      <w:bookmarkEnd w:id="10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5" w:name="_Ref360700144"/>
      <w:r w:rsidRPr="00C3320D">
        <w:rPr>
          <w:rFonts w:cs="Arial"/>
          <w:szCs w:val="22"/>
        </w:rPr>
        <w:t>The Supplier represents and warrants that neither it, nor to the best of its knowledge any Supplier Personnel, have at any time prior to the Commencement Date:</w:t>
      </w:r>
      <w:bookmarkEnd w:id="10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6"/>
    </w:p>
    <w:p w14:paraId="42343349" w14:textId="77777777" w:rsidR="00DC5B63" w:rsidRPr="00C3320D" w:rsidRDefault="00DC5B63" w:rsidP="00D40F55">
      <w:pPr>
        <w:pStyle w:val="Heading3"/>
        <w:spacing w:before="120" w:after="120"/>
        <w:rPr>
          <w:rFonts w:cs="Arial"/>
          <w:szCs w:val="22"/>
        </w:rPr>
      </w:pPr>
      <w:bookmarkStart w:id="10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lastRenderedPageBreak/>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10" w:name="_Toc461702404"/>
      <w:r w:rsidRPr="00C3320D">
        <w:rPr>
          <w:rFonts w:cs="Arial"/>
          <w:szCs w:val="22"/>
        </w:rPr>
        <w:t>NON-DISCRIMINATION</w:t>
      </w:r>
      <w:bookmarkEnd w:id="11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2" w:name="_Toc461102337"/>
      <w:bookmarkStart w:id="113" w:name="_Toc461102400"/>
      <w:bookmarkStart w:id="114" w:name="_Toc461102479"/>
      <w:bookmarkStart w:id="115" w:name="_Toc461109646"/>
      <w:bookmarkStart w:id="116" w:name="_Toc461102338"/>
      <w:bookmarkStart w:id="117" w:name="_Toc461102401"/>
      <w:bookmarkStart w:id="118" w:name="_Toc461102480"/>
      <w:bookmarkStart w:id="119" w:name="_Toc461109647"/>
      <w:bookmarkStart w:id="120" w:name="_Toc461102339"/>
      <w:bookmarkStart w:id="121" w:name="_Toc461102402"/>
      <w:bookmarkStart w:id="122" w:name="_Toc461102481"/>
      <w:bookmarkStart w:id="123" w:name="_Toc461109648"/>
      <w:bookmarkStart w:id="124" w:name="_Toc461102340"/>
      <w:bookmarkStart w:id="125" w:name="_Toc461102403"/>
      <w:bookmarkStart w:id="126" w:name="_Toc461102482"/>
      <w:bookmarkStart w:id="127" w:name="_Toc461109649"/>
      <w:bookmarkStart w:id="128" w:name="_Toc461102341"/>
      <w:bookmarkStart w:id="129" w:name="_Toc461102404"/>
      <w:bookmarkStart w:id="130" w:name="_Toc461102483"/>
      <w:bookmarkStart w:id="131" w:name="_Toc461109650"/>
      <w:bookmarkStart w:id="132" w:name="_Toc461102342"/>
      <w:bookmarkStart w:id="133" w:name="_Toc461102405"/>
      <w:bookmarkStart w:id="134" w:name="_Toc461102484"/>
      <w:bookmarkStart w:id="135" w:name="_Toc461109651"/>
      <w:bookmarkStart w:id="136" w:name="_Toc461102343"/>
      <w:bookmarkStart w:id="137" w:name="_Toc461102406"/>
      <w:bookmarkStart w:id="138" w:name="_Toc461102485"/>
      <w:bookmarkStart w:id="139" w:name="_Toc461109652"/>
      <w:bookmarkStart w:id="140" w:name="_Toc461102344"/>
      <w:bookmarkStart w:id="141" w:name="_Toc461102407"/>
      <w:bookmarkStart w:id="142" w:name="_Toc461102486"/>
      <w:bookmarkStart w:id="143" w:name="_Toc461109653"/>
      <w:bookmarkStart w:id="144" w:name="_Toc461102345"/>
      <w:bookmarkStart w:id="145" w:name="_Toc461102408"/>
      <w:bookmarkStart w:id="146" w:name="_Toc461102487"/>
      <w:bookmarkStart w:id="147" w:name="_Toc461109654"/>
      <w:bookmarkStart w:id="148" w:name="_Toc461102346"/>
      <w:bookmarkStart w:id="149" w:name="_Toc461102409"/>
      <w:bookmarkStart w:id="150" w:name="_Toc461102488"/>
      <w:bookmarkStart w:id="151" w:name="_Toc461109655"/>
      <w:bookmarkStart w:id="152" w:name="_Toc461102347"/>
      <w:bookmarkStart w:id="153" w:name="_Toc461102410"/>
      <w:bookmarkStart w:id="154" w:name="_Toc461102489"/>
      <w:bookmarkStart w:id="155" w:name="_Toc461109656"/>
      <w:bookmarkStart w:id="156" w:name="_Toc461102348"/>
      <w:bookmarkStart w:id="157" w:name="_Toc461102411"/>
      <w:bookmarkStart w:id="158" w:name="_Toc461102490"/>
      <w:bookmarkStart w:id="159" w:name="_Toc461109657"/>
      <w:bookmarkStart w:id="160" w:name="_Toc461102349"/>
      <w:bookmarkStart w:id="161" w:name="_Toc461102412"/>
      <w:bookmarkStart w:id="162" w:name="_Toc461102491"/>
      <w:bookmarkStart w:id="163" w:name="_Toc461109658"/>
      <w:bookmarkStart w:id="164" w:name="_Toc46170240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C3320D">
        <w:rPr>
          <w:rFonts w:cs="Arial"/>
          <w:szCs w:val="22"/>
        </w:rPr>
        <w:t>ASSIGNMENT AND NOVATION</w:t>
      </w:r>
      <w:bookmarkEnd w:id="16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7" w:name="_Toc461702406"/>
      <w:r w:rsidRPr="00C3320D">
        <w:rPr>
          <w:rFonts w:cs="Arial"/>
          <w:szCs w:val="22"/>
        </w:rPr>
        <w:t>WAIVER</w:t>
      </w:r>
      <w:r w:rsidR="00312EB4" w:rsidRPr="00C3320D">
        <w:rPr>
          <w:rFonts w:cs="Arial"/>
          <w:szCs w:val="22"/>
        </w:rPr>
        <w:t xml:space="preserve"> AND CUMULATIVE REMEDIES</w:t>
      </w:r>
      <w:bookmarkEnd w:id="16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8" w:name="_Toc461102352"/>
      <w:bookmarkStart w:id="169" w:name="_Toc461102415"/>
      <w:bookmarkStart w:id="170" w:name="_Toc461102494"/>
      <w:bookmarkStart w:id="171" w:name="_Toc461109661"/>
      <w:bookmarkStart w:id="172" w:name="_Toc461102353"/>
      <w:bookmarkStart w:id="173" w:name="_Toc461102416"/>
      <w:bookmarkStart w:id="174" w:name="_Toc461102495"/>
      <w:bookmarkStart w:id="175" w:name="_Toc461109662"/>
      <w:bookmarkStart w:id="176" w:name="_Toc461102354"/>
      <w:bookmarkStart w:id="177" w:name="_Toc461102417"/>
      <w:bookmarkStart w:id="178" w:name="_Toc461102496"/>
      <w:bookmarkStart w:id="179" w:name="_Toc461109663"/>
      <w:bookmarkStart w:id="180" w:name="_Toc461102355"/>
      <w:bookmarkStart w:id="181" w:name="_Toc461102418"/>
      <w:bookmarkStart w:id="182" w:name="_Toc461102497"/>
      <w:bookmarkStart w:id="183" w:name="_Toc461109664"/>
      <w:bookmarkStart w:id="184" w:name="_Toc461102356"/>
      <w:bookmarkStart w:id="185" w:name="_Toc461102419"/>
      <w:bookmarkStart w:id="186" w:name="_Toc461102498"/>
      <w:bookmarkStart w:id="187" w:name="_Toc461109665"/>
      <w:bookmarkStart w:id="188" w:name="_Toc46170240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3320D">
        <w:rPr>
          <w:rFonts w:cs="Arial"/>
          <w:szCs w:val="22"/>
        </w:rPr>
        <w:lastRenderedPageBreak/>
        <w:t>FURTHER ASSURANCES</w:t>
      </w:r>
      <w:bookmarkEnd w:id="18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9" w:name="_Toc461702408"/>
      <w:r w:rsidRPr="00C3320D">
        <w:rPr>
          <w:rFonts w:cs="Arial"/>
          <w:szCs w:val="22"/>
        </w:rPr>
        <w:t>SEVERABILITY</w:t>
      </w:r>
      <w:bookmarkEnd w:id="18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90" w:name="_Toc461702409"/>
      <w:r w:rsidRPr="00C3320D">
        <w:rPr>
          <w:rFonts w:cs="Arial"/>
          <w:szCs w:val="22"/>
        </w:rPr>
        <w:t>RELATIONSHIP OF THE PARTIES</w:t>
      </w:r>
      <w:bookmarkEnd w:id="19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1" w:name="_Toc461702410"/>
      <w:r w:rsidRPr="00C3320D">
        <w:rPr>
          <w:rFonts w:cs="Arial"/>
          <w:szCs w:val="22"/>
        </w:rPr>
        <w:t>ENTIRE AGREEMENT</w:t>
      </w:r>
      <w:bookmarkEnd w:id="191"/>
    </w:p>
    <w:p w14:paraId="1B57DF5A" w14:textId="77777777" w:rsidR="00F807DC" w:rsidRPr="00C3320D" w:rsidRDefault="00837B0E" w:rsidP="00D40F55">
      <w:pPr>
        <w:pStyle w:val="Heading2"/>
        <w:spacing w:before="120" w:after="120"/>
        <w:rPr>
          <w:rFonts w:cs="Arial"/>
          <w:szCs w:val="22"/>
        </w:rPr>
      </w:pPr>
      <w:bookmarkStart w:id="19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2"/>
    </w:p>
    <w:p w14:paraId="15204E5F" w14:textId="77777777" w:rsidR="00F807DC" w:rsidRPr="00C3320D" w:rsidRDefault="007562F7" w:rsidP="00D40F55">
      <w:pPr>
        <w:pStyle w:val="Heading2"/>
        <w:spacing w:before="120" w:after="120"/>
        <w:rPr>
          <w:rFonts w:cs="Arial"/>
          <w:szCs w:val="22"/>
        </w:rPr>
      </w:pPr>
      <w:bookmarkStart w:id="19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4" w:name="_Toc461102361"/>
      <w:bookmarkStart w:id="195" w:name="_Toc461102424"/>
      <w:bookmarkStart w:id="196" w:name="_Toc461102503"/>
      <w:bookmarkStart w:id="197" w:name="_Toc461109670"/>
      <w:bookmarkStart w:id="198" w:name="_Toc461102362"/>
      <w:bookmarkStart w:id="199" w:name="_Toc461102425"/>
      <w:bookmarkStart w:id="200" w:name="_Toc461102504"/>
      <w:bookmarkStart w:id="201" w:name="_Toc461109671"/>
      <w:bookmarkStart w:id="202" w:name="_Ref313370095"/>
      <w:bookmarkStart w:id="203" w:name="_Toc461702411"/>
      <w:bookmarkEnd w:id="194"/>
      <w:bookmarkEnd w:id="195"/>
      <w:bookmarkEnd w:id="196"/>
      <w:bookmarkEnd w:id="197"/>
      <w:bookmarkEnd w:id="198"/>
      <w:bookmarkEnd w:id="199"/>
      <w:bookmarkEnd w:id="200"/>
      <w:bookmarkEnd w:id="201"/>
      <w:r w:rsidRPr="00C3320D">
        <w:rPr>
          <w:rFonts w:cs="Arial"/>
          <w:szCs w:val="22"/>
        </w:rPr>
        <w:lastRenderedPageBreak/>
        <w:t>CONTRACTS (RIGHTS OF THIRD PARTIES) ACT</w:t>
      </w:r>
      <w:bookmarkEnd w:id="202"/>
      <w:bookmarkEnd w:id="20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5" w:name="_Toc461702412"/>
      <w:r w:rsidRPr="00C3320D">
        <w:rPr>
          <w:rFonts w:cs="Arial"/>
          <w:szCs w:val="22"/>
        </w:rPr>
        <w:t>NOTICES</w:t>
      </w:r>
      <w:bookmarkEnd w:id="204"/>
      <w:bookmarkEnd w:id="20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6"/>
    </w:p>
    <w:p w14:paraId="28A053EE" w14:textId="77777777" w:rsidR="00F807DC" w:rsidRPr="00C3320D" w:rsidRDefault="007562F7" w:rsidP="00D40F55">
      <w:pPr>
        <w:pStyle w:val="Heading2"/>
        <w:spacing w:before="120" w:after="120"/>
        <w:rPr>
          <w:rFonts w:cs="Arial"/>
          <w:szCs w:val="22"/>
        </w:rPr>
      </w:pPr>
      <w:bookmarkStart w:id="20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8" w:name="_Toc461102365"/>
      <w:bookmarkStart w:id="209" w:name="_Toc461102428"/>
      <w:bookmarkStart w:id="210" w:name="_Toc461102507"/>
      <w:bookmarkStart w:id="211" w:name="_Toc461109674"/>
      <w:bookmarkStart w:id="212" w:name="_Toc314810842"/>
      <w:bookmarkStart w:id="213" w:name="_Toc461702413"/>
      <w:bookmarkEnd w:id="208"/>
      <w:bookmarkEnd w:id="209"/>
      <w:bookmarkEnd w:id="210"/>
      <w:bookmarkEnd w:id="211"/>
      <w:r w:rsidRPr="00C3320D">
        <w:rPr>
          <w:rFonts w:cs="Arial"/>
          <w:szCs w:val="22"/>
        </w:rPr>
        <w:t>DISPUTES AND LAW</w:t>
      </w:r>
      <w:bookmarkEnd w:id="212"/>
      <w:bookmarkEnd w:id="213"/>
    </w:p>
    <w:p w14:paraId="5958DD30" w14:textId="77777777" w:rsidR="00185555" w:rsidRPr="00C3320D" w:rsidRDefault="00185555" w:rsidP="00D40F55">
      <w:pPr>
        <w:pStyle w:val="Heading2"/>
        <w:keepNext/>
        <w:spacing w:before="120" w:after="120"/>
        <w:rPr>
          <w:rFonts w:cs="Arial"/>
          <w:szCs w:val="22"/>
        </w:rPr>
      </w:pPr>
      <w:bookmarkStart w:id="214" w:name="_Ref313370109"/>
      <w:r w:rsidRPr="00C3320D">
        <w:rPr>
          <w:rFonts w:cs="Arial"/>
          <w:szCs w:val="22"/>
        </w:rPr>
        <w:t>Governing Law and Jurisdiction</w:t>
      </w:r>
      <w:bookmarkEnd w:id="21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5" w:name="_Ref313372098"/>
      <w:r w:rsidRPr="00C3320D">
        <w:rPr>
          <w:rFonts w:cs="Arial"/>
          <w:szCs w:val="22"/>
        </w:rPr>
        <w:lastRenderedPageBreak/>
        <w:t>Dispute Resolution</w:t>
      </w:r>
      <w:bookmarkEnd w:id="215"/>
    </w:p>
    <w:p w14:paraId="2F12A5E2" w14:textId="77777777" w:rsidR="00185555" w:rsidRPr="00C3320D" w:rsidRDefault="00185555" w:rsidP="00D40F55">
      <w:pPr>
        <w:pStyle w:val="Heading3"/>
        <w:spacing w:before="120" w:after="120"/>
        <w:rPr>
          <w:rFonts w:cs="Arial"/>
          <w:szCs w:val="22"/>
        </w:rPr>
      </w:pPr>
      <w:bookmarkStart w:id="21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7" w:name="_Ref313371432"/>
      <w:r w:rsidRPr="00C3320D">
        <w:rPr>
          <w:rFonts w:cs="Arial"/>
          <w:szCs w:val="22"/>
        </w:rPr>
        <w:t>The procedure for mediation is as follows:</w:t>
      </w:r>
      <w:bookmarkEnd w:id="21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8"/>
    </w:p>
    <w:p w14:paraId="572B84AA"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9" w:name="_Toc127759065"/>
      <w:bookmarkStart w:id="220" w:name="_Toc139080105"/>
      <w:bookmarkStart w:id="221" w:name="_Toc296514644"/>
      <w:bookmarkStart w:id="222" w:name="_Toc297577110"/>
      <w:bookmarkStart w:id="223" w:name="_Toc297577509"/>
      <w:bookmarkStart w:id="224" w:name="_Toc297624436"/>
    </w:p>
    <w:bookmarkEnd w:id="219"/>
    <w:bookmarkEnd w:id="220"/>
    <w:bookmarkEnd w:id="221"/>
    <w:bookmarkEnd w:id="222"/>
    <w:bookmarkEnd w:id="223"/>
    <w:bookmarkEnd w:id="224"/>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8"/>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5" w:name="_Toc431551184"/>
      <w:bookmarkStart w:id="226" w:name="_Toc461702414"/>
      <w:bookmarkStart w:id="227" w:name="bmCompoundReference"/>
      <w:r w:rsidRPr="00C3320D">
        <w:rPr>
          <w:rFonts w:cs="Arial"/>
          <w:szCs w:val="22"/>
        </w:rPr>
        <w:lastRenderedPageBreak/>
        <w:t xml:space="preserve">CONTRACT </w:t>
      </w:r>
      <w:r w:rsidR="00D02ECD" w:rsidRPr="00C3320D">
        <w:rPr>
          <w:rFonts w:cs="Arial"/>
          <w:szCs w:val="22"/>
        </w:rPr>
        <w:t>SCHEDULE 1: DEFINITIONS</w:t>
      </w:r>
      <w:bookmarkEnd w:id="225"/>
      <w:bookmarkEnd w:id="226"/>
    </w:p>
    <w:p w14:paraId="0A0481F9" w14:textId="77777777" w:rsidR="005C28AA" w:rsidRPr="00C3320D" w:rsidRDefault="00D02ECD" w:rsidP="003F3504">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25F91" w:rsidRDefault="009373BA" w:rsidP="00D40F55">
            <w:pPr>
              <w:pStyle w:val="GPSDefinitionL2"/>
              <w:spacing w:before="120"/>
              <w:ind w:hanging="33"/>
              <w:rPr>
                <w:color w:val="000000" w:themeColor="text1"/>
              </w:rPr>
            </w:pPr>
            <w:r w:rsidRPr="00925F91">
              <w:rPr>
                <w:color w:val="000000" w:themeColor="text1"/>
              </w:rPr>
              <w:t>the Customer’s internal and external auditors;</w:t>
            </w:r>
          </w:p>
          <w:p w14:paraId="4BAEB787" w14:textId="77777777" w:rsidR="009373BA" w:rsidRPr="00925F91" w:rsidRDefault="009373BA" w:rsidP="00D40F55">
            <w:pPr>
              <w:pStyle w:val="GPSDefinitionL2"/>
              <w:spacing w:before="120"/>
              <w:ind w:hanging="33"/>
              <w:rPr>
                <w:color w:val="000000" w:themeColor="text1"/>
                <w:spacing w:val="-2"/>
              </w:rPr>
            </w:pPr>
            <w:r w:rsidRPr="00925F91">
              <w:rPr>
                <w:color w:val="000000" w:themeColor="text1"/>
              </w:rPr>
              <w:t xml:space="preserve">the Customer’s statutory </w:t>
            </w:r>
            <w:r w:rsidRPr="00925F91">
              <w:rPr>
                <w:color w:val="000000" w:themeColor="text1"/>
                <w:spacing w:val="-2"/>
              </w:rPr>
              <w:t>or regulatory auditors;</w:t>
            </w:r>
          </w:p>
          <w:p w14:paraId="08C3A23E" w14:textId="77777777" w:rsidR="009373BA" w:rsidRPr="00925F91" w:rsidRDefault="009373BA" w:rsidP="00D40F55">
            <w:pPr>
              <w:pStyle w:val="GPSDefinitionL2"/>
              <w:spacing w:before="120"/>
              <w:ind w:hanging="33"/>
              <w:rPr>
                <w:color w:val="000000" w:themeColor="text1"/>
              </w:rPr>
            </w:pPr>
            <w:r w:rsidRPr="00925F91">
              <w:rPr>
                <w:color w:val="000000" w:themeColor="text1"/>
              </w:rPr>
              <w:t>the Comptroller and Auditor General, their staff and/or any appointed representatives of the National Audit Office;</w:t>
            </w:r>
          </w:p>
          <w:p w14:paraId="5433E316" w14:textId="77777777" w:rsidR="009373BA" w:rsidRPr="00925F91" w:rsidRDefault="009373BA" w:rsidP="00D40F55">
            <w:pPr>
              <w:pStyle w:val="GPSDefinitionL2"/>
              <w:spacing w:before="120"/>
              <w:ind w:hanging="33"/>
              <w:rPr>
                <w:color w:val="000000" w:themeColor="text1"/>
              </w:rPr>
            </w:pPr>
            <w:r w:rsidRPr="00925F91">
              <w:rPr>
                <w:color w:val="000000" w:themeColor="text1"/>
              </w:rPr>
              <w:t>HM Treasury or the Cabinet Office;</w:t>
            </w:r>
          </w:p>
          <w:p w14:paraId="659BB688" w14:textId="77777777" w:rsidR="009373BA" w:rsidRPr="00925F91" w:rsidRDefault="009373BA" w:rsidP="00D40F55">
            <w:pPr>
              <w:pStyle w:val="GPSDefinitionL2"/>
              <w:spacing w:before="120"/>
              <w:ind w:hanging="33"/>
              <w:rPr>
                <w:color w:val="000000" w:themeColor="text1"/>
              </w:rPr>
            </w:pPr>
            <w:r w:rsidRPr="00925F91">
              <w:rPr>
                <w:color w:val="000000" w:themeColor="text1"/>
              </w:rPr>
              <w:t>any party formally appointed by the Customer to carry out audit or similar review functions; and</w:t>
            </w:r>
          </w:p>
          <w:p w14:paraId="21B65CB2" w14:textId="77777777" w:rsidR="009373BA" w:rsidRPr="00925F91" w:rsidRDefault="009373BA" w:rsidP="00D40F55">
            <w:pPr>
              <w:pStyle w:val="GPSDefinitionL2"/>
              <w:spacing w:before="120"/>
              <w:ind w:hanging="33"/>
              <w:rPr>
                <w:color w:val="000000" w:themeColor="text1"/>
              </w:rPr>
            </w:pPr>
            <w:r w:rsidRPr="00925F91">
              <w:rPr>
                <w:color w:val="000000" w:themeColor="text1"/>
              </w:rPr>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CB069C2"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8372DE6" w:rsidR="009373BA" w:rsidRPr="00C3320D" w:rsidRDefault="00D00D3B" w:rsidP="00D00D3B">
            <w:pPr>
              <w:pStyle w:val="GPsDefinition"/>
              <w:numPr>
                <w:ilvl w:val="0"/>
                <w:numId w:val="0"/>
              </w:numPr>
              <w:tabs>
                <w:tab w:val="clear" w:pos="-9"/>
                <w:tab w:val="left" w:pos="67"/>
              </w:tabs>
              <w:spacing w:before="120"/>
              <w:ind w:left="170" w:hanging="170"/>
            </w:pPr>
            <w:r>
              <w:t xml:space="preserve"> </w:t>
            </w:r>
            <w:r w:rsidR="009373BA" w:rsidRPr="00C3320D">
              <w:t>means a deed of guarantee in favour of the Customer the form set out in Panel Schedule 13 (Guarantee) and granted pursuant to Clause10 o</w:t>
            </w:r>
            <w:r>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26D60F4B"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36A97629" w:rsidR="009373BA" w:rsidRPr="00C3320D" w:rsidRDefault="009373BA" w:rsidP="00D40F55">
            <w:pPr>
              <w:pStyle w:val="GPsDefinition"/>
              <w:tabs>
                <w:tab w:val="clear" w:pos="-9"/>
                <w:tab w:val="left" w:pos="175"/>
              </w:tabs>
              <w:spacing w:before="120"/>
              <w:ind w:hanging="33"/>
            </w:pPr>
            <w:r w:rsidRPr="00C3320D">
              <w:t>means the person acceptable to the Custome</w:t>
            </w:r>
            <w:r w:rsidR="00D00D3B">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6D80E6E2"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p w14:paraId="00EB8C4F" w14:textId="77777777" w:rsidR="00B460EF" w:rsidRPr="00C3320D" w:rsidRDefault="00B460EF"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3326AB28" w14:textId="77777777" w:rsidR="00B460EF" w:rsidRDefault="00B460EF" w:rsidP="00B460EF">
            <w:pPr>
              <w:pStyle w:val="m5185124934786817575gpsdefinition"/>
              <w:shd w:val="clear" w:color="auto" w:fill="FFFFFF"/>
              <w:spacing w:before="0" w:beforeAutospacing="0" w:after="120" w:afterAutospacing="0"/>
              <w:jc w:val="both"/>
              <w:rPr>
                <w:rFonts w:ascii="Arial" w:eastAsia="STZhongsong" w:hAnsi="Arial" w:cs="Arial"/>
                <w:strike/>
                <w:sz w:val="22"/>
                <w:szCs w:val="22"/>
                <w:lang w:eastAsia="zh-CN"/>
              </w:rPr>
            </w:pPr>
          </w:p>
          <w:p w14:paraId="433815FD" w14:textId="77777777" w:rsidR="00E7006E" w:rsidRPr="00C3320D" w:rsidRDefault="00E7006E" w:rsidP="00B460EF">
            <w:pPr>
              <w:pStyle w:val="m5185124934786817575gpsdefinition"/>
              <w:shd w:val="clear" w:color="auto" w:fill="FFFFFF"/>
              <w:spacing w:before="0" w:beforeAutospacing="0" w:after="120" w:afterAutospacing="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3F3504">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lastRenderedPageBreak/>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2C4679F0"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w:t>
            </w:r>
            <w:r w:rsidR="00D00D3B">
              <w:rPr>
                <w:rFonts w:cs="Arial"/>
                <w:szCs w:val="22"/>
              </w:rPr>
              <w:t xml:space="preserve"> the Supplier dated 26/07/2017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26C0C774"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555359EE" w:rsidR="00A72942" w:rsidRPr="00C3320D" w:rsidRDefault="00A72942" w:rsidP="00D40F55">
            <w:pPr>
              <w:pStyle w:val="GPsDefinition"/>
              <w:tabs>
                <w:tab w:val="clear" w:pos="-9"/>
                <w:tab w:val="left" w:pos="175"/>
              </w:tabs>
              <w:spacing w:before="120"/>
              <w:ind w:hanging="33"/>
            </w:pPr>
            <w:r w:rsidRPr="00C3320D">
              <w:t>means any person acceptable to the Autho</w:t>
            </w:r>
            <w:r w:rsidR="00D00D3B">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 xml:space="preserve">to directly or indirectly request, agree to receive or accept any financial or other advantage as an inducement or a reward for improper performance of a relevant function </w:t>
            </w:r>
            <w:r w:rsidRPr="00C3320D">
              <w:lastRenderedPageBreak/>
              <w:t>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w:t>
            </w:r>
            <w:r w:rsidRPr="00C3320D">
              <w:lastRenderedPageBreak/>
              <w:t xml:space="preserve">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3F3504">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3F3504">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3F3504">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3F3504">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Supplier's hardware, computer and telecoms devices, equipment, plant, materials and such other items supplied and used by the Supplier </w:t>
            </w:r>
            <w:r w:rsidRPr="00C3320D">
              <w:rPr>
                <w:rFonts w:cs="Arial"/>
                <w:szCs w:val="22"/>
              </w:rPr>
              <w:lastRenderedPageBreak/>
              <w:t>(but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lastRenderedPageBreak/>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7"/>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3F3504">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3F3504">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3F3504">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3F3504">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3F3504">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3F3504">
      <w:pPr>
        <w:pStyle w:val="GPSL1CLAUSEHEADING"/>
        <w:numPr>
          <w:ilvl w:val="0"/>
          <w:numId w:val="33"/>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3F3504">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2B3BA852"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lastRenderedPageBreak/>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lastRenderedPageBreak/>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w:t>
      </w:r>
      <w:r w:rsidRPr="00C3320D">
        <w:rPr>
          <w:rFonts w:ascii="Arial" w:hAnsi="Arial"/>
        </w:rPr>
        <w:lastRenderedPageBreak/>
        <w:t xml:space="preserve">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w:t>
      </w:r>
      <w:r w:rsidRPr="00C3320D">
        <w:rPr>
          <w:rFonts w:ascii="Arial" w:hAnsi="Arial"/>
        </w:rPr>
        <w:lastRenderedPageBreak/>
        <w:t xml:space="preserve">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w:t>
      </w:r>
      <w:r w:rsidRPr="00C3320D">
        <w:rPr>
          <w:rFonts w:ascii="Arial" w:hAnsi="Arial"/>
        </w:rPr>
        <w:lastRenderedPageBreak/>
        <w:t>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2B686BE"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C3320D">
        <w:rPr>
          <w:rFonts w:ascii="Arial" w:hAnsi="Arial"/>
        </w:rPr>
        <w:lastRenderedPageBreak/>
        <w:t>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3F3504">
      <w:pPr>
        <w:pStyle w:val="GPSL1SCHEDULEHeading"/>
        <w:numPr>
          <w:ilvl w:val="0"/>
          <w:numId w:val="18"/>
        </w:numPr>
        <w:spacing w:before="120" w:after="120"/>
        <w:rPr>
          <w:rFonts w:ascii="Arial" w:hAnsi="Arial"/>
        </w:rPr>
      </w:pPr>
      <w:r w:rsidRPr="00C3320D">
        <w:rPr>
          <w:rFonts w:ascii="Arial" w:hAnsi="Arial"/>
        </w:rPr>
        <w:lastRenderedPageBreak/>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3F3504">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77777777" w:rsidR="00585E76" w:rsidRPr="00C3320D" w:rsidRDefault="00EE4546" w:rsidP="00D40F55">
      <w:pPr>
        <w:pStyle w:val="NP2ndLevel"/>
        <w:spacing w:before="120" w:after="120"/>
        <w:ind w:left="0" w:firstLine="0"/>
        <w:rPr>
          <w:rFonts w:ascii="Arial" w:hAnsi="Arial" w:cs="Arial"/>
          <w:sz w:val="22"/>
          <w:szCs w:val="22"/>
        </w:rPr>
      </w:pPr>
      <w:r w:rsidRPr="00C3320D">
        <w:rPr>
          <w:rFonts w:ascii="Arial" w:hAnsi="Arial" w:cs="Arial"/>
          <w:b/>
          <w:sz w:val="22"/>
          <w:szCs w:val="22"/>
        </w:rPr>
        <w:br w:type="page"/>
      </w: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F13AD" w14:textId="77777777" w:rsidR="002B10CC" w:rsidRDefault="002B10CC">
      <w:pPr>
        <w:spacing w:after="0" w:line="20" w:lineRule="exact"/>
      </w:pPr>
    </w:p>
  </w:endnote>
  <w:endnote w:type="continuationSeparator" w:id="0">
    <w:p w14:paraId="0A08A80B" w14:textId="77777777" w:rsidR="002B10CC" w:rsidRDefault="002B10CC">
      <w:pPr>
        <w:spacing w:after="0" w:line="20" w:lineRule="exact"/>
      </w:pPr>
    </w:p>
  </w:endnote>
  <w:endnote w:type="continuationNotice" w:id="1">
    <w:p w14:paraId="2D734FBA" w14:textId="77777777" w:rsidR="002B10CC" w:rsidRDefault="002B10C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390AAF" w:rsidRDefault="00390AA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390AAF" w:rsidRDefault="00390AA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390AAF" w:rsidRDefault="00390AAF"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6060"/>
      <w:docPartObj>
        <w:docPartGallery w:val="Page Numbers (Bottom of Page)"/>
        <w:docPartUnique/>
      </w:docPartObj>
    </w:sdtPr>
    <w:sdtEndPr>
      <w:rPr>
        <w:noProof/>
      </w:rPr>
    </w:sdtEndPr>
    <w:sdtContent>
      <w:p w14:paraId="32A50591" w14:textId="67DF792E" w:rsidR="00390AAF" w:rsidRDefault="00390AAF">
        <w:pPr>
          <w:pStyle w:val="Footer"/>
          <w:jc w:val="center"/>
        </w:pPr>
        <w:r>
          <w:fldChar w:fldCharType="begin"/>
        </w:r>
        <w:r>
          <w:instrText xml:space="preserve"> PAGE   \* MERGEFORMAT </w:instrText>
        </w:r>
        <w:r>
          <w:fldChar w:fldCharType="separate"/>
        </w:r>
        <w:r w:rsidR="00DE171E">
          <w:rPr>
            <w:noProof/>
          </w:rPr>
          <w:t>7</w:t>
        </w:r>
        <w:r>
          <w:rPr>
            <w:noProof/>
          </w:rPr>
          <w:fldChar w:fldCharType="end"/>
        </w:r>
      </w:p>
    </w:sdtContent>
  </w:sdt>
  <w:p w14:paraId="6B8871A6" w14:textId="77777777" w:rsidR="00390AAF" w:rsidRDefault="00390AAF"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800975"/>
      <w:docPartObj>
        <w:docPartGallery w:val="Page Numbers (Bottom of Page)"/>
        <w:docPartUnique/>
      </w:docPartObj>
    </w:sdtPr>
    <w:sdtEndPr>
      <w:rPr>
        <w:noProof/>
      </w:rPr>
    </w:sdtEndPr>
    <w:sdtContent>
      <w:p w14:paraId="5833DA3F" w14:textId="70169B0A" w:rsidR="00390AAF" w:rsidRDefault="00390AAF">
        <w:pPr>
          <w:pStyle w:val="Footer"/>
          <w:jc w:val="center"/>
        </w:pPr>
        <w:r>
          <w:fldChar w:fldCharType="begin"/>
        </w:r>
        <w:r>
          <w:instrText xml:space="preserve"> PAGE   \* MERGEFORMAT </w:instrText>
        </w:r>
        <w:r>
          <w:fldChar w:fldCharType="separate"/>
        </w:r>
        <w:r w:rsidR="00DE171E">
          <w:rPr>
            <w:noProof/>
          </w:rPr>
          <w:t>1</w:t>
        </w:r>
        <w:r>
          <w:rPr>
            <w:noProof/>
          </w:rPr>
          <w:fldChar w:fldCharType="end"/>
        </w:r>
      </w:p>
    </w:sdtContent>
  </w:sdt>
  <w:p w14:paraId="1614880C" w14:textId="77777777" w:rsidR="00390AAF" w:rsidRDefault="00390AAF"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390AAF" w:rsidRDefault="00390AAF">
        <w:pPr>
          <w:pStyle w:val="Footer"/>
          <w:jc w:val="center"/>
        </w:pPr>
        <w:r>
          <w:fldChar w:fldCharType="begin"/>
        </w:r>
        <w:r>
          <w:instrText xml:space="preserve"> PAGE   \* MERGEFORMAT </w:instrText>
        </w:r>
        <w:r>
          <w:fldChar w:fldCharType="separate"/>
        </w:r>
        <w:r w:rsidR="00DE171E">
          <w:rPr>
            <w:noProof/>
          </w:rPr>
          <w:t>43</w:t>
        </w:r>
        <w:r>
          <w:rPr>
            <w:noProof/>
          </w:rPr>
          <w:fldChar w:fldCharType="end"/>
        </w:r>
      </w:p>
    </w:sdtContent>
  </w:sdt>
  <w:p w14:paraId="5DAB6EEF" w14:textId="77777777" w:rsidR="00390AAF" w:rsidRDefault="00390AAF" w:rsidP="00FB5BA8">
    <w:pPr>
      <w:pStyle w:val="Head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390AAF" w:rsidRDefault="00390AA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390AAF" w:rsidRDefault="00390AA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390AAF" w:rsidRDefault="00390AAF"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5A1C5" w14:textId="77777777" w:rsidR="00390AAF" w:rsidRDefault="00390AAF" w:rsidP="00FB5BA8">
    <w:pPr>
      <w:pStyle w:val="Head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E8ED7" w14:textId="3B7AB163" w:rsidR="00390AAF" w:rsidRPr="00B460EF" w:rsidRDefault="00390AAF" w:rsidP="00B460EF">
    <w:pPr>
      <w:pStyle w:val="Header"/>
      <w:jc w:val="center"/>
      <w:rPr>
        <w:rFonts w:ascii="Calibri" w:hAnsi="Calibri"/>
        <w:color w:val="000000"/>
      </w:rP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F6099" w14:textId="77777777" w:rsidR="002B10CC" w:rsidRDefault="002B10CC">
      <w:pPr>
        <w:spacing w:after="0" w:line="240" w:lineRule="auto"/>
      </w:pPr>
      <w:r>
        <w:separator/>
      </w:r>
    </w:p>
  </w:footnote>
  <w:footnote w:type="continuationSeparator" w:id="0">
    <w:p w14:paraId="235FCBFB" w14:textId="77777777" w:rsidR="002B10CC" w:rsidRDefault="002B10CC">
      <w:pPr>
        <w:spacing w:after="0" w:line="240" w:lineRule="auto"/>
      </w:pPr>
      <w:r>
        <w:continuationSeparator/>
      </w:r>
    </w:p>
  </w:footnote>
  <w:footnote w:type="continuationNotice" w:id="1">
    <w:p w14:paraId="6C05EE2A" w14:textId="77777777" w:rsidR="002B10CC" w:rsidRDefault="002B10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390AAF" w:rsidRDefault="00390AA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7206EA46" w:rsidR="00390AAF" w:rsidRDefault="00390AAF" w:rsidP="00FB5BA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390AAF" w:rsidRDefault="00390AAF"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390AAF" w:rsidRDefault="00390AA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77777777" w:rsidR="00390AAF" w:rsidRDefault="00390AAF"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390AAF" w:rsidRDefault="00390AAF"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23E8C34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themeColor="text1"/>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0"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1"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514F2"/>
    <w:multiLevelType w:val="hybridMultilevel"/>
    <w:tmpl w:val="5874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4"/>
  </w:num>
  <w:num w:numId="4">
    <w:abstractNumId w:val="11"/>
  </w:num>
  <w:num w:numId="5">
    <w:abstractNumId w:val="5"/>
  </w:num>
  <w:num w:numId="6">
    <w:abstractNumId w:val="22"/>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0"/>
  </w:num>
  <w:num w:numId="15">
    <w:abstractNumId w:val="7"/>
  </w:num>
  <w:num w:numId="16">
    <w:abstractNumId w:val="10"/>
  </w:num>
  <w:num w:numId="17">
    <w:abstractNumId w:val="19"/>
  </w:num>
  <w:num w:numId="18">
    <w:abstractNumId w:val="26"/>
  </w:num>
  <w:num w:numId="19">
    <w:abstractNumId w:val="13"/>
  </w:num>
  <w:num w:numId="20">
    <w:abstractNumId w:val="24"/>
  </w:num>
  <w:num w:numId="21">
    <w:abstractNumId w:val="2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23"/>
  </w:num>
  <w:num w:numId="26">
    <w:abstractNumId w:val="8"/>
  </w:num>
  <w:num w:numId="27">
    <w:abstractNumId w:val="1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1CC4"/>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BD1"/>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B10CC"/>
    <w:rsid w:val="002C25DE"/>
    <w:rsid w:val="002D03A0"/>
    <w:rsid w:val="002D306F"/>
    <w:rsid w:val="002D33F9"/>
    <w:rsid w:val="002E0964"/>
    <w:rsid w:val="002E271C"/>
    <w:rsid w:val="002E3BF2"/>
    <w:rsid w:val="002F6F92"/>
    <w:rsid w:val="00301CEB"/>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AF"/>
    <w:rsid w:val="00390AF7"/>
    <w:rsid w:val="0039171B"/>
    <w:rsid w:val="00392DA1"/>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3F3504"/>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3527"/>
    <w:rsid w:val="0047746C"/>
    <w:rsid w:val="004775E1"/>
    <w:rsid w:val="00480AB7"/>
    <w:rsid w:val="004820DF"/>
    <w:rsid w:val="00482950"/>
    <w:rsid w:val="004875AA"/>
    <w:rsid w:val="00487A12"/>
    <w:rsid w:val="0049442D"/>
    <w:rsid w:val="004A19BC"/>
    <w:rsid w:val="004B3FF7"/>
    <w:rsid w:val="004B4A09"/>
    <w:rsid w:val="004C0456"/>
    <w:rsid w:val="004C0EC9"/>
    <w:rsid w:val="004C481F"/>
    <w:rsid w:val="004C496C"/>
    <w:rsid w:val="004C6DAE"/>
    <w:rsid w:val="004C72E0"/>
    <w:rsid w:val="004D5BD1"/>
    <w:rsid w:val="004D7C46"/>
    <w:rsid w:val="004E2D8F"/>
    <w:rsid w:val="004E396E"/>
    <w:rsid w:val="004E39E1"/>
    <w:rsid w:val="004E6B43"/>
    <w:rsid w:val="004E76BB"/>
    <w:rsid w:val="005012D2"/>
    <w:rsid w:val="00502A90"/>
    <w:rsid w:val="00502B5A"/>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A6874"/>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1A98"/>
    <w:rsid w:val="00602B16"/>
    <w:rsid w:val="00604D3E"/>
    <w:rsid w:val="0060535C"/>
    <w:rsid w:val="00605643"/>
    <w:rsid w:val="00610D9C"/>
    <w:rsid w:val="00611259"/>
    <w:rsid w:val="0061283C"/>
    <w:rsid w:val="00615538"/>
    <w:rsid w:val="0062082A"/>
    <w:rsid w:val="00621469"/>
    <w:rsid w:val="00621BF7"/>
    <w:rsid w:val="00622456"/>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4724"/>
    <w:rsid w:val="006B5561"/>
    <w:rsid w:val="006C0850"/>
    <w:rsid w:val="006C11A5"/>
    <w:rsid w:val="006C362B"/>
    <w:rsid w:val="006C7108"/>
    <w:rsid w:val="006D2A7F"/>
    <w:rsid w:val="006D64CC"/>
    <w:rsid w:val="006E2D22"/>
    <w:rsid w:val="006E6177"/>
    <w:rsid w:val="006E7D35"/>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C7"/>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5152"/>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186A"/>
    <w:rsid w:val="008C23FB"/>
    <w:rsid w:val="008C4CF6"/>
    <w:rsid w:val="008C5349"/>
    <w:rsid w:val="008C67DA"/>
    <w:rsid w:val="008C689D"/>
    <w:rsid w:val="008D0BB7"/>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0FF9"/>
    <w:rsid w:val="0091295F"/>
    <w:rsid w:val="00913815"/>
    <w:rsid w:val="00913D4A"/>
    <w:rsid w:val="00914D98"/>
    <w:rsid w:val="00915EE7"/>
    <w:rsid w:val="00916B93"/>
    <w:rsid w:val="00925F91"/>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3AB9"/>
    <w:rsid w:val="00986203"/>
    <w:rsid w:val="009913F1"/>
    <w:rsid w:val="00991959"/>
    <w:rsid w:val="009963D7"/>
    <w:rsid w:val="009972DB"/>
    <w:rsid w:val="009A13EC"/>
    <w:rsid w:val="009A471B"/>
    <w:rsid w:val="009A54B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46BE7"/>
    <w:rsid w:val="00A51B1A"/>
    <w:rsid w:val="00A55A27"/>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548B"/>
    <w:rsid w:val="00B16352"/>
    <w:rsid w:val="00B20A98"/>
    <w:rsid w:val="00B215C6"/>
    <w:rsid w:val="00B25433"/>
    <w:rsid w:val="00B26A96"/>
    <w:rsid w:val="00B30408"/>
    <w:rsid w:val="00B35FC4"/>
    <w:rsid w:val="00B36F5D"/>
    <w:rsid w:val="00B460EF"/>
    <w:rsid w:val="00B462CD"/>
    <w:rsid w:val="00B52B57"/>
    <w:rsid w:val="00B557EE"/>
    <w:rsid w:val="00B56264"/>
    <w:rsid w:val="00B619BA"/>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3BBB"/>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308E"/>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53EB"/>
    <w:rsid w:val="00CC6D43"/>
    <w:rsid w:val="00CD3263"/>
    <w:rsid w:val="00CD50C0"/>
    <w:rsid w:val="00CD73A3"/>
    <w:rsid w:val="00CE382C"/>
    <w:rsid w:val="00CE695E"/>
    <w:rsid w:val="00CF141A"/>
    <w:rsid w:val="00CF17A5"/>
    <w:rsid w:val="00CF2032"/>
    <w:rsid w:val="00CF486B"/>
    <w:rsid w:val="00CF5051"/>
    <w:rsid w:val="00CF624F"/>
    <w:rsid w:val="00D00D3B"/>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171E"/>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7D3"/>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8C4"/>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70"/>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package" Target="embeddings/Microsoft_Word_Document1.docx"/><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0DF9BBE7-8C98-4B3E-AB0D-10CEB322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36764</Words>
  <Characters>209558</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3</cp:revision>
  <cp:lastPrinted>2016-09-15T13:40:00Z</cp:lastPrinted>
  <dcterms:created xsi:type="dcterms:W3CDTF">2017-08-23T08:39:00Z</dcterms:created>
  <dcterms:modified xsi:type="dcterms:W3CDTF">2017-08-23T08:39:00Z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