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B23E4" w14:textId="77777777" w:rsidR="00F162CF" w:rsidRDefault="00F162CF" w:rsidP="003F0DB1">
      <w:pPr>
        <w:rPr>
          <w:rFonts w:ascii="Arial" w:hAnsi="Arial" w:cs="Arial"/>
          <w:b/>
          <w:bCs/>
        </w:rPr>
      </w:pPr>
    </w:p>
    <w:p w14:paraId="0A91E43B" w14:textId="4BE68D44" w:rsidR="003F0DB1" w:rsidRDefault="003F0DB1" w:rsidP="4340F6C8">
      <w:pPr>
        <w:rPr>
          <w:rFonts w:ascii="Arial" w:hAnsi="Arial" w:cs="Arial"/>
          <w:b/>
          <w:bCs/>
        </w:rPr>
      </w:pPr>
      <w:r w:rsidRPr="4340F6C8">
        <w:rPr>
          <w:rFonts w:ascii="Arial" w:hAnsi="Arial" w:cs="Arial"/>
          <w:b/>
          <w:bCs/>
        </w:rPr>
        <w:t>Technical Question Set</w:t>
      </w:r>
    </w:p>
    <w:p w14:paraId="2113CB34" w14:textId="77777777" w:rsidR="00DA6985" w:rsidRDefault="00DA6985" w:rsidP="00B76880"/>
    <w:tbl>
      <w:tblPr>
        <w:tblW w:w="13777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7829"/>
        <w:gridCol w:w="1276"/>
        <w:gridCol w:w="1984"/>
        <w:gridCol w:w="1695"/>
      </w:tblGrid>
      <w:tr w:rsidR="00460015" w:rsidRPr="00880461" w14:paraId="0E73A484" w14:textId="77777777" w:rsidTr="122D8CF4">
        <w:trPr>
          <w:trHeight w:val="30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BA53F7" w14:textId="0A3EB336" w:rsidR="00460015" w:rsidRPr="00880461" w:rsidRDefault="00460015" w:rsidP="005C091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0461">
              <w:rPr>
                <w:rFonts w:ascii="Arial" w:hAnsi="Arial" w:cs="Arial"/>
                <w:b/>
                <w:bCs/>
                <w:sz w:val="20"/>
                <w:szCs w:val="20"/>
              </w:rPr>
              <w:t>Ser</w:t>
            </w:r>
          </w:p>
        </w:tc>
        <w:tc>
          <w:tcPr>
            <w:tcW w:w="7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5AA49" w14:textId="4485675C" w:rsidR="00460015" w:rsidRPr="00880461" w:rsidRDefault="00460015">
            <w:pPr>
              <w:pStyle w:val="ListParagraph"/>
              <w:ind w:left="0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880461">
              <w:rPr>
                <w:rFonts w:ascii="Arial" w:hAnsi="Arial" w:cs="Arial"/>
                <w:b/>
                <w:bCs/>
                <w:sz w:val="20"/>
                <w:szCs w:val="20"/>
              </w:rPr>
              <w:t>Question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2883D" w14:textId="77777777" w:rsidR="00460015" w:rsidRPr="00880461" w:rsidRDefault="0046001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0461">
              <w:rPr>
                <w:rFonts w:ascii="Arial" w:hAnsi="Arial" w:cs="Arial"/>
                <w:b/>
                <w:bCs/>
                <w:sz w:val="20"/>
                <w:szCs w:val="20"/>
              </w:rPr>
              <w:t>Weighting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15E36" w14:textId="10C5FE5F" w:rsidR="00460015" w:rsidRPr="00880461" w:rsidRDefault="0046001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0461">
              <w:rPr>
                <w:rFonts w:ascii="Arial" w:hAnsi="Arial" w:cs="Arial"/>
                <w:b/>
                <w:bCs/>
                <w:sz w:val="20"/>
                <w:szCs w:val="20"/>
              </w:rPr>
              <w:t>Minimum Compliant score (before weighting)</w:t>
            </w:r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F6F60" w14:textId="0A304198" w:rsidR="00460015" w:rsidRPr="00880461" w:rsidRDefault="00460015" w:rsidP="630305E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0461">
              <w:rPr>
                <w:rFonts w:ascii="Arial" w:hAnsi="Arial" w:cs="Arial"/>
                <w:b/>
                <w:bCs/>
                <w:sz w:val="20"/>
                <w:szCs w:val="20"/>
              </w:rPr>
              <w:t>Max word count</w:t>
            </w:r>
          </w:p>
        </w:tc>
      </w:tr>
      <w:tr w:rsidR="00460015" w:rsidRPr="00880461" w14:paraId="250743F0" w14:textId="77777777" w:rsidTr="122D8CF4">
        <w:trPr>
          <w:trHeight w:val="4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6C74" w14:textId="52A845B5" w:rsidR="00460015" w:rsidRPr="00880461" w:rsidRDefault="00460015" w:rsidP="005C091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88046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DDBFF" w14:textId="71AEEEAE" w:rsidR="00437FEB" w:rsidRPr="00880461" w:rsidRDefault="00DE6AA1" w:rsidP="00F17982">
            <w:pPr>
              <w:rPr>
                <w:rFonts w:ascii="Arial" w:eastAsia="Times New Roman" w:hAnsi="Arial" w:cs="Arial"/>
              </w:rPr>
            </w:pPr>
            <w:r w:rsidRPr="00880461">
              <w:rPr>
                <w:rFonts w:ascii="Arial" w:eastAsia="Times New Roman" w:hAnsi="Arial" w:cs="Arial"/>
              </w:rPr>
              <w:t>Describe in detail how your organisation demonstrates compliance with NPSA standards and other relevant regulations for dangerous goods storage containers. Include specific testing certifications and testing procedures.</w:t>
            </w:r>
          </w:p>
          <w:p w14:paraId="183DC092" w14:textId="0561C5C7" w:rsidR="00460015" w:rsidRPr="00880461" w:rsidRDefault="00460015" w:rsidP="52C015E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074E4" w14:textId="059FE10D" w:rsidR="18B5603C" w:rsidRPr="00880461" w:rsidRDefault="004616A6" w:rsidP="18B5603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461">
              <w:rPr>
                <w:rFonts w:ascii="Arial" w:hAnsi="Arial" w:cs="Arial"/>
                <w:sz w:val="20"/>
                <w:szCs w:val="20"/>
              </w:rPr>
              <w:t>20%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ABA87" w14:textId="086F2BE3" w:rsidR="00460015" w:rsidRPr="00880461" w:rsidRDefault="004616A6" w:rsidP="52C015E7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46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688EC" w14:textId="444B3F35" w:rsidR="00460015" w:rsidRPr="00880461" w:rsidRDefault="00F17982" w:rsidP="52C015E7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461">
              <w:rPr>
                <w:rFonts w:ascii="Arial" w:hAnsi="Arial" w:cs="Arial"/>
                <w:sz w:val="20"/>
                <w:szCs w:val="20"/>
              </w:rPr>
              <w:t>1</w:t>
            </w:r>
            <w:r w:rsidR="00460015" w:rsidRPr="008804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  <w:tr w:rsidR="00460015" w:rsidRPr="00880461" w14:paraId="5808F236" w14:textId="77777777" w:rsidTr="122D8CF4">
        <w:trPr>
          <w:trHeight w:val="4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ACF2" w14:textId="444EE0B6" w:rsidR="00460015" w:rsidRPr="00880461" w:rsidRDefault="00460015" w:rsidP="005C091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88046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8C711" w14:textId="5292AE1E" w:rsidR="00437FEB" w:rsidRPr="00880461" w:rsidRDefault="00437FEB" w:rsidP="00F17982">
            <w:pPr>
              <w:rPr>
                <w:rFonts w:ascii="Arial" w:eastAsia="Times New Roman" w:hAnsi="Arial" w:cs="Arial"/>
              </w:rPr>
            </w:pPr>
            <w:r w:rsidRPr="00880461">
              <w:rPr>
                <w:rFonts w:ascii="Arial" w:eastAsia="Times New Roman" w:hAnsi="Arial" w:cs="Arial"/>
              </w:rPr>
              <w:t xml:space="preserve">Provide examples of where your organisation has successfully deployed similar security-enhanced containerised </w:t>
            </w:r>
            <w:r w:rsidR="0028497D" w:rsidRPr="00880461">
              <w:rPr>
                <w:rFonts w:ascii="Arial" w:eastAsia="Times New Roman" w:hAnsi="Arial" w:cs="Arial"/>
              </w:rPr>
              <w:t xml:space="preserve">ISO containers for dangerous goods </w:t>
            </w:r>
            <w:r w:rsidRPr="00880461">
              <w:rPr>
                <w:rFonts w:ascii="Arial" w:eastAsia="Times New Roman" w:hAnsi="Arial" w:cs="Arial"/>
              </w:rPr>
              <w:t>storage</w:t>
            </w:r>
            <w:r w:rsidR="008611D4" w:rsidRPr="00880461">
              <w:rPr>
                <w:rFonts w:ascii="Arial" w:eastAsia="Times New Roman" w:hAnsi="Arial" w:cs="Arial"/>
              </w:rPr>
              <w:t>, in challenging environment or for similar client.</w:t>
            </w:r>
            <w:r w:rsidR="0028497D" w:rsidRPr="00880461">
              <w:rPr>
                <w:rFonts w:ascii="Arial" w:eastAsia="Times New Roman" w:hAnsi="Arial" w:cs="Arial"/>
              </w:rPr>
              <w:t xml:space="preserve"> Include project scope, timeline and </w:t>
            </w:r>
            <w:r w:rsidRPr="00880461">
              <w:rPr>
                <w:rFonts w:ascii="Arial" w:eastAsia="Times New Roman" w:hAnsi="Arial" w:cs="Arial"/>
              </w:rPr>
              <w:t>KPI demonstrating successful outcomes.</w:t>
            </w:r>
          </w:p>
          <w:p w14:paraId="6A120DEE" w14:textId="7D5D17A3" w:rsidR="4D57C4E1" w:rsidRPr="00880461" w:rsidRDefault="4D57C4E1" w:rsidP="0BC8224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DC6CB" w14:textId="407BB5B3" w:rsidR="18B5603C" w:rsidRPr="00880461" w:rsidRDefault="004616A6" w:rsidP="18B5603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122D8CF4">
              <w:rPr>
                <w:rFonts w:ascii="Arial" w:hAnsi="Arial" w:cs="Arial"/>
                <w:sz w:val="20"/>
                <w:szCs w:val="20"/>
              </w:rPr>
              <w:t>20%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5A3C8" w14:textId="2BF3530C" w:rsidR="00460015" w:rsidRPr="00880461" w:rsidRDefault="004616A6" w:rsidP="52C015E7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46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62B55" w14:textId="2F327995" w:rsidR="00460015" w:rsidRPr="00880461" w:rsidRDefault="00460015" w:rsidP="52C015E7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461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</w:tr>
      <w:tr w:rsidR="00460015" w:rsidRPr="00880461" w14:paraId="73799312" w14:textId="77777777" w:rsidTr="122D8CF4">
        <w:trPr>
          <w:trHeight w:val="4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775B" w14:textId="241AF04B" w:rsidR="00460015" w:rsidRPr="00880461" w:rsidRDefault="00460015" w:rsidP="005C091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88046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D9D6D" w14:textId="7705FE34" w:rsidR="00437FEB" w:rsidRPr="00880461" w:rsidRDefault="0028497D" w:rsidP="00F17982">
            <w:pPr>
              <w:rPr>
                <w:rFonts w:ascii="Arial" w:eastAsia="Times New Roman" w:hAnsi="Arial" w:cs="Arial"/>
              </w:rPr>
            </w:pPr>
            <w:r w:rsidRPr="00880461">
              <w:rPr>
                <w:rFonts w:ascii="Arial" w:eastAsia="Times New Roman" w:hAnsi="Arial" w:cs="Arial"/>
              </w:rPr>
              <w:t xml:space="preserve">Detail your container system’s design features </w:t>
            </w:r>
            <w:r w:rsidR="008611D4" w:rsidRPr="00880461">
              <w:rPr>
                <w:rFonts w:ascii="Arial" w:eastAsia="Times New Roman" w:hAnsi="Arial" w:cs="Arial"/>
              </w:rPr>
              <w:t>that enhance durability and longevity in the harsh Bahrain climate. Specify the expected operational lifespan and maintenance requirements.</w:t>
            </w:r>
          </w:p>
          <w:p w14:paraId="017448CE" w14:textId="4234BFCE" w:rsidR="00460015" w:rsidRPr="00880461" w:rsidRDefault="00460015" w:rsidP="52C015E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73AB2" w14:textId="020D802A" w:rsidR="18B5603C" w:rsidRPr="00880461" w:rsidRDefault="005F6FF4" w:rsidP="18B5603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461">
              <w:rPr>
                <w:rFonts w:ascii="Arial" w:hAnsi="Arial" w:cs="Arial"/>
                <w:sz w:val="20"/>
                <w:szCs w:val="20"/>
              </w:rPr>
              <w:t>20</w:t>
            </w:r>
            <w:r w:rsidR="004616A6" w:rsidRPr="00880461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FEB61" w14:textId="30C5B3F3" w:rsidR="00460015" w:rsidRPr="00880461" w:rsidRDefault="004616A6" w:rsidP="52C015E7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46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3D787" w14:textId="358581B7" w:rsidR="00460015" w:rsidRPr="00880461" w:rsidRDefault="00F17982" w:rsidP="52C015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880461">
              <w:rPr>
                <w:rFonts w:ascii="Arial" w:hAnsi="Arial" w:cs="Arial"/>
                <w:sz w:val="20"/>
                <w:szCs w:val="20"/>
              </w:rPr>
              <w:t>2</w:t>
            </w:r>
            <w:r w:rsidR="00460015" w:rsidRPr="008804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  <w:tr w:rsidR="00460015" w:rsidRPr="00880461" w14:paraId="39C2397B" w14:textId="77777777" w:rsidTr="122D8CF4">
        <w:trPr>
          <w:trHeight w:val="4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FB7A" w14:textId="09B082CB" w:rsidR="00460015" w:rsidRPr="00880461" w:rsidRDefault="00F17982" w:rsidP="005C091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88046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61A42" w14:textId="32EA15E4" w:rsidR="000213C8" w:rsidRPr="00880461" w:rsidRDefault="000213C8" w:rsidP="00F17982">
            <w:pPr>
              <w:rPr>
                <w:rFonts w:ascii="Arial" w:eastAsia="Times New Roman" w:hAnsi="Arial" w:cs="Arial"/>
              </w:rPr>
            </w:pPr>
            <w:r w:rsidRPr="00880461">
              <w:rPr>
                <w:rFonts w:ascii="Arial" w:eastAsia="Times New Roman" w:hAnsi="Arial" w:cs="Arial"/>
              </w:rPr>
              <w:t>Outline your quality assurance process for materials and ancillaries used in the containers’ assembly. Including materials testing and traceability measures.</w:t>
            </w:r>
          </w:p>
          <w:p w14:paraId="1FDED09B" w14:textId="3B2F05EE" w:rsidR="00460015" w:rsidRPr="00880461" w:rsidRDefault="00460015" w:rsidP="000213C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C1893" w14:textId="0CB05812" w:rsidR="18B5603C" w:rsidRPr="00880461" w:rsidRDefault="000213C8" w:rsidP="18B5603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461">
              <w:rPr>
                <w:rFonts w:ascii="Arial" w:hAnsi="Arial" w:cs="Arial"/>
                <w:sz w:val="20"/>
                <w:szCs w:val="20"/>
              </w:rPr>
              <w:t>15</w:t>
            </w:r>
            <w:r w:rsidR="004616A6" w:rsidRPr="00880461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36763" w14:textId="2B953AC9" w:rsidR="00460015" w:rsidRPr="00880461" w:rsidRDefault="004616A6" w:rsidP="52C015E7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46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8A9E7" w14:textId="73B20CF8" w:rsidR="00460015" w:rsidRPr="00880461" w:rsidRDefault="00F17982" w:rsidP="52C015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880461">
              <w:rPr>
                <w:rFonts w:ascii="Arial" w:hAnsi="Arial" w:cs="Arial"/>
                <w:sz w:val="20"/>
                <w:szCs w:val="20"/>
              </w:rPr>
              <w:t>10</w:t>
            </w:r>
            <w:r w:rsidR="00801365" w:rsidRPr="0088046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F17982" w:rsidRPr="00880461" w14:paraId="30063BF2" w14:textId="77777777" w:rsidTr="122D8CF4">
        <w:trPr>
          <w:trHeight w:val="4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EE35" w14:textId="7A3683C2" w:rsidR="00F17982" w:rsidRPr="00880461" w:rsidRDefault="00F17982" w:rsidP="005C091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88046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BABC5" w14:textId="1B71D383" w:rsidR="0654A30F" w:rsidRDefault="6CD618F1" w:rsidP="4C6F0742">
            <w:pPr>
              <w:rPr>
                <w:rFonts w:ascii="Arial" w:eastAsia="Times New Roman" w:hAnsi="Arial" w:cs="Arial"/>
              </w:rPr>
            </w:pPr>
            <w:r w:rsidRPr="122D8CF4">
              <w:rPr>
                <w:rFonts w:ascii="Arial" w:eastAsia="Times New Roman" w:hAnsi="Arial" w:cs="Arial"/>
              </w:rPr>
              <w:t xml:space="preserve">Present a detailed delivery plan that meets or </w:t>
            </w:r>
            <w:r w:rsidR="30C1F419" w:rsidRPr="122D8CF4">
              <w:rPr>
                <w:rFonts w:ascii="Arial" w:eastAsia="Times New Roman" w:hAnsi="Arial" w:cs="Arial"/>
              </w:rPr>
              <w:t>precedes</w:t>
            </w:r>
            <w:r w:rsidRPr="122D8CF4">
              <w:rPr>
                <w:rFonts w:ascii="Arial" w:eastAsia="Times New Roman" w:hAnsi="Arial" w:cs="Arial"/>
              </w:rPr>
              <w:t xml:space="preserve"> the timeline specified in the statement of requirements, with a final delivery date of</w:t>
            </w:r>
            <w:r w:rsidR="7A3AE9F0" w:rsidRPr="122D8CF4">
              <w:rPr>
                <w:rFonts w:ascii="Arial" w:eastAsia="Times New Roman" w:hAnsi="Arial" w:cs="Arial"/>
              </w:rPr>
              <w:t xml:space="preserve"> no later than</w:t>
            </w:r>
            <w:r w:rsidRPr="122D8CF4">
              <w:rPr>
                <w:rFonts w:ascii="Arial" w:eastAsia="Times New Roman" w:hAnsi="Arial" w:cs="Arial"/>
              </w:rPr>
              <w:t xml:space="preserve"> 3</w:t>
            </w:r>
            <w:r w:rsidR="1DAEE131" w:rsidRPr="122D8CF4">
              <w:rPr>
                <w:rFonts w:ascii="Arial" w:eastAsia="Times New Roman" w:hAnsi="Arial" w:cs="Arial"/>
              </w:rPr>
              <w:t>0</w:t>
            </w:r>
            <w:r w:rsidR="1DAEE131" w:rsidRPr="122D8CF4">
              <w:rPr>
                <w:rFonts w:ascii="Arial" w:eastAsia="Times New Roman" w:hAnsi="Arial" w:cs="Arial"/>
                <w:vertAlign w:val="superscript"/>
              </w:rPr>
              <w:t>th</w:t>
            </w:r>
            <w:r w:rsidR="1DAEE131" w:rsidRPr="122D8CF4">
              <w:rPr>
                <w:rFonts w:ascii="Arial" w:eastAsia="Times New Roman" w:hAnsi="Arial" w:cs="Arial"/>
              </w:rPr>
              <w:t xml:space="preserve"> </w:t>
            </w:r>
            <w:r w:rsidR="438EA893" w:rsidRPr="122D8CF4">
              <w:rPr>
                <w:rFonts w:ascii="Arial" w:eastAsia="Times New Roman" w:hAnsi="Arial" w:cs="Arial"/>
              </w:rPr>
              <w:t>June</w:t>
            </w:r>
            <w:r w:rsidRPr="122D8CF4">
              <w:rPr>
                <w:rFonts w:ascii="Arial" w:eastAsia="Times New Roman" w:hAnsi="Arial" w:cs="Arial"/>
              </w:rPr>
              <w:t xml:space="preserve"> 2025. Include transportation logistics, potential risks, and mitigation strategies</w:t>
            </w:r>
            <w:r w:rsidR="77272084" w:rsidRPr="122D8CF4">
              <w:rPr>
                <w:rFonts w:ascii="Arial" w:eastAsia="Times New Roman" w:hAnsi="Arial" w:cs="Arial"/>
              </w:rPr>
              <w:t>. Plans with faster delivery dates will score more highly.</w:t>
            </w:r>
          </w:p>
          <w:p w14:paraId="607D43DD" w14:textId="0A948BAC" w:rsidR="000213C8" w:rsidRPr="00880461" w:rsidRDefault="000213C8" w:rsidP="00F1798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87B1C" w14:textId="1DB3664C" w:rsidR="00F17982" w:rsidRPr="00880461" w:rsidRDefault="00F17982" w:rsidP="4D00A6F3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A1629B" w14:textId="377B8CDB" w:rsidR="00F17982" w:rsidRPr="00880461" w:rsidRDefault="166B7EBB" w:rsidP="4D00A6F3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D00A6F3">
              <w:rPr>
                <w:rFonts w:ascii="Arial" w:hAnsi="Arial" w:cs="Arial"/>
                <w:sz w:val="20"/>
                <w:szCs w:val="20"/>
              </w:rPr>
              <w:t>20%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FA5B8" w14:textId="2D612AE3" w:rsidR="00F17982" w:rsidRPr="00880461" w:rsidRDefault="00F17982" w:rsidP="4D00A6F3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50AEAD" w14:textId="464D4A62" w:rsidR="00F17982" w:rsidRPr="00880461" w:rsidRDefault="035DF3EF" w:rsidP="122D8CF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122D8CF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9D892" w14:textId="008FA9BE" w:rsidR="00F17982" w:rsidRPr="00880461" w:rsidRDefault="00F17982" w:rsidP="52C015E7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461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</w:tr>
      <w:tr w:rsidR="008611D4" w:rsidRPr="00880461" w14:paraId="28887601" w14:textId="77777777" w:rsidTr="122D8CF4">
        <w:trPr>
          <w:trHeight w:val="4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2712" w14:textId="40B9B185" w:rsidR="008611D4" w:rsidRPr="00880461" w:rsidRDefault="0F02AC22" w:rsidP="005C091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4D00A6F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0E5FD" w14:textId="7758F3DF" w:rsidR="008611D4" w:rsidRPr="00880461" w:rsidRDefault="000213C8" w:rsidP="00F17982">
            <w:pPr>
              <w:rPr>
                <w:rFonts w:ascii="Arial" w:eastAsia="Times New Roman" w:hAnsi="Arial" w:cs="Arial"/>
              </w:rPr>
            </w:pPr>
            <w:r w:rsidRPr="00880461">
              <w:rPr>
                <w:rFonts w:ascii="Arial" w:eastAsia="Times New Roman" w:hAnsi="Arial" w:cs="Arial"/>
              </w:rPr>
              <w:t xml:space="preserve">Describe your organisation capability to provide </w:t>
            </w:r>
            <w:r w:rsidR="00124023">
              <w:rPr>
                <w:rFonts w:ascii="Arial" w:eastAsia="Times New Roman" w:hAnsi="Arial" w:cs="Arial"/>
              </w:rPr>
              <w:t>a</w:t>
            </w:r>
            <w:r w:rsidR="00901526" w:rsidRPr="00901526">
              <w:rPr>
                <w:rFonts w:ascii="Arial" w:eastAsia="Times New Roman" w:hAnsi="Arial" w:cs="Arial"/>
              </w:rPr>
              <w:t xml:space="preserve"> 1-year contract with options for </w:t>
            </w:r>
            <w:r w:rsidR="00C043E8">
              <w:rPr>
                <w:rFonts w:ascii="Arial" w:eastAsia="Times New Roman" w:hAnsi="Arial" w:cs="Arial"/>
              </w:rPr>
              <w:t xml:space="preserve">emergency </w:t>
            </w:r>
            <w:r w:rsidR="00901526" w:rsidRPr="00901526">
              <w:rPr>
                <w:rFonts w:ascii="Arial" w:eastAsia="Times New Roman" w:hAnsi="Arial" w:cs="Arial"/>
              </w:rPr>
              <w:t xml:space="preserve">call-out </w:t>
            </w:r>
            <w:r w:rsidR="00C043E8">
              <w:rPr>
                <w:rFonts w:ascii="Arial" w:eastAsia="Times New Roman" w:hAnsi="Arial" w:cs="Arial"/>
              </w:rPr>
              <w:t xml:space="preserve">engineer services </w:t>
            </w:r>
            <w:r w:rsidR="00901526" w:rsidRPr="00901526">
              <w:rPr>
                <w:rFonts w:ascii="Arial" w:eastAsia="Times New Roman" w:hAnsi="Arial" w:cs="Arial"/>
              </w:rPr>
              <w:t>and inspections of containerised armoury and explosives storage</w:t>
            </w:r>
            <w:r w:rsidR="00D463E9">
              <w:rPr>
                <w:rFonts w:ascii="Arial" w:eastAsia="Times New Roman" w:hAnsi="Arial" w:cs="Arial"/>
              </w:rPr>
              <w:t xml:space="preserve">s </w:t>
            </w:r>
            <w:r w:rsidRPr="00880461">
              <w:rPr>
                <w:rFonts w:ascii="Arial" w:eastAsia="Times New Roman" w:hAnsi="Arial" w:cs="Arial"/>
              </w:rPr>
              <w:t>in Bahrain. Include response times, qualifications of personnel and any local support.</w:t>
            </w:r>
          </w:p>
          <w:p w14:paraId="5942D499" w14:textId="5C9E2452" w:rsidR="000213C8" w:rsidRPr="00880461" w:rsidRDefault="000213C8" w:rsidP="00F17982">
            <w:pPr>
              <w:rPr>
                <w:rFonts w:ascii="Arial" w:eastAsia="Times New Roman" w:hAnsi="Arial" w:cs="Arial"/>
                <w:color w:val="00B05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2E38C" w14:textId="4174B9AF" w:rsidR="008611D4" w:rsidRPr="00880461" w:rsidRDefault="005F6FF4" w:rsidP="18B5603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461">
              <w:rPr>
                <w:rFonts w:ascii="Arial" w:hAnsi="Arial" w:cs="Arial"/>
                <w:sz w:val="20"/>
                <w:szCs w:val="20"/>
              </w:rPr>
              <w:t>5</w:t>
            </w:r>
            <w:r w:rsidR="000213C8" w:rsidRPr="00880461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05643" w14:textId="7F5A5769" w:rsidR="008611D4" w:rsidRPr="00880461" w:rsidRDefault="000213C8" w:rsidP="52C015E7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46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A3177" w14:textId="02EEA59C" w:rsidR="008611D4" w:rsidRPr="00880461" w:rsidRDefault="000213C8" w:rsidP="52C015E7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461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</w:tr>
    </w:tbl>
    <w:p w14:paraId="047A1C85" w14:textId="77777777" w:rsidR="004B31FB" w:rsidRDefault="004B31FB" w:rsidP="00B76880"/>
    <w:p w14:paraId="3ECCC1AB" w14:textId="77777777" w:rsidR="00773CC4" w:rsidRDefault="00773CC4" w:rsidP="00B76880"/>
    <w:p w14:paraId="5D2DAEAB" w14:textId="50A150C2" w:rsidR="52C015E7" w:rsidRDefault="52C015E7">
      <w:r>
        <w:br w:type="page"/>
      </w:r>
    </w:p>
    <w:p w14:paraId="7B42BD02" w14:textId="77777777" w:rsidR="00527142" w:rsidRDefault="00BB2182" w:rsidP="00527142">
      <w:pPr>
        <w:rPr>
          <w:rFonts w:ascii="Arial" w:hAnsi="Arial" w:cs="Arial"/>
        </w:rPr>
      </w:pPr>
      <w:r w:rsidRPr="00BB2182">
        <w:rPr>
          <w:rFonts w:ascii="Arial" w:hAnsi="Arial" w:cs="Arial"/>
          <w:b/>
          <w:bCs/>
        </w:rPr>
        <w:lastRenderedPageBreak/>
        <w:t>NOTE</w:t>
      </w:r>
      <w:r>
        <w:rPr>
          <w:rFonts w:ascii="Arial" w:hAnsi="Arial" w:cs="Arial"/>
        </w:rPr>
        <w:t>:</w:t>
      </w:r>
    </w:p>
    <w:p w14:paraId="092F70DD" w14:textId="77777777" w:rsidR="00EF4F54" w:rsidRDefault="00EF4F54" w:rsidP="00527142">
      <w:pPr>
        <w:rPr>
          <w:rFonts w:ascii="Arial" w:hAnsi="Arial" w:cs="Arial"/>
        </w:rPr>
      </w:pPr>
    </w:p>
    <w:p w14:paraId="7F5B6C08" w14:textId="18756CC2" w:rsidR="007C13BE" w:rsidRDefault="007C13BE" w:rsidP="007C13BE">
      <w:pPr>
        <w:rPr>
          <w:rFonts w:ascii="Arial" w:hAnsi="Arial" w:cs="Arial"/>
        </w:rPr>
      </w:pPr>
      <w:r w:rsidRPr="4340F6C8">
        <w:rPr>
          <w:rFonts w:ascii="Arial" w:hAnsi="Arial" w:cs="Arial"/>
        </w:rPr>
        <w:t>The social value response MUST be submitted in Arial</w:t>
      </w:r>
      <w:r w:rsidR="00FD5F98" w:rsidRPr="4340F6C8">
        <w:rPr>
          <w:rFonts w:ascii="Arial" w:hAnsi="Arial" w:cs="Arial"/>
        </w:rPr>
        <w:t xml:space="preserve"> </w:t>
      </w:r>
      <w:r w:rsidR="00C80185" w:rsidRPr="4340F6C8">
        <w:rPr>
          <w:rFonts w:ascii="Arial" w:hAnsi="Arial" w:cs="Arial"/>
        </w:rPr>
        <w:t>f</w:t>
      </w:r>
      <w:r w:rsidR="00FD5F98" w:rsidRPr="4340F6C8">
        <w:rPr>
          <w:rFonts w:ascii="Arial" w:hAnsi="Arial" w:cs="Arial"/>
        </w:rPr>
        <w:t>ont,</w:t>
      </w:r>
      <w:r w:rsidRPr="4340F6C8">
        <w:rPr>
          <w:rFonts w:ascii="Arial" w:hAnsi="Arial" w:cs="Arial"/>
        </w:rPr>
        <w:t xml:space="preserve"> </w:t>
      </w:r>
      <w:r w:rsidR="009C7D1D" w:rsidRPr="4340F6C8">
        <w:rPr>
          <w:rFonts w:ascii="Arial" w:hAnsi="Arial" w:cs="Arial"/>
        </w:rPr>
        <w:t>size 11 (Font size 10 if in table format)</w:t>
      </w:r>
      <w:r w:rsidRPr="4340F6C8">
        <w:rPr>
          <w:rFonts w:ascii="Arial" w:hAnsi="Arial" w:cs="Arial"/>
        </w:rPr>
        <w:t xml:space="preserve">. </w:t>
      </w:r>
      <w:r w:rsidR="00010809">
        <w:rPr>
          <w:rFonts w:ascii="Arial" w:hAnsi="Arial" w:cs="Arial"/>
        </w:rPr>
        <w:t>The s</w:t>
      </w:r>
      <w:r w:rsidRPr="4340F6C8">
        <w:rPr>
          <w:rFonts w:ascii="Arial" w:hAnsi="Arial" w:cs="Arial"/>
        </w:rPr>
        <w:t xml:space="preserve">ocial value question should not exceed </w:t>
      </w:r>
      <w:r w:rsidR="00A50B0B">
        <w:rPr>
          <w:rFonts w:ascii="Arial" w:hAnsi="Arial" w:cs="Arial"/>
        </w:rPr>
        <w:t>one</w:t>
      </w:r>
      <w:r w:rsidRPr="4340F6C8">
        <w:rPr>
          <w:rFonts w:ascii="Arial" w:hAnsi="Arial" w:cs="Arial"/>
        </w:rPr>
        <w:t xml:space="preserve"> page</w:t>
      </w:r>
      <w:r w:rsidR="00010809">
        <w:rPr>
          <w:rFonts w:ascii="Arial" w:hAnsi="Arial" w:cs="Arial"/>
        </w:rPr>
        <w:t xml:space="preserve">. </w:t>
      </w:r>
    </w:p>
    <w:p w14:paraId="7FD3D690" w14:textId="77777777" w:rsidR="007C13BE" w:rsidRPr="007C13BE" w:rsidRDefault="007C13BE" w:rsidP="007C13BE">
      <w:pPr>
        <w:rPr>
          <w:rFonts w:ascii="Arial" w:hAnsi="Arial" w:cs="Arial"/>
        </w:rPr>
      </w:pPr>
    </w:p>
    <w:p w14:paraId="31B5FCB7" w14:textId="43420849" w:rsidR="00527142" w:rsidRDefault="00D06C7D" w:rsidP="00527142">
      <w:pPr>
        <w:rPr>
          <w:rFonts w:ascii="Arial" w:hAnsi="Arial" w:cs="Arial"/>
        </w:rPr>
      </w:pPr>
      <w:r w:rsidRPr="4340F6C8">
        <w:rPr>
          <w:rFonts w:ascii="Arial" w:hAnsi="Arial" w:cs="Arial"/>
        </w:rPr>
        <w:t>The Technical</w:t>
      </w:r>
      <w:r w:rsidR="00255CF7" w:rsidRPr="4340F6C8">
        <w:rPr>
          <w:rFonts w:ascii="Arial" w:hAnsi="Arial" w:cs="Arial"/>
        </w:rPr>
        <w:t xml:space="preserve"> </w:t>
      </w:r>
      <w:r w:rsidR="364A66FD" w:rsidRPr="4340F6C8">
        <w:rPr>
          <w:rFonts w:ascii="Arial" w:hAnsi="Arial" w:cs="Arial"/>
        </w:rPr>
        <w:t>Q</w:t>
      </w:r>
      <w:r w:rsidR="00255CF7" w:rsidRPr="4340F6C8">
        <w:rPr>
          <w:rFonts w:ascii="Arial" w:hAnsi="Arial" w:cs="Arial"/>
        </w:rPr>
        <w:t>uestion</w:t>
      </w:r>
      <w:r w:rsidR="00527142">
        <w:t xml:space="preserve"> </w:t>
      </w:r>
      <w:r w:rsidR="00527142" w:rsidRPr="4340F6C8">
        <w:rPr>
          <w:rFonts w:ascii="Arial" w:hAnsi="Arial" w:cs="Arial"/>
        </w:rPr>
        <w:t>responses MUST be submitted in Arial font</w:t>
      </w:r>
      <w:r w:rsidR="00C80185" w:rsidRPr="4340F6C8">
        <w:rPr>
          <w:rFonts w:ascii="Arial" w:hAnsi="Arial" w:cs="Arial"/>
        </w:rPr>
        <w:t>,</w:t>
      </w:r>
      <w:r w:rsidR="00527142" w:rsidRPr="4340F6C8">
        <w:rPr>
          <w:rFonts w:ascii="Arial" w:hAnsi="Arial" w:cs="Arial"/>
        </w:rPr>
        <w:t xml:space="preserve"> size 11</w:t>
      </w:r>
      <w:r w:rsidR="004C0D1D" w:rsidRPr="4340F6C8">
        <w:rPr>
          <w:rFonts w:ascii="Arial" w:hAnsi="Arial" w:cs="Arial"/>
        </w:rPr>
        <w:t xml:space="preserve"> (Font size 10 </w:t>
      </w:r>
      <w:r w:rsidR="009C7D1D" w:rsidRPr="4340F6C8">
        <w:rPr>
          <w:rFonts w:ascii="Arial" w:hAnsi="Arial" w:cs="Arial"/>
        </w:rPr>
        <w:t xml:space="preserve">if </w:t>
      </w:r>
      <w:r w:rsidR="004C0D1D" w:rsidRPr="4340F6C8">
        <w:rPr>
          <w:rFonts w:ascii="Arial" w:hAnsi="Arial" w:cs="Arial"/>
        </w:rPr>
        <w:t>in table</w:t>
      </w:r>
      <w:r w:rsidR="009C7D1D" w:rsidRPr="4340F6C8">
        <w:rPr>
          <w:rFonts w:ascii="Arial" w:hAnsi="Arial" w:cs="Arial"/>
        </w:rPr>
        <w:t xml:space="preserve"> format</w:t>
      </w:r>
      <w:r w:rsidR="004C0D1D" w:rsidRPr="4340F6C8">
        <w:rPr>
          <w:rFonts w:ascii="Arial" w:hAnsi="Arial" w:cs="Arial"/>
        </w:rPr>
        <w:t>)</w:t>
      </w:r>
      <w:r w:rsidR="00527142" w:rsidRPr="4340F6C8">
        <w:rPr>
          <w:rFonts w:ascii="Arial" w:hAnsi="Arial" w:cs="Arial"/>
        </w:rPr>
        <w:t>. The</w:t>
      </w:r>
      <w:r w:rsidR="7329CAE1" w:rsidRPr="4340F6C8">
        <w:rPr>
          <w:rFonts w:ascii="Arial" w:hAnsi="Arial" w:cs="Arial"/>
        </w:rPr>
        <w:t xml:space="preserve"> word count for each of the Technical </w:t>
      </w:r>
      <w:r w:rsidR="527C3D7A" w:rsidRPr="4340F6C8">
        <w:rPr>
          <w:rFonts w:ascii="Arial" w:hAnsi="Arial" w:cs="Arial"/>
        </w:rPr>
        <w:t>Q</w:t>
      </w:r>
      <w:r w:rsidR="7329CAE1" w:rsidRPr="4340F6C8">
        <w:rPr>
          <w:rFonts w:ascii="Arial" w:hAnsi="Arial" w:cs="Arial"/>
        </w:rPr>
        <w:t>uestion must be adhered to</w:t>
      </w:r>
      <w:r w:rsidR="20B9F16E" w:rsidRPr="4340F6C8">
        <w:rPr>
          <w:rFonts w:ascii="Arial" w:hAnsi="Arial" w:cs="Arial"/>
        </w:rPr>
        <w:t>;</w:t>
      </w:r>
      <w:r w:rsidR="7329CAE1" w:rsidRPr="4340F6C8">
        <w:rPr>
          <w:rFonts w:ascii="Arial" w:hAnsi="Arial" w:cs="Arial"/>
        </w:rPr>
        <w:t xml:space="preserve"> </w:t>
      </w:r>
      <w:r w:rsidR="559FD63D" w:rsidRPr="4340F6C8">
        <w:rPr>
          <w:rFonts w:ascii="Arial" w:hAnsi="Arial" w:cs="Arial"/>
        </w:rPr>
        <w:t>a</w:t>
      </w:r>
      <w:r w:rsidR="00527142" w:rsidRPr="4340F6C8">
        <w:rPr>
          <w:rFonts w:ascii="Arial" w:hAnsi="Arial" w:cs="Arial"/>
        </w:rPr>
        <w:t xml:space="preserve">nything </w:t>
      </w:r>
      <w:r w:rsidR="22582144" w:rsidRPr="4340F6C8">
        <w:rPr>
          <w:rFonts w:ascii="Arial" w:hAnsi="Arial" w:cs="Arial"/>
        </w:rPr>
        <w:t xml:space="preserve">more than 10% </w:t>
      </w:r>
      <w:r w:rsidR="00527142" w:rsidRPr="4340F6C8">
        <w:rPr>
          <w:rFonts w:ascii="Arial" w:hAnsi="Arial" w:cs="Arial"/>
        </w:rPr>
        <w:t>over the</w:t>
      </w:r>
      <w:r w:rsidR="502A1BA6" w:rsidRPr="4340F6C8">
        <w:rPr>
          <w:rFonts w:ascii="Arial" w:hAnsi="Arial" w:cs="Arial"/>
        </w:rPr>
        <w:t xml:space="preserve"> specified word count will</w:t>
      </w:r>
      <w:r w:rsidR="00527142" w:rsidRPr="4340F6C8">
        <w:rPr>
          <w:rFonts w:ascii="Arial" w:hAnsi="Arial" w:cs="Arial"/>
        </w:rPr>
        <w:t xml:space="preserve"> not be evaluated.</w:t>
      </w:r>
      <w:r w:rsidR="009C7D1D" w:rsidRPr="4340F6C8">
        <w:rPr>
          <w:rFonts w:ascii="Arial" w:hAnsi="Arial" w:cs="Arial"/>
        </w:rPr>
        <w:t xml:space="preserve"> </w:t>
      </w:r>
      <w:r w:rsidR="00FB3F40">
        <w:rPr>
          <w:rFonts w:ascii="Arial" w:hAnsi="Arial" w:cs="Arial"/>
        </w:rPr>
        <w:t>Tables, pictures</w:t>
      </w:r>
      <w:r w:rsidR="008C085D">
        <w:rPr>
          <w:rFonts w:ascii="Arial" w:hAnsi="Arial" w:cs="Arial"/>
        </w:rPr>
        <w:t xml:space="preserve">, </w:t>
      </w:r>
      <w:proofErr w:type="gramStart"/>
      <w:r w:rsidR="008C085D">
        <w:rPr>
          <w:rFonts w:ascii="Arial" w:hAnsi="Arial" w:cs="Arial"/>
        </w:rPr>
        <w:t>footnotes</w:t>
      </w:r>
      <w:proofErr w:type="gramEnd"/>
      <w:r w:rsidR="00FB3F40">
        <w:rPr>
          <w:rFonts w:ascii="Arial" w:hAnsi="Arial" w:cs="Arial"/>
        </w:rPr>
        <w:t xml:space="preserve"> and headings will be included in the word count. </w:t>
      </w:r>
      <w:r w:rsidR="009C7813">
        <w:rPr>
          <w:rFonts w:ascii="Arial" w:hAnsi="Arial" w:cs="Arial"/>
        </w:rPr>
        <w:t>Note nothing other than the answers to the above questions will be assessed</w:t>
      </w:r>
      <w:r w:rsidR="004616A6">
        <w:rPr>
          <w:rFonts w:ascii="Arial" w:hAnsi="Arial" w:cs="Arial"/>
        </w:rPr>
        <w:t xml:space="preserve"> for the technical </w:t>
      </w:r>
      <w:proofErr w:type="gramStart"/>
      <w:r w:rsidR="004616A6">
        <w:rPr>
          <w:rFonts w:ascii="Arial" w:hAnsi="Arial" w:cs="Arial"/>
        </w:rPr>
        <w:t>score.</w:t>
      </w:r>
      <w:r w:rsidR="009C7813">
        <w:rPr>
          <w:rFonts w:ascii="Arial" w:hAnsi="Arial" w:cs="Arial"/>
        </w:rPr>
        <w:t>.</w:t>
      </w:r>
      <w:proofErr w:type="gramEnd"/>
      <w:r w:rsidR="009C7813">
        <w:rPr>
          <w:rFonts w:ascii="Arial" w:hAnsi="Arial" w:cs="Arial"/>
        </w:rPr>
        <w:t xml:space="preserve"> </w:t>
      </w:r>
    </w:p>
    <w:p w14:paraId="07ACD3E5" w14:textId="77777777" w:rsidR="00FD0658" w:rsidRDefault="00FD0658" w:rsidP="00527142">
      <w:pPr>
        <w:rPr>
          <w:rFonts w:ascii="Arial" w:hAnsi="Arial" w:cs="Arial"/>
        </w:rPr>
      </w:pPr>
    </w:p>
    <w:p w14:paraId="2110645F" w14:textId="34D08EED" w:rsidR="00FD0658" w:rsidRDefault="00FD0658" w:rsidP="122D8CF4">
      <w:pPr>
        <w:rPr>
          <w:rFonts w:ascii="Arial" w:hAnsi="Arial" w:cs="Arial"/>
        </w:rPr>
      </w:pPr>
    </w:p>
    <w:tbl>
      <w:tblPr>
        <w:tblpPr w:leftFromText="180" w:rightFromText="180" w:bottomFromText="160" w:vertAnchor="page" w:horzAnchor="page" w:tblpX="901" w:tblpY="4181"/>
        <w:tblW w:w="2125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7"/>
        <w:gridCol w:w="20096"/>
      </w:tblGrid>
      <w:tr w:rsidR="00FD0658" w14:paraId="1FBAABFD" w14:textId="77777777" w:rsidTr="122D8CF4">
        <w:tc>
          <w:tcPr>
            <w:tcW w:w="2125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0CE747D0" w14:textId="77777777" w:rsidR="00FD0658" w:rsidRDefault="00FD0658">
            <w:pPr>
              <w:widowControl w:val="0"/>
              <w:autoSpaceDE w:val="0"/>
              <w:autoSpaceDN w:val="0"/>
              <w:adjustRightInd w:val="0"/>
              <w:spacing w:before="100"/>
              <w:ind w:left="118" w:right="1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Scoring Methodology</w:t>
            </w:r>
          </w:p>
        </w:tc>
      </w:tr>
      <w:tr w:rsidR="00FD0658" w14:paraId="3DA88311" w14:textId="77777777" w:rsidTr="122D8CF4">
        <w:tc>
          <w:tcPr>
            <w:tcW w:w="11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FBFBF" w:themeFill="background1" w:themeFillShade="BF"/>
            <w:hideMark/>
          </w:tcPr>
          <w:p w14:paraId="5764CFF1" w14:textId="77777777" w:rsidR="00FD0658" w:rsidRDefault="00FD0658">
            <w:pPr>
              <w:widowControl w:val="0"/>
              <w:autoSpaceDE w:val="0"/>
              <w:autoSpaceDN w:val="0"/>
              <w:adjustRightInd w:val="0"/>
              <w:spacing w:before="100"/>
              <w:ind w:left="118" w:right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Mark</w:t>
            </w:r>
          </w:p>
        </w:tc>
        <w:tc>
          <w:tcPr>
            <w:tcW w:w="2009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FBFBF" w:themeFill="background1" w:themeFillShade="BF"/>
            <w:hideMark/>
          </w:tcPr>
          <w:p w14:paraId="518A31E2" w14:textId="77777777" w:rsidR="00FD0658" w:rsidRDefault="00FD0658">
            <w:pPr>
              <w:widowControl w:val="0"/>
              <w:autoSpaceDE w:val="0"/>
              <w:autoSpaceDN w:val="0"/>
              <w:adjustRightInd w:val="0"/>
              <w:spacing w:before="100"/>
              <w:ind w:left="118" w:right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Scoring Guide</w:t>
            </w:r>
          </w:p>
        </w:tc>
      </w:tr>
      <w:tr w:rsidR="00FD0658" w14:paraId="2ED17B75" w14:textId="77777777" w:rsidTr="122D8CF4">
        <w:tc>
          <w:tcPr>
            <w:tcW w:w="11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04B90676" w14:textId="77777777" w:rsidR="00FD0658" w:rsidRDefault="00FD0658">
            <w:pPr>
              <w:widowControl w:val="0"/>
              <w:autoSpaceDE w:val="0"/>
              <w:autoSpaceDN w:val="0"/>
              <w:adjustRightInd w:val="0"/>
              <w:spacing w:before="100"/>
              <w:ind w:left="118" w:right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009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493983D4" w14:textId="77777777" w:rsidR="00FD0658" w:rsidRDefault="00FD0658">
            <w:pPr>
              <w:widowControl w:val="0"/>
              <w:autoSpaceDE w:val="0"/>
              <w:autoSpaceDN w:val="0"/>
              <w:adjustRightInd w:val="0"/>
              <w:spacing w:before="100"/>
              <w:ind w:left="118" w:right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Potential Provider fails to provide a relevant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response;</w:t>
            </w:r>
            <w:proofErr w:type="gramEnd"/>
          </w:p>
          <w:p w14:paraId="3E83473D" w14:textId="15679977" w:rsidR="00FD0658" w:rsidRDefault="00FD0658">
            <w:pPr>
              <w:widowControl w:val="0"/>
              <w:autoSpaceDE w:val="0"/>
              <w:autoSpaceDN w:val="0"/>
              <w:adjustRightInd w:val="0"/>
              <w:spacing w:before="100"/>
              <w:ind w:left="118" w:right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•</w:t>
            </w:r>
            <w:r>
              <w:rPr>
                <w:rFonts w:ascii="Arial" w:hAnsi="Arial" w:cs="Arial"/>
                <w:sz w:val="24"/>
                <w:szCs w:val="24"/>
              </w:rPr>
              <w:tab/>
              <w:t>Shows no evidence of any experience.</w:t>
            </w:r>
          </w:p>
          <w:p w14:paraId="07EBA642" w14:textId="53F178A8" w:rsidR="00FD0658" w:rsidRDefault="00FD0658" w:rsidP="122D8CF4">
            <w:pPr>
              <w:widowControl w:val="0"/>
              <w:autoSpaceDE w:val="0"/>
              <w:autoSpaceDN w:val="0"/>
              <w:adjustRightInd w:val="0"/>
              <w:spacing w:before="100"/>
              <w:ind w:left="118" w:right="10"/>
              <w:rPr>
                <w:rFonts w:ascii="Arial" w:hAnsi="Arial" w:cs="Arial"/>
                <w:sz w:val="24"/>
                <w:szCs w:val="24"/>
              </w:rPr>
            </w:pPr>
            <w:r w:rsidRPr="122D8CF4">
              <w:rPr>
                <w:rFonts w:ascii="Arial" w:hAnsi="Arial" w:cs="Arial"/>
                <w:sz w:val="24"/>
                <w:szCs w:val="24"/>
              </w:rPr>
              <w:t>•</w:t>
            </w:r>
            <w:r>
              <w:tab/>
            </w:r>
            <w:r w:rsidRPr="122D8CF4">
              <w:rPr>
                <w:rFonts w:ascii="Arial" w:hAnsi="Arial" w:cs="Arial"/>
                <w:sz w:val="24"/>
                <w:szCs w:val="24"/>
              </w:rPr>
              <w:t>Demonstrates a lack of ability to perform contracts that are technically or professionally comparable to the requirement</w:t>
            </w:r>
          </w:p>
          <w:p w14:paraId="4D50C63A" w14:textId="31CE7538" w:rsidR="00FD0658" w:rsidRDefault="247F8FD8" w:rsidP="122D8CF4">
            <w:pPr>
              <w:widowControl w:val="0"/>
              <w:autoSpaceDE w:val="0"/>
              <w:autoSpaceDN w:val="0"/>
              <w:adjustRightInd w:val="0"/>
              <w:spacing w:before="100"/>
              <w:ind w:left="118" w:right="10"/>
              <w:rPr>
                <w:rFonts w:ascii="Arial" w:hAnsi="Arial" w:cs="Arial"/>
                <w:sz w:val="24"/>
                <w:szCs w:val="24"/>
              </w:rPr>
            </w:pPr>
            <w:r w:rsidRPr="122D8CF4">
              <w:rPr>
                <w:rFonts w:ascii="Arial" w:hAnsi="Arial" w:cs="Arial"/>
                <w:sz w:val="24"/>
                <w:szCs w:val="24"/>
              </w:rPr>
              <w:t>•        Question 5. Scores of 0 will only be awarded to bids who can deliver more than 60 days after the date outlined in the question.</w:t>
            </w:r>
          </w:p>
        </w:tc>
      </w:tr>
      <w:tr w:rsidR="00FD0658" w14:paraId="0BB9860E" w14:textId="77777777" w:rsidTr="122D8CF4">
        <w:tc>
          <w:tcPr>
            <w:tcW w:w="11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357A0FEC" w14:textId="77777777" w:rsidR="00FD0658" w:rsidRDefault="00FD0658">
            <w:pPr>
              <w:widowControl w:val="0"/>
              <w:autoSpaceDE w:val="0"/>
              <w:autoSpaceDN w:val="0"/>
              <w:adjustRightInd w:val="0"/>
              <w:spacing w:before="100"/>
              <w:ind w:left="118" w:right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009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6C1911A" w14:textId="77777777" w:rsidR="00FD0658" w:rsidRDefault="00FD0658">
            <w:pPr>
              <w:widowControl w:val="0"/>
              <w:autoSpaceDE w:val="0"/>
              <w:autoSpaceDN w:val="0"/>
              <w:adjustRightInd w:val="0"/>
              <w:spacing w:before="100"/>
              <w:ind w:left="118" w:right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Potential Provider has provided a response that: </w:t>
            </w:r>
          </w:p>
          <w:p w14:paraId="6AE8470B" w14:textId="77777777" w:rsidR="00FD0658" w:rsidRDefault="00FD0658">
            <w:pPr>
              <w:widowControl w:val="0"/>
              <w:autoSpaceDE w:val="0"/>
              <w:autoSpaceDN w:val="0"/>
              <w:adjustRightInd w:val="0"/>
              <w:spacing w:before="100"/>
              <w:ind w:left="118" w:right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•</w:t>
            </w:r>
            <w:r>
              <w:rPr>
                <w:rFonts w:ascii="Arial" w:hAnsi="Arial" w:cs="Arial"/>
                <w:sz w:val="24"/>
                <w:szCs w:val="24"/>
              </w:rPr>
              <w:tab/>
              <w:t>Is mostly incomplete; or</w:t>
            </w:r>
          </w:p>
          <w:p w14:paraId="6BFA5E77" w14:textId="77777777" w:rsidR="00FD0658" w:rsidRDefault="00FD0658">
            <w:pPr>
              <w:widowControl w:val="0"/>
              <w:autoSpaceDE w:val="0"/>
              <w:autoSpaceDN w:val="0"/>
              <w:adjustRightInd w:val="0"/>
              <w:spacing w:before="100"/>
              <w:ind w:left="118" w:right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•</w:t>
            </w:r>
            <w:r>
              <w:rPr>
                <w:rFonts w:ascii="Arial" w:hAnsi="Arial" w:cs="Arial"/>
                <w:sz w:val="24"/>
                <w:szCs w:val="24"/>
              </w:rPr>
              <w:tab/>
              <w:t>Has limited relevance to the requirements in the question; or</w:t>
            </w:r>
          </w:p>
          <w:p w14:paraId="7F06E39A" w14:textId="42772C9E" w:rsidR="00FD0658" w:rsidRDefault="00FD0658">
            <w:pPr>
              <w:widowControl w:val="0"/>
              <w:autoSpaceDE w:val="0"/>
              <w:autoSpaceDN w:val="0"/>
              <w:adjustRightInd w:val="0"/>
              <w:spacing w:before="100"/>
              <w:ind w:left="118" w:right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•</w:t>
            </w:r>
            <w:r>
              <w:rPr>
                <w:rFonts w:ascii="Arial" w:hAnsi="Arial" w:cs="Arial"/>
                <w:sz w:val="24"/>
                <w:szCs w:val="24"/>
              </w:rPr>
              <w:tab/>
              <w:t>Demonstrates very limited working experience and capability that is of limited relevance to the Authority's stated requirements; or</w:t>
            </w:r>
          </w:p>
          <w:p w14:paraId="522DE37D" w14:textId="236AF5E1" w:rsidR="00FD0658" w:rsidRDefault="00FD0658" w:rsidP="122D8CF4">
            <w:pPr>
              <w:widowControl w:val="0"/>
              <w:autoSpaceDE w:val="0"/>
              <w:autoSpaceDN w:val="0"/>
              <w:adjustRightInd w:val="0"/>
              <w:spacing w:before="100"/>
              <w:ind w:left="118" w:right="10"/>
              <w:rPr>
                <w:rFonts w:ascii="Arial" w:hAnsi="Arial" w:cs="Arial"/>
                <w:sz w:val="24"/>
                <w:szCs w:val="24"/>
              </w:rPr>
            </w:pPr>
            <w:r w:rsidRPr="122D8CF4">
              <w:rPr>
                <w:rFonts w:ascii="Arial" w:hAnsi="Arial" w:cs="Arial"/>
                <w:sz w:val="24"/>
                <w:szCs w:val="24"/>
              </w:rPr>
              <w:t>•</w:t>
            </w:r>
            <w:r>
              <w:tab/>
            </w:r>
            <w:r w:rsidRPr="122D8CF4">
              <w:rPr>
                <w:rFonts w:ascii="Arial" w:hAnsi="Arial" w:cs="Arial"/>
                <w:sz w:val="24"/>
                <w:szCs w:val="24"/>
              </w:rPr>
              <w:t xml:space="preserve">Poor evidence of </w:t>
            </w:r>
            <w:proofErr w:type="gramStart"/>
            <w:r w:rsidRPr="122D8CF4">
              <w:rPr>
                <w:rFonts w:ascii="Arial" w:hAnsi="Arial" w:cs="Arial"/>
                <w:sz w:val="24"/>
                <w:szCs w:val="24"/>
              </w:rPr>
              <w:t>past experience</w:t>
            </w:r>
            <w:proofErr w:type="gramEnd"/>
            <w:r w:rsidRPr="122D8CF4">
              <w:rPr>
                <w:rFonts w:ascii="Arial" w:hAnsi="Arial" w:cs="Arial"/>
                <w:sz w:val="24"/>
                <w:szCs w:val="24"/>
              </w:rPr>
              <w:t xml:space="preserve"> demonstrates a limited ability to perform contracts (i.e., failure to meet time, cost or performance parameters) that are technically or professionally comparable to the requirement. Proposed but untried mitigation to prevent re-occurrence of problems.</w:t>
            </w:r>
          </w:p>
          <w:p w14:paraId="014D40BF" w14:textId="24783B40" w:rsidR="00FD0658" w:rsidRDefault="76B8338A" w:rsidP="122D8CF4">
            <w:pPr>
              <w:widowControl w:val="0"/>
              <w:autoSpaceDE w:val="0"/>
              <w:autoSpaceDN w:val="0"/>
              <w:adjustRightInd w:val="0"/>
              <w:spacing w:before="100"/>
              <w:ind w:left="118" w:right="10"/>
              <w:rPr>
                <w:rFonts w:ascii="Arial" w:hAnsi="Arial" w:cs="Arial"/>
                <w:sz w:val="24"/>
                <w:szCs w:val="24"/>
              </w:rPr>
            </w:pPr>
            <w:r w:rsidRPr="122D8CF4">
              <w:rPr>
                <w:rFonts w:ascii="Arial" w:hAnsi="Arial" w:cs="Arial"/>
                <w:sz w:val="24"/>
                <w:szCs w:val="24"/>
              </w:rPr>
              <w:t xml:space="preserve">•        Question 5. Scores of 3 will only be awarded to bids who can deliver </w:t>
            </w:r>
            <w:r w:rsidR="0E196E2F" w:rsidRPr="122D8CF4">
              <w:rPr>
                <w:rFonts w:ascii="Arial" w:hAnsi="Arial" w:cs="Arial"/>
                <w:sz w:val="24"/>
                <w:szCs w:val="24"/>
              </w:rPr>
              <w:t>between 31 and</w:t>
            </w:r>
            <w:r w:rsidRPr="122D8C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6F4A22EC" w:rsidRPr="122D8CF4">
              <w:rPr>
                <w:rFonts w:ascii="Arial" w:hAnsi="Arial" w:cs="Arial"/>
                <w:sz w:val="24"/>
                <w:szCs w:val="24"/>
              </w:rPr>
              <w:t>6</w:t>
            </w:r>
            <w:r w:rsidRPr="122D8CF4">
              <w:rPr>
                <w:rFonts w:ascii="Arial" w:hAnsi="Arial" w:cs="Arial"/>
                <w:sz w:val="24"/>
                <w:szCs w:val="24"/>
              </w:rPr>
              <w:t>0 days after the date outlined in the question.</w:t>
            </w:r>
          </w:p>
        </w:tc>
      </w:tr>
      <w:tr w:rsidR="00FD0658" w14:paraId="02059076" w14:textId="77777777" w:rsidTr="122D8CF4">
        <w:tc>
          <w:tcPr>
            <w:tcW w:w="11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67587012" w14:textId="77777777" w:rsidR="00FD0658" w:rsidRDefault="00FD0658" w:rsidP="122D8CF4">
            <w:pPr>
              <w:widowControl w:val="0"/>
              <w:autoSpaceDE w:val="0"/>
              <w:autoSpaceDN w:val="0"/>
              <w:adjustRightInd w:val="0"/>
              <w:spacing w:before="100"/>
              <w:ind w:left="118" w:right="1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122D8CF4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09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46D05597" w14:textId="77777777" w:rsidR="00FD0658" w:rsidRDefault="00FD0658" w:rsidP="122D8CF4">
            <w:pPr>
              <w:widowControl w:val="0"/>
              <w:autoSpaceDE w:val="0"/>
              <w:autoSpaceDN w:val="0"/>
              <w:adjustRightInd w:val="0"/>
              <w:spacing w:before="100"/>
              <w:ind w:left="118" w:right="1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122D8CF4">
              <w:rPr>
                <w:rFonts w:ascii="Arial" w:hAnsi="Arial" w:cs="Arial"/>
                <w:color w:val="000000" w:themeColor="text1"/>
                <w:sz w:val="24"/>
                <w:szCs w:val="24"/>
              </w:rPr>
              <w:t>The Potential Provider has provided a response that meets each of the following:</w:t>
            </w:r>
          </w:p>
          <w:p w14:paraId="41706B5B" w14:textId="77777777" w:rsidR="00FD0658" w:rsidRDefault="00FD0658" w:rsidP="122D8CF4">
            <w:pPr>
              <w:widowControl w:val="0"/>
              <w:autoSpaceDE w:val="0"/>
              <w:autoSpaceDN w:val="0"/>
              <w:adjustRightInd w:val="0"/>
              <w:spacing w:before="100"/>
              <w:ind w:left="118" w:right="1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122D8CF4">
              <w:rPr>
                <w:rFonts w:ascii="Arial" w:hAnsi="Arial" w:cs="Arial"/>
                <w:color w:val="000000" w:themeColor="text1"/>
                <w:sz w:val="24"/>
                <w:szCs w:val="24"/>
              </w:rPr>
              <w:t>•</w:t>
            </w:r>
            <w:r>
              <w:tab/>
            </w:r>
            <w:r w:rsidRPr="122D8CF4">
              <w:rPr>
                <w:rFonts w:ascii="Arial" w:hAnsi="Arial" w:cs="Arial"/>
                <w:color w:val="000000" w:themeColor="text1"/>
                <w:sz w:val="24"/>
                <w:szCs w:val="24"/>
              </w:rPr>
              <w:t>The response to the question provides a partially complete answer to the question.</w:t>
            </w:r>
          </w:p>
          <w:p w14:paraId="10D3524F" w14:textId="77777777" w:rsidR="00FD0658" w:rsidRDefault="00FD0658" w:rsidP="122D8CF4">
            <w:pPr>
              <w:widowControl w:val="0"/>
              <w:autoSpaceDE w:val="0"/>
              <w:autoSpaceDN w:val="0"/>
              <w:adjustRightInd w:val="0"/>
              <w:spacing w:before="100"/>
              <w:ind w:left="118" w:right="1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122D8CF4">
              <w:rPr>
                <w:rFonts w:ascii="Arial" w:hAnsi="Arial" w:cs="Arial"/>
                <w:color w:val="000000" w:themeColor="text1"/>
                <w:sz w:val="24"/>
                <w:szCs w:val="24"/>
              </w:rPr>
              <w:t>•</w:t>
            </w:r>
            <w:r>
              <w:tab/>
            </w:r>
            <w:r w:rsidRPr="122D8CF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The experience and capability demonstrated in the response shows some relevance to the Authority's stated requirements but there are some material areas of deficiency in the response; and </w:t>
            </w:r>
          </w:p>
          <w:p w14:paraId="06807F14" w14:textId="6BB188F9" w:rsidR="00FD0658" w:rsidRDefault="00FD0658" w:rsidP="122D8CF4">
            <w:pPr>
              <w:widowControl w:val="0"/>
              <w:autoSpaceDE w:val="0"/>
              <w:autoSpaceDN w:val="0"/>
              <w:adjustRightInd w:val="0"/>
              <w:spacing w:before="100"/>
              <w:ind w:left="118" w:right="1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122D8CF4">
              <w:rPr>
                <w:rFonts w:ascii="Arial" w:hAnsi="Arial" w:cs="Arial"/>
                <w:color w:val="000000" w:themeColor="text1"/>
                <w:sz w:val="24"/>
                <w:szCs w:val="24"/>
              </w:rPr>
              <w:t>•</w:t>
            </w:r>
            <w:r>
              <w:tab/>
            </w:r>
            <w:r w:rsidRPr="122D8CF4">
              <w:rPr>
                <w:rFonts w:ascii="Arial" w:hAnsi="Arial" w:cs="Arial"/>
                <w:color w:val="000000" w:themeColor="text1"/>
                <w:sz w:val="24"/>
                <w:szCs w:val="24"/>
              </w:rPr>
              <w:t>Based on the preceding criteria, the response generates limited degree of confidence in the Potential Provider's breadth and depth of experience and capability.</w:t>
            </w:r>
          </w:p>
          <w:p w14:paraId="160968C8" w14:textId="782F70CA" w:rsidR="00FD0658" w:rsidRDefault="0A1DA5FA" w:rsidP="122D8CF4">
            <w:pPr>
              <w:widowControl w:val="0"/>
              <w:autoSpaceDE w:val="0"/>
              <w:autoSpaceDN w:val="0"/>
              <w:adjustRightInd w:val="0"/>
              <w:spacing w:before="100"/>
              <w:ind w:left="118" w:right="10"/>
              <w:rPr>
                <w:rFonts w:ascii="Arial" w:hAnsi="Arial" w:cs="Arial"/>
                <w:sz w:val="24"/>
                <w:szCs w:val="24"/>
              </w:rPr>
            </w:pPr>
            <w:r w:rsidRPr="122D8CF4">
              <w:rPr>
                <w:rFonts w:ascii="Arial" w:hAnsi="Arial" w:cs="Arial"/>
                <w:sz w:val="24"/>
                <w:szCs w:val="24"/>
              </w:rPr>
              <w:t>•</w:t>
            </w:r>
            <w:r w:rsidR="00FD0658">
              <w:tab/>
            </w:r>
            <w:r w:rsidRPr="122D8CF4">
              <w:rPr>
                <w:rFonts w:ascii="Arial" w:hAnsi="Arial" w:cs="Arial"/>
                <w:sz w:val="24"/>
                <w:szCs w:val="24"/>
              </w:rPr>
              <w:t xml:space="preserve">Question 5. Scores of </w:t>
            </w:r>
            <w:r w:rsidR="1695E419" w:rsidRPr="122D8CF4">
              <w:rPr>
                <w:rFonts w:ascii="Arial" w:hAnsi="Arial" w:cs="Arial"/>
                <w:sz w:val="24"/>
                <w:szCs w:val="24"/>
              </w:rPr>
              <w:t>5</w:t>
            </w:r>
            <w:r w:rsidRPr="122D8CF4">
              <w:rPr>
                <w:rFonts w:ascii="Arial" w:hAnsi="Arial" w:cs="Arial"/>
                <w:sz w:val="24"/>
                <w:szCs w:val="24"/>
              </w:rPr>
              <w:t xml:space="preserve"> will only be awarded to bids who can </w:t>
            </w:r>
            <w:r w:rsidR="41EBBA48" w:rsidRPr="122D8CF4">
              <w:rPr>
                <w:rFonts w:ascii="Arial" w:hAnsi="Arial" w:cs="Arial"/>
                <w:sz w:val="24"/>
                <w:szCs w:val="24"/>
              </w:rPr>
              <w:t>deliver within 30 days after the date outlined in the question.</w:t>
            </w:r>
          </w:p>
        </w:tc>
      </w:tr>
      <w:tr w:rsidR="00FD0658" w14:paraId="6B88E833" w14:textId="77777777" w:rsidTr="122D8CF4">
        <w:tc>
          <w:tcPr>
            <w:tcW w:w="11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2A839D24" w14:textId="77777777" w:rsidR="00FD0658" w:rsidRDefault="00FD0658">
            <w:pPr>
              <w:widowControl w:val="0"/>
              <w:autoSpaceDE w:val="0"/>
              <w:autoSpaceDN w:val="0"/>
              <w:adjustRightInd w:val="0"/>
              <w:spacing w:before="100"/>
              <w:ind w:left="118" w:right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009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1630303F" w14:textId="77777777" w:rsidR="00FD0658" w:rsidRDefault="00FD0658">
            <w:pPr>
              <w:widowControl w:val="0"/>
              <w:autoSpaceDE w:val="0"/>
              <w:autoSpaceDN w:val="0"/>
              <w:adjustRightInd w:val="0"/>
              <w:spacing w:before="100"/>
              <w:ind w:left="118" w:right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Potential Provider has provided a response that meets each of the following:</w:t>
            </w:r>
          </w:p>
          <w:p w14:paraId="51B793EA" w14:textId="77777777" w:rsidR="00FD0658" w:rsidRDefault="00FD0658">
            <w:pPr>
              <w:widowControl w:val="0"/>
              <w:autoSpaceDE w:val="0"/>
              <w:autoSpaceDN w:val="0"/>
              <w:adjustRightInd w:val="0"/>
              <w:spacing w:before="100"/>
              <w:ind w:left="118" w:right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•</w:t>
            </w:r>
            <w:r>
              <w:rPr>
                <w:rFonts w:ascii="Arial" w:hAnsi="Arial" w:cs="Arial"/>
                <w:sz w:val="24"/>
                <w:szCs w:val="24"/>
              </w:rPr>
              <w:tab/>
              <w:t xml:space="preserve">The response to the question provides a comprehensive and relevant answer to most (but not all) of the requirements of the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question;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AB2463D" w14:textId="71C1C05E" w:rsidR="00FD0658" w:rsidRDefault="00FD0658">
            <w:pPr>
              <w:widowControl w:val="0"/>
              <w:autoSpaceDE w:val="0"/>
              <w:autoSpaceDN w:val="0"/>
              <w:adjustRightInd w:val="0"/>
              <w:spacing w:before="100"/>
              <w:ind w:left="118" w:right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•</w:t>
            </w:r>
            <w:r>
              <w:rPr>
                <w:rFonts w:ascii="Arial" w:hAnsi="Arial" w:cs="Arial"/>
                <w:sz w:val="24"/>
                <w:szCs w:val="24"/>
              </w:rPr>
              <w:tab/>
              <w:t xml:space="preserve">The experience and capability demonstrated in the response is mostly relevant to the Authority's stated requirements and has a good understanding of working in a </w:t>
            </w:r>
            <w:r w:rsidR="00FC6D3F">
              <w:rPr>
                <w:rFonts w:ascii="Arial" w:hAnsi="Arial" w:cs="Arial"/>
                <w:sz w:val="24"/>
                <w:szCs w:val="24"/>
              </w:rPr>
              <w:t>similar</w:t>
            </w:r>
            <w:r>
              <w:rPr>
                <w:rFonts w:ascii="Arial" w:hAnsi="Arial" w:cs="Arial"/>
                <w:sz w:val="24"/>
                <w:szCs w:val="24"/>
              </w:rPr>
              <w:t xml:space="preserve"> environment.  There are limited areas of deficiency present in the response, but these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are considered to be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minimal; and </w:t>
            </w:r>
          </w:p>
          <w:p w14:paraId="2E50E176" w14:textId="49C2453A" w:rsidR="00FD0658" w:rsidRDefault="00FD0658" w:rsidP="122D8CF4">
            <w:pPr>
              <w:widowControl w:val="0"/>
              <w:autoSpaceDE w:val="0"/>
              <w:autoSpaceDN w:val="0"/>
              <w:adjustRightInd w:val="0"/>
              <w:spacing w:before="100"/>
              <w:ind w:left="118" w:right="10"/>
              <w:rPr>
                <w:rFonts w:ascii="Arial" w:hAnsi="Arial" w:cs="Arial"/>
                <w:sz w:val="24"/>
                <w:szCs w:val="24"/>
              </w:rPr>
            </w:pPr>
            <w:r w:rsidRPr="122D8CF4">
              <w:rPr>
                <w:rFonts w:ascii="Arial" w:hAnsi="Arial" w:cs="Arial"/>
                <w:sz w:val="24"/>
                <w:szCs w:val="24"/>
              </w:rPr>
              <w:t>•</w:t>
            </w:r>
            <w:r>
              <w:tab/>
            </w:r>
            <w:r w:rsidRPr="122D8CF4">
              <w:rPr>
                <w:rFonts w:ascii="Arial" w:hAnsi="Arial" w:cs="Arial"/>
                <w:sz w:val="24"/>
                <w:szCs w:val="24"/>
              </w:rPr>
              <w:t>Based on the preceding criteria, the response generates a good degree of confidence in the Potential Provider’s breadth and depth of experience and capability.</w:t>
            </w:r>
          </w:p>
          <w:p w14:paraId="743D378C" w14:textId="4B82D0AA" w:rsidR="00FD0658" w:rsidRDefault="603294B1" w:rsidP="122D8CF4">
            <w:pPr>
              <w:widowControl w:val="0"/>
              <w:autoSpaceDE w:val="0"/>
              <w:autoSpaceDN w:val="0"/>
              <w:adjustRightInd w:val="0"/>
              <w:spacing w:before="100"/>
              <w:ind w:left="118" w:right="10"/>
              <w:rPr>
                <w:rFonts w:ascii="Arial" w:hAnsi="Arial" w:cs="Arial"/>
                <w:sz w:val="24"/>
                <w:szCs w:val="24"/>
              </w:rPr>
            </w:pPr>
            <w:r w:rsidRPr="122D8CF4">
              <w:rPr>
                <w:rFonts w:ascii="Arial" w:hAnsi="Arial" w:cs="Arial"/>
                <w:sz w:val="24"/>
                <w:szCs w:val="24"/>
              </w:rPr>
              <w:t>•</w:t>
            </w:r>
            <w:r w:rsidR="00FD0658">
              <w:tab/>
            </w:r>
            <w:r w:rsidRPr="122D8CF4">
              <w:rPr>
                <w:rFonts w:ascii="Arial" w:hAnsi="Arial" w:cs="Arial"/>
                <w:sz w:val="24"/>
                <w:szCs w:val="24"/>
              </w:rPr>
              <w:t xml:space="preserve">Question 5. Scores of 7 will only be awarded to bids who can </w:t>
            </w:r>
            <w:r w:rsidR="448DCA94" w:rsidRPr="122D8CF4">
              <w:rPr>
                <w:rFonts w:ascii="Arial" w:hAnsi="Arial" w:cs="Arial"/>
                <w:sz w:val="24"/>
                <w:szCs w:val="24"/>
              </w:rPr>
              <w:t xml:space="preserve">meet </w:t>
            </w:r>
            <w:r w:rsidRPr="122D8CF4">
              <w:rPr>
                <w:rFonts w:ascii="Arial" w:hAnsi="Arial" w:cs="Arial"/>
                <w:sz w:val="24"/>
                <w:szCs w:val="24"/>
              </w:rPr>
              <w:t>the date outlined in the question.</w:t>
            </w:r>
          </w:p>
        </w:tc>
      </w:tr>
      <w:tr w:rsidR="00FD0658" w14:paraId="3330A06F" w14:textId="77777777" w:rsidTr="122D8CF4">
        <w:tc>
          <w:tcPr>
            <w:tcW w:w="11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7E40CD8E" w14:textId="77777777" w:rsidR="00FD0658" w:rsidRDefault="00FD0658">
            <w:pPr>
              <w:widowControl w:val="0"/>
              <w:autoSpaceDE w:val="0"/>
              <w:autoSpaceDN w:val="0"/>
              <w:adjustRightInd w:val="0"/>
              <w:spacing w:before="100"/>
              <w:ind w:left="118" w:right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009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171AC97C" w14:textId="77777777" w:rsidR="00FD0658" w:rsidRDefault="00FD0658">
            <w:pPr>
              <w:widowControl w:val="0"/>
              <w:autoSpaceDE w:val="0"/>
              <w:autoSpaceDN w:val="0"/>
              <w:adjustRightInd w:val="0"/>
              <w:spacing w:before="100"/>
              <w:ind w:left="118" w:right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Potential Provider has provided a response that meets each of the following:</w:t>
            </w:r>
          </w:p>
          <w:p w14:paraId="79B04820" w14:textId="77777777" w:rsidR="00FD0658" w:rsidRDefault="00FD0658">
            <w:pPr>
              <w:widowControl w:val="0"/>
              <w:autoSpaceDE w:val="0"/>
              <w:autoSpaceDN w:val="0"/>
              <w:adjustRightInd w:val="0"/>
              <w:spacing w:before="100"/>
              <w:ind w:left="118" w:right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•</w:t>
            </w:r>
            <w:r>
              <w:rPr>
                <w:rFonts w:ascii="Arial" w:hAnsi="Arial" w:cs="Arial"/>
                <w:sz w:val="24"/>
                <w:szCs w:val="24"/>
              </w:rPr>
              <w:tab/>
              <w:t xml:space="preserve">The response to the question provides a comprehensive and highly relevant answer to all requirements of the question. </w:t>
            </w:r>
          </w:p>
          <w:p w14:paraId="7ACBE8A9" w14:textId="77777777" w:rsidR="00FD0658" w:rsidRDefault="00FD0658">
            <w:pPr>
              <w:widowControl w:val="0"/>
              <w:autoSpaceDE w:val="0"/>
              <w:autoSpaceDN w:val="0"/>
              <w:adjustRightInd w:val="0"/>
              <w:spacing w:before="100"/>
              <w:ind w:left="118" w:right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•</w:t>
            </w:r>
            <w:r>
              <w:rPr>
                <w:rFonts w:ascii="Arial" w:hAnsi="Arial" w:cs="Arial"/>
                <w:sz w:val="24"/>
                <w:szCs w:val="24"/>
              </w:rPr>
              <w:tab/>
              <w:t xml:space="preserve">The experience and capability demonstrated in the response shows excellent previous knowledge of working in a military environment and is highly relevant to the Authority's stated requirements. There are no or only minor areas of deficiency; and </w:t>
            </w:r>
          </w:p>
          <w:p w14:paraId="6C3A7E26" w14:textId="40FAA5C3" w:rsidR="00FD0658" w:rsidRDefault="00FD0658" w:rsidP="122D8CF4">
            <w:pPr>
              <w:widowControl w:val="0"/>
              <w:autoSpaceDE w:val="0"/>
              <w:autoSpaceDN w:val="0"/>
              <w:adjustRightInd w:val="0"/>
              <w:spacing w:before="100"/>
              <w:ind w:left="118" w:right="10"/>
              <w:rPr>
                <w:rFonts w:ascii="Arial" w:hAnsi="Arial" w:cs="Arial"/>
                <w:sz w:val="24"/>
                <w:szCs w:val="24"/>
              </w:rPr>
            </w:pPr>
            <w:r w:rsidRPr="122D8CF4">
              <w:rPr>
                <w:rFonts w:ascii="Arial" w:hAnsi="Arial" w:cs="Arial"/>
                <w:sz w:val="24"/>
                <w:szCs w:val="24"/>
              </w:rPr>
              <w:t>•</w:t>
            </w:r>
            <w:r>
              <w:tab/>
            </w:r>
            <w:r w:rsidRPr="122D8CF4">
              <w:rPr>
                <w:rFonts w:ascii="Arial" w:hAnsi="Arial" w:cs="Arial"/>
                <w:sz w:val="24"/>
                <w:szCs w:val="24"/>
              </w:rPr>
              <w:t>Based on the preceding criteria, the response generates a high degree of confidence in the Potential Provider’s breadth and depth of experience and capability.</w:t>
            </w:r>
          </w:p>
          <w:p w14:paraId="7BA9911B" w14:textId="774D6EBB" w:rsidR="00FD0658" w:rsidRDefault="181E19D0" w:rsidP="122D8CF4">
            <w:pPr>
              <w:widowControl w:val="0"/>
              <w:autoSpaceDE w:val="0"/>
              <w:autoSpaceDN w:val="0"/>
              <w:adjustRightInd w:val="0"/>
              <w:spacing w:before="100"/>
              <w:ind w:left="118" w:right="10"/>
              <w:rPr>
                <w:rFonts w:ascii="Arial" w:hAnsi="Arial" w:cs="Arial"/>
                <w:sz w:val="24"/>
                <w:szCs w:val="24"/>
              </w:rPr>
            </w:pPr>
            <w:r w:rsidRPr="122D8CF4">
              <w:rPr>
                <w:rFonts w:ascii="Arial" w:hAnsi="Arial" w:cs="Arial"/>
                <w:sz w:val="24"/>
                <w:szCs w:val="24"/>
              </w:rPr>
              <w:lastRenderedPageBreak/>
              <w:t>•</w:t>
            </w:r>
            <w:r w:rsidR="00FD0658">
              <w:tab/>
            </w:r>
            <w:r w:rsidRPr="122D8CF4">
              <w:rPr>
                <w:rFonts w:ascii="Arial" w:hAnsi="Arial" w:cs="Arial"/>
                <w:sz w:val="24"/>
                <w:szCs w:val="24"/>
              </w:rPr>
              <w:t xml:space="preserve">Question 5. Scores of 10 will only be awarded to bids who can exceed the date outlined in the question. </w:t>
            </w:r>
          </w:p>
        </w:tc>
      </w:tr>
    </w:tbl>
    <w:p w14:paraId="0882BFF3" w14:textId="5A806049" w:rsidR="00BB2182" w:rsidRPr="00BB2182" w:rsidRDefault="00BB2182" w:rsidP="00907EDD">
      <w:pPr>
        <w:rPr>
          <w:rFonts w:ascii="Arial" w:hAnsi="Arial" w:cs="Arial"/>
        </w:rPr>
      </w:pPr>
    </w:p>
    <w:sectPr w:rsidR="00BB2182" w:rsidRPr="00BB2182" w:rsidSect="00D63E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23811" w:h="16838" w:orient="landscape" w:code="8"/>
      <w:pgMar w:top="1440" w:right="1440" w:bottom="1440" w:left="13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699A5" w14:textId="77777777" w:rsidR="003571A7" w:rsidRDefault="003571A7" w:rsidP="003C3A16">
      <w:r>
        <w:separator/>
      </w:r>
    </w:p>
  </w:endnote>
  <w:endnote w:type="continuationSeparator" w:id="0">
    <w:p w14:paraId="041822D1" w14:textId="77777777" w:rsidR="003571A7" w:rsidRDefault="003571A7" w:rsidP="003C3A16">
      <w:r>
        <w:continuationSeparator/>
      </w:r>
    </w:p>
  </w:endnote>
  <w:endnote w:type="continuationNotice" w:id="1">
    <w:p w14:paraId="66D0FC03" w14:textId="77777777" w:rsidR="003571A7" w:rsidRDefault="003571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Gothic Light">
    <w:altName w:val="ŸàƒSƒVƒbƒN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Ÿà–¾’©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06D18" w14:textId="680352B5" w:rsidR="003C3A16" w:rsidRDefault="003C3A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02E03" w14:textId="57268DB1" w:rsidR="003C3A16" w:rsidRDefault="00DB7C4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D1693AB" wp14:editId="1203B79E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15119985" cy="252095"/>
              <wp:effectExtent l="0" t="0" r="0" b="14605"/>
              <wp:wrapNone/>
              <wp:docPr id="7" name="Text Box 7" descr="{&quot;HashCode&quot;:88370416,&quot;Height&quot;:841.0,&quot;Width&quot;:1190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1998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6A2C32" w14:textId="38A1399F" w:rsidR="00DB7C4D" w:rsidRPr="00DB7C4D" w:rsidRDefault="00DB7C4D" w:rsidP="00DB7C4D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DB7C4D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1693A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{&quot;HashCode&quot;:88370416,&quot;Height&quot;:841.0,&quot;Width&quot;:1190.0,&quot;Placement&quot;:&quot;Footer&quot;,&quot;Index&quot;:&quot;Primary&quot;,&quot;Section&quot;:1,&quot;Top&quot;:0.0,&quot;Left&quot;:0.0}" style="position:absolute;margin-left:0;margin-top:807pt;width:1190.55pt;height:19.8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" o:allowincell="f" filled="f" stroked="f" strokeweight=".5pt">
              <v:textbox inset=",0,,0">
                <w:txbxContent>
                  <w:p w14:paraId="3F6A2C32" w14:textId="38A1399F" w:rsidR="00DB7C4D" w:rsidRPr="00DB7C4D" w:rsidRDefault="00DB7C4D" w:rsidP="00DB7C4D">
                    <w:pPr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DB7C4D">
                      <w:rPr>
                        <w:rFonts w:ascii="Arial" w:hAnsi="Arial" w:cs="Arial"/>
                        <w:color w:val="000000"/>
                        <w:sz w:val="24"/>
                      </w:rPr>
                      <w:t>OFFICIAL-SENSITIVE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A9286" w14:textId="6288DBA5" w:rsidR="003C3A16" w:rsidRDefault="003C3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EEABC" w14:textId="77777777" w:rsidR="003571A7" w:rsidRDefault="003571A7" w:rsidP="003C3A16">
      <w:r>
        <w:separator/>
      </w:r>
    </w:p>
  </w:footnote>
  <w:footnote w:type="continuationSeparator" w:id="0">
    <w:p w14:paraId="1D865CF9" w14:textId="77777777" w:rsidR="003571A7" w:rsidRDefault="003571A7" w:rsidP="003C3A16">
      <w:r>
        <w:continuationSeparator/>
      </w:r>
    </w:p>
  </w:footnote>
  <w:footnote w:type="continuationNotice" w:id="1">
    <w:p w14:paraId="6E742745" w14:textId="77777777" w:rsidR="003571A7" w:rsidRDefault="003571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033CD" w14:textId="58501E1F" w:rsidR="003C3A16" w:rsidRDefault="003C3A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07F19" w14:textId="4AF5832D" w:rsidR="003C3A16" w:rsidRDefault="00DB7C4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7B6212D" wp14:editId="7B51161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5119985" cy="252095"/>
              <wp:effectExtent l="0" t="0" r="0" b="14605"/>
              <wp:wrapNone/>
              <wp:docPr id="8" name="Text Box 8" descr="{&quot;HashCode&quot;:64232847,&quot;Height&quot;:841.0,&quot;Width&quot;:1190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1998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C16B002" w14:textId="242655FF" w:rsidR="00DB7C4D" w:rsidRPr="00DB7C4D" w:rsidRDefault="00DB7C4D" w:rsidP="00DB7C4D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DB7C4D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B6212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{&quot;HashCode&quot;:64232847,&quot;Height&quot;:841.0,&quot;Width&quot;:1190.0,&quot;Placement&quot;:&quot;Header&quot;,&quot;Index&quot;:&quot;Primary&quot;,&quot;Section&quot;:1,&quot;Top&quot;:0.0,&quot;Left&quot;:0.0}" style="position:absolute;margin-left:0;margin-top:15pt;width:1190.55pt;height:19.8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" o:allowincell="f" filled="f" stroked="f" strokeweight=".5pt">
              <v:textbox inset=",0,,0">
                <w:txbxContent>
                  <w:p w14:paraId="3C16B002" w14:textId="242655FF" w:rsidR="00DB7C4D" w:rsidRPr="00DB7C4D" w:rsidRDefault="00DB7C4D" w:rsidP="00DB7C4D">
                    <w:pPr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DB7C4D">
                      <w:rPr>
                        <w:rFonts w:ascii="Arial" w:hAnsi="Arial" w:cs="Arial"/>
                        <w:color w:val="000000"/>
                        <w:sz w:val="24"/>
                      </w:rPr>
                      <w:t>OFFICIAL-SENSITIVE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6E544" w14:textId="14A05EA9" w:rsidR="003C3A16" w:rsidRDefault="003C3A1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XsESxteWsd0Hq" int2:id="CFusOQYq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E72AF"/>
    <w:multiLevelType w:val="multilevel"/>
    <w:tmpl w:val="0A1E7366"/>
    <w:lvl w:ilvl="0">
      <w:start w:val="3"/>
      <w:numFmt w:val="decimal"/>
      <w:lvlText w:val="(%1."/>
      <w:lvlJc w:val="left"/>
      <w:pPr>
        <w:ind w:left="620" w:hanging="620"/>
      </w:pPr>
    </w:lvl>
    <w:lvl w:ilvl="1">
      <w:start w:val="3"/>
      <w:numFmt w:val="decimal"/>
      <w:lvlText w:val="(%1.%2."/>
      <w:lvlJc w:val="left"/>
      <w:pPr>
        <w:ind w:left="720" w:hanging="720"/>
      </w:pPr>
    </w:lvl>
    <w:lvl w:ilvl="2">
      <w:start w:val="1"/>
      <w:numFmt w:val="decimal"/>
      <w:lvlText w:val="(%1.%2.%3)"/>
      <w:lvlJc w:val="left"/>
      <w:pPr>
        <w:ind w:left="720" w:hanging="720"/>
      </w:pPr>
    </w:lvl>
    <w:lvl w:ilvl="3">
      <w:start w:val="1"/>
      <w:numFmt w:val="decimal"/>
      <w:lvlText w:val="(%1.%2.%3)%4."/>
      <w:lvlJc w:val="left"/>
      <w:pPr>
        <w:ind w:left="1080" w:hanging="1080"/>
      </w:pPr>
    </w:lvl>
    <w:lvl w:ilvl="4">
      <w:start w:val="1"/>
      <w:numFmt w:val="decimal"/>
      <w:lvlText w:val="(%1.%2.%3)%4.%5."/>
      <w:lvlJc w:val="left"/>
      <w:pPr>
        <w:ind w:left="1080" w:hanging="1080"/>
      </w:pPr>
    </w:lvl>
    <w:lvl w:ilvl="5">
      <w:start w:val="1"/>
      <w:numFmt w:val="decimal"/>
      <w:lvlText w:val="(%1.%2.%3)%4.%5.%6."/>
      <w:lvlJc w:val="left"/>
      <w:pPr>
        <w:ind w:left="1440" w:hanging="1440"/>
      </w:pPr>
    </w:lvl>
    <w:lvl w:ilvl="6">
      <w:start w:val="1"/>
      <w:numFmt w:val="decimal"/>
      <w:lvlText w:val="(%1.%2.%3)%4.%5.%6.%7."/>
      <w:lvlJc w:val="left"/>
      <w:pPr>
        <w:ind w:left="1440" w:hanging="1440"/>
      </w:pPr>
    </w:lvl>
    <w:lvl w:ilvl="7">
      <w:start w:val="1"/>
      <w:numFmt w:val="decimal"/>
      <w:lvlText w:val="(%1.%2.%3)%4.%5.%6.%7.%8."/>
      <w:lvlJc w:val="left"/>
      <w:pPr>
        <w:ind w:left="1800" w:hanging="1800"/>
      </w:pPr>
    </w:lvl>
    <w:lvl w:ilvl="8">
      <w:start w:val="1"/>
      <w:numFmt w:val="decimal"/>
      <w:lvlText w:val="(%1.%2.%3)%4.%5.%6.%7.%8.%9."/>
      <w:lvlJc w:val="left"/>
      <w:pPr>
        <w:ind w:left="1800" w:hanging="1800"/>
      </w:pPr>
    </w:lvl>
  </w:abstractNum>
  <w:abstractNum w:abstractNumId="1" w15:restartNumberingAfterBreak="0">
    <w:nsid w:val="04EA3360"/>
    <w:multiLevelType w:val="hybridMultilevel"/>
    <w:tmpl w:val="BC34C3F8"/>
    <w:lvl w:ilvl="0" w:tplc="72C449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1AFE4"/>
    <w:multiLevelType w:val="hybridMultilevel"/>
    <w:tmpl w:val="D89C75E8"/>
    <w:lvl w:ilvl="0" w:tplc="E2F45738">
      <w:start w:val="1"/>
      <w:numFmt w:val="bullet"/>
      <w:lvlText w:val=""/>
      <w:lvlJc w:val="left"/>
      <w:pPr>
        <w:ind w:left="478" w:hanging="360"/>
      </w:pPr>
      <w:rPr>
        <w:rFonts w:ascii="Symbol" w:hAnsi="Symbol" w:hint="default"/>
      </w:rPr>
    </w:lvl>
    <w:lvl w:ilvl="1" w:tplc="56429404">
      <w:start w:val="1"/>
      <w:numFmt w:val="bullet"/>
      <w:lvlText w:val="o"/>
      <w:lvlJc w:val="left"/>
      <w:pPr>
        <w:ind w:left="1198" w:hanging="360"/>
      </w:pPr>
      <w:rPr>
        <w:rFonts w:ascii="Courier New" w:hAnsi="Courier New" w:hint="default"/>
      </w:rPr>
    </w:lvl>
    <w:lvl w:ilvl="2" w:tplc="C05E50CE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72885874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E26E5528">
      <w:start w:val="1"/>
      <w:numFmt w:val="bullet"/>
      <w:lvlText w:val="o"/>
      <w:lvlJc w:val="left"/>
      <w:pPr>
        <w:ind w:left="3358" w:hanging="360"/>
      </w:pPr>
      <w:rPr>
        <w:rFonts w:ascii="Courier New" w:hAnsi="Courier New" w:hint="default"/>
      </w:rPr>
    </w:lvl>
    <w:lvl w:ilvl="5" w:tplc="53A096B4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F3744EA2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24F6464A">
      <w:start w:val="1"/>
      <w:numFmt w:val="bullet"/>
      <w:lvlText w:val="o"/>
      <w:lvlJc w:val="left"/>
      <w:pPr>
        <w:ind w:left="5518" w:hanging="360"/>
      </w:pPr>
      <w:rPr>
        <w:rFonts w:ascii="Courier New" w:hAnsi="Courier New" w:hint="default"/>
      </w:rPr>
    </w:lvl>
    <w:lvl w:ilvl="8" w:tplc="12F460A6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3" w15:restartNumberingAfterBreak="0">
    <w:nsid w:val="1F5A07E5"/>
    <w:multiLevelType w:val="multilevel"/>
    <w:tmpl w:val="058AE844"/>
    <w:lvl w:ilvl="0">
      <w:start w:val="3"/>
      <w:numFmt w:val="decimal"/>
      <w:lvlText w:val="(%1."/>
      <w:lvlJc w:val="left"/>
      <w:pPr>
        <w:ind w:left="620" w:hanging="620"/>
      </w:pPr>
    </w:lvl>
    <w:lvl w:ilvl="1">
      <w:start w:val="1"/>
      <w:numFmt w:val="decimal"/>
      <w:lvlText w:val="(%1.%2."/>
      <w:lvlJc w:val="left"/>
      <w:pPr>
        <w:ind w:left="720" w:hanging="720"/>
      </w:pPr>
    </w:lvl>
    <w:lvl w:ilvl="2">
      <w:start w:val="1"/>
      <w:numFmt w:val="decimal"/>
      <w:lvlText w:val="(%1.%2.%3)"/>
      <w:lvlJc w:val="left"/>
      <w:pPr>
        <w:ind w:left="720" w:hanging="720"/>
      </w:pPr>
    </w:lvl>
    <w:lvl w:ilvl="3">
      <w:start w:val="1"/>
      <w:numFmt w:val="decimal"/>
      <w:lvlText w:val="(%1.%2.%3)%4."/>
      <w:lvlJc w:val="left"/>
      <w:pPr>
        <w:ind w:left="1080" w:hanging="1080"/>
      </w:pPr>
    </w:lvl>
    <w:lvl w:ilvl="4">
      <w:start w:val="1"/>
      <w:numFmt w:val="decimal"/>
      <w:lvlText w:val="(%1.%2.%3)%4.%5."/>
      <w:lvlJc w:val="left"/>
      <w:pPr>
        <w:ind w:left="1080" w:hanging="1080"/>
      </w:pPr>
    </w:lvl>
    <w:lvl w:ilvl="5">
      <w:start w:val="1"/>
      <w:numFmt w:val="decimal"/>
      <w:lvlText w:val="(%1.%2.%3)%4.%5.%6."/>
      <w:lvlJc w:val="left"/>
      <w:pPr>
        <w:ind w:left="1440" w:hanging="1440"/>
      </w:pPr>
    </w:lvl>
    <w:lvl w:ilvl="6">
      <w:start w:val="1"/>
      <w:numFmt w:val="decimal"/>
      <w:lvlText w:val="(%1.%2.%3)%4.%5.%6.%7."/>
      <w:lvlJc w:val="left"/>
      <w:pPr>
        <w:ind w:left="1440" w:hanging="1440"/>
      </w:pPr>
    </w:lvl>
    <w:lvl w:ilvl="7">
      <w:start w:val="1"/>
      <w:numFmt w:val="decimal"/>
      <w:lvlText w:val="(%1.%2.%3)%4.%5.%6.%7.%8."/>
      <w:lvlJc w:val="left"/>
      <w:pPr>
        <w:ind w:left="1800" w:hanging="1800"/>
      </w:pPr>
    </w:lvl>
    <w:lvl w:ilvl="8">
      <w:start w:val="1"/>
      <w:numFmt w:val="decimal"/>
      <w:lvlText w:val="(%1.%2.%3)%4.%5.%6.%7.%8.%9."/>
      <w:lvlJc w:val="left"/>
      <w:pPr>
        <w:ind w:left="1800" w:hanging="1800"/>
      </w:pPr>
    </w:lvl>
  </w:abstractNum>
  <w:abstractNum w:abstractNumId="4" w15:restartNumberingAfterBreak="0">
    <w:nsid w:val="20922C0B"/>
    <w:multiLevelType w:val="multilevel"/>
    <w:tmpl w:val="A1FCE9C2"/>
    <w:lvl w:ilvl="0">
      <w:start w:val="3"/>
      <w:numFmt w:val="decimal"/>
      <w:lvlText w:val="(%1."/>
      <w:lvlJc w:val="left"/>
      <w:pPr>
        <w:ind w:left="620" w:hanging="620"/>
      </w:pPr>
    </w:lvl>
    <w:lvl w:ilvl="1">
      <w:start w:val="4"/>
      <w:numFmt w:val="decimal"/>
      <w:lvlText w:val="(%1.%2."/>
      <w:lvlJc w:val="left"/>
      <w:pPr>
        <w:ind w:left="720" w:hanging="720"/>
      </w:pPr>
    </w:lvl>
    <w:lvl w:ilvl="2">
      <w:start w:val="1"/>
      <w:numFmt w:val="decimal"/>
      <w:lvlText w:val="(%1.%2.%3)"/>
      <w:lvlJc w:val="left"/>
      <w:pPr>
        <w:ind w:left="720" w:hanging="720"/>
      </w:pPr>
    </w:lvl>
    <w:lvl w:ilvl="3">
      <w:start w:val="1"/>
      <w:numFmt w:val="decimal"/>
      <w:lvlText w:val="(%1.%2.%3)%4."/>
      <w:lvlJc w:val="left"/>
      <w:pPr>
        <w:ind w:left="1080" w:hanging="1080"/>
      </w:pPr>
    </w:lvl>
    <w:lvl w:ilvl="4">
      <w:start w:val="1"/>
      <w:numFmt w:val="decimal"/>
      <w:lvlText w:val="(%1.%2.%3)%4.%5."/>
      <w:lvlJc w:val="left"/>
      <w:pPr>
        <w:ind w:left="1080" w:hanging="1080"/>
      </w:pPr>
    </w:lvl>
    <w:lvl w:ilvl="5">
      <w:start w:val="1"/>
      <w:numFmt w:val="decimal"/>
      <w:lvlText w:val="(%1.%2.%3)%4.%5.%6."/>
      <w:lvlJc w:val="left"/>
      <w:pPr>
        <w:ind w:left="1440" w:hanging="1440"/>
      </w:pPr>
    </w:lvl>
    <w:lvl w:ilvl="6">
      <w:start w:val="1"/>
      <w:numFmt w:val="decimal"/>
      <w:lvlText w:val="(%1.%2.%3)%4.%5.%6.%7."/>
      <w:lvlJc w:val="left"/>
      <w:pPr>
        <w:ind w:left="1440" w:hanging="1440"/>
      </w:pPr>
    </w:lvl>
    <w:lvl w:ilvl="7">
      <w:start w:val="1"/>
      <w:numFmt w:val="decimal"/>
      <w:lvlText w:val="(%1.%2.%3)%4.%5.%6.%7.%8."/>
      <w:lvlJc w:val="left"/>
      <w:pPr>
        <w:ind w:left="1800" w:hanging="1800"/>
      </w:pPr>
    </w:lvl>
    <w:lvl w:ilvl="8">
      <w:start w:val="1"/>
      <w:numFmt w:val="decimal"/>
      <w:lvlText w:val="(%1.%2.%3)%4.%5.%6.%7.%8.%9."/>
      <w:lvlJc w:val="left"/>
      <w:pPr>
        <w:ind w:left="1800" w:hanging="1800"/>
      </w:pPr>
    </w:lvl>
  </w:abstractNum>
  <w:abstractNum w:abstractNumId="5" w15:restartNumberingAfterBreak="0">
    <w:nsid w:val="4440057D"/>
    <w:multiLevelType w:val="hybridMultilevel"/>
    <w:tmpl w:val="586CC1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D66F5"/>
    <w:multiLevelType w:val="hybridMultilevel"/>
    <w:tmpl w:val="91947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747849">
    <w:abstractNumId w:val="2"/>
  </w:num>
  <w:num w:numId="2" w16cid:durableId="610279538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4322816">
    <w:abstractNumId w:val="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6697325">
    <w:abstractNumId w:val="4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71492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5865452">
    <w:abstractNumId w:val="5"/>
  </w:num>
  <w:num w:numId="7" w16cid:durableId="338584452">
    <w:abstractNumId w:val="6"/>
  </w:num>
  <w:num w:numId="8" w16cid:durableId="1081022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880"/>
    <w:rsid w:val="00003CD5"/>
    <w:rsid w:val="00010809"/>
    <w:rsid w:val="000146F0"/>
    <w:rsid w:val="000213C8"/>
    <w:rsid w:val="000219A3"/>
    <w:rsid w:val="00026885"/>
    <w:rsid w:val="000315E4"/>
    <w:rsid w:val="0003270A"/>
    <w:rsid w:val="0005005E"/>
    <w:rsid w:val="00054B04"/>
    <w:rsid w:val="000560D1"/>
    <w:rsid w:val="00062720"/>
    <w:rsid w:val="00073736"/>
    <w:rsid w:val="0008425C"/>
    <w:rsid w:val="00090E7B"/>
    <w:rsid w:val="0009368A"/>
    <w:rsid w:val="00094961"/>
    <w:rsid w:val="0009625E"/>
    <w:rsid w:val="000A4C41"/>
    <w:rsid w:val="000A558E"/>
    <w:rsid w:val="000B64BB"/>
    <w:rsid w:val="000C167D"/>
    <w:rsid w:val="000D4B74"/>
    <w:rsid w:val="000E6FC8"/>
    <w:rsid w:val="000F5B99"/>
    <w:rsid w:val="00102B8A"/>
    <w:rsid w:val="00105E1F"/>
    <w:rsid w:val="00107FEC"/>
    <w:rsid w:val="0011219D"/>
    <w:rsid w:val="0011234A"/>
    <w:rsid w:val="00114918"/>
    <w:rsid w:val="00123F46"/>
    <w:rsid w:val="00124023"/>
    <w:rsid w:val="00126245"/>
    <w:rsid w:val="0013022B"/>
    <w:rsid w:val="0013038C"/>
    <w:rsid w:val="001371F6"/>
    <w:rsid w:val="0013790C"/>
    <w:rsid w:val="00145824"/>
    <w:rsid w:val="00161EA9"/>
    <w:rsid w:val="00163FB9"/>
    <w:rsid w:val="00175E4E"/>
    <w:rsid w:val="00177F85"/>
    <w:rsid w:val="001864E3"/>
    <w:rsid w:val="00194FC8"/>
    <w:rsid w:val="00197B62"/>
    <w:rsid w:val="001A1FFF"/>
    <w:rsid w:val="001A61D2"/>
    <w:rsid w:val="001B7E6A"/>
    <w:rsid w:val="002028C2"/>
    <w:rsid w:val="002117BD"/>
    <w:rsid w:val="002162D3"/>
    <w:rsid w:val="00217811"/>
    <w:rsid w:val="0023592B"/>
    <w:rsid w:val="00243BCA"/>
    <w:rsid w:val="00255CF7"/>
    <w:rsid w:val="0025743B"/>
    <w:rsid w:val="002813B3"/>
    <w:rsid w:val="0028497D"/>
    <w:rsid w:val="002870D1"/>
    <w:rsid w:val="00292BD3"/>
    <w:rsid w:val="00297002"/>
    <w:rsid w:val="002B43B3"/>
    <w:rsid w:val="002C0799"/>
    <w:rsid w:val="002C5266"/>
    <w:rsid w:val="002D20C0"/>
    <w:rsid w:val="002F2561"/>
    <w:rsid w:val="00301503"/>
    <w:rsid w:val="00307F9E"/>
    <w:rsid w:val="00317A5B"/>
    <w:rsid w:val="00320DD6"/>
    <w:rsid w:val="003213AC"/>
    <w:rsid w:val="00323816"/>
    <w:rsid w:val="00325022"/>
    <w:rsid w:val="00332DA1"/>
    <w:rsid w:val="0033324D"/>
    <w:rsid w:val="00334334"/>
    <w:rsid w:val="0034143A"/>
    <w:rsid w:val="00342266"/>
    <w:rsid w:val="00345268"/>
    <w:rsid w:val="003508A5"/>
    <w:rsid w:val="003571A7"/>
    <w:rsid w:val="0036278F"/>
    <w:rsid w:val="003660CA"/>
    <w:rsid w:val="003671F2"/>
    <w:rsid w:val="003754F5"/>
    <w:rsid w:val="00380567"/>
    <w:rsid w:val="003814BD"/>
    <w:rsid w:val="003817F6"/>
    <w:rsid w:val="00384FA8"/>
    <w:rsid w:val="003B56DB"/>
    <w:rsid w:val="003C1E13"/>
    <w:rsid w:val="003C350F"/>
    <w:rsid w:val="003C3A16"/>
    <w:rsid w:val="003C7950"/>
    <w:rsid w:val="003D5F4A"/>
    <w:rsid w:val="003D6303"/>
    <w:rsid w:val="003E674A"/>
    <w:rsid w:val="003E7912"/>
    <w:rsid w:val="003F0DB1"/>
    <w:rsid w:val="003F1750"/>
    <w:rsid w:val="003F287B"/>
    <w:rsid w:val="003F64D7"/>
    <w:rsid w:val="00406C3C"/>
    <w:rsid w:val="00416071"/>
    <w:rsid w:val="004164AC"/>
    <w:rsid w:val="00416CA0"/>
    <w:rsid w:val="0041743F"/>
    <w:rsid w:val="00420BE7"/>
    <w:rsid w:val="00421DAA"/>
    <w:rsid w:val="004254A6"/>
    <w:rsid w:val="00436920"/>
    <w:rsid w:val="00437FEB"/>
    <w:rsid w:val="00443CCE"/>
    <w:rsid w:val="00447D65"/>
    <w:rsid w:val="004509DB"/>
    <w:rsid w:val="004522F4"/>
    <w:rsid w:val="0045413D"/>
    <w:rsid w:val="00460015"/>
    <w:rsid w:val="004616A6"/>
    <w:rsid w:val="00467BFE"/>
    <w:rsid w:val="00467E3D"/>
    <w:rsid w:val="00474413"/>
    <w:rsid w:val="00482008"/>
    <w:rsid w:val="004A75E0"/>
    <w:rsid w:val="004B31FB"/>
    <w:rsid w:val="004C0D1D"/>
    <w:rsid w:val="004E06D5"/>
    <w:rsid w:val="004E59C5"/>
    <w:rsid w:val="004F506D"/>
    <w:rsid w:val="0050015D"/>
    <w:rsid w:val="00523742"/>
    <w:rsid w:val="00527084"/>
    <w:rsid w:val="00527142"/>
    <w:rsid w:val="00545F3A"/>
    <w:rsid w:val="00556704"/>
    <w:rsid w:val="005767E9"/>
    <w:rsid w:val="00582E72"/>
    <w:rsid w:val="00585685"/>
    <w:rsid w:val="00594F60"/>
    <w:rsid w:val="00597057"/>
    <w:rsid w:val="005A6601"/>
    <w:rsid w:val="005B7676"/>
    <w:rsid w:val="005C0911"/>
    <w:rsid w:val="005D14D9"/>
    <w:rsid w:val="005E1058"/>
    <w:rsid w:val="005F1176"/>
    <w:rsid w:val="005F3E68"/>
    <w:rsid w:val="005F68F1"/>
    <w:rsid w:val="005F6FF4"/>
    <w:rsid w:val="00602222"/>
    <w:rsid w:val="0061014E"/>
    <w:rsid w:val="00626345"/>
    <w:rsid w:val="006268EA"/>
    <w:rsid w:val="00636E1C"/>
    <w:rsid w:val="006375A4"/>
    <w:rsid w:val="00642A72"/>
    <w:rsid w:val="00647427"/>
    <w:rsid w:val="00665343"/>
    <w:rsid w:val="006733DC"/>
    <w:rsid w:val="006760CC"/>
    <w:rsid w:val="0067710B"/>
    <w:rsid w:val="006874E6"/>
    <w:rsid w:val="00691C91"/>
    <w:rsid w:val="006B2441"/>
    <w:rsid w:val="006C2620"/>
    <w:rsid w:val="006C6699"/>
    <w:rsid w:val="006D3558"/>
    <w:rsid w:val="006D448A"/>
    <w:rsid w:val="006D580C"/>
    <w:rsid w:val="006E0283"/>
    <w:rsid w:val="006F1B93"/>
    <w:rsid w:val="006F6D74"/>
    <w:rsid w:val="00700899"/>
    <w:rsid w:val="00702DB6"/>
    <w:rsid w:val="007032B1"/>
    <w:rsid w:val="00717C18"/>
    <w:rsid w:val="007328FF"/>
    <w:rsid w:val="0073437F"/>
    <w:rsid w:val="00740436"/>
    <w:rsid w:val="00754B15"/>
    <w:rsid w:val="007578AA"/>
    <w:rsid w:val="007670B0"/>
    <w:rsid w:val="00773CC4"/>
    <w:rsid w:val="007769F1"/>
    <w:rsid w:val="00781F57"/>
    <w:rsid w:val="007A097F"/>
    <w:rsid w:val="007A29FA"/>
    <w:rsid w:val="007A4848"/>
    <w:rsid w:val="007A5FC7"/>
    <w:rsid w:val="007B0944"/>
    <w:rsid w:val="007B41B4"/>
    <w:rsid w:val="007B75A8"/>
    <w:rsid w:val="007C13BE"/>
    <w:rsid w:val="007C3A06"/>
    <w:rsid w:val="007C486E"/>
    <w:rsid w:val="007C5917"/>
    <w:rsid w:val="007C74F9"/>
    <w:rsid w:val="007D1142"/>
    <w:rsid w:val="007D5E92"/>
    <w:rsid w:val="007D79BC"/>
    <w:rsid w:val="007D7EB3"/>
    <w:rsid w:val="007E5CD1"/>
    <w:rsid w:val="00801365"/>
    <w:rsid w:val="00832389"/>
    <w:rsid w:val="008364A7"/>
    <w:rsid w:val="00852794"/>
    <w:rsid w:val="00854E30"/>
    <w:rsid w:val="00857647"/>
    <w:rsid w:val="008600B6"/>
    <w:rsid w:val="008611D4"/>
    <w:rsid w:val="00871545"/>
    <w:rsid w:val="00874440"/>
    <w:rsid w:val="008744BA"/>
    <w:rsid w:val="00880461"/>
    <w:rsid w:val="00882CDA"/>
    <w:rsid w:val="008A4921"/>
    <w:rsid w:val="008A7174"/>
    <w:rsid w:val="008C085D"/>
    <w:rsid w:val="008C7B10"/>
    <w:rsid w:val="008D0E7C"/>
    <w:rsid w:val="008D3B61"/>
    <w:rsid w:val="008D4C72"/>
    <w:rsid w:val="008E57F8"/>
    <w:rsid w:val="008E57FC"/>
    <w:rsid w:val="008F017F"/>
    <w:rsid w:val="00901526"/>
    <w:rsid w:val="00904C69"/>
    <w:rsid w:val="00907EDD"/>
    <w:rsid w:val="00913DB7"/>
    <w:rsid w:val="009153BD"/>
    <w:rsid w:val="00931F2A"/>
    <w:rsid w:val="00934B8E"/>
    <w:rsid w:val="00940CFD"/>
    <w:rsid w:val="009540D8"/>
    <w:rsid w:val="00966BA9"/>
    <w:rsid w:val="009725C2"/>
    <w:rsid w:val="00977CA0"/>
    <w:rsid w:val="00982E9C"/>
    <w:rsid w:val="00985E66"/>
    <w:rsid w:val="009B375C"/>
    <w:rsid w:val="009C196C"/>
    <w:rsid w:val="009C4F79"/>
    <w:rsid w:val="009C7813"/>
    <w:rsid w:val="009C7D1D"/>
    <w:rsid w:val="009C7E17"/>
    <w:rsid w:val="009C7EA5"/>
    <w:rsid w:val="009D1512"/>
    <w:rsid w:val="009E4CF3"/>
    <w:rsid w:val="009E7784"/>
    <w:rsid w:val="009F0724"/>
    <w:rsid w:val="009F2CAA"/>
    <w:rsid w:val="00A00E61"/>
    <w:rsid w:val="00A00F45"/>
    <w:rsid w:val="00A02176"/>
    <w:rsid w:val="00A07EE1"/>
    <w:rsid w:val="00A3073C"/>
    <w:rsid w:val="00A329A0"/>
    <w:rsid w:val="00A37FC4"/>
    <w:rsid w:val="00A4045A"/>
    <w:rsid w:val="00A47959"/>
    <w:rsid w:val="00A50B0B"/>
    <w:rsid w:val="00A54E90"/>
    <w:rsid w:val="00A55E54"/>
    <w:rsid w:val="00A708A6"/>
    <w:rsid w:val="00A73D2E"/>
    <w:rsid w:val="00A75FC6"/>
    <w:rsid w:val="00A76A13"/>
    <w:rsid w:val="00A821BD"/>
    <w:rsid w:val="00A83A44"/>
    <w:rsid w:val="00A85464"/>
    <w:rsid w:val="00A87EC3"/>
    <w:rsid w:val="00AA3D7D"/>
    <w:rsid w:val="00AA3D9D"/>
    <w:rsid w:val="00AA72A4"/>
    <w:rsid w:val="00AC1950"/>
    <w:rsid w:val="00AC367A"/>
    <w:rsid w:val="00AC4DC1"/>
    <w:rsid w:val="00AC55DA"/>
    <w:rsid w:val="00AD3A07"/>
    <w:rsid w:val="00AE25AF"/>
    <w:rsid w:val="00AE57FA"/>
    <w:rsid w:val="00AF193B"/>
    <w:rsid w:val="00AF1AF3"/>
    <w:rsid w:val="00AF58AC"/>
    <w:rsid w:val="00B0180F"/>
    <w:rsid w:val="00B039B3"/>
    <w:rsid w:val="00B07B33"/>
    <w:rsid w:val="00B238F9"/>
    <w:rsid w:val="00B253BE"/>
    <w:rsid w:val="00B377DA"/>
    <w:rsid w:val="00B531BB"/>
    <w:rsid w:val="00B5603F"/>
    <w:rsid w:val="00B67ED4"/>
    <w:rsid w:val="00B73B7C"/>
    <w:rsid w:val="00B76880"/>
    <w:rsid w:val="00B768BA"/>
    <w:rsid w:val="00B82E2E"/>
    <w:rsid w:val="00B86802"/>
    <w:rsid w:val="00B91B84"/>
    <w:rsid w:val="00B91E2C"/>
    <w:rsid w:val="00BA03B8"/>
    <w:rsid w:val="00BA0D40"/>
    <w:rsid w:val="00BA3FDC"/>
    <w:rsid w:val="00BA7E0D"/>
    <w:rsid w:val="00BB2182"/>
    <w:rsid w:val="00BB4C37"/>
    <w:rsid w:val="00BB7025"/>
    <w:rsid w:val="00BC1F73"/>
    <w:rsid w:val="00BC2007"/>
    <w:rsid w:val="00BE699B"/>
    <w:rsid w:val="00BF0FAC"/>
    <w:rsid w:val="00BF3E63"/>
    <w:rsid w:val="00BF5E7C"/>
    <w:rsid w:val="00BF789E"/>
    <w:rsid w:val="00C01430"/>
    <w:rsid w:val="00C02A52"/>
    <w:rsid w:val="00C043E8"/>
    <w:rsid w:val="00C07C92"/>
    <w:rsid w:val="00C175BD"/>
    <w:rsid w:val="00C22C5A"/>
    <w:rsid w:val="00C30848"/>
    <w:rsid w:val="00C56CB0"/>
    <w:rsid w:val="00C61DF7"/>
    <w:rsid w:val="00C70818"/>
    <w:rsid w:val="00C80185"/>
    <w:rsid w:val="00C84BA2"/>
    <w:rsid w:val="00C87E80"/>
    <w:rsid w:val="00C91AA7"/>
    <w:rsid w:val="00C939F7"/>
    <w:rsid w:val="00C96B99"/>
    <w:rsid w:val="00CA48C5"/>
    <w:rsid w:val="00CA6C4E"/>
    <w:rsid w:val="00CB2535"/>
    <w:rsid w:val="00CB47AF"/>
    <w:rsid w:val="00CB4B92"/>
    <w:rsid w:val="00CB588F"/>
    <w:rsid w:val="00CD5256"/>
    <w:rsid w:val="00D00539"/>
    <w:rsid w:val="00D0193C"/>
    <w:rsid w:val="00D04C41"/>
    <w:rsid w:val="00D06C7D"/>
    <w:rsid w:val="00D06D03"/>
    <w:rsid w:val="00D11BFC"/>
    <w:rsid w:val="00D165A7"/>
    <w:rsid w:val="00D251F3"/>
    <w:rsid w:val="00D26B94"/>
    <w:rsid w:val="00D326CB"/>
    <w:rsid w:val="00D3720A"/>
    <w:rsid w:val="00D41B2C"/>
    <w:rsid w:val="00D437D9"/>
    <w:rsid w:val="00D463E9"/>
    <w:rsid w:val="00D505EB"/>
    <w:rsid w:val="00D5339C"/>
    <w:rsid w:val="00D55B7D"/>
    <w:rsid w:val="00D59273"/>
    <w:rsid w:val="00D62B76"/>
    <w:rsid w:val="00D6310A"/>
    <w:rsid w:val="00D63E70"/>
    <w:rsid w:val="00D64E3E"/>
    <w:rsid w:val="00D74267"/>
    <w:rsid w:val="00D810FD"/>
    <w:rsid w:val="00D864D9"/>
    <w:rsid w:val="00DA3FC9"/>
    <w:rsid w:val="00DA6985"/>
    <w:rsid w:val="00DB3E39"/>
    <w:rsid w:val="00DB595B"/>
    <w:rsid w:val="00DB7C4D"/>
    <w:rsid w:val="00DC4B34"/>
    <w:rsid w:val="00DC4FA3"/>
    <w:rsid w:val="00DC7D4C"/>
    <w:rsid w:val="00DE1D12"/>
    <w:rsid w:val="00DE6343"/>
    <w:rsid w:val="00DE6AA1"/>
    <w:rsid w:val="00DE6E68"/>
    <w:rsid w:val="00DF2257"/>
    <w:rsid w:val="00DF3F96"/>
    <w:rsid w:val="00DF41B5"/>
    <w:rsid w:val="00E06584"/>
    <w:rsid w:val="00E101C3"/>
    <w:rsid w:val="00E1045F"/>
    <w:rsid w:val="00E3017B"/>
    <w:rsid w:val="00E32329"/>
    <w:rsid w:val="00E47280"/>
    <w:rsid w:val="00E4785D"/>
    <w:rsid w:val="00E5672A"/>
    <w:rsid w:val="00E63CED"/>
    <w:rsid w:val="00E71662"/>
    <w:rsid w:val="00E733E1"/>
    <w:rsid w:val="00E76E28"/>
    <w:rsid w:val="00E82158"/>
    <w:rsid w:val="00E847A0"/>
    <w:rsid w:val="00E86E14"/>
    <w:rsid w:val="00E901CD"/>
    <w:rsid w:val="00E932D8"/>
    <w:rsid w:val="00EA0F60"/>
    <w:rsid w:val="00EB2AE6"/>
    <w:rsid w:val="00EB5219"/>
    <w:rsid w:val="00EC0A16"/>
    <w:rsid w:val="00EC4728"/>
    <w:rsid w:val="00EE54E0"/>
    <w:rsid w:val="00EF05DE"/>
    <w:rsid w:val="00EF4940"/>
    <w:rsid w:val="00EF4F54"/>
    <w:rsid w:val="00F02BFD"/>
    <w:rsid w:val="00F062C4"/>
    <w:rsid w:val="00F14915"/>
    <w:rsid w:val="00F162CF"/>
    <w:rsid w:val="00F17982"/>
    <w:rsid w:val="00F33878"/>
    <w:rsid w:val="00F33FBE"/>
    <w:rsid w:val="00F37F09"/>
    <w:rsid w:val="00F52536"/>
    <w:rsid w:val="00F734AF"/>
    <w:rsid w:val="00F80827"/>
    <w:rsid w:val="00F8293F"/>
    <w:rsid w:val="00F950FA"/>
    <w:rsid w:val="00FA2863"/>
    <w:rsid w:val="00FB0FF0"/>
    <w:rsid w:val="00FB1028"/>
    <w:rsid w:val="00FB174D"/>
    <w:rsid w:val="00FB2561"/>
    <w:rsid w:val="00FB3F40"/>
    <w:rsid w:val="00FB63A3"/>
    <w:rsid w:val="00FC015B"/>
    <w:rsid w:val="00FC4A7E"/>
    <w:rsid w:val="00FC4FE1"/>
    <w:rsid w:val="00FC6D3F"/>
    <w:rsid w:val="00FD0658"/>
    <w:rsid w:val="00FD22C7"/>
    <w:rsid w:val="00FD5455"/>
    <w:rsid w:val="00FD5F98"/>
    <w:rsid w:val="00FE5CFB"/>
    <w:rsid w:val="00FF1310"/>
    <w:rsid w:val="013B5192"/>
    <w:rsid w:val="01BC78F7"/>
    <w:rsid w:val="01D87D5B"/>
    <w:rsid w:val="0311DACB"/>
    <w:rsid w:val="0339C674"/>
    <w:rsid w:val="035DF3EF"/>
    <w:rsid w:val="03627F02"/>
    <w:rsid w:val="0368F05B"/>
    <w:rsid w:val="03744DBC"/>
    <w:rsid w:val="03B8BDA2"/>
    <w:rsid w:val="03BCEC61"/>
    <w:rsid w:val="03C704FD"/>
    <w:rsid w:val="03DC4D5A"/>
    <w:rsid w:val="0426272A"/>
    <w:rsid w:val="04F1CC79"/>
    <w:rsid w:val="05771968"/>
    <w:rsid w:val="05AFA2AB"/>
    <w:rsid w:val="0654A30F"/>
    <w:rsid w:val="076B6666"/>
    <w:rsid w:val="07EEE392"/>
    <w:rsid w:val="0837663B"/>
    <w:rsid w:val="093BB465"/>
    <w:rsid w:val="094BF233"/>
    <w:rsid w:val="0A1DA5FA"/>
    <w:rsid w:val="0A90BD1D"/>
    <w:rsid w:val="0AE2C652"/>
    <w:rsid w:val="0B268B72"/>
    <w:rsid w:val="0B862B0A"/>
    <w:rsid w:val="0BC82244"/>
    <w:rsid w:val="0C22F7CE"/>
    <w:rsid w:val="0D05C746"/>
    <w:rsid w:val="0D43B9D2"/>
    <w:rsid w:val="0D759C12"/>
    <w:rsid w:val="0DBF10BB"/>
    <w:rsid w:val="0E196E2F"/>
    <w:rsid w:val="0E5E26BA"/>
    <w:rsid w:val="0E834695"/>
    <w:rsid w:val="0EA197A7"/>
    <w:rsid w:val="0F02AC22"/>
    <w:rsid w:val="0F0AD506"/>
    <w:rsid w:val="0F6D5A0C"/>
    <w:rsid w:val="0F6F1C02"/>
    <w:rsid w:val="1037E7B0"/>
    <w:rsid w:val="10B7E1CB"/>
    <w:rsid w:val="115A81A7"/>
    <w:rsid w:val="122D8CF4"/>
    <w:rsid w:val="129B2890"/>
    <w:rsid w:val="1324724B"/>
    <w:rsid w:val="137212F4"/>
    <w:rsid w:val="13D51115"/>
    <w:rsid w:val="142B84B5"/>
    <w:rsid w:val="1479DFDC"/>
    <w:rsid w:val="14841698"/>
    <w:rsid w:val="14DE0999"/>
    <w:rsid w:val="14FDEAB5"/>
    <w:rsid w:val="15C53529"/>
    <w:rsid w:val="166B7EBB"/>
    <w:rsid w:val="1695E419"/>
    <w:rsid w:val="180D6884"/>
    <w:rsid w:val="181C2F32"/>
    <w:rsid w:val="181E19D0"/>
    <w:rsid w:val="18B5603C"/>
    <w:rsid w:val="19441208"/>
    <w:rsid w:val="19445F75"/>
    <w:rsid w:val="19690753"/>
    <w:rsid w:val="197DA57F"/>
    <w:rsid w:val="19DBAC29"/>
    <w:rsid w:val="19E4314B"/>
    <w:rsid w:val="1A20AA98"/>
    <w:rsid w:val="1A2A331B"/>
    <w:rsid w:val="1A3C0669"/>
    <w:rsid w:val="1A7D14DC"/>
    <w:rsid w:val="1AE11CBB"/>
    <w:rsid w:val="1B301E50"/>
    <w:rsid w:val="1BC84326"/>
    <w:rsid w:val="1C660F50"/>
    <w:rsid w:val="1C9B0D98"/>
    <w:rsid w:val="1D5A9FCD"/>
    <w:rsid w:val="1DAEE131"/>
    <w:rsid w:val="1DD1671A"/>
    <w:rsid w:val="1EFCBD5C"/>
    <w:rsid w:val="1F1D5445"/>
    <w:rsid w:val="201633C6"/>
    <w:rsid w:val="2058C1D7"/>
    <w:rsid w:val="20A5982B"/>
    <w:rsid w:val="20B9F16E"/>
    <w:rsid w:val="20CE0595"/>
    <w:rsid w:val="20F37145"/>
    <w:rsid w:val="20FFD12C"/>
    <w:rsid w:val="21B34B60"/>
    <w:rsid w:val="22582144"/>
    <w:rsid w:val="23279F7E"/>
    <w:rsid w:val="23803284"/>
    <w:rsid w:val="244C9F8A"/>
    <w:rsid w:val="2466E89B"/>
    <w:rsid w:val="24708F84"/>
    <w:rsid w:val="247F8FD8"/>
    <w:rsid w:val="24C636F6"/>
    <w:rsid w:val="24F19FB1"/>
    <w:rsid w:val="254212A4"/>
    <w:rsid w:val="2544F6A1"/>
    <w:rsid w:val="2632DB74"/>
    <w:rsid w:val="264D6D9F"/>
    <w:rsid w:val="268184C4"/>
    <w:rsid w:val="2722F1C1"/>
    <w:rsid w:val="2736FE23"/>
    <w:rsid w:val="277F0DD0"/>
    <w:rsid w:val="2845DABE"/>
    <w:rsid w:val="28506058"/>
    <w:rsid w:val="28A5FE91"/>
    <w:rsid w:val="298B652E"/>
    <w:rsid w:val="29E8D3C7"/>
    <w:rsid w:val="29EEFE1A"/>
    <w:rsid w:val="29FC0C09"/>
    <w:rsid w:val="2B4F8271"/>
    <w:rsid w:val="2D8A98E5"/>
    <w:rsid w:val="2DEE585E"/>
    <w:rsid w:val="2E4E738F"/>
    <w:rsid w:val="2E57AE47"/>
    <w:rsid w:val="2E872333"/>
    <w:rsid w:val="2F5741F8"/>
    <w:rsid w:val="2FB3D688"/>
    <w:rsid w:val="2FD3C8D6"/>
    <w:rsid w:val="30730A66"/>
    <w:rsid w:val="30C1F419"/>
    <w:rsid w:val="31E59A05"/>
    <w:rsid w:val="32DA03E3"/>
    <w:rsid w:val="32DA28A1"/>
    <w:rsid w:val="334CCB81"/>
    <w:rsid w:val="33816A66"/>
    <w:rsid w:val="33F1665B"/>
    <w:rsid w:val="3411DEC3"/>
    <w:rsid w:val="34F0D47F"/>
    <w:rsid w:val="34F664B7"/>
    <w:rsid w:val="3557A51F"/>
    <w:rsid w:val="364A66FD"/>
    <w:rsid w:val="364BB723"/>
    <w:rsid w:val="365A043A"/>
    <w:rsid w:val="36BEC7B9"/>
    <w:rsid w:val="36EE433B"/>
    <w:rsid w:val="37047723"/>
    <w:rsid w:val="38B17D12"/>
    <w:rsid w:val="38C4D77E"/>
    <w:rsid w:val="38F17059"/>
    <w:rsid w:val="3920DE59"/>
    <w:rsid w:val="395B456E"/>
    <w:rsid w:val="3978B0E2"/>
    <w:rsid w:val="39AF950C"/>
    <w:rsid w:val="39E1552F"/>
    <w:rsid w:val="3A5BF90C"/>
    <w:rsid w:val="3A60A7DF"/>
    <w:rsid w:val="3B18D04E"/>
    <w:rsid w:val="3B65A63B"/>
    <w:rsid w:val="3C40F562"/>
    <w:rsid w:val="3D89CF56"/>
    <w:rsid w:val="3DD40B2B"/>
    <w:rsid w:val="3DF98C4F"/>
    <w:rsid w:val="3E2F7209"/>
    <w:rsid w:val="3EAF935F"/>
    <w:rsid w:val="3F181376"/>
    <w:rsid w:val="3F9D4FE9"/>
    <w:rsid w:val="40CD152D"/>
    <w:rsid w:val="40E6F8B9"/>
    <w:rsid w:val="4135DCAA"/>
    <w:rsid w:val="41A42081"/>
    <w:rsid w:val="41EBBA48"/>
    <w:rsid w:val="4216B780"/>
    <w:rsid w:val="421D1719"/>
    <w:rsid w:val="4230FFE9"/>
    <w:rsid w:val="42AD7DE8"/>
    <w:rsid w:val="42C38BC1"/>
    <w:rsid w:val="432FAF8B"/>
    <w:rsid w:val="4340F6C8"/>
    <w:rsid w:val="43581CEA"/>
    <w:rsid w:val="438EA893"/>
    <w:rsid w:val="4394EDDE"/>
    <w:rsid w:val="43F8C984"/>
    <w:rsid w:val="448DCA94"/>
    <w:rsid w:val="454BFCBC"/>
    <w:rsid w:val="45C148D2"/>
    <w:rsid w:val="45ECBAA8"/>
    <w:rsid w:val="4640166A"/>
    <w:rsid w:val="46B04668"/>
    <w:rsid w:val="46C3FB1C"/>
    <w:rsid w:val="4819C57D"/>
    <w:rsid w:val="48713A83"/>
    <w:rsid w:val="487C74F2"/>
    <w:rsid w:val="4922652A"/>
    <w:rsid w:val="4937722D"/>
    <w:rsid w:val="49444439"/>
    <w:rsid w:val="49BA1F75"/>
    <w:rsid w:val="49CD7E80"/>
    <w:rsid w:val="4A5FDA36"/>
    <w:rsid w:val="4A704AAB"/>
    <w:rsid w:val="4AA2B47A"/>
    <w:rsid w:val="4B51663F"/>
    <w:rsid w:val="4B83B78B"/>
    <w:rsid w:val="4B8BF6CF"/>
    <w:rsid w:val="4BA561BE"/>
    <w:rsid w:val="4BB29320"/>
    <w:rsid w:val="4BCDC93A"/>
    <w:rsid w:val="4BCFD6C6"/>
    <w:rsid w:val="4C4D9912"/>
    <w:rsid w:val="4C6F0742"/>
    <w:rsid w:val="4C7280AC"/>
    <w:rsid w:val="4C7C2D8F"/>
    <w:rsid w:val="4D00A6F3"/>
    <w:rsid w:val="4D3F2CA1"/>
    <w:rsid w:val="4D57C4E1"/>
    <w:rsid w:val="4DA7E0A6"/>
    <w:rsid w:val="4DC72269"/>
    <w:rsid w:val="4E1DA4E8"/>
    <w:rsid w:val="4EA64F51"/>
    <w:rsid w:val="4EBE6D86"/>
    <w:rsid w:val="4EC97919"/>
    <w:rsid w:val="4F0C6C0C"/>
    <w:rsid w:val="4FC92BCD"/>
    <w:rsid w:val="502A1BA6"/>
    <w:rsid w:val="50598633"/>
    <w:rsid w:val="50DF8168"/>
    <w:rsid w:val="50FD51B1"/>
    <w:rsid w:val="510CEB68"/>
    <w:rsid w:val="519B722C"/>
    <w:rsid w:val="51FC9B0C"/>
    <w:rsid w:val="5266185F"/>
    <w:rsid w:val="527C3D7A"/>
    <w:rsid w:val="52C015E7"/>
    <w:rsid w:val="52DC3D77"/>
    <w:rsid w:val="53142620"/>
    <w:rsid w:val="53D2916F"/>
    <w:rsid w:val="541EB6AC"/>
    <w:rsid w:val="54296E86"/>
    <w:rsid w:val="54780DD8"/>
    <w:rsid w:val="548442B9"/>
    <w:rsid w:val="5487B311"/>
    <w:rsid w:val="559FD63D"/>
    <w:rsid w:val="55A7C59E"/>
    <w:rsid w:val="56121B08"/>
    <w:rsid w:val="561F937C"/>
    <w:rsid w:val="57084EE4"/>
    <w:rsid w:val="5758D7BE"/>
    <w:rsid w:val="57BD0D30"/>
    <w:rsid w:val="58F22012"/>
    <w:rsid w:val="5932569E"/>
    <w:rsid w:val="59429556"/>
    <w:rsid w:val="59852F22"/>
    <w:rsid w:val="5A700685"/>
    <w:rsid w:val="5A7226C0"/>
    <w:rsid w:val="5AFA6BD1"/>
    <w:rsid w:val="5B4A072A"/>
    <w:rsid w:val="5C2C7B4C"/>
    <w:rsid w:val="5C309525"/>
    <w:rsid w:val="5C6F8963"/>
    <w:rsid w:val="5C7A3618"/>
    <w:rsid w:val="5CC66DB1"/>
    <w:rsid w:val="5CE5A2C3"/>
    <w:rsid w:val="5D680C22"/>
    <w:rsid w:val="5E21A9EE"/>
    <w:rsid w:val="5E2DD990"/>
    <w:rsid w:val="5F721F23"/>
    <w:rsid w:val="5FD9EE99"/>
    <w:rsid w:val="6015FF65"/>
    <w:rsid w:val="603294B1"/>
    <w:rsid w:val="609A6EFC"/>
    <w:rsid w:val="612EBEB1"/>
    <w:rsid w:val="6147E70E"/>
    <w:rsid w:val="615E3FE6"/>
    <w:rsid w:val="6199257B"/>
    <w:rsid w:val="619D5D5B"/>
    <w:rsid w:val="61AE178C"/>
    <w:rsid w:val="61E2EED9"/>
    <w:rsid w:val="630305EF"/>
    <w:rsid w:val="63CFB0C9"/>
    <w:rsid w:val="64147583"/>
    <w:rsid w:val="64FA473D"/>
    <w:rsid w:val="64FD320A"/>
    <w:rsid w:val="657A9E4F"/>
    <w:rsid w:val="65C5BC94"/>
    <w:rsid w:val="66986D31"/>
    <w:rsid w:val="66DB47F3"/>
    <w:rsid w:val="66ECB752"/>
    <w:rsid w:val="67869DAE"/>
    <w:rsid w:val="67E9895C"/>
    <w:rsid w:val="67F22AD9"/>
    <w:rsid w:val="686390E1"/>
    <w:rsid w:val="68A06CFA"/>
    <w:rsid w:val="6ADD7A95"/>
    <w:rsid w:val="6B2ED652"/>
    <w:rsid w:val="6BE28C47"/>
    <w:rsid w:val="6C84E144"/>
    <w:rsid w:val="6C9E6193"/>
    <w:rsid w:val="6CD618F1"/>
    <w:rsid w:val="6CF358C0"/>
    <w:rsid w:val="6D247629"/>
    <w:rsid w:val="6D5B1D23"/>
    <w:rsid w:val="6E2CC7EE"/>
    <w:rsid w:val="6EA413BE"/>
    <w:rsid w:val="6EDCE328"/>
    <w:rsid w:val="6F4A22EC"/>
    <w:rsid w:val="6FCFE82A"/>
    <w:rsid w:val="6FFC36B8"/>
    <w:rsid w:val="70148024"/>
    <w:rsid w:val="701B6584"/>
    <w:rsid w:val="70ACF43F"/>
    <w:rsid w:val="70EFDFA5"/>
    <w:rsid w:val="715E6050"/>
    <w:rsid w:val="7170F0CC"/>
    <w:rsid w:val="71CC1BA4"/>
    <w:rsid w:val="71D08020"/>
    <w:rsid w:val="72309F67"/>
    <w:rsid w:val="727F6B16"/>
    <w:rsid w:val="7293E6B0"/>
    <w:rsid w:val="72CFF798"/>
    <w:rsid w:val="72E9648A"/>
    <w:rsid w:val="72EA3CA1"/>
    <w:rsid w:val="73141ECA"/>
    <w:rsid w:val="7329CAE1"/>
    <w:rsid w:val="73D475CF"/>
    <w:rsid w:val="73FCE9D5"/>
    <w:rsid w:val="74008836"/>
    <w:rsid w:val="740199D7"/>
    <w:rsid w:val="74B8C260"/>
    <w:rsid w:val="75588070"/>
    <w:rsid w:val="7649E550"/>
    <w:rsid w:val="76592E28"/>
    <w:rsid w:val="76A4E9F4"/>
    <w:rsid w:val="76B8338A"/>
    <w:rsid w:val="76FF1687"/>
    <w:rsid w:val="771B1DFE"/>
    <w:rsid w:val="77272084"/>
    <w:rsid w:val="779E6535"/>
    <w:rsid w:val="77AAD521"/>
    <w:rsid w:val="77FB1D32"/>
    <w:rsid w:val="78113848"/>
    <w:rsid w:val="794E94E1"/>
    <w:rsid w:val="7970A749"/>
    <w:rsid w:val="79BC00E3"/>
    <w:rsid w:val="7A3AE9F0"/>
    <w:rsid w:val="7ADFDCF3"/>
    <w:rsid w:val="7AE42390"/>
    <w:rsid w:val="7B542A18"/>
    <w:rsid w:val="7B6D9D06"/>
    <w:rsid w:val="7B761E6F"/>
    <w:rsid w:val="7BB35730"/>
    <w:rsid w:val="7C27488C"/>
    <w:rsid w:val="7D75C7DD"/>
    <w:rsid w:val="7DDB91BD"/>
    <w:rsid w:val="7F39C211"/>
    <w:rsid w:val="7F432163"/>
    <w:rsid w:val="7FA2E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E590E6"/>
  <w15:chartTrackingRefBased/>
  <w15:docId w15:val="{262E13E4-AAE5-49CC-9498-F759AC8A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880"/>
    <w:pPr>
      <w:spacing w:after="0" w:line="240" w:lineRule="auto"/>
    </w:pPr>
    <w:rPr>
      <w:rFonts w:ascii="Calibri" w:eastAsia="PMingLiU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880"/>
    <w:pPr>
      <w:ind w:left="720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basedOn w:val="Normal"/>
    <w:rsid w:val="00B76880"/>
    <w:pPr>
      <w:autoSpaceDE w:val="0"/>
      <w:autoSpaceDN w:val="0"/>
    </w:pPr>
    <w:rPr>
      <w:rFonts w:ascii="Arial" w:hAnsi="Arial" w:cs="Arial"/>
      <w:color w:val="000000"/>
      <w:sz w:val="24"/>
      <w:szCs w:val="24"/>
      <w:lang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B253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53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53BE"/>
    <w:rPr>
      <w:rFonts w:ascii="Calibri" w:eastAsia="PMingLiU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3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53BE"/>
    <w:rPr>
      <w:rFonts w:ascii="Calibri" w:eastAsia="PMingLiU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C3A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3A16"/>
    <w:rPr>
      <w:rFonts w:ascii="Calibri" w:eastAsia="PMingLiU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C3A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A16"/>
    <w:rPr>
      <w:rFonts w:ascii="Calibri" w:eastAsia="PMingLiU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8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4931ed-c0b9-471b-bfc5-e6b795eb7300">
      <Value>5</Value>
      <Value>68</Value>
      <Value>8</Value>
      <Value>14</Value>
    </TaxCatchAll>
    <lcf76f155ced4ddcb4097134ff3c332f xmlns="df89b4a3-46d7-4d30-9047-d7ed9afc31cf">
      <Terms xmlns="http://schemas.microsoft.com/office/infopath/2007/PartnerControls"/>
    </lcf76f155ced4ddcb4097134ff3c332f>
    <i71a74d1f9984201b479cc08077b6323 xmlns="ed4931ed-c0b9-471b-bfc5-e6b795eb73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Procurement</TermName>
          <TermId xmlns="http://schemas.microsoft.com/office/infopath/2007/PartnerControls">6628c55f-21f9-4760-89a5-49bc7bc0738e</TermId>
        </TermInfo>
      </Terms>
    </i71a74d1f9984201b479cc08077b6323>
    <TaxKeywordTaxHTField xmlns="ed4931ed-c0b9-471b-bfc5-e6b795eb7300">
      <Terms xmlns="http://schemas.microsoft.com/office/infopath/2007/PartnerControls"/>
    </TaxKeywordTaxHTField>
    <_Status xmlns="http://schemas.microsoft.com/sharepoint/v3/fields">Not Started</_Status>
    <n1f450bd0d644ca798bdc94626fdef4f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Procurement</TermName>
          <TermId xmlns="http://schemas.microsoft.com/office/infopath/2007/PartnerControls">74892954-1b5b-4963-ba60-2610e239dbcf</TermId>
        </TermInfo>
      </Terms>
    </n1f450bd0d644ca798bdc94626fdef4f>
    <m79e07ce3690491db9121a08429fad40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UKStratCom</TermName>
          <TermId xmlns="http://schemas.microsoft.com/office/infopath/2007/PartnerControls">4f5be5e7-0e9c-4aca-9515-4664df6494e6</TermId>
        </TermInfo>
      </Terms>
    </m79e07ce3690491db9121a08429fad40>
    <UKProtectiveMarking xmlns="04738c6d-ecc8-46f1-821f-82e308eab3d9">OFFICIAL</UKProtectiveMarking>
    <DocumentVersion xmlns="ed4931ed-c0b9-471b-bfc5-e6b795eb7300" xsi:nil="true"/>
    <CategoryDescription xmlns="http://schemas.microsoft.com/sharepoint.v3" xsi:nil="true"/>
    <CreatedOriginated xmlns="04738c6d-ecc8-46f1-821f-82e308eab3d9">2025-01-27T12:43:09+00:00</CreatedOriginated>
    <d67af1ddf1dc47979d20c0eae491b81b xmlns="ed4931ed-c0b9-471b-bfc5-e6b795eb73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04 Deliver the Unit's objectives</TermName>
          <TermId xmlns="http://schemas.microsoft.com/office/infopath/2007/PartnerControls">954cf193-6423-4137-9b07-8b4f402d8d43</TermId>
        </TermInfo>
      </Terms>
    </d67af1ddf1dc47979d20c0eae491b81b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D Document" ma:contentTypeID="0x010100D9D675D6CDED02438DC7CFF78D2F29E40100D76F10B08AD77B45A3A30D861F9B6013" ma:contentTypeVersion="17" ma:contentTypeDescription="Designed to facilitate the storage of MOD Documents with a '.doc' or '.docx' extension" ma:contentTypeScope="" ma:versionID="98986e9c1c70e605a55eded4e9f1f312">
  <xsd:schema xmlns:xsd="http://www.w3.org/2001/XMLSchema" xmlns:xs="http://www.w3.org/2001/XMLSchema" xmlns:p="http://schemas.microsoft.com/office/2006/metadata/properties" xmlns:ns1="http://schemas.microsoft.com/sharepoint/v3" xmlns:ns2="ed4931ed-c0b9-471b-bfc5-e6b795eb7300" xmlns:ns3="04738c6d-ecc8-46f1-821f-82e308eab3d9" xmlns:ns4="http://schemas.microsoft.com/sharepoint.v3" xmlns:ns5="http://schemas.microsoft.com/sharepoint/v3/fields" xmlns:ns6="df89b4a3-46d7-4d30-9047-d7ed9afc31cf" targetNamespace="http://schemas.microsoft.com/office/2006/metadata/properties" ma:root="true" ma:fieldsID="05a1ed5412fe1c90218af706de4ab71c" ns1:_="" ns2:_="" ns3:_="" ns4:_="" ns5:_="" ns6:_="">
    <xsd:import namespace="http://schemas.microsoft.com/sharepoint/v3"/>
    <xsd:import namespace="ed4931ed-c0b9-471b-bfc5-e6b795eb7300"/>
    <xsd:import namespace="04738c6d-ecc8-46f1-821f-82e308eab3d9"/>
    <xsd:import namespace="http://schemas.microsoft.com/sharepoint.v3"/>
    <xsd:import namespace="http://schemas.microsoft.com/sharepoint/v3/fields"/>
    <xsd:import namespace="df89b4a3-46d7-4d30-9047-d7ed9afc31cf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m79e07ce3690491db9121a08429fad40" minOccurs="0"/>
                <xsd:element ref="ns2:i71a74d1f9984201b479cc08077b6323" minOccurs="0"/>
                <xsd:element ref="ns3:n1f450bd0d644ca798bdc94626fdef4f" minOccurs="0"/>
                <xsd:element ref="ns2:d67af1ddf1dc47979d20c0eae491b81b" minOccurs="0"/>
                <xsd:element ref="ns3:UKProtectiveMarking"/>
                <xsd:element ref="ns4:CategoryDescription" minOccurs="0"/>
                <xsd:element ref="ns5:_Status" minOccurs="0"/>
                <xsd:element ref="ns2:DocumentVersion" minOccurs="0"/>
                <xsd:element ref="ns3:CreatedOriginated" minOccurs="0"/>
                <xsd:element ref="ns5:wic_System_Copyright" minOccurs="0"/>
                <xsd:element ref="ns1:_dlc_Exempt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ObjectDetectorVersions" minOccurs="0"/>
                <xsd:element ref="ns6:MediaServiceDateTaken" minOccurs="0"/>
                <xsd:element ref="ns6:MediaServiceGenerationTime" minOccurs="0"/>
                <xsd:element ref="ns6:MediaServiceEventHashCode" minOccurs="0"/>
                <xsd:element ref="ns6:MediaLengthInSeconds" minOccurs="0"/>
                <xsd:element ref="ns6:lcf76f155ced4ddcb4097134ff3c332f" minOccurs="0"/>
                <xsd:element ref="ns6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3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931ed-c0b9-471b-bfc5-e6b795eb7300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5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6" nillable="true" ma:displayName="Taxonomy Catch All Column" ma:description="" ma:hidden="true" ma:list="{4da6baf9-108c-46fb-8621-3e25a1191234}" ma:internalName="TaxCatchAll" ma:showField="CatchAllData" ma:web="ed4931ed-c0b9-471b-bfc5-e6b795eb73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description="" ma:hidden="true" ma:list="{4da6baf9-108c-46fb-8621-3e25a1191234}" ma:internalName="TaxCatchAllLabel" ma:readOnly="true" ma:showField="CatchAllDataLabel" ma:web="ed4931ed-c0b9-471b-bfc5-e6b795eb73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71a74d1f9984201b479cc08077b6323" ma:index="11" ma:taxonomy="true" ma:internalName="i71a74d1f9984201b479cc08077b6323" ma:taxonomyFieldName="Subject_x0020_Category" ma:displayName="Subject Category" ma:default="" ma:fieldId="{271a74d1-f998-4201-b479-cc08077b6323}" ma:taxonomyMulti="true" ma:sspId="a9ff0b8c-5d72-4038-b2cd-f57bf310c636" ma:termSetId="ff656f65-90c7-4f70-90bd-c22025b6cf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67af1ddf1dc47979d20c0eae491b81b" ma:index="15" ma:taxonomy="true" ma:internalName="d67af1ddf1dc47979d20c0eae491b81b" ma:taxonomyFieldName="fileplanid" ma:displayName="UK Defence File Plan" ma:default="" ma:fieldId="{d67af1dd-f1dc-4797-9d20-c0eae491b81b}" ma:sspId="a9ff0b8c-5d72-4038-b2cd-f57bf310c636" ma:termSetId="4c6cc6f3-ba61-4d44-9233-db11931dac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Version" ma:index="20" nillable="true" ma:displayName="Document Version" ma:description="Version number in the format X_X_X e.g. 1_2_1.You do not need a set number of digits, 1_1 is valid for example." ma:internalName="Document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m79e07ce3690491db9121a08429fad40" ma:index="9" ma:taxonomy="true" ma:internalName="m79e07ce3690491db9121a08429fad40" ma:taxonomyFieldName="Business_x0020_Owner" ma:displayName="Business Owner" ma:default="" ma:fieldId="{679e07ce-3690-491d-b912-1a08429fad40}" ma:sspId="a9ff0b8c-5d72-4038-b2cd-f57bf310c636" ma:termSetId="38806ae3-bd96-4c11-838c-3f296b63bb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1f450bd0d644ca798bdc94626fdef4f" ma:index="13" ma:taxonomy="true" ma:internalName="n1f450bd0d644ca798bdc94626fdef4f" ma:taxonomyFieldName="Subject_x0020_Keywords" ma:displayName="Subject Keywords" ma:default="1;#Commercial management|49e474b0-6097-4be1-8989-f7c9de717f2d" ma:fieldId="{71f450bd-0d64-4ca7-98bd-c94626fdef4f}" ma:taxonomyMulti="true" ma:sspId="a9ff0b8c-5d72-4038-b2cd-f57bf310c636" ma:termSetId="7b8c463c-3f4b-49b4-909b-bbb5fe2586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KProtectiveMarking" ma:index="17" ma:displayName="Security Marking" ma:default="OFFICIAL" ma:description="The OFFICIAL-SENSITIVE marking should be used if it is clear that consequence of compromise would cause significant harm; Over 80% of MOD material is expected to be marked OFFICIAL." ma:format="Dropdown" ma:internalName="UKProtectiveMarking">
      <xsd:simpleType>
        <xsd:restriction base="dms:Choice">
          <xsd:enumeration value="OFFICIAL"/>
          <xsd:enumeration value="OFFICIAL-SENSITIVE"/>
          <xsd:enumeration value="OFFICIAL-SENSITIVE COMMERCIAL"/>
          <xsd:enumeration value="OFFICIAL-SENSITIVE PERSONAL"/>
          <xsd:enumeration value="OFFICIAL-SENSITIVE LOCSEN"/>
        </xsd:restriction>
      </xsd:simpleType>
    </xsd:element>
    <xsd:element name="CreatedOriginated" ma:index="21" nillable="true" ma:displayName="Created (Originated)" ma:default="[today]" ma:description="The date the document was originally created." ma:format="DateOnly" ma:internalName="CreatedOrigin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description="A description of the document." ma:internalName="Category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description="The document lifecycle stage." ma:format="Dropdown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Under Review"/>
              <xsd:enumeration value="Reviewed"/>
              <xsd:enumeration value="Scheduled"/>
              <xsd:enumeration value="Published"/>
              <xsd:enumeration value="Final"/>
              <xsd:enumeration value="Superseded"/>
              <xsd:enumeration value="Expired"/>
            </xsd:restriction>
          </xsd:simpleType>
        </xsd:union>
      </xsd:simpleType>
    </xsd:element>
    <xsd:element name="wic_System_Copyright" ma:index="22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9b4a3-46d7-4d30-9047-d7ed9afc3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2B0B78-71BF-4333-BE46-78BE7EE7F4D1}">
  <ds:schemaRefs>
    <ds:schemaRef ds:uri="ed4931ed-c0b9-471b-bfc5-e6b795eb7300"/>
    <ds:schemaRef ds:uri="http://schemas.microsoft.com/office/2006/documentManagement/types"/>
    <ds:schemaRef ds:uri="http://schemas.microsoft.com/office/infopath/2007/PartnerControls"/>
    <ds:schemaRef ds:uri="df89b4a3-46d7-4d30-9047-d7ed9afc31cf"/>
    <ds:schemaRef ds:uri="http://purl.org/dc/elements/1.1/"/>
    <ds:schemaRef ds:uri="http://schemas.microsoft.com/office/2006/metadata/properties"/>
    <ds:schemaRef ds:uri="04738c6d-ecc8-46f1-821f-82e308eab3d9"/>
    <ds:schemaRef ds:uri="http://schemas.microsoft.com/sharepoint/v3"/>
    <ds:schemaRef ds:uri="http://schemas.openxmlformats.org/package/2006/metadata/core-properties"/>
    <ds:schemaRef ds:uri="http://purl.org/dc/terms/"/>
    <ds:schemaRef ds:uri="http://schemas.microsoft.com/sharepoint/v3/fields"/>
    <ds:schemaRef ds:uri="http://schemas.microsoft.com/sharepoint.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8AA0C21-AD1E-4A7E-84F4-6A34CEA742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7E4106-27AB-4A84-8D77-5A60CC135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d4931ed-c0b9-471b-bfc5-e6b795eb7300"/>
    <ds:schemaRef ds:uri="04738c6d-ecc8-46f1-821f-82e308eab3d9"/>
    <ds:schemaRef ds:uri="http://schemas.microsoft.com/sharepoint.v3"/>
    <ds:schemaRef ds:uri="http://schemas.microsoft.com/sharepoint/v3/fields"/>
    <ds:schemaRef ds:uri="df89b4a3-46d7-4d30-9047-d7ed9afc31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820</Words>
  <Characters>4677</Characters>
  <Application>Microsoft Office Word</Application>
  <DocSecurity>0</DocSecurity>
  <Lines>38</Lines>
  <Paragraphs>10</Paragraphs>
  <ScaleCrop>false</ScaleCrop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Owen, Karen Maj (Army Pers-Pol-LearnDev-SO2a)</dc:creator>
  <cp:keywords/>
  <dc:description/>
  <cp:lastModifiedBy>Richards, Edward C2 (UKStratCom-Comrcl-C2-37)</cp:lastModifiedBy>
  <cp:revision>2</cp:revision>
  <cp:lastPrinted>2023-01-09T21:08:00Z</cp:lastPrinted>
  <dcterms:created xsi:type="dcterms:W3CDTF">2025-01-30T10:13:00Z</dcterms:created>
  <dcterms:modified xsi:type="dcterms:W3CDTF">2025-01-30T10:13:00Z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0x010100D9D675D6CDED02438DC7CFF78D2F29E40100D76F10B08AD77B45A3A30D861F9B6013</vt:lpwstr>
  </property>
  <property fmtid="{D5CDD505-2E9C-101B-9397-08002B2CF9AE}" pid="3" name="MSIP_Label_5e992740-1f89-4ed6-b51b-95a6d0136ac8_Enabled">
    <vt:lpwstr>true</vt:lpwstr>
  </property>
  <property fmtid="{D5CDD505-2E9C-101B-9397-08002B2CF9AE}" pid="4" name="MSIP_Label_5e992740-1f89-4ed6-b51b-95a6d0136ac8_SetDate">
    <vt:lpwstr>2023-05-10T15:58:20Z</vt:lpwstr>
  </property>
  <property fmtid="{D5CDD505-2E9C-101B-9397-08002B2CF9AE}" pid="5" name="MSIP_Label_5e992740-1f89-4ed6-b51b-95a6d0136ac8_Method">
    <vt:lpwstr>Privileged</vt:lpwstr>
  </property>
  <property fmtid="{D5CDD505-2E9C-101B-9397-08002B2CF9AE}" pid="6" name="MSIP_Label_5e992740-1f89-4ed6-b51b-95a6d0136ac8_Name">
    <vt:lpwstr>MOD-2-OSL-OFFICIAL-SENSITIVE-COMMERCIAL</vt:lpwstr>
  </property>
  <property fmtid="{D5CDD505-2E9C-101B-9397-08002B2CF9AE}" pid="7" name="MSIP_Label_5e992740-1f89-4ed6-b51b-95a6d0136ac8_SiteId">
    <vt:lpwstr>be7760ed-5953-484b-ae95-d0a16dfa09e5</vt:lpwstr>
  </property>
  <property fmtid="{D5CDD505-2E9C-101B-9397-08002B2CF9AE}" pid="8" name="MSIP_Label_5e992740-1f89-4ed6-b51b-95a6d0136ac8_ActionId">
    <vt:lpwstr>784ace4e-859b-4697-9b0f-655911ec6e1c</vt:lpwstr>
  </property>
  <property fmtid="{D5CDD505-2E9C-101B-9397-08002B2CF9AE}" pid="9" name="MSIP_Label_5e992740-1f89-4ed6-b51b-95a6d0136ac8_ContentBits">
    <vt:lpwstr>3</vt:lpwstr>
  </property>
  <property fmtid="{D5CDD505-2E9C-101B-9397-08002B2CF9AE}" pid="10" name="Subject Category">
    <vt:lpwstr>14;#Procurement|6628c55f-21f9-4760-89a5-49bc7bc0738e</vt:lpwstr>
  </property>
  <property fmtid="{D5CDD505-2E9C-101B-9397-08002B2CF9AE}" pid="11" name="TaxKeyword">
    <vt:lpwstr/>
  </property>
  <property fmtid="{D5CDD505-2E9C-101B-9397-08002B2CF9AE}" pid="12" name="_dlc_policyId">
    <vt:lpwstr/>
  </property>
  <property fmtid="{D5CDD505-2E9C-101B-9397-08002B2CF9AE}" pid="13" name="ItemRetentionFormula">
    <vt:lpwstr/>
  </property>
  <property fmtid="{D5CDD505-2E9C-101B-9397-08002B2CF9AE}" pid="14" name="Business Owner">
    <vt:lpwstr>5;#UKStratCom|4f5be5e7-0e9c-4aca-9515-4664df6494e6</vt:lpwstr>
  </property>
  <property fmtid="{D5CDD505-2E9C-101B-9397-08002B2CF9AE}" pid="15" name="fileplanid">
    <vt:lpwstr>8;#04 Deliver the Unit's objectives|954cf193-6423-4137-9b07-8b4f402d8d43</vt:lpwstr>
  </property>
  <property fmtid="{D5CDD505-2E9C-101B-9397-08002B2CF9AE}" pid="16" name="Subject Keywords">
    <vt:lpwstr>68;#Procurement|74892954-1b5b-4963-ba60-2610e239dbcf</vt:lpwstr>
  </property>
  <property fmtid="{D5CDD505-2E9C-101B-9397-08002B2CF9AE}" pid="17" name="Order">
    <vt:r8>159200</vt:r8>
  </property>
  <property fmtid="{D5CDD505-2E9C-101B-9397-08002B2CF9AE}" pid="18" name="xd_Signature">
    <vt:bool>false</vt:bool>
  </property>
  <property fmtid="{D5CDD505-2E9C-101B-9397-08002B2CF9AE}" pid="19" name="SharedWithUsers">
    <vt:lpwstr/>
  </property>
  <property fmtid="{D5CDD505-2E9C-101B-9397-08002B2CF9AE}" pid="20" name="xd_Prog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MediaServiceImageTags">
    <vt:lpwstr/>
  </property>
  <property fmtid="{D5CDD505-2E9C-101B-9397-08002B2CF9AE}" pid="26" name="Subject_x0020_Category">
    <vt:lpwstr>14;#Procurement|6628c55f-21f9-4760-89a5-49bc7bc0738e</vt:lpwstr>
  </property>
  <property fmtid="{D5CDD505-2E9C-101B-9397-08002B2CF9AE}" pid="27" name="Subject_x0020_Keywords">
    <vt:lpwstr>68;#Procurement|74892954-1b5b-4963-ba60-2610e239dbcf</vt:lpwstr>
  </property>
  <property fmtid="{D5CDD505-2E9C-101B-9397-08002B2CF9AE}" pid="28" name="Business_x0020_Owner">
    <vt:lpwstr>5;#UKStratCom|4f5be5e7-0e9c-4aca-9515-4664df6494e6</vt:lpwstr>
  </property>
</Properties>
</file>