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E35" w:rsidRPr="00557E35" w:rsidRDefault="00557E35" w:rsidP="00557E35">
      <w:pPr>
        <w:shd w:val="clear" w:color="auto" w:fill="FFFFFF"/>
        <w:spacing w:after="0" w:line="240" w:lineRule="auto"/>
        <w:outlineLvl w:val="2"/>
        <w:rPr>
          <w:rFonts w:ascii="Arial" w:eastAsia="Times New Roman" w:hAnsi="Arial" w:cs="Arial"/>
          <w:b/>
          <w:bCs/>
          <w:color w:val="0B0C0C"/>
          <w:lang w:eastAsia="en-GB"/>
        </w:rPr>
      </w:pPr>
      <w:r w:rsidRPr="00557E35">
        <w:rPr>
          <w:rFonts w:ascii="Arial" w:eastAsia="Times New Roman" w:hAnsi="Arial" w:cs="Arial"/>
          <w:b/>
          <w:bCs/>
          <w:color w:val="0B0C0C"/>
          <w:lang w:eastAsia="en-GB"/>
        </w:rPr>
        <w:t>Name and addresses</w:t>
      </w:r>
    </w:p>
    <w:p w:rsidR="00557E35" w:rsidRPr="00557E35" w:rsidRDefault="00557E35" w:rsidP="00557E35">
      <w:pPr>
        <w:shd w:val="clear" w:color="auto" w:fill="FFFFFF" w:themeFill="background1"/>
        <w:spacing w:after="0" w:line="240" w:lineRule="auto"/>
        <w:rPr>
          <w:rFonts w:ascii="Arial" w:eastAsia="Times New Roman" w:hAnsi="Arial" w:cs="Arial"/>
          <w:color w:val="0B0C0C"/>
          <w:lang w:eastAsia="en-GB"/>
        </w:rPr>
      </w:pPr>
      <w:r w:rsidRPr="00557E35">
        <w:rPr>
          <w:rFonts w:ascii="Arial" w:eastAsia="Times New Roman" w:hAnsi="Arial" w:cs="Arial"/>
          <w:color w:val="0B0C0C"/>
          <w:lang w:eastAsia="en-GB"/>
        </w:rPr>
        <w:t>Metropolitan Police Service</w:t>
      </w:r>
    </w:p>
    <w:p w:rsidR="00557E35" w:rsidRPr="00557E35" w:rsidRDefault="00557E35" w:rsidP="00557E35">
      <w:pPr>
        <w:shd w:val="clear" w:color="auto" w:fill="FFFFFF"/>
        <w:spacing w:after="0" w:line="240" w:lineRule="auto"/>
        <w:rPr>
          <w:rFonts w:ascii="Arial" w:eastAsia="Times New Roman" w:hAnsi="Arial" w:cs="Arial"/>
          <w:color w:val="0B0C0C"/>
          <w:lang w:eastAsia="en-GB"/>
        </w:rPr>
      </w:pPr>
      <w:r w:rsidRPr="00557E35">
        <w:rPr>
          <w:rFonts w:ascii="Arial" w:eastAsia="Times New Roman" w:hAnsi="Arial" w:cs="Arial"/>
          <w:color w:val="0B0C0C"/>
          <w:lang w:eastAsia="en-GB"/>
        </w:rPr>
        <w:t>2nd Floor, Kilburn Police Station, 39 Salusbury Road, Queen's Park</w:t>
      </w:r>
    </w:p>
    <w:p w:rsidR="00557E35" w:rsidRPr="00557E35" w:rsidRDefault="00557E35" w:rsidP="00557E35">
      <w:pPr>
        <w:shd w:val="clear" w:color="auto" w:fill="FFFFFF"/>
        <w:spacing w:after="0" w:line="240" w:lineRule="auto"/>
        <w:rPr>
          <w:rFonts w:ascii="Arial" w:eastAsia="Times New Roman" w:hAnsi="Arial" w:cs="Arial"/>
          <w:color w:val="0B0C0C"/>
          <w:lang w:eastAsia="en-GB"/>
        </w:rPr>
      </w:pPr>
      <w:r w:rsidRPr="00557E35">
        <w:rPr>
          <w:rFonts w:ascii="Arial" w:eastAsia="Times New Roman" w:hAnsi="Arial" w:cs="Arial"/>
          <w:color w:val="0B0C0C"/>
          <w:lang w:eastAsia="en-GB"/>
        </w:rPr>
        <w:t>LONDON</w:t>
      </w:r>
    </w:p>
    <w:p w:rsidR="00557E35" w:rsidRPr="00557E35" w:rsidRDefault="00557E35" w:rsidP="00557E35">
      <w:pPr>
        <w:shd w:val="clear" w:color="auto" w:fill="FFFFFF" w:themeFill="background1"/>
        <w:spacing w:after="0" w:line="240" w:lineRule="auto"/>
        <w:rPr>
          <w:rFonts w:ascii="Arial" w:eastAsia="Times New Roman" w:hAnsi="Arial" w:cs="Arial"/>
          <w:color w:val="0B0C0C"/>
          <w:lang w:eastAsia="en-GB"/>
        </w:rPr>
      </w:pPr>
      <w:r w:rsidRPr="00557E35">
        <w:rPr>
          <w:rFonts w:ascii="Arial" w:eastAsia="Times New Roman" w:hAnsi="Arial" w:cs="Arial"/>
          <w:color w:val="0B0C0C"/>
          <w:lang w:eastAsia="en-GB"/>
        </w:rPr>
        <w:t>NW66LT</w:t>
      </w:r>
    </w:p>
    <w:p w:rsidR="00557E35" w:rsidRPr="00557E35" w:rsidRDefault="00557E35" w:rsidP="00557E35">
      <w:pPr>
        <w:shd w:val="clear" w:color="auto" w:fill="FFFFFF"/>
        <w:spacing w:after="0" w:line="240" w:lineRule="auto"/>
        <w:rPr>
          <w:rFonts w:ascii="Arial" w:eastAsia="Times New Roman" w:hAnsi="Arial" w:cs="Arial"/>
          <w:b/>
          <w:bCs/>
          <w:color w:val="0B0C0C"/>
          <w:lang w:eastAsia="en-GB"/>
        </w:rPr>
      </w:pPr>
    </w:p>
    <w:p w:rsidR="00557E35" w:rsidRPr="00557E35" w:rsidRDefault="00557E35" w:rsidP="00557E35">
      <w:pPr>
        <w:shd w:val="clear" w:color="auto" w:fill="FFFFFF"/>
        <w:spacing w:after="0" w:line="240" w:lineRule="auto"/>
        <w:rPr>
          <w:rFonts w:ascii="Arial" w:eastAsia="Times New Roman" w:hAnsi="Arial" w:cs="Arial"/>
          <w:b/>
          <w:bCs/>
          <w:color w:val="0B0C0C"/>
          <w:lang w:eastAsia="en-GB"/>
        </w:rPr>
      </w:pPr>
      <w:r w:rsidRPr="00557E35">
        <w:rPr>
          <w:rFonts w:ascii="Arial" w:eastAsia="Times New Roman" w:hAnsi="Arial" w:cs="Arial"/>
          <w:b/>
          <w:bCs/>
          <w:color w:val="0B0C0C"/>
          <w:lang w:eastAsia="en-GB"/>
        </w:rPr>
        <w:t>Email</w:t>
      </w:r>
    </w:p>
    <w:p w:rsidR="00557E35" w:rsidRPr="00557E35" w:rsidRDefault="00557E35" w:rsidP="00557E35">
      <w:pPr>
        <w:shd w:val="clear" w:color="auto" w:fill="FFFFFF" w:themeFill="background1"/>
        <w:spacing w:after="0" w:line="240" w:lineRule="auto"/>
        <w:rPr>
          <w:rFonts w:ascii="Arial" w:hAnsi="Arial" w:cs="Arial"/>
        </w:rPr>
      </w:pPr>
      <w:hyperlink r:id="rId5" w:history="1">
        <w:r w:rsidRPr="00557E35">
          <w:rPr>
            <w:rStyle w:val="Hyperlink"/>
            <w:rFonts w:ascii="Arial" w:hAnsi="Arial" w:cs="Arial"/>
          </w:rPr>
          <w:t>Shariya.dawood@met.police.uk</w:t>
        </w:r>
      </w:hyperlink>
    </w:p>
    <w:p w:rsidR="00557E35" w:rsidRPr="00557E35" w:rsidRDefault="00557E35" w:rsidP="00557E35">
      <w:pPr>
        <w:shd w:val="clear" w:color="auto" w:fill="FFFFFF" w:themeFill="background1"/>
        <w:spacing w:after="0" w:line="240" w:lineRule="auto"/>
        <w:rPr>
          <w:rFonts w:ascii="Arial" w:eastAsia="Times New Roman" w:hAnsi="Arial" w:cs="Arial"/>
          <w:color w:val="0B0C0C"/>
          <w:lang w:eastAsia="en-GB"/>
        </w:rPr>
      </w:pPr>
    </w:p>
    <w:p w:rsidR="00557E35" w:rsidRPr="00557E35" w:rsidRDefault="00557E35" w:rsidP="00557E35">
      <w:pPr>
        <w:shd w:val="clear" w:color="auto" w:fill="FFFFFF"/>
        <w:spacing w:after="0" w:line="240" w:lineRule="auto"/>
        <w:outlineLvl w:val="2"/>
        <w:rPr>
          <w:rFonts w:ascii="Arial" w:eastAsia="Times New Roman" w:hAnsi="Arial" w:cs="Arial"/>
          <w:b/>
          <w:bCs/>
          <w:color w:val="0B0C0C"/>
          <w:lang w:eastAsia="en-GB"/>
        </w:rPr>
      </w:pPr>
      <w:r w:rsidRPr="00557E35">
        <w:rPr>
          <w:rFonts w:ascii="Arial" w:eastAsia="Times New Roman" w:hAnsi="Arial" w:cs="Arial"/>
          <w:b/>
          <w:bCs/>
          <w:color w:val="0B0C0C"/>
          <w:lang w:eastAsia="en-GB"/>
        </w:rPr>
        <w:t>Type of the contracting authority</w:t>
      </w:r>
    </w:p>
    <w:p w:rsidR="00557E35" w:rsidRPr="00557E35" w:rsidRDefault="00557E35" w:rsidP="00557E35">
      <w:pPr>
        <w:shd w:val="clear" w:color="auto" w:fill="FFFFFF"/>
        <w:spacing w:after="0" w:line="240" w:lineRule="auto"/>
        <w:rPr>
          <w:rFonts w:ascii="Arial" w:eastAsia="Times New Roman" w:hAnsi="Arial" w:cs="Arial"/>
          <w:color w:val="0B0C0C"/>
          <w:lang w:eastAsia="en-GB"/>
        </w:rPr>
      </w:pPr>
      <w:r w:rsidRPr="00557E35">
        <w:rPr>
          <w:rFonts w:ascii="Arial" w:eastAsia="Times New Roman" w:hAnsi="Arial" w:cs="Arial"/>
          <w:color w:val="0B0C0C"/>
          <w:lang w:eastAsia="en-GB"/>
        </w:rPr>
        <w:t>Body governed by public law</w:t>
      </w:r>
    </w:p>
    <w:p w:rsidR="00557E35" w:rsidRPr="00557E35" w:rsidRDefault="00557E35" w:rsidP="00557E35">
      <w:pPr>
        <w:shd w:val="clear" w:color="auto" w:fill="FFFFFF"/>
        <w:spacing w:after="0" w:line="240" w:lineRule="auto"/>
        <w:rPr>
          <w:rFonts w:ascii="Arial" w:eastAsia="Times New Roman" w:hAnsi="Arial" w:cs="Arial"/>
          <w:color w:val="0B0C0C"/>
          <w:lang w:eastAsia="en-GB"/>
        </w:rPr>
      </w:pPr>
    </w:p>
    <w:p w:rsidR="00557E35" w:rsidRPr="00557E35" w:rsidRDefault="00557E35" w:rsidP="00557E35">
      <w:pPr>
        <w:shd w:val="clear" w:color="auto" w:fill="FFFFFF"/>
        <w:spacing w:after="0" w:line="240" w:lineRule="auto"/>
        <w:outlineLvl w:val="2"/>
        <w:rPr>
          <w:rFonts w:ascii="Arial" w:eastAsia="Times New Roman" w:hAnsi="Arial" w:cs="Arial"/>
          <w:b/>
          <w:bCs/>
          <w:color w:val="0B0C0C"/>
          <w:lang w:eastAsia="en-GB"/>
        </w:rPr>
      </w:pPr>
      <w:r w:rsidRPr="00557E35">
        <w:rPr>
          <w:rFonts w:ascii="Arial" w:eastAsia="Times New Roman" w:hAnsi="Arial" w:cs="Arial"/>
          <w:b/>
          <w:bCs/>
          <w:color w:val="0B0C0C"/>
          <w:lang w:eastAsia="en-GB"/>
        </w:rPr>
        <w:t>Main activity</w:t>
      </w:r>
    </w:p>
    <w:p w:rsidR="00557E35" w:rsidRPr="00557E35" w:rsidRDefault="00557E35" w:rsidP="00557E35">
      <w:pPr>
        <w:shd w:val="clear" w:color="auto" w:fill="FFFFFF"/>
        <w:spacing w:after="0" w:line="240" w:lineRule="auto"/>
        <w:rPr>
          <w:rFonts w:ascii="Arial" w:eastAsia="Times New Roman" w:hAnsi="Arial" w:cs="Arial"/>
          <w:color w:val="0B0C0C"/>
          <w:lang w:eastAsia="en-GB"/>
        </w:rPr>
      </w:pPr>
      <w:r w:rsidRPr="00557E35">
        <w:rPr>
          <w:rFonts w:ascii="Arial" w:eastAsia="Times New Roman" w:hAnsi="Arial" w:cs="Arial"/>
          <w:color w:val="0B0C0C"/>
          <w:lang w:eastAsia="en-GB"/>
        </w:rPr>
        <w:t>Public order and safety</w:t>
      </w:r>
    </w:p>
    <w:p w:rsidR="00557E35" w:rsidRPr="00557E35" w:rsidRDefault="00557E35" w:rsidP="00557E35">
      <w:pPr>
        <w:shd w:val="clear" w:color="auto" w:fill="FFFFFF"/>
        <w:spacing w:after="0" w:line="240" w:lineRule="auto"/>
        <w:rPr>
          <w:rFonts w:ascii="Arial" w:eastAsia="Times New Roman" w:hAnsi="Arial" w:cs="Arial"/>
          <w:color w:val="0B0C0C"/>
          <w:lang w:eastAsia="en-GB"/>
        </w:rPr>
      </w:pPr>
    </w:p>
    <w:p w:rsidR="00557E35" w:rsidRPr="00557E35" w:rsidRDefault="00557E35" w:rsidP="00557E35">
      <w:pPr>
        <w:shd w:val="clear" w:color="auto" w:fill="FFFFFF"/>
        <w:spacing w:after="0" w:line="240" w:lineRule="auto"/>
        <w:outlineLvl w:val="2"/>
        <w:rPr>
          <w:rFonts w:ascii="Arial" w:eastAsia="Times New Roman" w:hAnsi="Arial" w:cs="Arial"/>
          <w:b/>
          <w:bCs/>
          <w:color w:val="0B0C0C"/>
          <w:lang w:eastAsia="en-GB"/>
        </w:rPr>
      </w:pPr>
      <w:r w:rsidRPr="00557E35">
        <w:rPr>
          <w:rFonts w:ascii="Arial" w:eastAsia="Times New Roman" w:hAnsi="Arial" w:cs="Arial"/>
          <w:b/>
          <w:bCs/>
          <w:color w:val="0B0C0C"/>
          <w:lang w:eastAsia="en-GB"/>
        </w:rPr>
        <w:t>Communication</w:t>
      </w:r>
    </w:p>
    <w:p w:rsidR="00557E35" w:rsidRPr="00557E35" w:rsidRDefault="00557E35" w:rsidP="00557E35">
      <w:pPr>
        <w:shd w:val="clear" w:color="auto" w:fill="FFFFFF"/>
        <w:spacing w:after="0" w:line="240" w:lineRule="auto"/>
        <w:jc w:val="both"/>
        <w:rPr>
          <w:rFonts w:ascii="Arial" w:eastAsia="Times New Roman" w:hAnsi="Arial" w:cs="Arial"/>
          <w:color w:val="0B0C0C"/>
          <w:lang w:eastAsia="en-GB"/>
        </w:rPr>
      </w:pPr>
      <w:r>
        <w:rPr>
          <w:rFonts w:ascii="Arial" w:eastAsia="Times New Roman" w:hAnsi="Arial" w:cs="Arial"/>
          <w:color w:val="0B0C0C"/>
          <w:lang w:eastAsia="en-GB"/>
        </w:rPr>
        <w:t>The Pre-Market Engagement documents will be</w:t>
      </w:r>
      <w:r w:rsidRPr="00557E35">
        <w:rPr>
          <w:rFonts w:ascii="Arial" w:eastAsia="Times New Roman" w:hAnsi="Arial" w:cs="Arial"/>
          <w:color w:val="0B0C0C"/>
          <w:lang w:eastAsia="en-GB"/>
        </w:rPr>
        <w:t xml:space="preserve"> available for unrestricted and full direct access, free of charge, </w:t>
      </w:r>
      <w:r>
        <w:rPr>
          <w:rFonts w:ascii="Arial" w:eastAsia="Times New Roman" w:hAnsi="Arial" w:cs="Arial"/>
          <w:color w:val="0B0C0C"/>
          <w:lang w:eastAsia="en-GB"/>
        </w:rPr>
        <w:t xml:space="preserve">shortly </w:t>
      </w:r>
      <w:r w:rsidRPr="00557E35">
        <w:rPr>
          <w:rFonts w:ascii="Arial" w:eastAsia="Times New Roman" w:hAnsi="Arial" w:cs="Arial"/>
          <w:color w:val="0B0C0C"/>
          <w:lang w:eastAsia="en-GB"/>
        </w:rPr>
        <w:t>at</w:t>
      </w:r>
    </w:p>
    <w:p w:rsidR="00557E35" w:rsidRPr="00557E35" w:rsidRDefault="00557E35" w:rsidP="00557E35">
      <w:pPr>
        <w:shd w:val="clear" w:color="auto" w:fill="FFFFFF"/>
        <w:spacing w:after="0" w:line="240" w:lineRule="auto"/>
        <w:jc w:val="both"/>
        <w:rPr>
          <w:rFonts w:ascii="Arial" w:hAnsi="Arial" w:cs="Arial"/>
        </w:rPr>
      </w:pPr>
      <w:hyperlink r:id="rId6" w:anchor="event_details_tab" w:history="1">
        <w:r w:rsidRPr="00557E35">
          <w:rPr>
            <w:rStyle w:val="Hyperlink"/>
            <w:rFonts w:ascii="Arial" w:hAnsi="Arial" w:cs="Arial"/>
          </w:rPr>
          <w:t>Met Business Services ... - Event #1756 (coupahost.com)</w:t>
        </w:r>
      </w:hyperlink>
    </w:p>
    <w:p w:rsidR="00557E35" w:rsidRPr="00557E35" w:rsidRDefault="00557E35" w:rsidP="00557E35">
      <w:pPr>
        <w:shd w:val="clear" w:color="auto" w:fill="FFFFFF"/>
        <w:spacing w:after="0" w:line="240" w:lineRule="auto"/>
        <w:rPr>
          <w:rFonts w:ascii="Arial" w:eastAsia="Times New Roman" w:hAnsi="Arial" w:cs="Arial"/>
          <w:color w:val="0B0C0C"/>
          <w:lang w:eastAsia="en-GB"/>
        </w:rPr>
      </w:pPr>
    </w:p>
    <w:p w:rsidR="00557E35" w:rsidRPr="00557E35" w:rsidRDefault="00557E35" w:rsidP="00557E35">
      <w:pPr>
        <w:shd w:val="clear" w:color="auto" w:fill="FFFFFF"/>
        <w:spacing w:after="0" w:line="240" w:lineRule="auto"/>
        <w:outlineLvl w:val="3"/>
        <w:rPr>
          <w:rFonts w:ascii="Arial" w:eastAsia="Times New Roman" w:hAnsi="Arial" w:cs="Arial"/>
          <w:b/>
          <w:bCs/>
          <w:color w:val="0B0C0C"/>
          <w:lang w:eastAsia="en-GB"/>
        </w:rPr>
      </w:pPr>
      <w:r w:rsidRPr="00557E35">
        <w:rPr>
          <w:rFonts w:ascii="Arial" w:eastAsia="Times New Roman" w:hAnsi="Arial" w:cs="Arial"/>
          <w:b/>
          <w:bCs/>
          <w:color w:val="0B0C0C"/>
          <w:lang w:eastAsia="en-GB"/>
        </w:rPr>
        <w:t>Title</w:t>
      </w:r>
    </w:p>
    <w:p w:rsidR="00557E35" w:rsidRDefault="00557E35" w:rsidP="00557E35">
      <w:pPr>
        <w:shd w:val="clear" w:color="auto" w:fill="FFFFFF" w:themeFill="background1"/>
        <w:spacing w:after="0" w:line="240" w:lineRule="auto"/>
        <w:jc w:val="both"/>
        <w:rPr>
          <w:rFonts w:ascii="Arial" w:eastAsia="Times New Roman" w:hAnsi="Arial" w:cs="Arial"/>
          <w:color w:val="0B0C0C"/>
          <w:lang w:eastAsia="en-GB"/>
        </w:rPr>
      </w:pPr>
      <w:r w:rsidRPr="00557E35">
        <w:rPr>
          <w:rFonts w:ascii="Arial" w:eastAsia="Times New Roman" w:hAnsi="Arial" w:cs="Arial"/>
          <w:color w:val="0B0C0C"/>
          <w:lang w:eastAsia="en-GB"/>
        </w:rPr>
        <w:t>Combined opportunity for Met Business Services (MBS) Enterprise Resource Planning (ERP) &amp; Resource Management Solutions and Business Process Outsourcing (BPO) Services and System Integration (SI)</w:t>
      </w:r>
    </w:p>
    <w:p w:rsidR="00557E35" w:rsidRDefault="00557E35" w:rsidP="00557E35">
      <w:pPr>
        <w:shd w:val="clear" w:color="auto" w:fill="FFFFFF" w:themeFill="background1"/>
        <w:spacing w:after="0" w:line="240" w:lineRule="auto"/>
        <w:rPr>
          <w:rFonts w:ascii="Arial" w:eastAsia="Times New Roman" w:hAnsi="Arial" w:cs="Arial"/>
          <w:color w:val="0B0C0C"/>
          <w:lang w:eastAsia="en-GB"/>
        </w:rPr>
      </w:pPr>
    </w:p>
    <w:p w:rsidR="00557E35" w:rsidRDefault="00557E35" w:rsidP="00557E35">
      <w:pPr>
        <w:shd w:val="clear" w:color="auto" w:fill="FFFFFF"/>
        <w:spacing w:after="0" w:line="240" w:lineRule="auto"/>
        <w:outlineLvl w:val="3"/>
        <w:rPr>
          <w:rFonts w:ascii="Arial" w:eastAsia="Times New Roman" w:hAnsi="Arial" w:cs="Arial"/>
          <w:b/>
          <w:bCs/>
          <w:color w:val="0B0C0C"/>
          <w:lang w:eastAsia="en-GB"/>
        </w:rPr>
      </w:pPr>
      <w:r w:rsidRPr="00595B2B">
        <w:rPr>
          <w:rFonts w:ascii="Arial" w:eastAsia="Times New Roman" w:hAnsi="Arial" w:cs="Arial"/>
          <w:b/>
          <w:bCs/>
          <w:color w:val="0B0C0C"/>
          <w:lang w:eastAsia="en-GB"/>
        </w:rPr>
        <w:t>Type of contract</w:t>
      </w:r>
    </w:p>
    <w:p w:rsidR="00557E35" w:rsidRPr="00595B2B" w:rsidRDefault="00557E35" w:rsidP="00557E35">
      <w:pPr>
        <w:shd w:val="clear" w:color="auto" w:fill="FFFFFF" w:themeFill="background1"/>
        <w:spacing w:after="0" w:line="240" w:lineRule="auto"/>
        <w:rPr>
          <w:rFonts w:ascii="Arial" w:eastAsia="Times New Roman" w:hAnsi="Arial" w:cs="Arial"/>
          <w:color w:val="0B0C0C"/>
          <w:lang w:eastAsia="en-GB"/>
        </w:rPr>
      </w:pPr>
      <w:r w:rsidRPr="3E1BAF47">
        <w:rPr>
          <w:rFonts w:ascii="Arial" w:eastAsia="Times New Roman" w:hAnsi="Arial" w:cs="Arial"/>
          <w:color w:val="0B0C0C"/>
          <w:lang w:eastAsia="en-GB"/>
        </w:rPr>
        <w:t>Services and IT Software</w:t>
      </w:r>
    </w:p>
    <w:p w:rsidR="00557E35" w:rsidRDefault="00557E35" w:rsidP="00557E35">
      <w:pPr>
        <w:shd w:val="clear" w:color="auto" w:fill="FFFFFF" w:themeFill="background1"/>
        <w:spacing w:after="0" w:line="240" w:lineRule="auto"/>
        <w:rPr>
          <w:rFonts w:ascii="Arial" w:eastAsia="Times New Roman" w:hAnsi="Arial" w:cs="Arial"/>
          <w:color w:val="0B0C0C"/>
          <w:lang w:eastAsia="en-GB"/>
        </w:rPr>
      </w:pPr>
    </w:p>
    <w:p w:rsidR="00557E35" w:rsidRPr="00557E35" w:rsidRDefault="00557E35" w:rsidP="00557E35">
      <w:pPr>
        <w:shd w:val="clear" w:color="auto" w:fill="FFFFFF"/>
        <w:spacing w:after="0" w:line="240" w:lineRule="auto"/>
        <w:outlineLvl w:val="3"/>
        <w:rPr>
          <w:rFonts w:ascii="Arial" w:eastAsia="Times New Roman" w:hAnsi="Arial" w:cs="Arial"/>
          <w:b/>
          <w:bCs/>
          <w:color w:val="0B0C0C"/>
          <w:lang w:eastAsia="en-GB"/>
        </w:rPr>
      </w:pPr>
      <w:r w:rsidRPr="00557E35">
        <w:rPr>
          <w:rFonts w:ascii="Arial" w:eastAsia="Times New Roman" w:hAnsi="Arial" w:cs="Arial"/>
          <w:b/>
          <w:bCs/>
          <w:color w:val="0B0C0C"/>
          <w:lang w:eastAsia="en-GB"/>
        </w:rPr>
        <w:t>Short description</w:t>
      </w:r>
    </w:p>
    <w:p w:rsidR="00557E35" w:rsidRPr="00557E35" w:rsidRDefault="00557E35" w:rsidP="00557E35">
      <w:pPr>
        <w:shd w:val="clear" w:color="auto" w:fill="FFFFFF"/>
        <w:spacing w:after="0" w:line="240" w:lineRule="auto"/>
        <w:jc w:val="both"/>
        <w:rPr>
          <w:rFonts w:ascii="Arial" w:eastAsia="Times New Roman" w:hAnsi="Arial" w:cs="Arial"/>
          <w:color w:val="0B0C0C"/>
          <w:lang w:eastAsia="en-GB"/>
        </w:rPr>
      </w:pPr>
      <w:r w:rsidRPr="00557E35">
        <w:rPr>
          <w:rFonts w:ascii="Arial" w:eastAsia="Times New Roman" w:hAnsi="Arial" w:cs="Arial"/>
          <w:color w:val="0B0C0C"/>
          <w:lang w:eastAsia="en-GB"/>
        </w:rPr>
        <w:t xml:space="preserve">The Metropolitan Police Service (MPS) is entering into a market engagement exercise to engage with potential suppliers of the MPS's future contracting opportunities for the supply of Met Business Services (MBS) solution which includes, </w:t>
      </w:r>
    </w:p>
    <w:p w:rsidR="00557E35" w:rsidRPr="00557E35" w:rsidRDefault="00557E35" w:rsidP="00557E35">
      <w:pPr>
        <w:pStyle w:val="ListParagraph"/>
        <w:numPr>
          <w:ilvl w:val="0"/>
          <w:numId w:val="1"/>
        </w:numPr>
        <w:shd w:val="clear" w:color="auto" w:fill="FFFFFF"/>
        <w:spacing w:after="0" w:line="240" w:lineRule="auto"/>
        <w:jc w:val="both"/>
        <w:rPr>
          <w:rFonts w:ascii="Arial" w:eastAsia="Times New Roman" w:hAnsi="Arial" w:cs="Arial"/>
          <w:color w:val="0B0C0C"/>
          <w:lang w:eastAsia="en-GB"/>
        </w:rPr>
      </w:pPr>
      <w:r w:rsidRPr="00557E35">
        <w:rPr>
          <w:rFonts w:ascii="Arial" w:eastAsia="Times New Roman" w:hAnsi="Arial" w:cs="Arial"/>
          <w:color w:val="0B0C0C"/>
          <w:lang w:eastAsia="en-GB"/>
        </w:rPr>
        <w:t xml:space="preserve">Business Process Outsourcing (BPO) Services, </w:t>
      </w:r>
    </w:p>
    <w:p w:rsidR="00557E35" w:rsidRPr="00557E35" w:rsidRDefault="00557E35" w:rsidP="00557E35">
      <w:pPr>
        <w:pStyle w:val="ListParagraph"/>
        <w:numPr>
          <w:ilvl w:val="0"/>
          <w:numId w:val="1"/>
        </w:numPr>
        <w:shd w:val="clear" w:color="auto" w:fill="FFFFFF" w:themeFill="background1"/>
        <w:spacing w:after="0" w:line="240" w:lineRule="auto"/>
        <w:jc w:val="both"/>
        <w:rPr>
          <w:rFonts w:ascii="Arial" w:eastAsia="Times New Roman" w:hAnsi="Arial" w:cs="Arial"/>
          <w:color w:val="0B0C0C"/>
          <w:lang w:eastAsia="en-GB"/>
        </w:rPr>
      </w:pPr>
      <w:r w:rsidRPr="00557E35">
        <w:rPr>
          <w:rFonts w:ascii="Arial" w:eastAsia="Times New Roman" w:hAnsi="Arial" w:cs="Arial"/>
          <w:color w:val="0B0C0C"/>
          <w:lang w:eastAsia="en-GB"/>
        </w:rPr>
        <w:t>Enterprise Resource Planning (ERP) Solution / Software,</w:t>
      </w:r>
    </w:p>
    <w:p w:rsidR="00557E35" w:rsidRPr="00557E35" w:rsidRDefault="00557E35" w:rsidP="00557E35">
      <w:pPr>
        <w:pStyle w:val="ListParagraph"/>
        <w:numPr>
          <w:ilvl w:val="0"/>
          <w:numId w:val="1"/>
        </w:numPr>
        <w:shd w:val="clear" w:color="auto" w:fill="FFFFFF" w:themeFill="background1"/>
        <w:spacing w:after="0" w:line="240" w:lineRule="auto"/>
        <w:jc w:val="both"/>
        <w:rPr>
          <w:rFonts w:ascii="Arial" w:eastAsia="Times New Roman" w:hAnsi="Arial" w:cs="Arial"/>
          <w:color w:val="0B0C0C"/>
          <w:lang w:eastAsia="en-GB"/>
        </w:rPr>
      </w:pPr>
      <w:r w:rsidRPr="00557E35">
        <w:rPr>
          <w:rFonts w:ascii="Arial" w:eastAsia="Times New Roman" w:hAnsi="Arial" w:cs="Arial"/>
          <w:color w:val="0B0C0C"/>
          <w:lang w:eastAsia="en-GB"/>
        </w:rPr>
        <w:t>Resource Management (RM) Solution/ Software,</w:t>
      </w:r>
    </w:p>
    <w:p w:rsidR="00557E35" w:rsidRPr="00557E35" w:rsidRDefault="00557E35" w:rsidP="00557E35">
      <w:pPr>
        <w:pStyle w:val="ListParagraph"/>
        <w:numPr>
          <w:ilvl w:val="0"/>
          <w:numId w:val="1"/>
        </w:numPr>
        <w:shd w:val="clear" w:color="auto" w:fill="FFFFFF"/>
        <w:spacing w:after="0" w:line="240" w:lineRule="auto"/>
        <w:jc w:val="both"/>
        <w:rPr>
          <w:rFonts w:ascii="Arial" w:eastAsia="Times New Roman" w:hAnsi="Arial" w:cs="Arial"/>
          <w:color w:val="0B0C0C"/>
          <w:lang w:eastAsia="en-GB"/>
        </w:rPr>
      </w:pPr>
      <w:r w:rsidRPr="00557E35">
        <w:rPr>
          <w:rFonts w:ascii="Arial" w:eastAsia="Times New Roman" w:hAnsi="Arial" w:cs="Arial"/>
          <w:color w:val="0B0C0C"/>
          <w:lang w:eastAsia="en-GB"/>
        </w:rPr>
        <w:t>Systems Integration Services (for the above scope).</w:t>
      </w:r>
    </w:p>
    <w:p w:rsidR="00557E35" w:rsidRPr="00557E35" w:rsidRDefault="00557E35" w:rsidP="00557E35">
      <w:pPr>
        <w:pStyle w:val="ListParagraph"/>
        <w:numPr>
          <w:ilvl w:val="0"/>
          <w:numId w:val="1"/>
        </w:numPr>
        <w:shd w:val="clear" w:color="auto" w:fill="FFFFFF"/>
        <w:spacing w:after="0" w:line="240" w:lineRule="auto"/>
        <w:jc w:val="both"/>
        <w:rPr>
          <w:rFonts w:ascii="Arial" w:eastAsia="Times New Roman" w:hAnsi="Arial" w:cs="Arial"/>
          <w:color w:val="0B0C0C"/>
          <w:lang w:eastAsia="en-GB"/>
        </w:rPr>
      </w:pPr>
    </w:p>
    <w:p w:rsidR="00557E35" w:rsidRPr="00557E35" w:rsidRDefault="00557E35" w:rsidP="00557E35">
      <w:pPr>
        <w:shd w:val="clear" w:color="auto" w:fill="FFFFFF"/>
        <w:spacing w:after="0" w:line="240" w:lineRule="auto"/>
        <w:jc w:val="both"/>
        <w:outlineLvl w:val="3"/>
        <w:rPr>
          <w:rFonts w:ascii="Arial" w:eastAsia="Times New Roman" w:hAnsi="Arial" w:cs="Arial"/>
          <w:b/>
          <w:bCs/>
          <w:color w:val="0B0C0C"/>
          <w:lang w:eastAsia="en-GB"/>
        </w:rPr>
      </w:pPr>
      <w:r w:rsidRPr="00557E35">
        <w:rPr>
          <w:rFonts w:ascii="Arial" w:eastAsia="Times New Roman" w:hAnsi="Arial" w:cs="Arial"/>
          <w:b/>
          <w:bCs/>
          <w:color w:val="0B0C0C"/>
          <w:lang w:eastAsia="en-GB"/>
        </w:rPr>
        <w:t>Description of the procurement</w:t>
      </w:r>
    </w:p>
    <w:p w:rsidR="00557E35" w:rsidRPr="00557E35" w:rsidRDefault="00557E35" w:rsidP="00557E35">
      <w:pPr>
        <w:shd w:val="clear" w:color="auto" w:fill="FFFFFF"/>
        <w:spacing w:after="0" w:line="240" w:lineRule="auto"/>
        <w:jc w:val="both"/>
        <w:rPr>
          <w:rFonts w:ascii="Arial" w:eastAsia="Times New Roman" w:hAnsi="Arial" w:cs="Arial"/>
          <w:color w:val="0B0C0C"/>
          <w:lang w:eastAsia="en-GB"/>
        </w:rPr>
      </w:pPr>
      <w:bookmarkStart w:id="0" w:name="_GoBack"/>
      <w:bookmarkEnd w:id="0"/>
      <w:r w:rsidRPr="00557E35">
        <w:rPr>
          <w:rFonts w:ascii="Arial" w:eastAsia="Times New Roman" w:hAnsi="Arial" w:cs="Arial"/>
          <w:color w:val="0B0C0C"/>
          <w:lang w:eastAsia="en-GB"/>
        </w:rPr>
        <w:t>The Metropolitan Police Service (MPS) currently outsources transactional HR, Finance and Commercial services to Shared Services Connected Limited (SSCL), including the provision of the supporting ERP system (P-SOP). The current contract expires in September 2027.  Additionally, MBS utilises Resource Management (a duties management solution) software from Zetron/NEC, with the current contract to expire December 2026.</w:t>
      </w:r>
    </w:p>
    <w:p w:rsidR="00557E35" w:rsidRPr="00557E35" w:rsidRDefault="00557E35" w:rsidP="00557E35">
      <w:pPr>
        <w:shd w:val="clear" w:color="auto" w:fill="FFFFFF"/>
        <w:spacing w:after="0" w:line="240" w:lineRule="auto"/>
        <w:jc w:val="both"/>
        <w:rPr>
          <w:rFonts w:ascii="Arial" w:eastAsia="Times New Roman" w:hAnsi="Arial" w:cs="Arial"/>
          <w:color w:val="0B0C0C"/>
          <w:lang w:eastAsia="en-GB"/>
        </w:rPr>
      </w:pPr>
    </w:p>
    <w:p w:rsidR="00557E35" w:rsidRPr="00557E35" w:rsidRDefault="00557E35" w:rsidP="00557E35">
      <w:pPr>
        <w:shd w:val="clear" w:color="auto" w:fill="FFFFFF"/>
        <w:spacing w:after="0" w:line="240" w:lineRule="auto"/>
        <w:jc w:val="both"/>
        <w:rPr>
          <w:rFonts w:ascii="Arial" w:eastAsia="Times New Roman" w:hAnsi="Arial" w:cs="Arial"/>
          <w:color w:val="0B0C0C"/>
          <w:lang w:eastAsia="en-GB"/>
        </w:rPr>
      </w:pPr>
      <w:r w:rsidRPr="00557E35">
        <w:rPr>
          <w:rFonts w:ascii="Arial" w:eastAsia="Times New Roman" w:hAnsi="Arial" w:cs="Arial"/>
          <w:color w:val="0B0C0C"/>
          <w:lang w:eastAsia="en-GB"/>
        </w:rPr>
        <w:t xml:space="preserve">The MPS intends to re-procure this suite of services and solutions that support our frontline operations and underpin the delivery of an efficient and effective Shared Services function (both internal and through a BPO provider). </w:t>
      </w:r>
    </w:p>
    <w:p w:rsidR="00557E35" w:rsidRPr="00557E35" w:rsidRDefault="00557E35" w:rsidP="00557E35">
      <w:pPr>
        <w:shd w:val="clear" w:color="auto" w:fill="FFFFFF"/>
        <w:spacing w:after="0" w:line="240" w:lineRule="auto"/>
        <w:jc w:val="both"/>
        <w:rPr>
          <w:rFonts w:ascii="Arial" w:eastAsia="Times New Roman" w:hAnsi="Arial" w:cs="Arial"/>
          <w:color w:val="0B0C0C"/>
          <w:lang w:eastAsia="en-GB"/>
        </w:rPr>
      </w:pPr>
    </w:p>
    <w:p w:rsidR="00557E35" w:rsidRPr="00557E35" w:rsidRDefault="00557E35" w:rsidP="00557E35">
      <w:pPr>
        <w:shd w:val="clear" w:color="auto" w:fill="FFFFFF"/>
        <w:spacing w:after="0" w:line="240" w:lineRule="auto"/>
        <w:jc w:val="both"/>
        <w:rPr>
          <w:rFonts w:ascii="Arial" w:eastAsia="Times New Roman" w:hAnsi="Arial" w:cs="Arial"/>
          <w:color w:val="0B0C0C"/>
          <w:lang w:eastAsia="en-GB"/>
        </w:rPr>
      </w:pPr>
      <w:r w:rsidRPr="00557E35">
        <w:rPr>
          <w:rFonts w:ascii="Arial" w:eastAsia="Times New Roman" w:hAnsi="Arial" w:cs="Arial"/>
          <w:color w:val="0B0C0C"/>
          <w:lang w:eastAsia="en-GB"/>
        </w:rPr>
        <w:t>Our objective is to deliver truly user centric end to end solutions, whilst getting the best value for money for the organisation.</w:t>
      </w:r>
    </w:p>
    <w:p w:rsidR="00557E35" w:rsidRPr="00557E35" w:rsidRDefault="00557E35" w:rsidP="00557E35">
      <w:pPr>
        <w:shd w:val="clear" w:color="auto" w:fill="FFFFFF"/>
        <w:spacing w:after="0" w:line="240" w:lineRule="auto"/>
        <w:jc w:val="both"/>
        <w:rPr>
          <w:rFonts w:ascii="Arial" w:eastAsia="Times New Roman" w:hAnsi="Arial" w:cs="Arial"/>
          <w:color w:val="0B0C0C"/>
          <w:lang w:eastAsia="en-GB"/>
        </w:rPr>
      </w:pPr>
    </w:p>
    <w:p w:rsidR="00557E35" w:rsidRPr="00557E35" w:rsidRDefault="00557E35" w:rsidP="00557E35">
      <w:pPr>
        <w:shd w:val="clear" w:color="auto" w:fill="FFFFFF"/>
        <w:spacing w:after="0" w:line="240" w:lineRule="auto"/>
        <w:jc w:val="both"/>
        <w:rPr>
          <w:rFonts w:ascii="Arial" w:eastAsia="Times New Roman" w:hAnsi="Arial" w:cs="Arial"/>
          <w:color w:val="0B0C0C"/>
          <w:lang w:eastAsia="en-GB"/>
        </w:rPr>
      </w:pPr>
      <w:r w:rsidRPr="00557E35">
        <w:rPr>
          <w:rFonts w:ascii="Arial" w:eastAsia="Times New Roman" w:hAnsi="Arial" w:cs="Arial"/>
          <w:color w:val="0B0C0C"/>
          <w:lang w:eastAsia="en-GB"/>
        </w:rPr>
        <w:t>MPS is entering into a market engagement exercise to help test early hypotheses, build out our solution and inform our proposed commercial strategy.</w:t>
      </w:r>
    </w:p>
    <w:p w:rsidR="00557E35" w:rsidRPr="00557E35" w:rsidRDefault="00557E35" w:rsidP="00557E35">
      <w:pPr>
        <w:shd w:val="clear" w:color="auto" w:fill="FFFFFF"/>
        <w:spacing w:after="0" w:line="240" w:lineRule="auto"/>
        <w:jc w:val="both"/>
        <w:rPr>
          <w:rFonts w:ascii="Arial" w:eastAsia="Times New Roman" w:hAnsi="Arial" w:cs="Arial"/>
          <w:color w:val="0B0C0C"/>
          <w:lang w:eastAsia="en-GB"/>
        </w:rPr>
      </w:pPr>
    </w:p>
    <w:p w:rsidR="00557E35" w:rsidRPr="00557E35" w:rsidRDefault="00557E35" w:rsidP="00557E35">
      <w:pPr>
        <w:shd w:val="clear" w:color="auto" w:fill="FFFFFF"/>
        <w:spacing w:after="0" w:line="240" w:lineRule="auto"/>
        <w:jc w:val="both"/>
        <w:rPr>
          <w:rFonts w:ascii="Arial" w:eastAsia="Times New Roman" w:hAnsi="Arial" w:cs="Arial"/>
          <w:color w:val="0B0C0C"/>
          <w:lang w:eastAsia="en-GB"/>
        </w:rPr>
      </w:pPr>
      <w:r w:rsidRPr="00557E35">
        <w:rPr>
          <w:rFonts w:ascii="Arial" w:eastAsia="Times New Roman" w:hAnsi="Arial" w:cs="Arial"/>
          <w:color w:val="0B0C0C"/>
          <w:lang w:eastAsia="en-GB"/>
        </w:rPr>
        <w:lastRenderedPageBreak/>
        <w:t xml:space="preserve">Given the scale and complexity of the requirement MPS is likely to consider consortium bids under a lead / master vendor approach. </w:t>
      </w:r>
    </w:p>
    <w:p w:rsidR="00557E35" w:rsidRPr="00557E35" w:rsidRDefault="00557E35" w:rsidP="00557E35">
      <w:pPr>
        <w:shd w:val="clear" w:color="auto" w:fill="FFFFFF"/>
        <w:spacing w:after="0" w:line="240" w:lineRule="auto"/>
        <w:jc w:val="both"/>
        <w:rPr>
          <w:rFonts w:ascii="Arial" w:eastAsia="Times New Roman" w:hAnsi="Arial" w:cs="Arial"/>
          <w:color w:val="0B0C0C"/>
          <w:lang w:eastAsia="en-GB"/>
        </w:rPr>
      </w:pPr>
    </w:p>
    <w:p w:rsidR="00557E35" w:rsidRPr="00557E35" w:rsidRDefault="00557E35" w:rsidP="00557E35">
      <w:pPr>
        <w:shd w:val="clear" w:color="auto" w:fill="FFFFFF"/>
        <w:spacing w:after="0" w:line="240" w:lineRule="auto"/>
        <w:jc w:val="both"/>
        <w:rPr>
          <w:rFonts w:ascii="Arial" w:eastAsia="Times New Roman" w:hAnsi="Arial" w:cs="Arial"/>
          <w:color w:val="0B0C0C"/>
          <w:lang w:eastAsia="en-GB"/>
        </w:rPr>
      </w:pPr>
      <w:r w:rsidRPr="00557E35">
        <w:rPr>
          <w:rFonts w:ascii="Arial" w:eastAsia="Times New Roman" w:hAnsi="Arial" w:cs="Arial"/>
          <w:color w:val="0B0C0C"/>
          <w:lang w:eastAsia="en-GB"/>
        </w:rPr>
        <w:t>For the purposes of PME we are particularly interested in responses from:</w:t>
      </w:r>
    </w:p>
    <w:p w:rsidR="00557E35" w:rsidRPr="00557E35" w:rsidRDefault="00557E35" w:rsidP="00557E35">
      <w:pPr>
        <w:pStyle w:val="ListParagraph"/>
        <w:numPr>
          <w:ilvl w:val="0"/>
          <w:numId w:val="2"/>
        </w:numPr>
        <w:shd w:val="clear" w:color="auto" w:fill="FFFFFF"/>
        <w:spacing w:after="0" w:line="240" w:lineRule="auto"/>
        <w:jc w:val="both"/>
        <w:rPr>
          <w:rFonts w:ascii="Arial" w:eastAsia="Times New Roman" w:hAnsi="Arial" w:cs="Arial"/>
          <w:color w:val="0B0C0C"/>
          <w:lang w:eastAsia="en-GB"/>
        </w:rPr>
      </w:pPr>
      <w:r w:rsidRPr="00557E35">
        <w:rPr>
          <w:rFonts w:ascii="Arial" w:eastAsia="Times New Roman" w:hAnsi="Arial" w:cs="Arial"/>
          <w:color w:val="0B0C0C"/>
          <w:lang w:eastAsia="en-GB"/>
        </w:rPr>
        <w:t>System Integrators (SI’s)</w:t>
      </w:r>
    </w:p>
    <w:p w:rsidR="00557E35" w:rsidRPr="00557E35" w:rsidRDefault="00557E35" w:rsidP="00557E35">
      <w:pPr>
        <w:pStyle w:val="ListParagraph"/>
        <w:numPr>
          <w:ilvl w:val="0"/>
          <w:numId w:val="2"/>
        </w:numPr>
        <w:shd w:val="clear" w:color="auto" w:fill="FFFFFF"/>
        <w:spacing w:after="0" w:line="240" w:lineRule="auto"/>
        <w:jc w:val="both"/>
        <w:rPr>
          <w:rFonts w:ascii="Arial" w:eastAsia="Times New Roman" w:hAnsi="Arial" w:cs="Arial"/>
          <w:color w:val="0B0C0C"/>
          <w:lang w:eastAsia="en-GB"/>
        </w:rPr>
      </w:pPr>
      <w:r w:rsidRPr="00557E35">
        <w:rPr>
          <w:rFonts w:ascii="Arial" w:eastAsia="Times New Roman" w:hAnsi="Arial" w:cs="Arial"/>
          <w:color w:val="0B0C0C"/>
          <w:lang w:eastAsia="en-GB"/>
        </w:rPr>
        <w:t xml:space="preserve">Business Process Outsource (BPO) Service Providers </w:t>
      </w:r>
    </w:p>
    <w:p w:rsidR="00557E35" w:rsidRPr="00557E35" w:rsidRDefault="00557E35" w:rsidP="00557E35">
      <w:pPr>
        <w:pStyle w:val="ListParagraph"/>
        <w:numPr>
          <w:ilvl w:val="1"/>
          <w:numId w:val="2"/>
        </w:numPr>
        <w:shd w:val="clear" w:color="auto" w:fill="FFFFFF"/>
        <w:spacing w:after="0" w:line="240" w:lineRule="auto"/>
        <w:jc w:val="both"/>
        <w:rPr>
          <w:rFonts w:ascii="Arial" w:eastAsia="Times New Roman" w:hAnsi="Arial" w:cs="Arial"/>
          <w:color w:val="0B0C0C"/>
          <w:lang w:eastAsia="en-GB"/>
        </w:rPr>
      </w:pPr>
      <w:r w:rsidRPr="00557E35">
        <w:rPr>
          <w:rFonts w:ascii="Arial" w:eastAsia="Times New Roman" w:hAnsi="Arial" w:cs="Arial"/>
          <w:color w:val="0B0C0C"/>
          <w:lang w:eastAsia="en-GB"/>
        </w:rPr>
        <w:t>Multi specialism Outsource (BPO) Service Providers</w:t>
      </w:r>
    </w:p>
    <w:p w:rsidR="00557E35" w:rsidRPr="00557E35" w:rsidRDefault="00557E35" w:rsidP="00557E35">
      <w:pPr>
        <w:pStyle w:val="ListParagraph"/>
        <w:numPr>
          <w:ilvl w:val="1"/>
          <w:numId w:val="2"/>
        </w:numPr>
        <w:shd w:val="clear" w:color="auto" w:fill="FFFFFF"/>
        <w:spacing w:after="0" w:line="240" w:lineRule="auto"/>
        <w:jc w:val="both"/>
        <w:rPr>
          <w:rFonts w:ascii="Arial" w:eastAsia="Times New Roman" w:hAnsi="Arial" w:cs="Arial"/>
          <w:color w:val="0B0C0C"/>
          <w:lang w:eastAsia="en-GB"/>
        </w:rPr>
      </w:pPr>
      <w:r w:rsidRPr="00557E35">
        <w:rPr>
          <w:rFonts w:ascii="Arial" w:eastAsia="Times New Roman" w:hAnsi="Arial" w:cs="Arial"/>
          <w:color w:val="0B0C0C"/>
          <w:lang w:eastAsia="en-GB"/>
        </w:rPr>
        <w:t xml:space="preserve">Recruitment Process Outsource (RPO) Service Providers </w:t>
      </w:r>
    </w:p>
    <w:p w:rsidR="00557E35" w:rsidRPr="00557E35" w:rsidRDefault="00557E35" w:rsidP="00557E35">
      <w:pPr>
        <w:pStyle w:val="ListParagraph"/>
        <w:numPr>
          <w:ilvl w:val="1"/>
          <w:numId w:val="2"/>
        </w:numPr>
        <w:shd w:val="clear" w:color="auto" w:fill="FFFFFF"/>
        <w:spacing w:after="0" w:line="240" w:lineRule="auto"/>
        <w:jc w:val="both"/>
        <w:rPr>
          <w:rFonts w:ascii="Arial" w:eastAsia="Times New Roman" w:hAnsi="Arial" w:cs="Arial"/>
          <w:color w:val="0B0C0C"/>
          <w:lang w:eastAsia="en-GB"/>
        </w:rPr>
      </w:pPr>
      <w:r w:rsidRPr="00557E35">
        <w:rPr>
          <w:rFonts w:ascii="Arial" w:eastAsia="Times New Roman" w:hAnsi="Arial" w:cs="Arial"/>
          <w:color w:val="0B0C0C"/>
          <w:lang w:eastAsia="en-GB"/>
        </w:rPr>
        <w:t>Payroll Outsource Service Providers</w:t>
      </w:r>
    </w:p>
    <w:p w:rsidR="00557E35" w:rsidRPr="00557E35" w:rsidRDefault="00557E35" w:rsidP="00557E35">
      <w:pPr>
        <w:pStyle w:val="ListParagraph"/>
        <w:numPr>
          <w:ilvl w:val="0"/>
          <w:numId w:val="2"/>
        </w:numPr>
        <w:shd w:val="clear" w:color="auto" w:fill="FFFFFF"/>
        <w:spacing w:after="0" w:line="240" w:lineRule="auto"/>
        <w:jc w:val="both"/>
        <w:rPr>
          <w:rFonts w:ascii="Arial" w:eastAsia="Times New Roman" w:hAnsi="Arial" w:cs="Arial"/>
          <w:color w:val="0B0C0C"/>
          <w:lang w:eastAsia="en-GB"/>
        </w:rPr>
      </w:pPr>
      <w:r w:rsidRPr="00557E35">
        <w:rPr>
          <w:rFonts w:ascii="Arial" w:eastAsia="Times New Roman" w:hAnsi="Arial" w:cs="Arial"/>
          <w:color w:val="0B0C0C"/>
          <w:lang w:eastAsia="en-GB"/>
        </w:rPr>
        <w:t>ERP technology solution providers</w:t>
      </w:r>
    </w:p>
    <w:p w:rsidR="00557E35" w:rsidRPr="00557E35" w:rsidRDefault="00557E35" w:rsidP="00557E35">
      <w:pPr>
        <w:pStyle w:val="ListParagraph"/>
        <w:numPr>
          <w:ilvl w:val="0"/>
          <w:numId w:val="2"/>
        </w:numPr>
        <w:shd w:val="clear" w:color="auto" w:fill="FFFFFF"/>
        <w:spacing w:after="0" w:line="240" w:lineRule="auto"/>
        <w:jc w:val="both"/>
        <w:rPr>
          <w:rFonts w:ascii="Arial" w:eastAsia="Times New Roman" w:hAnsi="Arial" w:cs="Arial"/>
          <w:color w:val="0B0C0C"/>
          <w:lang w:eastAsia="en-GB"/>
        </w:rPr>
      </w:pPr>
      <w:r w:rsidRPr="00557E35">
        <w:rPr>
          <w:rFonts w:ascii="Arial" w:eastAsia="Times New Roman" w:hAnsi="Arial" w:cs="Arial"/>
          <w:color w:val="0B0C0C"/>
          <w:lang w:eastAsia="en-GB"/>
        </w:rPr>
        <w:t>RM technology solution providers</w:t>
      </w:r>
    </w:p>
    <w:p w:rsidR="00557E35" w:rsidRPr="00557E35" w:rsidRDefault="00557E35" w:rsidP="00557E35">
      <w:pPr>
        <w:shd w:val="clear" w:color="auto" w:fill="FFFFFF"/>
        <w:spacing w:after="0" w:line="240" w:lineRule="auto"/>
        <w:jc w:val="both"/>
        <w:rPr>
          <w:rFonts w:ascii="Arial" w:eastAsia="Times New Roman" w:hAnsi="Arial" w:cs="Arial"/>
          <w:color w:val="0B0C0C"/>
          <w:lang w:eastAsia="en-GB"/>
        </w:rPr>
      </w:pPr>
    </w:p>
    <w:p w:rsidR="00557E35" w:rsidRPr="00557E35" w:rsidRDefault="00557E35" w:rsidP="00557E35">
      <w:pPr>
        <w:shd w:val="clear" w:color="auto" w:fill="FFFFFF"/>
        <w:spacing w:after="0" w:line="240" w:lineRule="auto"/>
        <w:jc w:val="both"/>
        <w:rPr>
          <w:rFonts w:ascii="Arial" w:eastAsia="Times New Roman" w:hAnsi="Arial" w:cs="Arial"/>
          <w:color w:val="0B0C0C"/>
          <w:lang w:eastAsia="en-GB"/>
        </w:rPr>
      </w:pPr>
      <w:r w:rsidRPr="00557E35">
        <w:rPr>
          <w:rFonts w:ascii="Arial" w:eastAsia="Times New Roman" w:hAnsi="Arial" w:cs="Arial"/>
          <w:color w:val="0B0C0C"/>
          <w:lang w:eastAsia="en-GB"/>
        </w:rPr>
        <w:t xml:space="preserve">For the purposes of the pre-market engagement phase, MPS is keen to hear from vendors who may provide some or all of the above components and would not wish to limit responses to those solely from master vendors at this time. Therefore we encourage interest from various tiers in the supply chain.  </w:t>
      </w:r>
    </w:p>
    <w:p w:rsidR="00557E35" w:rsidRPr="00557E35" w:rsidRDefault="00557E35" w:rsidP="00557E35">
      <w:pPr>
        <w:shd w:val="clear" w:color="auto" w:fill="FFFFFF"/>
        <w:spacing w:after="0" w:line="240" w:lineRule="auto"/>
        <w:jc w:val="both"/>
        <w:rPr>
          <w:rFonts w:ascii="Arial" w:eastAsia="Times New Roman" w:hAnsi="Arial" w:cs="Arial"/>
          <w:color w:val="0B0C0C"/>
          <w:lang w:eastAsia="en-GB"/>
        </w:rPr>
      </w:pPr>
    </w:p>
    <w:p w:rsidR="00557E35" w:rsidRPr="00557E35" w:rsidRDefault="00557E35" w:rsidP="00557E35">
      <w:pPr>
        <w:shd w:val="clear" w:color="auto" w:fill="FFFFFF"/>
        <w:spacing w:after="0" w:line="240" w:lineRule="auto"/>
        <w:jc w:val="both"/>
        <w:rPr>
          <w:rFonts w:ascii="Arial" w:eastAsia="Times New Roman" w:hAnsi="Arial" w:cs="Arial"/>
          <w:color w:val="0B0C0C"/>
          <w:lang w:eastAsia="en-GB"/>
        </w:rPr>
      </w:pPr>
      <w:r w:rsidRPr="00557E35">
        <w:rPr>
          <w:rFonts w:ascii="Arial" w:eastAsia="Times New Roman" w:hAnsi="Arial" w:cs="Arial"/>
          <w:color w:val="0B0C0C"/>
          <w:lang w:eastAsia="en-GB"/>
        </w:rPr>
        <w:t>To ensure efficient use of respondents and MPS’s time please consider the following prior to registration.</w:t>
      </w:r>
    </w:p>
    <w:p w:rsidR="00557E35" w:rsidRPr="00557E35" w:rsidRDefault="00557E35" w:rsidP="00557E35">
      <w:pPr>
        <w:pStyle w:val="ListParagraph"/>
        <w:numPr>
          <w:ilvl w:val="0"/>
          <w:numId w:val="3"/>
        </w:numPr>
        <w:shd w:val="clear" w:color="auto" w:fill="FFFFFF"/>
        <w:spacing w:before="80" w:after="80" w:line="240" w:lineRule="auto"/>
        <w:ind w:hanging="357"/>
        <w:jc w:val="both"/>
        <w:rPr>
          <w:rFonts w:ascii="Arial" w:eastAsia="Times New Roman" w:hAnsi="Arial" w:cs="Arial"/>
          <w:color w:val="0B0C0C"/>
          <w:lang w:eastAsia="en-GB"/>
        </w:rPr>
      </w:pPr>
      <w:r w:rsidRPr="00557E35">
        <w:rPr>
          <w:rFonts w:ascii="Arial" w:eastAsia="Times New Roman" w:hAnsi="Arial" w:cs="Arial"/>
          <w:color w:val="0B0C0C"/>
          <w:lang w:eastAsia="en-GB"/>
        </w:rPr>
        <w:t xml:space="preserve">This service is a business critical service which will involve the processing of a large amount of personal data in regard to our staff and officers. Therefore, MPS is likely to require supplier or sub-contractors to be able to agree to (as a minimum): </w:t>
      </w:r>
    </w:p>
    <w:p w:rsidR="00557E35" w:rsidRPr="00557E35" w:rsidRDefault="00557E35" w:rsidP="00557E35">
      <w:pPr>
        <w:pStyle w:val="ListParagraph"/>
        <w:numPr>
          <w:ilvl w:val="1"/>
          <w:numId w:val="3"/>
        </w:numPr>
        <w:shd w:val="clear" w:color="auto" w:fill="FFFFFF"/>
        <w:spacing w:before="80" w:after="80" w:line="240" w:lineRule="auto"/>
        <w:ind w:hanging="357"/>
        <w:jc w:val="both"/>
        <w:rPr>
          <w:rFonts w:ascii="Arial" w:eastAsia="Times New Roman" w:hAnsi="Arial" w:cs="Arial"/>
          <w:color w:val="0B0C0C"/>
          <w:lang w:eastAsia="en-GB"/>
        </w:rPr>
      </w:pPr>
      <w:r w:rsidRPr="00557E35">
        <w:rPr>
          <w:rFonts w:ascii="Arial" w:eastAsia="Times New Roman" w:hAnsi="Arial" w:cs="Arial"/>
          <w:color w:val="0B0C0C"/>
          <w:lang w:eastAsia="en-GB"/>
        </w:rPr>
        <w:t>A general liability cap of £20,000,000</w:t>
      </w:r>
    </w:p>
    <w:p w:rsidR="00557E35" w:rsidRPr="00557E35" w:rsidRDefault="00557E35" w:rsidP="00557E35">
      <w:pPr>
        <w:pStyle w:val="ListParagraph"/>
        <w:numPr>
          <w:ilvl w:val="1"/>
          <w:numId w:val="3"/>
        </w:numPr>
        <w:shd w:val="clear" w:color="auto" w:fill="FFFFFF"/>
        <w:spacing w:before="80" w:after="80" w:line="240" w:lineRule="auto"/>
        <w:ind w:hanging="357"/>
        <w:jc w:val="both"/>
        <w:rPr>
          <w:rFonts w:ascii="Arial" w:eastAsia="Times New Roman" w:hAnsi="Arial" w:cs="Arial"/>
          <w:color w:val="0B0C0C"/>
          <w:lang w:eastAsia="en-GB"/>
        </w:rPr>
      </w:pPr>
      <w:r w:rsidRPr="00557E35">
        <w:rPr>
          <w:rFonts w:ascii="Arial" w:eastAsia="Times New Roman" w:hAnsi="Arial" w:cs="Arial"/>
          <w:color w:val="0B0C0C"/>
          <w:lang w:eastAsia="en-GB"/>
        </w:rPr>
        <w:t>A liability cap in respect to loss or corruption of data and data breaches of £20,000,000</w:t>
      </w:r>
    </w:p>
    <w:p w:rsidR="00557E35" w:rsidRPr="00557E35" w:rsidRDefault="00557E35" w:rsidP="00557E35">
      <w:pPr>
        <w:pStyle w:val="ListParagraph"/>
        <w:numPr>
          <w:ilvl w:val="1"/>
          <w:numId w:val="3"/>
        </w:numPr>
        <w:shd w:val="clear" w:color="auto" w:fill="FFFFFF"/>
        <w:spacing w:before="80" w:after="80" w:line="240" w:lineRule="auto"/>
        <w:ind w:hanging="357"/>
        <w:jc w:val="both"/>
        <w:rPr>
          <w:rFonts w:ascii="Arial" w:eastAsia="Times New Roman" w:hAnsi="Arial" w:cs="Arial"/>
          <w:color w:val="0B0C0C"/>
          <w:lang w:eastAsia="en-GB"/>
        </w:rPr>
      </w:pPr>
      <w:r w:rsidRPr="00557E35">
        <w:rPr>
          <w:rFonts w:ascii="Arial" w:eastAsia="Times New Roman" w:hAnsi="Arial" w:cs="Arial"/>
          <w:color w:val="0B0C0C"/>
          <w:lang w:eastAsia="en-GB"/>
        </w:rPr>
        <w:t xml:space="preserve">Cyber insurance covering losses as a result of cyber-attack and/or data breaches, of at least £5,000,000.  </w:t>
      </w:r>
    </w:p>
    <w:p w:rsidR="00557E35" w:rsidRPr="00557E35" w:rsidRDefault="00557E35" w:rsidP="00557E35">
      <w:pPr>
        <w:pStyle w:val="ListParagraph"/>
        <w:numPr>
          <w:ilvl w:val="0"/>
          <w:numId w:val="3"/>
        </w:numPr>
        <w:shd w:val="clear" w:color="auto" w:fill="FFFFFF"/>
        <w:spacing w:before="80" w:after="80" w:line="240" w:lineRule="auto"/>
        <w:ind w:hanging="357"/>
        <w:jc w:val="both"/>
        <w:rPr>
          <w:rFonts w:ascii="Arial" w:eastAsia="Times New Roman" w:hAnsi="Arial" w:cs="Arial"/>
          <w:color w:val="0B0C0C"/>
          <w:lang w:eastAsia="en-GB"/>
        </w:rPr>
      </w:pPr>
      <w:r w:rsidRPr="00557E35">
        <w:rPr>
          <w:rFonts w:ascii="Arial" w:eastAsia="Times New Roman" w:hAnsi="Arial" w:cs="Arial"/>
          <w:color w:val="0B0C0C"/>
          <w:lang w:eastAsia="en-GB"/>
        </w:rPr>
        <w:t xml:space="preserve">Respondents will have relevant experience in their area of expertise, e.g. at least three examples of when they have provided similar services of a similar value, scale, scope and complexity to a similar (or larger) sized government, police organisation or other organisation. </w:t>
      </w:r>
    </w:p>
    <w:p w:rsidR="00557E35" w:rsidRPr="00557E35" w:rsidRDefault="00557E35" w:rsidP="00557E35">
      <w:pPr>
        <w:pStyle w:val="ListParagraph"/>
        <w:numPr>
          <w:ilvl w:val="0"/>
          <w:numId w:val="3"/>
        </w:numPr>
        <w:shd w:val="clear" w:color="auto" w:fill="FFFFFF"/>
        <w:spacing w:before="80" w:after="80" w:line="240" w:lineRule="auto"/>
        <w:ind w:hanging="357"/>
        <w:jc w:val="both"/>
        <w:rPr>
          <w:rFonts w:ascii="Arial" w:eastAsia="Times New Roman" w:hAnsi="Arial" w:cs="Arial"/>
          <w:color w:val="0B0C0C"/>
          <w:lang w:eastAsia="en-GB"/>
        </w:rPr>
      </w:pPr>
      <w:r w:rsidRPr="00557E35">
        <w:rPr>
          <w:rFonts w:ascii="Arial" w:eastAsia="Times New Roman" w:hAnsi="Arial" w:cs="Arial"/>
          <w:color w:val="0B0C0C"/>
          <w:lang w:eastAsia="en-GB"/>
        </w:rPr>
        <w:t>Respondents must be capable of providing a significant number of vetted staff to enable them to provide this service</w:t>
      </w:r>
    </w:p>
    <w:p w:rsidR="000D1C11" w:rsidRDefault="00557E35" w:rsidP="00557E35">
      <w:pPr>
        <w:jc w:val="both"/>
      </w:pPr>
      <w:r w:rsidRPr="00557E35">
        <w:rPr>
          <w:rFonts w:ascii="Arial" w:eastAsia="Times New Roman" w:hAnsi="Arial" w:cs="Arial"/>
          <w:color w:val="0B0C0C"/>
          <w:lang w:eastAsia="en-GB"/>
        </w:rPr>
        <w:t>Respondents will be required to allow MPS to undertake a full financial assessment</w:t>
      </w:r>
    </w:p>
    <w:sectPr w:rsidR="000D1C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C0DD1"/>
    <w:multiLevelType w:val="hybridMultilevel"/>
    <w:tmpl w:val="87009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C31A0B"/>
    <w:multiLevelType w:val="hybridMultilevel"/>
    <w:tmpl w:val="B546C83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2B4056"/>
    <w:multiLevelType w:val="hybridMultilevel"/>
    <w:tmpl w:val="EB386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E35"/>
    <w:rsid w:val="00525B49"/>
    <w:rsid w:val="00557E35"/>
    <w:rsid w:val="005C21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09CD0"/>
  <w15:chartTrackingRefBased/>
  <w15:docId w15:val="{3DB6C630-E3A9-4298-8DA1-509479959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7E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7E35"/>
    <w:pPr>
      <w:ind w:left="720"/>
      <w:contextualSpacing/>
    </w:pPr>
  </w:style>
  <w:style w:type="paragraph" w:styleId="CommentText">
    <w:name w:val="annotation text"/>
    <w:basedOn w:val="Normal"/>
    <w:link w:val="CommentTextChar"/>
    <w:uiPriority w:val="99"/>
    <w:semiHidden/>
    <w:unhideWhenUsed/>
    <w:rsid w:val="00557E35"/>
    <w:pPr>
      <w:spacing w:line="240" w:lineRule="auto"/>
    </w:pPr>
    <w:rPr>
      <w:sz w:val="20"/>
      <w:szCs w:val="20"/>
    </w:rPr>
  </w:style>
  <w:style w:type="character" w:customStyle="1" w:styleId="CommentTextChar">
    <w:name w:val="Comment Text Char"/>
    <w:basedOn w:val="DefaultParagraphFont"/>
    <w:link w:val="CommentText"/>
    <w:uiPriority w:val="99"/>
    <w:semiHidden/>
    <w:rsid w:val="00557E35"/>
    <w:rPr>
      <w:sz w:val="20"/>
      <w:szCs w:val="20"/>
    </w:rPr>
  </w:style>
  <w:style w:type="character" w:styleId="CommentReference">
    <w:name w:val="annotation reference"/>
    <w:basedOn w:val="DefaultParagraphFont"/>
    <w:uiPriority w:val="99"/>
    <w:semiHidden/>
    <w:unhideWhenUsed/>
    <w:rsid w:val="00557E35"/>
    <w:rPr>
      <w:sz w:val="16"/>
      <w:szCs w:val="16"/>
    </w:rPr>
  </w:style>
  <w:style w:type="paragraph" w:styleId="BalloonText">
    <w:name w:val="Balloon Text"/>
    <w:basedOn w:val="Normal"/>
    <w:link w:val="BalloonTextChar"/>
    <w:uiPriority w:val="99"/>
    <w:semiHidden/>
    <w:unhideWhenUsed/>
    <w:rsid w:val="00557E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7E35"/>
    <w:rPr>
      <w:rFonts w:ascii="Segoe UI" w:hAnsi="Segoe UI" w:cs="Segoe UI"/>
      <w:sz w:val="18"/>
      <w:szCs w:val="18"/>
    </w:rPr>
  </w:style>
  <w:style w:type="character" w:styleId="Hyperlink">
    <w:name w:val="Hyperlink"/>
    <w:basedOn w:val="DefaultParagraphFont"/>
    <w:uiPriority w:val="99"/>
    <w:unhideWhenUsed/>
    <w:rsid w:val="00557E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tpolice.coupahost.com/quotes/requests/1756" TargetMode="External"/><Relationship Id="rId5" Type="http://schemas.openxmlformats.org/officeDocument/2006/relationships/hyperlink" Target="mailto:Shariya.dawood@met.police.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618</Words>
  <Characters>3525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MPS</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Dawood Shaz - Commercial Services</dc:creator>
  <cp:keywords/>
  <dc:description/>
  <cp:lastModifiedBy>Dawood Shaz - Commercial Services</cp:lastModifiedBy>
  <cp:revision>1</cp:revision>
  <dcterms:created xsi:type="dcterms:W3CDTF">2024-07-26T11:50:00Z</dcterms:created>
  <dcterms:modified xsi:type="dcterms:W3CDTF">2024-07-26T11:59:00Z</dcterms:modified>
</cp:coreProperties>
</file>