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620" w:rsidRDefault="00D31620" w:rsidP="00283C49">
      <w:pPr>
        <w:jc w:val="center"/>
        <w:rPr>
          <w:rFonts w:ascii="Arial" w:hAnsi="Arial" w:cs="Arial"/>
          <w:sz w:val="28"/>
          <w:szCs w:val="28"/>
        </w:rPr>
      </w:pPr>
    </w:p>
    <w:p w:rsidR="00D31620" w:rsidRDefault="00D31620" w:rsidP="00283C49">
      <w:pPr>
        <w:jc w:val="center"/>
        <w:rPr>
          <w:rFonts w:ascii="Arial" w:hAnsi="Arial" w:cs="Arial"/>
          <w:sz w:val="28"/>
          <w:szCs w:val="28"/>
        </w:rPr>
      </w:pPr>
      <w:r>
        <w:rPr>
          <w:noProof/>
          <w:lang w:eastAsia="en-GB"/>
        </w:rPr>
        <w:drawing>
          <wp:inline distT="0" distB="0" distL="0" distR="0" wp14:anchorId="6EBC3C1E" wp14:editId="465B34D9">
            <wp:extent cx="2095500" cy="1714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095500" cy="1714500"/>
                    </a:xfrm>
                    <a:prstGeom prst="rect">
                      <a:avLst/>
                    </a:prstGeom>
                  </pic:spPr>
                </pic:pic>
              </a:graphicData>
            </a:graphic>
          </wp:inline>
        </w:drawing>
      </w:r>
    </w:p>
    <w:p w:rsidR="00D31620" w:rsidRDefault="00D31620" w:rsidP="00283C49">
      <w:pPr>
        <w:jc w:val="center"/>
        <w:rPr>
          <w:rFonts w:ascii="Arial" w:hAnsi="Arial" w:cs="Arial"/>
          <w:sz w:val="28"/>
          <w:szCs w:val="28"/>
        </w:rPr>
      </w:pPr>
    </w:p>
    <w:p w:rsidR="00D31620" w:rsidRDefault="00D31620" w:rsidP="00283C49">
      <w:pPr>
        <w:jc w:val="center"/>
        <w:rPr>
          <w:rFonts w:ascii="Arial" w:hAnsi="Arial" w:cs="Arial"/>
          <w:sz w:val="28"/>
          <w:szCs w:val="28"/>
        </w:rPr>
      </w:pPr>
    </w:p>
    <w:p w:rsidR="00283C49" w:rsidRPr="00064A79" w:rsidRDefault="00283C49" w:rsidP="00283C49">
      <w:pPr>
        <w:jc w:val="center"/>
        <w:rPr>
          <w:rFonts w:ascii="Arial" w:hAnsi="Arial" w:cs="Arial"/>
          <w:b/>
          <w:sz w:val="28"/>
          <w:szCs w:val="28"/>
        </w:rPr>
      </w:pPr>
      <w:r w:rsidRPr="00064A79">
        <w:rPr>
          <w:rFonts w:ascii="Arial" w:hAnsi="Arial" w:cs="Arial"/>
          <w:b/>
          <w:sz w:val="28"/>
          <w:szCs w:val="28"/>
        </w:rPr>
        <w:t>Market Engagement</w:t>
      </w:r>
    </w:p>
    <w:p w:rsidR="00283C49" w:rsidRPr="00064A79" w:rsidRDefault="00283C49" w:rsidP="00283C49">
      <w:pPr>
        <w:jc w:val="center"/>
        <w:rPr>
          <w:rFonts w:ascii="Arial" w:hAnsi="Arial" w:cs="Arial"/>
          <w:b/>
          <w:sz w:val="28"/>
          <w:szCs w:val="28"/>
        </w:rPr>
      </w:pPr>
      <w:r w:rsidRPr="00064A79">
        <w:rPr>
          <w:rFonts w:ascii="Arial" w:hAnsi="Arial" w:cs="Arial"/>
          <w:b/>
          <w:sz w:val="28"/>
          <w:szCs w:val="28"/>
        </w:rPr>
        <w:t>Strategic Housing Market Assessment (SHMA)</w:t>
      </w:r>
    </w:p>
    <w:p w:rsidR="00283C49" w:rsidRPr="00283C49" w:rsidRDefault="00283C49" w:rsidP="00283C49">
      <w:pPr>
        <w:jc w:val="center"/>
        <w:rPr>
          <w:rFonts w:ascii="Arial" w:hAnsi="Arial" w:cs="Arial"/>
          <w:sz w:val="28"/>
          <w:szCs w:val="28"/>
        </w:rPr>
      </w:pPr>
      <w:r w:rsidRPr="00283C49">
        <w:rPr>
          <w:rFonts w:ascii="Arial" w:hAnsi="Arial" w:cs="Arial"/>
          <w:sz w:val="28"/>
          <w:szCs w:val="28"/>
        </w:rPr>
        <w:t>This process is not a procurement and participation or non-participation in it will give neither advantage or disadvantage to any organisation, should the Gloucestershire Local Authorities decide to proceed to procure the service.</w:t>
      </w:r>
    </w:p>
    <w:p w:rsidR="00283C49" w:rsidRPr="00283C49" w:rsidRDefault="00283C49" w:rsidP="00283C49">
      <w:pPr>
        <w:jc w:val="center"/>
        <w:rPr>
          <w:rFonts w:ascii="Arial" w:hAnsi="Arial" w:cs="Arial"/>
          <w:sz w:val="28"/>
          <w:szCs w:val="28"/>
        </w:rPr>
      </w:pPr>
    </w:p>
    <w:p w:rsidR="00283C49" w:rsidRPr="00283C49" w:rsidRDefault="00283C49" w:rsidP="00283C49">
      <w:pPr>
        <w:jc w:val="center"/>
        <w:rPr>
          <w:rFonts w:ascii="Arial" w:hAnsi="Arial" w:cs="Arial"/>
          <w:sz w:val="28"/>
          <w:szCs w:val="28"/>
        </w:rPr>
      </w:pPr>
    </w:p>
    <w:p w:rsidR="00283C49" w:rsidRPr="00283C49" w:rsidRDefault="00283C49" w:rsidP="00283C49">
      <w:pPr>
        <w:jc w:val="center"/>
        <w:rPr>
          <w:rFonts w:ascii="Arial" w:hAnsi="Arial" w:cs="Arial"/>
          <w:sz w:val="28"/>
          <w:szCs w:val="28"/>
        </w:rPr>
      </w:pPr>
    </w:p>
    <w:p w:rsidR="00283C49" w:rsidRPr="00283C49" w:rsidRDefault="00EC5A4A" w:rsidP="00283C49">
      <w:pPr>
        <w:jc w:val="center"/>
        <w:rPr>
          <w:rFonts w:ascii="Arial" w:hAnsi="Arial" w:cs="Arial"/>
          <w:sz w:val="28"/>
          <w:szCs w:val="28"/>
        </w:rPr>
      </w:pPr>
      <w:r>
        <w:rPr>
          <w:rFonts w:ascii="Arial" w:hAnsi="Arial" w:cs="Arial"/>
          <w:sz w:val="28"/>
          <w:szCs w:val="28"/>
        </w:rPr>
        <w:t>Response</w:t>
      </w:r>
      <w:r w:rsidR="00283C49" w:rsidRPr="00283C49">
        <w:rPr>
          <w:rFonts w:ascii="Arial" w:hAnsi="Arial" w:cs="Arial"/>
          <w:sz w:val="28"/>
          <w:szCs w:val="28"/>
        </w:rPr>
        <w:t xml:space="preserve"> Form for completion by potential service providers</w:t>
      </w:r>
    </w:p>
    <w:p w:rsidR="00283C49" w:rsidRPr="00283C49" w:rsidRDefault="00283C49" w:rsidP="00283C49">
      <w:pPr>
        <w:jc w:val="center"/>
        <w:rPr>
          <w:rFonts w:ascii="Arial" w:hAnsi="Arial" w:cs="Arial"/>
          <w:sz w:val="28"/>
          <w:szCs w:val="28"/>
        </w:rPr>
      </w:pPr>
    </w:p>
    <w:p w:rsidR="004D25F4" w:rsidRPr="000A71D5" w:rsidRDefault="00283C49" w:rsidP="00283C49">
      <w:pPr>
        <w:jc w:val="center"/>
        <w:rPr>
          <w:rFonts w:ascii="Arial" w:hAnsi="Arial" w:cs="Arial"/>
          <w:b/>
          <w:sz w:val="28"/>
          <w:szCs w:val="28"/>
        </w:rPr>
      </w:pPr>
      <w:r w:rsidRPr="00283C49">
        <w:rPr>
          <w:rFonts w:ascii="Arial" w:hAnsi="Arial" w:cs="Arial"/>
          <w:sz w:val="28"/>
          <w:szCs w:val="28"/>
        </w:rPr>
        <w:t xml:space="preserve">Submission deadline: </w:t>
      </w:r>
      <w:r w:rsidR="00B124D2" w:rsidRPr="000A71D5">
        <w:rPr>
          <w:rFonts w:ascii="Arial" w:hAnsi="Arial" w:cs="Arial"/>
          <w:b/>
          <w:sz w:val="28"/>
          <w:szCs w:val="28"/>
        </w:rPr>
        <w:t xml:space="preserve">17:00 hours </w:t>
      </w:r>
      <w:r w:rsidR="00983E29">
        <w:rPr>
          <w:rFonts w:ascii="Arial" w:hAnsi="Arial" w:cs="Arial"/>
          <w:b/>
          <w:sz w:val="28"/>
          <w:szCs w:val="28"/>
        </w:rPr>
        <w:t xml:space="preserve">Wednesday </w:t>
      </w:r>
      <w:r w:rsidR="009601C2">
        <w:rPr>
          <w:rFonts w:ascii="Arial" w:hAnsi="Arial" w:cs="Arial"/>
          <w:b/>
          <w:sz w:val="28"/>
          <w:szCs w:val="28"/>
        </w:rPr>
        <w:t>01 March</w:t>
      </w:r>
      <w:r w:rsidR="00733C77" w:rsidRPr="000A71D5">
        <w:rPr>
          <w:rFonts w:ascii="Arial" w:hAnsi="Arial" w:cs="Arial"/>
          <w:b/>
          <w:sz w:val="28"/>
          <w:szCs w:val="28"/>
        </w:rPr>
        <w:t xml:space="preserve"> </w:t>
      </w:r>
      <w:r w:rsidRPr="000A71D5">
        <w:rPr>
          <w:rFonts w:ascii="Arial" w:hAnsi="Arial" w:cs="Arial"/>
          <w:b/>
          <w:sz w:val="28"/>
          <w:szCs w:val="28"/>
        </w:rPr>
        <w:t>201</w:t>
      </w:r>
      <w:r w:rsidR="000A71D5">
        <w:rPr>
          <w:rFonts w:ascii="Arial" w:hAnsi="Arial" w:cs="Arial"/>
          <w:b/>
          <w:sz w:val="28"/>
          <w:szCs w:val="28"/>
        </w:rPr>
        <w:t>7</w:t>
      </w:r>
    </w:p>
    <w:p w:rsidR="00283C49" w:rsidRPr="00283C49" w:rsidRDefault="00283C49" w:rsidP="00283C49">
      <w:pPr>
        <w:jc w:val="center"/>
        <w:rPr>
          <w:rFonts w:ascii="Arial" w:hAnsi="Arial" w:cs="Arial"/>
          <w:sz w:val="24"/>
          <w:szCs w:val="24"/>
        </w:rPr>
      </w:pPr>
    </w:p>
    <w:p w:rsidR="00283C49" w:rsidRDefault="00283C49" w:rsidP="00283C49"/>
    <w:p w:rsidR="00283C49" w:rsidRDefault="00283C49" w:rsidP="00283C49"/>
    <w:p w:rsidR="00283C49" w:rsidRDefault="00283C49" w:rsidP="00283C49"/>
    <w:p w:rsidR="00283C49" w:rsidRDefault="00283C49" w:rsidP="00283C49"/>
    <w:p w:rsidR="00283C49" w:rsidRDefault="00283C49" w:rsidP="00283C49"/>
    <w:p w:rsidR="00DB5D42" w:rsidRPr="007533A7" w:rsidRDefault="00DB5D42" w:rsidP="00DB5D42">
      <w:pPr>
        <w:rPr>
          <w:rFonts w:ascii="Arial" w:hAnsi="Arial" w:cs="Arial"/>
          <w:b/>
          <w:sz w:val="24"/>
          <w:szCs w:val="24"/>
        </w:rPr>
      </w:pPr>
      <w:r w:rsidRPr="007533A7">
        <w:rPr>
          <w:rFonts w:ascii="Arial" w:hAnsi="Arial" w:cs="Arial"/>
          <w:b/>
          <w:sz w:val="24"/>
          <w:szCs w:val="24"/>
        </w:rPr>
        <w:lastRenderedPageBreak/>
        <w:t>Contents</w:t>
      </w:r>
    </w:p>
    <w:p w:rsidR="00DB5D42" w:rsidRPr="003B38D8" w:rsidRDefault="007533A7" w:rsidP="00DB5D42">
      <w:pPr>
        <w:rPr>
          <w:rFonts w:ascii="Arial" w:hAnsi="Arial" w:cs="Arial"/>
          <w:sz w:val="24"/>
          <w:szCs w:val="24"/>
        </w:rPr>
      </w:pPr>
      <w:r>
        <w:rPr>
          <w:rFonts w:ascii="Arial" w:hAnsi="Arial" w:cs="Arial"/>
          <w:sz w:val="24"/>
          <w:szCs w:val="24"/>
        </w:rPr>
        <w:t xml:space="preserve">Part A – Introduction </w:t>
      </w:r>
      <w:r w:rsidR="00DB5D42" w:rsidRPr="003B38D8">
        <w:rPr>
          <w:rFonts w:ascii="Arial" w:hAnsi="Arial" w:cs="Arial"/>
          <w:sz w:val="24"/>
          <w:szCs w:val="24"/>
        </w:rPr>
        <w:t>and existing service</w:t>
      </w:r>
    </w:p>
    <w:p w:rsidR="00DB5D42" w:rsidRPr="003B38D8" w:rsidRDefault="00DB5D42" w:rsidP="00DB5D42">
      <w:pPr>
        <w:rPr>
          <w:rFonts w:ascii="Arial" w:hAnsi="Arial" w:cs="Arial"/>
          <w:sz w:val="24"/>
          <w:szCs w:val="24"/>
        </w:rPr>
      </w:pPr>
      <w:r w:rsidRPr="003B38D8">
        <w:rPr>
          <w:rFonts w:ascii="Arial" w:hAnsi="Arial" w:cs="Arial"/>
          <w:sz w:val="24"/>
          <w:szCs w:val="24"/>
        </w:rPr>
        <w:t xml:space="preserve">Part B – Frequently asked questions and instructions </w:t>
      </w:r>
    </w:p>
    <w:p w:rsidR="00DB5D42" w:rsidRPr="003B38D8" w:rsidRDefault="00DB5D42" w:rsidP="00DB5D42">
      <w:pPr>
        <w:rPr>
          <w:rFonts w:ascii="Arial" w:hAnsi="Arial" w:cs="Arial"/>
          <w:sz w:val="24"/>
          <w:szCs w:val="24"/>
        </w:rPr>
      </w:pPr>
      <w:r w:rsidRPr="003B38D8">
        <w:rPr>
          <w:rFonts w:ascii="Arial" w:hAnsi="Arial" w:cs="Arial"/>
          <w:sz w:val="24"/>
          <w:szCs w:val="24"/>
        </w:rPr>
        <w:t xml:space="preserve">Part C – </w:t>
      </w:r>
      <w:r w:rsidR="00983E29">
        <w:rPr>
          <w:rFonts w:ascii="Arial" w:hAnsi="Arial" w:cs="Arial"/>
          <w:sz w:val="24"/>
          <w:szCs w:val="24"/>
        </w:rPr>
        <w:t>Response</w:t>
      </w:r>
      <w:r w:rsidRPr="003B38D8">
        <w:rPr>
          <w:rFonts w:ascii="Arial" w:hAnsi="Arial" w:cs="Arial"/>
          <w:sz w:val="24"/>
          <w:szCs w:val="24"/>
        </w:rPr>
        <w:t xml:space="preserve"> Form to be submitted by potential service providers</w:t>
      </w: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DB5D42">
      <w:pPr>
        <w:rPr>
          <w:rFonts w:ascii="Arial" w:hAnsi="Arial" w:cs="Arial"/>
          <w:sz w:val="24"/>
          <w:szCs w:val="24"/>
        </w:rPr>
      </w:pPr>
    </w:p>
    <w:p w:rsidR="00DB5D42" w:rsidRPr="003B38D8" w:rsidRDefault="00DB5D42" w:rsidP="00283C49">
      <w:pPr>
        <w:rPr>
          <w:rFonts w:ascii="Arial" w:hAnsi="Arial" w:cs="Arial"/>
          <w:sz w:val="24"/>
          <w:szCs w:val="24"/>
        </w:rPr>
      </w:pPr>
    </w:p>
    <w:p w:rsidR="00DB5D42" w:rsidRPr="003B38D8" w:rsidRDefault="00DB5D42" w:rsidP="00283C49">
      <w:pPr>
        <w:rPr>
          <w:rFonts w:ascii="Arial" w:hAnsi="Arial" w:cs="Arial"/>
          <w:sz w:val="24"/>
          <w:szCs w:val="24"/>
        </w:rPr>
      </w:pPr>
    </w:p>
    <w:p w:rsidR="00283C49" w:rsidRPr="00287055" w:rsidRDefault="00283C49" w:rsidP="00283C49">
      <w:pPr>
        <w:rPr>
          <w:rFonts w:ascii="Arial" w:hAnsi="Arial" w:cs="Arial"/>
          <w:b/>
          <w:sz w:val="24"/>
          <w:szCs w:val="24"/>
        </w:rPr>
      </w:pPr>
      <w:r w:rsidRPr="00287055">
        <w:rPr>
          <w:rFonts w:ascii="Arial" w:hAnsi="Arial" w:cs="Arial"/>
          <w:b/>
          <w:sz w:val="24"/>
          <w:szCs w:val="24"/>
        </w:rPr>
        <w:lastRenderedPageBreak/>
        <w:t xml:space="preserve">Part A – Introduction </w:t>
      </w:r>
    </w:p>
    <w:p w:rsidR="00283C49" w:rsidRPr="007533A7" w:rsidRDefault="00283C49" w:rsidP="00283C49">
      <w:pPr>
        <w:rPr>
          <w:rFonts w:ascii="Arial" w:hAnsi="Arial" w:cs="Arial"/>
          <w:b/>
          <w:sz w:val="24"/>
          <w:szCs w:val="24"/>
        </w:rPr>
      </w:pPr>
      <w:r w:rsidRPr="007533A7">
        <w:rPr>
          <w:rFonts w:ascii="Arial" w:hAnsi="Arial" w:cs="Arial"/>
          <w:b/>
          <w:sz w:val="24"/>
          <w:szCs w:val="24"/>
        </w:rPr>
        <w:t>THIS IS NOT A CALL FOR COMPETITION</w:t>
      </w:r>
    </w:p>
    <w:p w:rsidR="00DB5D42" w:rsidRPr="007533A7" w:rsidRDefault="00DB5D42" w:rsidP="00DB5D42">
      <w:pPr>
        <w:rPr>
          <w:rFonts w:ascii="Arial" w:hAnsi="Arial" w:cs="Arial"/>
          <w:b/>
        </w:rPr>
      </w:pPr>
      <w:r w:rsidRPr="007533A7">
        <w:rPr>
          <w:rFonts w:ascii="Arial" w:hAnsi="Arial" w:cs="Arial"/>
          <w:b/>
        </w:rPr>
        <w:t>1.0</w:t>
      </w:r>
      <w:r w:rsidRPr="007533A7">
        <w:rPr>
          <w:rFonts w:ascii="Arial" w:hAnsi="Arial" w:cs="Arial"/>
          <w:b/>
        </w:rPr>
        <w:tab/>
        <w:t>Introduction</w:t>
      </w:r>
    </w:p>
    <w:p w:rsidR="00DB5D42" w:rsidRPr="007533A7" w:rsidRDefault="00DB5D42" w:rsidP="00DB5D42">
      <w:pPr>
        <w:pStyle w:val="ListParagraph"/>
        <w:numPr>
          <w:ilvl w:val="1"/>
          <w:numId w:val="1"/>
        </w:numPr>
        <w:rPr>
          <w:rFonts w:ascii="Arial" w:hAnsi="Arial" w:cs="Arial"/>
        </w:rPr>
      </w:pPr>
      <w:r w:rsidRPr="007533A7">
        <w:rPr>
          <w:rFonts w:ascii="Arial" w:hAnsi="Arial" w:cs="Arial"/>
        </w:rPr>
        <w:t xml:space="preserve">The seven local authorities in Gloucestershire – Cheltenham Borough Council, Cotswold District Council, Forest of Dean District Council, Gloucester City Council, Gloucestershire County Council, Stroud District Council, Tewkesbury Borough Council (the Partnership) are seeking </w:t>
      </w:r>
      <w:r w:rsidR="00D31620" w:rsidRPr="007533A7">
        <w:rPr>
          <w:rFonts w:ascii="Arial" w:hAnsi="Arial" w:cs="Arial"/>
        </w:rPr>
        <w:t xml:space="preserve">the options available </w:t>
      </w:r>
      <w:r w:rsidR="00A17EAC" w:rsidRPr="007533A7">
        <w:rPr>
          <w:rFonts w:ascii="Arial" w:hAnsi="Arial" w:cs="Arial"/>
        </w:rPr>
        <w:t>from the market</w:t>
      </w:r>
      <w:r w:rsidR="00911417" w:rsidRPr="007533A7">
        <w:rPr>
          <w:rFonts w:ascii="Arial" w:hAnsi="Arial" w:cs="Arial"/>
        </w:rPr>
        <w:t>,</w:t>
      </w:r>
      <w:r w:rsidR="00A17EAC" w:rsidRPr="007533A7">
        <w:rPr>
          <w:rFonts w:ascii="Arial" w:hAnsi="Arial" w:cs="Arial"/>
        </w:rPr>
        <w:t xml:space="preserve"> to assist us with </w:t>
      </w:r>
      <w:r w:rsidR="00D31620" w:rsidRPr="007533A7">
        <w:rPr>
          <w:rFonts w:ascii="Arial" w:hAnsi="Arial" w:cs="Arial"/>
        </w:rPr>
        <w:t xml:space="preserve">information </w:t>
      </w:r>
      <w:r w:rsidR="00A17EAC" w:rsidRPr="007533A7">
        <w:rPr>
          <w:rFonts w:ascii="Arial" w:hAnsi="Arial" w:cs="Arial"/>
        </w:rPr>
        <w:t xml:space="preserve">to inform a specification which may lead to a procurement exercise </w:t>
      </w:r>
      <w:r w:rsidRPr="007533A7">
        <w:rPr>
          <w:rFonts w:ascii="Arial" w:hAnsi="Arial" w:cs="Arial"/>
        </w:rPr>
        <w:t>to produce a Strategic Housing Market Assessment(s) (SHMA). The SHMA must be compliant with the National Planning Policy Framework (NPPF), comply with the Duty to Cooperate, and the requirements of the National Planning Practice Guidance (NPPG). The SHMA will help to inform the production and review of local plans and housing strategies by providing robust evidence of the housing needs in the area.</w:t>
      </w:r>
      <w:r w:rsidR="00B124D2" w:rsidRPr="007533A7">
        <w:rPr>
          <w:rFonts w:ascii="Arial" w:hAnsi="Arial" w:cs="Arial"/>
        </w:rPr>
        <w:t xml:space="preserve"> Forest of Dean District Council </w:t>
      </w:r>
      <w:r w:rsidR="00287055" w:rsidRPr="007533A7">
        <w:rPr>
          <w:rFonts w:ascii="Arial" w:hAnsi="Arial" w:cs="Arial"/>
        </w:rPr>
        <w:t>is</w:t>
      </w:r>
      <w:r w:rsidR="00B124D2" w:rsidRPr="007533A7">
        <w:rPr>
          <w:rFonts w:ascii="Arial" w:hAnsi="Arial" w:cs="Arial"/>
        </w:rPr>
        <w:t xml:space="preserve"> leading on this Market Engagement on behalf of the Partnership.</w:t>
      </w:r>
    </w:p>
    <w:p w:rsidR="00DB5D42" w:rsidRPr="007533A7" w:rsidRDefault="00DB5D42" w:rsidP="00DB5D42">
      <w:pPr>
        <w:rPr>
          <w:rFonts w:ascii="Arial" w:hAnsi="Arial" w:cs="Arial"/>
          <w:b/>
        </w:rPr>
      </w:pPr>
      <w:r w:rsidRPr="007533A7">
        <w:rPr>
          <w:rFonts w:ascii="Arial" w:hAnsi="Arial" w:cs="Arial"/>
          <w:b/>
        </w:rPr>
        <w:t>2.0</w:t>
      </w:r>
      <w:r w:rsidRPr="007533A7">
        <w:rPr>
          <w:rFonts w:ascii="Arial" w:hAnsi="Arial" w:cs="Arial"/>
          <w:b/>
        </w:rPr>
        <w:tab/>
        <w:t>Background</w:t>
      </w:r>
    </w:p>
    <w:p w:rsidR="00DB5D42" w:rsidRPr="007533A7" w:rsidRDefault="007533A7" w:rsidP="00DB5D42">
      <w:pPr>
        <w:rPr>
          <w:rFonts w:ascii="Arial" w:hAnsi="Arial" w:cs="Arial"/>
        </w:rPr>
      </w:pPr>
      <w:r w:rsidRPr="007533A7">
        <w:rPr>
          <w:rFonts w:ascii="Arial" w:hAnsi="Arial" w:cs="Arial"/>
        </w:rPr>
        <w:t>2.1</w:t>
      </w:r>
      <w:r w:rsidRPr="007533A7">
        <w:rPr>
          <w:rFonts w:ascii="Arial" w:hAnsi="Arial" w:cs="Arial"/>
        </w:rPr>
        <w:tab/>
        <w:t xml:space="preserve">Gloucestershire </w:t>
      </w:r>
      <w:r w:rsidR="00DB5D42" w:rsidRPr="007533A7">
        <w:rPr>
          <w:rFonts w:ascii="Arial" w:hAnsi="Arial" w:cs="Arial"/>
        </w:rPr>
        <w:t>is a County with several different character areas:</w:t>
      </w:r>
    </w:p>
    <w:p w:rsidR="00DB5D42" w:rsidRPr="007533A7" w:rsidRDefault="00DB5D42" w:rsidP="00DB5D42">
      <w:pPr>
        <w:pStyle w:val="ListParagraph"/>
        <w:numPr>
          <w:ilvl w:val="0"/>
          <w:numId w:val="2"/>
        </w:numPr>
        <w:rPr>
          <w:rFonts w:ascii="Arial" w:hAnsi="Arial" w:cs="Arial"/>
        </w:rPr>
      </w:pPr>
      <w:r w:rsidRPr="007533A7">
        <w:rPr>
          <w:rFonts w:ascii="Arial" w:hAnsi="Arial" w:cs="Arial"/>
        </w:rPr>
        <w:t>To the north there is the Vale of Gloucester which includes the towns of</w:t>
      </w:r>
    </w:p>
    <w:p w:rsidR="00DB5D42" w:rsidRPr="007533A7" w:rsidRDefault="00DB5D42" w:rsidP="00DB5D42">
      <w:pPr>
        <w:pStyle w:val="ListParagraph"/>
        <w:numPr>
          <w:ilvl w:val="0"/>
          <w:numId w:val="2"/>
        </w:numPr>
        <w:rPr>
          <w:rFonts w:ascii="Arial" w:hAnsi="Arial" w:cs="Arial"/>
        </w:rPr>
      </w:pPr>
      <w:r w:rsidRPr="007533A7">
        <w:rPr>
          <w:rFonts w:ascii="Arial" w:hAnsi="Arial" w:cs="Arial"/>
        </w:rPr>
        <w:t>Cheltenham, Gloucester and Tewkesbury</w:t>
      </w:r>
    </w:p>
    <w:p w:rsidR="00DB5D42" w:rsidRPr="007533A7" w:rsidRDefault="00DB5D42" w:rsidP="00DB5D42">
      <w:pPr>
        <w:pStyle w:val="ListParagraph"/>
        <w:numPr>
          <w:ilvl w:val="0"/>
          <w:numId w:val="2"/>
        </w:numPr>
        <w:rPr>
          <w:rFonts w:ascii="Arial" w:hAnsi="Arial" w:cs="Arial"/>
        </w:rPr>
      </w:pPr>
      <w:r w:rsidRPr="007533A7">
        <w:rPr>
          <w:rFonts w:ascii="Arial" w:hAnsi="Arial" w:cs="Arial"/>
        </w:rPr>
        <w:t>To the west there is the Forest of Dean with its principal towns of Cinderford, Coleford, Lydney and Newent.</w:t>
      </w:r>
    </w:p>
    <w:p w:rsidR="00DB5D42" w:rsidRPr="007533A7" w:rsidRDefault="00DB5D42" w:rsidP="00DB5D42">
      <w:pPr>
        <w:pStyle w:val="ListParagraph"/>
        <w:numPr>
          <w:ilvl w:val="0"/>
          <w:numId w:val="2"/>
        </w:numPr>
        <w:rPr>
          <w:rFonts w:ascii="Arial" w:hAnsi="Arial" w:cs="Arial"/>
        </w:rPr>
      </w:pPr>
      <w:r w:rsidRPr="007533A7">
        <w:rPr>
          <w:rFonts w:ascii="Arial" w:hAnsi="Arial" w:cs="Arial"/>
        </w:rPr>
        <w:t>To the south there is the Vale of Berkeley with its towns of Dursley, Stonehouse and Stroud. The river Severn separates the western and southern areas</w:t>
      </w:r>
    </w:p>
    <w:p w:rsidR="00DB5D42" w:rsidRPr="007533A7" w:rsidRDefault="00DB5D42" w:rsidP="00DB5D42">
      <w:pPr>
        <w:pStyle w:val="ListParagraph"/>
        <w:numPr>
          <w:ilvl w:val="0"/>
          <w:numId w:val="2"/>
        </w:numPr>
        <w:rPr>
          <w:rFonts w:ascii="Arial" w:hAnsi="Arial" w:cs="Arial"/>
        </w:rPr>
      </w:pPr>
      <w:r w:rsidRPr="007533A7">
        <w:rPr>
          <w:rFonts w:ascii="Arial" w:hAnsi="Arial" w:cs="Arial"/>
        </w:rPr>
        <w:t xml:space="preserve">To the east are the Cotswold Hills. The principal town is Cirencester, with a narrow valley that connects Cirencester to Stroud at its west. </w:t>
      </w:r>
    </w:p>
    <w:p w:rsidR="00DB5D42" w:rsidRPr="007533A7" w:rsidRDefault="00DB5D42" w:rsidP="003B38D8">
      <w:pPr>
        <w:ind w:left="709" w:hanging="709"/>
        <w:rPr>
          <w:rFonts w:ascii="Arial" w:hAnsi="Arial" w:cs="Arial"/>
        </w:rPr>
      </w:pPr>
      <w:r w:rsidRPr="007533A7">
        <w:rPr>
          <w:rFonts w:ascii="Arial" w:hAnsi="Arial" w:cs="Arial"/>
        </w:rPr>
        <w:t xml:space="preserve">2.2 </w:t>
      </w:r>
      <w:r w:rsidR="003B38D8" w:rsidRPr="007533A7">
        <w:rPr>
          <w:rFonts w:ascii="Arial" w:hAnsi="Arial" w:cs="Arial"/>
        </w:rPr>
        <w:t xml:space="preserve">    </w:t>
      </w:r>
      <w:r w:rsidRPr="007533A7">
        <w:rPr>
          <w:rFonts w:ascii="Arial" w:hAnsi="Arial" w:cs="Arial"/>
        </w:rPr>
        <w:t>The local authorities jointly published a Housing Market Assessment (HMA) in 2009. This was updated in 2010 following a Housing Needs Survey a</w:t>
      </w:r>
      <w:r w:rsidR="00911417" w:rsidRPr="007533A7">
        <w:rPr>
          <w:rFonts w:ascii="Arial" w:hAnsi="Arial" w:cs="Arial"/>
        </w:rPr>
        <w:t>nd was further updated in 2014.</w:t>
      </w:r>
      <w:r w:rsidRPr="007533A7">
        <w:rPr>
          <w:rFonts w:ascii="Arial" w:hAnsi="Arial" w:cs="Arial"/>
        </w:rPr>
        <w:t xml:space="preserve"> In addition to the previous SHMA’s the local authorities within the Gloucestershire housing market area have commissioned work either individually or jointly, on the scale of Objectively Assessed Need (OAN) in their areas. Each of the OAN reports can be found on the following links:</w:t>
      </w:r>
    </w:p>
    <w:p w:rsidR="00DB5847" w:rsidRPr="007533A7" w:rsidRDefault="00DB5847" w:rsidP="003B38D8">
      <w:pPr>
        <w:spacing w:after="120"/>
        <w:ind w:left="709"/>
        <w:rPr>
          <w:rFonts w:ascii="Arial" w:hAnsi="Arial" w:cs="Arial"/>
          <w:b/>
        </w:rPr>
      </w:pPr>
      <w:r w:rsidRPr="007533A7">
        <w:rPr>
          <w:rFonts w:ascii="Arial" w:hAnsi="Arial" w:cs="Arial"/>
          <w:b/>
        </w:rPr>
        <w:t>Cotswold</w:t>
      </w:r>
    </w:p>
    <w:p w:rsidR="00FA2644" w:rsidRPr="007533A7" w:rsidRDefault="000C15AF" w:rsidP="003B38D8">
      <w:pPr>
        <w:ind w:left="709"/>
        <w:rPr>
          <w:rFonts w:ascii="Arial" w:hAnsi="Arial" w:cs="Arial"/>
        </w:rPr>
      </w:pPr>
      <w:hyperlink r:id="rId9" w:history="1">
        <w:r w:rsidR="00FA2644" w:rsidRPr="007533A7">
          <w:rPr>
            <w:rStyle w:val="Hyperlink"/>
            <w:rFonts w:ascii="Arial" w:hAnsi="Arial" w:cs="Arial"/>
          </w:rPr>
          <w:t>http://www.cotswold.gov.uk/media/1392223/OAN-update-Mar-16.pdf</w:t>
        </w:r>
      </w:hyperlink>
    </w:p>
    <w:p w:rsidR="00FA2644" w:rsidRPr="007533A7" w:rsidRDefault="00FA2644" w:rsidP="003B38D8">
      <w:pPr>
        <w:pStyle w:val="ListParagraph"/>
        <w:ind w:left="709"/>
        <w:rPr>
          <w:rFonts w:ascii="Arial" w:hAnsi="Arial" w:cs="Arial"/>
        </w:rPr>
      </w:pPr>
      <w:r w:rsidRPr="007533A7">
        <w:rPr>
          <w:rFonts w:ascii="Arial" w:hAnsi="Arial" w:cs="Arial"/>
          <w:b/>
        </w:rPr>
        <w:t>Cheltenham, Gloucester and Tewkesbury</w:t>
      </w:r>
      <w:r w:rsidRPr="007533A7">
        <w:rPr>
          <w:rFonts w:ascii="Arial" w:hAnsi="Arial" w:cs="Arial"/>
        </w:rPr>
        <w:t xml:space="preserve"> - Joint Core Strategy Area </w:t>
      </w:r>
    </w:p>
    <w:p w:rsidR="00FA2644" w:rsidRPr="007533A7" w:rsidRDefault="000C15AF" w:rsidP="003B38D8">
      <w:pPr>
        <w:pStyle w:val="ListParagraph"/>
        <w:ind w:left="709"/>
        <w:rPr>
          <w:rStyle w:val="Hyperlink"/>
          <w:rFonts w:ascii="Arial" w:hAnsi="Arial" w:cs="Arial"/>
        </w:rPr>
      </w:pPr>
      <w:hyperlink r:id="rId10" w:history="1">
        <w:r w:rsidR="00FA2644" w:rsidRPr="007533A7">
          <w:rPr>
            <w:rStyle w:val="Hyperlink"/>
            <w:rFonts w:ascii="Arial" w:hAnsi="Arial" w:cs="Arial"/>
          </w:rPr>
          <w:t>http://www.gct-jcs.org/Documents/Examination-Document-Library-2/EXAM-119---JCS-OAN-Update-September-2015.pdf</w:t>
        </w:r>
      </w:hyperlink>
    </w:p>
    <w:p w:rsidR="00FA2644" w:rsidRPr="007533A7" w:rsidRDefault="00FA2644" w:rsidP="003B38D8">
      <w:pPr>
        <w:pStyle w:val="ListParagraph"/>
        <w:ind w:left="709"/>
        <w:rPr>
          <w:rFonts w:ascii="Arial" w:hAnsi="Arial" w:cs="Arial"/>
        </w:rPr>
      </w:pPr>
      <w:r w:rsidRPr="007533A7">
        <w:rPr>
          <w:rFonts w:ascii="Arial" w:hAnsi="Arial" w:cs="Arial"/>
        </w:rPr>
        <w:t>The JCS inspector changed the OAHN at examination and confirmed that through the interim findings.</w:t>
      </w:r>
    </w:p>
    <w:p w:rsidR="00FA2644" w:rsidRPr="007533A7" w:rsidRDefault="000C15AF" w:rsidP="003B38D8">
      <w:pPr>
        <w:pStyle w:val="ListParagraph"/>
        <w:ind w:left="709"/>
        <w:rPr>
          <w:rFonts w:ascii="Arial" w:hAnsi="Arial" w:cs="Arial"/>
        </w:rPr>
      </w:pPr>
      <w:hyperlink r:id="rId11" w:history="1">
        <w:r w:rsidR="00FA2644" w:rsidRPr="007533A7">
          <w:rPr>
            <w:rStyle w:val="Hyperlink"/>
            <w:rFonts w:ascii="Arial" w:hAnsi="Arial" w:cs="Arial"/>
          </w:rPr>
          <w:t>http://www.gct-jcs.org/Documents/Examination-Document-Library-3/EXAM-164---JCS-LEP-Adjusted-Employment-Led-OAN-.pdf</w:t>
        </w:r>
      </w:hyperlink>
    </w:p>
    <w:p w:rsidR="00FA2644" w:rsidRPr="003B38D8" w:rsidRDefault="00FA2644" w:rsidP="003B38D8">
      <w:pPr>
        <w:pStyle w:val="ListParagraph"/>
        <w:ind w:left="709"/>
        <w:rPr>
          <w:rFonts w:ascii="Arial" w:hAnsi="Arial" w:cs="Arial"/>
          <w:sz w:val="24"/>
          <w:szCs w:val="24"/>
        </w:rPr>
      </w:pPr>
    </w:p>
    <w:p w:rsidR="00FA2644" w:rsidRPr="007533A7" w:rsidRDefault="00FA2644" w:rsidP="003B38D8">
      <w:pPr>
        <w:pStyle w:val="ListParagraph"/>
        <w:ind w:left="709"/>
        <w:rPr>
          <w:rFonts w:ascii="Arial" w:hAnsi="Arial" w:cs="Arial"/>
          <w:b/>
        </w:rPr>
      </w:pPr>
      <w:r w:rsidRPr="007533A7">
        <w:rPr>
          <w:rFonts w:ascii="Arial" w:hAnsi="Arial" w:cs="Arial"/>
          <w:b/>
        </w:rPr>
        <w:t>Forest of Dean</w:t>
      </w:r>
    </w:p>
    <w:p w:rsidR="00FA2644" w:rsidRPr="007533A7" w:rsidRDefault="000C15AF" w:rsidP="003B38D8">
      <w:pPr>
        <w:pStyle w:val="ListParagraph"/>
        <w:ind w:left="709"/>
        <w:rPr>
          <w:rStyle w:val="Hyperlink"/>
          <w:rFonts w:ascii="Arial" w:hAnsi="Arial" w:cs="Arial"/>
        </w:rPr>
      </w:pPr>
      <w:hyperlink r:id="rId12" w:history="1">
        <w:r w:rsidR="00FA2644" w:rsidRPr="007533A7">
          <w:rPr>
            <w:rStyle w:val="Hyperlink"/>
            <w:rFonts w:ascii="Arial" w:hAnsi="Arial" w:cs="Arial"/>
          </w:rPr>
          <w:t>http://www.fdean.gov.uk/media/Assets/Allocations%20examiner/Submission%20Documents/EB001_FOD_OAN_Update_Report_-_final.pdf</w:t>
        </w:r>
      </w:hyperlink>
      <w:r w:rsidR="00FA2644" w:rsidRPr="007533A7">
        <w:rPr>
          <w:rStyle w:val="Hyperlink"/>
          <w:rFonts w:ascii="Arial" w:hAnsi="Arial" w:cs="Arial"/>
        </w:rPr>
        <w:t xml:space="preserve">  and as updated, </w:t>
      </w:r>
    </w:p>
    <w:p w:rsidR="00FA2644" w:rsidRPr="007533A7" w:rsidRDefault="00FA2644" w:rsidP="003B38D8">
      <w:pPr>
        <w:pStyle w:val="ListParagraph"/>
        <w:ind w:left="709"/>
        <w:rPr>
          <w:rStyle w:val="Hyperlink"/>
          <w:rFonts w:ascii="Arial" w:hAnsi="Arial" w:cs="Arial"/>
          <w:color w:val="auto"/>
          <w:u w:val="none"/>
        </w:rPr>
      </w:pPr>
      <w:r w:rsidRPr="007533A7">
        <w:rPr>
          <w:rStyle w:val="Hyperlink"/>
          <w:rFonts w:ascii="Arial" w:hAnsi="Arial" w:cs="Arial"/>
          <w:color w:val="auto"/>
          <w:u w:val="none"/>
        </w:rPr>
        <w:t>The Allocations DPD inspector through the interim findings has raised some aspects of the</w:t>
      </w:r>
      <w:r w:rsidRPr="007533A7">
        <w:rPr>
          <w:rFonts w:ascii="Arial" w:hAnsi="Arial" w:cs="Arial"/>
        </w:rPr>
        <w:t xml:space="preserve"> </w:t>
      </w:r>
      <w:r w:rsidRPr="007533A7">
        <w:rPr>
          <w:rStyle w:val="Hyperlink"/>
          <w:rFonts w:ascii="Arial" w:hAnsi="Arial" w:cs="Arial"/>
          <w:color w:val="auto"/>
          <w:u w:val="none"/>
        </w:rPr>
        <w:t xml:space="preserve">Allocations </w:t>
      </w:r>
      <w:r w:rsidR="00CB5119" w:rsidRPr="007533A7">
        <w:rPr>
          <w:rStyle w:val="Hyperlink"/>
          <w:rFonts w:ascii="Arial" w:hAnsi="Arial" w:cs="Arial"/>
          <w:color w:val="auto"/>
          <w:u w:val="none"/>
        </w:rPr>
        <w:t>DPD that</w:t>
      </w:r>
      <w:r w:rsidRPr="007533A7">
        <w:rPr>
          <w:rStyle w:val="Hyperlink"/>
          <w:rFonts w:ascii="Arial" w:hAnsi="Arial" w:cs="Arial"/>
          <w:color w:val="auto"/>
          <w:u w:val="none"/>
        </w:rPr>
        <w:t xml:space="preserve"> require further clarification and may affect overall provision </w:t>
      </w:r>
    </w:p>
    <w:p w:rsidR="00FA2644" w:rsidRPr="007533A7" w:rsidRDefault="00FA2644" w:rsidP="003B38D8">
      <w:pPr>
        <w:pStyle w:val="ListParagraph"/>
        <w:ind w:left="709"/>
        <w:rPr>
          <w:rFonts w:ascii="Arial" w:hAnsi="Arial" w:cs="Arial"/>
        </w:rPr>
      </w:pPr>
      <w:r w:rsidRPr="007533A7">
        <w:rPr>
          <w:rStyle w:val="Hyperlink"/>
          <w:rFonts w:ascii="Arial" w:hAnsi="Arial" w:cs="Arial"/>
        </w:rPr>
        <w:t>http://www.fdean.gov.uk/media/Assets/Allocations%20examiner/Examination%20Docs/ED046_Response_to_FoD_Inspector_on_OAN_Final.pdf</w:t>
      </w:r>
    </w:p>
    <w:p w:rsidR="00FA2644" w:rsidRPr="007533A7" w:rsidRDefault="00FA2644" w:rsidP="003B38D8">
      <w:pPr>
        <w:pStyle w:val="ListParagraph"/>
        <w:ind w:left="709"/>
        <w:rPr>
          <w:rFonts w:ascii="Arial" w:hAnsi="Arial" w:cs="Arial"/>
        </w:rPr>
      </w:pPr>
    </w:p>
    <w:p w:rsidR="00FA2644" w:rsidRPr="007533A7" w:rsidRDefault="00FA2644" w:rsidP="003B38D8">
      <w:pPr>
        <w:pStyle w:val="ListParagraph"/>
        <w:ind w:left="709"/>
        <w:rPr>
          <w:rFonts w:ascii="Arial" w:hAnsi="Arial" w:cs="Arial"/>
          <w:b/>
        </w:rPr>
      </w:pPr>
      <w:r w:rsidRPr="007533A7">
        <w:rPr>
          <w:rFonts w:ascii="Arial" w:hAnsi="Arial" w:cs="Arial"/>
          <w:b/>
        </w:rPr>
        <w:t>Stroud</w:t>
      </w:r>
    </w:p>
    <w:p w:rsidR="00FA2644" w:rsidRPr="007533A7" w:rsidRDefault="000C15AF" w:rsidP="003B38D8">
      <w:pPr>
        <w:pStyle w:val="ListParagraph"/>
        <w:ind w:left="709"/>
        <w:rPr>
          <w:rFonts w:ascii="Arial" w:hAnsi="Arial" w:cs="Arial"/>
        </w:rPr>
      </w:pPr>
      <w:hyperlink r:id="rId13" w:history="1">
        <w:r w:rsidR="00FA2644" w:rsidRPr="007533A7">
          <w:rPr>
            <w:rStyle w:val="Hyperlink"/>
            <w:rFonts w:ascii="Arial" w:hAnsi="Arial" w:cs="Arial"/>
          </w:rPr>
          <w:t>https://www.stroud.gov.uk/media/1742/oans_stroud_cotswold_and_forest_of_dean_with_appendices.pdf</w:t>
        </w:r>
      </w:hyperlink>
    </w:p>
    <w:p w:rsidR="00FA2644" w:rsidRPr="007533A7" w:rsidRDefault="00A17EAC" w:rsidP="00FA2644">
      <w:pPr>
        <w:rPr>
          <w:rFonts w:ascii="Arial" w:hAnsi="Arial" w:cs="Arial"/>
          <w:b/>
        </w:rPr>
      </w:pPr>
      <w:r w:rsidRPr="007533A7">
        <w:rPr>
          <w:rFonts w:ascii="Arial" w:hAnsi="Arial" w:cs="Arial"/>
          <w:b/>
        </w:rPr>
        <w:t xml:space="preserve">Our </w:t>
      </w:r>
      <w:r w:rsidR="00FA2644" w:rsidRPr="007533A7">
        <w:rPr>
          <w:rFonts w:ascii="Arial" w:hAnsi="Arial" w:cs="Arial"/>
          <w:b/>
        </w:rPr>
        <w:t xml:space="preserve">Project </w:t>
      </w:r>
      <w:r w:rsidR="00CB5119" w:rsidRPr="007533A7">
        <w:rPr>
          <w:rFonts w:ascii="Arial" w:hAnsi="Arial" w:cs="Arial"/>
          <w:b/>
        </w:rPr>
        <w:t>Requirements</w:t>
      </w:r>
    </w:p>
    <w:p w:rsidR="00FA2644" w:rsidRPr="007533A7" w:rsidRDefault="00FA2644" w:rsidP="00FA2644">
      <w:pPr>
        <w:rPr>
          <w:rFonts w:ascii="Arial" w:hAnsi="Arial" w:cs="Arial"/>
        </w:rPr>
      </w:pPr>
      <w:r w:rsidRPr="007533A7">
        <w:rPr>
          <w:rFonts w:ascii="Arial" w:hAnsi="Arial" w:cs="Arial"/>
        </w:rPr>
        <w:t xml:space="preserve">The Gloucestershire local authorities in Gloucestershire </w:t>
      </w:r>
      <w:r w:rsidR="00A17EAC" w:rsidRPr="007533A7">
        <w:rPr>
          <w:rFonts w:ascii="Arial" w:hAnsi="Arial" w:cs="Arial"/>
        </w:rPr>
        <w:t>need to produce</w:t>
      </w:r>
      <w:r w:rsidRPr="007533A7">
        <w:rPr>
          <w:rFonts w:ascii="Arial" w:hAnsi="Arial" w:cs="Arial"/>
        </w:rPr>
        <w:t xml:space="preserve"> a Strategic Housing Market Assessment(s) (SHMA). The SHMA must be compliant with the National Planning Policy Framework (NPPF), comply with the Duty to Cooperate, and the requirements of the National Planning Practice Guidance (NPPG). </w:t>
      </w:r>
    </w:p>
    <w:p w:rsidR="00FA2644" w:rsidRPr="007533A7" w:rsidRDefault="00A17EAC" w:rsidP="00FA2644">
      <w:pPr>
        <w:rPr>
          <w:rFonts w:ascii="Arial" w:hAnsi="Arial" w:cs="Arial"/>
          <w:b/>
        </w:rPr>
      </w:pPr>
      <w:r w:rsidRPr="007533A7">
        <w:rPr>
          <w:rFonts w:ascii="Arial" w:hAnsi="Arial" w:cs="Arial"/>
          <w:b/>
        </w:rPr>
        <w:t xml:space="preserve">Our </w:t>
      </w:r>
      <w:r w:rsidR="00FA2644" w:rsidRPr="007533A7">
        <w:rPr>
          <w:rFonts w:ascii="Arial" w:hAnsi="Arial" w:cs="Arial"/>
          <w:b/>
        </w:rPr>
        <w:t>Project Outputs</w:t>
      </w:r>
    </w:p>
    <w:p w:rsidR="00FA2644" w:rsidRPr="007533A7" w:rsidRDefault="00FA2644" w:rsidP="00FA2644">
      <w:pPr>
        <w:rPr>
          <w:rFonts w:ascii="Arial" w:hAnsi="Arial" w:cs="Arial"/>
        </w:rPr>
      </w:pPr>
      <w:r w:rsidRPr="007533A7">
        <w:rPr>
          <w:rFonts w:ascii="Arial" w:hAnsi="Arial" w:cs="Arial"/>
        </w:rPr>
        <w:t>The project outputs are those required by the NPPF together with the National Planning Practice Guidance. The detailed outputs for each element of the brief are set out below.</w:t>
      </w:r>
    </w:p>
    <w:p w:rsidR="00005187" w:rsidRPr="007533A7" w:rsidRDefault="00005187" w:rsidP="00005187">
      <w:pPr>
        <w:rPr>
          <w:rFonts w:ascii="Arial" w:hAnsi="Arial" w:cs="Arial"/>
          <w:b/>
        </w:rPr>
      </w:pPr>
      <w:r w:rsidRPr="007533A7">
        <w:rPr>
          <w:rFonts w:ascii="Arial" w:hAnsi="Arial" w:cs="Arial"/>
          <w:b/>
        </w:rPr>
        <w:t>Reviewing and defining the Housing Market Areas</w:t>
      </w:r>
    </w:p>
    <w:p w:rsidR="00005187" w:rsidRPr="007533A7" w:rsidRDefault="00A17EAC" w:rsidP="00CB5119">
      <w:pPr>
        <w:rPr>
          <w:rFonts w:ascii="Arial" w:hAnsi="Arial" w:cs="Arial"/>
        </w:rPr>
      </w:pPr>
      <w:r w:rsidRPr="007533A7">
        <w:rPr>
          <w:rFonts w:ascii="Arial" w:hAnsi="Arial" w:cs="Arial"/>
        </w:rPr>
        <w:t xml:space="preserve">The Partnership </w:t>
      </w:r>
      <w:r w:rsidR="00C120A3" w:rsidRPr="007533A7">
        <w:rPr>
          <w:rFonts w:ascii="Arial" w:hAnsi="Arial" w:cs="Arial"/>
        </w:rPr>
        <w:t>needs to know</w:t>
      </w:r>
      <w:r w:rsidR="00005187" w:rsidRPr="007533A7">
        <w:rPr>
          <w:rFonts w:ascii="Arial" w:hAnsi="Arial" w:cs="Arial"/>
        </w:rPr>
        <w:t xml:space="preserve"> how </w:t>
      </w:r>
      <w:r w:rsidR="002D6144" w:rsidRPr="007533A7">
        <w:rPr>
          <w:rFonts w:ascii="Arial" w:hAnsi="Arial" w:cs="Arial"/>
        </w:rPr>
        <w:t xml:space="preserve">organisations </w:t>
      </w:r>
      <w:r w:rsidR="00005187" w:rsidRPr="007533A7">
        <w:rPr>
          <w:rFonts w:ascii="Arial" w:hAnsi="Arial" w:cs="Arial"/>
        </w:rPr>
        <w:t>will review the housing market area(s) which include the six district local authorities and any neighbouring authorities as appropriate. Any assessment and re-definition of the housing market area should be based on the most up to date and robust information available which fully explores the link between housing and economic growth.</w:t>
      </w:r>
    </w:p>
    <w:p w:rsidR="00005187" w:rsidRPr="007533A7" w:rsidRDefault="00005187" w:rsidP="00005187">
      <w:pPr>
        <w:rPr>
          <w:rFonts w:ascii="Arial" w:hAnsi="Arial" w:cs="Arial"/>
        </w:rPr>
      </w:pPr>
      <w:r w:rsidRPr="007533A7">
        <w:rPr>
          <w:rFonts w:ascii="Arial" w:hAnsi="Arial" w:cs="Arial"/>
        </w:rPr>
        <w:t>This should take into account:</w:t>
      </w:r>
    </w:p>
    <w:p w:rsidR="00005187" w:rsidRPr="007533A7" w:rsidRDefault="00005187" w:rsidP="00005187">
      <w:pPr>
        <w:ind w:left="426"/>
        <w:rPr>
          <w:rFonts w:ascii="Arial" w:hAnsi="Arial" w:cs="Arial"/>
        </w:rPr>
      </w:pPr>
      <w:r w:rsidRPr="007533A7">
        <w:rPr>
          <w:rFonts w:ascii="Arial" w:hAnsi="Arial" w:cs="Arial"/>
        </w:rPr>
        <w:t>• House prices and rates of change in house prices;</w:t>
      </w:r>
    </w:p>
    <w:p w:rsidR="00005187" w:rsidRPr="007533A7" w:rsidRDefault="00005187" w:rsidP="00005187">
      <w:pPr>
        <w:ind w:left="426"/>
        <w:rPr>
          <w:rFonts w:ascii="Arial" w:hAnsi="Arial" w:cs="Arial"/>
        </w:rPr>
      </w:pPr>
      <w:r w:rsidRPr="007533A7">
        <w:rPr>
          <w:rFonts w:ascii="Arial" w:hAnsi="Arial" w:cs="Arial"/>
        </w:rPr>
        <w:t>• Household migration and search patterns; and</w:t>
      </w:r>
    </w:p>
    <w:p w:rsidR="00005187" w:rsidRPr="007533A7" w:rsidRDefault="00005187" w:rsidP="00005187">
      <w:pPr>
        <w:ind w:left="567" w:hanging="141"/>
        <w:rPr>
          <w:rFonts w:ascii="Arial" w:hAnsi="Arial" w:cs="Arial"/>
        </w:rPr>
      </w:pPr>
      <w:r w:rsidRPr="007533A7">
        <w:rPr>
          <w:rFonts w:ascii="Arial" w:hAnsi="Arial" w:cs="Arial"/>
        </w:rPr>
        <w:t>• Contextual data (e.g. travel to work area boundaries, retail and school     catchment areas).</w:t>
      </w:r>
    </w:p>
    <w:p w:rsidR="00005187" w:rsidRPr="007533A7" w:rsidRDefault="00C120A3" w:rsidP="00CB5119">
      <w:pPr>
        <w:rPr>
          <w:rFonts w:ascii="Arial" w:hAnsi="Arial" w:cs="Arial"/>
        </w:rPr>
      </w:pPr>
      <w:r w:rsidRPr="007533A7">
        <w:rPr>
          <w:rFonts w:ascii="Arial" w:hAnsi="Arial" w:cs="Arial"/>
        </w:rPr>
        <w:t>The Partnership needs to know</w:t>
      </w:r>
      <w:r w:rsidR="00005187" w:rsidRPr="007533A7">
        <w:rPr>
          <w:rFonts w:ascii="Arial" w:hAnsi="Arial" w:cs="Arial"/>
        </w:rPr>
        <w:t xml:space="preserve"> where there are choices to be made on assumptions/inputs used and the implications of those choices.</w:t>
      </w:r>
    </w:p>
    <w:p w:rsidR="00005187" w:rsidRPr="007533A7" w:rsidRDefault="00005187" w:rsidP="00005187">
      <w:pPr>
        <w:rPr>
          <w:rFonts w:ascii="Arial" w:hAnsi="Arial" w:cs="Arial"/>
          <w:b/>
        </w:rPr>
      </w:pPr>
      <w:r w:rsidRPr="007533A7">
        <w:rPr>
          <w:rFonts w:ascii="Arial" w:hAnsi="Arial" w:cs="Arial"/>
          <w:b/>
        </w:rPr>
        <w:t>Overall Housing Need</w:t>
      </w:r>
    </w:p>
    <w:p w:rsidR="00005187" w:rsidRPr="007533A7" w:rsidRDefault="002D6144" w:rsidP="00CB5119">
      <w:pPr>
        <w:rPr>
          <w:rFonts w:ascii="Arial" w:hAnsi="Arial" w:cs="Arial"/>
        </w:rPr>
      </w:pPr>
      <w:r w:rsidRPr="007533A7">
        <w:rPr>
          <w:rFonts w:ascii="Arial" w:hAnsi="Arial" w:cs="Arial"/>
        </w:rPr>
        <w:t>Organisations will need to make</w:t>
      </w:r>
      <w:r w:rsidR="00C120A3" w:rsidRPr="007533A7">
        <w:rPr>
          <w:rFonts w:ascii="Arial" w:hAnsi="Arial" w:cs="Arial"/>
        </w:rPr>
        <w:t xml:space="preserve"> recommendations</w:t>
      </w:r>
      <w:r w:rsidR="00005187" w:rsidRPr="007533A7">
        <w:rPr>
          <w:rFonts w:ascii="Arial" w:hAnsi="Arial" w:cs="Arial"/>
        </w:rPr>
        <w:t xml:space="preserve"> for the overall housing need for each of the six local authorities and the HMA area. This should include consideration of the elements set out in the </w:t>
      </w:r>
      <w:r w:rsidR="00F70C3E" w:rsidRPr="007533A7">
        <w:rPr>
          <w:rFonts w:ascii="Arial" w:hAnsi="Arial" w:cs="Arial"/>
        </w:rPr>
        <w:t>NPPG</w:t>
      </w:r>
      <w:r w:rsidR="00005187" w:rsidRPr="007533A7">
        <w:rPr>
          <w:rFonts w:ascii="Arial" w:hAnsi="Arial" w:cs="Arial"/>
        </w:rPr>
        <w:t>. These elements are set out in detail below.</w:t>
      </w:r>
    </w:p>
    <w:p w:rsidR="00005187" w:rsidRPr="007533A7" w:rsidRDefault="00005187" w:rsidP="00005187">
      <w:pPr>
        <w:rPr>
          <w:rFonts w:ascii="Arial" w:hAnsi="Arial" w:cs="Arial"/>
          <w:b/>
        </w:rPr>
      </w:pPr>
      <w:r w:rsidRPr="007533A7">
        <w:rPr>
          <w:rFonts w:ascii="Arial" w:hAnsi="Arial" w:cs="Arial"/>
          <w:b/>
        </w:rPr>
        <w:lastRenderedPageBreak/>
        <w:t xml:space="preserve">Demographic/Household projections </w:t>
      </w:r>
    </w:p>
    <w:p w:rsidR="00005187" w:rsidRPr="007533A7" w:rsidRDefault="00005187" w:rsidP="00CB5119">
      <w:pPr>
        <w:rPr>
          <w:rFonts w:ascii="Arial" w:hAnsi="Arial" w:cs="Arial"/>
        </w:rPr>
      </w:pPr>
      <w:r w:rsidRPr="007533A7">
        <w:rPr>
          <w:rFonts w:ascii="Arial" w:hAnsi="Arial" w:cs="Arial"/>
        </w:rPr>
        <w:t>The NPPG highlights that Household projections published by the Department for Communities and Local Government should provide the starting point estimate of overall housing need.  The household projection-based estimate of housing need may require adjustment to reflect factors affecting local demography and household formation rates which are not captured in past trends.</w:t>
      </w:r>
    </w:p>
    <w:p w:rsidR="00005187" w:rsidRPr="007533A7" w:rsidRDefault="00C120A3" w:rsidP="00CB5119">
      <w:pPr>
        <w:rPr>
          <w:rFonts w:ascii="Arial" w:hAnsi="Arial" w:cs="Arial"/>
        </w:rPr>
      </w:pPr>
      <w:r w:rsidRPr="007533A7">
        <w:rPr>
          <w:rFonts w:ascii="Arial" w:hAnsi="Arial" w:cs="Arial"/>
        </w:rPr>
        <w:t>What approach is to be taken to critique</w:t>
      </w:r>
      <w:r w:rsidR="00005187" w:rsidRPr="007533A7">
        <w:rPr>
          <w:rFonts w:ascii="Arial" w:hAnsi="Arial" w:cs="Arial"/>
        </w:rPr>
        <w:t xml:space="preserve"> the official published </w:t>
      </w:r>
      <w:r w:rsidR="007533A7" w:rsidRPr="007533A7">
        <w:rPr>
          <w:rFonts w:ascii="Arial" w:hAnsi="Arial" w:cs="Arial"/>
        </w:rPr>
        <w:t>population?</w:t>
      </w:r>
      <w:r w:rsidR="00005187" w:rsidRPr="007533A7">
        <w:rPr>
          <w:rFonts w:ascii="Arial" w:hAnsi="Arial" w:cs="Arial"/>
        </w:rPr>
        <w:t xml:space="preserve"> This will include commentary on the Office for National Statistics (ONS) 2014 based Sub National Population Projections and Department for Communities and Local Government (DCLG) 2014 Household Projections.</w:t>
      </w:r>
    </w:p>
    <w:p w:rsidR="00005187" w:rsidRPr="007533A7" w:rsidRDefault="00C120A3" w:rsidP="00CB5119">
      <w:pPr>
        <w:rPr>
          <w:rFonts w:ascii="Arial" w:hAnsi="Arial" w:cs="Arial"/>
        </w:rPr>
      </w:pPr>
      <w:r w:rsidRPr="007533A7">
        <w:rPr>
          <w:rFonts w:ascii="Arial" w:hAnsi="Arial" w:cs="Arial"/>
        </w:rPr>
        <w:t>How will the</w:t>
      </w:r>
      <w:r w:rsidR="00005187" w:rsidRPr="007533A7">
        <w:rPr>
          <w:rFonts w:ascii="Arial" w:hAnsi="Arial" w:cs="Arial"/>
        </w:rPr>
        <w:t xml:space="preserve"> Objectively Assessed Need work which has been undertaken by each of the local authorities previously, and is referred to in Background</w:t>
      </w:r>
      <w:r w:rsidRPr="007533A7">
        <w:rPr>
          <w:rFonts w:ascii="Arial" w:hAnsi="Arial" w:cs="Arial"/>
        </w:rPr>
        <w:t xml:space="preserve"> be </w:t>
      </w:r>
      <w:r w:rsidR="00287055" w:rsidRPr="007533A7">
        <w:rPr>
          <w:rFonts w:ascii="Arial" w:hAnsi="Arial" w:cs="Arial"/>
        </w:rPr>
        <w:t>incorporated?</w:t>
      </w:r>
    </w:p>
    <w:p w:rsidR="00005187" w:rsidRPr="007533A7" w:rsidRDefault="002D6144" w:rsidP="00CB5119">
      <w:pPr>
        <w:rPr>
          <w:rFonts w:ascii="Arial" w:hAnsi="Arial" w:cs="Arial"/>
        </w:rPr>
      </w:pPr>
      <w:r w:rsidRPr="007533A7">
        <w:rPr>
          <w:rFonts w:ascii="Arial" w:hAnsi="Arial" w:cs="Arial"/>
        </w:rPr>
        <w:t>Organisations</w:t>
      </w:r>
      <w:r w:rsidR="00C120A3" w:rsidRPr="007533A7">
        <w:rPr>
          <w:rFonts w:ascii="Arial" w:hAnsi="Arial" w:cs="Arial"/>
        </w:rPr>
        <w:t xml:space="preserve"> will need to fully explain </w:t>
      </w:r>
      <w:r w:rsidR="00005187" w:rsidRPr="007533A7">
        <w:rPr>
          <w:rFonts w:ascii="Arial" w:hAnsi="Arial" w:cs="Arial"/>
        </w:rPr>
        <w:t>and justify any recommendation of any adjustments to be made to the overall level of housing provision based on the variant projections to reflect factors affecting local demography and household formation rates which are not captured in past trends.</w:t>
      </w:r>
    </w:p>
    <w:p w:rsidR="00005187" w:rsidRPr="007533A7" w:rsidRDefault="00C120A3" w:rsidP="00CB5119">
      <w:pPr>
        <w:rPr>
          <w:rFonts w:ascii="Arial" w:hAnsi="Arial" w:cs="Arial"/>
        </w:rPr>
      </w:pPr>
      <w:r w:rsidRPr="007533A7">
        <w:rPr>
          <w:rFonts w:ascii="Arial" w:hAnsi="Arial" w:cs="Arial"/>
        </w:rPr>
        <w:t xml:space="preserve">In addition we </w:t>
      </w:r>
      <w:r w:rsidR="00005187" w:rsidRPr="007533A7">
        <w:rPr>
          <w:rFonts w:ascii="Arial" w:hAnsi="Arial" w:cs="Arial"/>
        </w:rPr>
        <w:t xml:space="preserve">must show how they will provide variant demographic projections for population, economically active population and households for each of the six local authorities and the HMA. Projections should be produced for each year up to 2036 for comparison with the national datasets and be presented in a clear and consistent manner to allow comparison when considering the outcomes. </w:t>
      </w:r>
    </w:p>
    <w:p w:rsidR="00005187" w:rsidRPr="007533A7" w:rsidRDefault="00005187" w:rsidP="00005187">
      <w:pPr>
        <w:rPr>
          <w:rFonts w:ascii="Arial" w:hAnsi="Arial" w:cs="Arial"/>
          <w:b/>
        </w:rPr>
      </w:pPr>
      <w:r w:rsidRPr="007533A7">
        <w:rPr>
          <w:rFonts w:ascii="Arial" w:hAnsi="Arial" w:cs="Arial"/>
          <w:b/>
        </w:rPr>
        <w:t>Employment trends</w:t>
      </w:r>
    </w:p>
    <w:p w:rsidR="00005187" w:rsidRPr="007533A7" w:rsidRDefault="00C120A3" w:rsidP="00CB5119">
      <w:pPr>
        <w:rPr>
          <w:rFonts w:ascii="Arial" w:hAnsi="Arial" w:cs="Arial"/>
        </w:rPr>
      </w:pPr>
      <w:r w:rsidRPr="007533A7">
        <w:rPr>
          <w:rFonts w:ascii="Arial" w:hAnsi="Arial" w:cs="Arial"/>
        </w:rPr>
        <w:t xml:space="preserve">How </w:t>
      </w:r>
      <w:r w:rsidR="002D6144" w:rsidRPr="007533A7">
        <w:rPr>
          <w:rFonts w:ascii="Arial" w:hAnsi="Arial" w:cs="Arial"/>
        </w:rPr>
        <w:t>should</w:t>
      </w:r>
      <w:r w:rsidRPr="007533A7">
        <w:rPr>
          <w:rFonts w:ascii="Arial" w:hAnsi="Arial" w:cs="Arial"/>
        </w:rPr>
        <w:t xml:space="preserve"> </w:t>
      </w:r>
      <w:r w:rsidR="00FF1F97" w:rsidRPr="007533A7">
        <w:rPr>
          <w:rFonts w:ascii="Arial" w:hAnsi="Arial" w:cs="Arial"/>
        </w:rPr>
        <w:t xml:space="preserve">organisations </w:t>
      </w:r>
      <w:r w:rsidR="00005187" w:rsidRPr="007533A7">
        <w:rPr>
          <w:rFonts w:ascii="Arial" w:hAnsi="Arial" w:cs="Arial"/>
        </w:rPr>
        <w:t>provide variant economic forecasts</w:t>
      </w:r>
      <w:r w:rsidR="00287055" w:rsidRPr="007533A7">
        <w:rPr>
          <w:rFonts w:ascii="Arial" w:hAnsi="Arial" w:cs="Arial"/>
        </w:rPr>
        <w:t>; take</w:t>
      </w:r>
      <w:r w:rsidR="00005187" w:rsidRPr="007533A7">
        <w:rPr>
          <w:rFonts w:ascii="Arial" w:hAnsi="Arial" w:cs="Arial"/>
        </w:rPr>
        <w:t xml:space="preserve"> into account employment trend past trends and/or economic forecasts as appropriate and also having regard to the growth of the working age population in the housing market area when assessing need. It is expected that any assessment will also take account of plans proposed by the Gloucestershire Local Enterprise Partnership.  Any proposal will need to be agreed with the other relevant local planning authorities under the duty to cooperate, otherwise failure to do so could mean that there could be an increase in unmet housing need. </w:t>
      </w:r>
    </w:p>
    <w:p w:rsidR="00005187" w:rsidRPr="007533A7" w:rsidRDefault="00C2781B" w:rsidP="00CB5119">
      <w:pPr>
        <w:rPr>
          <w:rFonts w:ascii="Arial" w:hAnsi="Arial" w:cs="Arial"/>
        </w:rPr>
      </w:pPr>
      <w:r w:rsidRPr="007533A7">
        <w:rPr>
          <w:rFonts w:ascii="Arial" w:hAnsi="Arial" w:cs="Arial"/>
        </w:rPr>
        <w:t>H</w:t>
      </w:r>
      <w:r w:rsidR="00005187" w:rsidRPr="007533A7">
        <w:rPr>
          <w:rFonts w:ascii="Arial" w:hAnsi="Arial" w:cs="Arial"/>
        </w:rPr>
        <w:t xml:space="preserve">ow will </w:t>
      </w:r>
      <w:r w:rsidR="002D6144" w:rsidRPr="007533A7">
        <w:rPr>
          <w:rFonts w:ascii="Arial" w:hAnsi="Arial" w:cs="Arial"/>
        </w:rPr>
        <w:t xml:space="preserve">organisations </w:t>
      </w:r>
      <w:r w:rsidR="00005187" w:rsidRPr="007533A7">
        <w:rPr>
          <w:rFonts w:ascii="Arial" w:hAnsi="Arial" w:cs="Arial"/>
        </w:rPr>
        <w:t>produce forecasts for each of the constituent areas and the HMA. These will need to take into account a number of key datasets. (e.g. ONS, BRES employment figures) in their latest form.</w:t>
      </w:r>
      <w:r w:rsidR="00005187" w:rsidRPr="007533A7">
        <w:rPr>
          <w:rFonts w:ascii="Arial" w:hAnsi="Arial" w:cs="Arial"/>
          <w:highlight w:val="yellow"/>
        </w:rPr>
        <w:t xml:space="preserve"> </w:t>
      </w:r>
    </w:p>
    <w:p w:rsidR="00005187" w:rsidRPr="007533A7" w:rsidRDefault="00C2781B" w:rsidP="00CB5119">
      <w:pPr>
        <w:rPr>
          <w:rFonts w:ascii="Arial" w:hAnsi="Arial" w:cs="Arial"/>
        </w:rPr>
      </w:pPr>
      <w:r w:rsidRPr="007533A7">
        <w:rPr>
          <w:rFonts w:ascii="Arial" w:hAnsi="Arial" w:cs="Arial"/>
        </w:rPr>
        <w:t xml:space="preserve">How </w:t>
      </w:r>
      <w:r w:rsidR="00287055" w:rsidRPr="007533A7">
        <w:rPr>
          <w:rFonts w:ascii="Arial" w:hAnsi="Arial" w:cs="Arial"/>
        </w:rPr>
        <w:t>organisations intend</w:t>
      </w:r>
      <w:r w:rsidR="00005187" w:rsidRPr="007533A7">
        <w:rPr>
          <w:rFonts w:ascii="Arial" w:hAnsi="Arial" w:cs="Arial"/>
        </w:rPr>
        <w:t xml:space="preserve"> to make a fully explained and justified recommendation of any adjustmen</w:t>
      </w:r>
      <w:bookmarkStart w:id="0" w:name="_GoBack"/>
      <w:bookmarkEnd w:id="0"/>
      <w:r w:rsidR="00005187" w:rsidRPr="007533A7">
        <w:rPr>
          <w:rFonts w:ascii="Arial" w:hAnsi="Arial" w:cs="Arial"/>
        </w:rPr>
        <w:t>ts to be made to housing provision based on the economic forecasts, reflecting where the projected labour force supply is not aligned with future employment change.</w:t>
      </w:r>
    </w:p>
    <w:p w:rsidR="00005187" w:rsidRPr="007533A7" w:rsidRDefault="00005187" w:rsidP="00005187">
      <w:pPr>
        <w:rPr>
          <w:rFonts w:ascii="Arial" w:hAnsi="Arial" w:cs="Arial"/>
          <w:b/>
        </w:rPr>
      </w:pPr>
      <w:r w:rsidRPr="007533A7">
        <w:rPr>
          <w:rFonts w:ascii="Arial" w:hAnsi="Arial" w:cs="Arial"/>
          <w:b/>
        </w:rPr>
        <w:t>Market signals</w:t>
      </w:r>
    </w:p>
    <w:p w:rsidR="00005187" w:rsidRPr="007533A7" w:rsidRDefault="00C2781B" w:rsidP="00CB5119">
      <w:pPr>
        <w:rPr>
          <w:rFonts w:ascii="Arial" w:hAnsi="Arial" w:cs="Arial"/>
        </w:rPr>
      </w:pPr>
      <w:r w:rsidRPr="007533A7">
        <w:rPr>
          <w:rFonts w:ascii="Arial" w:hAnsi="Arial" w:cs="Arial"/>
        </w:rPr>
        <w:t xml:space="preserve">How </w:t>
      </w:r>
      <w:r w:rsidR="002D6144" w:rsidRPr="007533A7">
        <w:rPr>
          <w:rFonts w:ascii="Arial" w:hAnsi="Arial" w:cs="Arial"/>
        </w:rPr>
        <w:t xml:space="preserve">organisations </w:t>
      </w:r>
      <w:r w:rsidRPr="007533A7">
        <w:rPr>
          <w:rFonts w:ascii="Arial" w:hAnsi="Arial" w:cs="Arial"/>
        </w:rPr>
        <w:t xml:space="preserve">should </w:t>
      </w:r>
      <w:r w:rsidR="00005187" w:rsidRPr="007533A7">
        <w:rPr>
          <w:rFonts w:ascii="Arial" w:hAnsi="Arial" w:cs="Arial"/>
        </w:rPr>
        <w:t xml:space="preserve">examine the case for any adjustments in housing provision that may be appropriate in the light of market signals. This process should follow the advice in the NPPG. </w:t>
      </w:r>
      <w:r w:rsidR="00B124D2" w:rsidRPr="007533A7">
        <w:rPr>
          <w:rFonts w:ascii="Arial" w:hAnsi="Arial" w:cs="Arial"/>
        </w:rPr>
        <w:t>How we ensure a</w:t>
      </w:r>
      <w:r w:rsidR="002D6144" w:rsidRPr="007533A7">
        <w:rPr>
          <w:rFonts w:ascii="Arial" w:hAnsi="Arial" w:cs="Arial"/>
        </w:rPr>
        <w:t xml:space="preserve">n organisation </w:t>
      </w:r>
      <w:r w:rsidR="00B124D2" w:rsidRPr="007533A7">
        <w:rPr>
          <w:rFonts w:ascii="Arial" w:hAnsi="Arial" w:cs="Arial"/>
        </w:rPr>
        <w:t xml:space="preserve">works </w:t>
      </w:r>
      <w:r w:rsidR="00005187" w:rsidRPr="007533A7">
        <w:rPr>
          <w:rFonts w:ascii="Arial" w:hAnsi="Arial" w:cs="Arial"/>
        </w:rPr>
        <w:t xml:space="preserve">with local authority officers to compare indicators of longer term trends with other HMAs, similar areas and nationally; and identify </w:t>
      </w:r>
      <w:r w:rsidR="00005187" w:rsidRPr="007533A7">
        <w:rPr>
          <w:rFonts w:ascii="Arial" w:hAnsi="Arial" w:cs="Arial"/>
        </w:rPr>
        <w:lastRenderedPageBreak/>
        <w:t>divergence in these trends. Indicators may include: land prices; house prices; transactions/sales; rents; affordability; rate of development; and overcrowding.</w:t>
      </w:r>
    </w:p>
    <w:p w:rsidR="00005187" w:rsidRPr="007533A7" w:rsidRDefault="00C2781B" w:rsidP="00CB5119">
      <w:pPr>
        <w:rPr>
          <w:rFonts w:ascii="Arial" w:hAnsi="Arial" w:cs="Arial"/>
        </w:rPr>
      </w:pPr>
      <w:r w:rsidRPr="007533A7">
        <w:rPr>
          <w:rFonts w:ascii="Arial" w:hAnsi="Arial" w:cs="Arial"/>
        </w:rPr>
        <w:t xml:space="preserve">How </w:t>
      </w:r>
      <w:r w:rsidR="002D6144" w:rsidRPr="007533A7">
        <w:rPr>
          <w:rFonts w:ascii="Arial" w:hAnsi="Arial" w:cs="Arial"/>
        </w:rPr>
        <w:t>an organisation</w:t>
      </w:r>
      <w:r w:rsidR="00005187" w:rsidRPr="007533A7">
        <w:rPr>
          <w:rFonts w:ascii="Arial" w:hAnsi="Arial" w:cs="Arial"/>
        </w:rPr>
        <w:t xml:space="preserve"> explain</w:t>
      </w:r>
      <w:r w:rsidR="002D6144" w:rsidRPr="007533A7">
        <w:rPr>
          <w:rFonts w:ascii="Arial" w:hAnsi="Arial" w:cs="Arial"/>
        </w:rPr>
        <w:t>s</w:t>
      </w:r>
      <w:r w:rsidR="00005187" w:rsidRPr="007533A7">
        <w:rPr>
          <w:rFonts w:ascii="Arial" w:hAnsi="Arial" w:cs="Arial"/>
        </w:rPr>
        <w:t xml:space="preserve"> how </w:t>
      </w:r>
      <w:r w:rsidRPr="007533A7">
        <w:rPr>
          <w:rFonts w:ascii="Arial" w:hAnsi="Arial" w:cs="Arial"/>
        </w:rPr>
        <w:t xml:space="preserve">we </w:t>
      </w:r>
      <w:r w:rsidR="00005187" w:rsidRPr="007533A7">
        <w:rPr>
          <w:rFonts w:ascii="Arial" w:hAnsi="Arial" w:cs="Arial"/>
        </w:rPr>
        <w:t>intend to make a fully explained and justified recommendation of any adjustments to be made to the overall level of housing provision where it could help deliver the required number of affordable homes.</w:t>
      </w:r>
    </w:p>
    <w:p w:rsidR="00005187" w:rsidRPr="007533A7" w:rsidRDefault="00005187" w:rsidP="00005187">
      <w:pPr>
        <w:rPr>
          <w:rFonts w:ascii="Arial" w:hAnsi="Arial" w:cs="Arial"/>
          <w:b/>
        </w:rPr>
      </w:pPr>
      <w:r w:rsidRPr="007533A7">
        <w:rPr>
          <w:rFonts w:ascii="Arial" w:hAnsi="Arial" w:cs="Arial"/>
          <w:b/>
        </w:rPr>
        <w:t>Affordable Homes</w:t>
      </w:r>
    </w:p>
    <w:p w:rsidR="00005187" w:rsidRPr="007533A7" w:rsidRDefault="00C2781B" w:rsidP="00CB5119">
      <w:pPr>
        <w:rPr>
          <w:rFonts w:ascii="Arial" w:hAnsi="Arial" w:cs="Arial"/>
        </w:rPr>
      </w:pPr>
      <w:r w:rsidRPr="007533A7">
        <w:rPr>
          <w:rFonts w:ascii="Arial" w:hAnsi="Arial" w:cs="Arial"/>
        </w:rPr>
        <w:t xml:space="preserve">How we achieve a </w:t>
      </w:r>
      <w:r w:rsidR="00005187" w:rsidRPr="007533A7">
        <w:rPr>
          <w:rFonts w:ascii="Arial" w:hAnsi="Arial" w:cs="Arial"/>
        </w:rPr>
        <w:t>fully explained and justified recommendation of how the total affordable housing need should be considered in the context of its likely delivery as a proportion of mixed market and affordable housing developments.</w:t>
      </w:r>
    </w:p>
    <w:p w:rsidR="00005187" w:rsidRPr="007533A7" w:rsidRDefault="00CB5119" w:rsidP="00005187">
      <w:pPr>
        <w:ind w:hanging="567"/>
        <w:rPr>
          <w:rFonts w:ascii="Arial" w:hAnsi="Arial" w:cs="Arial"/>
        </w:rPr>
      </w:pPr>
      <w:r w:rsidRPr="007533A7">
        <w:rPr>
          <w:rFonts w:ascii="Arial" w:hAnsi="Arial" w:cs="Arial"/>
        </w:rPr>
        <w:tab/>
      </w:r>
      <w:r w:rsidR="00287055" w:rsidRPr="007533A7">
        <w:rPr>
          <w:rFonts w:ascii="Arial" w:hAnsi="Arial" w:cs="Arial"/>
        </w:rPr>
        <w:t xml:space="preserve">How an organisation would </w:t>
      </w:r>
      <w:r w:rsidR="00005187" w:rsidRPr="007533A7">
        <w:rPr>
          <w:rFonts w:ascii="Arial" w:hAnsi="Arial" w:cs="Arial"/>
        </w:rPr>
        <w:t>justify any recommendation for an increase in the total housing figures included in the local plan, where it could help deliver the required number of affordable homes.</w:t>
      </w:r>
    </w:p>
    <w:p w:rsidR="00005187" w:rsidRPr="007533A7" w:rsidRDefault="00005187" w:rsidP="00005187">
      <w:pPr>
        <w:rPr>
          <w:rFonts w:ascii="Arial" w:hAnsi="Arial" w:cs="Arial"/>
          <w:b/>
        </w:rPr>
      </w:pPr>
      <w:r w:rsidRPr="007533A7">
        <w:rPr>
          <w:rFonts w:ascii="Arial" w:hAnsi="Arial" w:cs="Arial"/>
          <w:b/>
        </w:rPr>
        <w:t>Housing tenure, household type and size – housing needs of specific groups</w:t>
      </w:r>
    </w:p>
    <w:p w:rsidR="00005187" w:rsidRPr="007533A7" w:rsidRDefault="00C2781B" w:rsidP="00CB5119">
      <w:pPr>
        <w:rPr>
          <w:rFonts w:ascii="Arial" w:hAnsi="Arial" w:cs="Arial"/>
        </w:rPr>
      </w:pPr>
      <w:r w:rsidRPr="007533A7">
        <w:rPr>
          <w:rFonts w:ascii="Arial" w:hAnsi="Arial" w:cs="Arial"/>
        </w:rPr>
        <w:t>H</w:t>
      </w:r>
      <w:r w:rsidR="00005187" w:rsidRPr="007533A7">
        <w:rPr>
          <w:rFonts w:ascii="Arial" w:hAnsi="Arial" w:cs="Arial"/>
        </w:rPr>
        <w:t xml:space="preserve">ow </w:t>
      </w:r>
      <w:r w:rsidRPr="007533A7">
        <w:rPr>
          <w:rFonts w:ascii="Arial" w:hAnsi="Arial" w:cs="Arial"/>
        </w:rPr>
        <w:t>we</w:t>
      </w:r>
      <w:r w:rsidR="00005187" w:rsidRPr="007533A7">
        <w:rPr>
          <w:rFonts w:ascii="Arial" w:hAnsi="Arial" w:cs="Arial"/>
        </w:rPr>
        <w:t xml:space="preserve"> will address the needs for all types of housing. This should include a breakdown of the overall housing figure broken down by tenure, including the private rented sector, household type (singles, couples and families) and household size (including the need f</w:t>
      </w:r>
      <w:r w:rsidR="007A0470" w:rsidRPr="007533A7">
        <w:rPr>
          <w:rFonts w:ascii="Arial" w:hAnsi="Arial" w:cs="Arial"/>
        </w:rPr>
        <w:t>or single storey accommodation)</w:t>
      </w:r>
      <w:r w:rsidR="00005187" w:rsidRPr="007533A7">
        <w:rPr>
          <w:rFonts w:ascii="Arial" w:hAnsi="Arial" w:cs="Arial"/>
        </w:rPr>
        <w:t>. They will also need to show how age profile and household mix relate to each other, and how this may change in the future.</w:t>
      </w:r>
    </w:p>
    <w:p w:rsidR="00005187" w:rsidRPr="007533A7" w:rsidRDefault="00C2781B" w:rsidP="00CB5119">
      <w:pPr>
        <w:rPr>
          <w:rFonts w:ascii="Arial" w:hAnsi="Arial" w:cs="Arial"/>
        </w:rPr>
      </w:pPr>
      <w:r w:rsidRPr="007533A7">
        <w:rPr>
          <w:rFonts w:ascii="Arial" w:hAnsi="Arial" w:cs="Arial"/>
        </w:rPr>
        <w:t>How should we</w:t>
      </w:r>
      <w:r w:rsidR="00005187" w:rsidRPr="007533A7">
        <w:rPr>
          <w:rFonts w:ascii="Arial" w:hAnsi="Arial" w:cs="Arial"/>
        </w:rPr>
        <w:t xml:space="preserve"> produce evidence of the need for certain types of housing and the needs of different groups this should include but not necessarily be limited to:</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affordable housing</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the private rented sector;</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Self-build and custom housebuilding;</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family housing</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housing for older people;</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 xml:space="preserve">households with specific needs; </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students</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wheelchair accommodation</w:t>
      </w:r>
    </w:p>
    <w:p w:rsidR="005546E0" w:rsidRPr="007533A7" w:rsidRDefault="005546E0" w:rsidP="00005187">
      <w:pPr>
        <w:pStyle w:val="ListParagraph"/>
        <w:numPr>
          <w:ilvl w:val="0"/>
          <w:numId w:val="3"/>
        </w:numPr>
        <w:rPr>
          <w:rFonts w:ascii="Arial" w:hAnsi="Arial" w:cs="Arial"/>
        </w:rPr>
      </w:pPr>
      <w:r w:rsidRPr="007533A7">
        <w:rPr>
          <w:rFonts w:ascii="Arial" w:hAnsi="Arial" w:cs="Arial"/>
        </w:rPr>
        <w:t>Military Personnel</w:t>
      </w:r>
    </w:p>
    <w:p w:rsidR="00005187" w:rsidRPr="007533A7" w:rsidRDefault="00005187" w:rsidP="00005187">
      <w:pPr>
        <w:pStyle w:val="ListParagraph"/>
        <w:numPr>
          <w:ilvl w:val="0"/>
          <w:numId w:val="3"/>
        </w:numPr>
        <w:rPr>
          <w:rFonts w:ascii="Arial" w:hAnsi="Arial" w:cs="Arial"/>
        </w:rPr>
      </w:pPr>
      <w:r w:rsidRPr="007533A7">
        <w:rPr>
          <w:rFonts w:ascii="Arial" w:hAnsi="Arial" w:cs="Arial"/>
        </w:rPr>
        <w:t xml:space="preserve">Gypsy &amp; Traveller households who no longer meet the government </w:t>
      </w:r>
      <w:r w:rsidR="00F0723D" w:rsidRPr="007533A7">
        <w:rPr>
          <w:rFonts w:ascii="Arial" w:hAnsi="Arial" w:cs="Arial"/>
        </w:rPr>
        <w:t>definition</w:t>
      </w:r>
      <w:r w:rsidRPr="007533A7">
        <w:rPr>
          <w:rFonts w:ascii="Arial" w:hAnsi="Arial" w:cs="Arial"/>
        </w:rPr>
        <w:t xml:space="preserve"> of travelling </w:t>
      </w:r>
      <w:r w:rsidR="00F0723D" w:rsidRPr="007533A7">
        <w:rPr>
          <w:rFonts w:ascii="Arial" w:hAnsi="Arial" w:cs="Arial"/>
        </w:rPr>
        <w:t>households</w:t>
      </w:r>
    </w:p>
    <w:p w:rsidR="00F0723D" w:rsidRPr="007533A7" w:rsidRDefault="00F0723D" w:rsidP="00F0723D">
      <w:pPr>
        <w:pStyle w:val="ListParagraph"/>
        <w:rPr>
          <w:rFonts w:ascii="Arial" w:hAnsi="Arial" w:cs="Arial"/>
        </w:rPr>
      </w:pPr>
    </w:p>
    <w:p w:rsidR="00005187" w:rsidRPr="007533A7" w:rsidRDefault="00005187" w:rsidP="00005187">
      <w:pPr>
        <w:pStyle w:val="ListParagraph"/>
        <w:ind w:left="0" w:hanging="567"/>
        <w:rPr>
          <w:rFonts w:ascii="Arial" w:hAnsi="Arial" w:cs="Arial"/>
        </w:rPr>
      </w:pPr>
      <w:r w:rsidRPr="007533A7">
        <w:rPr>
          <w:rFonts w:ascii="Arial" w:hAnsi="Arial" w:cs="Arial"/>
        </w:rPr>
        <w:tab/>
        <w:t xml:space="preserve">In relation to older people, it is expected that </w:t>
      </w:r>
      <w:r w:rsidR="00C2781B" w:rsidRPr="007533A7">
        <w:rPr>
          <w:rFonts w:ascii="Arial" w:hAnsi="Arial" w:cs="Arial"/>
        </w:rPr>
        <w:t xml:space="preserve">we </w:t>
      </w:r>
      <w:r w:rsidRPr="007533A7">
        <w:rPr>
          <w:rFonts w:ascii="Arial" w:hAnsi="Arial" w:cs="Arial"/>
        </w:rPr>
        <w:t xml:space="preserve">will also need to demonstrate how they will provide an understanding and analysis of the housing aspirations of older people aged 55+, and how future provision could be provided to meet these aspirations. </w:t>
      </w:r>
    </w:p>
    <w:p w:rsidR="00005187" w:rsidRPr="007533A7" w:rsidRDefault="00005187" w:rsidP="00005187">
      <w:pPr>
        <w:pStyle w:val="ListParagraph"/>
        <w:rPr>
          <w:rFonts w:ascii="Arial" w:hAnsi="Arial" w:cs="Arial"/>
        </w:rPr>
      </w:pPr>
    </w:p>
    <w:p w:rsidR="00005187" w:rsidRPr="007533A7" w:rsidRDefault="00005187" w:rsidP="00005187">
      <w:pPr>
        <w:pStyle w:val="ListParagraph"/>
        <w:ind w:left="0" w:hanging="567"/>
        <w:rPr>
          <w:rFonts w:ascii="Arial" w:hAnsi="Arial" w:cs="Arial"/>
        </w:rPr>
      </w:pPr>
      <w:r w:rsidRPr="007533A7">
        <w:rPr>
          <w:rFonts w:ascii="Arial" w:hAnsi="Arial" w:cs="Arial"/>
        </w:rPr>
        <w:tab/>
        <w:t xml:space="preserve">It is expected where relevant (i.e. wheelchair, older person accommodation etc.) that SHMA report will identify the need of different groups by property tenure, type and size. The report should also identify what type and level of adapted/ adaptable housing should be provided to help meet this need. </w:t>
      </w:r>
    </w:p>
    <w:p w:rsidR="007533A7" w:rsidRDefault="007533A7" w:rsidP="00005187">
      <w:pPr>
        <w:rPr>
          <w:rFonts w:ascii="Arial" w:hAnsi="Arial" w:cs="Arial"/>
          <w:b/>
        </w:rPr>
      </w:pPr>
    </w:p>
    <w:p w:rsidR="00005187" w:rsidRPr="007533A7" w:rsidRDefault="00005187" w:rsidP="00005187">
      <w:pPr>
        <w:rPr>
          <w:rFonts w:ascii="Arial" w:hAnsi="Arial" w:cs="Arial"/>
          <w:b/>
        </w:rPr>
      </w:pPr>
      <w:r w:rsidRPr="007533A7">
        <w:rPr>
          <w:rFonts w:ascii="Arial" w:hAnsi="Arial" w:cs="Arial"/>
          <w:b/>
        </w:rPr>
        <w:lastRenderedPageBreak/>
        <w:t>Affordable housing need and starter homes</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How we </w:t>
      </w:r>
      <w:r w:rsidRPr="007533A7">
        <w:rPr>
          <w:rFonts w:ascii="Arial" w:hAnsi="Arial" w:cs="Arial"/>
        </w:rPr>
        <w:t xml:space="preserve">will assess the need for affordable housing for each of the six local authorities and the HMA in line with the overall need for housing. </w:t>
      </w:r>
    </w:p>
    <w:p w:rsidR="00005187" w:rsidRPr="007533A7" w:rsidRDefault="00005187" w:rsidP="00005187">
      <w:pPr>
        <w:ind w:hanging="567"/>
        <w:rPr>
          <w:rFonts w:ascii="Arial" w:hAnsi="Arial" w:cs="Arial"/>
        </w:rPr>
      </w:pPr>
      <w:r w:rsidRPr="007533A7">
        <w:rPr>
          <w:rFonts w:ascii="Arial" w:hAnsi="Arial" w:cs="Arial"/>
        </w:rPr>
        <w:tab/>
        <w:t xml:space="preserve">In particular, </w:t>
      </w:r>
      <w:r w:rsidR="00C2781B" w:rsidRPr="007533A7">
        <w:rPr>
          <w:rFonts w:ascii="Arial" w:hAnsi="Arial" w:cs="Arial"/>
        </w:rPr>
        <w:t xml:space="preserve">how we should </w:t>
      </w:r>
      <w:r w:rsidRPr="007533A7">
        <w:rPr>
          <w:rFonts w:ascii="Arial" w:hAnsi="Arial" w:cs="Arial"/>
        </w:rPr>
        <w:t>provide evidence of how they have assessed the future requirement for affordable housing arising from backlog housing need, existing households falling into affordable housing need, and future need arising from newly forming households and net migration.</w:t>
      </w:r>
    </w:p>
    <w:p w:rsidR="00005187" w:rsidRPr="007533A7" w:rsidRDefault="00005187" w:rsidP="00005187">
      <w:pPr>
        <w:ind w:hanging="567"/>
        <w:rPr>
          <w:rFonts w:ascii="Arial" w:hAnsi="Arial" w:cs="Arial"/>
        </w:rPr>
      </w:pPr>
      <w:r w:rsidRPr="007533A7">
        <w:rPr>
          <w:rFonts w:ascii="Arial" w:hAnsi="Arial" w:cs="Arial"/>
        </w:rPr>
        <w:tab/>
        <w:t>They should show how they will research new demand arising from:</w:t>
      </w:r>
    </w:p>
    <w:p w:rsidR="00005187" w:rsidRPr="007533A7" w:rsidRDefault="00005187" w:rsidP="00005187">
      <w:pPr>
        <w:pStyle w:val="ListParagraph"/>
        <w:numPr>
          <w:ilvl w:val="0"/>
          <w:numId w:val="4"/>
        </w:numPr>
        <w:rPr>
          <w:rFonts w:ascii="Arial" w:hAnsi="Arial" w:cs="Arial"/>
        </w:rPr>
      </w:pPr>
      <w:r w:rsidRPr="007533A7">
        <w:rPr>
          <w:rFonts w:ascii="Arial" w:hAnsi="Arial" w:cs="Arial"/>
        </w:rPr>
        <w:t>Changing profile of existing households, including the needs of specific groups;</w:t>
      </w:r>
    </w:p>
    <w:p w:rsidR="00005187" w:rsidRPr="007533A7" w:rsidRDefault="00005187" w:rsidP="00005187">
      <w:pPr>
        <w:pStyle w:val="ListParagraph"/>
        <w:numPr>
          <w:ilvl w:val="0"/>
          <w:numId w:val="4"/>
        </w:numPr>
        <w:rPr>
          <w:rFonts w:ascii="Arial" w:hAnsi="Arial" w:cs="Arial"/>
        </w:rPr>
      </w:pPr>
      <w:r w:rsidRPr="007533A7">
        <w:rPr>
          <w:rFonts w:ascii="Arial" w:hAnsi="Arial" w:cs="Arial"/>
        </w:rPr>
        <w:t>Census data/new household formation rates/economic and demographic scenarios;</w:t>
      </w:r>
    </w:p>
    <w:p w:rsidR="00005187" w:rsidRPr="007533A7" w:rsidRDefault="00005187" w:rsidP="00005187">
      <w:pPr>
        <w:pStyle w:val="ListParagraph"/>
        <w:numPr>
          <w:ilvl w:val="0"/>
          <w:numId w:val="4"/>
        </w:numPr>
        <w:rPr>
          <w:rFonts w:ascii="Arial" w:hAnsi="Arial" w:cs="Arial"/>
        </w:rPr>
      </w:pPr>
      <w:r w:rsidRPr="007533A7">
        <w:rPr>
          <w:rFonts w:ascii="Arial" w:hAnsi="Arial" w:cs="Arial"/>
        </w:rPr>
        <w:t>Net in-migration of households;</w:t>
      </w:r>
    </w:p>
    <w:p w:rsidR="00005187" w:rsidRPr="007533A7" w:rsidRDefault="00005187" w:rsidP="00005187">
      <w:pPr>
        <w:pStyle w:val="ListParagraph"/>
        <w:numPr>
          <w:ilvl w:val="0"/>
          <w:numId w:val="4"/>
        </w:numPr>
        <w:rPr>
          <w:rFonts w:ascii="Arial" w:hAnsi="Arial" w:cs="Arial"/>
        </w:rPr>
      </w:pPr>
      <w:r w:rsidRPr="007533A7">
        <w:rPr>
          <w:rFonts w:ascii="Arial" w:hAnsi="Arial" w:cs="Arial"/>
        </w:rPr>
        <w:t>Income levels of new households (stating source and methodology); and</w:t>
      </w:r>
    </w:p>
    <w:p w:rsidR="00005187" w:rsidRPr="007533A7" w:rsidRDefault="00005187" w:rsidP="00005187">
      <w:pPr>
        <w:pStyle w:val="ListParagraph"/>
        <w:numPr>
          <w:ilvl w:val="0"/>
          <w:numId w:val="4"/>
        </w:numPr>
        <w:rPr>
          <w:rFonts w:ascii="Arial" w:hAnsi="Arial" w:cs="Arial"/>
        </w:rPr>
      </w:pPr>
      <w:r w:rsidRPr="007533A7">
        <w:rPr>
          <w:rFonts w:ascii="Arial" w:hAnsi="Arial" w:cs="Arial"/>
        </w:rPr>
        <w:t>House price information including entry level for the Private Rented Sector (PRS), Help to Buy, market purchase, Shared Ownership and potentially Starter Homes (stating the source and methodology).</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H</w:t>
      </w:r>
      <w:r w:rsidRPr="007533A7">
        <w:rPr>
          <w:rFonts w:ascii="Arial" w:hAnsi="Arial" w:cs="Arial"/>
        </w:rPr>
        <w:t xml:space="preserve">ow </w:t>
      </w:r>
      <w:r w:rsidR="00C2781B" w:rsidRPr="007533A7">
        <w:rPr>
          <w:rFonts w:ascii="Arial" w:hAnsi="Arial" w:cs="Arial"/>
        </w:rPr>
        <w:t xml:space="preserve">we </w:t>
      </w:r>
      <w:r w:rsidRPr="007533A7">
        <w:rPr>
          <w:rFonts w:ascii="Arial" w:hAnsi="Arial" w:cs="Arial"/>
        </w:rPr>
        <w:t xml:space="preserve">will include sensitivity testing of different inputs and assumptions which give rise to different household numbers and assess the impact on household incomes. </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What </w:t>
      </w:r>
      <w:r w:rsidRPr="007533A7">
        <w:rPr>
          <w:rFonts w:ascii="Arial" w:hAnsi="Arial" w:cs="Arial"/>
        </w:rPr>
        <w:t xml:space="preserve">data sources </w:t>
      </w:r>
      <w:r w:rsidR="00C2781B" w:rsidRPr="007533A7">
        <w:rPr>
          <w:rFonts w:ascii="Arial" w:hAnsi="Arial" w:cs="Arial"/>
        </w:rPr>
        <w:t xml:space="preserve">are needed </w:t>
      </w:r>
      <w:r w:rsidRPr="007533A7">
        <w:rPr>
          <w:rFonts w:ascii="Arial" w:hAnsi="Arial" w:cs="Arial"/>
        </w:rPr>
        <w:t>and how they relate to local market conditions, following the promotion of the use of secondary data in the NPPG.</w:t>
      </w:r>
    </w:p>
    <w:p w:rsidR="00005187" w:rsidRPr="007533A7" w:rsidRDefault="00005187" w:rsidP="00005187">
      <w:pPr>
        <w:rPr>
          <w:rFonts w:ascii="Arial" w:hAnsi="Arial" w:cs="Arial"/>
          <w:b/>
        </w:rPr>
      </w:pPr>
      <w:r w:rsidRPr="007533A7">
        <w:rPr>
          <w:rFonts w:ascii="Arial" w:hAnsi="Arial" w:cs="Arial"/>
          <w:b/>
        </w:rPr>
        <w:t xml:space="preserve">Starter homes </w:t>
      </w:r>
    </w:p>
    <w:p w:rsidR="00005187" w:rsidRPr="007533A7" w:rsidRDefault="00005187" w:rsidP="00005187">
      <w:pPr>
        <w:ind w:hanging="567"/>
        <w:rPr>
          <w:rFonts w:ascii="Arial" w:hAnsi="Arial" w:cs="Arial"/>
        </w:rPr>
      </w:pPr>
      <w:r w:rsidRPr="007533A7">
        <w:rPr>
          <w:rFonts w:ascii="Arial" w:hAnsi="Arial" w:cs="Arial"/>
        </w:rPr>
        <w:tab/>
        <w:t>In assessing housing need it is recognised that the Government published the Housing and Planning Act 2016 (the Act) on 24 May 2016. The Act includes: the primary legislation for Starter Homes.</w:t>
      </w:r>
    </w:p>
    <w:p w:rsidR="00005187" w:rsidRPr="007533A7" w:rsidRDefault="00005187" w:rsidP="00005187">
      <w:pPr>
        <w:ind w:hanging="567"/>
        <w:rPr>
          <w:rFonts w:ascii="Arial" w:hAnsi="Arial" w:cs="Arial"/>
        </w:rPr>
      </w:pPr>
      <w:r w:rsidRPr="007533A7">
        <w:rPr>
          <w:rFonts w:ascii="Arial" w:hAnsi="Arial" w:cs="Arial"/>
        </w:rPr>
        <w:tab/>
        <w:t>Clause 2 of the Housing and Planning Bill defines a starter home as a new dwelling only available for purchase by qualifying first-time buyers under the age of Forty years old and which is made available at price which is at least 20% less than its market value but which is below the price cap. A price cap of £250,000 outside Greater London and £450,000 in Greater London is specified in the Bill.</w:t>
      </w:r>
    </w:p>
    <w:p w:rsidR="00005187" w:rsidRPr="007533A7" w:rsidRDefault="00005187" w:rsidP="00005187">
      <w:pPr>
        <w:ind w:hanging="567"/>
        <w:rPr>
          <w:rFonts w:ascii="Arial" w:hAnsi="Arial" w:cs="Arial"/>
        </w:rPr>
      </w:pPr>
      <w:r w:rsidRPr="007533A7">
        <w:rPr>
          <w:rFonts w:ascii="Arial" w:hAnsi="Arial" w:cs="Arial"/>
        </w:rPr>
        <w:tab/>
        <w:t>In December 2015, the Government published a consultation on further changes to national planning policy to amend the definition of affordable housing so it encompasses a fuller range of products that can support access to home ownership, including starter homes. The Government undertook a Starter Homes Technical Regulations’ consultation to introduce regulations to underpin the new statutory framework for starter homes and which proposes that starter homes would be required on all reasonably sized housing sites.</w:t>
      </w:r>
    </w:p>
    <w:p w:rsidR="00005187" w:rsidRPr="007533A7" w:rsidRDefault="00005187" w:rsidP="00005187">
      <w:pPr>
        <w:pStyle w:val="TOC2"/>
        <w:rPr>
          <w:rFonts w:cs="Arial"/>
          <w:sz w:val="22"/>
          <w:szCs w:val="22"/>
        </w:rPr>
      </w:pPr>
      <w:r w:rsidRPr="007533A7">
        <w:rPr>
          <w:rFonts w:cs="Arial"/>
          <w:sz w:val="22"/>
          <w:szCs w:val="22"/>
        </w:rPr>
        <w:tab/>
        <w:t>Whilst statutory framework for the requirement for starter homes to be provided on all reasonably sized housing sites the assessment of the required housing tenure, household type and size should include scenario testing on the level of starter homes likely to be required across each of the six local authorities and the HMA</w:t>
      </w:r>
    </w:p>
    <w:p w:rsidR="00005187" w:rsidRPr="007533A7" w:rsidRDefault="00005187" w:rsidP="00005187">
      <w:pPr>
        <w:pStyle w:val="TOC2"/>
        <w:rPr>
          <w:rFonts w:cs="Arial"/>
          <w:sz w:val="22"/>
          <w:szCs w:val="22"/>
        </w:rPr>
      </w:pPr>
      <w:r w:rsidRPr="007533A7">
        <w:rPr>
          <w:rFonts w:cs="Arial"/>
          <w:sz w:val="22"/>
          <w:szCs w:val="22"/>
        </w:rPr>
        <w:t xml:space="preserve">  </w:t>
      </w:r>
    </w:p>
    <w:p w:rsidR="007533A7" w:rsidRDefault="007533A7" w:rsidP="00005187">
      <w:pPr>
        <w:rPr>
          <w:rFonts w:ascii="Arial" w:hAnsi="Arial" w:cs="Arial"/>
          <w:b/>
        </w:rPr>
      </w:pPr>
    </w:p>
    <w:p w:rsidR="00005187" w:rsidRPr="007533A7" w:rsidRDefault="00005187" w:rsidP="00005187">
      <w:pPr>
        <w:rPr>
          <w:rFonts w:ascii="Arial" w:hAnsi="Arial" w:cs="Arial"/>
          <w:b/>
        </w:rPr>
      </w:pPr>
      <w:r w:rsidRPr="007533A7">
        <w:rPr>
          <w:rFonts w:ascii="Arial" w:hAnsi="Arial" w:cs="Arial"/>
          <w:b/>
        </w:rPr>
        <w:lastRenderedPageBreak/>
        <w:t>Affordability</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How will we </w:t>
      </w:r>
      <w:r w:rsidRPr="007533A7">
        <w:rPr>
          <w:rFonts w:ascii="Arial" w:hAnsi="Arial" w:cs="Arial"/>
        </w:rPr>
        <w:t>justify a definition of affordability across all tenures based on entry level prices and a minimum residual income level, in the absence of a definition of affordability in the NPPG.</w:t>
      </w:r>
    </w:p>
    <w:p w:rsidR="00005187" w:rsidRPr="007533A7" w:rsidRDefault="00005187" w:rsidP="00005187">
      <w:pPr>
        <w:ind w:hanging="567"/>
        <w:rPr>
          <w:rFonts w:ascii="Arial" w:hAnsi="Arial" w:cs="Arial"/>
        </w:rPr>
      </w:pPr>
      <w:r w:rsidRPr="007533A7">
        <w:rPr>
          <w:rFonts w:ascii="Arial" w:hAnsi="Arial" w:cs="Arial"/>
        </w:rPr>
        <w:tab/>
        <w:t>They should show how they will provide advice on the appropriate measures of residual income (i.e. so households have enough to live on after housing costs) and the impact this will have on the need for additional affordable homes to meet need.</w:t>
      </w:r>
    </w:p>
    <w:p w:rsidR="00005187" w:rsidRPr="007533A7" w:rsidRDefault="00005187" w:rsidP="00005187">
      <w:pPr>
        <w:ind w:hanging="567"/>
        <w:rPr>
          <w:rFonts w:ascii="Arial" w:hAnsi="Arial" w:cs="Arial"/>
        </w:rPr>
      </w:pPr>
      <w:r w:rsidRPr="007533A7">
        <w:rPr>
          <w:rFonts w:ascii="Arial" w:hAnsi="Arial" w:cs="Arial"/>
        </w:rPr>
        <w:tab/>
        <w:t>They should show how they intend to prepare scenarios including tests based on applying different percentages of gross household income against housing costs. The commissioning authorities consider that the starting point for these tests should be housing costs at 25% of gross household income with additional testing being conducted, the appropriateness of which the consultant should advise. These could include, for example, proportions of 30% and 35%. It is considered that affordability will be consistent</w:t>
      </w:r>
      <w:r w:rsidR="007A0470" w:rsidRPr="007533A7">
        <w:rPr>
          <w:rFonts w:ascii="Arial" w:hAnsi="Arial" w:cs="Arial"/>
        </w:rPr>
        <w:t xml:space="preserve"> across any income regardless </w:t>
      </w:r>
      <w:r w:rsidRPr="007533A7">
        <w:rPr>
          <w:rFonts w:ascii="Arial" w:hAnsi="Arial" w:cs="Arial"/>
        </w:rPr>
        <w:t xml:space="preserve">of tenure. </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How should we </w:t>
      </w:r>
      <w:r w:rsidRPr="007533A7">
        <w:rPr>
          <w:rFonts w:ascii="Arial" w:hAnsi="Arial" w:cs="Arial"/>
        </w:rPr>
        <w:t xml:space="preserve">provide evidence of the impact of different scenarios including being able to buy a home, the number able to access starter homes as well as shared ownership/shared equity products at an appropriate equity share purchase to maintain affordability and the number able to afford private rent at a given affordability ratio. </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What </w:t>
      </w:r>
      <w:r w:rsidRPr="007533A7">
        <w:rPr>
          <w:rFonts w:ascii="Arial" w:hAnsi="Arial" w:cs="Arial"/>
        </w:rPr>
        <w:t xml:space="preserve">methodology and sourcing of gross household income data and the elements will </w:t>
      </w:r>
      <w:r w:rsidR="00C2781B" w:rsidRPr="007533A7">
        <w:rPr>
          <w:rFonts w:ascii="Arial" w:hAnsi="Arial" w:cs="Arial"/>
        </w:rPr>
        <w:t xml:space="preserve">need to </w:t>
      </w:r>
      <w:r w:rsidRPr="007533A7">
        <w:rPr>
          <w:rFonts w:ascii="Arial" w:hAnsi="Arial" w:cs="Arial"/>
        </w:rPr>
        <w:t>be taken into consideration in that calculation, including savings and the ability to raise a deposit, the receipt of benefits and the impact of welfare reform, having regard in particular to the Benefit Cap and the LHA cap for under 35’s. Total housing costs are assumed to include rent and/or mortgage payments and all service charges but exclude utilities and other household bills.</w:t>
      </w:r>
    </w:p>
    <w:p w:rsidR="00005187" w:rsidRPr="007533A7" w:rsidRDefault="00005187" w:rsidP="00005187">
      <w:pPr>
        <w:rPr>
          <w:rFonts w:ascii="Arial" w:hAnsi="Arial" w:cs="Arial"/>
          <w:b/>
        </w:rPr>
      </w:pPr>
      <w:r w:rsidRPr="007533A7">
        <w:rPr>
          <w:rFonts w:ascii="Arial" w:hAnsi="Arial" w:cs="Arial"/>
          <w:b/>
        </w:rPr>
        <w:t>The role of the Private Rented Sector in meeting future housing requirements</w:t>
      </w:r>
    </w:p>
    <w:p w:rsidR="00005187" w:rsidRPr="007533A7" w:rsidRDefault="00005187" w:rsidP="00005187">
      <w:pPr>
        <w:ind w:hanging="567"/>
        <w:rPr>
          <w:rFonts w:ascii="Arial" w:hAnsi="Arial" w:cs="Arial"/>
        </w:rPr>
      </w:pPr>
      <w:r w:rsidRPr="007533A7">
        <w:rPr>
          <w:rFonts w:ascii="Arial" w:hAnsi="Arial" w:cs="Arial"/>
        </w:rPr>
        <w:tab/>
      </w:r>
      <w:r w:rsidR="00C2781B" w:rsidRPr="007533A7">
        <w:rPr>
          <w:rFonts w:ascii="Arial" w:hAnsi="Arial" w:cs="Arial"/>
        </w:rPr>
        <w:t xml:space="preserve">How will we </w:t>
      </w:r>
      <w:r w:rsidRPr="007533A7">
        <w:rPr>
          <w:rFonts w:ascii="Arial" w:hAnsi="Arial" w:cs="Arial"/>
        </w:rPr>
        <w:t xml:space="preserve">consider the current and future role of the private rented sector in the housing </w:t>
      </w:r>
      <w:r w:rsidR="007111D5">
        <w:rPr>
          <w:rFonts w:ascii="Arial" w:hAnsi="Arial" w:cs="Arial"/>
        </w:rPr>
        <w:t>market?</w:t>
      </w:r>
      <w:r w:rsidRPr="007533A7">
        <w:rPr>
          <w:rFonts w:ascii="Arial" w:hAnsi="Arial" w:cs="Arial"/>
        </w:rPr>
        <w:t xml:space="preserve"> </w:t>
      </w:r>
      <w:r w:rsidR="002D6144" w:rsidRPr="007533A7">
        <w:rPr>
          <w:rFonts w:ascii="Arial" w:hAnsi="Arial" w:cs="Arial"/>
        </w:rPr>
        <w:t xml:space="preserve">How will we ensure we </w:t>
      </w:r>
      <w:r w:rsidRPr="007533A7">
        <w:rPr>
          <w:rFonts w:ascii="Arial" w:hAnsi="Arial" w:cs="Arial"/>
        </w:rPr>
        <w:t xml:space="preserve">provide in-depth analysis of the private rented sector including size, location by zone area if possible), who is living there, future need/demand for private rented housing: what household types will require the accommodation, and at what rents. </w:t>
      </w:r>
    </w:p>
    <w:p w:rsidR="00005187" w:rsidRPr="007533A7" w:rsidRDefault="00005187" w:rsidP="00CB5119">
      <w:pPr>
        <w:ind w:hanging="567"/>
        <w:rPr>
          <w:rFonts w:ascii="Arial" w:hAnsi="Arial" w:cs="Arial"/>
        </w:rPr>
      </w:pPr>
      <w:r w:rsidRPr="007533A7">
        <w:rPr>
          <w:rFonts w:ascii="Arial" w:hAnsi="Arial" w:cs="Arial"/>
        </w:rPr>
        <w:tab/>
      </w:r>
      <w:r w:rsidR="00C2781B" w:rsidRPr="007533A7">
        <w:rPr>
          <w:rFonts w:ascii="Arial" w:hAnsi="Arial" w:cs="Arial"/>
        </w:rPr>
        <w:t xml:space="preserve">What </w:t>
      </w:r>
      <w:r w:rsidRPr="007533A7">
        <w:rPr>
          <w:rFonts w:ascii="Arial" w:hAnsi="Arial" w:cs="Arial"/>
        </w:rPr>
        <w:t xml:space="preserve">test variant market and welfare reform scenarios and explain any assumptions made and limitations considered in relation to the private rental market. This needs to be a variable that can allow for future changes in the private rented sector in terms of availability and access.  </w:t>
      </w:r>
    </w:p>
    <w:p w:rsidR="00005187" w:rsidRPr="007533A7" w:rsidRDefault="00005187" w:rsidP="00005187">
      <w:pPr>
        <w:spacing w:after="120"/>
        <w:rPr>
          <w:rFonts w:ascii="Arial" w:hAnsi="Arial" w:cs="Arial"/>
          <w:b/>
        </w:rPr>
      </w:pPr>
      <w:r w:rsidRPr="007533A7">
        <w:rPr>
          <w:rFonts w:ascii="Arial" w:hAnsi="Arial" w:cs="Arial"/>
          <w:b/>
        </w:rPr>
        <w:t>Outputs</w:t>
      </w:r>
    </w:p>
    <w:p w:rsidR="00005187" w:rsidRPr="007533A7" w:rsidRDefault="00005187" w:rsidP="00005187">
      <w:pPr>
        <w:ind w:hanging="567"/>
        <w:rPr>
          <w:rFonts w:ascii="Arial" w:hAnsi="Arial" w:cs="Arial"/>
        </w:rPr>
      </w:pPr>
      <w:r w:rsidRPr="007533A7">
        <w:rPr>
          <w:rFonts w:ascii="Arial" w:hAnsi="Arial" w:cs="Arial"/>
        </w:rPr>
        <w:tab/>
      </w:r>
      <w:r w:rsidR="00647EA4" w:rsidRPr="007533A7">
        <w:rPr>
          <w:rFonts w:ascii="Arial" w:hAnsi="Arial" w:cs="Arial"/>
        </w:rPr>
        <w:t>What reporting format is required to</w:t>
      </w:r>
      <w:r w:rsidR="001F17D8" w:rsidRPr="007533A7">
        <w:rPr>
          <w:rFonts w:ascii="Arial" w:hAnsi="Arial" w:cs="Arial"/>
        </w:rPr>
        <w:t xml:space="preserve"> </w:t>
      </w:r>
      <w:r w:rsidRPr="007533A7">
        <w:rPr>
          <w:rFonts w:ascii="Arial" w:hAnsi="Arial" w:cs="Arial"/>
        </w:rPr>
        <w:t xml:space="preserve">produce a report on the affordable housing requirement for each of the constituent areas and the HMA by property, tenure, type and size so that an appropriate affordable housing mix can be sought. The tenures should include: </w:t>
      </w:r>
    </w:p>
    <w:p w:rsidR="00005187" w:rsidRPr="007533A7" w:rsidRDefault="00005187" w:rsidP="00005187">
      <w:pPr>
        <w:pStyle w:val="ListParagraph"/>
        <w:numPr>
          <w:ilvl w:val="0"/>
          <w:numId w:val="5"/>
        </w:numPr>
        <w:rPr>
          <w:rFonts w:ascii="Arial" w:hAnsi="Arial" w:cs="Arial"/>
        </w:rPr>
      </w:pPr>
      <w:r w:rsidRPr="007533A7">
        <w:rPr>
          <w:rFonts w:ascii="Arial" w:hAnsi="Arial" w:cs="Arial"/>
        </w:rPr>
        <w:t>Social Rent (let at Target Rent).</w:t>
      </w:r>
    </w:p>
    <w:p w:rsidR="00005187" w:rsidRPr="007533A7" w:rsidRDefault="00005187" w:rsidP="00005187">
      <w:pPr>
        <w:pStyle w:val="ListParagraph"/>
        <w:numPr>
          <w:ilvl w:val="0"/>
          <w:numId w:val="5"/>
        </w:numPr>
        <w:rPr>
          <w:rFonts w:ascii="Arial" w:hAnsi="Arial" w:cs="Arial"/>
        </w:rPr>
      </w:pPr>
      <w:r w:rsidRPr="007533A7">
        <w:rPr>
          <w:rFonts w:ascii="Arial" w:hAnsi="Arial" w:cs="Arial"/>
        </w:rPr>
        <w:lastRenderedPageBreak/>
        <w:t>Affordable Rent (up to 80% of Market Rent, and identify appropriate percentages where Local Housing Allowance levels may be breached).</w:t>
      </w:r>
    </w:p>
    <w:p w:rsidR="00005187" w:rsidRPr="007533A7" w:rsidRDefault="00005187" w:rsidP="00005187">
      <w:pPr>
        <w:pStyle w:val="ListParagraph"/>
        <w:numPr>
          <w:ilvl w:val="0"/>
          <w:numId w:val="5"/>
        </w:numPr>
        <w:rPr>
          <w:rFonts w:ascii="Arial" w:hAnsi="Arial" w:cs="Arial"/>
        </w:rPr>
      </w:pPr>
      <w:r w:rsidRPr="007533A7">
        <w:rPr>
          <w:rFonts w:ascii="Arial" w:hAnsi="Arial" w:cs="Arial"/>
        </w:rPr>
        <w:t>Shared Ownership/Shared Equity (consultant to advise on appropriate equity shares and residual rent charge on the unsold equity by testing variant scenarios).</w:t>
      </w:r>
    </w:p>
    <w:p w:rsidR="00005187" w:rsidRPr="007533A7" w:rsidRDefault="00005187" w:rsidP="00005187">
      <w:pPr>
        <w:ind w:hanging="567"/>
        <w:rPr>
          <w:rFonts w:ascii="Arial" w:hAnsi="Arial" w:cs="Arial"/>
        </w:rPr>
      </w:pPr>
      <w:r w:rsidRPr="007533A7">
        <w:rPr>
          <w:rFonts w:ascii="Arial" w:hAnsi="Arial" w:cs="Arial"/>
        </w:rPr>
        <w:tab/>
        <w:t>It is recognised that at the time of writing the brief starter homes are not officially designated as affordable housing.  In order to understand the potential requirement for starter homes the report should identify housing requirement for starter homes and indicate how (in the event that starter homes are designated as affordable housing) this could potentially affect the appropriate affordable housing mix that can be sought.</w:t>
      </w:r>
    </w:p>
    <w:p w:rsidR="00005187" w:rsidRPr="007533A7" w:rsidRDefault="00005187" w:rsidP="00005187">
      <w:pPr>
        <w:ind w:hanging="567"/>
        <w:rPr>
          <w:rFonts w:ascii="Arial" w:hAnsi="Arial" w:cs="Arial"/>
        </w:rPr>
      </w:pPr>
      <w:r w:rsidRPr="007533A7">
        <w:rPr>
          <w:rFonts w:ascii="Arial" w:hAnsi="Arial" w:cs="Arial"/>
        </w:rPr>
        <w:tab/>
        <w:t xml:space="preserve">It is expected that results and supporting information (where possible) will be broken down by zone levels (sub areas within each LA) within each the relevant local authority areas. </w:t>
      </w:r>
    </w:p>
    <w:p w:rsidR="00005187" w:rsidRPr="007533A7" w:rsidRDefault="00005187" w:rsidP="00005187">
      <w:pPr>
        <w:ind w:hanging="567"/>
        <w:rPr>
          <w:rFonts w:ascii="Arial" w:hAnsi="Arial" w:cs="Arial"/>
        </w:rPr>
      </w:pPr>
      <w:r w:rsidRPr="007533A7">
        <w:rPr>
          <w:rFonts w:ascii="Arial" w:hAnsi="Arial" w:cs="Arial"/>
        </w:rPr>
        <w:tab/>
      </w:r>
      <w:r w:rsidR="001F17D8" w:rsidRPr="007533A7">
        <w:rPr>
          <w:rFonts w:ascii="Arial" w:hAnsi="Arial" w:cs="Arial"/>
        </w:rPr>
        <w:t xml:space="preserve">The Partnership would like to </w:t>
      </w:r>
      <w:r w:rsidR="007A0470" w:rsidRPr="007533A7">
        <w:rPr>
          <w:rFonts w:ascii="Arial" w:hAnsi="Arial" w:cs="Arial"/>
        </w:rPr>
        <w:t>understand whether</w:t>
      </w:r>
      <w:r w:rsidRPr="007533A7">
        <w:rPr>
          <w:rFonts w:ascii="Arial" w:hAnsi="Arial" w:cs="Arial"/>
        </w:rPr>
        <w:t xml:space="preserve"> the affordable housing requirement, information and other requirements can be translated to zone levels and the additional cost of this element to be identified in their bid. It is anticipated that the zone levels will be similar to the areas identified in each local authority’s 2009 Housing Needs Assessment. </w:t>
      </w:r>
    </w:p>
    <w:p w:rsidR="00005187" w:rsidRPr="007533A7" w:rsidRDefault="00005187" w:rsidP="00005187">
      <w:pPr>
        <w:rPr>
          <w:rFonts w:ascii="Arial" w:hAnsi="Arial" w:cs="Arial"/>
        </w:rPr>
      </w:pPr>
      <w:r w:rsidRPr="007533A7">
        <w:rPr>
          <w:rFonts w:ascii="Arial" w:hAnsi="Arial" w:cs="Arial"/>
          <w:b/>
        </w:rPr>
        <w:t>Primary and Secondary Data</w:t>
      </w:r>
    </w:p>
    <w:p w:rsidR="00005187" w:rsidRPr="007533A7" w:rsidRDefault="00005187" w:rsidP="00005187">
      <w:pPr>
        <w:ind w:hanging="567"/>
        <w:rPr>
          <w:rFonts w:ascii="Arial" w:hAnsi="Arial" w:cs="Arial"/>
        </w:rPr>
      </w:pPr>
      <w:r w:rsidRPr="007533A7">
        <w:rPr>
          <w:rFonts w:ascii="Arial" w:hAnsi="Arial" w:cs="Arial"/>
        </w:rPr>
        <w:tab/>
        <w:t xml:space="preserve">One of the project’s key outputs will be a range of tools that enables the Gloucestershire partners to update and monitor the SHMA and carry out ad hoc analysis when required.  To this end, it is envisaged that the assessment will mainly draw on secondary data sources that are subject to regular updating.  However, it is recognised that some primary data may be required in order to meet the project objectives and ensure delivery of the required outputs.  </w:t>
      </w:r>
    </w:p>
    <w:p w:rsidR="00005187" w:rsidRPr="007533A7" w:rsidRDefault="00005187" w:rsidP="00CB5119">
      <w:pPr>
        <w:ind w:hanging="567"/>
        <w:rPr>
          <w:rFonts w:ascii="Arial" w:hAnsi="Arial" w:cs="Arial"/>
        </w:rPr>
      </w:pPr>
      <w:r w:rsidRPr="007533A7">
        <w:rPr>
          <w:rFonts w:ascii="Arial" w:hAnsi="Arial" w:cs="Arial"/>
        </w:rPr>
        <w:tab/>
      </w:r>
      <w:r w:rsidR="002D6144" w:rsidRPr="007533A7">
        <w:rPr>
          <w:rFonts w:ascii="Arial" w:hAnsi="Arial" w:cs="Arial"/>
        </w:rPr>
        <w:t>Organisations</w:t>
      </w:r>
      <w:r w:rsidR="00647EA4" w:rsidRPr="007533A7">
        <w:rPr>
          <w:rFonts w:ascii="Arial" w:hAnsi="Arial" w:cs="Arial"/>
        </w:rPr>
        <w:t xml:space="preserve"> would need to </w:t>
      </w:r>
      <w:r w:rsidRPr="007533A7">
        <w:rPr>
          <w:rFonts w:ascii="Arial" w:hAnsi="Arial" w:cs="Arial"/>
        </w:rPr>
        <w:t xml:space="preserve">clearly identify any gaps in the required data sources and set out costed recommendations for addressing the gaps.  Where primary data collection is recommended, </w:t>
      </w:r>
      <w:r w:rsidR="002D6144" w:rsidRPr="007533A7">
        <w:rPr>
          <w:rFonts w:ascii="Arial" w:hAnsi="Arial" w:cs="Arial"/>
        </w:rPr>
        <w:t xml:space="preserve">organisations </w:t>
      </w:r>
      <w:r w:rsidRPr="007533A7">
        <w:rPr>
          <w:rFonts w:ascii="Arial" w:hAnsi="Arial" w:cs="Arial"/>
        </w:rPr>
        <w:t>should include a proposed methodology including sample sizes and required/expected confidence levels.</w:t>
      </w:r>
    </w:p>
    <w:p w:rsidR="0088593C" w:rsidRPr="007533A7" w:rsidRDefault="0088593C" w:rsidP="0088593C">
      <w:pPr>
        <w:spacing w:after="120"/>
        <w:rPr>
          <w:rFonts w:ascii="Arial" w:hAnsi="Arial" w:cs="Arial"/>
          <w:b/>
        </w:rPr>
      </w:pPr>
      <w:r w:rsidRPr="007533A7">
        <w:rPr>
          <w:rFonts w:ascii="Arial" w:hAnsi="Arial" w:cs="Arial"/>
          <w:b/>
        </w:rPr>
        <w:t xml:space="preserve">Methodology </w:t>
      </w:r>
      <w:r w:rsidR="00424B59" w:rsidRPr="007533A7">
        <w:rPr>
          <w:rFonts w:ascii="Arial" w:hAnsi="Arial" w:cs="Arial"/>
          <w:b/>
        </w:rPr>
        <w:t xml:space="preserve">and </w:t>
      </w:r>
      <w:r w:rsidRPr="007533A7">
        <w:rPr>
          <w:rFonts w:ascii="Arial" w:hAnsi="Arial" w:cs="Arial"/>
          <w:b/>
        </w:rPr>
        <w:t>Approach</w:t>
      </w:r>
    </w:p>
    <w:p w:rsidR="0088593C" w:rsidRPr="007533A7" w:rsidRDefault="002D6144" w:rsidP="00E174F4">
      <w:pPr>
        <w:rPr>
          <w:rFonts w:ascii="Arial" w:hAnsi="Arial" w:cs="Arial"/>
        </w:rPr>
      </w:pPr>
      <w:r w:rsidRPr="007533A7">
        <w:rPr>
          <w:rFonts w:ascii="Arial" w:hAnsi="Arial" w:cs="Arial"/>
        </w:rPr>
        <w:t>Organisations</w:t>
      </w:r>
      <w:r w:rsidR="00647EA4" w:rsidRPr="007533A7">
        <w:rPr>
          <w:rFonts w:ascii="Arial" w:hAnsi="Arial" w:cs="Arial"/>
        </w:rPr>
        <w:t xml:space="preserve"> would </w:t>
      </w:r>
      <w:r w:rsidR="0088593C" w:rsidRPr="007533A7">
        <w:rPr>
          <w:rFonts w:ascii="Arial" w:hAnsi="Arial" w:cs="Arial"/>
        </w:rPr>
        <w:t xml:space="preserve">need to provide the following  </w:t>
      </w:r>
    </w:p>
    <w:p w:rsidR="0088593C" w:rsidRPr="007533A7" w:rsidRDefault="0088593C" w:rsidP="0088593C">
      <w:pPr>
        <w:pStyle w:val="ListParagraph"/>
        <w:numPr>
          <w:ilvl w:val="0"/>
          <w:numId w:val="6"/>
        </w:numPr>
        <w:spacing w:before="120" w:after="120"/>
        <w:ind w:left="425" w:hanging="357"/>
        <w:contextualSpacing w:val="0"/>
        <w:rPr>
          <w:rFonts w:ascii="Arial" w:hAnsi="Arial" w:cs="Arial"/>
        </w:rPr>
      </w:pPr>
      <w:r w:rsidRPr="007533A7">
        <w:rPr>
          <w:rFonts w:ascii="Arial" w:hAnsi="Arial" w:cs="Arial"/>
        </w:rPr>
        <w:t xml:space="preserve">Detail proposed methodologies, including data sources, for delivering the SHMA outputs required by this brief, including details of any </w:t>
      </w:r>
      <w:r w:rsidR="002D6144" w:rsidRPr="007533A7">
        <w:rPr>
          <w:rFonts w:ascii="Arial" w:hAnsi="Arial" w:cs="Arial"/>
        </w:rPr>
        <w:t xml:space="preserve">organisations </w:t>
      </w:r>
      <w:r w:rsidRPr="007533A7">
        <w:rPr>
          <w:rFonts w:ascii="Arial" w:hAnsi="Arial" w:cs="Arial"/>
        </w:rPr>
        <w:t>they propose to sub-contract work to, to deliver the brief;</w:t>
      </w:r>
    </w:p>
    <w:p w:rsidR="0088593C" w:rsidRPr="007533A7" w:rsidRDefault="0088593C" w:rsidP="0088593C">
      <w:pPr>
        <w:pStyle w:val="ListParagraph"/>
        <w:numPr>
          <w:ilvl w:val="0"/>
          <w:numId w:val="6"/>
        </w:numPr>
        <w:tabs>
          <w:tab w:val="left" w:pos="426"/>
        </w:tabs>
        <w:spacing w:before="120" w:after="120"/>
        <w:ind w:left="425" w:hanging="357"/>
        <w:contextualSpacing w:val="0"/>
        <w:rPr>
          <w:rFonts w:ascii="Arial" w:hAnsi="Arial" w:cs="Arial"/>
        </w:rPr>
      </w:pPr>
      <w:r w:rsidRPr="007533A7">
        <w:rPr>
          <w:rFonts w:ascii="Arial" w:hAnsi="Arial" w:cs="Arial"/>
        </w:rPr>
        <w:t xml:space="preserve">CV’s of anyone who will be involved in this piece of work including any sub-contractors; </w:t>
      </w:r>
    </w:p>
    <w:p w:rsidR="0088593C" w:rsidRPr="007533A7" w:rsidRDefault="0088593C" w:rsidP="0088593C">
      <w:pPr>
        <w:pStyle w:val="ListParagraph"/>
        <w:numPr>
          <w:ilvl w:val="0"/>
          <w:numId w:val="6"/>
        </w:numPr>
        <w:tabs>
          <w:tab w:val="left" w:pos="426"/>
        </w:tabs>
        <w:spacing w:before="120" w:after="120"/>
        <w:ind w:left="425" w:hanging="357"/>
        <w:contextualSpacing w:val="0"/>
        <w:rPr>
          <w:rFonts w:ascii="Arial" w:hAnsi="Arial" w:cs="Arial"/>
        </w:rPr>
      </w:pPr>
      <w:r w:rsidRPr="007533A7">
        <w:rPr>
          <w:rFonts w:ascii="Arial" w:hAnsi="Arial" w:cs="Arial"/>
        </w:rPr>
        <w:t>A charging schedule with details of how it relates to the named persons who will work on the project</w:t>
      </w:r>
      <w:r w:rsidR="007A0470" w:rsidRPr="007533A7">
        <w:rPr>
          <w:rFonts w:ascii="Arial" w:hAnsi="Arial" w:cs="Arial"/>
        </w:rPr>
        <w:t>.</w:t>
      </w:r>
      <w:r w:rsidRPr="007533A7">
        <w:rPr>
          <w:rFonts w:ascii="Arial" w:hAnsi="Arial" w:cs="Arial"/>
        </w:rPr>
        <w:t xml:space="preserve"> </w:t>
      </w:r>
    </w:p>
    <w:p w:rsidR="0088593C" w:rsidRPr="007533A7" w:rsidRDefault="0088593C" w:rsidP="0088593C">
      <w:pPr>
        <w:pStyle w:val="ListParagraph"/>
        <w:numPr>
          <w:ilvl w:val="0"/>
          <w:numId w:val="6"/>
        </w:numPr>
        <w:tabs>
          <w:tab w:val="left" w:pos="426"/>
        </w:tabs>
        <w:spacing w:before="120" w:after="120"/>
        <w:ind w:left="425" w:hanging="357"/>
        <w:contextualSpacing w:val="0"/>
        <w:rPr>
          <w:rFonts w:ascii="Arial" w:hAnsi="Arial" w:cs="Arial"/>
        </w:rPr>
      </w:pPr>
      <w:r w:rsidRPr="007533A7">
        <w:rPr>
          <w:rFonts w:ascii="Arial" w:hAnsi="Arial" w:cs="Arial"/>
        </w:rPr>
        <w:t>Comments on the brief and suggestions to be considered in refining the brief (omissions, amendments etc.);</w:t>
      </w:r>
    </w:p>
    <w:p w:rsidR="0088593C" w:rsidRPr="007533A7" w:rsidRDefault="0088593C" w:rsidP="0088593C">
      <w:pPr>
        <w:pStyle w:val="ListParagraph"/>
        <w:numPr>
          <w:ilvl w:val="0"/>
          <w:numId w:val="6"/>
        </w:numPr>
        <w:tabs>
          <w:tab w:val="left" w:pos="426"/>
        </w:tabs>
        <w:spacing w:after="120"/>
        <w:ind w:left="426"/>
        <w:contextualSpacing w:val="0"/>
        <w:rPr>
          <w:rFonts w:ascii="Arial" w:hAnsi="Arial" w:cs="Arial"/>
        </w:rPr>
      </w:pPr>
      <w:r w:rsidRPr="007533A7">
        <w:rPr>
          <w:rFonts w:ascii="Arial" w:hAnsi="Arial" w:cs="Arial"/>
        </w:rPr>
        <w:t>Experience of producing Strategic Housing Market Assessments including case studies where the SHMA has successfully supported the adoption of a local plan; this should be supported two referees;</w:t>
      </w:r>
    </w:p>
    <w:p w:rsidR="0088593C" w:rsidRPr="007533A7" w:rsidRDefault="0088593C" w:rsidP="0088593C">
      <w:pPr>
        <w:pStyle w:val="ListParagraph"/>
        <w:numPr>
          <w:ilvl w:val="0"/>
          <w:numId w:val="6"/>
        </w:numPr>
        <w:spacing w:after="120"/>
        <w:ind w:left="426"/>
        <w:contextualSpacing w:val="0"/>
        <w:rPr>
          <w:rFonts w:ascii="Arial" w:hAnsi="Arial" w:cs="Arial"/>
        </w:rPr>
      </w:pPr>
      <w:r w:rsidRPr="007533A7">
        <w:rPr>
          <w:rFonts w:ascii="Arial" w:hAnsi="Arial" w:cs="Arial"/>
        </w:rPr>
        <w:lastRenderedPageBreak/>
        <w:t>A draft programme of work should be provided including a timetable (to fit the overall project timeline);</w:t>
      </w:r>
    </w:p>
    <w:p w:rsidR="0088593C" w:rsidRPr="007533A7" w:rsidRDefault="0088593C" w:rsidP="0088593C">
      <w:pPr>
        <w:pStyle w:val="ListParagraph"/>
        <w:numPr>
          <w:ilvl w:val="0"/>
          <w:numId w:val="6"/>
        </w:numPr>
        <w:ind w:left="426"/>
        <w:contextualSpacing w:val="0"/>
        <w:rPr>
          <w:rFonts w:ascii="Arial" w:hAnsi="Arial" w:cs="Arial"/>
        </w:rPr>
      </w:pPr>
      <w:r w:rsidRPr="007533A7">
        <w:rPr>
          <w:rFonts w:ascii="Arial" w:hAnsi="Arial" w:cs="Arial"/>
        </w:rPr>
        <w:t>Identification of any problems or constraints in the form of a risk assessment that may be experienced in undertaking the study and how these problems might be overcome. This should include details of the contractors professional indemnity and public liability cover; and</w:t>
      </w:r>
    </w:p>
    <w:p w:rsidR="0088593C" w:rsidRPr="00D84FEE" w:rsidRDefault="0088593C" w:rsidP="0088593C">
      <w:pPr>
        <w:pStyle w:val="ListParagraph"/>
        <w:numPr>
          <w:ilvl w:val="0"/>
          <w:numId w:val="6"/>
        </w:numPr>
        <w:ind w:left="426" w:hanging="357"/>
        <w:contextualSpacing w:val="0"/>
        <w:rPr>
          <w:rFonts w:ascii="Arial" w:hAnsi="Arial" w:cs="Arial"/>
          <w:sz w:val="24"/>
          <w:szCs w:val="24"/>
        </w:rPr>
      </w:pPr>
      <w:r w:rsidRPr="007533A7">
        <w:rPr>
          <w:rFonts w:ascii="Arial" w:hAnsi="Arial" w:cs="Arial"/>
        </w:rPr>
        <w:t xml:space="preserve">Identification of how </w:t>
      </w:r>
      <w:r w:rsidR="002D6144" w:rsidRPr="007533A7">
        <w:rPr>
          <w:rFonts w:ascii="Arial" w:hAnsi="Arial" w:cs="Arial"/>
        </w:rPr>
        <w:t>organisations</w:t>
      </w:r>
      <w:r w:rsidR="00B124D2" w:rsidRPr="007533A7">
        <w:rPr>
          <w:rFonts w:ascii="Arial" w:hAnsi="Arial" w:cs="Arial"/>
        </w:rPr>
        <w:t xml:space="preserve"> </w:t>
      </w:r>
      <w:r w:rsidRPr="007533A7">
        <w:rPr>
          <w:rFonts w:ascii="Arial" w:hAnsi="Arial" w:cs="Arial"/>
        </w:rPr>
        <w:t>will seek the views of relevant key stakeholders in order to establish a clear view of the local market conditions for housing demand, supply and pricing, as well as ensuring the achievement of the Duty to Cooperate with neighbouring authorities</w:t>
      </w:r>
    </w:p>
    <w:p w:rsidR="007111D5" w:rsidRDefault="007111D5" w:rsidP="009F1153">
      <w:pPr>
        <w:rPr>
          <w:rFonts w:ascii="Arial" w:hAnsi="Arial" w:cs="Arial"/>
          <w:b/>
          <w:sz w:val="24"/>
          <w:szCs w:val="24"/>
        </w:rPr>
      </w:pPr>
    </w:p>
    <w:p w:rsidR="009F1153" w:rsidRPr="007111D5" w:rsidRDefault="007533A7" w:rsidP="009F1153">
      <w:pPr>
        <w:rPr>
          <w:rFonts w:ascii="Arial" w:hAnsi="Arial" w:cs="Arial"/>
          <w:b/>
        </w:rPr>
      </w:pPr>
      <w:r w:rsidRPr="007111D5">
        <w:rPr>
          <w:rFonts w:ascii="Arial" w:hAnsi="Arial" w:cs="Arial"/>
          <w:b/>
        </w:rPr>
        <w:t xml:space="preserve">Estimated </w:t>
      </w:r>
      <w:r w:rsidR="009F1153" w:rsidRPr="007111D5">
        <w:rPr>
          <w:rFonts w:ascii="Arial" w:hAnsi="Arial" w:cs="Arial"/>
          <w:b/>
        </w:rPr>
        <w:t>Project timeline</w:t>
      </w:r>
      <w:r w:rsidRPr="007111D5">
        <w:rPr>
          <w:rFonts w:ascii="Arial" w:hAnsi="Arial" w:cs="Arial"/>
          <w:b/>
        </w:rPr>
        <w:t xml:space="preserve"> if we progress to a tender exercise:</w:t>
      </w:r>
    </w:p>
    <w:tbl>
      <w:tblPr>
        <w:tblStyle w:val="TableGrid"/>
        <w:tblW w:w="0" w:type="auto"/>
        <w:tblLook w:val="04A0" w:firstRow="1" w:lastRow="0" w:firstColumn="1" w:lastColumn="0" w:noHBand="0" w:noVBand="1"/>
      </w:tblPr>
      <w:tblGrid>
        <w:gridCol w:w="4621"/>
        <w:gridCol w:w="4621"/>
      </w:tblGrid>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Publish invitation to tender</w:t>
            </w:r>
          </w:p>
        </w:tc>
        <w:tc>
          <w:tcPr>
            <w:tcW w:w="4621" w:type="dxa"/>
          </w:tcPr>
          <w:p w:rsidR="009F1153" w:rsidRPr="007111D5" w:rsidRDefault="00F14DEC" w:rsidP="00A96C1C">
            <w:pPr>
              <w:rPr>
                <w:rFonts w:ascii="Arial" w:hAnsi="Arial" w:cs="Arial"/>
              </w:rPr>
            </w:pPr>
            <w:r w:rsidRPr="007111D5">
              <w:rPr>
                <w:rFonts w:ascii="Arial" w:hAnsi="Arial" w:cs="Arial"/>
              </w:rPr>
              <w:t xml:space="preserve">March/April </w:t>
            </w:r>
            <w:r w:rsidR="009F1153" w:rsidRPr="007111D5">
              <w:rPr>
                <w:rFonts w:ascii="Arial" w:hAnsi="Arial" w:cs="Arial"/>
              </w:rPr>
              <w:t>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Tender submission deadline</w:t>
            </w:r>
          </w:p>
        </w:tc>
        <w:tc>
          <w:tcPr>
            <w:tcW w:w="4621" w:type="dxa"/>
          </w:tcPr>
          <w:p w:rsidR="009F1153" w:rsidRPr="007111D5" w:rsidRDefault="00F14DEC" w:rsidP="00A96C1C">
            <w:pPr>
              <w:rPr>
                <w:rFonts w:ascii="Arial" w:hAnsi="Arial" w:cs="Arial"/>
              </w:rPr>
            </w:pPr>
            <w:r w:rsidRPr="007111D5">
              <w:rPr>
                <w:rFonts w:ascii="Arial" w:hAnsi="Arial" w:cs="Arial"/>
              </w:rPr>
              <w:t xml:space="preserve">May  </w:t>
            </w:r>
            <w:r w:rsidR="009F1153" w:rsidRPr="007111D5">
              <w:rPr>
                <w:rFonts w:ascii="Arial" w:hAnsi="Arial" w:cs="Arial"/>
              </w:rPr>
              <w:t>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Contract award notice published</w:t>
            </w:r>
          </w:p>
        </w:tc>
        <w:tc>
          <w:tcPr>
            <w:tcW w:w="4621" w:type="dxa"/>
          </w:tcPr>
          <w:p w:rsidR="009F1153" w:rsidRPr="007111D5" w:rsidRDefault="00F14DEC" w:rsidP="00A96C1C">
            <w:pPr>
              <w:rPr>
                <w:rFonts w:ascii="Arial" w:hAnsi="Arial" w:cs="Arial"/>
              </w:rPr>
            </w:pPr>
            <w:r w:rsidRPr="007111D5">
              <w:rPr>
                <w:rFonts w:ascii="Arial" w:hAnsi="Arial" w:cs="Arial"/>
              </w:rPr>
              <w:t xml:space="preserve">June </w:t>
            </w:r>
            <w:r w:rsidR="009F1153" w:rsidRPr="007111D5">
              <w:rPr>
                <w:rFonts w:ascii="Arial" w:hAnsi="Arial" w:cs="Arial"/>
              </w:rPr>
              <w:t xml:space="preserve"> 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Inception meeting with the Steering Group</w:t>
            </w:r>
          </w:p>
        </w:tc>
        <w:tc>
          <w:tcPr>
            <w:tcW w:w="4621" w:type="dxa"/>
          </w:tcPr>
          <w:p w:rsidR="009F1153" w:rsidRPr="007111D5" w:rsidRDefault="00F14DEC" w:rsidP="00F14DEC">
            <w:pPr>
              <w:rPr>
                <w:rFonts w:ascii="Arial" w:hAnsi="Arial" w:cs="Arial"/>
              </w:rPr>
            </w:pPr>
            <w:r w:rsidRPr="007111D5">
              <w:rPr>
                <w:rFonts w:ascii="Arial" w:hAnsi="Arial" w:cs="Arial"/>
              </w:rPr>
              <w:t xml:space="preserve">July </w:t>
            </w:r>
            <w:r w:rsidR="009F1153" w:rsidRPr="007111D5">
              <w:rPr>
                <w:rFonts w:ascii="Arial" w:hAnsi="Arial" w:cs="Arial"/>
              </w:rPr>
              <w:t>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Production of market signals information,</w:t>
            </w:r>
            <w:r w:rsidRPr="007111D5">
              <w:t xml:space="preserve"> </w:t>
            </w:r>
            <w:r w:rsidRPr="007111D5">
              <w:rPr>
                <w:rFonts w:ascii="Arial" w:hAnsi="Arial" w:cs="Arial"/>
              </w:rPr>
              <w:t>economic forecasts,</w:t>
            </w:r>
            <w:r w:rsidRPr="007111D5">
              <w:t xml:space="preserve"> </w:t>
            </w:r>
            <w:r w:rsidRPr="007111D5">
              <w:rPr>
                <w:rFonts w:ascii="Arial" w:hAnsi="Arial" w:cs="Arial"/>
              </w:rPr>
              <w:t>economic forecasts</w:t>
            </w:r>
            <w:r w:rsidRPr="007111D5">
              <w:t xml:space="preserve"> </w:t>
            </w:r>
            <w:r w:rsidRPr="007111D5">
              <w:rPr>
                <w:rFonts w:ascii="Arial" w:hAnsi="Arial" w:cs="Arial"/>
              </w:rPr>
              <w:t>interim household/demographic projections</w:t>
            </w:r>
          </w:p>
        </w:tc>
        <w:tc>
          <w:tcPr>
            <w:tcW w:w="4621" w:type="dxa"/>
          </w:tcPr>
          <w:p w:rsidR="009F1153" w:rsidRPr="007111D5" w:rsidRDefault="00F14DEC" w:rsidP="00A96C1C">
            <w:pPr>
              <w:rPr>
                <w:rFonts w:ascii="Arial" w:hAnsi="Arial" w:cs="Arial"/>
              </w:rPr>
            </w:pPr>
            <w:r w:rsidRPr="007111D5">
              <w:rPr>
                <w:rFonts w:ascii="Arial" w:hAnsi="Arial" w:cs="Arial"/>
              </w:rPr>
              <w:t xml:space="preserve">October </w:t>
            </w:r>
            <w:r w:rsidR="009F1153" w:rsidRPr="007111D5">
              <w:rPr>
                <w:rFonts w:ascii="Arial" w:hAnsi="Arial" w:cs="Arial"/>
              </w:rPr>
              <w:t>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 xml:space="preserve">Interim report </w:t>
            </w:r>
          </w:p>
        </w:tc>
        <w:tc>
          <w:tcPr>
            <w:tcW w:w="4621" w:type="dxa"/>
          </w:tcPr>
          <w:p w:rsidR="009F1153" w:rsidRPr="007111D5" w:rsidRDefault="00F14DEC" w:rsidP="00A96C1C">
            <w:pPr>
              <w:rPr>
                <w:rFonts w:ascii="Arial" w:hAnsi="Arial" w:cs="Arial"/>
              </w:rPr>
            </w:pPr>
            <w:r w:rsidRPr="007111D5">
              <w:rPr>
                <w:rFonts w:ascii="Arial" w:hAnsi="Arial" w:cs="Arial"/>
              </w:rPr>
              <w:t xml:space="preserve">December </w:t>
            </w:r>
            <w:r w:rsidR="009F1153" w:rsidRPr="007111D5">
              <w:rPr>
                <w:rFonts w:ascii="Arial" w:hAnsi="Arial" w:cs="Arial"/>
              </w:rPr>
              <w:t>2017</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Steering Group meeting</w:t>
            </w:r>
          </w:p>
        </w:tc>
        <w:tc>
          <w:tcPr>
            <w:tcW w:w="4621" w:type="dxa"/>
          </w:tcPr>
          <w:p w:rsidR="009F1153" w:rsidRPr="007111D5" w:rsidRDefault="00F14DEC" w:rsidP="00A96C1C">
            <w:pPr>
              <w:rPr>
                <w:rFonts w:ascii="Arial" w:hAnsi="Arial" w:cs="Arial"/>
              </w:rPr>
            </w:pPr>
            <w:r w:rsidRPr="007111D5">
              <w:rPr>
                <w:rFonts w:ascii="Arial" w:hAnsi="Arial" w:cs="Arial"/>
              </w:rPr>
              <w:t xml:space="preserve">January </w:t>
            </w:r>
            <w:r w:rsidR="009F1153" w:rsidRPr="007111D5">
              <w:rPr>
                <w:rFonts w:ascii="Arial" w:hAnsi="Arial" w:cs="Arial"/>
              </w:rPr>
              <w:t>201</w:t>
            </w:r>
            <w:r w:rsidRPr="007111D5">
              <w:rPr>
                <w:rFonts w:ascii="Arial" w:hAnsi="Arial" w:cs="Arial"/>
              </w:rPr>
              <w:t>8</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Draft final report</w:t>
            </w:r>
          </w:p>
        </w:tc>
        <w:tc>
          <w:tcPr>
            <w:tcW w:w="4621" w:type="dxa"/>
          </w:tcPr>
          <w:p w:rsidR="009F1153" w:rsidRPr="007111D5" w:rsidRDefault="00F14DEC" w:rsidP="00A96C1C">
            <w:pPr>
              <w:rPr>
                <w:rFonts w:ascii="Arial" w:hAnsi="Arial" w:cs="Arial"/>
              </w:rPr>
            </w:pPr>
            <w:r w:rsidRPr="007111D5">
              <w:rPr>
                <w:rFonts w:ascii="Arial" w:hAnsi="Arial" w:cs="Arial"/>
              </w:rPr>
              <w:t xml:space="preserve">February </w:t>
            </w:r>
            <w:r w:rsidR="009F1153" w:rsidRPr="007111D5">
              <w:rPr>
                <w:rFonts w:ascii="Arial" w:hAnsi="Arial" w:cs="Arial"/>
              </w:rPr>
              <w:t xml:space="preserve"> 201</w:t>
            </w:r>
            <w:r w:rsidRPr="007111D5">
              <w:rPr>
                <w:rFonts w:ascii="Arial" w:hAnsi="Arial" w:cs="Arial"/>
              </w:rPr>
              <w:t>8</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Steering Group meeting</w:t>
            </w:r>
          </w:p>
        </w:tc>
        <w:tc>
          <w:tcPr>
            <w:tcW w:w="4621" w:type="dxa"/>
          </w:tcPr>
          <w:p w:rsidR="009F1153" w:rsidRPr="007111D5" w:rsidRDefault="00F14DEC" w:rsidP="00A96C1C">
            <w:pPr>
              <w:rPr>
                <w:rFonts w:ascii="Arial" w:hAnsi="Arial" w:cs="Arial"/>
              </w:rPr>
            </w:pPr>
            <w:r w:rsidRPr="007111D5">
              <w:rPr>
                <w:rFonts w:ascii="Arial" w:hAnsi="Arial" w:cs="Arial"/>
              </w:rPr>
              <w:t xml:space="preserve">March </w:t>
            </w:r>
            <w:r w:rsidR="009F1153" w:rsidRPr="007111D5">
              <w:rPr>
                <w:rFonts w:ascii="Arial" w:hAnsi="Arial" w:cs="Arial"/>
              </w:rPr>
              <w:t>201</w:t>
            </w:r>
            <w:r w:rsidRPr="007111D5">
              <w:rPr>
                <w:rFonts w:ascii="Arial" w:hAnsi="Arial" w:cs="Arial"/>
              </w:rPr>
              <w:t>8</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Final report, executive summary, together with housing numbers model and tool for updating and analysing housing market data.</w:t>
            </w:r>
          </w:p>
        </w:tc>
        <w:tc>
          <w:tcPr>
            <w:tcW w:w="4621" w:type="dxa"/>
          </w:tcPr>
          <w:p w:rsidR="009F1153" w:rsidRPr="007111D5" w:rsidRDefault="00F14DEC" w:rsidP="00A96C1C">
            <w:pPr>
              <w:rPr>
                <w:rFonts w:ascii="Arial" w:hAnsi="Arial" w:cs="Arial"/>
              </w:rPr>
            </w:pPr>
            <w:r w:rsidRPr="007111D5">
              <w:rPr>
                <w:rFonts w:ascii="Arial" w:hAnsi="Arial" w:cs="Arial"/>
              </w:rPr>
              <w:t xml:space="preserve">April </w:t>
            </w:r>
            <w:r w:rsidR="009F1153" w:rsidRPr="007111D5">
              <w:rPr>
                <w:rFonts w:ascii="Arial" w:hAnsi="Arial" w:cs="Arial"/>
              </w:rPr>
              <w:t>201</w:t>
            </w:r>
            <w:r w:rsidRPr="007111D5">
              <w:rPr>
                <w:rFonts w:ascii="Arial" w:hAnsi="Arial" w:cs="Arial"/>
              </w:rPr>
              <w:t>8</w:t>
            </w:r>
          </w:p>
        </w:tc>
      </w:tr>
      <w:tr w:rsidR="009F1153" w:rsidRPr="007111D5" w:rsidTr="00A96C1C">
        <w:tc>
          <w:tcPr>
            <w:tcW w:w="4621" w:type="dxa"/>
          </w:tcPr>
          <w:p w:rsidR="009F1153" w:rsidRPr="007111D5" w:rsidRDefault="009F1153" w:rsidP="00A96C1C">
            <w:pPr>
              <w:rPr>
                <w:rFonts w:ascii="Arial" w:hAnsi="Arial" w:cs="Arial"/>
              </w:rPr>
            </w:pPr>
            <w:r w:rsidRPr="007111D5">
              <w:rPr>
                <w:rFonts w:ascii="Arial" w:hAnsi="Arial" w:cs="Arial"/>
              </w:rPr>
              <w:t>Steering Group meeting</w:t>
            </w:r>
          </w:p>
        </w:tc>
        <w:tc>
          <w:tcPr>
            <w:tcW w:w="4621" w:type="dxa"/>
          </w:tcPr>
          <w:p w:rsidR="009F1153" w:rsidRPr="007111D5" w:rsidRDefault="00F14DEC" w:rsidP="00A96C1C">
            <w:pPr>
              <w:rPr>
                <w:rFonts w:ascii="Arial" w:hAnsi="Arial" w:cs="Arial"/>
              </w:rPr>
            </w:pPr>
            <w:r w:rsidRPr="007111D5">
              <w:rPr>
                <w:rFonts w:ascii="Arial" w:hAnsi="Arial" w:cs="Arial"/>
              </w:rPr>
              <w:t xml:space="preserve">May </w:t>
            </w:r>
            <w:r w:rsidR="009F1153" w:rsidRPr="007111D5">
              <w:rPr>
                <w:rFonts w:ascii="Arial" w:hAnsi="Arial" w:cs="Arial"/>
              </w:rPr>
              <w:t>2018</w:t>
            </w:r>
          </w:p>
        </w:tc>
      </w:tr>
    </w:tbl>
    <w:p w:rsidR="001F48A2" w:rsidRPr="007111D5" w:rsidRDefault="001F48A2" w:rsidP="00CB5119">
      <w:pPr>
        <w:ind w:hanging="567"/>
        <w:rPr>
          <w:rFonts w:ascii="Arial" w:hAnsi="Arial" w:cs="Arial"/>
        </w:rPr>
      </w:pPr>
    </w:p>
    <w:p w:rsidR="00FA2644" w:rsidRPr="007111D5" w:rsidRDefault="00FA2644" w:rsidP="00FA2644">
      <w:pPr>
        <w:rPr>
          <w:rFonts w:ascii="Arial" w:hAnsi="Arial" w:cs="Arial"/>
          <w:b/>
        </w:rPr>
      </w:pPr>
      <w:r w:rsidRPr="007111D5">
        <w:rPr>
          <w:rFonts w:ascii="Arial" w:hAnsi="Arial" w:cs="Arial"/>
          <w:b/>
        </w:rPr>
        <w:t>Market Engagement</w:t>
      </w:r>
    </w:p>
    <w:p w:rsidR="00FA2644" w:rsidRPr="007111D5" w:rsidRDefault="00B124D2" w:rsidP="00FA2644">
      <w:pPr>
        <w:rPr>
          <w:rFonts w:ascii="Arial" w:hAnsi="Arial" w:cs="Arial"/>
        </w:rPr>
      </w:pPr>
      <w:r w:rsidRPr="007111D5">
        <w:rPr>
          <w:rFonts w:ascii="Arial" w:hAnsi="Arial" w:cs="Arial"/>
        </w:rPr>
        <w:t xml:space="preserve">The Partnership </w:t>
      </w:r>
      <w:r w:rsidR="00FA2644" w:rsidRPr="007111D5">
        <w:rPr>
          <w:rFonts w:ascii="Arial" w:hAnsi="Arial" w:cs="Arial"/>
        </w:rPr>
        <w:t xml:space="preserve">wish to engage with suitably qualified and experienced </w:t>
      </w:r>
      <w:r w:rsidR="00647EA4" w:rsidRPr="007111D5">
        <w:rPr>
          <w:rFonts w:ascii="Arial" w:hAnsi="Arial" w:cs="Arial"/>
        </w:rPr>
        <w:t xml:space="preserve">organisations </w:t>
      </w:r>
      <w:r w:rsidR="00FA2644" w:rsidRPr="007111D5">
        <w:rPr>
          <w:rFonts w:ascii="Arial" w:hAnsi="Arial" w:cs="Arial"/>
        </w:rPr>
        <w:t xml:space="preserve">to help us </w:t>
      </w:r>
      <w:r w:rsidR="00D70736" w:rsidRPr="007111D5">
        <w:rPr>
          <w:rFonts w:ascii="Arial" w:hAnsi="Arial" w:cs="Arial"/>
        </w:rPr>
        <w:t xml:space="preserve">understand </w:t>
      </w:r>
      <w:r w:rsidR="00B97168" w:rsidRPr="007111D5">
        <w:rPr>
          <w:rFonts w:ascii="Arial" w:hAnsi="Arial" w:cs="Arial"/>
        </w:rPr>
        <w:t>any concerns regarding</w:t>
      </w:r>
      <w:r w:rsidR="00D70736" w:rsidRPr="007111D5">
        <w:rPr>
          <w:rFonts w:ascii="Arial" w:hAnsi="Arial" w:cs="Arial"/>
        </w:rPr>
        <w:t xml:space="preserve"> the </w:t>
      </w:r>
      <w:r w:rsidR="00B97168" w:rsidRPr="007111D5">
        <w:rPr>
          <w:rFonts w:ascii="Arial" w:hAnsi="Arial" w:cs="Arial"/>
        </w:rPr>
        <w:t>detailed outputs</w:t>
      </w:r>
      <w:r w:rsidR="00D70736" w:rsidRPr="007111D5">
        <w:rPr>
          <w:rFonts w:ascii="Arial" w:hAnsi="Arial" w:cs="Arial"/>
        </w:rPr>
        <w:t xml:space="preserve"> </w:t>
      </w:r>
      <w:r w:rsidR="003B38D8" w:rsidRPr="007111D5">
        <w:rPr>
          <w:rFonts w:ascii="Arial" w:hAnsi="Arial" w:cs="Arial"/>
        </w:rPr>
        <w:t xml:space="preserve">of the </w:t>
      </w:r>
      <w:r w:rsidR="00647EA4" w:rsidRPr="007111D5">
        <w:rPr>
          <w:rFonts w:ascii="Arial" w:hAnsi="Arial" w:cs="Arial"/>
        </w:rPr>
        <w:t xml:space="preserve">above </w:t>
      </w:r>
      <w:r w:rsidR="003B38D8" w:rsidRPr="007111D5">
        <w:rPr>
          <w:rFonts w:ascii="Arial" w:hAnsi="Arial" w:cs="Arial"/>
        </w:rPr>
        <w:t xml:space="preserve">brief and </w:t>
      </w:r>
      <w:r w:rsidR="00B97168" w:rsidRPr="007111D5">
        <w:rPr>
          <w:rFonts w:ascii="Arial" w:hAnsi="Arial" w:cs="Arial"/>
        </w:rPr>
        <w:t>whether</w:t>
      </w:r>
      <w:r w:rsidR="003B38D8" w:rsidRPr="007111D5">
        <w:rPr>
          <w:rFonts w:ascii="Arial" w:hAnsi="Arial" w:cs="Arial"/>
        </w:rPr>
        <w:t xml:space="preserve"> there is any further aspects that should be taken into consideration to ensure that any future tender brief looks to provide the most robust SHMA possible.  </w:t>
      </w:r>
    </w:p>
    <w:p w:rsidR="00FA2644" w:rsidRPr="007111D5" w:rsidRDefault="00FA2644" w:rsidP="00FA2644">
      <w:pPr>
        <w:rPr>
          <w:rFonts w:ascii="Arial" w:hAnsi="Arial" w:cs="Arial"/>
        </w:rPr>
      </w:pPr>
      <w:r w:rsidRPr="007111D5">
        <w:rPr>
          <w:rFonts w:ascii="Arial" w:hAnsi="Arial" w:cs="Arial"/>
        </w:rPr>
        <w:t xml:space="preserve">Once the Early Market Engagement exercise is completed we </w:t>
      </w:r>
      <w:r w:rsidR="00647EA4" w:rsidRPr="007111D5">
        <w:rPr>
          <w:rFonts w:ascii="Arial" w:hAnsi="Arial" w:cs="Arial"/>
        </w:rPr>
        <w:t>may</w:t>
      </w:r>
      <w:r w:rsidRPr="007111D5">
        <w:rPr>
          <w:rFonts w:ascii="Arial" w:hAnsi="Arial" w:cs="Arial"/>
        </w:rPr>
        <w:t xml:space="preserve"> follow an open tender process which would be undertaken with full regard to our legal obligations</w:t>
      </w:r>
      <w:r w:rsidR="00B124D2" w:rsidRPr="007111D5">
        <w:rPr>
          <w:rFonts w:ascii="Arial" w:hAnsi="Arial" w:cs="Arial"/>
        </w:rPr>
        <w:t xml:space="preserve"> and in accordance with our contract rules.</w:t>
      </w:r>
      <w:r w:rsidRPr="007111D5">
        <w:rPr>
          <w:rFonts w:ascii="Arial" w:hAnsi="Arial" w:cs="Arial"/>
        </w:rPr>
        <w:t xml:space="preserve"> Neither the intention nor the purpose of the Early Market Engagement exercise is to confer any advantage upon its participants in </w:t>
      </w:r>
      <w:r w:rsidR="003B38D8" w:rsidRPr="007111D5">
        <w:rPr>
          <w:rFonts w:ascii="Arial" w:hAnsi="Arial" w:cs="Arial"/>
        </w:rPr>
        <w:t>any future procurement process.</w:t>
      </w:r>
    </w:p>
    <w:p w:rsidR="00DB5847" w:rsidRPr="007111D5" w:rsidRDefault="00FA2644" w:rsidP="00FA2644">
      <w:pPr>
        <w:rPr>
          <w:rFonts w:ascii="Arial" w:hAnsi="Arial" w:cs="Arial"/>
        </w:rPr>
      </w:pPr>
      <w:r w:rsidRPr="007111D5">
        <w:rPr>
          <w:rFonts w:ascii="Arial" w:hAnsi="Arial" w:cs="Arial"/>
        </w:rPr>
        <w:t>We welcome and appreciate your organisation’s desire to participate in the early market engagement exercise, but wish to stress that your involvement in the exercise will not carry any commercial advantage in any ensuing procurement process.</w:t>
      </w:r>
    </w:p>
    <w:p w:rsidR="00125D3D" w:rsidRDefault="00125D3D" w:rsidP="00FA2644">
      <w:pPr>
        <w:rPr>
          <w:rFonts w:ascii="Arial" w:hAnsi="Arial" w:cs="Arial"/>
          <w:sz w:val="24"/>
          <w:szCs w:val="24"/>
        </w:rPr>
      </w:pPr>
    </w:p>
    <w:p w:rsidR="00125D3D" w:rsidRPr="00125D3D" w:rsidRDefault="00125D3D" w:rsidP="00125D3D">
      <w:pPr>
        <w:rPr>
          <w:rFonts w:ascii="Arial" w:hAnsi="Arial" w:cs="Arial"/>
          <w:b/>
          <w:sz w:val="24"/>
          <w:szCs w:val="24"/>
        </w:rPr>
      </w:pPr>
      <w:r w:rsidRPr="00125D3D">
        <w:rPr>
          <w:rFonts w:ascii="Arial" w:hAnsi="Arial" w:cs="Arial"/>
          <w:b/>
          <w:sz w:val="24"/>
          <w:szCs w:val="24"/>
        </w:rPr>
        <w:lastRenderedPageBreak/>
        <w:t>Part B – Frequently asked questions and instructions to providers</w:t>
      </w:r>
    </w:p>
    <w:p w:rsidR="00125D3D" w:rsidRPr="007111D5" w:rsidRDefault="00125D3D" w:rsidP="00125D3D">
      <w:pPr>
        <w:rPr>
          <w:rFonts w:ascii="Arial" w:hAnsi="Arial" w:cs="Arial"/>
          <w:b/>
        </w:rPr>
      </w:pPr>
      <w:r w:rsidRPr="007111D5">
        <w:rPr>
          <w:rFonts w:ascii="Arial" w:hAnsi="Arial" w:cs="Arial"/>
          <w:b/>
        </w:rPr>
        <w:t>1. What is the early market engagement process?</w:t>
      </w:r>
    </w:p>
    <w:p w:rsidR="00125D3D" w:rsidRPr="007111D5" w:rsidRDefault="00125D3D" w:rsidP="00125D3D">
      <w:pPr>
        <w:rPr>
          <w:rFonts w:ascii="Arial" w:hAnsi="Arial" w:cs="Arial"/>
        </w:rPr>
      </w:pPr>
      <w:r w:rsidRPr="007111D5">
        <w:rPr>
          <w:rFonts w:ascii="Arial" w:hAnsi="Arial" w:cs="Arial"/>
        </w:rPr>
        <w:t xml:space="preserve">The </w:t>
      </w:r>
      <w:r w:rsidR="00647EA4" w:rsidRPr="007111D5">
        <w:rPr>
          <w:rFonts w:ascii="Arial" w:hAnsi="Arial" w:cs="Arial"/>
        </w:rPr>
        <w:t xml:space="preserve">Partnership </w:t>
      </w:r>
      <w:r w:rsidRPr="007111D5">
        <w:rPr>
          <w:rFonts w:ascii="Arial" w:hAnsi="Arial" w:cs="Arial"/>
        </w:rPr>
        <w:t>is undertaking an early market engagement exercise which will assist its approach to the future of the Service.</w:t>
      </w:r>
    </w:p>
    <w:p w:rsidR="00125D3D" w:rsidRPr="007111D5" w:rsidRDefault="00125D3D" w:rsidP="00125D3D">
      <w:pPr>
        <w:rPr>
          <w:rFonts w:ascii="Arial" w:hAnsi="Arial" w:cs="Arial"/>
        </w:rPr>
      </w:pPr>
      <w:r w:rsidRPr="007111D5">
        <w:rPr>
          <w:rFonts w:ascii="Arial" w:hAnsi="Arial" w:cs="Arial"/>
        </w:rPr>
        <w:t xml:space="preserve">This early market engagement exercise is for the purpose of gathering expressions of interest, </w:t>
      </w:r>
      <w:r w:rsidR="00983E29">
        <w:rPr>
          <w:rFonts w:ascii="Arial" w:hAnsi="Arial" w:cs="Arial"/>
        </w:rPr>
        <w:t>responses</w:t>
      </w:r>
      <w:r w:rsidRPr="007111D5">
        <w:rPr>
          <w:rFonts w:ascii="Arial" w:hAnsi="Arial" w:cs="Arial"/>
        </w:rPr>
        <w:t xml:space="preserve"> and ideas for the future procurement of a SHMA; it does not constitute a procurement process and participation does not guarantee or preclude any selection of a potential Service provider in any procurement process. Responses may be used in the planning and conduct of any procurement procedure. The </w:t>
      </w:r>
      <w:r w:rsidR="00647EA4" w:rsidRPr="007111D5">
        <w:rPr>
          <w:rFonts w:ascii="Arial" w:hAnsi="Arial" w:cs="Arial"/>
        </w:rPr>
        <w:t xml:space="preserve">Partnership </w:t>
      </w:r>
      <w:r w:rsidRPr="007111D5">
        <w:rPr>
          <w:rFonts w:ascii="Arial" w:hAnsi="Arial" w:cs="Arial"/>
        </w:rPr>
        <w:t>may also approach and engage with others, such as independent experts</w:t>
      </w:r>
      <w:r w:rsidR="009F1153" w:rsidRPr="007111D5">
        <w:rPr>
          <w:rFonts w:ascii="Arial" w:hAnsi="Arial" w:cs="Arial"/>
        </w:rPr>
        <w:t>.</w:t>
      </w:r>
    </w:p>
    <w:p w:rsidR="00125D3D" w:rsidRPr="007111D5" w:rsidRDefault="00125D3D" w:rsidP="00125D3D">
      <w:pPr>
        <w:rPr>
          <w:rFonts w:ascii="Arial" w:hAnsi="Arial" w:cs="Arial"/>
          <w:b/>
        </w:rPr>
      </w:pPr>
      <w:r w:rsidRPr="007111D5">
        <w:rPr>
          <w:rFonts w:ascii="Arial" w:hAnsi="Arial" w:cs="Arial"/>
          <w:b/>
        </w:rPr>
        <w:t>2. How does a potential Service provider get involved in the early market engagement process?</w:t>
      </w:r>
    </w:p>
    <w:p w:rsidR="00804C0F" w:rsidRPr="007111D5" w:rsidRDefault="00125D3D" w:rsidP="00125D3D">
      <w:pPr>
        <w:rPr>
          <w:rFonts w:ascii="Arial" w:hAnsi="Arial" w:cs="Arial"/>
          <w:b/>
        </w:rPr>
      </w:pPr>
      <w:r w:rsidRPr="007111D5">
        <w:rPr>
          <w:rFonts w:ascii="Arial" w:hAnsi="Arial" w:cs="Arial"/>
        </w:rPr>
        <w:t xml:space="preserve">Complete and submit a </w:t>
      </w:r>
      <w:r w:rsidR="00983E29">
        <w:rPr>
          <w:rFonts w:ascii="Arial" w:hAnsi="Arial" w:cs="Arial"/>
        </w:rPr>
        <w:t>Response Form -</w:t>
      </w:r>
      <w:r w:rsidRPr="007111D5">
        <w:rPr>
          <w:rFonts w:ascii="Arial" w:hAnsi="Arial" w:cs="Arial"/>
        </w:rPr>
        <w:t xml:space="preserve"> Part C by </w:t>
      </w:r>
      <w:r w:rsidR="00647EA4" w:rsidRPr="007111D5">
        <w:rPr>
          <w:rFonts w:ascii="Arial" w:hAnsi="Arial" w:cs="Arial"/>
          <w:b/>
        </w:rPr>
        <w:t xml:space="preserve">17:00 hours </w:t>
      </w:r>
      <w:r w:rsidR="00983E29">
        <w:rPr>
          <w:rFonts w:ascii="Arial" w:hAnsi="Arial" w:cs="Arial"/>
          <w:b/>
        </w:rPr>
        <w:t>Wednesday 01 March</w:t>
      </w:r>
      <w:r w:rsidR="007111D5" w:rsidRPr="007111D5">
        <w:rPr>
          <w:rFonts w:ascii="Arial" w:hAnsi="Arial" w:cs="Arial"/>
          <w:b/>
        </w:rPr>
        <w:t xml:space="preserve"> </w:t>
      </w:r>
      <w:r w:rsidR="00647EA4" w:rsidRPr="007111D5">
        <w:rPr>
          <w:rFonts w:ascii="Arial" w:hAnsi="Arial" w:cs="Arial"/>
          <w:b/>
        </w:rPr>
        <w:t>201</w:t>
      </w:r>
      <w:r w:rsidR="00804C0F" w:rsidRPr="007111D5">
        <w:rPr>
          <w:rFonts w:ascii="Arial" w:hAnsi="Arial" w:cs="Arial"/>
          <w:b/>
        </w:rPr>
        <w:t>7</w:t>
      </w:r>
      <w:r w:rsidR="00647EA4" w:rsidRPr="007111D5">
        <w:rPr>
          <w:rFonts w:ascii="Arial" w:hAnsi="Arial" w:cs="Arial"/>
          <w:b/>
        </w:rPr>
        <w:t xml:space="preserve"> </w:t>
      </w:r>
    </w:p>
    <w:p w:rsidR="00125D3D" w:rsidRPr="007111D5" w:rsidRDefault="00125D3D" w:rsidP="00125D3D">
      <w:pPr>
        <w:rPr>
          <w:rFonts w:ascii="Arial" w:hAnsi="Arial" w:cs="Arial"/>
          <w:b/>
        </w:rPr>
      </w:pPr>
      <w:r w:rsidRPr="007111D5">
        <w:rPr>
          <w:rFonts w:ascii="Arial" w:hAnsi="Arial" w:cs="Arial"/>
          <w:b/>
        </w:rPr>
        <w:t xml:space="preserve">3. Why has the </w:t>
      </w:r>
      <w:r w:rsidR="00647EA4" w:rsidRPr="007111D5">
        <w:rPr>
          <w:rFonts w:ascii="Arial" w:hAnsi="Arial" w:cs="Arial"/>
          <w:b/>
        </w:rPr>
        <w:t xml:space="preserve">Partnership </w:t>
      </w:r>
      <w:r w:rsidRPr="007111D5">
        <w:rPr>
          <w:rFonts w:ascii="Arial" w:hAnsi="Arial" w:cs="Arial"/>
          <w:b/>
        </w:rPr>
        <w:t>issued a call for early market engagement at this stage and what is its intention?</w:t>
      </w:r>
    </w:p>
    <w:p w:rsidR="00125D3D" w:rsidRPr="007111D5" w:rsidRDefault="00125D3D" w:rsidP="00125D3D">
      <w:pPr>
        <w:rPr>
          <w:rFonts w:ascii="Arial" w:hAnsi="Arial" w:cs="Arial"/>
        </w:rPr>
      </w:pPr>
      <w:r w:rsidRPr="007111D5">
        <w:rPr>
          <w:rFonts w:ascii="Arial" w:hAnsi="Arial" w:cs="Arial"/>
        </w:rPr>
        <w:t xml:space="preserve">The </w:t>
      </w:r>
      <w:r w:rsidR="00647EA4" w:rsidRPr="007111D5">
        <w:rPr>
          <w:rFonts w:ascii="Arial" w:hAnsi="Arial" w:cs="Arial"/>
        </w:rPr>
        <w:t xml:space="preserve">Partnership </w:t>
      </w:r>
      <w:r w:rsidRPr="007111D5">
        <w:rPr>
          <w:rFonts w:ascii="Arial" w:hAnsi="Arial" w:cs="Arial"/>
        </w:rPr>
        <w:t xml:space="preserve">is committed to following best practice so far as it applies to any procurement and, in particular, the principles of openness, non-discrimination, transparency and not distorting competition. Early market engagement, along with statutory consultation, is the first stage in taking forward the process of procuring a robust SHMA. It also allows the </w:t>
      </w:r>
      <w:r w:rsidR="00647EA4" w:rsidRPr="007111D5">
        <w:rPr>
          <w:rFonts w:ascii="Arial" w:hAnsi="Arial" w:cs="Arial"/>
        </w:rPr>
        <w:t xml:space="preserve">Partnership </w:t>
      </w:r>
      <w:r w:rsidRPr="007111D5">
        <w:rPr>
          <w:rFonts w:ascii="Arial" w:hAnsi="Arial" w:cs="Arial"/>
        </w:rPr>
        <w:t xml:space="preserve">to prepare </w:t>
      </w:r>
      <w:r w:rsidR="00647EA4" w:rsidRPr="007111D5">
        <w:rPr>
          <w:rFonts w:ascii="Arial" w:hAnsi="Arial" w:cs="Arial"/>
        </w:rPr>
        <w:t xml:space="preserve">a specification </w:t>
      </w:r>
      <w:r w:rsidRPr="007111D5">
        <w:rPr>
          <w:rFonts w:ascii="Arial" w:hAnsi="Arial" w:cs="Arial"/>
        </w:rPr>
        <w:t xml:space="preserve">for any </w:t>
      </w:r>
      <w:r w:rsidR="00647EA4" w:rsidRPr="007111D5">
        <w:rPr>
          <w:rFonts w:ascii="Arial" w:hAnsi="Arial" w:cs="Arial"/>
        </w:rPr>
        <w:t xml:space="preserve">future </w:t>
      </w:r>
      <w:r w:rsidRPr="007111D5">
        <w:rPr>
          <w:rFonts w:ascii="Arial" w:hAnsi="Arial" w:cs="Arial"/>
        </w:rPr>
        <w:t>procurement and gauge the interest in the mar</w:t>
      </w:r>
      <w:r w:rsidR="001F48A2" w:rsidRPr="007111D5">
        <w:rPr>
          <w:rFonts w:ascii="Arial" w:hAnsi="Arial" w:cs="Arial"/>
        </w:rPr>
        <w:t>ketplace.</w:t>
      </w:r>
    </w:p>
    <w:p w:rsidR="00125D3D" w:rsidRPr="007111D5" w:rsidRDefault="00125D3D" w:rsidP="00125D3D">
      <w:pPr>
        <w:rPr>
          <w:rFonts w:ascii="Arial" w:hAnsi="Arial" w:cs="Arial"/>
          <w:b/>
        </w:rPr>
      </w:pPr>
      <w:r w:rsidRPr="007111D5">
        <w:rPr>
          <w:rFonts w:ascii="Arial" w:hAnsi="Arial" w:cs="Arial"/>
          <w:b/>
        </w:rPr>
        <w:t>4. If I do not reply to this call for early market engagement, is my organisation prevented from participa</w:t>
      </w:r>
      <w:r w:rsidR="001F48A2" w:rsidRPr="007111D5">
        <w:rPr>
          <w:rFonts w:ascii="Arial" w:hAnsi="Arial" w:cs="Arial"/>
          <w:b/>
        </w:rPr>
        <w:t>ting in any future procurement?</w:t>
      </w:r>
    </w:p>
    <w:p w:rsidR="00125D3D" w:rsidRPr="007111D5" w:rsidRDefault="00125D3D" w:rsidP="00125D3D">
      <w:pPr>
        <w:rPr>
          <w:rFonts w:ascii="Arial" w:hAnsi="Arial" w:cs="Arial"/>
        </w:rPr>
      </w:pPr>
      <w:r w:rsidRPr="007111D5">
        <w:rPr>
          <w:rFonts w:ascii="Arial" w:hAnsi="Arial" w:cs="Arial"/>
        </w:rPr>
        <w:t xml:space="preserve">No, the </w:t>
      </w:r>
      <w:r w:rsidR="00647EA4" w:rsidRPr="007111D5">
        <w:rPr>
          <w:rFonts w:ascii="Arial" w:hAnsi="Arial" w:cs="Arial"/>
        </w:rPr>
        <w:t xml:space="preserve">Partnership </w:t>
      </w:r>
      <w:r w:rsidRPr="007111D5">
        <w:rPr>
          <w:rFonts w:ascii="Arial" w:hAnsi="Arial" w:cs="Arial"/>
        </w:rPr>
        <w:t>is not launching a call for competition at this stage and the call for market engagement does not constitute the start of a formal procurement process. Any potential Service provider expressing an interest, at this stage, will not be treated any more o</w:t>
      </w:r>
      <w:r w:rsidR="001F48A2" w:rsidRPr="007111D5">
        <w:rPr>
          <w:rFonts w:ascii="Arial" w:hAnsi="Arial" w:cs="Arial"/>
        </w:rPr>
        <w:t>r less favourably than another.</w:t>
      </w:r>
    </w:p>
    <w:p w:rsidR="00125D3D" w:rsidRPr="007111D5" w:rsidRDefault="00125D3D" w:rsidP="00125D3D">
      <w:pPr>
        <w:rPr>
          <w:rFonts w:ascii="Arial" w:hAnsi="Arial" w:cs="Arial"/>
          <w:b/>
        </w:rPr>
      </w:pPr>
      <w:r w:rsidRPr="007111D5">
        <w:rPr>
          <w:rFonts w:ascii="Arial" w:hAnsi="Arial" w:cs="Arial"/>
          <w:b/>
        </w:rPr>
        <w:t xml:space="preserve">5. What is the deadline for submitting a </w:t>
      </w:r>
      <w:r w:rsidR="00983E29">
        <w:rPr>
          <w:rFonts w:ascii="Arial" w:hAnsi="Arial" w:cs="Arial"/>
          <w:b/>
        </w:rPr>
        <w:t>Response Form</w:t>
      </w:r>
      <w:r w:rsidRPr="007111D5">
        <w:rPr>
          <w:rFonts w:ascii="Arial" w:hAnsi="Arial" w:cs="Arial"/>
          <w:b/>
        </w:rPr>
        <w:t xml:space="preserve"> for this early market engageme</w:t>
      </w:r>
      <w:r w:rsidR="001F48A2" w:rsidRPr="007111D5">
        <w:rPr>
          <w:rFonts w:ascii="Arial" w:hAnsi="Arial" w:cs="Arial"/>
          <w:b/>
        </w:rPr>
        <w:t>nt process and how do I submit?</w:t>
      </w:r>
    </w:p>
    <w:p w:rsidR="009601C2" w:rsidRDefault="00983E29" w:rsidP="00125D3D">
      <w:pPr>
        <w:rPr>
          <w:rFonts w:ascii="Arial" w:hAnsi="Arial" w:cs="Arial"/>
          <w:b/>
        </w:rPr>
      </w:pPr>
      <w:r>
        <w:rPr>
          <w:rFonts w:ascii="Arial" w:hAnsi="Arial" w:cs="Arial"/>
        </w:rPr>
        <w:t>Response Form -</w:t>
      </w:r>
      <w:r w:rsidR="00125D3D" w:rsidRPr="007111D5">
        <w:rPr>
          <w:rFonts w:ascii="Arial" w:hAnsi="Arial" w:cs="Arial"/>
        </w:rPr>
        <w:t xml:space="preserve"> Part C in pdf format of the early market engagement process must be submitted by email by </w:t>
      </w:r>
      <w:r w:rsidR="00804C0F" w:rsidRPr="007111D5">
        <w:rPr>
          <w:rFonts w:ascii="Arial" w:hAnsi="Arial" w:cs="Arial"/>
          <w:b/>
        </w:rPr>
        <w:t xml:space="preserve">17:00 hours </w:t>
      </w:r>
      <w:r>
        <w:rPr>
          <w:rFonts w:ascii="Arial" w:hAnsi="Arial" w:cs="Arial"/>
          <w:b/>
        </w:rPr>
        <w:t>Wednesday 01 March</w:t>
      </w:r>
      <w:r w:rsidR="00804C0F" w:rsidRPr="007111D5">
        <w:rPr>
          <w:rFonts w:ascii="Arial" w:hAnsi="Arial" w:cs="Arial"/>
          <w:b/>
        </w:rPr>
        <w:t xml:space="preserve"> 2017 to </w:t>
      </w:r>
      <w:hyperlink r:id="rId14" w:history="1">
        <w:r w:rsidR="007111D5" w:rsidRPr="009601C2">
          <w:rPr>
            <w:rStyle w:val="Hyperlink"/>
            <w:rFonts w:ascii="Arial" w:hAnsi="Arial" w:cs="Arial"/>
          </w:rPr>
          <w:t>keith.chaplin@fdean.gov.uk</w:t>
        </w:r>
      </w:hyperlink>
      <w:r w:rsidR="007111D5">
        <w:rPr>
          <w:rFonts w:ascii="Arial" w:hAnsi="Arial" w:cs="Arial"/>
          <w:b/>
        </w:rPr>
        <w:t xml:space="preserve"> </w:t>
      </w:r>
    </w:p>
    <w:p w:rsidR="00125D3D" w:rsidRPr="007111D5" w:rsidRDefault="00125D3D" w:rsidP="00125D3D">
      <w:pPr>
        <w:rPr>
          <w:rFonts w:ascii="Arial" w:hAnsi="Arial" w:cs="Arial"/>
        </w:rPr>
      </w:pPr>
      <w:r w:rsidRPr="007111D5">
        <w:rPr>
          <w:rFonts w:ascii="Arial" w:hAnsi="Arial" w:cs="Arial"/>
        </w:rPr>
        <w:t>The Council will review all responses, and then cons</w:t>
      </w:r>
      <w:r w:rsidR="000F6632" w:rsidRPr="007111D5">
        <w:rPr>
          <w:rFonts w:ascii="Arial" w:hAnsi="Arial" w:cs="Arial"/>
        </w:rPr>
        <w:t>ider the appropriate next steps</w:t>
      </w:r>
      <w:r w:rsidRPr="007111D5">
        <w:rPr>
          <w:rFonts w:ascii="Arial" w:hAnsi="Arial" w:cs="Arial"/>
        </w:rPr>
        <w:t>.</w:t>
      </w:r>
    </w:p>
    <w:p w:rsidR="00125D3D" w:rsidRPr="007111D5" w:rsidRDefault="000F6632" w:rsidP="00125D3D">
      <w:pPr>
        <w:rPr>
          <w:rFonts w:ascii="Arial" w:hAnsi="Arial" w:cs="Arial"/>
          <w:b/>
        </w:rPr>
      </w:pPr>
      <w:r w:rsidRPr="007111D5">
        <w:rPr>
          <w:rFonts w:ascii="Arial" w:hAnsi="Arial" w:cs="Arial"/>
          <w:b/>
        </w:rPr>
        <w:t>6</w:t>
      </w:r>
      <w:r w:rsidR="00125D3D" w:rsidRPr="007111D5">
        <w:rPr>
          <w:rFonts w:ascii="Arial" w:hAnsi="Arial" w:cs="Arial"/>
          <w:b/>
        </w:rPr>
        <w:t xml:space="preserve">. Who should I contact with a question about the process and/or </w:t>
      </w:r>
      <w:r w:rsidR="009F1153" w:rsidRPr="007111D5">
        <w:rPr>
          <w:rFonts w:ascii="Arial" w:hAnsi="Arial" w:cs="Arial"/>
          <w:b/>
        </w:rPr>
        <w:t xml:space="preserve">my </w:t>
      </w:r>
      <w:r w:rsidR="00983E29">
        <w:rPr>
          <w:rFonts w:ascii="Arial" w:hAnsi="Arial" w:cs="Arial"/>
          <w:b/>
        </w:rPr>
        <w:t>response</w:t>
      </w:r>
      <w:r w:rsidR="009F1153" w:rsidRPr="007111D5">
        <w:rPr>
          <w:rFonts w:ascii="Arial" w:hAnsi="Arial" w:cs="Arial"/>
          <w:b/>
        </w:rPr>
        <w:t>?</w:t>
      </w:r>
    </w:p>
    <w:p w:rsidR="00125D3D" w:rsidRPr="007111D5" w:rsidRDefault="00125D3D" w:rsidP="00125D3D">
      <w:pPr>
        <w:rPr>
          <w:rFonts w:ascii="Arial" w:hAnsi="Arial" w:cs="Arial"/>
        </w:rPr>
      </w:pPr>
      <w:r w:rsidRPr="007111D5">
        <w:rPr>
          <w:rFonts w:ascii="Arial" w:hAnsi="Arial" w:cs="Arial"/>
        </w:rPr>
        <w:t xml:space="preserve">Questions relating to this process and/or your </w:t>
      </w:r>
      <w:r w:rsidR="00983E29">
        <w:rPr>
          <w:rFonts w:ascii="Arial" w:hAnsi="Arial" w:cs="Arial"/>
        </w:rPr>
        <w:t xml:space="preserve">response </w:t>
      </w:r>
      <w:r w:rsidRPr="007111D5">
        <w:rPr>
          <w:rFonts w:ascii="Arial" w:hAnsi="Arial" w:cs="Arial"/>
        </w:rPr>
        <w:t xml:space="preserve">should be requested by email to </w:t>
      </w:r>
      <w:hyperlink r:id="rId15" w:history="1">
        <w:r w:rsidR="009601C2" w:rsidRPr="00650CEC">
          <w:rPr>
            <w:rStyle w:val="Hyperlink"/>
            <w:rFonts w:ascii="Arial" w:hAnsi="Arial" w:cs="Arial"/>
          </w:rPr>
          <w:t>keith.chaplin@fdean.gov.uk</w:t>
        </w:r>
      </w:hyperlink>
      <w:r w:rsidR="009601C2">
        <w:rPr>
          <w:rFonts w:ascii="Arial" w:hAnsi="Arial" w:cs="Arial"/>
        </w:rPr>
        <w:t xml:space="preserve"> </w:t>
      </w:r>
    </w:p>
    <w:p w:rsidR="00125D3D" w:rsidRPr="007111D5" w:rsidRDefault="000F6632" w:rsidP="00125D3D">
      <w:pPr>
        <w:rPr>
          <w:rFonts w:ascii="Arial" w:hAnsi="Arial" w:cs="Arial"/>
          <w:b/>
        </w:rPr>
      </w:pPr>
      <w:r w:rsidRPr="007111D5">
        <w:rPr>
          <w:rFonts w:ascii="Arial" w:hAnsi="Arial" w:cs="Arial"/>
          <w:b/>
        </w:rPr>
        <w:lastRenderedPageBreak/>
        <w:t>7</w:t>
      </w:r>
      <w:r w:rsidR="00125D3D" w:rsidRPr="007111D5">
        <w:rPr>
          <w:rFonts w:ascii="Arial" w:hAnsi="Arial" w:cs="Arial"/>
          <w:b/>
        </w:rPr>
        <w:t>. How can I get additional infor</w:t>
      </w:r>
      <w:r w:rsidR="009F1153" w:rsidRPr="007111D5">
        <w:rPr>
          <w:rFonts w:ascii="Arial" w:hAnsi="Arial" w:cs="Arial"/>
          <w:b/>
        </w:rPr>
        <w:t>mation?</w:t>
      </w:r>
    </w:p>
    <w:p w:rsidR="00125D3D" w:rsidRPr="007111D5" w:rsidRDefault="00125D3D" w:rsidP="00125D3D">
      <w:pPr>
        <w:rPr>
          <w:rFonts w:ascii="Arial" w:hAnsi="Arial" w:cs="Arial"/>
        </w:rPr>
      </w:pPr>
      <w:r w:rsidRPr="007111D5">
        <w:rPr>
          <w:rFonts w:ascii="Arial" w:hAnsi="Arial" w:cs="Arial"/>
        </w:rPr>
        <w:t xml:space="preserve">The </w:t>
      </w:r>
      <w:r w:rsidR="00647EA4" w:rsidRPr="007111D5">
        <w:rPr>
          <w:rFonts w:ascii="Arial" w:hAnsi="Arial" w:cs="Arial"/>
        </w:rPr>
        <w:t xml:space="preserve">Partnership </w:t>
      </w:r>
      <w:r w:rsidRPr="007111D5">
        <w:rPr>
          <w:rFonts w:ascii="Arial" w:hAnsi="Arial" w:cs="Arial"/>
        </w:rPr>
        <w:t>is committed to ensuring openness, non-discrimination, equal opportunity and equality of treatment. All necessary background material and technical information is provided in this document and additional information cannot be supplied exclusi</w:t>
      </w:r>
      <w:r w:rsidR="009F1153" w:rsidRPr="007111D5">
        <w:rPr>
          <w:rFonts w:ascii="Arial" w:hAnsi="Arial" w:cs="Arial"/>
        </w:rPr>
        <w:t>vely to individual respondents.</w:t>
      </w:r>
    </w:p>
    <w:p w:rsidR="00125D3D" w:rsidRPr="007111D5" w:rsidRDefault="000F6632" w:rsidP="00125D3D">
      <w:pPr>
        <w:rPr>
          <w:rFonts w:ascii="Arial" w:hAnsi="Arial" w:cs="Arial"/>
          <w:b/>
        </w:rPr>
      </w:pPr>
      <w:r w:rsidRPr="007111D5">
        <w:rPr>
          <w:rFonts w:ascii="Arial" w:hAnsi="Arial" w:cs="Arial"/>
          <w:b/>
        </w:rPr>
        <w:t>8</w:t>
      </w:r>
      <w:r w:rsidR="00125D3D" w:rsidRPr="007111D5">
        <w:rPr>
          <w:rFonts w:ascii="Arial" w:hAnsi="Arial" w:cs="Arial"/>
          <w:b/>
        </w:rPr>
        <w:t xml:space="preserve">. Can the </w:t>
      </w:r>
      <w:r w:rsidR="00647EA4" w:rsidRPr="007111D5">
        <w:rPr>
          <w:rFonts w:ascii="Arial" w:hAnsi="Arial" w:cs="Arial"/>
          <w:b/>
        </w:rPr>
        <w:t xml:space="preserve">Partnership </w:t>
      </w:r>
      <w:r w:rsidR="00125D3D" w:rsidRPr="007111D5">
        <w:rPr>
          <w:rFonts w:ascii="Arial" w:hAnsi="Arial" w:cs="Arial"/>
          <w:b/>
        </w:rPr>
        <w:t xml:space="preserve">assure me that my </w:t>
      </w:r>
      <w:r w:rsidR="00EC5A4A">
        <w:rPr>
          <w:rFonts w:ascii="Arial" w:hAnsi="Arial" w:cs="Arial"/>
          <w:b/>
        </w:rPr>
        <w:t>response</w:t>
      </w:r>
      <w:r w:rsidR="009F1153" w:rsidRPr="007111D5">
        <w:rPr>
          <w:rFonts w:ascii="Arial" w:hAnsi="Arial" w:cs="Arial"/>
          <w:b/>
        </w:rPr>
        <w:t xml:space="preserve"> will remain confidential?</w:t>
      </w:r>
    </w:p>
    <w:p w:rsidR="00125D3D" w:rsidRPr="007111D5" w:rsidRDefault="00125D3D" w:rsidP="00125D3D">
      <w:pPr>
        <w:rPr>
          <w:rFonts w:ascii="Arial" w:hAnsi="Arial" w:cs="Arial"/>
        </w:rPr>
      </w:pPr>
      <w:r w:rsidRPr="007111D5">
        <w:rPr>
          <w:rFonts w:ascii="Arial" w:hAnsi="Arial" w:cs="Arial"/>
        </w:rPr>
        <w:t xml:space="preserve">The </w:t>
      </w:r>
      <w:r w:rsidR="00647EA4" w:rsidRPr="007111D5">
        <w:rPr>
          <w:rFonts w:ascii="Arial" w:hAnsi="Arial" w:cs="Arial"/>
        </w:rPr>
        <w:t xml:space="preserve">Partnership </w:t>
      </w:r>
      <w:r w:rsidRPr="007111D5">
        <w:rPr>
          <w:rFonts w:ascii="Arial" w:hAnsi="Arial" w:cs="Arial"/>
        </w:rPr>
        <w:t xml:space="preserve">will keep </w:t>
      </w:r>
      <w:r w:rsidR="00EC5A4A">
        <w:rPr>
          <w:rFonts w:ascii="Arial" w:hAnsi="Arial" w:cs="Arial"/>
        </w:rPr>
        <w:t>Response Forms</w:t>
      </w:r>
      <w:r w:rsidRPr="007111D5">
        <w:rPr>
          <w:rFonts w:ascii="Arial" w:hAnsi="Arial" w:cs="Arial"/>
        </w:rPr>
        <w:t xml:space="preserve"> confidential unless other</w:t>
      </w:r>
      <w:r w:rsidR="000F6632" w:rsidRPr="007111D5">
        <w:rPr>
          <w:rFonts w:ascii="Arial" w:hAnsi="Arial" w:cs="Arial"/>
        </w:rPr>
        <w:t>wise agreed with the potential s</w:t>
      </w:r>
      <w:r w:rsidRPr="007111D5">
        <w:rPr>
          <w:rFonts w:ascii="Arial" w:hAnsi="Arial" w:cs="Arial"/>
        </w:rPr>
        <w:t xml:space="preserve">ervice provider concerned, but elements of </w:t>
      </w:r>
      <w:r w:rsidR="00EC5A4A">
        <w:rPr>
          <w:rFonts w:ascii="Arial" w:hAnsi="Arial" w:cs="Arial"/>
        </w:rPr>
        <w:t>the responses</w:t>
      </w:r>
      <w:r w:rsidRPr="007111D5">
        <w:rPr>
          <w:rFonts w:ascii="Arial" w:hAnsi="Arial" w:cs="Arial"/>
        </w:rPr>
        <w:t xml:space="preserve"> may form part of any procurement process or reports of the </w:t>
      </w:r>
      <w:r w:rsidR="00647EA4" w:rsidRPr="007111D5">
        <w:rPr>
          <w:rFonts w:ascii="Arial" w:hAnsi="Arial" w:cs="Arial"/>
        </w:rPr>
        <w:t xml:space="preserve">Partnership </w:t>
      </w:r>
      <w:r w:rsidRPr="007111D5">
        <w:rPr>
          <w:rFonts w:ascii="Arial" w:hAnsi="Arial" w:cs="Arial"/>
        </w:rPr>
        <w:t>withou</w:t>
      </w:r>
      <w:r w:rsidR="009F1153" w:rsidRPr="007111D5">
        <w:rPr>
          <w:rFonts w:ascii="Arial" w:hAnsi="Arial" w:cs="Arial"/>
        </w:rPr>
        <w:t xml:space="preserve">t being attributed to anybody. </w:t>
      </w:r>
    </w:p>
    <w:p w:rsidR="00125D3D" w:rsidRPr="007111D5" w:rsidRDefault="000F6632" w:rsidP="00125D3D">
      <w:pPr>
        <w:rPr>
          <w:rFonts w:ascii="Arial" w:hAnsi="Arial" w:cs="Arial"/>
          <w:b/>
        </w:rPr>
      </w:pPr>
      <w:r w:rsidRPr="007111D5">
        <w:rPr>
          <w:rFonts w:ascii="Arial" w:hAnsi="Arial" w:cs="Arial"/>
          <w:b/>
        </w:rPr>
        <w:t>9</w:t>
      </w:r>
      <w:r w:rsidR="009F1153" w:rsidRPr="007111D5">
        <w:rPr>
          <w:rFonts w:ascii="Arial" w:hAnsi="Arial" w:cs="Arial"/>
          <w:b/>
        </w:rPr>
        <w:t>.</w:t>
      </w:r>
      <w:r w:rsidR="00125D3D" w:rsidRPr="007111D5">
        <w:rPr>
          <w:rFonts w:ascii="Arial" w:hAnsi="Arial" w:cs="Arial"/>
          <w:b/>
        </w:rPr>
        <w:t xml:space="preserve"> What happens at the end of the e</w:t>
      </w:r>
      <w:r w:rsidR="009F1153" w:rsidRPr="007111D5">
        <w:rPr>
          <w:rFonts w:ascii="Arial" w:hAnsi="Arial" w:cs="Arial"/>
          <w:b/>
        </w:rPr>
        <w:t>arly market engagement process?</w:t>
      </w:r>
    </w:p>
    <w:p w:rsidR="000F6632" w:rsidRPr="007111D5" w:rsidRDefault="00125D3D" w:rsidP="00125D3D">
      <w:pPr>
        <w:rPr>
          <w:rFonts w:ascii="Arial" w:hAnsi="Arial" w:cs="Arial"/>
        </w:rPr>
      </w:pPr>
      <w:r w:rsidRPr="007111D5">
        <w:rPr>
          <w:rFonts w:ascii="Arial" w:hAnsi="Arial" w:cs="Arial"/>
        </w:rPr>
        <w:t xml:space="preserve">Depending on the responses, the </w:t>
      </w:r>
      <w:r w:rsidR="00647EA4" w:rsidRPr="007111D5">
        <w:rPr>
          <w:rFonts w:ascii="Arial" w:hAnsi="Arial" w:cs="Arial"/>
        </w:rPr>
        <w:t xml:space="preserve">Partnership </w:t>
      </w:r>
      <w:r w:rsidRPr="007111D5">
        <w:rPr>
          <w:rFonts w:ascii="Arial" w:hAnsi="Arial" w:cs="Arial"/>
        </w:rPr>
        <w:t xml:space="preserve">may </w:t>
      </w:r>
      <w:r w:rsidR="000F6632" w:rsidRPr="007111D5">
        <w:rPr>
          <w:rFonts w:ascii="Arial" w:hAnsi="Arial" w:cs="Arial"/>
        </w:rPr>
        <w:t>refine the process of procurement for</w:t>
      </w:r>
      <w:r w:rsidRPr="007111D5">
        <w:rPr>
          <w:rFonts w:ascii="Arial" w:hAnsi="Arial" w:cs="Arial"/>
        </w:rPr>
        <w:t xml:space="preserve"> the </w:t>
      </w:r>
      <w:r w:rsidR="000F6632" w:rsidRPr="007111D5">
        <w:rPr>
          <w:rFonts w:ascii="Arial" w:hAnsi="Arial" w:cs="Arial"/>
        </w:rPr>
        <w:t>commissioning of a Strategic Housing Market Assessment as appropriate.</w:t>
      </w: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D31471" w:rsidRDefault="00D31471" w:rsidP="00125D3D">
      <w:pPr>
        <w:rPr>
          <w:rFonts w:ascii="Arial" w:hAnsi="Arial" w:cs="Arial"/>
          <w:sz w:val="24"/>
          <w:szCs w:val="24"/>
        </w:rPr>
      </w:pPr>
    </w:p>
    <w:p w:rsidR="00D31471" w:rsidRDefault="00D31471" w:rsidP="00125D3D">
      <w:pPr>
        <w:rPr>
          <w:rFonts w:ascii="Arial" w:hAnsi="Arial" w:cs="Arial"/>
          <w:sz w:val="24"/>
          <w:szCs w:val="24"/>
        </w:rPr>
      </w:pPr>
    </w:p>
    <w:p w:rsidR="00D31471" w:rsidRDefault="00D31471"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9F1153" w:rsidRDefault="009F1153" w:rsidP="00125D3D">
      <w:pPr>
        <w:rPr>
          <w:rFonts w:ascii="Arial" w:hAnsi="Arial" w:cs="Arial"/>
          <w:sz w:val="24"/>
          <w:szCs w:val="24"/>
        </w:rPr>
      </w:pPr>
    </w:p>
    <w:p w:rsidR="007111D5" w:rsidRDefault="007111D5" w:rsidP="00125D3D">
      <w:pPr>
        <w:rPr>
          <w:rFonts w:ascii="Arial" w:hAnsi="Arial" w:cs="Arial"/>
          <w:sz w:val="24"/>
          <w:szCs w:val="24"/>
        </w:rPr>
      </w:pPr>
    </w:p>
    <w:p w:rsidR="007111D5" w:rsidRDefault="007111D5" w:rsidP="00125D3D">
      <w:pPr>
        <w:rPr>
          <w:rFonts w:ascii="Arial" w:hAnsi="Arial" w:cs="Arial"/>
          <w:sz w:val="24"/>
          <w:szCs w:val="24"/>
        </w:rPr>
      </w:pPr>
    </w:p>
    <w:p w:rsidR="007111D5" w:rsidRDefault="007111D5" w:rsidP="00125D3D">
      <w:pPr>
        <w:rPr>
          <w:rFonts w:ascii="Arial" w:hAnsi="Arial" w:cs="Arial"/>
          <w:sz w:val="24"/>
          <w:szCs w:val="24"/>
        </w:rPr>
      </w:pPr>
    </w:p>
    <w:p w:rsidR="007111D5" w:rsidRDefault="007111D5" w:rsidP="00125D3D">
      <w:pPr>
        <w:rPr>
          <w:rFonts w:ascii="Arial" w:hAnsi="Arial" w:cs="Arial"/>
          <w:sz w:val="24"/>
          <w:szCs w:val="24"/>
        </w:rPr>
      </w:pPr>
    </w:p>
    <w:p w:rsidR="007111D5" w:rsidRDefault="007111D5" w:rsidP="00125D3D">
      <w:pPr>
        <w:rPr>
          <w:rFonts w:ascii="Arial" w:hAnsi="Arial" w:cs="Arial"/>
          <w:sz w:val="24"/>
          <w:szCs w:val="24"/>
        </w:rPr>
      </w:pPr>
    </w:p>
    <w:p w:rsidR="007111D5" w:rsidRDefault="007111D5" w:rsidP="00125D3D">
      <w:pPr>
        <w:rPr>
          <w:rFonts w:ascii="Arial" w:hAnsi="Arial" w:cs="Arial"/>
          <w:sz w:val="24"/>
          <w:szCs w:val="24"/>
        </w:rPr>
      </w:pPr>
    </w:p>
    <w:p w:rsidR="000F6632" w:rsidRPr="00D31471" w:rsidRDefault="0009001C" w:rsidP="00125D3D">
      <w:pPr>
        <w:rPr>
          <w:rFonts w:ascii="Arial" w:hAnsi="Arial" w:cs="Arial"/>
          <w:b/>
          <w:sz w:val="28"/>
          <w:szCs w:val="28"/>
        </w:rPr>
      </w:pPr>
      <w:r w:rsidRPr="00D31471">
        <w:rPr>
          <w:rFonts w:ascii="Arial" w:hAnsi="Arial" w:cs="Arial"/>
          <w:b/>
          <w:sz w:val="28"/>
          <w:szCs w:val="28"/>
        </w:rPr>
        <w:lastRenderedPageBreak/>
        <w:t>PART C</w:t>
      </w:r>
    </w:p>
    <w:p w:rsidR="00C108DA" w:rsidRDefault="00EC5A4A" w:rsidP="0009001C">
      <w:pPr>
        <w:rPr>
          <w:rFonts w:ascii="Arial" w:hAnsi="Arial" w:cs="Arial"/>
          <w:b/>
          <w:color w:val="000000"/>
        </w:rPr>
      </w:pPr>
      <w:r>
        <w:rPr>
          <w:rFonts w:ascii="Arial" w:hAnsi="Arial" w:cs="Arial"/>
          <w:b/>
        </w:rPr>
        <w:t>Response</w:t>
      </w:r>
      <w:r w:rsidR="0009001C" w:rsidRPr="007111D5">
        <w:rPr>
          <w:rFonts w:ascii="Arial" w:hAnsi="Arial" w:cs="Arial"/>
          <w:b/>
        </w:rPr>
        <w:t xml:space="preserve"> Form to be submitted by potential service providers - </w:t>
      </w:r>
      <w:r w:rsidR="0009001C" w:rsidRPr="007111D5">
        <w:rPr>
          <w:rFonts w:ascii="Arial" w:hAnsi="Arial" w:cs="Arial"/>
        </w:rPr>
        <w:t>Early Market engagement – Strategic Housing Market Assessment</w:t>
      </w:r>
      <w:r w:rsidR="00C108DA">
        <w:rPr>
          <w:rFonts w:ascii="Arial" w:hAnsi="Arial" w:cs="Arial"/>
          <w:b/>
          <w:color w:val="000000"/>
        </w:rPr>
        <w:t xml:space="preserve">. </w:t>
      </w:r>
    </w:p>
    <w:p w:rsidR="0009001C" w:rsidRPr="007111D5" w:rsidRDefault="00C108DA" w:rsidP="0009001C">
      <w:pPr>
        <w:rPr>
          <w:rFonts w:ascii="Arial" w:hAnsi="Arial" w:cs="Arial"/>
          <w:b/>
          <w:color w:val="000000"/>
        </w:rPr>
      </w:pPr>
      <w:r>
        <w:rPr>
          <w:rFonts w:ascii="Arial" w:hAnsi="Arial" w:cs="Arial"/>
          <w:b/>
          <w:color w:val="000000"/>
        </w:rPr>
        <w:t xml:space="preserve">Please return to </w:t>
      </w:r>
      <w:hyperlink r:id="rId16" w:history="1">
        <w:r w:rsidRPr="00650CEC">
          <w:rPr>
            <w:rStyle w:val="Hyperlink"/>
            <w:rFonts w:ascii="Arial" w:hAnsi="Arial" w:cs="Arial"/>
            <w:b/>
          </w:rPr>
          <w:t>keith.chaplin@fdean.gov.uk</w:t>
        </w:r>
      </w:hyperlink>
      <w:r>
        <w:rPr>
          <w:rFonts w:ascii="Arial" w:hAnsi="Arial" w:cs="Arial"/>
          <w:b/>
          <w:color w:val="000000"/>
        </w:rPr>
        <w:t xml:space="preserve"> by 17:00 hours </w:t>
      </w:r>
      <w:r w:rsidR="00983E29">
        <w:rPr>
          <w:rFonts w:ascii="Arial" w:hAnsi="Arial" w:cs="Arial"/>
          <w:b/>
          <w:color w:val="000000"/>
        </w:rPr>
        <w:t xml:space="preserve">Wednesday 01 March </w:t>
      </w:r>
      <w:r>
        <w:rPr>
          <w:rFonts w:ascii="Arial" w:hAnsi="Arial" w:cs="Arial"/>
          <w:b/>
          <w:color w:val="000000"/>
        </w:rPr>
        <w:t>2017 in pdf format.</w:t>
      </w:r>
    </w:p>
    <w:p w:rsidR="0009001C" w:rsidRPr="007111D5" w:rsidRDefault="0009001C" w:rsidP="0009001C">
      <w:pPr>
        <w:jc w:val="both"/>
        <w:rPr>
          <w:rFonts w:ascii="Arial" w:hAnsi="Arial" w:cs="Arial"/>
        </w:rPr>
      </w:pPr>
      <w:r w:rsidRPr="007111D5">
        <w:rPr>
          <w:rFonts w:ascii="Arial" w:hAnsi="Arial" w:cs="Arial"/>
          <w:b/>
          <w:color w:val="000000"/>
        </w:rPr>
        <w:t>This</w:t>
      </w:r>
      <w:r w:rsidRPr="007111D5">
        <w:rPr>
          <w:rFonts w:ascii="Arial" w:hAnsi="Arial" w:cs="Arial"/>
          <w:b/>
          <w:bCs/>
          <w:color w:val="000000"/>
        </w:rPr>
        <w:t xml:space="preserve"> process is not a procurement and participation or non-participation in it will give neither advantage or disadvantage to any organisation, should the Partnership decide to proceed to procure the service</w:t>
      </w:r>
      <w:r w:rsidRPr="007111D5">
        <w:rPr>
          <w:rFonts w:ascii="Arial" w:hAnsi="Arial" w:cs="Arial"/>
          <w:b/>
          <w:color w:val="000000"/>
        </w:rPr>
        <w:t>.</w:t>
      </w:r>
    </w:p>
    <w:p w:rsidR="003F59BD" w:rsidRPr="007111D5" w:rsidRDefault="00FE2E42" w:rsidP="003F59BD">
      <w:pPr>
        <w:keepNext/>
        <w:keepLines/>
        <w:spacing w:before="480" w:after="0"/>
        <w:outlineLvl w:val="0"/>
        <w:rPr>
          <w:rFonts w:ascii="Arial" w:eastAsiaTheme="majorEastAsia" w:hAnsi="Arial" w:cs="Arial"/>
          <w:b/>
          <w:bCs/>
        </w:rPr>
      </w:pPr>
      <w:bookmarkStart w:id="1" w:name="_Toc451436343"/>
      <w:r w:rsidRPr="007111D5">
        <w:rPr>
          <w:rFonts w:ascii="Arial" w:eastAsiaTheme="majorEastAsia" w:hAnsi="Arial" w:cs="Arial"/>
          <w:b/>
          <w:bCs/>
        </w:rPr>
        <w:t>1</w:t>
      </w:r>
      <w:r w:rsidR="003F59BD" w:rsidRPr="007111D5">
        <w:rPr>
          <w:rFonts w:ascii="Arial" w:eastAsiaTheme="majorEastAsia" w:hAnsi="Arial" w:cs="Arial"/>
          <w:b/>
          <w:bCs/>
        </w:rPr>
        <w:t>. General Information</w:t>
      </w:r>
      <w:bookmarkEnd w:id="1"/>
    </w:p>
    <w:p w:rsidR="003F59BD" w:rsidRPr="007111D5" w:rsidRDefault="003F59BD" w:rsidP="003F59BD">
      <w:pPr>
        <w:spacing w:after="0"/>
        <w:rPr>
          <w:rFonts w:ascii="Arial" w:hAnsi="Arial" w:cs="Arial"/>
        </w:rPr>
      </w:pPr>
    </w:p>
    <w:p w:rsidR="003F59BD" w:rsidRPr="007111D5" w:rsidRDefault="00FE2E42" w:rsidP="003F59BD">
      <w:pPr>
        <w:spacing w:after="0"/>
        <w:rPr>
          <w:rFonts w:ascii="Arial" w:hAnsi="Arial" w:cs="Arial"/>
          <w:b/>
        </w:rPr>
      </w:pPr>
      <w:r w:rsidRPr="007111D5">
        <w:rPr>
          <w:rFonts w:ascii="Arial" w:hAnsi="Arial" w:cs="Arial"/>
          <w:b/>
        </w:rPr>
        <w:t>1.1</w:t>
      </w:r>
      <w:r w:rsidR="003F59BD" w:rsidRPr="007111D5">
        <w:rPr>
          <w:rFonts w:ascii="Arial" w:hAnsi="Arial" w:cs="Arial"/>
          <w:b/>
        </w:rPr>
        <w:tab/>
        <w:t>Full name, address and website</w:t>
      </w:r>
    </w:p>
    <w:tbl>
      <w:tblPr>
        <w:tblStyle w:val="TableGrid"/>
        <w:tblW w:w="5000" w:type="pct"/>
        <w:tblLook w:val="04A0" w:firstRow="1" w:lastRow="0" w:firstColumn="1" w:lastColumn="0" w:noHBand="0" w:noVBand="1"/>
      </w:tblPr>
      <w:tblGrid>
        <w:gridCol w:w="2819"/>
        <w:gridCol w:w="6423"/>
      </w:tblGrid>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Organisation name</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AE73CD" w:rsidP="003F59BD">
            <w:pPr>
              <w:rPr>
                <w:rFonts w:ascii="Arial" w:hAnsi="Arial" w:cs="Arial"/>
              </w:rPr>
            </w:pPr>
            <w:r>
              <w:rPr>
                <w:rFonts w:ascii="Arial" w:hAnsi="Arial" w:cs="Arial"/>
              </w:rPr>
              <w:t xml:space="preserve">Registered Office </w:t>
            </w:r>
            <w:r w:rsidR="003F59BD" w:rsidRPr="007111D5">
              <w:rPr>
                <w:rFonts w:ascii="Arial" w:hAnsi="Arial" w:cs="Arial"/>
              </w:rPr>
              <w:t>Address</w:t>
            </w:r>
          </w:p>
        </w:tc>
        <w:tc>
          <w:tcPr>
            <w:tcW w:w="3475" w:type="pct"/>
          </w:tcPr>
          <w:p w:rsidR="003F59BD" w:rsidRPr="007111D5" w:rsidRDefault="003F59BD" w:rsidP="003F59BD">
            <w:pPr>
              <w:rPr>
                <w:rFonts w:ascii="Arial" w:hAnsi="Arial" w:cs="Arial"/>
              </w:rPr>
            </w:pPr>
          </w:p>
          <w:p w:rsidR="003F59BD" w:rsidRPr="007111D5" w:rsidRDefault="003F59BD" w:rsidP="003F59BD">
            <w:pPr>
              <w:rPr>
                <w:rFonts w:ascii="Arial" w:hAnsi="Arial" w:cs="Arial"/>
              </w:rPr>
            </w:pPr>
          </w:p>
          <w:p w:rsidR="003F59BD" w:rsidRPr="007111D5" w:rsidRDefault="003F59BD" w:rsidP="003F59BD">
            <w:pPr>
              <w:rPr>
                <w:rFonts w:ascii="Arial" w:hAnsi="Arial" w:cs="Arial"/>
              </w:rPr>
            </w:pPr>
          </w:p>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Website</w:t>
            </w:r>
          </w:p>
        </w:tc>
        <w:tc>
          <w:tcPr>
            <w:tcW w:w="3475" w:type="pct"/>
          </w:tcPr>
          <w:p w:rsidR="003F59BD" w:rsidRPr="007111D5" w:rsidRDefault="003F59BD" w:rsidP="003F59BD">
            <w:pPr>
              <w:rPr>
                <w:rFonts w:ascii="Arial" w:hAnsi="Arial" w:cs="Arial"/>
              </w:rPr>
            </w:pPr>
          </w:p>
        </w:tc>
      </w:tr>
    </w:tbl>
    <w:p w:rsidR="003F59BD" w:rsidRPr="007111D5" w:rsidRDefault="003F59BD" w:rsidP="003F59BD">
      <w:pPr>
        <w:rPr>
          <w:rFonts w:ascii="Arial" w:hAnsi="Arial" w:cs="Arial"/>
        </w:rPr>
      </w:pPr>
    </w:p>
    <w:p w:rsidR="003F59BD" w:rsidRPr="007111D5" w:rsidRDefault="00FE2E42" w:rsidP="003F59BD">
      <w:pPr>
        <w:spacing w:after="0"/>
        <w:rPr>
          <w:rFonts w:ascii="Arial" w:hAnsi="Arial" w:cs="Arial"/>
          <w:b/>
        </w:rPr>
      </w:pPr>
      <w:r w:rsidRPr="007111D5">
        <w:rPr>
          <w:rFonts w:ascii="Arial" w:hAnsi="Arial" w:cs="Arial"/>
          <w:b/>
        </w:rPr>
        <w:t>1.2</w:t>
      </w:r>
      <w:r w:rsidR="003F59BD" w:rsidRPr="007111D5">
        <w:rPr>
          <w:rFonts w:ascii="Arial" w:hAnsi="Arial" w:cs="Arial"/>
          <w:b/>
        </w:rPr>
        <w:tab/>
        <w:t>Main contact for correspondence with this questionnaire</w:t>
      </w:r>
    </w:p>
    <w:tbl>
      <w:tblPr>
        <w:tblStyle w:val="TableGrid"/>
        <w:tblW w:w="5000" w:type="pct"/>
        <w:tblLook w:val="04A0" w:firstRow="1" w:lastRow="0" w:firstColumn="1" w:lastColumn="0" w:noHBand="0" w:noVBand="1"/>
      </w:tblPr>
      <w:tblGrid>
        <w:gridCol w:w="2819"/>
        <w:gridCol w:w="6423"/>
      </w:tblGrid>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Name</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Position</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Telephone number</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Mobile phone number</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Email address</w:t>
            </w:r>
          </w:p>
        </w:tc>
        <w:tc>
          <w:tcPr>
            <w:tcW w:w="3475" w:type="pct"/>
          </w:tcPr>
          <w:p w:rsidR="003F59BD" w:rsidRPr="007111D5" w:rsidRDefault="003F59BD" w:rsidP="003F59BD">
            <w:pPr>
              <w:rPr>
                <w:rFonts w:ascii="Arial" w:hAnsi="Arial" w:cs="Arial"/>
              </w:rPr>
            </w:pPr>
          </w:p>
        </w:tc>
      </w:tr>
    </w:tbl>
    <w:p w:rsidR="003F59BD" w:rsidRPr="007111D5" w:rsidRDefault="003F59BD" w:rsidP="003F59BD">
      <w:pPr>
        <w:rPr>
          <w:rFonts w:ascii="Arial" w:hAnsi="Arial" w:cs="Arial"/>
        </w:rPr>
      </w:pPr>
    </w:p>
    <w:p w:rsidR="003F59BD" w:rsidRPr="007111D5" w:rsidRDefault="00FE2E42" w:rsidP="003F59BD">
      <w:pPr>
        <w:spacing w:after="0"/>
        <w:rPr>
          <w:rFonts w:ascii="Arial" w:hAnsi="Arial" w:cs="Arial"/>
          <w:b/>
        </w:rPr>
      </w:pPr>
      <w:r w:rsidRPr="007111D5">
        <w:rPr>
          <w:rFonts w:ascii="Arial" w:hAnsi="Arial" w:cs="Arial"/>
          <w:b/>
        </w:rPr>
        <w:t>1.</w:t>
      </w:r>
      <w:r w:rsidR="007111D5" w:rsidRPr="007111D5">
        <w:rPr>
          <w:rFonts w:ascii="Arial" w:hAnsi="Arial" w:cs="Arial"/>
          <w:b/>
        </w:rPr>
        <w:t>3</w:t>
      </w:r>
      <w:r w:rsidR="003F59BD" w:rsidRPr="007111D5">
        <w:rPr>
          <w:rFonts w:ascii="Arial" w:hAnsi="Arial" w:cs="Arial"/>
          <w:b/>
        </w:rPr>
        <w:tab/>
        <w:t xml:space="preserve">Please tick the correct box to indicate </w:t>
      </w:r>
      <w:r w:rsidR="00AE73CD">
        <w:rPr>
          <w:rFonts w:ascii="Arial" w:hAnsi="Arial" w:cs="Arial"/>
          <w:b/>
        </w:rPr>
        <w:t>trading status</w:t>
      </w:r>
      <w:r w:rsidR="003F59BD" w:rsidRPr="007111D5">
        <w:rPr>
          <w:rFonts w:ascii="Arial" w:hAnsi="Arial" w:cs="Arial"/>
          <w:b/>
        </w:rPr>
        <w:t>:</w:t>
      </w:r>
    </w:p>
    <w:tbl>
      <w:tblPr>
        <w:tblStyle w:val="TableGrid"/>
        <w:tblW w:w="5000" w:type="pct"/>
        <w:tblLook w:val="04A0" w:firstRow="1" w:lastRow="0" w:firstColumn="1" w:lastColumn="0" w:noHBand="0" w:noVBand="1"/>
      </w:tblPr>
      <w:tblGrid>
        <w:gridCol w:w="2819"/>
        <w:gridCol w:w="6423"/>
      </w:tblGrid>
      <w:tr w:rsidR="003F59BD" w:rsidRPr="007111D5" w:rsidTr="00A96C1C">
        <w:tc>
          <w:tcPr>
            <w:tcW w:w="1525" w:type="pct"/>
          </w:tcPr>
          <w:p w:rsidR="003F59BD" w:rsidRPr="007111D5" w:rsidRDefault="00C108DA" w:rsidP="003F59BD">
            <w:pPr>
              <w:rPr>
                <w:rFonts w:ascii="Arial" w:hAnsi="Arial" w:cs="Arial"/>
              </w:rPr>
            </w:pPr>
            <w:r>
              <w:rPr>
                <w:rFonts w:ascii="Arial" w:hAnsi="Arial" w:cs="Arial"/>
              </w:rPr>
              <w:t>Public limited company</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C108DA" w:rsidP="003F59BD">
            <w:pPr>
              <w:rPr>
                <w:rFonts w:ascii="Arial" w:hAnsi="Arial" w:cs="Arial"/>
              </w:rPr>
            </w:pPr>
            <w:r>
              <w:rPr>
                <w:rFonts w:ascii="Arial" w:hAnsi="Arial" w:cs="Arial"/>
              </w:rPr>
              <w:t>Limited company</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Limited Liability Partnership</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C108DA" w:rsidP="003F59BD">
            <w:pPr>
              <w:rPr>
                <w:rFonts w:ascii="Arial" w:hAnsi="Arial" w:cs="Arial"/>
              </w:rPr>
            </w:pPr>
            <w:r>
              <w:rPr>
                <w:rFonts w:ascii="Arial" w:hAnsi="Arial" w:cs="Arial"/>
              </w:rPr>
              <w:t>Other partnership</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C108DA" w:rsidP="003F59BD">
            <w:pPr>
              <w:rPr>
                <w:rFonts w:ascii="Arial" w:hAnsi="Arial" w:cs="Arial"/>
              </w:rPr>
            </w:pPr>
            <w:r>
              <w:rPr>
                <w:rFonts w:ascii="Arial" w:hAnsi="Arial" w:cs="Arial"/>
              </w:rPr>
              <w:t>Sole trader</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C108DA" w:rsidP="003F59BD">
            <w:pPr>
              <w:rPr>
                <w:rFonts w:ascii="Arial" w:hAnsi="Arial" w:cs="Arial"/>
              </w:rPr>
            </w:pPr>
            <w:r>
              <w:rPr>
                <w:rFonts w:ascii="Arial" w:hAnsi="Arial" w:cs="Arial"/>
              </w:rPr>
              <w:t>Third sector</w:t>
            </w:r>
          </w:p>
        </w:tc>
        <w:tc>
          <w:tcPr>
            <w:tcW w:w="3475" w:type="pct"/>
          </w:tcPr>
          <w:p w:rsidR="003F59BD" w:rsidRPr="007111D5" w:rsidRDefault="003F59BD" w:rsidP="003F59BD">
            <w:pPr>
              <w:rPr>
                <w:rFonts w:ascii="Arial" w:hAnsi="Arial" w:cs="Arial"/>
              </w:rPr>
            </w:pPr>
          </w:p>
        </w:tc>
      </w:tr>
      <w:tr w:rsidR="003F59BD" w:rsidRPr="007111D5" w:rsidTr="00A96C1C">
        <w:tc>
          <w:tcPr>
            <w:tcW w:w="1525" w:type="pct"/>
          </w:tcPr>
          <w:p w:rsidR="003F59BD" w:rsidRPr="007111D5" w:rsidRDefault="003F59BD" w:rsidP="003F59BD">
            <w:pPr>
              <w:rPr>
                <w:rFonts w:ascii="Arial" w:hAnsi="Arial" w:cs="Arial"/>
              </w:rPr>
            </w:pPr>
            <w:r w:rsidRPr="007111D5">
              <w:rPr>
                <w:rFonts w:ascii="Arial" w:hAnsi="Arial" w:cs="Arial"/>
              </w:rPr>
              <w:t>Other (please state)</w:t>
            </w:r>
          </w:p>
        </w:tc>
        <w:tc>
          <w:tcPr>
            <w:tcW w:w="3475" w:type="pct"/>
          </w:tcPr>
          <w:p w:rsidR="003F59BD" w:rsidRPr="007111D5" w:rsidRDefault="003F59BD" w:rsidP="003F59BD">
            <w:pPr>
              <w:rPr>
                <w:rFonts w:ascii="Arial" w:hAnsi="Arial" w:cs="Arial"/>
              </w:rPr>
            </w:pPr>
          </w:p>
        </w:tc>
      </w:tr>
    </w:tbl>
    <w:p w:rsidR="003F59BD" w:rsidRPr="007111D5" w:rsidRDefault="00FE2E42" w:rsidP="003F59BD">
      <w:pPr>
        <w:pStyle w:val="Heading1"/>
        <w:rPr>
          <w:rFonts w:ascii="Arial" w:hAnsi="Arial" w:cs="Arial"/>
          <w:color w:val="auto"/>
          <w:sz w:val="22"/>
          <w:szCs w:val="22"/>
        </w:rPr>
      </w:pPr>
      <w:r w:rsidRPr="007111D5">
        <w:rPr>
          <w:rFonts w:ascii="Arial" w:hAnsi="Arial" w:cs="Arial"/>
          <w:color w:val="auto"/>
          <w:sz w:val="22"/>
          <w:szCs w:val="22"/>
        </w:rPr>
        <w:t xml:space="preserve">2. Market Engagement </w:t>
      </w:r>
      <w:r w:rsidR="003F59BD" w:rsidRPr="007111D5">
        <w:rPr>
          <w:rFonts w:ascii="Arial" w:hAnsi="Arial" w:cs="Arial"/>
          <w:color w:val="auto"/>
          <w:sz w:val="22"/>
          <w:szCs w:val="22"/>
        </w:rPr>
        <w:t>Questions</w:t>
      </w:r>
    </w:p>
    <w:tbl>
      <w:tblPr>
        <w:tblStyle w:val="TableGrid"/>
        <w:tblW w:w="0" w:type="auto"/>
        <w:tblLook w:val="04A0" w:firstRow="1" w:lastRow="0" w:firstColumn="1" w:lastColumn="0" w:noHBand="0" w:noVBand="1"/>
      </w:tblPr>
      <w:tblGrid>
        <w:gridCol w:w="9242"/>
      </w:tblGrid>
      <w:tr w:rsidR="000F6632" w:rsidRPr="00387123" w:rsidTr="00631DD7">
        <w:tc>
          <w:tcPr>
            <w:tcW w:w="9242" w:type="dxa"/>
            <w:shd w:val="clear" w:color="auto" w:fill="D9D9D9" w:themeFill="background1" w:themeFillShade="D9"/>
          </w:tcPr>
          <w:p w:rsidR="000F6632" w:rsidRDefault="007111D5" w:rsidP="00631DD7">
            <w:pPr>
              <w:rPr>
                <w:rFonts w:ascii="Arial" w:hAnsi="Arial" w:cs="Arial"/>
              </w:rPr>
            </w:pPr>
            <w:r w:rsidRPr="00C108DA">
              <w:rPr>
                <w:rFonts w:ascii="Arial" w:hAnsi="Arial" w:cs="Arial"/>
                <w:b/>
              </w:rPr>
              <w:t>2.</w:t>
            </w:r>
            <w:r w:rsidR="000F6632" w:rsidRPr="00C108DA">
              <w:rPr>
                <w:rFonts w:ascii="Arial" w:hAnsi="Arial" w:cs="Arial"/>
                <w:b/>
              </w:rPr>
              <w:t>1</w:t>
            </w:r>
            <w:r w:rsidR="000F6632">
              <w:rPr>
                <w:rFonts w:ascii="Arial" w:hAnsi="Arial" w:cs="Arial"/>
              </w:rPr>
              <w:t xml:space="preserve"> </w:t>
            </w:r>
            <w:r w:rsidR="000F6632" w:rsidRPr="0088593C">
              <w:rPr>
                <w:rFonts w:ascii="Arial" w:hAnsi="Arial" w:cs="Arial"/>
              </w:rPr>
              <w:t xml:space="preserve">Do you consider that that the </w:t>
            </w:r>
            <w:r w:rsidR="000F6632">
              <w:rPr>
                <w:rFonts w:ascii="Arial" w:hAnsi="Arial" w:cs="Arial"/>
              </w:rPr>
              <w:t xml:space="preserve">scope of the proposed brief (as highlighted in Part A) will ensure that the SHMA will meet the requirements of both the  </w:t>
            </w:r>
            <w:r w:rsidR="000F6632" w:rsidRPr="0088593C">
              <w:rPr>
                <w:rFonts w:ascii="Arial" w:hAnsi="Arial" w:cs="Arial"/>
              </w:rPr>
              <w:t xml:space="preserve">NPPF </w:t>
            </w:r>
            <w:r w:rsidR="000F6632">
              <w:rPr>
                <w:rFonts w:ascii="Arial" w:hAnsi="Arial" w:cs="Arial"/>
              </w:rPr>
              <w:t xml:space="preserve">and </w:t>
            </w:r>
            <w:r w:rsidR="000F6632" w:rsidRPr="0088593C">
              <w:rPr>
                <w:rFonts w:ascii="Arial" w:hAnsi="Arial" w:cs="Arial"/>
              </w:rPr>
              <w:t xml:space="preserve"> National Planning Practice Guidance</w:t>
            </w:r>
            <w:r w:rsidR="000F6632">
              <w:rPr>
                <w:rFonts w:ascii="Arial" w:hAnsi="Arial" w:cs="Arial"/>
              </w:rPr>
              <w:t>, as well as any other emerging issues that need to be considered by a robust SHMA? Please highlight any areas which you feel are not covered that should be included in a future brief?</w:t>
            </w:r>
          </w:p>
          <w:p w:rsidR="000F6632" w:rsidRDefault="000F6632" w:rsidP="00631DD7">
            <w:pPr>
              <w:rPr>
                <w:rFonts w:ascii="Arial" w:hAnsi="Arial" w:cs="Arial"/>
              </w:rPr>
            </w:pPr>
          </w:p>
          <w:p w:rsidR="000F6632" w:rsidRPr="00387123" w:rsidRDefault="000F6632" w:rsidP="00C108DA">
            <w:pPr>
              <w:rPr>
                <w:rFonts w:ascii="Arial" w:hAnsi="Arial" w:cs="Arial"/>
                <w:b/>
              </w:rPr>
            </w:pPr>
            <w:r>
              <w:rPr>
                <w:rFonts w:ascii="Arial" w:hAnsi="Arial" w:cs="Arial"/>
              </w:rPr>
              <w:t xml:space="preserve"> [</w:t>
            </w:r>
            <w:r w:rsidR="00D2602E">
              <w:rPr>
                <w:rFonts w:ascii="Arial" w:hAnsi="Arial" w:cs="Arial"/>
              </w:rPr>
              <w:t>Maximum</w:t>
            </w:r>
            <w:r>
              <w:rPr>
                <w:rFonts w:ascii="Arial" w:hAnsi="Arial" w:cs="Arial"/>
              </w:rPr>
              <w:t xml:space="preserve"> </w:t>
            </w:r>
            <w:r w:rsidR="00C108DA">
              <w:rPr>
                <w:rFonts w:ascii="Arial" w:hAnsi="Arial" w:cs="Arial"/>
              </w:rPr>
              <w:t>3</w:t>
            </w:r>
            <w:r w:rsidR="00FE2E42">
              <w:rPr>
                <w:rFonts w:ascii="Arial" w:hAnsi="Arial" w:cs="Arial"/>
              </w:rPr>
              <w:t xml:space="preserve">00 </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0F6632" w:rsidRPr="00387123" w:rsidTr="00631DD7">
        <w:tc>
          <w:tcPr>
            <w:tcW w:w="9242" w:type="dxa"/>
          </w:tcPr>
          <w:p w:rsidR="000F6632" w:rsidRPr="00387123" w:rsidRDefault="000F6632" w:rsidP="00631DD7">
            <w:pPr>
              <w:rPr>
                <w:rFonts w:ascii="Arial" w:hAnsi="Arial" w:cs="Arial"/>
              </w:rPr>
            </w:pPr>
          </w:p>
          <w:p w:rsidR="000F6632" w:rsidRPr="00387123" w:rsidRDefault="000F6632" w:rsidP="00631DD7">
            <w:pPr>
              <w:rPr>
                <w:rFonts w:ascii="Arial" w:hAnsi="Arial" w:cs="Arial"/>
              </w:rPr>
            </w:pPr>
          </w:p>
          <w:p w:rsidR="000F6632" w:rsidRPr="00387123" w:rsidRDefault="000F6632" w:rsidP="00631DD7">
            <w:pPr>
              <w:rPr>
                <w:rFonts w:ascii="Arial" w:hAnsi="Arial" w:cs="Arial"/>
              </w:rPr>
            </w:pPr>
          </w:p>
          <w:p w:rsidR="000F6632" w:rsidRPr="00387123" w:rsidRDefault="000F6632" w:rsidP="00631DD7">
            <w:pPr>
              <w:rPr>
                <w:rFonts w:ascii="Arial" w:hAnsi="Arial" w:cs="Arial"/>
              </w:rPr>
            </w:pPr>
          </w:p>
          <w:p w:rsidR="000F6632" w:rsidRPr="00387123" w:rsidRDefault="000F6632" w:rsidP="00631DD7">
            <w:pPr>
              <w:rPr>
                <w:rFonts w:ascii="Arial" w:hAnsi="Arial" w:cs="Arial"/>
              </w:rPr>
            </w:pPr>
          </w:p>
          <w:p w:rsidR="000F6632" w:rsidRPr="00387123" w:rsidRDefault="000F6632" w:rsidP="00631DD7">
            <w:pPr>
              <w:rPr>
                <w:rFonts w:ascii="Arial" w:hAnsi="Arial" w:cs="Arial"/>
              </w:rPr>
            </w:pPr>
          </w:p>
        </w:tc>
      </w:tr>
    </w:tbl>
    <w:p w:rsidR="000F6632" w:rsidRPr="00387123" w:rsidRDefault="000F6632" w:rsidP="003F59BD">
      <w:pPr>
        <w:rPr>
          <w:rFonts w:ascii="Arial" w:hAnsi="Arial" w:cs="Arial"/>
        </w:rPr>
      </w:pPr>
    </w:p>
    <w:tbl>
      <w:tblPr>
        <w:tblStyle w:val="TableGrid"/>
        <w:tblW w:w="0" w:type="auto"/>
        <w:tblLook w:val="04A0" w:firstRow="1" w:lastRow="0" w:firstColumn="1" w:lastColumn="0" w:noHBand="0" w:noVBand="1"/>
      </w:tblPr>
      <w:tblGrid>
        <w:gridCol w:w="9242"/>
      </w:tblGrid>
      <w:tr w:rsidR="003F59BD" w:rsidRPr="00387123" w:rsidTr="00A96C1C">
        <w:tc>
          <w:tcPr>
            <w:tcW w:w="9242" w:type="dxa"/>
            <w:shd w:val="clear" w:color="auto" w:fill="D9D9D9" w:themeFill="background1" w:themeFillShade="D9"/>
          </w:tcPr>
          <w:p w:rsidR="008F0E0C" w:rsidRDefault="007111D5" w:rsidP="008F0E0C">
            <w:pPr>
              <w:rPr>
                <w:rFonts w:ascii="Arial" w:hAnsi="Arial" w:cs="Arial"/>
              </w:rPr>
            </w:pPr>
            <w:r w:rsidRPr="00C108DA">
              <w:rPr>
                <w:rFonts w:ascii="Arial" w:hAnsi="Arial" w:cs="Arial"/>
                <w:b/>
              </w:rPr>
              <w:t>2.2</w:t>
            </w:r>
            <w:r w:rsidR="00C108DA">
              <w:rPr>
                <w:rFonts w:ascii="Arial" w:hAnsi="Arial" w:cs="Arial"/>
              </w:rPr>
              <w:t xml:space="preserve"> </w:t>
            </w:r>
            <w:r w:rsidR="003F59BD">
              <w:rPr>
                <w:rFonts w:ascii="Arial" w:hAnsi="Arial" w:cs="Arial"/>
              </w:rPr>
              <w:t xml:space="preserve">Do you consider that that the </w:t>
            </w:r>
            <w:r w:rsidR="003F59BD" w:rsidRPr="003F59BD">
              <w:rPr>
                <w:rFonts w:ascii="Arial" w:hAnsi="Arial" w:cs="Arial"/>
              </w:rPr>
              <w:t xml:space="preserve">detailed outputs </w:t>
            </w:r>
            <w:r w:rsidR="003F59BD">
              <w:rPr>
                <w:rFonts w:ascii="Arial" w:hAnsi="Arial" w:cs="Arial"/>
              </w:rPr>
              <w:t xml:space="preserve">required </w:t>
            </w:r>
            <w:r w:rsidR="003F59BD" w:rsidRPr="003F59BD">
              <w:rPr>
                <w:rFonts w:ascii="Arial" w:hAnsi="Arial" w:cs="Arial"/>
              </w:rPr>
              <w:t xml:space="preserve">for each element of the brief are </w:t>
            </w:r>
            <w:r w:rsidR="000F6632">
              <w:rPr>
                <w:rFonts w:ascii="Arial" w:hAnsi="Arial" w:cs="Arial"/>
              </w:rPr>
              <w:t>appropriate</w:t>
            </w:r>
            <w:r w:rsidR="008F0E0C">
              <w:rPr>
                <w:rFonts w:ascii="Arial" w:hAnsi="Arial" w:cs="Arial"/>
              </w:rPr>
              <w:t xml:space="preserve"> to the brief and are </w:t>
            </w:r>
            <w:r w:rsidR="003F59BD">
              <w:rPr>
                <w:rFonts w:ascii="Arial" w:hAnsi="Arial" w:cs="Arial"/>
              </w:rPr>
              <w:t>achievable?</w:t>
            </w:r>
            <w:r w:rsidR="008F0E0C">
              <w:rPr>
                <w:rFonts w:ascii="Arial" w:hAnsi="Arial" w:cs="Arial"/>
              </w:rPr>
              <w:t xml:space="preserve"> </w:t>
            </w:r>
            <w:r w:rsidR="007E1000">
              <w:rPr>
                <w:rFonts w:ascii="Arial" w:hAnsi="Arial" w:cs="Arial"/>
              </w:rPr>
              <w:t xml:space="preserve">How would </w:t>
            </w:r>
            <w:r w:rsidR="000D1528" w:rsidRPr="000D1528">
              <w:rPr>
                <w:rFonts w:ascii="Arial" w:hAnsi="Arial" w:cs="Arial"/>
              </w:rPr>
              <w:t xml:space="preserve">you </w:t>
            </w:r>
            <w:r w:rsidR="007E1000">
              <w:rPr>
                <w:rFonts w:ascii="Arial" w:hAnsi="Arial" w:cs="Arial"/>
              </w:rPr>
              <w:t>proceed in trying to meet</w:t>
            </w:r>
            <w:r w:rsidR="000D1528" w:rsidRPr="000D1528">
              <w:rPr>
                <w:rFonts w:ascii="Arial" w:hAnsi="Arial" w:cs="Arial"/>
              </w:rPr>
              <w:t xml:space="preserve"> the requirements of this brief? </w:t>
            </w:r>
            <w:r w:rsidR="008F0E0C">
              <w:rPr>
                <w:rFonts w:ascii="Arial" w:hAnsi="Arial" w:cs="Arial"/>
              </w:rPr>
              <w:t xml:space="preserve"> </w:t>
            </w:r>
          </w:p>
          <w:p w:rsidR="008F0E0C" w:rsidRDefault="008F0E0C" w:rsidP="008F0E0C">
            <w:pPr>
              <w:rPr>
                <w:rFonts w:ascii="Arial" w:hAnsi="Arial" w:cs="Arial"/>
              </w:rPr>
            </w:pPr>
          </w:p>
          <w:p w:rsidR="003F59BD" w:rsidRPr="00387123" w:rsidRDefault="003F59BD" w:rsidP="00FE2E42">
            <w:pPr>
              <w:rPr>
                <w:rFonts w:ascii="Arial" w:hAnsi="Arial" w:cs="Arial"/>
                <w:b/>
              </w:rPr>
            </w:pPr>
            <w:r>
              <w:rPr>
                <w:rFonts w:ascii="Arial" w:hAnsi="Arial" w:cs="Arial"/>
              </w:rPr>
              <w:t>[Max</w:t>
            </w:r>
            <w:r w:rsidR="00FE2E42">
              <w:rPr>
                <w:rFonts w:ascii="Arial" w:hAnsi="Arial" w:cs="Arial"/>
              </w:rPr>
              <w:t>i</w:t>
            </w:r>
            <w:r w:rsidR="00B93253">
              <w:rPr>
                <w:rFonts w:ascii="Arial" w:hAnsi="Arial" w:cs="Arial"/>
              </w:rPr>
              <w:t>m</w:t>
            </w:r>
            <w:r w:rsidR="00FE2E42">
              <w:rPr>
                <w:rFonts w:ascii="Arial" w:hAnsi="Arial" w:cs="Arial"/>
              </w:rPr>
              <w:t>um</w:t>
            </w:r>
            <w:r>
              <w:rPr>
                <w:rFonts w:ascii="Arial" w:hAnsi="Arial" w:cs="Arial"/>
              </w:rPr>
              <w:t xml:space="preserve"> </w:t>
            </w:r>
            <w:r w:rsidR="00FE2E42">
              <w:rPr>
                <w:rFonts w:ascii="Arial" w:hAnsi="Arial" w:cs="Arial"/>
              </w:rPr>
              <w:t xml:space="preserve">300 </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3F59BD" w:rsidRPr="00387123" w:rsidTr="00A96C1C">
        <w:tc>
          <w:tcPr>
            <w:tcW w:w="9242" w:type="dxa"/>
          </w:tcPr>
          <w:p w:rsidR="003F59BD" w:rsidRPr="00387123" w:rsidRDefault="003F59BD" w:rsidP="00A96C1C">
            <w:pPr>
              <w:rPr>
                <w:rFonts w:ascii="Arial" w:hAnsi="Arial" w:cs="Arial"/>
              </w:rPr>
            </w:pPr>
          </w:p>
          <w:p w:rsidR="003F59BD" w:rsidRPr="00387123" w:rsidRDefault="003F59BD" w:rsidP="00A96C1C">
            <w:pPr>
              <w:rPr>
                <w:rFonts w:ascii="Arial" w:hAnsi="Arial" w:cs="Arial"/>
              </w:rPr>
            </w:pPr>
          </w:p>
          <w:p w:rsidR="003F59BD" w:rsidRPr="00387123" w:rsidRDefault="003F59BD" w:rsidP="00A96C1C">
            <w:pPr>
              <w:rPr>
                <w:rFonts w:ascii="Arial" w:hAnsi="Arial" w:cs="Arial"/>
              </w:rPr>
            </w:pPr>
          </w:p>
          <w:p w:rsidR="003F59BD" w:rsidRPr="00387123" w:rsidRDefault="003F59BD" w:rsidP="00A96C1C">
            <w:pPr>
              <w:rPr>
                <w:rFonts w:ascii="Arial" w:hAnsi="Arial" w:cs="Arial"/>
              </w:rPr>
            </w:pPr>
          </w:p>
          <w:p w:rsidR="003F59BD" w:rsidRPr="00387123" w:rsidRDefault="003F59BD" w:rsidP="00A96C1C">
            <w:pPr>
              <w:rPr>
                <w:rFonts w:ascii="Arial" w:hAnsi="Arial" w:cs="Arial"/>
              </w:rPr>
            </w:pPr>
          </w:p>
        </w:tc>
      </w:tr>
    </w:tbl>
    <w:p w:rsidR="00D51A47" w:rsidRDefault="00D51A47"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C17A8E" w:rsidRPr="00387123" w:rsidTr="00A96C1C">
        <w:tc>
          <w:tcPr>
            <w:tcW w:w="9242" w:type="dxa"/>
            <w:shd w:val="clear" w:color="auto" w:fill="D9D9D9" w:themeFill="background1" w:themeFillShade="D9"/>
          </w:tcPr>
          <w:p w:rsidR="00C17A8E" w:rsidRDefault="00C108DA" w:rsidP="00D51A47">
            <w:pPr>
              <w:rPr>
                <w:rFonts w:ascii="Arial" w:hAnsi="Arial" w:cs="Arial"/>
              </w:rPr>
            </w:pPr>
            <w:r w:rsidRPr="00C108DA">
              <w:rPr>
                <w:rFonts w:ascii="Arial" w:hAnsi="Arial" w:cs="Arial"/>
                <w:b/>
              </w:rPr>
              <w:t>2.</w:t>
            </w:r>
            <w:r>
              <w:rPr>
                <w:rFonts w:ascii="Arial" w:hAnsi="Arial" w:cs="Arial"/>
                <w:b/>
              </w:rPr>
              <w:t xml:space="preserve">3 </w:t>
            </w:r>
            <w:r w:rsidR="00D51A47">
              <w:rPr>
                <w:rFonts w:ascii="Arial" w:hAnsi="Arial" w:cs="Arial"/>
              </w:rPr>
              <w:t xml:space="preserve">Relevant guidance </w:t>
            </w:r>
            <w:r w:rsidR="00D51A47" w:rsidRPr="00D51A47">
              <w:rPr>
                <w:rFonts w:ascii="Arial" w:hAnsi="Arial" w:cs="Arial"/>
              </w:rPr>
              <w:t>promotes the use of s</w:t>
            </w:r>
            <w:r w:rsidR="00D51A47">
              <w:rPr>
                <w:rFonts w:ascii="Arial" w:hAnsi="Arial" w:cs="Arial"/>
              </w:rPr>
              <w:t xml:space="preserve">econdary data where appropriate </w:t>
            </w:r>
            <w:r w:rsidR="00D51A47" w:rsidRPr="00D51A47">
              <w:rPr>
                <w:rFonts w:ascii="Arial" w:hAnsi="Arial" w:cs="Arial"/>
              </w:rPr>
              <w:t xml:space="preserve">and feasible, </w:t>
            </w:r>
            <w:r w:rsidR="00D51A47">
              <w:rPr>
                <w:rFonts w:ascii="Arial" w:hAnsi="Arial" w:cs="Arial"/>
              </w:rPr>
              <w:t>Please</w:t>
            </w:r>
            <w:r w:rsidR="00C17A8E">
              <w:rPr>
                <w:rFonts w:ascii="Arial" w:hAnsi="Arial" w:cs="Arial"/>
              </w:rPr>
              <w:t xml:space="preserve"> highlight any </w:t>
            </w:r>
            <w:r w:rsidR="00D51A47">
              <w:rPr>
                <w:rFonts w:ascii="Arial" w:hAnsi="Arial" w:cs="Arial"/>
              </w:rPr>
              <w:t xml:space="preserve">aspects of the projects outputs that you consider </w:t>
            </w:r>
            <w:r w:rsidR="00C17A8E">
              <w:rPr>
                <w:rFonts w:ascii="Arial" w:hAnsi="Arial" w:cs="Arial"/>
              </w:rPr>
              <w:t xml:space="preserve">will require primary data work and the reasons why?   </w:t>
            </w:r>
          </w:p>
          <w:p w:rsidR="00C17A8E" w:rsidRDefault="00C17A8E" w:rsidP="00A96C1C">
            <w:pPr>
              <w:rPr>
                <w:rFonts w:ascii="Arial" w:hAnsi="Arial" w:cs="Arial"/>
              </w:rPr>
            </w:pPr>
          </w:p>
          <w:p w:rsidR="00C17A8E" w:rsidRPr="00387123" w:rsidRDefault="00C17A8E" w:rsidP="00FE2E42">
            <w:pPr>
              <w:rPr>
                <w:rFonts w:ascii="Arial" w:hAnsi="Arial" w:cs="Arial"/>
                <w:b/>
              </w:rPr>
            </w:pPr>
            <w:r>
              <w:rPr>
                <w:rFonts w:ascii="Arial" w:hAnsi="Arial" w:cs="Arial"/>
              </w:rPr>
              <w:t>[Max</w:t>
            </w:r>
            <w:r w:rsidR="00FE2E42">
              <w:rPr>
                <w:rFonts w:ascii="Arial" w:hAnsi="Arial" w:cs="Arial"/>
              </w:rPr>
              <w:t>imum</w:t>
            </w:r>
            <w:r>
              <w:rPr>
                <w:rFonts w:ascii="Arial" w:hAnsi="Arial" w:cs="Arial"/>
              </w:rPr>
              <w:t xml:space="preserve"> </w:t>
            </w:r>
            <w:r w:rsidR="00FE2E42">
              <w:rPr>
                <w:rFonts w:ascii="Arial" w:hAnsi="Arial" w:cs="Arial"/>
              </w:rPr>
              <w:t xml:space="preserve">300 </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C17A8E" w:rsidRPr="00387123" w:rsidTr="00A96C1C">
        <w:tc>
          <w:tcPr>
            <w:tcW w:w="9242" w:type="dxa"/>
          </w:tcPr>
          <w:p w:rsidR="00C17A8E" w:rsidRPr="00387123" w:rsidRDefault="00C17A8E" w:rsidP="00A96C1C">
            <w:pPr>
              <w:rPr>
                <w:rFonts w:ascii="Arial" w:hAnsi="Arial" w:cs="Arial"/>
              </w:rPr>
            </w:pPr>
          </w:p>
          <w:p w:rsidR="00C17A8E" w:rsidRPr="00387123" w:rsidRDefault="00C17A8E" w:rsidP="00A96C1C">
            <w:pPr>
              <w:rPr>
                <w:rFonts w:ascii="Arial" w:hAnsi="Arial" w:cs="Arial"/>
              </w:rPr>
            </w:pPr>
          </w:p>
          <w:p w:rsidR="00C17A8E" w:rsidRPr="00387123" w:rsidRDefault="00C17A8E" w:rsidP="00A96C1C">
            <w:pPr>
              <w:rPr>
                <w:rFonts w:ascii="Arial" w:hAnsi="Arial" w:cs="Arial"/>
              </w:rPr>
            </w:pPr>
          </w:p>
          <w:p w:rsidR="00C17A8E" w:rsidRPr="00387123" w:rsidRDefault="00C17A8E" w:rsidP="00A96C1C">
            <w:pPr>
              <w:rPr>
                <w:rFonts w:ascii="Arial" w:hAnsi="Arial" w:cs="Arial"/>
              </w:rPr>
            </w:pPr>
          </w:p>
          <w:p w:rsidR="00C17A8E" w:rsidRPr="00387123" w:rsidRDefault="00C17A8E" w:rsidP="00A96C1C">
            <w:pPr>
              <w:rPr>
                <w:rFonts w:ascii="Arial" w:hAnsi="Arial" w:cs="Arial"/>
              </w:rPr>
            </w:pPr>
          </w:p>
        </w:tc>
      </w:tr>
    </w:tbl>
    <w:p w:rsidR="00C17A8E" w:rsidRDefault="00C17A8E"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9A5078" w:rsidRPr="00387123" w:rsidTr="00A96C1C">
        <w:tc>
          <w:tcPr>
            <w:tcW w:w="9242" w:type="dxa"/>
            <w:shd w:val="clear" w:color="auto" w:fill="D9D9D9" w:themeFill="background1" w:themeFillShade="D9"/>
          </w:tcPr>
          <w:p w:rsidR="009A5078" w:rsidRDefault="00C108DA" w:rsidP="00A96C1C">
            <w:pPr>
              <w:rPr>
                <w:rFonts w:ascii="Arial" w:hAnsi="Arial" w:cs="Arial"/>
              </w:rPr>
            </w:pPr>
            <w:r w:rsidRPr="00C108DA">
              <w:rPr>
                <w:rFonts w:ascii="Arial" w:hAnsi="Arial" w:cs="Arial"/>
                <w:b/>
              </w:rPr>
              <w:t>2.4</w:t>
            </w:r>
            <w:r w:rsidR="007E1000">
              <w:rPr>
                <w:rFonts w:ascii="Arial" w:hAnsi="Arial" w:cs="Arial"/>
              </w:rPr>
              <w:t xml:space="preserve"> </w:t>
            </w:r>
            <w:r w:rsidR="009A5078">
              <w:rPr>
                <w:rFonts w:ascii="Arial" w:hAnsi="Arial" w:cs="Arial"/>
              </w:rPr>
              <w:t xml:space="preserve">Do you consider that </w:t>
            </w:r>
            <w:r w:rsidR="009A5078" w:rsidRPr="009A5078">
              <w:rPr>
                <w:rFonts w:ascii="Arial" w:hAnsi="Arial" w:cs="Arial"/>
              </w:rPr>
              <w:t>Methodology &amp; Approach</w:t>
            </w:r>
            <w:r w:rsidR="009A5078">
              <w:rPr>
                <w:rFonts w:ascii="Arial" w:hAnsi="Arial" w:cs="Arial"/>
              </w:rPr>
              <w:t xml:space="preserve"> highlighted in Part A is the correct </w:t>
            </w:r>
            <w:r w:rsidR="007E1000">
              <w:rPr>
                <w:rFonts w:ascii="Arial" w:hAnsi="Arial" w:cs="Arial"/>
              </w:rPr>
              <w:t>methodology</w:t>
            </w:r>
            <w:r w:rsidR="009A5078">
              <w:rPr>
                <w:rFonts w:ascii="Arial" w:hAnsi="Arial" w:cs="Arial"/>
              </w:rPr>
              <w:t xml:space="preserve"> and approach required by a </w:t>
            </w:r>
            <w:r w:rsidR="007E1000">
              <w:rPr>
                <w:rFonts w:ascii="Arial" w:hAnsi="Arial" w:cs="Arial"/>
              </w:rPr>
              <w:t>consultant</w:t>
            </w:r>
            <w:r w:rsidR="009A5078">
              <w:rPr>
                <w:rFonts w:ascii="Arial" w:hAnsi="Arial" w:cs="Arial"/>
              </w:rPr>
              <w:t xml:space="preserve"> to </w:t>
            </w:r>
            <w:r w:rsidR="007E1000">
              <w:rPr>
                <w:rFonts w:ascii="Arial" w:hAnsi="Arial" w:cs="Arial"/>
              </w:rPr>
              <w:t>ensure</w:t>
            </w:r>
            <w:r w:rsidR="009A5078">
              <w:rPr>
                <w:rFonts w:ascii="Arial" w:hAnsi="Arial" w:cs="Arial"/>
              </w:rPr>
              <w:t xml:space="preserve"> the </w:t>
            </w:r>
            <w:r w:rsidR="007E1000">
              <w:rPr>
                <w:rFonts w:ascii="Arial" w:hAnsi="Arial" w:cs="Arial"/>
              </w:rPr>
              <w:t>production</w:t>
            </w:r>
            <w:r w:rsidR="009A5078">
              <w:rPr>
                <w:rFonts w:ascii="Arial" w:hAnsi="Arial" w:cs="Arial"/>
              </w:rPr>
              <w:t xml:space="preserve"> of a robust SHMA? Please highlight any </w:t>
            </w:r>
            <w:r w:rsidR="000D1528">
              <w:rPr>
                <w:rFonts w:ascii="Arial" w:hAnsi="Arial" w:cs="Arial"/>
              </w:rPr>
              <w:t>areas</w:t>
            </w:r>
            <w:r w:rsidR="009A5078">
              <w:rPr>
                <w:rFonts w:ascii="Arial" w:hAnsi="Arial" w:cs="Arial"/>
              </w:rPr>
              <w:t xml:space="preserve"> that you feel </w:t>
            </w:r>
            <w:r w:rsidR="000D1528">
              <w:rPr>
                <w:rFonts w:ascii="Arial" w:hAnsi="Arial" w:cs="Arial"/>
              </w:rPr>
              <w:t>are</w:t>
            </w:r>
            <w:r w:rsidR="009A5078">
              <w:rPr>
                <w:rFonts w:ascii="Arial" w:hAnsi="Arial" w:cs="Arial"/>
              </w:rPr>
              <w:t xml:space="preserve"> missing from </w:t>
            </w:r>
            <w:r w:rsidR="007E1000">
              <w:rPr>
                <w:rFonts w:ascii="Arial" w:hAnsi="Arial" w:cs="Arial"/>
              </w:rPr>
              <w:t>proposed</w:t>
            </w:r>
            <w:r w:rsidR="009A5078">
              <w:rPr>
                <w:rFonts w:ascii="Arial" w:hAnsi="Arial" w:cs="Arial"/>
              </w:rPr>
              <w:t xml:space="preserve"> </w:t>
            </w:r>
            <w:r w:rsidR="009A5078" w:rsidRPr="009A5078">
              <w:rPr>
                <w:rFonts w:ascii="Arial" w:hAnsi="Arial" w:cs="Arial"/>
              </w:rPr>
              <w:t xml:space="preserve">Methodology </w:t>
            </w:r>
          </w:p>
          <w:p w:rsidR="009A5078" w:rsidRDefault="009A5078" w:rsidP="00A96C1C">
            <w:pPr>
              <w:rPr>
                <w:rFonts w:ascii="Arial" w:hAnsi="Arial" w:cs="Arial"/>
              </w:rPr>
            </w:pPr>
            <w:r>
              <w:rPr>
                <w:rFonts w:ascii="Arial" w:hAnsi="Arial" w:cs="Arial"/>
              </w:rPr>
              <w:t xml:space="preserve"> </w:t>
            </w:r>
          </w:p>
          <w:p w:rsidR="009A5078" w:rsidRPr="00387123" w:rsidRDefault="009A5078" w:rsidP="00FE2E42">
            <w:pPr>
              <w:rPr>
                <w:rFonts w:ascii="Arial" w:hAnsi="Arial" w:cs="Arial"/>
                <w:b/>
              </w:rPr>
            </w:pPr>
            <w:r>
              <w:rPr>
                <w:rFonts w:ascii="Arial" w:hAnsi="Arial" w:cs="Arial"/>
              </w:rPr>
              <w:t>[Max</w:t>
            </w:r>
            <w:r w:rsidR="00FE2E42">
              <w:rPr>
                <w:rFonts w:ascii="Arial" w:hAnsi="Arial" w:cs="Arial"/>
              </w:rPr>
              <w:t>imum</w:t>
            </w:r>
            <w:r>
              <w:rPr>
                <w:rFonts w:ascii="Arial" w:hAnsi="Arial" w:cs="Arial"/>
              </w:rPr>
              <w:t xml:space="preserve"> </w:t>
            </w:r>
            <w:r w:rsidR="00FE2E42">
              <w:rPr>
                <w:rFonts w:ascii="Arial" w:hAnsi="Arial" w:cs="Arial"/>
              </w:rPr>
              <w:t>300</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9A5078" w:rsidRPr="00387123" w:rsidTr="00A96C1C">
        <w:tc>
          <w:tcPr>
            <w:tcW w:w="9242" w:type="dxa"/>
          </w:tcPr>
          <w:p w:rsidR="009A5078" w:rsidRPr="00387123" w:rsidRDefault="009A5078" w:rsidP="00A96C1C">
            <w:pPr>
              <w:rPr>
                <w:rFonts w:ascii="Arial" w:hAnsi="Arial" w:cs="Arial"/>
              </w:rPr>
            </w:pPr>
          </w:p>
          <w:p w:rsidR="009A5078" w:rsidRPr="00387123" w:rsidRDefault="009A5078" w:rsidP="00A96C1C">
            <w:pPr>
              <w:rPr>
                <w:rFonts w:ascii="Arial" w:hAnsi="Arial" w:cs="Arial"/>
              </w:rPr>
            </w:pPr>
          </w:p>
          <w:p w:rsidR="00FA09C5" w:rsidRDefault="00FA09C5" w:rsidP="00A96C1C">
            <w:pPr>
              <w:rPr>
                <w:rFonts w:ascii="Arial" w:hAnsi="Arial" w:cs="Arial"/>
              </w:rPr>
            </w:pPr>
          </w:p>
          <w:p w:rsidR="00FA09C5" w:rsidRDefault="00FA09C5" w:rsidP="00A96C1C">
            <w:pPr>
              <w:rPr>
                <w:rFonts w:ascii="Arial" w:hAnsi="Arial" w:cs="Arial"/>
              </w:rPr>
            </w:pPr>
          </w:p>
          <w:p w:rsidR="00FA09C5" w:rsidRPr="00387123" w:rsidRDefault="00FA09C5" w:rsidP="00A96C1C">
            <w:pPr>
              <w:rPr>
                <w:rFonts w:ascii="Arial" w:hAnsi="Arial" w:cs="Arial"/>
              </w:rPr>
            </w:pPr>
          </w:p>
        </w:tc>
      </w:tr>
      <w:tr w:rsidR="004C068F" w:rsidRPr="00387123" w:rsidTr="00E867E1">
        <w:tc>
          <w:tcPr>
            <w:tcW w:w="9242" w:type="dxa"/>
            <w:shd w:val="clear" w:color="auto" w:fill="D9D9D9" w:themeFill="background1" w:themeFillShade="D9"/>
          </w:tcPr>
          <w:p w:rsidR="004C068F" w:rsidRDefault="00C108DA" w:rsidP="00E867E1">
            <w:pPr>
              <w:rPr>
                <w:rFonts w:ascii="Arial" w:hAnsi="Arial" w:cs="Arial"/>
              </w:rPr>
            </w:pPr>
            <w:r w:rsidRPr="00C108DA">
              <w:rPr>
                <w:rFonts w:ascii="Arial" w:hAnsi="Arial" w:cs="Arial"/>
                <w:b/>
              </w:rPr>
              <w:t>2.5</w:t>
            </w:r>
            <w:r w:rsidR="004C068F">
              <w:rPr>
                <w:rFonts w:ascii="Arial" w:hAnsi="Arial" w:cs="Arial"/>
              </w:rPr>
              <w:t xml:space="preserve"> </w:t>
            </w:r>
            <w:r w:rsidR="004C068F" w:rsidRPr="004C068F">
              <w:rPr>
                <w:rFonts w:ascii="Arial" w:hAnsi="Arial" w:cs="Arial"/>
              </w:rPr>
              <w:t xml:space="preserve">Please highlight </w:t>
            </w:r>
            <w:r w:rsidR="005C49DF">
              <w:rPr>
                <w:rFonts w:ascii="Arial" w:hAnsi="Arial" w:cs="Arial"/>
              </w:rPr>
              <w:t>any aspects</w:t>
            </w:r>
            <w:r w:rsidR="00ED4510">
              <w:rPr>
                <w:rFonts w:ascii="Arial" w:hAnsi="Arial" w:cs="Arial"/>
              </w:rPr>
              <w:t>/issues</w:t>
            </w:r>
            <w:r w:rsidR="005C49DF">
              <w:rPr>
                <w:rFonts w:ascii="Arial" w:hAnsi="Arial" w:cs="Arial"/>
              </w:rPr>
              <w:t xml:space="preserve"> that you believe may have </w:t>
            </w:r>
            <w:r w:rsidR="00DC14A5">
              <w:rPr>
                <w:rFonts w:ascii="Arial" w:hAnsi="Arial" w:cs="Arial"/>
              </w:rPr>
              <w:t xml:space="preserve">to be taken into consideration </w:t>
            </w:r>
            <w:r w:rsidR="00ED4510">
              <w:rPr>
                <w:rFonts w:ascii="Arial" w:hAnsi="Arial" w:cs="Arial"/>
              </w:rPr>
              <w:t xml:space="preserve">in </w:t>
            </w:r>
            <w:r w:rsidR="00ED4510" w:rsidRPr="00ED4510">
              <w:rPr>
                <w:rFonts w:ascii="Arial" w:hAnsi="Arial" w:cs="Arial"/>
              </w:rPr>
              <w:t xml:space="preserve">Methodology &amp; Approach </w:t>
            </w:r>
            <w:r w:rsidR="00DC14A5">
              <w:rPr>
                <w:rFonts w:ascii="Arial" w:hAnsi="Arial" w:cs="Arial"/>
              </w:rPr>
              <w:t xml:space="preserve">as a result of the </w:t>
            </w:r>
            <w:r w:rsidR="00ED4510">
              <w:rPr>
                <w:rFonts w:ascii="Arial" w:hAnsi="Arial" w:cs="Arial"/>
              </w:rPr>
              <w:t>anticipated Housing</w:t>
            </w:r>
            <w:r w:rsidR="00DC14A5" w:rsidRPr="00DC14A5">
              <w:rPr>
                <w:rFonts w:ascii="Arial" w:hAnsi="Arial" w:cs="Arial"/>
              </w:rPr>
              <w:t xml:space="preserve"> White paper</w:t>
            </w:r>
            <w:r w:rsidR="00DC14A5">
              <w:rPr>
                <w:rFonts w:ascii="Arial" w:hAnsi="Arial" w:cs="Arial"/>
              </w:rPr>
              <w:t xml:space="preserve">? Please highlight </w:t>
            </w:r>
            <w:r w:rsidR="004C068F">
              <w:rPr>
                <w:rFonts w:ascii="Arial" w:hAnsi="Arial" w:cs="Arial"/>
              </w:rPr>
              <w:t xml:space="preserve">how you would deal with any implications </w:t>
            </w:r>
            <w:r w:rsidR="00ED4510">
              <w:rPr>
                <w:rFonts w:ascii="Arial" w:hAnsi="Arial" w:cs="Arial"/>
              </w:rPr>
              <w:t>arising</w:t>
            </w:r>
            <w:r w:rsidR="003B6C3A">
              <w:rPr>
                <w:rFonts w:ascii="Arial" w:hAnsi="Arial" w:cs="Arial"/>
              </w:rPr>
              <w:t xml:space="preserve"> from the </w:t>
            </w:r>
            <w:r w:rsidR="004C068F" w:rsidRPr="004C068F">
              <w:rPr>
                <w:rFonts w:ascii="Arial" w:hAnsi="Arial" w:cs="Arial"/>
              </w:rPr>
              <w:t xml:space="preserve">Housing White paper </w:t>
            </w:r>
            <w:r w:rsidR="00ED4510">
              <w:rPr>
                <w:rFonts w:ascii="Arial" w:hAnsi="Arial" w:cs="Arial"/>
              </w:rPr>
              <w:t>should the paper not be published prior to the commissioning of the SHMA?</w:t>
            </w:r>
          </w:p>
          <w:p w:rsidR="00ED4510" w:rsidRDefault="00ED4510" w:rsidP="00E867E1">
            <w:pPr>
              <w:rPr>
                <w:rFonts w:ascii="Arial" w:hAnsi="Arial" w:cs="Arial"/>
              </w:rPr>
            </w:pPr>
          </w:p>
          <w:p w:rsidR="004C068F" w:rsidRPr="00387123" w:rsidRDefault="004C068F" w:rsidP="00E867E1">
            <w:pPr>
              <w:rPr>
                <w:rFonts w:ascii="Arial" w:hAnsi="Arial" w:cs="Arial"/>
                <w:b/>
              </w:rPr>
            </w:pPr>
            <w:r>
              <w:rPr>
                <w:rFonts w:ascii="Arial" w:hAnsi="Arial" w:cs="Arial"/>
              </w:rPr>
              <w:t xml:space="preserve">[Maximum </w:t>
            </w:r>
            <w:r w:rsidR="00C108DA">
              <w:rPr>
                <w:rFonts w:ascii="Arial" w:hAnsi="Arial" w:cs="Arial"/>
              </w:rPr>
              <w:t>3</w:t>
            </w:r>
            <w:r>
              <w:rPr>
                <w:rFonts w:ascii="Arial" w:hAnsi="Arial" w:cs="Arial"/>
              </w:rPr>
              <w:t>00</w:t>
            </w:r>
            <w:r w:rsidR="00C108DA">
              <w:rPr>
                <w:rFonts w:ascii="Arial" w:hAnsi="Arial" w:cs="Arial"/>
              </w:rPr>
              <w:t xml:space="preserve"> </w:t>
            </w:r>
            <w:r>
              <w:rPr>
                <w:rFonts w:ascii="Arial" w:hAnsi="Arial" w:cs="Arial"/>
              </w:rPr>
              <w:t>words including any diagrams]</w:t>
            </w:r>
          </w:p>
        </w:tc>
      </w:tr>
      <w:tr w:rsidR="004C068F" w:rsidRPr="00387123" w:rsidTr="00E867E1">
        <w:tc>
          <w:tcPr>
            <w:tcW w:w="9242" w:type="dxa"/>
          </w:tcPr>
          <w:p w:rsidR="004C068F" w:rsidRPr="00387123" w:rsidRDefault="004C068F" w:rsidP="00E867E1">
            <w:pPr>
              <w:rPr>
                <w:rFonts w:ascii="Arial" w:hAnsi="Arial" w:cs="Arial"/>
              </w:rPr>
            </w:pPr>
          </w:p>
          <w:p w:rsidR="004C068F" w:rsidRPr="00387123" w:rsidRDefault="004C068F" w:rsidP="00E867E1">
            <w:pPr>
              <w:rPr>
                <w:rFonts w:ascii="Arial" w:hAnsi="Arial" w:cs="Arial"/>
              </w:rPr>
            </w:pPr>
          </w:p>
          <w:p w:rsidR="004C068F" w:rsidRPr="00387123" w:rsidRDefault="004C068F" w:rsidP="00E867E1">
            <w:pPr>
              <w:rPr>
                <w:rFonts w:ascii="Arial" w:hAnsi="Arial" w:cs="Arial"/>
              </w:rPr>
            </w:pPr>
          </w:p>
          <w:p w:rsidR="00FA09C5" w:rsidRDefault="00FA09C5" w:rsidP="00E867E1">
            <w:pPr>
              <w:rPr>
                <w:rFonts w:ascii="Arial" w:hAnsi="Arial" w:cs="Arial"/>
              </w:rPr>
            </w:pPr>
          </w:p>
          <w:p w:rsidR="00FA09C5" w:rsidRPr="00387123" w:rsidRDefault="00FA09C5" w:rsidP="00E867E1">
            <w:pPr>
              <w:rPr>
                <w:rFonts w:ascii="Arial" w:hAnsi="Arial" w:cs="Arial"/>
              </w:rPr>
            </w:pPr>
          </w:p>
          <w:p w:rsidR="004C068F" w:rsidRPr="00387123" w:rsidRDefault="004C068F" w:rsidP="00E867E1">
            <w:pPr>
              <w:rPr>
                <w:rFonts w:ascii="Arial" w:hAnsi="Arial" w:cs="Arial"/>
              </w:rPr>
            </w:pPr>
          </w:p>
          <w:p w:rsidR="004C068F" w:rsidRPr="00387123" w:rsidRDefault="004C068F" w:rsidP="00E867E1">
            <w:pPr>
              <w:rPr>
                <w:rFonts w:ascii="Arial" w:hAnsi="Arial" w:cs="Arial"/>
              </w:rPr>
            </w:pPr>
          </w:p>
        </w:tc>
      </w:tr>
    </w:tbl>
    <w:p w:rsidR="009A5078" w:rsidRDefault="009A5078"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9A5078" w:rsidRPr="00387123" w:rsidTr="00A96C1C">
        <w:tc>
          <w:tcPr>
            <w:tcW w:w="9242" w:type="dxa"/>
            <w:shd w:val="clear" w:color="auto" w:fill="D9D9D9" w:themeFill="background1" w:themeFillShade="D9"/>
          </w:tcPr>
          <w:p w:rsidR="009A5078" w:rsidRDefault="00C108DA" w:rsidP="00A96C1C">
            <w:pPr>
              <w:rPr>
                <w:rFonts w:ascii="Arial" w:hAnsi="Arial" w:cs="Arial"/>
              </w:rPr>
            </w:pPr>
            <w:r w:rsidRPr="00C108DA">
              <w:rPr>
                <w:rFonts w:ascii="Arial" w:hAnsi="Arial" w:cs="Arial"/>
                <w:b/>
              </w:rPr>
              <w:t>2.6</w:t>
            </w:r>
            <w:r w:rsidR="007E1000">
              <w:rPr>
                <w:rFonts w:ascii="Arial" w:hAnsi="Arial" w:cs="Arial"/>
              </w:rPr>
              <w:t xml:space="preserve"> </w:t>
            </w:r>
            <w:r w:rsidR="009A5078">
              <w:rPr>
                <w:rFonts w:ascii="Arial" w:hAnsi="Arial" w:cs="Arial"/>
              </w:rPr>
              <w:t xml:space="preserve">Do you consider that the </w:t>
            </w:r>
            <w:r w:rsidR="007E1000">
              <w:rPr>
                <w:rFonts w:ascii="Arial" w:hAnsi="Arial" w:cs="Arial"/>
              </w:rPr>
              <w:t>timescales</w:t>
            </w:r>
            <w:r w:rsidR="009A5078">
              <w:rPr>
                <w:rFonts w:ascii="Arial" w:hAnsi="Arial" w:cs="Arial"/>
              </w:rPr>
              <w:t xml:space="preserve"> highlighted</w:t>
            </w:r>
            <w:r w:rsidR="007E1000">
              <w:rPr>
                <w:rFonts w:ascii="Arial" w:hAnsi="Arial" w:cs="Arial"/>
              </w:rPr>
              <w:t xml:space="preserve"> in Part A</w:t>
            </w:r>
            <w:r w:rsidR="009A5078">
              <w:rPr>
                <w:rFonts w:ascii="Arial" w:hAnsi="Arial" w:cs="Arial"/>
              </w:rPr>
              <w:t xml:space="preserve"> are achievable and realistic? </w:t>
            </w:r>
            <w:r w:rsidR="008D3EFA">
              <w:rPr>
                <w:rFonts w:ascii="Arial" w:hAnsi="Arial" w:cs="Arial"/>
              </w:rPr>
              <w:t>Please highlight any issues that you consider will impact on the proposed timescales.</w:t>
            </w:r>
          </w:p>
          <w:p w:rsidR="009A5078" w:rsidRDefault="009A5078" w:rsidP="00A96C1C">
            <w:pPr>
              <w:rPr>
                <w:rFonts w:ascii="Arial" w:hAnsi="Arial" w:cs="Arial"/>
              </w:rPr>
            </w:pPr>
          </w:p>
          <w:p w:rsidR="009A5078" w:rsidRPr="00387123" w:rsidRDefault="009A5078" w:rsidP="00C108DA">
            <w:pPr>
              <w:rPr>
                <w:rFonts w:ascii="Arial" w:hAnsi="Arial" w:cs="Arial"/>
                <w:b/>
              </w:rPr>
            </w:pPr>
            <w:r>
              <w:rPr>
                <w:rFonts w:ascii="Arial" w:hAnsi="Arial" w:cs="Arial"/>
              </w:rPr>
              <w:t>[Max</w:t>
            </w:r>
            <w:r w:rsidR="00FE2E42">
              <w:rPr>
                <w:rFonts w:ascii="Arial" w:hAnsi="Arial" w:cs="Arial"/>
              </w:rPr>
              <w:t>imum</w:t>
            </w:r>
            <w:r>
              <w:rPr>
                <w:rFonts w:ascii="Arial" w:hAnsi="Arial" w:cs="Arial"/>
              </w:rPr>
              <w:t xml:space="preserve"> </w:t>
            </w:r>
            <w:r w:rsidR="00C108DA">
              <w:rPr>
                <w:rFonts w:ascii="Arial" w:hAnsi="Arial" w:cs="Arial"/>
              </w:rPr>
              <w:t>100</w:t>
            </w:r>
            <w:r w:rsidR="00FE2E42">
              <w:rPr>
                <w:rFonts w:ascii="Arial" w:hAnsi="Arial" w:cs="Arial"/>
              </w:rPr>
              <w:t xml:space="preserve"> </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9A5078" w:rsidRPr="00387123" w:rsidTr="00A96C1C">
        <w:tc>
          <w:tcPr>
            <w:tcW w:w="9242" w:type="dxa"/>
          </w:tcPr>
          <w:p w:rsidR="009A5078" w:rsidRPr="00387123" w:rsidRDefault="009A5078" w:rsidP="00A96C1C">
            <w:pPr>
              <w:rPr>
                <w:rFonts w:ascii="Arial" w:hAnsi="Arial" w:cs="Arial"/>
              </w:rPr>
            </w:pPr>
          </w:p>
          <w:p w:rsidR="00FA09C5" w:rsidRDefault="00FA09C5" w:rsidP="00A96C1C">
            <w:pPr>
              <w:rPr>
                <w:rFonts w:ascii="Arial" w:hAnsi="Arial" w:cs="Arial"/>
              </w:rPr>
            </w:pPr>
          </w:p>
          <w:p w:rsidR="009A5078" w:rsidRPr="00387123" w:rsidRDefault="009A5078" w:rsidP="00A96C1C">
            <w:pPr>
              <w:rPr>
                <w:rFonts w:ascii="Arial" w:hAnsi="Arial" w:cs="Arial"/>
              </w:rPr>
            </w:pPr>
          </w:p>
          <w:p w:rsidR="009A5078" w:rsidRPr="00387123" w:rsidRDefault="009A5078" w:rsidP="00A96C1C">
            <w:pPr>
              <w:rPr>
                <w:rFonts w:ascii="Arial" w:hAnsi="Arial" w:cs="Arial"/>
              </w:rPr>
            </w:pPr>
          </w:p>
          <w:p w:rsidR="009A5078" w:rsidRPr="00387123" w:rsidRDefault="009A5078" w:rsidP="00A96C1C">
            <w:pPr>
              <w:rPr>
                <w:rFonts w:ascii="Arial" w:hAnsi="Arial" w:cs="Arial"/>
              </w:rPr>
            </w:pPr>
          </w:p>
        </w:tc>
      </w:tr>
    </w:tbl>
    <w:p w:rsidR="007E1000" w:rsidRDefault="007E1000"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9A5078" w:rsidRPr="00387123" w:rsidTr="00A96C1C">
        <w:tc>
          <w:tcPr>
            <w:tcW w:w="9242" w:type="dxa"/>
            <w:shd w:val="clear" w:color="auto" w:fill="D9D9D9" w:themeFill="background1" w:themeFillShade="D9"/>
          </w:tcPr>
          <w:p w:rsidR="009A5078" w:rsidRDefault="00C108DA" w:rsidP="00A96C1C">
            <w:pPr>
              <w:rPr>
                <w:rFonts w:ascii="Arial" w:hAnsi="Arial" w:cs="Arial"/>
              </w:rPr>
            </w:pPr>
            <w:r w:rsidRPr="00C108DA">
              <w:rPr>
                <w:rFonts w:ascii="Arial" w:hAnsi="Arial" w:cs="Arial"/>
                <w:b/>
              </w:rPr>
              <w:t>2.7</w:t>
            </w:r>
            <w:r w:rsidR="007E1000">
              <w:rPr>
                <w:rFonts w:ascii="Arial" w:hAnsi="Arial" w:cs="Arial"/>
              </w:rPr>
              <w:t xml:space="preserve"> </w:t>
            </w:r>
            <w:r w:rsidR="0068730D">
              <w:rPr>
                <w:rFonts w:ascii="Arial" w:hAnsi="Arial" w:cs="Arial"/>
              </w:rPr>
              <w:t xml:space="preserve">Please </w:t>
            </w:r>
            <w:r w:rsidR="007E1000">
              <w:rPr>
                <w:rFonts w:ascii="Arial" w:hAnsi="Arial" w:cs="Arial"/>
              </w:rPr>
              <w:t>indicate</w:t>
            </w:r>
            <w:r w:rsidR="0068730D">
              <w:rPr>
                <w:rFonts w:ascii="Arial" w:hAnsi="Arial" w:cs="Arial"/>
              </w:rPr>
              <w:t xml:space="preserve"> what you </w:t>
            </w:r>
            <w:r w:rsidR="007E1000">
              <w:rPr>
                <w:rFonts w:ascii="Arial" w:hAnsi="Arial" w:cs="Arial"/>
              </w:rPr>
              <w:t>consider</w:t>
            </w:r>
            <w:r w:rsidR="0068730D">
              <w:rPr>
                <w:rFonts w:ascii="Arial" w:hAnsi="Arial" w:cs="Arial"/>
              </w:rPr>
              <w:t xml:space="preserve"> will be the </w:t>
            </w:r>
            <w:r w:rsidR="007E1000">
              <w:rPr>
                <w:rFonts w:ascii="Arial" w:hAnsi="Arial" w:cs="Arial"/>
              </w:rPr>
              <w:t>approximate</w:t>
            </w:r>
            <w:r w:rsidR="0068730D">
              <w:rPr>
                <w:rFonts w:ascii="Arial" w:hAnsi="Arial" w:cs="Arial"/>
              </w:rPr>
              <w:t xml:space="preserve"> the cost of </w:t>
            </w:r>
            <w:r w:rsidR="007E1000">
              <w:rPr>
                <w:rFonts w:ascii="Arial" w:hAnsi="Arial" w:cs="Arial"/>
              </w:rPr>
              <w:t>producing</w:t>
            </w:r>
            <w:r w:rsidR="0068730D">
              <w:rPr>
                <w:rFonts w:ascii="Arial" w:hAnsi="Arial" w:cs="Arial"/>
              </w:rPr>
              <w:t xml:space="preserve"> a SHMA based on the </w:t>
            </w:r>
            <w:r w:rsidR="007E1000">
              <w:rPr>
                <w:rFonts w:ascii="Arial" w:hAnsi="Arial" w:cs="Arial"/>
              </w:rPr>
              <w:t xml:space="preserve">requirements highlighted in Part A, and </w:t>
            </w:r>
            <w:r w:rsidR="0068730D">
              <w:rPr>
                <w:rFonts w:ascii="Arial" w:hAnsi="Arial" w:cs="Arial"/>
              </w:rPr>
              <w:t xml:space="preserve">if a procurement process goes ahead would this be attractive to your </w:t>
            </w:r>
            <w:r w:rsidR="007E1000">
              <w:rPr>
                <w:rFonts w:ascii="Arial" w:hAnsi="Arial" w:cs="Arial"/>
              </w:rPr>
              <w:t>organisation</w:t>
            </w:r>
            <w:r w:rsidR="0068730D">
              <w:rPr>
                <w:rFonts w:ascii="Arial" w:hAnsi="Arial" w:cs="Arial"/>
              </w:rPr>
              <w:t xml:space="preserve">.  </w:t>
            </w:r>
            <w:r w:rsidR="009A5078">
              <w:rPr>
                <w:rFonts w:ascii="Arial" w:hAnsi="Arial" w:cs="Arial"/>
              </w:rPr>
              <w:t xml:space="preserve"> </w:t>
            </w:r>
          </w:p>
          <w:p w:rsidR="009A5078" w:rsidRDefault="009A5078" w:rsidP="00A96C1C">
            <w:pPr>
              <w:rPr>
                <w:rFonts w:ascii="Arial" w:hAnsi="Arial" w:cs="Arial"/>
              </w:rPr>
            </w:pPr>
          </w:p>
          <w:p w:rsidR="009A5078" w:rsidRPr="00387123" w:rsidRDefault="009A5078" w:rsidP="00C108DA">
            <w:pPr>
              <w:rPr>
                <w:rFonts w:ascii="Arial" w:hAnsi="Arial" w:cs="Arial"/>
                <w:b/>
              </w:rPr>
            </w:pPr>
            <w:r>
              <w:rPr>
                <w:rFonts w:ascii="Arial" w:hAnsi="Arial" w:cs="Arial"/>
              </w:rPr>
              <w:t>[Max</w:t>
            </w:r>
            <w:r w:rsidR="00FE2E42">
              <w:rPr>
                <w:rFonts w:ascii="Arial" w:hAnsi="Arial" w:cs="Arial"/>
              </w:rPr>
              <w:t>imum</w:t>
            </w:r>
            <w:r>
              <w:rPr>
                <w:rFonts w:ascii="Arial" w:hAnsi="Arial" w:cs="Arial"/>
              </w:rPr>
              <w:t xml:space="preserve"> </w:t>
            </w:r>
            <w:r w:rsidR="00FE2E42">
              <w:rPr>
                <w:rFonts w:ascii="Arial" w:hAnsi="Arial" w:cs="Arial"/>
              </w:rPr>
              <w:t xml:space="preserve">100 </w:t>
            </w:r>
            <w:r>
              <w:rPr>
                <w:rFonts w:ascii="Arial" w:hAnsi="Arial" w:cs="Arial"/>
              </w:rPr>
              <w:t>words]</w:t>
            </w:r>
          </w:p>
        </w:tc>
      </w:tr>
      <w:tr w:rsidR="009A5078" w:rsidRPr="00387123" w:rsidTr="00A96C1C">
        <w:tc>
          <w:tcPr>
            <w:tcW w:w="9242" w:type="dxa"/>
          </w:tcPr>
          <w:p w:rsidR="009A5078" w:rsidRPr="00387123" w:rsidRDefault="009A5078" w:rsidP="00A96C1C">
            <w:pPr>
              <w:rPr>
                <w:rFonts w:ascii="Arial" w:hAnsi="Arial" w:cs="Arial"/>
              </w:rPr>
            </w:pPr>
          </w:p>
          <w:p w:rsidR="009A5078" w:rsidRPr="00387123" w:rsidRDefault="009A5078" w:rsidP="00A96C1C">
            <w:pPr>
              <w:rPr>
                <w:rFonts w:ascii="Arial" w:hAnsi="Arial" w:cs="Arial"/>
              </w:rPr>
            </w:pPr>
          </w:p>
          <w:p w:rsidR="009A5078" w:rsidRPr="00387123" w:rsidRDefault="009A5078" w:rsidP="00A96C1C">
            <w:pPr>
              <w:rPr>
                <w:rFonts w:ascii="Arial" w:hAnsi="Arial" w:cs="Arial"/>
              </w:rPr>
            </w:pPr>
          </w:p>
          <w:p w:rsidR="009A5078" w:rsidRPr="00387123" w:rsidRDefault="009A5078" w:rsidP="00A96C1C">
            <w:pPr>
              <w:rPr>
                <w:rFonts w:ascii="Arial" w:hAnsi="Arial" w:cs="Arial"/>
              </w:rPr>
            </w:pPr>
          </w:p>
        </w:tc>
      </w:tr>
    </w:tbl>
    <w:p w:rsidR="007E1000" w:rsidRDefault="007E1000"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0D1528" w:rsidRPr="00387123" w:rsidTr="00A96C1C">
        <w:tc>
          <w:tcPr>
            <w:tcW w:w="9242" w:type="dxa"/>
            <w:shd w:val="clear" w:color="auto" w:fill="D9D9D9" w:themeFill="background1" w:themeFillShade="D9"/>
          </w:tcPr>
          <w:p w:rsidR="00246DF7" w:rsidRPr="00246DF7" w:rsidRDefault="00C108DA" w:rsidP="00C108DA">
            <w:pPr>
              <w:numPr>
                <w:ilvl w:val="1"/>
                <w:numId w:val="0"/>
              </w:numPr>
              <w:tabs>
                <w:tab w:val="num" w:pos="0"/>
              </w:tabs>
              <w:spacing w:line="300" w:lineRule="atLeast"/>
              <w:outlineLvl w:val="1"/>
              <w:rPr>
                <w:rFonts w:ascii="Arial" w:eastAsia="Times New Roman" w:hAnsi="Arial" w:cs="Arial"/>
                <w:color w:val="000000"/>
              </w:rPr>
            </w:pPr>
            <w:r w:rsidRPr="00C108DA">
              <w:rPr>
                <w:rFonts w:ascii="Arial" w:eastAsia="Times New Roman" w:hAnsi="Arial" w:cs="Arial"/>
                <w:b/>
                <w:color w:val="000000"/>
              </w:rPr>
              <w:t>2.8</w:t>
            </w:r>
            <w:r w:rsidR="007E1000">
              <w:rPr>
                <w:rFonts w:ascii="Arial" w:eastAsia="Times New Roman" w:hAnsi="Arial" w:cs="Arial"/>
                <w:color w:val="000000"/>
              </w:rPr>
              <w:t xml:space="preserve"> </w:t>
            </w:r>
            <w:r w:rsidR="00246DF7" w:rsidRPr="00246DF7">
              <w:rPr>
                <w:rFonts w:ascii="Arial" w:eastAsia="Times New Roman" w:hAnsi="Arial" w:cs="Arial"/>
                <w:color w:val="000000"/>
              </w:rPr>
              <w:t xml:space="preserve">Would your organisation be capable of delivering all the </w:t>
            </w:r>
            <w:r w:rsidR="00246DF7">
              <w:rPr>
                <w:rFonts w:ascii="Arial" w:eastAsia="Times New Roman" w:hAnsi="Arial" w:cs="Arial"/>
                <w:color w:val="000000"/>
              </w:rPr>
              <w:t xml:space="preserve">aspects of the brief as a single </w:t>
            </w:r>
            <w:r w:rsidR="00246DF7" w:rsidRPr="00246DF7">
              <w:rPr>
                <w:rFonts w:ascii="Arial" w:eastAsia="Times New Roman" w:hAnsi="Arial" w:cs="Arial"/>
                <w:color w:val="000000"/>
              </w:rPr>
              <w:t>supplier, or would you propose to bid as part of a consortium?</w:t>
            </w:r>
          </w:p>
          <w:p w:rsidR="000D1528" w:rsidRPr="00246DF7" w:rsidRDefault="00246DF7" w:rsidP="00C108DA">
            <w:pPr>
              <w:numPr>
                <w:ilvl w:val="1"/>
                <w:numId w:val="0"/>
              </w:numPr>
              <w:tabs>
                <w:tab w:val="num" w:pos="0"/>
              </w:tabs>
              <w:spacing w:line="300" w:lineRule="atLeast"/>
              <w:outlineLvl w:val="1"/>
              <w:rPr>
                <w:rFonts w:ascii="Arial" w:eastAsia="Times New Roman" w:hAnsi="Arial" w:cs="Arial"/>
                <w:color w:val="000000"/>
              </w:rPr>
            </w:pPr>
            <w:r>
              <w:rPr>
                <w:rFonts w:ascii="Arial" w:eastAsia="Times New Roman" w:hAnsi="Arial" w:cs="Arial"/>
                <w:color w:val="000000"/>
              </w:rPr>
              <w:t xml:space="preserve">If you would propose to subcontract some of the work, which aspects of the work would these be </w:t>
            </w:r>
            <w:r w:rsidRPr="00246DF7">
              <w:rPr>
                <w:rFonts w:ascii="Arial" w:eastAsia="Times New Roman" w:hAnsi="Arial" w:cs="Arial"/>
                <w:color w:val="000000"/>
              </w:rPr>
              <w:t>and to what extent would they be subcontracted?</w:t>
            </w:r>
          </w:p>
          <w:p w:rsidR="000D1528" w:rsidRDefault="000D1528" w:rsidP="00C108DA">
            <w:pPr>
              <w:rPr>
                <w:rFonts w:ascii="Arial" w:hAnsi="Arial" w:cs="Arial"/>
              </w:rPr>
            </w:pPr>
          </w:p>
          <w:p w:rsidR="000D1528" w:rsidRPr="00387123" w:rsidRDefault="000D1528" w:rsidP="00C108DA">
            <w:pPr>
              <w:rPr>
                <w:rFonts w:ascii="Arial" w:hAnsi="Arial" w:cs="Arial"/>
                <w:b/>
              </w:rPr>
            </w:pPr>
            <w:r>
              <w:rPr>
                <w:rFonts w:ascii="Arial" w:hAnsi="Arial" w:cs="Arial"/>
              </w:rPr>
              <w:t>[Max</w:t>
            </w:r>
            <w:r w:rsidR="00FE2E42">
              <w:rPr>
                <w:rFonts w:ascii="Arial" w:hAnsi="Arial" w:cs="Arial"/>
              </w:rPr>
              <w:t>imum</w:t>
            </w:r>
            <w:r>
              <w:rPr>
                <w:rFonts w:ascii="Arial" w:hAnsi="Arial" w:cs="Arial"/>
              </w:rPr>
              <w:t xml:space="preserve"> </w:t>
            </w:r>
            <w:r w:rsidR="00FE2E42">
              <w:rPr>
                <w:rFonts w:ascii="Arial" w:hAnsi="Arial" w:cs="Arial"/>
              </w:rPr>
              <w:t xml:space="preserve">300 </w:t>
            </w:r>
            <w:r>
              <w:rPr>
                <w:rFonts w:ascii="Arial" w:hAnsi="Arial" w:cs="Arial"/>
              </w:rPr>
              <w:t xml:space="preserve">words including </w:t>
            </w:r>
            <w:r w:rsidR="00FE2E42">
              <w:rPr>
                <w:rFonts w:ascii="Arial" w:hAnsi="Arial" w:cs="Arial"/>
              </w:rPr>
              <w:t xml:space="preserve">any </w:t>
            </w:r>
            <w:r>
              <w:rPr>
                <w:rFonts w:ascii="Arial" w:hAnsi="Arial" w:cs="Arial"/>
              </w:rPr>
              <w:t>diagrams]</w:t>
            </w:r>
          </w:p>
        </w:tc>
      </w:tr>
      <w:tr w:rsidR="000D1528" w:rsidRPr="00387123" w:rsidTr="00A96C1C">
        <w:tc>
          <w:tcPr>
            <w:tcW w:w="9242" w:type="dxa"/>
          </w:tcPr>
          <w:p w:rsidR="000D1528" w:rsidRPr="00387123" w:rsidRDefault="000D1528" w:rsidP="00A96C1C">
            <w:pPr>
              <w:rPr>
                <w:rFonts w:ascii="Arial" w:hAnsi="Arial" w:cs="Arial"/>
              </w:rPr>
            </w:pPr>
          </w:p>
          <w:p w:rsidR="000D1528" w:rsidRPr="00387123" w:rsidRDefault="000D1528" w:rsidP="00A96C1C">
            <w:pPr>
              <w:rPr>
                <w:rFonts w:ascii="Arial" w:hAnsi="Arial" w:cs="Arial"/>
              </w:rPr>
            </w:pPr>
          </w:p>
          <w:p w:rsidR="000D1528" w:rsidRPr="00387123" w:rsidRDefault="000D1528" w:rsidP="00A96C1C">
            <w:pPr>
              <w:rPr>
                <w:rFonts w:ascii="Arial" w:hAnsi="Arial" w:cs="Arial"/>
              </w:rPr>
            </w:pPr>
          </w:p>
          <w:p w:rsidR="000D1528" w:rsidRPr="00387123" w:rsidRDefault="000D1528" w:rsidP="00A96C1C">
            <w:pPr>
              <w:rPr>
                <w:rFonts w:ascii="Arial" w:hAnsi="Arial" w:cs="Arial"/>
              </w:rPr>
            </w:pPr>
          </w:p>
          <w:p w:rsidR="000D1528" w:rsidRPr="00387123" w:rsidRDefault="000D1528" w:rsidP="00A96C1C">
            <w:pPr>
              <w:rPr>
                <w:rFonts w:ascii="Arial" w:hAnsi="Arial" w:cs="Arial"/>
              </w:rPr>
            </w:pPr>
          </w:p>
        </w:tc>
      </w:tr>
    </w:tbl>
    <w:p w:rsidR="000D1528" w:rsidRDefault="000D1528" w:rsidP="00125D3D">
      <w:pPr>
        <w:rPr>
          <w:rFonts w:ascii="Arial" w:hAnsi="Arial" w:cs="Arial"/>
          <w:sz w:val="24"/>
          <w:szCs w:val="24"/>
        </w:rPr>
      </w:pPr>
    </w:p>
    <w:tbl>
      <w:tblPr>
        <w:tblStyle w:val="TableGrid"/>
        <w:tblW w:w="0" w:type="auto"/>
        <w:tblLook w:val="04A0" w:firstRow="1" w:lastRow="0" w:firstColumn="1" w:lastColumn="0" w:noHBand="0" w:noVBand="1"/>
      </w:tblPr>
      <w:tblGrid>
        <w:gridCol w:w="9242"/>
      </w:tblGrid>
      <w:tr w:rsidR="004F2565" w:rsidRPr="00387123" w:rsidTr="00A96C1C">
        <w:tc>
          <w:tcPr>
            <w:tcW w:w="9242" w:type="dxa"/>
            <w:shd w:val="clear" w:color="auto" w:fill="D9D9D9" w:themeFill="background1" w:themeFillShade="D9"/>
          </w:tcPr>
          <w:p w:rsidR="004F2565" w:rsidRDefault="00C108DA" w:rsidP="00A96C1C">
            <w:pPr>
              <w:rPr>
                <w:rFonts w:ascii="Arial" w:hAnsi="Arial" w:cs="Arial"/>
              </w:rPr>
            </w:pPr>
            <w:r w:rsidRPr="00C108DA">
              <w:rPr>
                <w:rFonts w:ascii="Arial" w:hAnsi="Arial" w:cs="Arial"/>
                <w:b/>
              </w:rPr>
              <w:t>2.9</w:t>
            </w:r>
            <w:r w:rsidR="008D3EFA">
              <w:rPr>
                <w:rFonts w:ascii="Arial" w:hAnsi="Arial" w:cs="Arial"/>
              </w:rPr>
              <w:t xml:space="preserve"> </w:t>
            </w:r>
            <w:r w:rsidR="004F2565" w:rsidRPr="004F2565">
              <w:rPr>
                <w:rFonts w:ascii="Arial" w:hAnsi="Arial" w:cs="Arial"/>
              </w:rPr>
              <w:t xml:space="preserve">Please use the space below to provide any further comments which are not covered by the </w:t>
            </w:r>
            <w:r w:rsidR="004F2565">
              <w:rPr>
                <w:rFonts w:ascii="Arial" w:hAnsi="Arial" w:cs="Arial"/>
              </w:rPr>
              <w:t xml:space="preserve">above questions </w:t>
            </w:r>
          </w:p>
          <w:p w:rsidR="004F2565" w:rsidRPr="00387123" w:rsidRDefault="004F2565" w:rsidP="00FE2E42">
            <w:pPr>
              <w:rPr>
                <w:rFonts w:ascii="Arial" w:hAnsi="Arial" w:cs="Arial"/>
                <w:b/>
              </w:rPr>
            </w:pPr>
            <w:r>
              <w:rPr>
                <w:rFonts w:ascii="Arial" w:hAnsi="Arial" w:cs="Arial"/>
              </w:rPr>
              <w:t>[Max</w:t>
            </w:r>
            <w:r w:rsidR="00C108DA">
              <w:rPr>
                <w:rFonts w:ascii="Arial" w:hAnsi="Arial" w:cs="Arial"/>
              </w:rPr>
              <w:t>imum</w:t>
            </w:r>
            <w:r>
              <w:rPr>
                <w:rFonts w:ascii="Arial" w:hAnsi="Arial" w:cs="Arial"/>
              </w:rPr>
              <w:t xml:space="preserve"> </w:t>
            </w:r>
            <w:r w:rsidR="00C108DA">
              <w:rPr>
                <w:rFonts w:ascii="Arial" w:hAnsi="Arial" w:cs="Arial"/>
              </w:rPr>
              <w:t>3</w:t>
            </w:r>
            <w:r w:rsidR="00FE2E42">
              <w:rPr>
                <w:rFonts w:ascii="Arial" w:hAnsi="Arial" w:cs="Arial"/>
              </w:rPr>
              <w:t xml:space="preserve">00 </w:t>
            </w:r>
            <w:r>
              <w:rPr>
                <w:rFonts w:ascii="Arial" w:hAnsi="Arial" w:cs="Arial"/>
              </w:rPr>
              <w:t>words ]</w:t>
            </w:r>
          </w:p>
        </w:tc>
      </w:tr>
      <w:tr w:rsidR="004F2565" w:rsidRPr="00387123" w:rsidTr="00A96C1C">
        <w:tc>
          <w:tcPr>
            <w:tcW w:w="9242" w:type="dxa"/>
          </w:tcPr>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p w:rsidR="004F2565" w:rsidRPr="00387123" w:rsidRDefault="004F2565" w:rsidP="00A96C1C">
            <w:pPr>
              <w:rPr>
                <w:rFonts w:ascii="Arial" w:hAnsi="Arial" w:cs="Arial"/>
              </w:rPr>
            </w:pPr>
          </w:p>
        </w:tc>
      </w:tr>
    </w:tbl>
    <w:p w:rsidR="004F2565" w:rsidRPr="003B38D8" w:rsidRDefault="004F2565" w:rsidP="008D3EFA">
      <w:pPr>
        <w:rPr>
          <w:rFonts w:ascii="Arial" w:hAnsi="Arial" w:cs="Arial"/>
          <w:sz w:val="24"/>
          <w:szCs w:val="24"/>
        </w:rPr>
      </w:pPr>
    </w:p>
    <w:sectPr w:rsidR="004F2565" w:rsidRPr="003B38D8">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5AF" w:rsidRDefault="000C15AF" w:rsidP="000C15AF">
      <w:pPr>
        <w:spacing w:after="0" w:line="240" w:lineRule="auto"/>
      </w:pPr>
      <w:r>
        <w:separator/>
      </w:r>
    </w:p>
  </w:endnote>
  <w:endnote w:type="continuationSeparator" w:id="0">
    <w:p w:rsidR="000C15AF" w:rsidRDefault="000C15AF" w:rsidP="000C1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5AF" w:rsidRPr="000C15AF" w:rsidRDefault="000C15AF">
    <w:pPr>
      <w:pStyle w:val="Footer"/>
      <w:rPr>
        <w:color w:val="BFBFBF" w:themeColor="background1" w:themeShade="BF"/>
      </w:rPr>
    </w:pPr>
    <w:r w:rsidRPr="000C15AF">
      <w:rPr>
        <w:color w:val="BFBFBF" w:themeColor="background1" w:themeShade="BF"/>
      </w:rPr>
      <w:t>SHMA_Early Market Engagement_v1.0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5AF" w:rsidRDefault="000C15AF" w:rsidP="000C15AF">
      <w:pPr>
        <w:spacing w:after="0" w:line="240" w:lineRule="auto"/>
      </w:pPr>
      <w:r>
        <w:separator/>
      </w:r>
    </w:p>
  </w:footnote>
  <w:footnote w:type="continuationSeparator" w:id="0">
    <w:p w:rsidR="000C15AF" w:rsidRDefault="000C15AF" w:rsidP="000C15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7C8B"/>
    <w:multiLevelType w:val="hybridMultilevel"/>
    <w:tmpl w:val="D9F05C0A"/>
    <w:lvl w:ilvl="0" w:tplc="0809000B">
      <w:start w:val="1"/>
      <w:numFmt w:val="bullet"/>
      <w:lvlText w:val=""/>
      <w:lvlJc w:val="left"/>
      <w:pPr>
        <w:ind w:left="720" w:hanging="360"/>
      </w:pPr>
      <w:rPr>
        <w:rFonts w:ascii="Wingdings" w:hAnsi="Wingdings" w:hint="default"/>
      </w:rPr>
    </w:lvl>
    <w:lvl w:ilvl="1" w:tplc="66AA23C2">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67547F"/>
    <w:multiLevelType w:val="hybridMultilevel"/>
    <w:tmpl w:val="ADE0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AD1506"/>
    <w:multiLevelType w:val="hybridMultilevel"/>
    <w:tmpl w:val="5AB680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E1441E"/>
    <w:multiLevelType w:val="multilevel"/>
    <w:tmpl w:val="D16823E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36D7173"/>
    <w:multiLevelType w:val="hybridMultilevel"/>
    <w:tmpl w:val="37B8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1C943CC"/>
    <w:multiLevelType w:val="hybridMultilevel"/>
    <w:tmpl w:val="585E7B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C49"/>
    <w:rsid w:val="00005187"/>
    <w:rsid w:val="00064A79"/>
    <w:rsid w:val="0009001C"/>
    <w:rsid w:val="000A71D5"/>
    <w:rsid w:val="000B105A"/>
    <w:rsid w:val="000C117B"/>
    <w:rsid w:val="000C15AF"/>
    <w:rsid w:val="000D1528"/>
    <w:rsid w:val="000F0D85"/>
    <w:rsid w:val="000F6632"/>
    <w:rsid w:val="00125D3D"/>
    <w:rsid w:val="001D2466"/>
    <w:rsid w:val="001F17D8"/>
    <w:rsid w:val="001F48A2"/>
    <w:rsid w:val="00246DF7"/>
    <w:rsid w:val="00283C49"/>
    <w:rsid w:val="00287055"/>
    <w:rsid w:val="002C000F"/>
    <w:rsid w:val="002D6144"/>
    <w:rsid w:val="00346A41"/>
    <w:rsid w:val="003A135C"/>
    <w:rsid w:val="003B38D8"/>
    <w:rsid w:val="003B6C3A"/>
    <w:rsid w:val="003F59BD"/>
    <w:rsid w:val="00424B59"/>
    <w:rsid w:val="004C068F"/>
    <w:rsid w:val="004D25F4"/>
    <w:rsid w:val="004F2565"/>
    <w:rsid w:val="005546E0"/>
    <w:rsid w:val="005C49DF"/>
    <w:rsid w:val="00647EA4"/>
    <w:rsid w:val="0068730D"/>
    <w:rsid w:val="007111D5"/>
    <w:rsid w:val="00733C77"/>
    <w:rsid w:val="007533A7"/>
    <w:rsid w:val="007A0470"/>
    <w:rsid w:val="007E1000"/>
    <w:rsid w:val="00804C0F"/>
    <w:rsid w:val="0088593C"/>
    <w:rsid w:val="008D3EFA"/>
    <w:rsid w:val="008F0E0C"/>
    <w:rsid w:val="00911417"/>
    <w:rsid w:val="00914A5E"/>
    <w:rsid w:val="009601C2"/>
    <w:rsid w:val="00983E29"/>
    <w:rsid w:val="009A5078"/>
    <w:rsid w:val="009F1153"/>
    <w:rsid w:val="00A17EAC"/>
    <w:rsid w:val="00A734B7"/>
    <w:rsid w:val="00AC5D34"/>
    <w:rsid w:val="00AE73CD"/>
    <w:rsid w:val="00B124D2"/>
    <w:rsid w:val="00B72A0D"/>
    <w:rsid w:val="00B93253"/>
    <w:rsid w:val="00B97168"/>
    <w:rsid w:val="00C108DA"/>
    <w:rsid w:val="00C120A3"/>
    <w:rsid w:val="00C17A8E"/>
    <w:rsid w:val="00C2781B"/>
    <w:rsid w:val="00CB5119"/>
    <w:rsid w:val="00D2602E"/>
    <w:rsid w:val="00D31471"/>
    <w:rsid w:val="00D31620"/>
    <w:rsid w:val="00D51A47"/>
    <w:rsid w:val="00D70736"/>
    <w:rsid w:val="00DB5847"/>
    <w:rsid w:val="00DB5D42"/>
    <w:rsid w:val="00DC14A5"/>
    <w:rsid w:val="00E174F4"/>
    <w:rsid w:val="00EC5A4A"/>
    <w:rsid w:val="00ED4510"/>
    <w:rsid w:val="00F0723D"/>
    <w:rsid w:val="00F14DEC"/>
    <w:rsid w:val="00F37697"/>
    <w:rsid w:val="00F70C3E"/>
    <w:rsid w:val="00FA09C5"/>
    <w:rsid w:val="00FA2644"/>
    <w:rsid w:val="00FE2E42"/>
    <w:rsid w:val="00FF1F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8F"/>
  </w:style>
  <w:style w:type="paragraph" w:styleId="Heading1">
    <w:name w:val="heading 1"/>
    <w:basedOn w:val="Normal"/>
    <w:next w:val="Normal"/>
    <w:link w:val="Heading1Char"/>
    <w:uiPriority w:val="9"/>
    <w:qFormat/>
    <w:rsid w:val="003F5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6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42"/>
    <w:pPr>
      <w:ind w:left="720"/>
      <w:contextualSpacing/>
    </w:pPr>
  </w:style>
  <w:style w:type="character" w:styleId="Hyperlink">
    <w:name w:val="Hyperlink"/>
    <w:basedOn w:val="DefaultParagraphFont"/>
    <w:uiPriority w:val="99"/>
    <w:unhideWhenUsed/>
    <w:rsid w:val="00DB5847"/>
    <w:rPr>
      <w:color w:val="0000FF" w:themeColor="hyperlink"/>
      <w:u w:val="single"/>
    </w:rPr>
  </w:style>
  <w:style w:type="paragraph" w:styleId="TOC2">
    <w:name w:val="toc 2"/>
    <w:basedOn w:val="Normal"/>
    <w:next w:val="Normal"/>
    <w:autoRedefine/>
    <w:uiPriority w:val="39"/>
    <w:rsid w:val="00005187"/>
    <w:pPr>
      <w:tabs>
        <w:tab w:val="right" w:leader="dot" w:pos="8676"/>
      </w:tabs>
      <w:spacing w:after="0" w:line="288" w:lineRule="auto"/>
      <w:ind w:hanging="567"/>
    </w:pPr>
    <w:rPr>
      <w:rFonts w:ascii="Arial" w:eastAsia="Times New Roman" w:hAnsi="Arial" w:cs="Times New Roman"/>
      <w:sz w:val="24"/>
      <w:szCs w:val="24"/>
    </w:rPr>
  </w:style>
  <w:style w:type="table" w:styleId="TableGrid">
    <w:name w:val="Table Grid"/>
    <w:basedOn w:val="TableNormal"/>
    <w:uiPriority w:val="59"/>
    <w:rsid w:val="009F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5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6DF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34"/>
    <w:rPr>
      <w:rFonts w:ascii="Tahoma" w:hAnsi="Tahoma" w:cs="Tahoma"/>
      <w:sz w:val="16"/>
      <w:szCs w:val="16"/>
    </w:rPr>
  </w:style>
  <w:style w:type="paragraph" w:styleId="Header">
    <w:name w:val="header"/>
    <w:basedOn w:val="Normal"/>
    <w:link w:val="HeaderChar"/>
    <w:uiPriority w:val="99"/>
    <w:unhideWhenUsed/>
    <w:rsid w:val="000C1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5AF"/>
  </w:style>
  <w:style w:type="paragraph" w:styleId="Footer">
    <w:name w:val="footer"/>
    <w:basedOn w:val="Normal"/>
    <w:link w:val="FooterChar"/>
    <w:uiPriority w:val="99"/>
    <w:unhideWhenUsed/>
    <w:rsid w:val="000C1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5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68F"/>
  </w:style>
  <w:style w:type="paragraph" w:styleId="Heading1">
    <w:name w:val="heading 1"/>
    <w:basedOn w:val="Normal"/>
    <w:next w:val="Normal"/>
    <w:link w:val="Heading1Char"/>
    <w:uiPriority w:val="9"/>
    <w:qFormat/>
    <w:rsid w:val="003F59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6D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42"/>
    <w:pPr>
      <w:ind w:left="720"/>
      <w:contextualSpacing/>
    </w:pPr>
  </w:style>
  <w:style w:type="character" w:styleId="Hyperlink">
    <w:name w:val="Hyperlink"/>
    <w:basedOn w:val="DefaultParagraphFont"/>
    <w:uiPriority w:val="99"/>
    <w:unhideWhenUsed/>
    <w:rsid w:val="00DB5847"/>
    <w:rPr>
      <w:color w:val="0000FF" w:themeColor="hyperlink"/>
      <w:u w:val="single"/>
    </w:rPr>
  </w:style>
  <w:style w:type="paragraph" w:styleId="TOC2">
    <w:name w:val="toc 2"/>
    <w:basedOn w:val="Normal"/>
    <w:next w:val="Normal"/>
    <w:autoRedefine/>
    <w:uiPriority w:val="39"/>
    <w:rsid w:val="00005187"/>
    <w:pPr>
      <w:tabs>
        <w:tab w:val="right" w:leader="dot" w:pos="8676"/>
      </w:tabs>
      <w:spacing w:after="0" w:line="288" w:lineRule="auto"/>
      <w:ind w:hanging="567"/>
    </w:pPr>
    <w:rPr>
      <w:rFonts w:ascii="Arial" w:eastAsia="Times New Roman" w:hAnsi="Arial" w:cs="Times New Roman"/>
      <w:sz w:val="24"/>
      <w:szCs w:val="24"/>
    </w:rPr>
  </w:style>
  <w:style w:type="table" w:styleId="TableGrid">
    <w:name w:val="Table Grid"/>
    <w:basedOn w:val="TableNormal"/>
    <w:uiPriority w:val="59"/>
    <w:rsid w:val="009F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59B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46DF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AC5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5D34"/>
    <w:rPr>
      <w:rFonts w:ascii="Tahoma" w:hAnsi="Tahoma" w:cs="Tahoma"/>
      <w:sz w:val="16"/>
      <w:szCs w:val="16"/>
    </w:rPr>
  </w:style>
  <w:style w:type="paragraph" w:styleId="Header">
    <w:name w:val="header"/>
    <w:basedOn w:val="Normal"/>
    <w:link w:val="HeaderChar"/>
    <w:uiPriority w:val="99"/>
    <w:unhideWhenUsed/>
    <w:rsid w:val="000C15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15AF"/>
  </w:style>
  <w:style w:type="paragraph" w:styleId="Footer">
    <w:name w:val="footer"/>
    <w:basedOn w:val="Normal"/>
    <w:link w:val="FooterChar"/>
    <w:uiPriority w:val="99"/>
    <w:unhideWhenUsed/>
    <w:rsid w:val="000C15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15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troud.gov.uk/media/1742/oans_stroud_cotswold_and_forest_of_dean_with_appendices.pdf"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dean.gov.uk/media/Assets/Allocations%20examiner/Submission%20Documents/EB001_FOD_OAN_Update_Report_-_final.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keith.chaplin@fdean.gov.uk"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ct-jcs.org/Documents/Examination-Document-Library-3/EXAM-164---JCS-LEP-Adjusted-Employment-Led-OAN-.pdf" TargetMode="External"/><Relationship Id="rId5" Type="http://schemas.openxmlformats.org/officeDocument/2006/relationships/webSettings" Target="webSettings.xml"/><Relationship Id="rId15" Type="http://schemas.openxmlformats.org/officeDocument/2006/relationships/hyperlink" Target="mailto:keith.chaplin@fdean.gov.uk" TargetMode="External"/><Relationship Id="rId10" Type="http://schemas.openxmlformats.org/officeDocument/2006/relationships/hyperlink" Target="http://www.gct-jcs.org/Documents/Examination-Document-Library-2/EXAM-119---JCS-OAN-Update-September-2015.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tswold.gov.uk/media/1392223/OAN-update-Mar-16.pdf" TargetMode="External"/><Relationship Id="rId14" Type="http://schemas.openxmlformats.org/officeDocument/2006/relationships/hyperlink" Target="mailto:keith.chaplin@fdea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15</Pages>
  <Words>4364</Words>
  <Characters>24877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Cheltenham Borough Council</Company>
  <LinksUpToDate>false</LinksUpToDate>
  <CharactersWithSpaces>29183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Chaplin</dc:creator>
  <cp:lastModifiedBy>Dave Baker</cp:lastModifiedBy>
  <cp:revision>6</cp:revision>
  <cp:lastPrinted>2017-02-10T13:11:00Z</cp:lastPrinted>
  <dcterms:created xsi:type="dcterms:W3CDTF">2017-02-10T13:11:00Z</dcterms:created>
  <dcterms:modified xsi:type="dcterms:W3CDTF">2017-02-10T16:14:00Z</dcterms:modified>
</cp:coreProperties>
</file>