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43861658" w14:textId="77777777" w:rsidR="002663EF" w:rsidRPr="002663EF" w:rsidRDefault="002663EF" w:rsidP="00F20BF9">
      <w:pPr>
        <w:spacing w:line="-278" w:lineRule="auto"/>
        <w:rPr>
          <w:rFonts w:ascii="Arial Bold" w:hAnsi="Arial Bold"/>
          <w:b/>
          <w:sz w:val="28"/>
          <w:szCs w:val="28"/>
          <w:lang w:val="fr-FR"/>
        </w:rPr>
      </w:pPr>
      <w:r w:rsidRPr="002663EF">
        <w:rPr>
          <w:rFonts w:ascii="Arial Bold" w:hAnsi="Arial Bold"/>
          <w:b/>
          <w:sz w:val="28"/>
          <w:szCs w:val="28"/>
          <w:lang w:val="fr-FR"/>
        </w:rPr>
        <w:t>Provision of Consultancy for DIO FM Project</w:t>
      </w:r>
    </w:p>
    <w:p w14:paraId="4FB6CFFF" w14:textId="77777777" w:rsidR="002663EF" w:rsidRDefault="002663EF" w:rsidP="00E66F0B">
      <w:pPr>
        <w:ind w:left="0"/>
        <w:jc w:val="center"/>
        <w:rPr>
          <w:b/>
          <w:caps/>
          <w:sz w:val="28"/>
          <w:szCs w:val="28"/>
          <w:lang w:val="fr-FR"/>
        </w:rPr>
      </w:pPr>
    </w:p>
    <w:p w14:paraId="0677FD00" w14:textId="77777777" w:rsidR="00E66F0B" w:rsidRPr="0059248B" w:rsidRDefault="00E66F0B" w:rsidP="00E66F0B">
      <w:pPr>
        <w:ind w:left="0"/>
        <w:jc w:val="center"/>
        <w:rPr>
          <w:b/>
          <w:sz w:val="28"/>
          <w:szCs w:val="28"/>
        </w:rPr>
      </w:pPr>
      <w:r w:rsidRPr="0059248B">
        <w:rPr>
          <w:b/>
          <w:sz w:val="28"/>
          <w:szCs w:val="28"/>
        </w:rPr>
        <w:t>TO</w:t>
      </w:r>
    </w:p>
    <w:p w14:paraId="4431A2C5" w14:textId="0DD7E2F9" w:rsidR="00E66F0B" w:rsidRPr="002663EF" w:rsidRDefault="002663EF" w:rsidP="00E66F0B">
      <w:pPr>
        <w:ind w:left="0"/>
        <w:jc w:val="center"/>
        <w:rPr>
          <w:b/>
          <w:sz w:val="28"/>
          <w:szCs w:val="28"/>
        </w:rPr>
      </w:pPr>
      <w:r w:rsidRPr="002663EF">
        <w:rPr>
          <w:b/>
          <w:sz w:val="28"/>
          <w:szCs w:val="28"/>
        </w:rPr>
        <w:t>Ministry of Defence</w:t>
      </w:r>
    </w:p>
    <w:p w14:paraId="3F3E3B21" w14:textId="77777777" w:rsidR="00E66F0B" w:rsidRPr="0059248B" w:rsidRDefault="00E66F0B" w:rsidP="00E66F0B">
      <w:pPr>
        <w:ind w:left="0"/>
        <w:jc w:val="center"/>
        <w:rPr>
          <w:b/>
          <w:sz w:val="28"/>
          <w:szCs w:val="28"/>
        </w:rPr>
      </w:pPr>
    </w:p>
    <w:p w14:paraId="516F397A" w14:textId="77777777" w:rsidR="00E66F0B" w:rsidRPr="0059248B" w:rsidRDefault="00E66F0B" w:rsidP="00E66F0B">
      <w:pPr>
        <w:pStyle w:val="Header"/>
        <w:ind w:left="0"/>
        <w:jc w:val="center"/>
        <w:rPr>
          <w:b/>
          <w:sz w:val="28"/>
          <w:szCs w:val="28"/>
        </w:rPr>
      </w:pPr>
      <w:r>
        <w:rPr>
          <w:b/>
          <w:sz w:val="28"/>
          <w:szCs w:val="28"/>
        </w:rPr>
        <w:t>From</w:t>
      </w:r>
    </w:p>
    <w:p w14:paraId="32FCEB04" w14:textId="72C66DF0" w:rsidR="00E66F0B" w:rsidRPr="00A0438B" w:rsidRDefault="00A0438B" w:rsidP="00E66F0B">
      <w:pPr>
        <w:pStyle w:val="Header"/>
        <w:ind w:left="0"/>
        <w:jc w:val="center"/>
        <w:rPr>
          <w:b/>
          <w:sz w:val="28"/>
          <w:szCs w:val="28"/>
        </w:rPr>
      </w:pPr>
      <w:r w:rsidRPr="00A0438B">
        <w:rPr>
          <w:b/>
          <w:sz w:val="28"/>
          <w:szCs w:val="28"/>
        </w:rPr>
        <w:t>Deloitte LLP</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5266E046" w:rsidR="00E66F0B" w:rsidRPr="0059248B" w:rsidRDefault="00E66F0B" w:rsidP="00E66F0B">
      <w:pPr>
        <w:ind w:left="0"/>
        <w:jc w:val="center"/>
        <w:rPr>
          <w:sz w:val="28"/>
          <w:szCs w:val="28"/>
        </w:rPr>
      </w:pPr>
      <w:r>
        <w:rPr>
          <w:b/>
          <w:sz w:val="28"/>
          <w:szCs w:val="28"/>
        </w:rPr>
        <w:t xml:space="preserve">Contract Reference: </w:t>
      </w:r>
      <w:r w:rsidR="002663EF" w:rsidRPr="00693888">
        <w:rPr>
          <w:b/>
          <w:caps/>
          <w:sz w:val="28"/>
          <w:szCs w:val="28"/>
          <w:lang w:val="fr-FR"/>
        </w:rPr>
        <w:t>CCCC18</w:t>
      </w:r>
      <w:r w:rsidR="002663EF">
        <w:rPr>
          <w:b/>
          <w:caps/>
          <w:sz w:val="28"/>
          <w:szCs w:val="28"/>
          <w:lang w:val="fr-FR"/>
        </w:rPr>
        <w:t>A</w:t>
      </w:r>
      <w:r w:rsidR="002663EF" w:rsidRPr="00693888">
        <w:rPr>
          <w:b/>
          <w:caps/>
          <w:sz w:val="28"/>
          <w:szCs w:val="28"/>
          <w:lang w:val="fr-FR"/>
        </w:rPr>
        <w:t>15</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69DD579E" w:rsidR="004E05DC" w:rsidRPr="00AA4B04" w:rsidRDefault="00F770DB">
      <w:pPr>
        <w:spacing w:after="0"/>
        <w:ind w:left="0"/>
      </w:pPr>
      <w:r w:rsidRPr="00AA4B04">
        <w:t>This Call Off Order Form is issued in accordance with the provisions of the Framework Agreement</w:t>
      </w:r>
      <w:r w:rsidRPr="002663EF">
        <w:t xml:space="preserve"> </w:t>
      </w:r>
      <w:r w:rsidRPr="00AA4B04">
        <w:t xml:space="preserve">for the </w:t>
      </w:r>
      <w:r w:rsidR="002663EF" w:rsidRPr="002663EF">
        <w:t>Provision of Consultancy for DIO FM Project</w:t>
      </w:r>
      <w:r w:rsidR="002663EF">
        <w:t xml:space="preserve"> </w:t>
      </w:r>
      <w:r w:rsidRPr="002663EF">
        <w:t xml:space="preserve">dated </w:t>
      </w:r>
      <w:r w:rsidR="00097697">
        <w:rPr>
          <w:b/>
          <w:color w:val="000000"/>
        </w:rPr>
        <w:t>21</w:t>
      </w:r>
      <w:r w:rsidR="00097697" w:rsidRPr="00097697">
        <w:rPr>
          <w:b/>
          <w:color w:val="000000"/>
          <w:vertAlign w:val="superscript"/>
        </w:rPr>
        <w:t>st</w:t>
      </w:r>
      <w:r w:rsidR="00097697">
        <w:rPr>
          <w:b/>
          <w:color w:val="000000"/>
        </w:rPr>
        <w:t xml:space="preserve"> May 2018.</w:t>
      </w:r>
    </w:p>
    <w:p w14:paraId="6485C756" w14:textId="77777777" w:rsidR="004E05DC" w:rsidRDefault="004E05DC">
      <w:pPr>
        <w:spacing w:after="0"/>
        <w:ind w:left="0"/>
      </w:pPr>
    </w:p>
    <w:p w14:paraId="37BEA363" w14:textId="77777777" w:rsidR="0076386A"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7B6C8466" w14:textId="0D204919" w:rsidR="00384DE9" w:rsidRDefault="00384DE9">
            <w:pPr>
              <w:spacing w:after="0"/>
              <w:ind w:left="0"/>
              <w:jc w:val="left"/>
              <w:rPr>
                <w:b/>
                <w:spacing w:val="-3"/>
                <w:lang w:eastAsia="en-GB"/>
              </w:rPr>
            </w:pPr>
            <w:r>
              <w:rPr>
                <w:b/>
                <w:spacing w:val="-3"/>
                <w:lang w:eastAsia="en-GB"/>
              </w:rPr>
              <w:t>Customer</w:t>
            </w:r>
          </w:p>
          <w:p w14:paraId="46FE65F4" w14:textId="3AA08792" w:rsidR="00780CED" w:rsidRDefault="002663EF">
            <w:pPr>
              <w:spacing w:after="0"/>
              <w:ind w:left="0"/>
              <w:jc w:val="left"/>
              <w:rPr>
                <w:b/>
              </w:rPr>
            </w:pPr>
            <w:r>
              <w:rPr>
                <w:b/>
                <w:spacing w:val="-3"/>
                <w:lang w:eastAsia="en-GB"/>
              </w:rPr>
              <w:t>Ministry of Defence</w:t>
            </w:r>
          </w:p>
          <w:p w14:paraId="3C06111F" w14:textId="77777777" w:rsidR="0076386A" w:rsidRDefault="0076386A">
            <w:pPr>
              <w:spacing w:after="0"/>
              <w:ind w:left="0"/>
              <w:jc w:val="left"/>
              <w:rPr>
                <w:b/>
              </w:rPr>
            </w:pPr>
          </w:p>
          <w:p w14:paraId="6485C766" w14:textId="10607A50"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2AA10A4B" w14:textId="7F149A49" w:rsidR="00384DE9" w:rsidRDefault="00384DE9">
            <w:pPr>
              <w:spacing w:after="0"/>
              <w:ind w:left="0"/>
              <w:jc w:val="left"/>
              <w:rPr>
                <w:b/>
                <w:color w:val="000000"/>
              </w:rPr>
            </w:pPr>
            <w:r>
              <w:rPr>
                <w:b/>
                <w:color w:val="000000"/>
              </w:rPr>
              <w:t>Supplier</w:t>
            </w:r>
          </w:p>
          <w:p w14:paraId="3917A6A3" w14:textId="7218F3E4" w:rsidR="00780CED" w:rsidRDefault="00A0438B">
            <w:pPr>
              <w:spacing w:after="0"/>
              <w:ind w:left="0"/>
              <w:jc w:val="left"/>
              <w:rPr>
                <w:b/>
              </w:rPr>
            </w:pPr>
            <w:r>
              <w:rPr>
                <w:b/>
                <w:color w:val="000000"/>
              </w:rPr>
              <w:t>Deloitte LLP</w:t>
            </w:r>
          </w:p>
          <w:p w14:paraId="1F607882" w14:textId="77777777" w:rsidR="0076386A" w:rsidRDefault="0076386A">
            <w:pPr>
              <w:spacing w:after="0"/>
              <w:ind w:left="0"/>
              <w:jc w:val="left"/>
              <w:rPr>
                <w:b/>
              </w:rPr>
            </w:pPr>
          </w:p>
          <w:p w14:paraId="6485C76B" w14:textId="0A438665"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785C3D7F" w14:textId="77777777" w:rsidR="0076386A" w:rsidRPr="003028FB" w:rsidRDefault="0022588B" w:rsidP="002663EF">
            <w:pPr>
              <w:overflowPunct/>
              <w:autoSpaceDE/>
              <w:autoSpaceDN/>
              <w:adjustRightInd/>
              <w:spacing w:after="0"/>
              <w:ind w:left="0" w:right="936"/>
              <w:jc w:val="left"/>
              <w:textAlignment w:val="auto"/>
              <w:rPr>
                <w:rFonts w:eastAsia="STZhongsong"/>
                <w:b/>
                <w:lang w:eastAsia="zh-CN"/>
              </w:rPr>
            </w:pPr>
            <w:r w:rsidRPr="003028FB">
              <w:rPr>
                <w:rFonts w:eastAsia="STZhongsong"/>
                <w:b/>
                <w:lang w:eastAsia="zh-CN"/>
              </w:rPr>
              <w:t xml:space="preserve">Commencement Date:  </w:t>
            </w:r>
          </w:p>
          <w:p w14:paraId="05B036E3" w14:textId="5B5DD60B" w:rsidR="002663EF" w:rsidRPr="003028FB" w:rsidRDefault="00F20BF9" w:rsidP="002663EF">
            <w:pPr>
              <w:overflowPunct/>
              <w:autoSpaceDE/>
              <w:autoSpaceDN/>
              <w:adjustRightInd/>
              <w:spacing w:after="0"/>
              <w:ind w:left="0" w:right="936"/>
              <w:jc w:val="left"/>
              <w:textAlignment w:val="auto"/>
              <w:rPr>
                <w:rFonts w:eastAsia="STZhongsong"/>
                <w:lang w:eastAsia="zh-CN"/>
              </w:rPr>
            </w:pPr>
            <w:r>
              <w:rPr>
                <w:rFonts w:eastAsia="STZhongsong"/>
                <w:lang w:eastAsia="zh-CN"/>
              </w:rPr>
              <w:t xml:space="preserve">Start Date: </w:t>
            </w:r>
            <w:r w:rsidR="00A0438B">
              <w:rPr>
                <w:rFonts w:eastAsia="STZhongsong"/>
                <w:lang w:eastAsia="zh-CN"/>
              </w:rPr>
              <w:t>8</w:t>
            </w:r>
            <w:r w:rsidRPr="00F20BF9">
              <w:rPr>
                <w:rFonts w:eastAsia="STZhongsong"/>
                <w:vertAlign w:val="superscript"/>
                <w:lang w:eastAsia="zh-CN"/>
              </w:rPr>
              <w:t>th</w:t>
            </w:r>
            <w:r>
              <w:rPr>
                <w:rFonts w:eastAsia="STZhongsong"/>
                <w:lang w:eastAsia="zh-CN"/>
              </w:rPr>
              <w:t xml:space="preserve"> </w:t>
            </w:r>
            <w:r w:rsidR="00A0438B">
              <w:rPr>
                <w:rFonts w:eastAsia="STZhongsong"/>
                <w:lang w:eastAsia="zh-CN"/>
              </w:rPr>
              <w:t>May</w:t>
            </w:r>
            <w:r>
              <w:rPr>
                <w:rFonts w:eastAsia="STZhongsong"/>
                <w:lang w:eastAsia="zh-CN"/>
              </w:rPr>
              <w:t xml:space="preserve"> 2018</w:t>
            </w:r>
          </w:p>
          <w:p w14:paraId="6485C775" w14:textId="5B878092" w:rsidR="002663EF" w:rsidRPr="003028FB" w:rsidRDefault="002663EF" w:rsidP="002663EF">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09B7B296" w14:textId="7975079D" w:rsidR="00F20BF9" w:rsidRDefault="00F20BF9">
            <w:pPr>
              <w:numPr>
                <w:ilvl w:val="1"/>
                <w:numId w:val="0"/>
              </w:numPr>
              <w:overflowPunct/>
              <w:autoSpaceDE/>
              <w:autoSpaceDN/>
              <w:spacing w:after="0"/>
              <w:jc w:val="left"/>
              <w:textAlignment w:val="auto"/>
              <w:rPr>
                <w:rFonts w:eastAsia="STZhongsong"/>
                <w:lang w:eastAsia="zh-CN"/>
              </w:rPr>
            </w:pPr>
            <w:r>
              <w:rPr>
                <w:rFonts w:eastAsia="STZhongsong"/>
                <w:lang w:eastAsia="zh-CN"/>
              </w:rPr>
              <w:t xml:space="preserve">End Date </w:t>
            </w:r>
            <w:r w:rsidR="00A0438B">
              <w:rPr>
                <w:rFonts w:eastAsia="STZhongsong"/>
                <w:lang w:eastAsia="zh-CN"/>
              </w:rPr>
              <w:t>8</w:t>
            </w:r>
            <w:r w:rsidRPr="00F20BF9">
              <w:rPr>
                <w:rFonts w:eastAsia="STZhongsong"/>
                <w:vertAlign w:val="superscript"/>
                <w:lang w:eastAsia="zh-CN"/>
              </w:rPr>
              <w:t>th</w:t>
            </w:r>
            <w:r>
              <w:rPr>
                <w:rFonts w:eastAsia="STZhongsong"/>
                <w:lang w:eastAsia="zh-CN"/>
              </w:rPr>
              <w:t xml:space="preserve"> </w:t>
            </w:r>
            <w:r w:rsidR="00A0438B">
              <w:rPr>
                <w:rFonts w:eastAsia="STZhongsong"/>
                <w:lang w:eastAsia="zh-CN"/>
              </w:rPr>
              <w:t>February</w:t>
            </w:r>
            <w:r>
              <w:rPr>
                <w:rFonts w:eastAsia="STZhongsong"/>
                <w:lang w:eastAsia="zh-CN"/>
              </w:rPr>
              <w:t xml:space="preserve"> 2019</w:t>
            </w:r>
          </w:p>
          <w:p w14:paraId="6A3DE1AA" w14:textId="77777777" w:rsidR="00F20BF9" w:rsidRDefault="00F20BF9">
            <w:pPr>
              <w:numPr>
                <w:ilvl w:val="1"/>
                <w:numId w:val="0"/>
              </w:numPr>
              <w:overflowPunct/>
              <w:autoSpaceDE/>
              <w:autoSpaceDN/>
              <w:spacing w:after="0"/>
              <w:jc w:val="left"/>
              <w:textAlignment w:val="auto"/>
              <w:rPr>
                <w:rFonts w:eastAsia="STZhongsong"/>
                <w:lang w:eastAsia="zh-CN"/>
              </w:rPr>
            </w:pPr>
          </w:p>
          <w:p w14:paraId="6485C77E" w14:textId="7467EECF" w:rsidR="0022588B" w:rsidRPr="00AA4B04" w:rsidRDefault="0022588B">
            <w:pPr>
              <w:overflowPunct/>
              <w:autoSpaceDE/>
              <w:autoSpaceDN/>
              <w:spacing w:after="0"/>
              <w:ind w:left="0"/>
              <w:jc w:val="left"/>
              <w:textAlignment w:val="auto"/>
              <w:rPr>
                <w:rFonts w:eastAsia="STZhongsong"/>
                <w:b/>
                <w:lang w:eastAsia="zh-CN"/>
              </w:rPr>
            </w:pPr>
            <w:r w:rsidRPr="00AA4B04">
              <w:rPr>
                <w:rFonts w:eastAsia="STZhongsong"/>
                <w:lang w:eastAsia="zh-CN"/>
              </w:rPr>
              <w:t xml:space="preserve">End date of Extension Period </w:t>
            </w:r>
            <w:r w:rsidR="00546518">
              <w:rPr>
                <w:rFonts w:eastAsia="STZhongsong"/>
                <w:lang w:eastAsia="zh-CN"/>
              </w:rPr>
              <w:t>: N/A</w:t>
            </w:r>
          </w:p>
          <w:p w14:paraId="6485C77F" w14:textId="77777777" w:rsidR="0022588B" w:rsidRPr="00AA4B04" w:rsidRDefault="0022588B">
            <w:pPr>
              <w:overflowPunct/>
              <w:autoSpaceDE/>
              <w:autoSpaceDN/>
              <w:spacing w:after="0"/>
              <w:ind w:left="0"/>
              <w:jc w:val="left"/>
              <w:textAlignment w:val="auto"/>
              <w:rPr>
                <w:rFonts w:eastAsia="STZhongsong"/>
                <w:b/>
                <w:lang w:eastAsia="zh-CN"/>
              </w:rPr>
            </w:pPr>
          </w:p>
          <w:p w14:paraId="6485C780" w14:textId="7A83FF51"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sidR="003028FB">
              <w:rPr>
                <w:rFonts w:eastAsia="STZhongsong"/>
                <w:lang w:eastAsia="zh-CN"/>
              </w:rPr>
              <w:t>N/A</w:t>
            </w:r>
          </w:p>
          <w:p w14:paraId="6485C781" w14:textId="77777777" w:rsidR="0076386A" w:rsidRPr="00AA4B04" w:rsidRDefault="0076386A" w:rsidP="002663EF">
            <w:pPr>
              <w:overflowPunct/>
              <w:autoSpaceDE/>
              <w:autoSpaceDN/>
              <w:spacing w:after="0"/>
              <w:ind w:left="0"/>
              <w:jc w:val="left"/>
              <w:textAlignment w:val="auto"/>
              <w:rPr>
                <w:rFonts w:eastAsia="STZhongsong"/>
                <w:lang w:eastAsia="zh-CN"/>
              </w:rPr>
            </w:pPr>
          </w:p>
        </w:tc>
      </w:tr>
    </w:tbl>
    <w:p w14:paraId="6485C784" w14:textId="6307329D"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lastRenderedPageBreak/>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0ED86DA7" w14:textId="77777777" w:rsidR="0076386A" w:rsidRDefault="0076386A">
            <w:pPr>
              <w:numPr>
                <w:ilvl w:val="1"/>
                <w:numId w:val="0"/>
              </w:numPr>
              <w:overflowPunct/>
              <w:autoSpaceDE/>
              <w:autoSpaceDN/>
              <w:spacing w:after="0"/>
              <w:jc w:val="left"/>
              <w:textAlignment w:val="auto"/>
              <w:rPr>
                <w:rFonts w:eastAsia="STZhongsong"/>
                <w:lang w:eastAsia="zh-CN"/>
              </w:rPr>
            </w:pPr>
          </w:p>
          <w:p w14:paraId="1FF34775" w14:textId="77777777" w:rsidR="0076386A" w:rsidRDefault="0076386A">
            <w:pPr>
              <w:numPr>
                <w:ilvl w:val="1"/>
                <w:numId w:val="0"/>
              </w:numPr>
              <w:overflowPunct/>
              <w:autoSpaceDE/>
              <w:autoSpaceDN/>
              <w:spacing w:after="0"/>
              <w:jc w:val="left"/>
              <w:textAlignment w:val="auto"/>
              <w:rPr>
                <w:rFonts w:eastAsia="STZhongsong"/>
                <w:lang w:eastAsia="zh-CN"/>
              </w:rPr>
            </w:pPr>
          </w:p>
          <w:p w14:paraId="6485C78A" w14:textId="77777777" w:rsidR="0076386A" w:rsidRPr="00AA4B04" w:rsidRDefault="0076386A" w:rsidP="002663EF">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A" w14:textId="4E2804E1" w:rsidR="0022588B" w:rsidRPr="005A18F6" w:rsidRDefault="0022588B">
            <w:pPr>
              <w:ind w:left="0"/>
            </w:pPr>
            <w:r w:rsidRPr="005A18F6">
              <w:t>In Call Off Schedule 4 (Project Plan)</w:t>
            </w:r>
          </w:p>
          <w:p w14:paraId="6485C79C" w14:textId="495337D8" w:rsidR="0076386A" w:rsidRPr="00AA4B04" w:rsidRDefault="0076386A">
            <w:pPr>
              <w:ind w:left="0"/>
            </w:pP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2A709E0C" w14:textId="5F40189D" w:rsidR="0022588B" w:rsidRPr="00A0438B" w:rsidRDefault="00097697" w:rsidP="0022588B">
            <w:pPr>
              <w:numPr>
                <w:ilvl w:val="1"/>
                <w:numId w:val="0"/>
              </w:numPr>
              <w:overflowPunct/>
              <w:autoSpaceDE/>
              <w:autoSpaceDN/>
              <w:spacing w:after="120"/>
              <w:jc w:val="left"/>
              <w:textAlignment w:val="auto"/>
              <w:rPr>
                <w:rFonts w:eastAsia="STZhongsong"/>
                <w:lang w:eastAsia="zh-CN"/>
              </w:rPr>
            </w:pPr>
            <w:r>
              <w:rPr>
                <w:rFonts w:eastAsia="STZhongsong"/>
                <w:lang w:eastAsia="zh-CN"/>
              </w:rPr>
              <w:t>Statement of Requirement Section 11 ISO accreditation</w:t>
            </w:r>
          </w:p>
          <w:p w14:paraId="6485C7A4" w14:textId="41BD84FD" w:rsidR="0076386A" w:rsidRPr="00AA4B04" w:rsidRDefault="0076386A" w:rsidP="0022588B">
            <w:pPr>
              <w:numPr>
                <w:ilvl w:val="1"/>
                <w:numId w:val="0"/>
              </w:numPr>
              <w:overflowPunct/>
              <w:autoSpaceDE/>
              <w:autoSpaceDN/>
              <w:spacing w:after="120"/>
              <w:jc w:val="left"/>
              <w:textAlignment w:val="auto"/>
              <w:rPr>
                <w:rFonts w:eastAsia="STZhongsong"/>
                <w:lang w:eastAsia="zh-CN"/>
              </w:rPr>
            </w:pP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79D9F89C" w:rsidR="0022588B" w:rsidRPr="00A0438B" w:rsidRDefault="00097697" w:rsidP="00097697">
            <w:pPr>
              <w:numPr>
                <w:ilvl w:val="1"/>
                <w:numId w:val="0"/>
              </w:numPr>
              <w:overflowPunct/>
              <w:autoSpaceDE/>
              <w:autoSpaceDN/>
              <w:spacing w:after="120"/>
              <w:jc w:val="left"/>
              <w:textAlignment w:val="auto"/>
              <w:rPr>
                <w:rFonts w:eastAsia="STZhongsong"/>
                <w:lang w:eastAsia="zh-CN"/>
              </w:rPr>
            </w:pPr>
            <w:r>
              <w:rPr>
                <w:rFonts w:eastAsia="STZhongsong"/>
                <w:lang w:eastAsia="zh-CN"/>
              </w:rPr>
              <w:t>Statement of Requirement Section 14</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7D1ADB" w:rsidRDefault="0022588B">
            <w:pPr>
              <w:numPr>
                <w:ilvl w:val="1"/>
                <w:numId w:val="0"/>
              </w:numPr>
              <w:overflowPunct/>
              <w:autoSpaceDE/>
              <w:autoSpaceDN/>
              <w:spacing w:after="120"/>
              <w:jc w:val="left"/>
              <w:textAlignment w:val="auto"/>
              <w:rPr>
                <w:rFonts w:eastAsia="STZhongsong"/>
                <w:b/>
                <w:lang w:eastAsia="zh-CN"/>
              </w:rPr>
            </w:pPr>
            <w:r w:rsidRPr="007D1ADB">
              <w:rPr>
                <w:rFonts w:eastAsia="STZhongsong"/>
                <w:b/>
                <w:lang w:eastAsia="zh-CN"/>
              </w:rPr>
              <w:t xml:space="preserve">Period for providing Rectification Plan: </w:t>
            </w:r>
          </w:p>
          <w:p w14:paraId="2D117334" w14:textId="43E37728" w:rsidR="0076386A" w:rsidRPr="007D1ADB" w:rsidRDefault="0076386A" w:rsidP="0076386A">
            <w:pPr>
              <w:numPr>
                <w:ilvl w:val="1"/>
                <w:numId w:val="0"/>
              </w:numPr>
              <w:overflowPunct/>
              <w:autoSpaceDE/>
              <w:autoSpaceDN/>
              <w:spacing w:after="120"/>
              <w:jc w:val="left"/>
              <w:textAlignment w:val="auto"/>
            </w:pPr>
            <w:r w:rsidRPr="007D1ADB">
              <w:t xml:space="preserve">In Clause </w:t>
            </w:r>
            <w:r w:rsidRPr="007D1ADB">
              <w:fldChar w:fldCharType="begin"/>
            </w:r>
            <w:r w:rsidRPr="007D1ADB">
              <w:instrText xml:space="preserve"> REF _Ref364356451 \r \h  \* MERGEFORMAT </w:instrText>
            </w:r>
            <w:r w:rsidRPr="007D1ADB">
              <w:fldChar w:fldCharType="separate"/>
            </w:r>
            <w:r w:rsidRPr="007D1ADB">
              <w:t>39.2.1(a)</w:t>
            </w:r>
            <w:r w:rsidRPr="007D1ADB">
              <w:fldChar w:fldCharType="end"/>
            </w:r>
            <w:r w:rsidRPr="007D1ADB">
              <w:t xml:space="preserve"> of the Call Off Terms</w:t>
            </w:r>
          </w:p>
          <w:p w14:paraId="6485C7BB" w14:textId="0F732676" w:rsidR="0076386A" w:rsidRPr="00AA4B04" w:rsidRDefault="0076386A" w:rsidP="007D1ADB">
            <w:pPr>
              <w:numPr>
                <w:ilvl w:val="1"/>
                <w:numId w:val="0"/>
              </w:numPr>
              <w:overflowPunct/>
              <w:autoSpaceDE/>
              <w:autoSpaceDN/>
              <w:spacing w:after="120"/>
              <w:jc w:val="left"/>
              <w:textAlignment w:val="auto"/>
              <w:rPr>
                <w:rFonts w:eastAsia="STZhongsong"/>
                <w:b/>
                <w:lang w:eastAsia="zh-CN"/>
              </w:rPr>
            </w:pP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6485C7C3" w14:textId="524B2A4E" w:rsidR="00692343" w:rsidRPr="000C66B0" w:rsidRDefault="0068038C" w:rsidP="00692343">
            <w:pPr>
              <w:ind w:left="0"/>
              <w:rPr>
                <w:color w:val="000000"/>
              </w:rPr>
            </w:pPr>
            <w:r>
              <w:t>REDACTED TEXT</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56D577A4"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06C47478" w:rsidR="0076386A" w:rsidRPr="00692343" w:rsidRDefault="007D1ADB" w:rsidP="006D0BBE">
            <w:pPr>
              <w:numPr>
                <w:ilvl w:val="1"/>
                <w:numId w:val="0"/>
              </w:numPr>
              <w:overflowPunct/>
              <w:autoSpaceDE/>
              <w:autoSpaceDN/>
              <w:spacing w:after="120"/>
              <w:jc w:val="left"/>
              <w:textAlignment w:val="auto"/>
              <w:rPr>
                <w:rFonts w:eastAsia="STZhongsong"/>
                <w:lang w:eastAsia="zh-CN"/>
              </w:rPr>
            </w:pPr>
            <w:r w:rsidRPr="00692343">
              <w:t xml:space="preserve">see Clause </w:t>
            </w:r>
            <w:r w:rsidRPr="00692343">
              <w:fldChar w:fldCharType="begin"/>
            </w:r>
            <w:r w:rsidRPr="00692343">
              <w:instrText xml:space="preserve"> REF _Ref359400288 \r \h  \* MERGEFORMAT </w:instrText>
            </w:r>
            <w:r w:rsidRPr="00692343">
              <w:fldChar w:fldCharType="separate"/>
            </w:r>
            <w:r w:rsidRPr="00692343">
              <w:t>28.2</w:t>
            </w:r>
            <w:r w:rsidRPr="00692343">
              <w:fldChar w:fldCharType="end"/>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p w14:paraId="6485C7D1" w14:textId="39B4C848"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7174FFC0" w:rsidR="004C60B0" w:rsidRPr="004C60B0" w:rsidRDefault="004C60B0" w:rsidP="007D1ADB">
            <w:pPr>
              <w:numPr>
                <w:ilvl w:val="1"/>
                <w:numId w:val="0"/>
              </w:numPr>
              <w:overflowPunct/>
              <w:autoSpaceDE/>
              <w:autoSpaceDN/>
              <w:spacing w:after="120"/>
              <w:jc w:val="left"/>
              <w:textAlignment w:val="auto"/>
              <w:rPr>
                <w:i/>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6F1D49C9" w14:textId="77777777" w:rsidR="00C53FAE" w:rsidRPr="00C53FAE" w:rsidRDefault="004C60B0" w:rsidP="00C53FAE">
            <w:pPr>
              <w:numPr>
                <w:ilvl w:val="1"/>
                <w:numId w:val="0"/>
              </w:numPr>
              <w:overflowPunct/>
              <w:autoSpaceDE/>
              <w:autoSpaceDN/>
              <w:spacing w:after="120"/>
              <w:jc w:val="left"/>
              <w:textAlignment w:val="auto"/>
              <w:rPr>
                <w:rFonts w:eastAsia="STZhongsong"/>
                <w:lang w:eastAsia="zh-CN"/>
              </w:rPr>
            </w:pPr>
            <w:r w:rsidRPr="002029EA">
              <w:rPr>
                <w:rFonts w:eastAsia="STZhongsong"/>
                <w:lang w:eastAsia="zh-CN"/>
              </w:rPr>
              <w:t>Permitted</w:t>
            </w:r>
            <w:r w:rsidR="00C53FAE">
              <w:rPr>
                <w:rFonts w:eastAsia="STZhongsong"/>
                <w:lang w:eastAsia="zh-CN"/>
              </w:rPr>
              <w:t xml:space="preserve"> </w:t>
            </w:r>
            <w:r w:rsidR="00C53FAE" w:rsidRPr="00C53FAE">
              <w:rPr>
                <w:rFonts w:eastAsia="STZhongsong"/>
                <w:lang w:eastAsia="zh-CN"/>
              </w:rPr>
              <w:t>Some work may be required to take place off site.  In these instances travel costs can be submitted with prior notice, and will be paid in line with MOD Travel and Subsistence policy.</w:t>
            </w:r>
          </w:p>
          <w:p w14:paraId="6485C7DE" w14:textId="30844DC1" w:rsidR="004C60B0" w:rsidRPr="00AA4B04" w:rsidRDefault="004C60B0">
            <w:pPr>
              <w:numPr>
                <w:ilvl w:val="1"/>
                <w:numId w:val="0"/>
              </w:numPr>
              <w:overflowPunct/>
              <w:autoSpaceDE/>
              <w:autoSpaceDN/>
              <w:spacing w:after="120"/>
              <w:jc w:val="left"/>
              <w:textAlignment w:val="auto"/>
              <w:rPr>
                <w:rFonts w:eastAsia="STZhongsong"/>
                <w:lang w:eastAsia="zh-CN"/>
              </w:rPr>
            </w:pP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6485C7E3" w14:textId="2012AB52" w:rsidR="004C60B0" w:rsidRPr="00AA4B04" w:rsidRDefault="00B1606B" w:rsidP="00B1606B">
            <w:pPr>
              <w:numPr>
                <w:ilvl w:val="1"/>
                <w:numId w:val="0"/>
              </w:numPr>
              <w:overflowPunct/>
              <w:autoSpaceDE/>
              <w:autoSpaceDN/>
              <w:spacing w:after="120"/>
              <w:jc w:val="left"/>
              <w:textAlignment w:val="auto"/>
              <w:rPr>
                <w:rFonts w:eastAsia="STZhongsong"/>
                <w:lang w:eastAsia="zh-CN"/>
              </w:rPr>
            </w:pPr>
            <w:r>
              <w:rPr>
                <w:rFonts w:eastAsia="STZhongsong"/>
                <w:lang w:eastAsia="zh-CN"/>
              </w:rPr>
              <w:t>Payment to be effected via Electronic Payment. Billing address as per 10.9 of Schedule 4.</w:t>
            </w: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2AEE95BF" w14:textId="702031BF" w:rsidR="004C60B0" w:rsidRDefault="009762D5" w:rsidP="006D0BBE">
            <w:pPr>
              <w:numPr>
                <w:ilvl w:val="1"/>
                <w:numId w:val="0"/>
              </w:numPr>
              <w:overflowPunct/>
              <w:autoSpaceDE/>
              <w:autoSpaceDN/>
              <w:spacing w:after="120"/>
              <w:jc w:val="left"/>
              <w:textAlignment w:val="auto"/>
            </w:pPr>
            <w:r>
              <w:t xml:space="preserve">9 Months </w:t>
            </w:r>
            <w:r w:rsidR="004C60B0" w:rsidRPr="00AA4B04">
              <w:t>from the Call Off Commencement Date</w:t>
            </w:r>
          </w:p>
          <w:p w14:paraId="6485C7E8" w14:textId="7B87E87A" w:rsidR="004C60B0" w:rsidRPr="00AA4B04" w:rsidRDefault="004C60B0" w:rsidP="006D0BBE">
            <w:pPr>
              <w:numPr>
                <w:ilvl w:val="1"/>
                <w:numId w:val="0"/>
              </w:numPr>
              <w:overflowPunct/>
              <w:autoSpaceDE/>
              <w:autoSpaceDN/>
              <w:spacing w:after="120"/>
              <w:jc w:val="left"/>
              <w:textAlignment w:val="auto"/>
              <w:rPr>
                <w:rFonts w:eastAsia="STZhongsong"/>
                <w:b/>
                <w:lang w:eastAsia="zh-CN"/>
              </w:rPr>
            </w:pP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107EDD77" w14:textId="015DF86B" w:rsidR="004C60B0" w:rsidRDefault="004C60B0"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p w14:paraId="6485C7ED" w14:textId="0D0FE150" w:rsidR="004C60B0" w:rsidRPr="00AA4B04" w:rsidRDefault="004C60B0" w:rsidP="004C60B0">
            <w:pPr>
              <w:numPr>
                <w:ilvl w:val="1"/>
                <w:numId w:val="0"/>
              </w:numPr>
              <w:tabs>
                <w:tab w:val="left" w:pos="2783"/>
              </w:tabs>
              <w:overflowPunct/>
              <w:autoSpaceDE/>
              <w:autoSpaceDN/>
              <w:spacing w:after="120"/>
              <w:jc w:val="left"/>
              <w:textAlignment w:val="auto"/>
              <w:rPr>
                <w:rFonts w:eastAsia="STZhongsong"/>
                <w:lang w:eastAsia="zh-CN"/>
              </w:rPr>
            </w:pPr>
          </w:p>
        </w:tc>
      </w:tr>
      <w:tr w:rsidR="004C60B0" w:rsidRPr="00AA4B04" w14:paraId="6485C7F4" w14:textId="77777777" w:rsidTr="004C60B0">
        <w:tc>
          <w:tcPr>
            <w:tcW w:w="565" w:type="dxa"/>
          </w:tcPr>
          <w:p w14:paraId="6485C7F0" w14:textId="6E02DB4B" w:rsidR="004C60B0" w:rsidRPr="002029EA" w:rsidRDefault="004C60B0">
            <w:pPr>
              <w:numPr>
                <w:ilvl w:val="1"/>
                <w:numId w:val="0"/>
              </w:numPr>
              <w:tabs>
                <w:tab w:val="left" w:pos="2783"/>
              </w:tabs>
              <w:overflowPunct/>
              <w:autoSpaceDE/>
              <w:autoSpaceDN/>
              <w:spacing w:after="120"/>
              <w:jc w:val="left"/>
              <w:textAlignment w:val="auto"/>
              <w:rPr>
                <w:rFonts w:eastAsia="STZhongsong"/>
                <w:b/>
                <w:lang w:eastAsia="zh-CN"/>
              </w:rPr>
            </w:pPr>
            <w:r w:rsidRPr="002029EA">
              <w:rPr>
                <w:rFonts w:eastAsia="STZhongsong"/>
                <w:b/>
                <w:lang w:eastAsia="zh-CN"/>
              </w:rPr>
              <w:t>6.7</w:t>
            </w:r>
          </w:p>
        </w:tc>
        <w:tc>
          <w:tcPr>
            <w:tcW w:w="8394" w:type="dxa"/>
            <w:shd w:val="clear" w:color="auto" w:fill="auto"/>
          </w:tcPr>
          <w:p w14:paraId="6485C7F1" w14:textId="77777777" w:rsidR="004C60B0" w:rsidRPr="002029EA" w:rsidRDefault="004C60B0">
            <w:pPr>
              <w:numPr>
                <w:ilvl w:val="1"/>
                <w:numId w:val="0"/>
              </w:numPr>
              <w:tabs>
                <w:tab w:val="left" w:pos="2783"/>
              </w:tabs>
              <w:overflowPunct/>
              <w:autoSpaceDE/>
              <w:autoSpaceDN/>
              <w:spacing w:after="120"/>
              <w:jc w:val="left"/>
              <w:textAlignment w:val="auto"/>
              <w:rPr>
                <w:rFonts w:eastAsia="STZhongsong"/>
                <w:lang w:eastAsia="zh-CN"/>
              </w:rPr>
            </w:pPr>
            <w:r w:rsidRPr="002029EA">
              <w:rPr>
                <w:rFonts w:eastAsia="STZhongsong"/>
                <w:b/>
                <w:lang w:eastAsia="zh-CN"/>
              </w:rPr>
              <w:t>Supplier request for increase in the Call Off Contract Charges</w:t>
            </w:r>
            <w:r w:rsidRPr="002029EA">
              <w:rPr>
                <w:rFonts w:eastAsia="STZhongsong"/>
                <w:lang w:eastAsia="zh-CN"/>
              </w:rPr>
              <w:t xml:space="preserve"> (</w:t>
            </w:r>
            <w:r w:rsidRPr="002029EA">
              <w:t xml:space="preserve">paragraph </w:t>
            </w:r>
            <w:r w:rsidRPr="002029EA">
              <w:fldChar w:fldCharType="begin"/>
            </w:r>
            <w:r w:rsidRPr="002029EA">
              <w:instrText xml:space="preserve"> REF _Ref362951941 \r \h  \* MERGEFORMAT </w:instrText>
            </w:r>
            <w:r w:rsidRPr="002029EA">
              <w:fldChar w:fldCharType="separate"/>
            </w:r>
            <w:r w:rsidRPr="002029EA">
              <w:t>10</w:t>
            </w:r>
            <w:r w:rsidRPr="002029EA">
              <w:fldChar w:fldCharType="end"/>
            </w:r>
            <w:r w:rsidRPr="002029EA">
              <w:t xml:space="preserve"> of Call Off Schedule 3 (Call Off Contract Charges, Payment and Invoicing))</w:t>
            </w:r>
            <w:r w:rsidRPr="002029EA">
              <w:rPr>
                <w:rFonts w:eastAsia="STZhongsong"/>
                <w:lang w:eastAsia="zh-CN"/>
              </w:rPr>
              <w:t>:</w:t>
            </w:r>
          </w:p>
          <w:p w14:paraId="6485C7F2" w14:textId="26D97F76" w:rsidR="004C60B0" w:rsidRPr="002029EA" w:rsidRDefault="004C60B0" w:rsidP="002029EA">
            <w:pPr>
              <w:numPr>
                <w:ilvl w:val="1"/>
                <w:numId w:val="0"/>
              </w:numPr>
              <w:tabs>
                <w:tab w:val="left" w:pos="2783"/>
              </w:tabs>
              <w:overflowPunct/>
              <w:autoSpaceDE/>
              <w:autoSpaceDN/>
              <w:spacing w:after="120"/>
              <w:jc w:val="left"/>
              <w:textAlignment w:val="auto"/>
              <w:rPr>
                <w:rFonts w:eastAsia="STZhongsong"/>
                <w:lang w:eastAsia="zh-CN"/>
              </w:rPr>
            </w:pPr>
            <w:r w:rsidRPr="002029EA">
              <w:rPr>
                <w:rFonts w:eastAsia="STZhongsong"/>
                <w:lang w:eastAsia="zh-CN"/>
              </w:rPr>
              <w:t>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4BB27AD3" w:rsidR="00C94AA3" w:rsidRPr="00AA4B04" w:rsidRDefault="00C94AA3">
            <w:pPr>
              <w:numPr>
                <w:ilvl w:val="1"/>
                <w:numId w:val="0"/>
              </w:numPr>
              <w:overflowPunct/>
              <w:autoSpaceDE/>
              <w:autoSpaceDN/>
              <w:spacing w:after="120"/>
              <w:textAlignment w:val="auto"/>
            </w:pPr>
            <w:r w:rsidRPr="00AA4B04">
              <w:rPr>
                <w:b/>
              </w:rPr>
              <w:t xml:space="preserve">Estimated </w:t>
            </w:r>
            <w:r w:rsidR="002029EA">
              <w:rPr>
                <w:b/>
              </w:rPr>
              <w:t xml:space="preserve">Total </w:t>
            </w:r>
            <w:r w:rsidRPr="00AA4B04">
              <w:rPr>
                <w:b/>
              </w:rPr>
              <w:t>Call Off Contract Charges</w:t>
            </w:r>
            <w:r w:rsidRPr="00AA4B04">
              <w:t>:</w:t>
            </w:r>
          </w:p>
          <w:p w14:paraId="6485C7FA" w14:textId="1469245E" w:rsidR="004C60B0" w:rsidRPr="002029EA" w:rsidRDefault="00C94AA3" w:rsidP="000C66B0">
            <w:pPr>
              <w:keepNext/>
              <w:keepLines/>
              <w:overflowPunct/>
              <w:autoSpaceDE/>
              <w:autoSpaceDN/>
              <w:spacing w:before="240"/>
              <w:ind w:left="0"/>
              <w:textAlignment w:val="auto"/>
              <w:rPr>
                <w:b/>
                <w:i/>
                <w:color w:val="000000"/>
              </w:rPr>
            </w:pPr>
            <w:r w:rsidRPr="00AA4B04">
              <w:t xml:space="preserve">The sum </w:t>
            </w:r>
            <w:r w:rsidRPr="000C66B0">
              <w:t>of £</w:t>
            </w:r>
            <w:r w:rsidRPr="000C66B0">
              <w:rPr>
                <w:color w:val="000000"/>
              </w:rPr>
              <w:t xml:space="preserve"> </w:t>
            </w:r>
            <w:r w:rsidR="000C66B0" w:rsidRPr="000C66B0">
              <w:rPr>
                <w:color w:val="000000"/>
              </w:rPr>
              <w:t>500,000.00 (excluding VAT)</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4616267F" w14:textId="77777777" w:rsidR="00C94AA3"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p w14:paraId="6485C801" w14:textId="50B4C7AD" w:rsidR="004C60B0" w:rsidRPr="00AA4B04" w:rsidRDefault="004C60B0">
            <w:pPr>
              <w:numPr>
                <w:ilvl w:val="1"/>
                <w:numId w:val="0"/>
              </w:numPr>
              <w:overflowPunct/>
              <w:autoSpaceDE/>
              <w:autoSpaceDN/>
              <w:spacing w:after="120"/>
              <w:textAlignment w:val="auto"/>
              <w:rPr>
                <w:rFonts w:eastAsia="STZhongsong"/>
                <w:lang w:eastAsia="zh-CN"/>
              </w:rPr>
            </w:pP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6485C806" w14:textId="7E732263" w:rsidR="00C94AA3" w:rsidRPr="000C66B0" w:rsidRDefault="004C60B0" w:rsidP="002029EA">
            <w:pPr>
              <w:keepNext/>
              <w:keepLines/>
              <w:overflowPunct/>
              <w:autoSpaceDE/>
              <w:autoSpaceDN/>
              <w:spacing w:after="0"/>
              <w:ind w:left="0"/>
              <w:textAlignment w:val="auto"/>
            </w:pPr>
            <w:r w:rsidRPr="000C66B0">
              <w:lastRenderedPageBreak/>
              <w:t xml:space="preserve">see Clause </w:t>
            </w:r>
            <w:r w:rsidRPr="000C66B0">
              <w:fldChar w:fldCharType="begin"/>
            </w:r>
            <w:r w:rsidRPr="000C66B0">
              <w:instrText xml:space="preserve"> REF _Ref313372018 \n \h  \* MERGEFORMAT </w:instrText>
            </w:r>
            <w:r w:rsidRPr="000C66B0">
              <w:fldChar w:fldCharType="separate"/>
            </w:r>
            <w:r w:rsidRPr="000C66B0">
              <w:t>38</w:t>
            </w:r>
            <w:r w:rsidRPr="000C66B0">
              <w:fldChar w:fldCharType="end"/>
            </w:r>
            <w:r w:rsidRPr="000C66B0">
              <w:t xml:space="preserve"> (Insurance</w:t>
            </w:r>
            <w:r w:rsidR="002029EA" w:rsidRPr="000C66B0">
              <w:t>)</w:t>
            </w:r>
            <w:r w:rsidRPr="000C66B0">
              <w:t xml:space="preserve"> </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2029EA" w:rsidRDefault="00F11D1B">
            <w:pPr>
              <w:numPr>
                <w:ilvl w:val="1"/>
                <w:numId w:val="0"/>
              </w:numPr>
              <w:overflowPunct/>
              <w:autoSpaceDE/>
              <w:autoSpaceDN/>
              <w:spacing w:after="120"/>
              <w:textAlignment w:val="auto"/>
              <w:rPr>
                <w:rFonts w:eastAsia="STZhongsong"/>
                <w:b/>
                <w:lang w:eastAsia="zh-CN"/>
              </w:rPr>
            </w:pPr>
            <w:r w:rsidRPr="002029EA">
              <w:rPr>
                <w:rFonts w:eastAsia="STZhongsong"/>
                <w:b/>
                <w:lang w:eastAsia="zh-CN"/>
              </w:rPr>
              <w:t>8.1</w:t>
            </w:r>
          </w:p>
        </w:tc>
        <w:tc>
          <w:tcPr>
            <w:tcW w:w="8393" w:type="dxa"/>
            <w:shd w:val="clear" w:color="auto" w:fill="auto"/>
          </w:tcPr>
          <w:p w14:paraId="6485C80E" w14:textId="77777777" w:rsidR="00F11D1B" w:rsidRPr="002029EA" w:rsidRDefault="00F11D1B">
            <w:pPr>
              <w:numPr>
                <w:ilvl w:val="1"/>
                <w:numId w:val="0"/>
              </w:numPr>
              <w:overflowPunct/>
              <w:autoSpaceDE/>
              <w:autoSpaceDN/>
              <w:spacing w:after="120"/>
              <w:textAlignment w:val="auto"/>
              <w:rPr>
                <w:rFonts w:eastAsia="STZhongsong"/>
                <w:lang w:eastAsia="zh-CN"/>
              </w:rPr>
            </w:pPr>
            <w:r w:rsidRPr="002029EA">
              <w:rPr>
                <w:rFonts w:eastAsia="STZhongsong"/>
                <w:b/>
                <w:lang w:eastAsia="zh-CN"/>
              </w:rPr>
              <w:t>Termination on material Default</w:t>
            </w:r>
            <w:r w:rsidRPr="002029EA">
              <w:rPr>
                <w:rFonts w:eastAsia="STZhongsong"/>
                <w:lang w:eastAsia="zh-CN"/>
              </w:rPr>
              <w:t xml:space="preserve"> (Clause </w:t>
            </w:r>
            <w:r w:rsidRPr="002029EA">
              <w:rPr>
                <w:rFonts w:eastAsia="STZhongsong"/>
                <w:lang w:eastAsia="zh-CN"/>
              </w:rPr>
              <w:fldChar w:fldCharType="begin"/>
            </w:r>
            <w:r w:rsidRPr="002029EA">
              <w:rPr>
                <w:rFonts w:eastAsia="STZhongsong"/>
                <w:lang w:eastAsia="zh-CN"/>
              </w:rPr>
              <w:instrText xml:space="preserve"> REF _Ref426110026 \r \h  \* MERGEFORMAT </w:instrText>
            </w:r>
            <w:r w:rsidRPr="002029EA">
              <w:rPr>
                <w:rFonts w:eastAsia="STZhongsong"/>
                <w:lang w:eastAsia="zh-CN"/>
              </w:rPr>
            </w:r>
            <w:r w:rsidRPr="002029EA">
              <w:rPr>
                <w:rFonts w:eastAsia="STZhongsong"/>
                <w:lang w:eastAsia="zh-CN"/>
              </w:rPr>
              <w:fldChar w:fldCharType="separate"/>
            </w:r>
            <w:r w:rsidRPr="002029EA">
              <w:rPr>
                <w:rFonts w:eastAsia="STZhongsong"/>
                <w:lang w:eastAsia="zh-CN"/>
              </w:rPr>
              <w:t>42.2.1(c)</w:t>
            </w:r>
            <w:r w:rsidRPr="002029EA">
              <w:rPr>
                <w:rFonts w:eastAsia="STZhongsong"/>
                <w:lang w:eastAsia="zh-CN"/>
              </w:rPr>
              <w:fldChar w:fldCharType="end"/>
            </w:r>
            <w:r w:rsidRPr="002029EA">
              <w:rPr>
                <w:rFonts w:eastAsia="STZhongsong"/>
                <w:lang w:eastAsia="zh-CN"/>
              </w:rPr>
              <w:t xml:space="preserve"> of the Call Off Terms)):</w:t>
            </w:r>
          </w:p>
          <w:p w14:paraId="6485C80F" w14:textId="02F2AC19" w:rsidR="00F11D1B" w:rsidRPr="002029EA" w:rsidRDefault="00F11D1B">
            <w:pPr>
              <w:keepNext/>
              <w:keepLines/>
              <w:overflowPunct/>
              <w:autoSpaceDE/>
              <w:autoSpaceDN/>
              <w:spacing w:before="240"/>
              <w:ind w:left="0"/>
              <w:textAlignment w:val="auto"/>
            </w:pPr>
            <w:r w:rsidRPr="002029EA">
              <w:rPr>
                <w:rFonts w:eastAsia="STZhongsong"/>
                <w:lang w:eastAsia="zh-CN"/>
              </w:rPr>
              <w:t xml:space="preserve">In Clause </w:t>
            </w:r>
            <w:r w:rsidRPr="002029EA">
              <w:fldChar w:fldCharType="begin"/>
            </w:r>
            <w:r w:rsidRPr="002029EA">
              <w:rPr>
                <w:rFonts w:eastAsia="STZhongsong"/>
                <w:lang w:eastAsia="zh-CN"/>
              </w:rPr>
              <w:instrText xml:space="preserve"> REF _Ref426110026 \r \h </w:instrText>
            </w:r>
            <w:r w:rsidRPr="002029EA">
              <w:instrText xml:space="preserve"> \* MERGEFORMAT </w:instrText>
            </w:r>
            <w:r w:rsidRPr="002029EA">
              <w:fldChar w:fldCharType="separate"/>
            </w:r>
            <w:r w:rsidRPr="002029EA">
              <w:rPr>
                <w:rFonts w:eastAsia="STZhongsong"/>
                <w:lang w:eastAsia="zh-CN"/>
              </w:rPr>
              <w:t>42.2.1(c)</w:t>
            </w:r>
            <w:r w:rsidRPr="002029EA">
              <w:fldChar w:fldCharType="end"/>
            </w:r>
            <w:r w:rsidR="002029EA" w:rsidRPr="002029EA">
              <w:t xml:space="preserve"> of the Call Off Terms</w:t>
            </w:r>
          </w:p>
          <w:p w14:paraId="6485C811" w14:textId="01054D99" w:rsidR="00F11D1B" w:rsidRPr="002029EA" w:rsidRDefault="00F11D1B" w:rsidP="00F11D1B">
            <w:pPr>
              <w:keepNext/>
              <w:keepLines/>
              <w:overflowPunct/>
              <w:autoSpaceDE/>
              <w:autoSpaceDN/>
              <w:spacing w:after="0"/>
              <w:ind w:left="0"/>
              <w:textAlignment w:val="auto"/>
              <w:rPr>
                <w:i/>
              </w:rPr>
            </w:pPr>
          </w:p>
        </w:tc>
      </w:tr>
      <w:tr w:rsidR="00F11D1B" w:rsidRPr="00AA4B04" w14:paraId="6485C81C" w14:textId="77777777" w:rsidTr="00F11D1B">
        <w:tc>
          <w:tcPr>
            <w:tcW w:w="566" w:type="dxa"/>
          </w:tcPr>
          <w:p w14:paraId="6485C815" w14:textId="77777777" w:rsidR="00F11D1B" w:rsidRPr="002029EA" w:rsidRDefault="00F11D1B">
            <w:pPr>
              <w:numPr>
                <w:ilvl w:val="1"/>
                <w:numId w:val="0"/>
              </w:numPr>
              <w:overflowPunct/>
              <w:autoSpaceDE/>
              <w:autoSpaceDN/>
              <w:spacing w:after="120"/>
              <w:textAlignment w:val="auto"/>
              <w:rPr>
                <w:rFonts w:eastAsia="STZhongsong"/>
                <w:b/>
                <w:lang w:eastAsia="zh-CN"/>
              </w:rPr>
            </w:pPr>
            <w:r w:rsidRPr="002029EA">
              <w:rPr>
                <w:rFonts w:eastAsia="STZhongsong"/>
                <w:b/>
                <w:lang w:eastAsia="zh-CN"/>
              </w:rPr>
              <w:t>8.2</w:t>
            </w:r>
          </w:p>
        </w:tc>
        <w:tc>
          <w:tcPr>
            <w:tcW w:w="8393" w:type="dxa"/>
            <w:shd w:val="clear" w:color="auto" w:fill="auto"/>
          </w:tcPr>
          <w:p w14:paraId="6485C816" w14:textId="77777777" w:rsidR="00F11D1B" w:rsidRPr="002029EA" w:rsidRDefault="00F11D1B">
            <w:pPr>
              <w:numPr>
                <w:ilvl w:val="1"/>
                <w:numId w:val="0"/>
              </w:numPr>
              <w:overflowPunct/>
              <w:autoSpaceDE/>
              <w:autoSpaceDN/>
              <w:spacing w:after="120"/>
              <w:textAlignment w:val="auto"/>
              <w:rPr>
                <w:rFonts w:eastAsia="STZhongsong"/>
                <w:lang w:eastAsia="zh-CN"/>
              </w:rPr>
            </w:pPr>
            <w:r w:rsidRPr="002029EA">
              <w:rPr>
                <w:rFonts w:eastAsia="STZhongsong"/>
                <w:b/>
                <w:lang w:eastAsia="zh-CN"/>
              </w:rPr>
              <w:t>Termination without cause notice period</w:t>
            </w:r>
            <w:r w:rsidRPr="002029EA">
              <w:rPr>
                <w:rFonts w:eastAsia="STZhongsong"/>
                <w:lang w:eastAsia="zh-CN"/>
              </w:rPr>
              <w:t xml:space="preserve"> (Clause </w:t>
            </w:r>
            <w:r w:rsidRPr="002029EA">
              <w:rPr>
                <w:rFonts w:eastAsia="STZhongsong"/>
                <w:lang w:eastAsia="zh-CN"/>
              </w:rPr>
              <w:fldChar w:fldCharType="begin"/>
            </w:r>
            <w:r w:rsidRPr="002029EA">
              <w:rPr>
                <w:rFonts w:eastAsia="STZhongsong"/>
                <w:lang w:eastAsia="zh-CN"/>
              </w:rPr>
              <w:instrText xml:space="preserve"> REF _Ref379468054 \r \h  \* MERGEFORMAT </w:instrText>
            </w:r>
            <w:r w:rsidRPr="002029EA">
              <w:rPr>
                <w:rFonts w:eastAsia="STZhongsong"/>
                <w:lang w:eastAsia="zh-CN"/>
              </w:rPr>
            </w:r>
            <w:r w:rsidRPr="002029EA">
              <w:rPr>
                <w:rFonts w:eastAsia="STZhongsong"/>
                <w:lang w:eastAsia="zh-CN"/>
              </w:rPr>
              <w:fldChar w:fldCharType="separate"/>
            </w:r>
            <w:r w:rsidRPr="002029EA">
              <w:rPr>
                <w:rFonts w:eastAsia="STZhongsong"/>
                <w:lang w:eastAsia="zh-CN"/>
              </w:rPr>
              <w:t>42.7.1</w:t>
            </w:r>
            <w:r w:rsidRPr="002029EA">
              <w:rPr>
                <w:rFonts w:eastAsia="STZhongsong"/>
                <w:lang w:eastAsia="zh-CN"/>
              </w:rPr>
              <w:fldChar w:fldCharType="end"/>
            </w:r>
            <w:r w:rsidRPr="002029EA">
              <w:rPr>
                <w:rFonts w:eastAsia="STZhongsong"/>
                <w:lang w:eastAsia="zh-CN"/>
              </w:rPr>
              <w:t xml:space="preserve"> of the Call Off Terms):</w:t>
            </w:r>
          </w:p>
          <w:p w14:paraId="041B5509" w14:textId="1882FFD3" w:rsidR="00F11D1B" w:rsidRPr="002029EA" w:rsidRDefault="00F11D1B">
            <w:pPr>
              <w:numPr>
                <w:ilvl w:val="1"/>
                <w:numId w:val="0"/>
              </w:numPr>
              <w:overflowPunct/>
              <w:autoSpaceDE/>
              <w:autoSpaceDN/>
              <w:spacing w:after="120"/>
              <w:textAlignment w:val="auto"/>
              <w:rPr>
                <w:rFonts w:eastAsia="STZhongsong"/>
                <w:lang w:eastAsia="zh-CN"/>
              </w:rPr>
            </w:pPr>
            <w:r w:rsidRPr="002029EA">
              <w:t xml:space="preserve">In Clause </w:t>
            </w:r>
            <w:r w:rsidRPr="002029EA">
              <w:rPr>
                <w:rFonts w:eastAsia="STZhongsong"/>
                <w:lang w:eastAsia="zh-CN"/>
              </w:rPr>
              <w:fldChar w:fldCharType="begin"/>
            </w:r>
            <w:r w:rsidRPr="002029EA">
              <w:rPr>
                <w:rFonts w:eastAsia="STZhongsong"/>
                <w:lang w:eastAsia="zh-CN"/>
              </w:rPr>
              <w:instrText xml:space="preserve"> REF _Ref379468054 \r \h  \* MERGEFORMAT </w:instrText>
            </w:r>
            <w:r w:rsidRPr="002029EA">
              <w:rPr>
                <w:rFonts w:eastAsia="STZhongsong"/>
                <w:lang w:eastAsia="zh-CN"/>
              </w:rPr>
            </w:r>
            <w:r w:rsidRPr="002029EA">
              <w:rPr>
                <w:rFonts w:eastAsia="STZhongsong"/>
                <w:lang w:eastAsia="zh-CN"/>
              </w:rPr>
              <w:fldChar w:fldCharType="separate"/>
            </w:r>
            <w:r w:rsidRPr="002029EA">
              <w:rPr>
                <w:rFonts w:eastAsia="STZhongsong"/>
                <w:lang w:eastAsia="zh-CN"/>
              </w:rPr>
              <w:t>42.7.1</w:t>
            </w:r>
            <w:r w:rsidRPr="002029EA">
              <w:rPr>
                <w:rFonts w:eastAsia="STZhongsong"/>
                <w:lang w:eastAsia="zh-CN"/>
              </w:rPr>
              <w:fldChar w:fldCharType="end"/>
            </w:r>
            <w:r w:rsidR="002029EA" w:rsidRPr="002029EA">
              <w:rPr>
                <w:rFonts w:eastAsia="STZhongsong"/>
                <w:lang w:eastAsia="zh-CN"/>
              </w:rPr>
              <w:t xml:space="preserve"> of the Call Off Terms</w:t>
            </w:r>
          </w:p>
          <w:p w14:paraId="6485C819" w14:textId="77777777" w:rsidR="00F11D1B" w:rsidRPr="002029EA" w:rsidRDefault="00F11D1B" w:rsidP="002029EA">
            <w:pPr>
              <w:keepNext/>
              <w:keepLines/>
              <w:overflowPunct/>
              <w:autoSpaceDE/>
              <w:autoSpaceDN/>
              <w:spacing w:after="0"/>
              <w:ind w:left="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2029EA" w:rsidRDefault="00F11D1B">
            <w:pPr>
              <w:numPr>
                <w:ilvl w:val="1"/>
                <w:numId w:val="0"/>
              </w:numPr>
              <w:overflowPunct/>
              <w:autoSpaceDE/>
              <w:autoSpaceDN/>
              <w:spacing w:after="120"/>
              <w:textAlignment w:val="auto"/>
              <w:rPr>
                <w:rFonts w:eastAsia="STZhongsong"/>
                <w:b/>
                <w:lang w:eastAsia="zh-CN"/>
              </w:rPr>
            </w:pPr>
            <w:r w:rsidRPr="002029EA">
              <w:rPr>
                <w:rFonts w:eastAsia="STZhongsong"/>
                <w:b/>
                <w:lang w:eastAsia="zh-CN"/>
              </w:rPr>
              <w:t>8.3</w:t>
            </w:r>
          </w:p>
        </w:tc>
        <w:tc>
          <w:tcPr>
            <w:tcW w:w="8393" w:type="dxa"/>
            <w:shd w:val="clear" w:color="auto" w:fill="auto"/>
          </w:tcPr>
          <w:p w14:paraId="6485C81E" w14:textId="77777777" w:rsidR="00F11D1B" w:rsidRPr="002029EA" w:rsidRDefault="00F11D1B">
            <w:pPr>
              <w:numPr>
                <w:ilvl w:val="1"/>
                <w:numId w:val="0"/>
              </w:numPr>
              <w:overflowPunct/>
              <w:autoSpaceDE/>
              <w:autoSpaceDN/>
              <w:spacing w:after="120"/>
              <w:textAlignment w:val="auto"/>
              <w:rPr>
                <w:rFonts w:eastAsia="STZhongsong"/>
                <w:lang w:eastAsia="zh-CN"/>
              </w:rPr>
            </w:pPr>
            <w:r w:rsidRPr="002029EA">
              <w:rPr>
                <w:rFonts w:eastAsia="STZhongsong"/>
                <w:b/>
                <w:lang w:eastAsia="zh-CN"/>
              </w:rPr>
              <w:t>Undisputed Sums Limit</w:t>
            </w:r>
            <w:r w:rsidRPr="002029EA">
              <w:rPr>
                <w:rFonts w:eastAsia="STZhongsong"/>
                <w:lang w:eastAsia="zh-CN"/>
              </w:rPr>
              <w:t>:</w:t>
            </w:r>
          </w:p>
          <w:p w14:paraId="6485C81F" w14:textId="05B68774" w:rsidR="00F11D1B" w:rsidRPr="002029EA" w:rsidRDefault="00F11D1B">
            <w:pPr>
              <w:keepNext/>
              <w:keepLines/>
              <w:overflowPunct/>
              <w:autoSpaceDE/>
              <w:autoSpaceDN/>
              <w:spacing w:before="240"/>
              <w:ind w:left="0"/>
              <w:textAlignment w:val="auto"/>
            </w:pPr>
            <w:r w:rsidRPr="002029EA">
              <w:rPr>
                <w:rFonts w:eastAsia="STZhongsong"/>
                <w:lang w:eastAsia="zh-CN"/>
              </w:rPr>
              <w:t xml:space="preserve">In Clause </w:t>
            </w:r>
            <w:r w:rsidRPr="002029EA">
              <w:fldChar w:fldCharType="begin"/>
            </w:r>
            <w:r w:rsidRPr="002029EA">
              <w:instrText xml:space="preserve"> REF _Ref363735542 \r \h  \* MERGEFORMAT </w:instrText>
            </w:r>
            <w:r w:rsidRPr="002029EA">
              <w:fldChar w:fldCharType="separate"/>
            </w:r>
            <w:r w:rsidRPr="002029EA">
              <w:t>43.1.1</w:t>
            </w:r>
            <w:r w:rsidRPr="002029EA">
              <w:fldChar w:fldCharType="end"/>
            </w:r>
            <w:r w:rsidRPr="002029EA">
              <w:t xml:space="preserve"> of the Call Off Terms</w:t>
            </w:r>
          </w:p>
          <w:p w14:paraId="6485C821" w14:textId="76D40A0A" w:rsidR="00F11D1B" w:rsidRPr="002029EA" w:rsidRDefault="00F11D1B" w:rsidP="00F11D1B">
            <w:pPr>
              <w:keepNext/>
              <w:keepLines/>
              <w:overflowPunct/>
              <w:autoSpaceDE/>
              <w:autoSpaceDN/>
              <w:spacing w:after="0"/>
              <w:ind w:left="0"/>
              <w:textAlignment w:val="auto"/>
              <w:rPr>
                <w:i/>
              </w:rPr>
            </w:pP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2029EA" w:rsidRDefault="00F11D1B">
            <w:pPr>
              <w:numPr>
                <w:ilvl w:val="1"/>
                <w:numId w:val="0"/>
              </w:numPr>
              <w:overflowPunct/>
              <w:autoSpaceDE/>
              <w:autoSpaceDN/>
              <w:spacing w:after="120"/>
              <w:textAlignment w:val="auto"/>
              <w:rPr>
                <w:rFonts w:eastAsia="STZhongsong"/>
                <w:b/>
                <w:lang w:eastAsia="zh-CN"/>
              </w:rPr>
            </w:pPr>
            <w:r w:rsidRPr="002029EA">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Pr="002029EA" w:rsidRDefault="00F11D1B">
            <w:pPr>
              <w:numPr>
                <w:ilvl w:val="1"/>
                <w:numId w:val="0"/>
              </w:numPr>
              <w:overflowPunct/>
              <w:autoSpaceDE/>
              <w:autoSpaceDN/>
              <w:spacing w:after="120"/>
              <w:textAlignment w:val="auto"/>
              <w:rPr>
                <w:rFonts w:eastAsia="STZhongsong"/>
                <w:b/>
                <w:lang w:eastAsia="zh-CN"/>
              </w:rPr>
            </w:pPr>
            <w:r w:rsidRPr="002029EA">
              <w:rPr>
                <w:rFonts w:eastAsia="STZhongsong"/>
                <w:b/>
                <w:lang w:eastAsia="zh-CN"/>
              </w:rPr>
              <w:t xml:space="preserve">Exit Management: </w:t>
            </w:r>
          </w:p>
          <w:p w14:paraId="6485C829" w14:textId="7CFC519E" w:rsidR="00F11D1B" w:rsidRPr="002029EA" w:rsidRDefault="00F11D1B">
            <w:pPr>
              <w:numPr>
                <w:ilvl w:val="1"/>
                <w:numId w:val="0"/>
              </w:numPr>
              <w:overflowPunct/>
              <w:autoSpaceDE/>
              <w:autoSpaceDN/>
              <w:spacing w:after="120"/>
              <w:textAlignment w:val="auto"/>
              <w:rPr>
                <w:rFonts w:eastAsia="STZhongsong"/>
                <w:b/>
                <w:lang w:eastAsia="zh-CN"/>
              </w:rPr>
            </w:pPr>
            <w:r w:rsidRPr="002029EA">
              <w:rPr>
                <w:rFonts w:eastAsia="STZhongsong"/>
                <w:lang w:eastAsia="zh-CN"/>
              </w:rPr>
              <w:t>In Call Off Schedule 9 (Exit Management)</w:t>
            </w:r>
            <w:r w:rsidRPr="002029EA">
              <w:rPr>
                <w:rFonts w:eastAsia="STZhongsong"/>
                <w:b/>
                <w:lang w:eastAsia="zh-CN"/>
              </w:rPr>
              <w:t xml:space="preserve"> </w:t>
            </w:r>
          </w:p>
          <w:p w14:paraId="6485C82B" w14:textId="484338D2" w:rsidR="00F11D1B" w:rsidRPr="002029EA" w:rsidRDefault="00F11D1B">
            <w:pPr>
              <w:numPr>
                <w:ilvl w:val="1"/>
                <w:numId w:val="0"/>
              </w:numPr>
              <w:overflowPunct/>
              <w:autoSpaceDE/>
              <w:autoSpaceDN/>
              <w:spacing w:after="120"/>
              <w:textAlignment w:val="auto"/>
            </w:pP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0D58F796" w14:textId="0B6AC692" w:rsidR="00C94AA3" w:rsidRDefault="00C94AA3" w:rsidP="00553A51">
            <w:pPr>
              <w:numPr>
                <w:ilvl w:val="1"/>
                <w:numId w:val="0"/>
              </w:numPr>
              <w:overflowPunct/>
              <w:autoSpaceDE/>
              <w:autoSpaceDN/>
              <w:spacing w:after="120"/>
              <w:jc w:val="left"/>
              <w:textAlignment w:val="auto"/>
            </w:pPr>
            <w:r w:rsidRPr="00546518">
              <w:t>Not applied</w:t>
            </w:r>
          </w:p>
          <w:p w14:paraId="291EF748" w14:textId="77777777" w:rsidR="00F11D1B" w:rsidRDefault="00F11D1B" w:rsidP="00553A51">
            <w:pPr>
              <w:numPr>
                <w:ilvl w:val="1"/>
                <w:numId w:val="0"/>
              </w:numPr>
              <w:overflowPunct/>
              <w:autoSpaceDE/>
              <w:autoSpaceDN/>
              <w:spacing w:after="120"/>
              <w:jc w:val="left"/>
              <w:textAlignment w:val="auto"/>
            </w:pPr>
          </w:p>
          <w:p w14:paraId="505B1A97" w14:textId="77777777" w:rsidR="00F11D1B" w:rsidRDefault="00F11D1B" w:rsidP="00553A51">
            <w:pPr>
              <w:numPr>
                <w:ilvl w:val="1"/>
                <w:numId w:val="0"/>
              </w:numPr>
              <w:overflowPunct/>
              <w:autoSpaceDE/>
              <w:autoSpaceDN/>
              <w:spacing w:after="120"/>
              <w:jc w:val="left"/>
              <w:textAlignment w:val="auto"/>
              <w:rPr>
                <w:rFonts w:eastAsia="STZhongsong"/>
                <w:lang w:eastAsia="zh-CN"/>
              </w:rPr>
            </w:pPr>
          </w:p>
          <w:p w14:paraId="6485C833" w14:textId="6A44115D" w:rsidR="00546518" w:rsidRPr="00C94AA3" w:rsidRDefault="00546518" w:rsidP="00553A51">
            <w:pPr>
              <w:numPr>
                <w:ilvl w:val="1"/>
                <w:numId w:val="0"/>
              </w:numPr>
              <w:overflowPunct/>
              <w:autoSpaceDE/>
              <w:autoSpaceDN/>
              <w:spacing w:after="120"/>
              <w:jc w:val="left"/>
              <w:textAlignment w:val="auto"/>
              <w:rPr>
                <w:rFonts w:eastAsia="STZhongsong"/>
                <w:lang w:eastAsia="zh-CN"/>
              </w:rPr>
            </w:pP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FE0623" w:rsidRDefault="00C94AA3">
            <w:pPr>
              <w:numPr>
                <w:ilvl w:val="1"/>
                <w:numId w:val="0"/>
              </w:numPr>
              <w:overflowPunct/>
              <w:autoSpaceDE/>
              <w:autoSpaceDN/>
              <w:spacing w:after="120"/>
              <w:jc w:val="left"/>
              <w:textAlignment w:val="auto"/>
              <w:rPr>
                <w:rFonts w:eastAsia="STZhongsong"/>
                <w:b/>
                <w:lang w:eastAsia="zh-CN"/>
              </w:rPr>
            </w:pPr>
            <w:r w:rsidRPr="00FE0623">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2BFD2582" w14:textId="77777777" w:rsidR="000C66B0" w:rsidRDefault="00C94AA3" w:rsidP="00FE0623">
            <w:pPr>
              <w:numPr>
                <w:ilvl w:val="1"/>
                <w:numId w:val="0"/>
              </w:numPr>
              <w:overflowPunct/>
              <w:autoSpaceDE/>
              <w:autoSpaceDN/>
              <w:spacing w:after="120"/>
              <w:jc w:val="left"/>
              <w:textAlignment w:val="auto"/>
              <w:rPr>
                <w:rFonts w:eastAsia="STZhongsong"/>
                <w:lang w:eastAsia="zh-CN"/>
              </w:rPr>
            </w:pPr>
            <w:r w:rsidRPr="00FE0623">
              <w:rPr>
                <w:rFonts w:eastAsia="STZhongsong"/>
                <w:b/>
                <w:lang w:eastAsia="zh-CN"/>
              </w:rPr>
              <w:t>Commercially Sensitive Information</w:t>
            </w:r>
            <w:r w:rsidR="000C66B0">
              <w:rPr>
                <w:rFonts w:eastAsia="STZhongsong"/>
                <w:lang w:eastAsia="zh-CN"/>
              </w:rPr>
              <w:t>:</w:t>
            </w:r>
          </w:p>
          <w:p w14:paraId="3E2C2326" w14:textId="4BA1CA4C" w:rsidR="00F11D1B" w:rsidRPr="000C66B0" w:rsidRDefault="00F11D1B" w:rsidP="00FE0623">
            <w:pPr>
              <w:numPr>
                <w:ilvl w:val="1"/>
                <w:numId w:val="0"/>
              </w:numPr>
              <w:overflowPunct/>
              <w:autoSpaceDE/>
              <w:autoSpaceDN/>
              <w:spacing w:after="120"/>
              <w:jc w:val="left"/>
              <w:textAlignment w:val="auto"/>
              <w:rPr>
                <w:rFonts w:eastAsia="STZhongsong"/>
                <w:lang w:eastAsia="zh-CN"/>
              </w:rPr>
            </w:pPr>
            <w:r w:rsidRPr="000C66B0">
              <w:t xml:space="preserve">Clause </w:t>
            </w:r>
            <w:r w:rsidRPr="000C66B0">
              <w:fldChar w:fldCharType="begin"/>
            </w:r>
            <w:r w:rsidRPr="000C66B0">
              <w:instrText xml:space="preserve"> REF _Ref426123200 \r \h  \* MERGEFORMAT </w:instrText>
            </w:r>
            <w:r w:rsidRPr="000C66B0">
              <w:fldChar w:fldCharType="separate"/>
            </w:r>
            <w:r w:rsidRPr="000C66B0">
              <w:t>35.4.8</w:t>
            </w:r>
            <w:r w:rsidRPr="000C66B0">
              <w:fldChar w:fldCharType="end"/>
            </w:r>
            <w:r w:rsidR="00FE0623" w:rsidRPr="000C66B0">
              <w:t xml:space="preserve"> </w:t>
            </w:r>
          </w:p>
          <w:p w14:paraId="6485C838" w14:textId="3E4D4665" w:rsidR="00C201B5" w:rsidRPr="00FE0623" w:rsidRDefault="00C201B5" w:rsidP="00FE0623">
            <w:pPr>
              <w:numPr>
                <w:ilvl w:val="1"/>
                <w:numId w:val="0"/>
              </w:numPr>
              <w:overflowPunct/>
              <w:autoSpaceDE/>
              <w:autoSpaceDN/>
              <w:spacing w:after="120"/>
              <w:jc w:val="left"/>
              <w:textAlignment w:val="auto"/>
              <w:rPr>
                <w:rFonts w:eastAsia="STZhongsong"/>
                <w:b/>
                <w:lang w:eastAsia="zh-CN"/>
              </w:rPr>
            </w:pPr>
            <w:r w:rsidRPr="000C66B0">
              <w:t>Staff to be SC cleared by inception of Contract.</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35588FA6" w14:textId="77777777" w:rsidR="00C53FAE" w:rsidRDefault="00C53FAE" w:rsidP="00C94AA3">
            <w:pPr>
              <w:numPr>
                <w:ilvl w:val="1"/>
                <w:numId w:val="0"/>
              </w:numPr>
              <w:overflowPunct/>
              <w:autoSpaceDE/>
              <w:autoSpaceDN/>
              <w:spacing w:after="120"/>
              <w:jc w:val="left"/>
              <w:textAlignment w:val="auto"/>
              <w:rPr>
                <w:rFonts w:eastAsia="STZhongsong"/>
                <w:lang w:eastAsia="zh-CN"/>
              </w:rPr>
            </w:pPr>
            <w:r>
              <w:rPr>
                <w:rFonts w:eastAsia="STZhongsong"/>
                <w:lang w:eastAsia="zh-CN"/>
              </w:rPr>
              <w:t>Recital A</w:t>
            </w:r>
          </w:p>
          <w:p w14:paraId="3E327F74" w14:textId="3E83E8E5"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Pr="007E478C">
              <w:rPr>
                <w:rFonts w:eastAsia="STZhongsong"/>
                <w:b/>
                <w:lang w:eastAsia="zh-CN"/>
              </w:rPr>
              <w:t xml:space="preserve"> ITT issue date</w:t>
            </w:r>
            <w:r w:rsidR="00384DE9">
              <w:rPr>
                <w:rFonts w:eastAsia="STZhongsong"/>
                <w:b/>
                <w:lang w:eastAsia="zh-CN"/>
              </w:rPr>
              <w:t xml:space="preserve"> 16</w:t>
            </w:r>
            <w:r w:rsidR="00384DE9" w:rsidRPr="00384DE9">
              <w:rPr>
                <w:rFonts w:eastAsia="STZhongsong"/>
                <w:b/>
                <w:vertAlign w:val="superscript"/>
                <w:lang w:eastAsia="zh-CN"/>
              </w:rPr>
              <w:t>th</w:t>
            </w:r>
            <w:r w:rsidR="00384DE9">
              <w:rPr>
                <w:rFonts w:eastAsia="STZhongsong"/>
                <w:b/>
                <w:lang w:eastAsia="zh-CN"/>
              </w:rPr>
              <w:t xml:space="preserve"> March 2018</w:t>
            </w:r>
          </w:p>
          <w:p w14:paraId="72D14C23" w14:textId="6CC229F3" w:rsidR="00F11D1B"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tender closing date</w:t>
            </w:r>
            <w:r w:rsidR="00384DE9">
              <w:rPr>
                <w:rFonts w:eastAsia="STZhongsong"/>
                <w:b/>
                <w:lang w:eastAsia="zh-CN"/>
              </w:rPr>
              <w:t xml:space="preserve"> 28</w:t>
            </w:r>
            <w:r w:rsidR="00384DE9" w:rsidRPr="00384DE9">
              <w:rPr>
                <w:rFonts w:eastAsia="STZhongsong"/>
                <w:b/>
                <w:vertAlign w:val="superscript"/>
                <w:lang w:eastAsia="zh-CN"/>
              </w:rPr>
              <w:t>th</w:t>
            </w:r>
            <w:r w:rsidR="00384DE9">
              <w:rPr>
                <w:rFonts w:eastAsia="STZhongsong"/>
                <w:b/>
                <w:lang w:eastAsia="zh-CN"/>
              </w:rPr>
              <w:t xml:space="preserve"> March 2018</w:t>
            </w:r>
          </w:p>
          <w:p w14:paraId="6485C845" w14:textId="46771A2C" w:rsidR="00F11D1B" w:rsidRPr="00AA4B04" w:rsidRDefault="00F11D1B" w:rsidP="00C94AA3">
            <w:pPr>
              <w:numPr>
                <w:ilvl w:val="1"/>
                <w:numId w:val="0"/>
              </w:numPr>
              <w:overflowPunct/>
              <w:autoSpaceDE/>
              <w:autoSpaceDN/>
              <w:spacing w:after="120"/>
              <w:jc w:val="left"/>
              <w:textAlignment w:val="auto"/>
              <w:rPr>
                <w:rFonts w:eastAsia="STZhongsong"/>
                <w:b/>
                <w:lang w:eastAsia="zh-CN"/>
              </w:rPr>
            </w:pP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25FC742" w14:textId="73673D29" w:rsidR="00F11D1B" w:rsidRPr="00FE0623" w:rsidRDefault="00F11D1B" w:rsidP="00F11D1B">
            <w:pPr>
              <w:numPr>
                <w:ilvl w:val="1"/>
                <w:numId w:val="0"/>
              </w:numPr>
              <w:overflowPunct/>
              <w:autoSpaceDE/>
              <w:autoSpaceDN/>
              <w:spacing w:after="120"/>
              <w:textAlignment w:val="auto"/>
              <w:rPr>
                <w:b/>
              </w:rPr>
            </w:pPr>
            <w:r w:rsidRPr="00FE0623">
              <w:lastRenderedPageBreak/>
              <w:t>Not required</w:t>
            </w:r>
          </w:p>
          <w:p w14:paraId="6485C84C" w14:textId="2940CD2A" w:rsidR="00F11D1B" w:rsidRPr="00C94AA3" w:rsidRDefault="00F11D1B" w:rsidP="00F11D1B">
            <w:pPr>
              <w:numPr>
                <w:ilvl w:val="1"/>
                <w:numId w:val="0"/>
              </w:numPr>
              <w:overflowPunct/>
              <w:autoSpaceDE/>
              <w:autoSpaceDN/>
              <w:spacing w:after="120"/>
              <w:textAlignment w:val="auto"/>
              <w:rPr>
                <w:b/>
                <w:highlight w:val="yellow"/>
              </w:rPr>
            </w:pP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4BC816F5" w14:textId="77777777" w:rsidR="001F121C" w:rsidRDefault="00F11D1B">
            <w:pPr>
              <w:numPr>
                <w:ilvl w:val="1"/>
                <w:numId w:val="0"/>
              </w:numPr>
              <w:overflowPunct/>
              <w:autoSpaceDE/>
              <w:autoSpaceDN/>
              <w:spacing w:after="120"/>
              <w:jc w:val="left"/>
              <w:textAlignment w:val="auto"/>
              <w:rPr>
                <w:rFonts w:eastAsia="STZhongsong"/>
                <w:lang w:eastAsia="zh-CN"/>
              </w:rPr>
            </w:pPr>
            <w:r w:rsidRPr="001F121C">
              <w:rPr>
                <w:rFonts w:eastAsia="STZhongsong"/>
                <w:lang w:eastAsia="zh-CN"/>
              </w:rPr>
              <w:t>Select long form security requirements</w:t>
            </w:r>
            <w:r w:rsidR="001F121C" w:rsidRPr="001F121C">
              <w:rPr>
                <w:rFonts w:eastAsia="STZhongsong"/>
                <w:lang w:eastAsia="zh-CN"/>
              </w:rPr>
              <w:t xml:space="preserve">. </w:t>
            </w:r>
            <w:r w:rsidR="001F121C" w:rsidRPr="001F121C">
              <w:rPr>
                <w:rFonts w:eastAsia="STZhongsong"/>
                <w:lang w:eastAsia="zh-CN"/>
              </w:rPr>
              <w:tab/>
            </w:r>
          </w:p>
          <w:p w14:paraId="6485C853" w14:textId="19AEA885" w:rsidR="00F11D1B" w:rsidRPr="00AA4B04" w:rsidRDefault="001F121C">
            <w:pPr>
              <w:numPr>
                <w:ilvl w:val="1"/>
                <w:numId w:val="0"/>
              </w:numPr>
              <w:overflowPunct/>
              <w:autoSpaceDE/>
              <w:autoSpaceDN/>
              <w:spacing w:after="120"/>
              <w:jc w:val="left"/>
              <w:textAlignment w:val="auto"/>
              <w:rPr>
                <w:rFonts w:eastAsia="STZhongsong"/>
                <w:b/>
                <w:highlight w:val="yellow"/>
                <w:lang w:eastAsia="zh-CN"/>
              </w:rPr>
            </w:pPr>
            <w:r w:rsidRPr="001F121C">
              <w:rPr>
                <w:rFonts w:eastAsia="STZhongsong"/>
                <w:lang w:eastAsia="zh-CN"/>
              </w:rPr>
              <w:t xml:space="preserve">Individuals nominated to </w:t>
            </w:r>
            <w:r w:rsidR="00C53FAE">
              <w:rPr>
                <w:rFonts w:eastAsia="STZhongsong"/>
                <w:lang w:eastAsia="zh-CN"/>
              </w:rPr>
              <w:t>fulfil the task by the supplier</w:t>
            </w:r>
            <w:r w:rsidRPr="001F121C">
              <w:rPr>
                <w:rFonts w:eastAsia="STZhongsong"/>
                <w:lang w:eastAsia="zh-CN"/>
              </w:rPr>
              <w:t xml:space="preserve"> should all be security cleared to SC as a minimum.  </w:t>
            </w:r>
          </w:p>
          <w:p w14:paraId="6485C859" w14:textId="77777777" w:rsidR="00F11D1B" w:rsidRPr="00AA4B04" w:rsidRDefault="00F11D1B" w:rsidP="001F121C">
            <w:pPr>
              <w:keepNext/>
              <w:keepLines/>
              <w:overflowPunct/>
              <w:autoSpaceDE/>
              <w:autoSpaceDN/>
              <w:spacing w:after="0"/>
              <w:ind w:left="0"/>
              <w:textAlignment w:val="auto"/>
              <w:rPr>
                <w:rFonts w:eastAsia="STZhongsong"/>
                <w:b/>
                <w:lang w:eastAsia="zh-CN"/>
              </w:rPr>
            </w:pP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1" w14:textId="7A664DA4" w:rsidR="00F11D1B" w:rsidRPr="007D1ADB" w:rsidRDefault="007D1ADB">
            <w:pPr>
              <w:numPr>
                <w:ilvl w:val="1"/>
                <w:numId w:val="0"/>
              </w:numPr>
              <w:overflowPunct/>
              <w:autoSpaceDE/>
              <w:autoSpaceDN/>
              <w:spacing w:after="120"/>
              <w:jc w:val="left"/>
              <w:textAlignment w:val="auto"/>
              <w:rPr>
                <w:rFonts w:eastAsia="STZhongsong"/>
                <w:b/>
                <w:lang w:eastAsia="zh-CN"/>
              </w:rPr>
            </w:pPr>
            <w:r w:rsidRPr="007D1ADB">
              <w:rPr>
                <w:rFonts w:eastAsia="STZhongsong"/>
                <w:lang w:eastAsia="zh-CN"/>
              </w:rPr>
              <w:t>Not applied</w:t>
            </w:r>
          </w:p>
          <w:p w14:paraId="6485C864" w14:textId="6F6B7664"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0" w14:textId="03D8C5D6" w:rsidR="00F11D1B" w:rsidRPr="00AA4B04" w:rsidRDefault="00F11D1B">
            <w:pPr>
              <w:numPr>
                <w:ilvl w:val="1"/>
                <w:numId w:val="0"/>
              </w:numPr>
              <w:overflowPunct/>
              <w:autoSpaceDE/>
              <w:autoSpaceDN/>
              <w:spacing w:after="120"/>
              <w:jc w:val="left"/>
              <w:textAlignment w:val="auto"/>
            </w:pPr>
            <w:r w:rsidRPr="001F121C">
              <w:t>Call Off Schedule 8 (Business Continuity and Disaster Recovery)</w:t>
            </w:r>
          </w:p>
          <w:p w14:paraId="6485C873" w14:textId="77777777" w:rsidR="00F11D1B" w:rsidRPr="00AA4B04" w:rsidRDefault="00F11D1B">
            <w:pPr>
              <w:numPr>
                <w:ilvl w:val="1"/>
                <w:numId w:val="0"/>
              </w:numPr>
              <w:overflowPunct/>
              <w:autoSpaceDE/>
              <w:autoSpaceDN/>
              <w:spacing w:after="0"/>
              <w:jc w:val="left"/>
              <w:textAlignment w:val="auto"/>
              <w:rPr>
                <w:b/>
              </w:rPr>
            </w:pPr>
          </w:p>
          <w:p w14:paraId="6485C874" w14:textId="77777777" w:rsidR="00F11D1B" w:rsidRPr="00AA4B04" w:rsidRDefault="00F11D1B">
            <w:pPr>
              <w:numPr>
                <w:ilvl w:val="1"/>
                <w:numId w:val="0"/>
              </w:numPr>
              <w:overflowPunct/>
              <w:autoSpaceDE/>
              <w:autoSpaceDN/>
              <w:spacing w:after="0"/>
              <w:jc w:val="left"/>
              <w:textAlignment w:val="auto"/>
            </w:pPr>
            <w:r w:rsidRPr="00AA4B04">
              <w:rPr>
                <w:b/>
              </w:rPr>
              <w:t>Disaster Period</w:t>
            </w:r>
            <w:r w:rsidRPr="00AA4B04">
              <w:t>:</w:t>
            </w:r>
          </w:p>
          <w:p w14:paraId="63A51F1A" w14:textId="74BD1E5B" w:rsidR="00F11D1B" w:rsidRDefault="00F11D1B">
            <w:pPr>
              <w:numPr>
                <w:ilvl w:val="1"/>
                <w:numId w:val="0"/>
              </w:numPr>
              <w:overflowPunct/>
              <w:autoSpaceDE/>
              <w:autoSpaceDN/>
              <w:spacing w:after="120"/>
              <w:jc w:val="left"/>
              <w:textAlignment w:val="auto"/>
              <w:rPr>
                <w:b/>
              </w:rPr>
            </w:pPr>
            <w:r w:rsidRPr="00AA4B04">
              <w:t xml:space="preserve">For the purpose of the definition of “Disaster” in Call Off Schedule 1 (Definitions) the “Disaster Period” shall be </w:t>
            </w:r>
            <w:r w:rsidR="001F121C" w:rsidRPr="001F121C">
              <w:t>1 Week</w:t>
            </w:r>
          </w:p>
          <w:p w14:paraId="6485C875" w14:textId="7AE2F204" w:rsidR="00F11D1B" w:rsidRPr="00AA4B04" w:rsidRDefault="00F11D1B" w:rsidP="00F11D1B">
            <w:pPr>
              <w:numPr>
                <w:ilvl w:val="1"/>
                <w:numId w:val="0"/>
              </w:numPr>
              <w:overflowPunct/>
              <w:autoSpaceDE/>
              <w:autoSpaceDN/>
              <w:spacing w:after="120"/>
              <w:jc w:val="left"/>
              <w:textAlignment w:val="auto"/>
              <w:rPr>
                <w:rFonts w:eastAsia="STZhongsong"/>
                <w:lang w:eastAsia="zh-CN"/>
              </w:rPr>
            </w:pP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33936969" w:rsidR="00F11D1B" w:rsidRPr="00AA4B04" w:rsidRDefault="00F11D1B" w:rsidP="007D1ADB">
            <w:pPr>
              <w:numPr>
                <w:ilvl w:val="1"/>
                <w:numId w:val="0"/>
              </w:numPr>
              <w:overflowPunct/>
              <w:autoSpaceDE/>
              <w:autoSpaceDN/>
              <w:spacing w:after="120"/>
              <w:textAlignment w:val="auto"/>
              <w:rPr>
                <w:rFonts w:eastAsia="STZhongsong"/>
                <w:lang w:eastAsia="zh-CN"/>
              </w:rPr>
            </w:pPr>
            <w:r w:rsidRPr="007D1ADB">
              <w:rPr>
                <w:rFonts w:eastAsia="STZhongsong"/>
                <w:lang w:eastAsia="zh-CN"/>
              </w:rPr>
              <w:t xml:space="preserve">See Clause </w:t>
            </w:r>
            <w:r w:rsidRPr="007D1ADB">
              <w:rPr>
                <w:rFonts w:eastAsia="STZhongsong"/>
                <w:lang w:eastAsia="zh-CN"/>
              </w:rPr>
              <w:fldChar w:fldCharType="begin"/>
            </w:r>
            <w:r w:rsidRPr="007D1ADB">
              <w:rPr>
                <w:rFonts w:eastAsia="STZhongsong"/>
                <w:lang w:eastAsia="zh-CN"/>
              </w:rPr>
              <w:instrText xml:space="preserve"> REF _Ref358880472 \r \h  \* MERGEFORMAT </w:instrText>
            </w:r>
            <w:r w:rsidRPr="007D1ADB">
              <w:rPr>
                <w:rFonts w:eastAsia="STZhongsong"/>
                <w:lang w:eastAsia="zh-CN"/>
              </w:rPr>
            </w:r>
            <w:r w:rsidRPr="007D1ADB">
              <w:rPr>
                <w:rFonts w:eastAsia="STZhongsong"/>
                <w:lang w:eastAsia="zh-CN"/>
              </w:rPr>
              <w:fldChar w:fldCharType="separate"/>
            </w:r>
            <w:r w:rsidRPr="007D1ADB">
              <w:rPr>
                <w:rFonts w:eastAsia="STZhongsong"/>
                <w:lang w:eastAsia="zh-CN"/>
              </w:rPr>
              <w:t>35.2.3</w:t>
            </w:r>
            <w:r w:rsidRPr="007D1ADB">
              <w:rPr>
                <w:rFonts w:eastAsia="STZhongsong"/>
                <w:lang w:eastAsia="zh-CN"/>
              </w:rPr>
              <w:fldChar w:fldCharType="end"/>
            </w:r>
            <w:r w:rsidRPr="00F11D1B">
              <w:rPr>
                <w:i/>
                <w:highlight w:val="yellow"/>
              </w:rPr>
              <w:t xml:space="preserve"> </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0F131DB5"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and email address: </w:t>
            </w:r>
          </w:p>
          <w:p w14:paraId="116DF11A" w14:textId="7A67A3BB" w:rsidR="001F121C" w:rsidRDefault="001F121C">
            <w:pPr>
              <w:numPr>
                <w:ilvl w:val="1"/>
                <w:numId w:val="0"/>
              </w:numPr>
              <w:overflowPunct/>
              <w:autoSpaceDE/>
              <w:autoSpaceDN/>
              <w:spacing w:after="120"/>
              <w:textAlignment w:val="auto"/>
              <w:rPr>
                <w:rFonts w:eastAsia="STZhongsong"/>
                <w:lang w:eastAsia="zh-CN"/>
              </w:rPr>
            </w:pPr>
            <w:r>
              <w:rPr>
                <w:rFonts w:eastAsia="STZhongsong"/>
                <w:lang w:eastAsia="zh-CN"/>
              </w:rPr>
              <w:t>Defence Infrastruc</w:t>
            </w:r>
            <w:r w:rsidR="00B1606B">
              <w:rPr>
                <w:rFonts w:eastAsia="STZhongsong"/>
                <w:lang w:eastAsia="zh-CN"/>
              </w:rPr>
              <w:t>t</w:t>
            </w:r>
            <w:r>
              <w:rPr>
                <w:rFonts w:eastAsia="STZhongsong"/>
                <w:lang w:eastAsia="zh-CN"/>
              </w:rPr>
              <w:t>ure Organisation</w:t>
            </w:r>
          </w:p>
          <w:p w14:paraId="649DD617" w14:textId="0F5CF3E8" w:rsidR="001F121C" w:rsidRDefault="001F121C">
            <w:pPr>
              <w:numPr>
                <w:ilvl w:val="1"/>
                <w:numId w:val="0"/>
              </w:numPr>
              <w:overflowPunct/>
              <w:autoSpaceDE/>
              <w:autoSpaceDN/>
              <w:spacing w:after="120"/>
              <w:textAlignment w:val="auto"/>
              <w:rPr>
                <w:rFonts w:eastAsia="STZhongsong"/>
                <w:lang w:eastAsia="zh-CN"/>
              </w:rPr>
            </w:pPr>
            <w:r>
              <w:rPr>
                <w:rFonts w:eastAsia="STZhongsong"/>
                <w:lang w:eastAsia="zh-CN"/>
              </w:rPr>
              <w:t>Ministry of Defence</w:t>
            </w:r>
          </w:p>
          <w:p w14:paraId="7C05C98B" w14:textId="5E803A09" w:rsidR="001F121C" w:rsidRDefault="001F121C">
            <w:pPr>
              <w:numPr>
                <w:ilvl w:val="1"/>
                <w:numId w:val="0"/>
              </w:numPr>
              <w:overflowPunct/>
              <w:autoSpaceDE/>
              <w:autoSpaceDN/>
              <w:spacing w:after="120"/>
              <w:textAlignment w:val="auto"/>
              <w:rPr>
                <w:rFonts w:eastAsia="STZhongsong"/>
                <w:lang w:eastAsia="zh-CN"/>
              </w:rPr>
            </w:pPr>
            <w:r>
              <w:rPr>
                <w:rFonts w:eastAsia="STZhongsong"/>
                <w:lang w:eastAsia="zh-CN"/>
              </w:rPr>
              <w:t>Bazalgette Pavilion</w:t>
            </w:r>
          </w:p>
          <w:p w14:paraId="783F4FF8" w14:textId="404F9C39" w:rsidR="001F121C" w:rsidRDefault="001F121C">
            <w:pPr>
              <w:numPr>
                <w:ilvl w:val="1"/>
                <w:numId w:val="0"/>
              </w:numPr>
              <w:overflowPunct/>
              <w:autoSpaceDE/>
              <w:autoSpaceDN/>
              <w:spacing w:after="120"/>
              <w:textAlignment w:val="auto"/>
              <w:rPr>
                <w:rFonts w:eastAsia="STZhongsong"/>
                <w:lang w:eastAsia="zh-CN"/>
              </w:rPr>
            </w:pPr>
            <w:r>
              <w:rPr>
                <w:rFonts w:eastAsia="STZhongsong"/>
                <w:lang w:eastAsia="zh-CN"/>
              </w:rPr>
              <w:t>RAF Wyton</w:t>
            </w:r>
          </w:p>
          <w:p w14:paraId="4928FC04" w14:textId="112C0BA6" w:rsidR="001F121C" w:rsidRDefault="001F121C">
            <w:pPr>
              <w:numPr>
                <w:ilvl w:val="1"/>
                <w:numId w:val="0"/>
              </w:numPr>
              <w:overflowPunct/>
              <w:autoSpaceDE/>
              <w:autoSpaceDN/>
              <w:spacing w:after="120"/>
              <w:textAlignment w:val="auto"/>
              <w:rPr>
                <w:rFonts w:eastAsia="STZhongsong"/>
                <w:lang w:eastAsia="zh-CN"/>
              </w:rPr>
            </w:pPr>
            <w:r>
              <w:rPr>
                <w:rFonts w:eastAsia="STZhongsong"/>
                <w:lang w:eastAsia="zh-CN"/>
              </w:rPr>
              <w:t>Huntingdon</w:t>
            </w:r>
          </w:p>
          <w:p w14:paraId="61C7A8A8" w14:textId="613BA7C5" w:rsidR="001F121C" w:rsidRPr="00AA4B04" w:rsidRDefault="001F121C">
            <w:pPr>
              <w:numPr>
                <w:ilvl w:val="1"/>
                <w:numId w:val="0"/>
              </w:numPr>
              <w:overflowPunct/>
              <w:autoSpaceDE/>
              <w:autoSpaceDN/>
              <w:spacing w:after="120"/>
              <w:textAlignment w:val="auto"/>
              <w:rPr>
                <w:rFonts w:eastAsia="STZhongsong"/>
                <w:lang w:eastAsia="zh-CN"/>
              </w:rPr>
            </w:pPr>
            <w:r>
              <w:rPr>
                <w:rFonts w:eastAsia="STZhongsong"/>
                <w:lang w:eastAsia="zh-CN"/>
              </w:rPr>
              <w:t>Cambridgeshire PE28 2EA</w:t>
            </w:r>
          </w:p>
          <w:p w14:paraId="162C6FB6" w14:textId="41D1569B"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p>
          <w:p w14:paraId="6FD02E22" w14:textId="77777777" w:rsidR="00384DE9" w:rsidRDefault="00384DE9">
            <w:pPr>
              <w:numPr>
                <w:ilvl w:val="1"/>
                <w:numId w:val="0"/>
              </w:numPr>
              <w:overflowPunct/>
              <w:autoSpaceDE/>
              <w:autoSpaceDN/>
              <w:spacing w:after="120"/>
              <w:textAlignment w:val="auto"/>
              <w:rPr>
                <w:rFonts w:eastAsia="STZhongsong"/>
                <w:lang w:eastAsia="zh-CN"/>
              </w:rPr>
            </w:pPr>
            <w:r>
              <w:rPr>
                <w:rFonts w:eastAsia="STZhongsong"/>
                <w:lang w:eastAsia="zh-CN"/>
              </w:rPr>
              <w:t>Deloitte LLP</w:t>
            </w:r>
          </w:p>
          <w:p w14:paraId="2086CD0F" w14:textId="77777777" w:rsidR="00384DE9" w:rsidRDefault="00384DE9">
            <w:pPr>
              <w:numPr>
                <w:ilvl w:val="1"/>
                <w:numId w:val="0"/>
              </w:numPr>
              <w:overflowPunct/>
              <w:autoSpaceDE/>
              <w:autoSpaceDN/>
              <w:spacing w:after="120"/>
              <w:textAlignment w:val="auto"/>
              <w:rPr>
                <w:rFonts w:eastAsia="STZhongsong"/>
                <w:lang w:eastAsia="zh-CN"/>
              </w:rPr>
            </w:pPr>
            <w:r>
              <w:rPr>
                <w:rFonts w:eastAsia="STZhongsong"/>
                <w:lang w:eastAsia="zh-CN"/>
              </w:rPr>
              <w:t>Athene Place</w:t>
            </w:r>
          </w:p>
          <w:p w14:paraId="2AA02A6D" w14:textId="52FF4F31" w:rsidR="00384DE9" w:rsidRDefault="00384DE9">
            <w:pPr>
              <w:numPr>
                <w:ilvl w:val="1"/>
                <w:numId w:val="0"/>
              </w:numPr>
              <w:overflowPunct/>
              <w:autoSpaceDE/>
              <w:autoSpaceDN/>
              <w:spacing w:after="120"/>
              <w:textAlignment w:val="auto"/>
              <w:rPr>
                <w:rFonts w:eastAsia="STZhongsong"/>
                <w:lang w:eastAsia="zh-CN"/>
              </w:rPr>
            </w:pPr>
            <w:r>
              <w:rPr>
                <w:rFonts w:eastAsia="STZhongsong"/>
                <w:lang w:eastAsia="zh-CN"/>
              </w:rPr>
              <w:t>66 Shoe Lane</w:t>
            </w:r>
          </w:p>
          <w:p w14:paraId="278DE77D" w14:textId="77777777" w:rsidR="00384DE9" w:rsidRDefault="00384DE9">
            <w:pPr>
              <w:numPr>
                <w:ilvl w:val="1"/>
                <w:numId w:val="0"/>
              </w:numPr>
              <w:overflowPunct/>
              <w:autoSpaceDE/>
              <w:autoSpaceDN/>
              <w:spacing w:after="120"/>
              <w:textAlignment w:val="auto"/>
              <w:rPr>
                <w:rFonts w:eastAsia="STZhongsong"/>
                <w:lang w:eastAsia="zh-CN"/>
              </w:rPr>
            </w:pPr>
            <w:r>
              <w:rPr>
                <w:rFonts w:eastAsia="STZhongsong"/>
                <w:lang w:eastAsia="zh-CN"/>
              </w:rPr>
              <w:t>London</w:t>
            </w:r>
          </w:p>
          <w:p w14:paraId="4ED9DD7C" w14:textId="4489EC9C" w:rsidR="00384DE9" w:rsidRDefault="00384DE9">
            <w:pPr>
              <w:numPr>
                <w:ilvl w:val="1"/>
                <w:numId w:val="0"/>
              </w:numPr>
              <w:overflowPunct/>
              <w:autoSpaceDE/>
              <w:autoSpaceDN/>
              <w:spacing w:after="120"/>
              <w:textAlignment w:val="auto"/>
              <w:rPr>
                <w:rFonts w:eastAsia="STZhongsong"/>
                <w:lang w:eastAsia="zh-CN"/>
              </w:rPr>
            </w:pPr>
            <w:r>
              <w:rPr>
                <w:rFonts w:eastAsia="STZhongsong"/>
                <w:lang w:eastAsia="zh-CN"/>
              </w:rPr>
              <w:t>EC4A 3BQ</w:t>
            </w:r>
          </w:p>
          <w:p w14:paraId="6485C88B" w14:textId="42BB3B93" w:rsidR="00F11D1B" w:rsidRPr="00AA4B04" w:rsidRDefault="00F11D1B">
            <w:pPr>
              <w:numPr>
                <w:ilvl w:val="1"/>
                <w:numId w:val="0"/>
              </w:numPr>
              <w:overflowPunct/>
              <w:autoSpaceDE/>
              <w:autoSpaceDN/>
              <w:spacing w:after="120"/>
              <w:textAlignment w:val="auto"/>
              <w:rPr>
                <w:rFonts w:eastAsia="STZhongsong"/>
                <w:b/>
                <w:lang w:eastAsia="zh-CN"/>
              </w:rPr>
            </w:pP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10BC2222"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0268871E"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p w14:paraId="6485C890" w14:textId="1AE0F247" w:rsidR="00F11D1B" w:rsidRPr="00AA4B04" w:rsidRDefault="00F11D1B">
            <w:pPr>
              <w:numPr>
                <w:ilvl w:val="1"/>
                <w:numId w:val="0"/>
              </w:numPr>
              <w:overflowPunct/>
              <w:autoSpaceDE/>
              <w:autoSpaceDN/>
              <w:spacing w:after="120"/>
              <w:jc w:val="left"/>
              <w:textAlignment w:val="auto"/>
              <w:rPr>
                <w:rFonts w:eastAsia="STZhongsong"/>
                <w:lang w:eastAsia="zh-CN"/>
              </w:rPr>
            </w:pP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38FD2D41" w14:textId="32D792EF" w:rsidR="00097697" w:rsidRDefault="00097697" w:rsidP="00C52EEC">
            <w:pPr>
              <w:ind w:left="0"/>
              <w:rPr>
                <w:b/>
              </w:rPr>
            </w:pPr>
            <w:r>
              <w:rPr>
                <w:b/>
              </w:rPr>
              <w:t>Schedule 16 DEFCONS &amp; DEFFORMS</w:t>
            </w:r>
          </w:p>
          <w:p w14:paraId="1D64361A" w14:textId="77777777" w:rsidR="00C52EEC" w:rsidRDefault="00C52EEC" w:rsidP="00C52EEC">
            <w:pPr>
              <w:ind w:left="0"/>
              <w:rPr>
                <w:b/>
              </w:rPr>
            </w:pPr>
            <w:r>
              <w:rPr>
                <w:b/>
              </w:rPr>
              <w:t>Clause 59 Security Measures</w:t>
            </w:r>
          </w:p>
          <w:p w14:paraId="3A267AB7" w14:textId="713E8C41" w:rsidR="00C52EEC" w:rsidRDefault="00C52EEC" w:rsidP="00C52EEC">
            <w:pPr>
              <w:ind w:left="0"/>
              <w:rPr>
                <w:b/>
              </w:rPr>
            </w:pPr>
            <w:r>
              <w:rPr>
                <w:b/>
              </w:rPr>
              <w:t>Clause 60 Access to MoD Sites</w:t>
            </w:r>
          </w:p>
          <w:p w14:paraId="49D2FAD9" w14:textId="77777777" w:rsidR="00F47707" w:rsidRPr="00E777F6" w:rsidRDefault="00F47707" w:rsidP="00F47707">
            <w:pPr>
              <w:spacing w:after="0"/>
              <w:jc w:val="left"/>
              <w:rPr>
                <w:b/>
              </w:rPr>
            </w:pPr>
          </w:p>
          <w:p w14:paraId="6485C895" w14:textId="538961D8" w:rsidR="00F11D1B" w:rsidRPr="00AA4B04" w:rsidRDefault="00F11D1B" w:rsidP="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43C365D5"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D"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p w14:paraId="6485C89E" w14:textId="251D06EC"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3043411B" w14:textId="6E0A4409" w:rsidR="00F11D1B" w:rsidRPr="00A0438B" w:rsidRDefault="00F47707" w:rsidP="0045694D">
            <w:pPr>
              <w:numPr>
                <w:ilvl w:val="1"/>
                <w:numId w:val="0"/>
              </w:numPr>
              <w:overflowPunct/>
              <w:autoSpaceDE/>
              <w:autoSpaceDN/>
              <w:spacing w:after="120"/>
              <w:jc w:val="left"/>
              <w:textAlignment w:val="auto"/>
              <w:rPr>
                <w:rFonts w:eastAsia="STZhongsong"/>
                <w:lang w:eastAsia="zh-CN"/>
              </w:rPr>
            </w:pPr>
            <w:r w:rsidRPr="00A0438B">
              <w:rPr>
                <w:rFonts w:eastAsia="STZhongsong"/>
                <w:lang w:eastAsia="zh-CN"/>
              </w:rPr>
              <w:t xml:space="preserve">Clause 36.3.2 </w:t>
            </w:r>
          </w:p>
          <w:p w14:paraId="6485C8A3" w14:textId="2D6A9CB3" w:rsidR="00F11D1B" w:rsidRPr="00AA4B04" w:rsidRDefault="00F11D1B" w:rsidP="00F11D1B">
            <w:pPr>
              <w:numPr>
                <w:ilvl w:val="1"/>
                <w:numId w:val="0"/>
              </w:numPr>
              <w:overflowPunct/>
              <w:autoSpaceDE/>
              <w:autoSpaceDN/>
              <w:spacing w:after="120"/>
              <w:jc w:val="left"/>
              <w:textAlignment w:val="auto"/>
              <w:rPr>
                <w:rFonts w:eastAsia="STZhongsong"/>
                <w:b/>
                <w:lang w:eastAsia="zh-CN"/>
              </w:rPr>
            </w:pP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18D5429E" w:rsidR="004E05DC" w:rsidRPr="00AA4B04" w:rsidRDefault="0068038C">
            <w:pPr>
              <w:pStyle w:val="MarginText"/>
              <w:rPr>
                <w:rFonts w:cs="Arial"/>
                <w:sz w:val="22"/>
                <w:szCs w:val="22"/>
              </w:rPr>
            </w:pPr>
            <w:r>
              <w:rPr>
                <w:rFonts w:cs="Arial"/>
              </w:rPr>
              <w:t>REDACTED TEXT</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0FF2843C" w:rsidR="004E05DC" w:rsidRPr="00AA4B04" w:rsidRDefault="0068038C">
            <w:pPr>
              <w:pStyle w:val="MarginText"/>
              <w:rPr>
                <w:rFonts w:cs="Arial"/>
                <w:sz w:val="22"/>
                <w:szCs w:val="22"/>
              </w:rPr>
            </w:pPr>
            <w:r>
              <w:rPr>
                <w:rFonts w:cs="Arial"/>
              </w:rPr>
              <w:t>REDACTED TEXT</w:t>
            </w: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6D98F84F" w:rsidR="00A17991" w:rsidRPr="00AA4B04" w:rsidRDefault="0068038C">
            <w:pPr>
              <w:pStyle w:val="MarginText"/>
              <w:rPr>
                <w:rFonts w:cs="Arial"/>
                <w:sz w:val="22"/>
                <w:szCs w:val="22"/>
              </w:rPr>
            </w:pPr>
            <w:r>
              <w:rPr>
                <w:rFonts w:cs="Arial"/>
              </w:rPr>
              <w:t>REDACTED TEXT</w:t>
            </w: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4" w14:textId="3ED1AE24" w:rsidR="00A17991" w:rsidRPr="00AA4B04" w:rsidRDefault="0068038C">
            <w:pPr>
              <w:pStyle w:val="MarginText"/>
              <w:rPr>
                <w:rFonts w:cs="Arial"/>
                <w:sz w:val="22"/>
                <w:szCs w:val="22"/>
              </w:rPr>
            </w:pPr>
            <w:r>
              <w:rPr>
                <w:rFonts w:cs="Arial"/>
              </w:rPr>
              <w:t>REDACTED TEXT</w:t>
            </w: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2F9C6157" w:rsidR="004E05DC" w:rsidRPr="00AA4B04" w:rsidRDefault="0068038C">
            <w:pPr>
              <w:pStyle w:val="MarginText"/>
              <w:rPr>
                <w:rFonts w:cs="Arial"/>
                <w:sz w:val="22"/>
                <w:szCs w:val="22"/>
              </w:rPr>
            </w:pPr>
            <w:r>
              <w:rPr>
                <w:rFonts w:cs="Arial"/>
              </w:rPr>
              <w:t>REDACTED TEXT</w:t>
            </w: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12DE52F4" w:rsidR="004E05DC" w:rsidRPr="00AA4B04" w:rsidRDefault="0068038C">
            <w:pPr>
              <w:pStyle w:val="MarginText"/>
              <w:rPr>
                <w:rFonts w:cs="Arial"/>
                <w:sz w:val="22"/>
                <w:szCs w:val="22"/>
              </w:rPr>
            </w:pPr>
            <w:r>
              <w:rPr>
                <w:rFonts w:cs="Arial"/>
              </w:rPr>
              <w:t>REDACTED TEXT</w:t>
            </w: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137204">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137204">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137204">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137204">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137204">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137204">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137204">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137204">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137204">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137204">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137204">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137204">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137204">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137204">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137204">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137204">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137204">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137204"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137204">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137204">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137204">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137204">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137204">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137204">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137204">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137204">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137204">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137204">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137204">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137204">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137204">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137204">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137204">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137204">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137204">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137204">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137204">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137204">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137204">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137204">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137204">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137204">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137204">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137204">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137204">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137204">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137204">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137204">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137204">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137204">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137204">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137204">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137204">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137204">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137204">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137204">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137204">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137204">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137204">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137204">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137204">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137204">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137204">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137204">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137204">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137204">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137204">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137204">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137204">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137204">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137204">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137204">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137204">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137204">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137204">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137204">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137204">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137204">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137204">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137204">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137204">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137204">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137204">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137204">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137204">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137204">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137204">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137204">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lastRenderedPageBreak/>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lastRenderedPageBreak/>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lastRenderedPageBreak/>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 xml:space="preserve">the Supplier acknowledges and agrees that any Delay Payment is a price adjustment and not an estimate of the </w:t>
      </w:r>
      <w:r w:rsidRPr="00AA4B04">
        <w:rPr>
          <w:rFonts w:ascii="Arial" w:hAnsi="Arial"/>
          <w:szCs w:val="22"/>
        </w:rPr>
        <w:lastRenderedPageBreak/>
        <w:t>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 xml:space="preserve">assign to the Customer, or if it is unable to do so, shall (to the extent it is legally able to do so) hold on trust for the sole benefit of the Customer, all warranties and indemnities </w:t>
      </w:r>
      <w:r w:rsidRPr="00AA4B04">
        <w:rPr>
          <w:rFonts w:ascii="Arial" w:hAnsi="Arial"/>
          <w:szCs w:val="22"/>
        </w:rPr>
        <w:lastRenderedPageBreak/>
        <w:t>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deliver the Services in a proportionate and efficient manner;</w:t>
      </w:r>
      <w:bookmarkStart w:id="196" w:name="_Ref364166736"/>
      <w:r w:rsidRPr="00AA4B04">
        <w:rPr>
          <w:rFonts w:ascii="Arial" w:hAnsi="Arial"/>
          <w:szCs w:val="22"/>
        </w:rPr>
        <w:t>and</w:t>
      </w:r>
      <w:bookmarkEnd w:id="195"/>
      <w:bookmarkEnd w:id="196"/>
    </w:p>
    <w:p w14:paraId="6485C9A6" w14:textId="77777777"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xml:space="preserve">"), the Customer, without prejudice to any other rights and remedies of the Customer howsoever arising, shall be entitled to withhold payment of the applicable Call Off Contract Charges for the </w:t>
      </w:r>
      <w:r w:rsidRPr="00AA4B04">
        <w:rPr>
          <w:rFonts w:ascii="Arial" w:hAnsi="Arial"/>
        </w:rPr>
        <w:lastRenderedPageBreak/>
        <w:t>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lastRenderedPageBreak/>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lastRenderedPageBreak/>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lastRenderedPageBreak/>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lastRenderedPageBreak/>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lastRenderedPageBreak/>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lastRenderedPageBreak/>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w:t>
      </w:r>
      <w:r w:rsidRPr="00AA4B04">
        <w:rPr>
          <w:rFonts w:ascii="Arial" w:hAnsi="Arial"/>
        </w:rPr>
        <w:lastRenderedPageBreak/>
        <w:t xml:space="preserve">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lastRenderedPageBreak/>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lastRenderedPageBreak/>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lastRenderedPageBreak/>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 xml:space="preserve">be liable at all times for all acts or omissions of Supplier Personnel, so that any act or omission of a member of any </w:t>
      </w:r>
      <w:r w:rsidRPr="00AA4B04">
        <w:rPr>
          <w:rFonts w:ascii="Arial" w:hAnsi="Arial"/>
          <w:szCs w:val="22"/>
        </w:rPr>
        <w:lastRenderedPageBreak/>
        <w:t>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lastRenderedPageBreak/>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lastRenderedPageBreak/>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rPr>
      </w:pPr>
      <w:bookmarkStart w:id="907"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lastRenderedPageBreak/>
        <w:t>The Supplier shall pay any undisputed sums which are due from it to a Sub-Contractor within thirty (30) days from the receipt of a Valid Invoice..</w:t>
      </w:r>
      <w:bookmarkEnd w:id="908"/>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lastRenderedPageBreak/>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lastRenderedPageBreak/>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lastRenderedPageBreak/>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lastRenderedPageBreak/>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w:t>
      </w:r>
      <w:r w:rsidRPr="00AA4B04">
        <w:rPr>
          <w:rFonts w:ascii="Arial" w:hAnsi="Arial"/>
        </w:rPr>
        <w:lastRenderedPageBreak/>
        <w:t>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lastRenderedPageBreak/>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w:t>
      </w:r>
      <w:r w:rsidRPr="00AA4B04">
        <w:rPr>
          <w:rFonts w:ascii="Arial" w:hAnsi="Arial"/>
        </w:rPr>
        <w:lastRenderedPageBreak/>
        <w:t>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r w:rsidRPr="00AA4B04">
        <w:rPr>
          <w:rFonts w:ascii="Arial" w:hAnsi="Arial"/>
          <w:szCs w:val="22"/>
        </w:rPr>
        <w:t xml:space="preserve">itself restore or procure the restoration of Customer Data, and shall be repaid by the Supplier any reasonable </w:t>
      </w:r>
      <w:r w:rsidRPr="00AA4B04">
        <w:rPr>
          <w:rFonts w:ascii="Arial" w:hAnsi="Arial"/>
          <w:szCs w:val="22"/>
        </w:rPr>
        <w:lastRenderedPageBreak/>
        <w:t>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lastRenderedPageBreak/>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lastRenderedPageBreak/>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w:t>
      </w:r>
      <w:r w:rsidRPr="00AA4B04">
        <w:rPr>
          <w:rFonts w:ascii="Arial" w:hAnsi="Arial"/>
        </w:rPr>
        <w:lastRenderedPageBreak/>
        <w:t>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lastRenderedPageBreak/>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lastRenderedPageBreak/>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lastRenderedPageBreak/>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lastRenderedPageBreak/>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r w:rsidRPr="00AA4B04">
        <w:rPr>
          <w:rFonts w:ascii="Arial" w:hAnsi="Arial"/>
          <w:szCs w:val="22"/>
        </w:rPr>
        <w:t xml:space="preserve">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w:t>
      </w:r>
      <w:r w:rsidRPr="00AA4B04">
        <w:rPr>
          <w:rFonts w:ascii="Arial" w:hAnsi="Arial"/>
          <w:szCs w:val="22"/>
        </w:rPr>
        <w:lastRenderedPageBreak/>
        <w:t>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lastRenderedPageBreak/>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lastRenderedPageBreak/>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lastRenderedPageBreak/>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lastRenderedPageBreak/>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lastRenderedPageBreak/>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 xml:space="preserve">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w:t>
      </w:r>
      <w:r w:rsidRPr="00AA4B04">
        <w:rPr>
          <w:lang w:val="en-GB"/>
        </w:rPr>
        <w:lastRenderedPageBreak/>
        <w:t>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lastRenderedPageBreak/>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lastRenderedPageBreak/>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w:t>
      </w:r>
      <w:r w:rsidRPr="00AA4B04">
        <w:rPr>
          <w:rFonts w:ascii="Arial" w:hAnsi="Arial"/>
        </w:rPr>
        <w:lastRenderedPageBreak/>
        <w:t xml:space="preserve">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lastRenderedPageBreak/>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r w:rsidRPr="00AA4B04">
        <w:rPr>
          <w:rFonts w:ascii="Arial" w:hAnsi="Arial"/>
        </w:rPr>
        <w:t>immediately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lastRenderedPageBreak/>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lastRenderedPageBreak/>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lastRenderedPageBreak/>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The Parties shall resolve Disputes arising out of or in connection with this Call Off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lastRenderedPageBreak/>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lastRenderedPageBreak/>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w:t>
            </w:r>
            <w:r w:rsidRPr="00AA4B04">
              <w:lastRenderedPageBreak/>
              <w:t>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lastRenderedPageBreak/>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 xml:space="preserve">means any breach of the obligations of the Customer or any other default, act, omission, negligence or statement of the Customer, of its employees, servants, agents in connection with or in relation to the subject-matter of this </w:t>
            </w:r>
            <w:r w:rsidRPr="00AA4B04">
              <w:lastRenderedPageBreak/>
              <w:t>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lastRenderedPageBreak/>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lastRenderedPageBreak/>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lastRenderedPageBreak/>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 xml:space="preserve">means an item or feature in the supply of the Services delivered or to be delivered by the Supplier at or before a Milestone Date listed in the Project Plan (if any) or at any </w:t>
            </w:r>
            <w:r w:rsidRPr="00AA4B04">
              <w:lastRenderedPageBreak/>
              <w:t>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lastRenderedPageBreak/>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lastRenderedPageBreak/>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lastRenderedPageBreak/>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w:t>
            </w:r>
            <w:r w:rsidRPr="00AA4B04">
              <w:lastRenderedPageBreak/>
              <w:t>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 xml:space="preserve">acts, events, omissions, happenings or non-happenings beyond the reasonable control of the Affected Party which prevent or materially delay the </w:t>
            </w:r>
            <w:r w:rsidRPr="00AA4B04">
              <w:lastRenderedPageBreak/>
              <w:t>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E9AB88B" w14:textId="144C6A66" w:rsidR="00CA548F" w:rsidRPr="00CA548F" w:rsidRDefault="00CA548F" w:rsidP="00CA548F">
            <w:pPr>
              <w:shd w:val="clear" w:color="auto" w:fill="FFFFFF"/>
              <w:overflowPunct/>
              <w:autoSpaceDE/>
              <w:autoSpaceDN/>
              <w:adjustRightInd/>
              <w:spacing w:after="0"/>
              <w:ind w:left="0"/>
              <w:jc w:val="left"/>
              <w:textAlignment w:val="auto"/>
              <w:rPr>
                <w:color w:val="222222"/>
                <w:sz w:val="19"/>
                <w:szCs w:val="19"/>
                <w:lang w:eastAsia="en-GB"/>
              </w:rPr>
            </w:pPr>
            <w:r>
              <w:t xml:space="preserve">   </w:t>
            </w:r>
            <w:r w:rsidR="00F770DB" w:rsidRPr="00AA4B04">
              <w:t xml:space="preserve">means </w:t>
            </w:r>
            <w:r w:rsidRPr="00CA548F">
              <w:t>21st November 2017</w:t>
            </w:r>
          </w:p>
          <w:p w14:paraId="6485CE4A" w14:textId="159ACC42" w:rsidR="004E05DC" w:rsidRPr="00AA4B04" w:rsidRDefault="004E05DC" w:rsidP="00C11B59">
            <w:pPr>
              <w:pStyle w:val="GPsDefinition"/>
            </w:pP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 xml:space="preserve">means any offence under any Laws creating offences in respect of fraudulent acts (including the Misrepresentation </w:t>
            </w:r>
            <w:r w:rsidRPr="00AA4B04">
              <w:lastRenderedPageBreak/>
              <w:t>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lastRenderedPageBreak/>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lastRenderedPageBreak/>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w:t>
            </w:r>
            <w:r w:rsidRPr="00AA4B04">
              <w:lastRenderedPageBreak/>
              <w:t xml:space="preserve">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lastRenderedPageBreak/>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 xml:space="preserve">the failure of an avoidance scheme which the Supplier was involved in, and which was, or should have been, notified to a Relevant Tax </w:t>
            </w:r>
            <w:r w:rsidRPr="00AA4B04">
              <w:rPr>
                <w:lang w:eastAsia="en-GB"/>
              </w:rPr>
              <w:lastRenderedPageBreak/>
              <w:t>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lastRenderedPageBreak/>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 xml:space="preserve">an explanation of the type and value of risk and contingencies associated with the provision of the </w:t>
            </w:r>
            <w:r w:rsidRPr="00AA4B04">
              <w:lastRenderedPageBreak/>
              <w:t>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lastRenderedPageBreak/>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lastRenderedPageBreak/>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lastRenderedPageBreak/>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lastRenderedPageBreak/>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 xml:space="preserve">Intellectual Property Rights owned by the Supplier before the Call Off Commencement Date, for example those subsisting in the Supplier's standard development tools, program components or standard code used in computer programming or in physical or electronic media containing the </w:t>
            </w:r>
            <w:r w:rsidRPr="00AA4B04">
              <w:lastRenderedPageBreak/>
              <w:t>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lastRenderedPageBreak/>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lastRenderedPageBreak/>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lastRenderedPageBreak/>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t>ANNEX 1: the Services</w:t>
      </w:r>
      <w:bookmarkEnd w:id="2297"/>
      <w:r w:rsidRPr="00AA4B04">
        <w:rPr>
          <w:rFonts w:ascii="Arial" w:hAnsi="Arial" w:cs="Arial"/>
        </w:rPr>
        <w:t xml:space="preserve"> </w:t>
      </w:r>
    </w:p>
    <w:p w14:paraId="6485CFE4" w14:textId="77777777" w:rsidR="004E05DC" w:rsidRPr="0097621E" w:rsidRDefault="004E05DC" w:rsidP="002663EF">
      <w:pPr>
        <w:pStyle w:val="GPSL2Indent"/>
        <w:jc w:val="center"/>
        <w:rPr>
          <w:rFonts w:ascii="Arial" w:hAnsi="Arial"/>
        </w:rPr>
      </w:pPr>
    </w:p>
    <w:p w14:paraId="7DBD4B66" w14:textId="73CF4EC3" w:rsidR="0045694D" w:rsidRPr="0097621E" w:rsidRDefault="0045694D" w:rsidP="002663EF">
      <w:pPr>
        <w:pStyle w:val="GPSSchAnnexname"/>
        <w:rPr>
          <w:rFonts w:ascii="Arial" w:hAnsi="Arial" w:cs="Arial"/>
          <w:b w:val="0"/>
        </w:rPr>
      </w:pPr>
      <w:r w:rsidRPr="0097621E">
        <w:rPr>
          <w:rFonts w:ascii="Arial" w:hAnsi="Arial" w:cs="Arial"/>
          <w:b w:val="0"/>
        </w:rPr>
        <w:t>Statement of requirements</w:t>
      </w:r>
      <w:r w:rsidR="002663EF" w:rsidRPr="0097621E">
        <w:rPr>
          <w:rFonts w:ascii="Arial" w:hAnsi="Arial" w:cs="Arial"/>
          <w:b w:val="0"/>
        </w:rPr>
        <w:t xml:space="preserve"> (Appendix B</w:t>
      </w:r>
      <w:r w:rsidR="0097621E" w:rsidRPr="0097621E">
        <w:rPr>
          <w:rFonts w:ascii="Arial" w:hAnsi="Arial" w:cs="Arial"/>
          <w:b w:val="0"/>
        </w:rPr>
        <w:t>)</w:t>
      </w:r>
    </w:p>
    <w:p w14:paraId="6485CFE5" w14:textId="5B263D9F" w:rsidR="004E05DC" w:rsidRPr="00AA4B04" w:rsidRDefault="000C66B0" w:rsidP="000C66B0">
      <w:pPr>
        <w:pStyle w:val="GPSL2Indent"/>
        <w:jc w:val="center"/>
        <w:rPr>
          <w:rFonts w:ascii="Arial" w:hAnsi="Arial"/>
        </w:rPr>
      </w:pPr>
      <w:r>
        <w:rPr>
          <w:rFonts w:ascii="Arial" w:hAnsi="Arial"/>
        </w:rPr>
        <w:object w:dxaOrig="1533" w:dyaOrig="990" w14:anchorId="6516E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Word.Document.12" ShapeID="_x0000_i1025" DrawAspect="Icon" ObjectID="_1588398762" r:id="rId10">
            <o:FieldCodes>\s</o:FieldCodes>
          </o:OLEObject>
        </w:object>
      </w: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298" w:name="_Toc468969827"/>
      <w:r w:rsidRPr="00AA4B04">
        <w:rPr>
          <w:rFonts w:ascii="Arial" w:hAnsi="Arial" w:cs="Arial"/>
        </w:rPr>
        <w:lastRenderedPageBreak/>
        <w:t>CALL OFF SCHEDULE 3: CALL OFF CONTRACT CHARGES, PAYMENT AND INVOICING</w:t>
      </w:r>
      <w:bookmarkEnd w:id="2298"/>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299" w:name="_Ref365638373"/>
      <w:r w:rsidRPr="00AA4B04">
        <w:rPr>
          <w:rFonts w:ascii="Arial" w:hAnsi="Arial"/>
        </w:rPr>
        <w:t>GENERAL PROVISIONS</w:t>
      </w:r>
      <w:bookmarkEnd w:id="2299"/>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0" w:name="_Ref362948016"/>
      <w:r w:rsidRPr="00AA4B04">
        <w:rPr>
          <w:rFonts w:ascii="Arial" w:hAnsi="Arial"/>
        </w:rPr>
        <w:t>CALL OFF CONTRACT CHARGES</w:t>
      </w:r>
      <w:bookmarkEnd w:id="2300"/>
    </w:p>
    <w:p w14:paraId="6485CFFC" w14:textId="77777777" w:rsidR="004E05DC" w:rsidRPr="00AA4B04" w:rsidRDefault="00F770DB">
      <w:pPr>
        <w:pStyle w:val="GPSL2numberedclause"/>
        <w:rPr>
          <w:rFonts w:ascii="Arial" w:hAnsi="Arial"/>
        </w:rPr>
      </w:pPr>
      <w:bookmarkStart w:id="2301"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2" w:name="_Ref362951432"/>
      <w:r w:rsidRPr="00AA4B04">
        <w:rPr>
          <w:rFonts w:ascii="Arial" w:hAnsi="Arial"/>
        </w:rPr>
        <w:t>The Supplier acknowledges and agrees that:</w:t>
      </w:r>
      <w:bookmarkEnd w:id="2302"/>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1"/>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3" w:name="_Ref426108305"/>
      <w:bookmarkStart w:id="2304" w:name="_Ref311675490"/>
      <w:r w:rsidRPr="00AA4B04">
        <w:rPr>
          <w:rFonts w:ascii="Arial" w:hAnsi="Arial"/>
        </w:rPr>
        <w:t>COSTS AND EXPENSES</w:t>
      </w:r>
      <w:bookmarkEnd w:id="2303"/>
    </w:p>
    <w:p w14:paraId="6485D001" w14:textId="77777777" w:rsidR="004E05DC" w:rsidRPr="00AA4B04" w:rsidRDefault="00F770DB">
      <w:pPr>
        <w:pStyle w:val="GPSL2numberedclause"/>
        <w:rPr>
          <w:rFonts w:ascii="Arial" w:hAnsi="Arial"/>
        </w:rPr>
      </w:pPr>
      <w:bookmarkStart w:id="2305"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5"/>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6" w:name="_Ref362012871"/>
      <w:r w:rsidRPr="00AA4B04">
        <w:rPr>
          <w:rFonts w:ascii="Arial" w:hAnsi="Arial"/>
        </w:rPr>
        <w:t>REIMBURSEABLE EXPENSES</w:t>
      </w:r>
      <w:bookmarkEnd w:id="2306"/>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4"/>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7" w:name="_Ref365638166"/>
      <w:r w:rsidRPr="00AA4B04">
        <w:rPr>
          <w:rFonts w:ascii="Arial" w:hAnsi="Arial"/>
        </w:rPr>
        <w:t>INVOICING PROCEDURE</w:t>
      </w:r>
      <w:bookmarkEnd w:id="2307"/>
    </w:p>
    <w:p w14:paraId="6485D009" w14:textId="77777777" w:rsidR="004E05DC" w:rsidRPr="00AA4B04" w:rsidRDefault="00F770DB">
      <w:pPr>
        <w:pStyle w:val="GPSL2numberedclause"/>
        <w:rPr>
          <w:rFonts w:ascii="Arial" w:hAnsi="Arial"/>
        </w:rPr>
      </w:pPr>
      <w:bookmarkStart w:id="2308"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08"/>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09" w:name="_Ref362945564"/>
      <w:r w:rsidRPr="00AA4B04">
        <w:rPr>
          <w:rFonts w:ascii="Arial" w:hAnsi="Arial"/>
        </w:rPr>
        <w:t>The Supplier shall submit invoices directly to the Customer’s billing address set out in the Call Off Order Form.</w:t>
      </w:r>
      <w:bookmarkEnd w:id="2309"/>
    </w:p>
    <w:p w14:paraId="6485D017" w14:textId="77777777" w:rsidR="004E05DC" w:rsidRPr="00AA4B04" w:rsidRDefault="00F770DB">
      <w:pPr>
        <w:pStyle w:val="GPSL1SCHEDULEHeading"/>
        <w:rPr>
          <w:rFonts w:ascii="Arial" w:hAnsi="Arial"/>
        </w:rPr>
      </w:pPr>
      <w:bookmarkStart w:id="2310" w:name="_Ref362948064"/>
      <w:r w:rsidRPr="00AA4B04">
        <w:rPr>
          <w:rFonts w:ascii="Arial" w:hAnsi="Arial"/>
        </w:rPr>
        <w:t>ADJUSTMENT OF CALL OFF CONTRACT CHARGES</w:t>
      </w:r>
      <w:bookmarkEnd w:id="2310"/>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1"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1"/>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2" w:name="_Ref362000271"/>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2"/>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3"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3"/>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4"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4"/>
      <w:r w:rsidRPr="00AA4B04">
        <w:rPr>
          <w:rFonts w:ascii="Arial" w:hAnsi="Arial"/>
        </w:rPr>
        <w:t xml:space="preserve">  </w:t>
      </w:r>
      <w:bookmarkStart w:id="2315" w:name="_Ref362949022"/>
      <w:bookmarkStart w:id="2316" w:name="_Ref311663901"/>
    </w:p>
    <w:p w14:paraId="6485D01D" w14:textId="77777777" w:rsidR="004E05DC" w:rsidRPr="00AA4B04" w:rsidRDefault="00F770DB">
      <w:pPr>
        <w:pStyle w:val="GPSL3numberedclause"/>
        <w:rPr>
          <w:rFonts w:ascii="Arial" w:hAnsi="Arial"/>
        </w:rPr>
      </w:pPr>
      <w:bookmarkStart w:id="2317"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5"/>
      <w:bookmarkEnd w:id="2317"/>
    </w:p>
    <w:p w14:paraId="6485D01E" w14:textId="77777777" w:rsidR="004E05DC" w:rsidRPr="00AA4B04" w:rsidRDefault="00F770DB">
      <w:pPr>
        <w:pStyle w:val="GPSL3numberedclause"/>
        <w:rPr>
          <w:rFonts w:ascii="Arial" w:hAnsi="Arial"/>
        </w:rPr>
      </w:pPr>
      <w:bookmarkStart w:id="2318" w:name="_Ref311663975"/>
      <w:bookmarkEnd w:id="2316"/>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8"/>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19"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19"/>
    </w:p>
    <w:p w14:paraId="6485D021" w14:textId="77777777" w:rsidR="004E05DC" w:rsidRPr="00AA4B04" w:rsidRDefault="00F770DB">
      <w:pPr>
        <w:pStyle w:val="GPSL1SCHEDULEHeading"/>
        <w:rPr>
          <w:rFonts w:ascii="Arial" w:hAnsi="Arial"/>
        </w:rPr>
      </w:pPr>
      <w:bookmarkStart w:id="2320" w:name="_Ref362949809"/>
      <w:r w:rsidRPr="00AA4B04">
        <w:rPr>
          <w:rFonts w:ascii="Arial" w:hAnsi="Arial"/>
        </w:rPr>
        <w:t>SUPPLIER PERIODIC ASSESSMENT OF CALL OFF CONTRACT CHARGES</w:t>
      </w:r>
      <w:bookmarkEnd w:id="2320"/>
    </w:p>
    <w:p w14:paraId="6485D022" w14:textId="77777777" w:rsidR="004E05DC" w:rsidRPr="00AA4B04" w:rsidRDefault="00F770DB">
      <w:pPr>
        <w:pStyle w:val="GPSL2numberedclause"/>
        <w:rPr>
          <w:rFonts w:ascii="Arial" w:hAnsi="Arial"/>
        </w:rPr>
      </w:pPr>
      <w:bookmarkStart w:id="2321" w:name="_Ref362015781"/>
      <w:bookmarkStart w:id="2322" w:name="_Ref311663888"/>
      <w:r w:rsidRPr="00AA4B04">
        <w:rPr>
          <w:rFonts w:ascii="Arial" w:hAnsi="Arial"/>
        </w:rPr>
        <w:t>Every six (6) Months during the Call Off Contract Period, the Supplier shall assess the level of the Call Off Contract Charges to consider whether it is able to reduce them.</w:t>
      </w:r>
      <w:bookmarkEnd w:id="2321"/>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3"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2"/>
      <w:bookmarkEnd w:id="2323"/>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4" w:name="_Ref311663910"/>
      <w:bookmarkStart w:id="2325" w:name="_Ref362951941"/>
      <w:r w:rsidRPr="00AA4B04">
        <w:rPr>
          <w:rFonts w:ascii="Arial" w:hAnsi="Arial"/>
        </w:rPr>
        <w:t xml:space="preserve">SUPPLIER REQUEST FOR INCREASE </w:t>
      </w:r>
      <w:bookmarkEnd w:id="2324"/>
      <w:r w:rsidRPr="00AA4B04">
        <w:rPr>
          <w:rFonts w:ascii="Arial" w:hAnsi="Arial"/>
        </w:rPr>
        <w:t>OF THE CALL OFF CONTRACT CHARGES</w:t>
      </w:r>
      <w:bookmarkEnd w:id="2325"/>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6"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6"/>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7"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7"/>
    </w:p>
    <w:p w14:paraId="6485D028" w14:textId="77777777" w:rsidR="004E05DC" w:rsidRPr="00AA4B04" w:rsidRDefault="00F770DB">
      <w:pPr>
        <w:pStyle w:val="GPSL3numberedclause"/>
        <w:rPr>
          <w:rFonts w:ascii="Arial" w:hAnsi="Arial"/>
        </w:rPr>
      </w:pPr>
      <w:bookmarkStart w:id="2328" w:name="_Ref361999975"/>
      <w:r w:rsidRPr="00AA4B04">
        <w:rPr>
          <w:rFonts w:ascii="Arial" w:hAnsi="Arial"/>
        </w:rPr>
        <w:t>the Approval of the Customer which shall be granted in the Customer’s sole discretion.</w:t>
      </w:r>
      <w:bookmarkEnd w:id="2328"/>
    </w:p>
    <w:p w14:paraId="6485D029" w14:textId="77777777" w:rsidR="004E05DC" w:rsidRPr="00AA4B04" w:rsidRDefault="00F770DB">
      <w:pPr>
        <w:pStyle w:val="GPSL2numberedclause"/>
        <w:rPr>
          <w:rFonts w:ascii="Arial" w:hAnsi="Arial"/>
        </w:rPr>
      </w:pPr>
      <w:bookmarkStart w:id="2329" w:name="_Ref362020130"/>
      <w:r w:rsidRPr="00AA4B04">
        <w:rPr>
          <w:rFonts w:ascii="Arial" w:hAnsi="Arial"/>
        </w:rPr>
        <w:t xml:space="preserve">The earliest Review Adjustment Date will be the first (1st) Working Day following the anniversary of the Call Off Commencement Date after the expiry of the period </w:t>
      </w:r>
      <w:r w:rsidRPr="00AA4B04">
        <w:rPr>
          <w:rFonts w:ascii="Arial" w:hAnsi="Arial"/>
        </w:rPr>
        <w:lastRenderedPageBreak/>
        <w:t xml:space="preserve">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29"/>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0" w:name="_Ref362018111"/>
      <w:bookmarkStart w:id="2331" w:name="_Ref361999845"/>
      <w:r w:rsidRPr="00AA4B04">
        <w:rPr>
          <w:rFonts w:ascii="Arial" w:hAnsi="Arial"/>
        </w:rPr>
        <w:t>N</w:t>
      </w:r>
      <w:bookmarkEnd w:id="2330"/>
      <w:r w:rsidRPr="00AA4B04">
        <w:rPr>
          <w:rFonts w:ascii="Arial" w:hAnsi="Arial"/>
        </w:rPr>
        <w:t>OT USED</w:t>
      </w:r>
      <w:bookmarkEnd w:id="2331"/>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2" w:name="_Ref361997151"/>
      <w:r w:rsidRPr="00AA4B04">
        <w:rPr>
          <w:rFonts w:ascii="Arial" w:hAnsi="Arial"/>
        </w:rPr>
        <w:lastRenderedPageBreak/>
        <w:t xml:space="preserve">on the dates specified in the Call Off Order Form </w:t>
      </w:r>
      <w:bookmarkEnd w:id="2332"/>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3" w:name="_Toc468969828"/>
      <w:r w:rsidRPr="00AA4B04">
        <w:rPr>
          <w:rFonts w:ascii="Arial" w:hAnsi="Arial" w:cs="Arial"/>
        </w:rPr>
        <w:lastRenderedPageBreak/>
        <w:t>ANNEX 1: CALL OFF CONTRACT CHARGES</w:t>
      </w:r>
      <w:bookmarkEnd w:id="2333"/>
    </w:p>
    <w:p w14:paraId="67AEB600" w14:textId="77777777" w:rsidR="006D0BBE" w:rsidRPr="002663EF" w:rsidRDefault="006D0BBE" w:rsidP="006D0BBE">
      <w:pPr>
        <w:pStyle w:val="GPSSchAnnexname"/>
        <w:jc w:val="left"/>
        <w:rPr>
          <w:rFonts w:ascii="Arial" w:hAnsi="Arial" w:cs="Arial"/>
          <w:b w:val="0"/>
        </w:rPr>
      </w:pPr>
    </w:p>
    <w:p w14:paraId="348912BD" w14:textId="1F98B92E" w:rsidR="006D0BBE" w:rsidRDefault="006D0BBE" w:rsidP="006D0BBE">
      <w:pPr>
        <w:pStyle w:val="GPSSchAnnexname"/>
        <w:jc w:val="left"/>
        <w:rPr>
          <w:rFonts w:ascii="Arial" w:hAnsi="Arial" w:cs="Arial"/>
          <w:caps w:val="0"/>
          <w:sz w:val="20"/>
        </w:rPr>
      </w:pPr>
      <w:r w:rsidRPr="002663EF">
        <w:rPr>
          <w:rFonts w:ascii="Arial" w:hAnsi="Arial" w:cs="Arial"/>
          <w:caps w:val="0"/>
          <w:sz w:val="20"/>
        </w:rPr>
        <w:t>For the avoidance of doubt the contract will not exceed the value of £</w:t>
      </w:r>
      <w:r w:rsidR="0097621E">
        <w:rPr>
          <w:rFonts w:ascii="Arial" w:hAnsi="Arial" w:cs="Arial"/>
          <w:caps w:val="0"/>
          <w:sz w:val="20"/>
        </w:rPr>
        <w:t>500,000.00</w:t>
      </w:r>
      <w:r w:rsidRPr="002663EF">
        <w:rPr>
          <w:rFonts w:ascii="Arial" w:hAnsi="Arial" w:cs="Arial"/>
          <w:caps w:val="0"/>
          <w:sz w:val="20"/>
        </w:rPr>
        <w:t xml:space="preserve"> (exc. VAT).</w:t>
      </w:r>
    </w:p>
    <w:p w14:paraId="4104D6ED" w14:textId="77777777" w:rsidR="0097621E" w:rsidRDefault="0097621E" w:rsidP="006D0BBE">
      <w:pPr>
        <w:pStyle w:val="GPSSchAnnexname"/>
        <w:jc w:val="left"/>
        <w:rPr>
          <w:rFonts w:ascii="Arial" w:hAnsi="Arial" w:cs="Arial"/>
          <w:caps w:val="0"/>
          <w:sz w:val="20"/>
        </w:rPr>
      </w:pPr>
    </w:p>
    <w:p w14:paraId="71B62B4B" w14:textId="05F23A2C" w:rsidR="0097621E" w:rsidRPr="006D0BBE" w:rsidRDefault="0068038C" w:rsidP="006D0BBE">
      <w:pPr>
        <w:pStyle w:val="GPSSchAnnexname"/>
        <w:jc w:val="left"/>
        <w:rPr>
          <w:rFonts w:ascii="Arial" w:hAnsi="Arial" w:cs="Arial"/>
          <w:sz w:val="20"/>
        </w:rPr>
      </w:pPr>
      <w:r>
        <w:rPr>
          <w:rFonts w:ascii="Arial" w:hAnsi="Arial" w:cs="Arial"/>
        </w:rPr>
        <w:t>REDACTED TEXT</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4" w:name="_Toc468969829"/>
      <w:r w:rsidRPr="00AA4B04">
        <w:rPr>
          <w:rFonts w:ascii="Arial" w:hAnsi="Arial" w:cs="Arial"/>
        </w:rPr>
        <w:lastRenderedPageBreak/>
        <w:t>ANNEX 2: PAYMENT TERMS/PROFILE</w:t>
      </w:r>
      <w:bookmarkEnd w:id="2334"/>
    </w:p>
    <w:p w14:paraId="6485D03E" w14:textId="77777777" w:rsidR="004E05DC" w:rsidRPr="002663EF" w:rsidRDefault="004E05DC">
      <w:pPr>
        <w:pStyle w:val="GPSL2Indent"/>
        <w:rPr>
          <w:rFonts w:ascii="Arial" w:hAnsi="Arial"/>
        </w:rPr>
      </w:pPr>
    </w:p>
    <w:p w14:paraId="6485D03F" w14:textId="0755154A" w:rsidR="004E05DC" w:rsidRPr="002663EF" w:rsidRDefault="002663EF" w:rsidP="006D0BBE">
      <w:pPr>
        <w:pStyle w:val="GPSL2Indent"/>
        <w:jc w:val="center"/>
        <w:rPr>
          <w:rFonts w:ascii="Arial" w:hAnsi="Arial"/>
          <w:b/>
          <w:i/>
        </w:rPr>
      </w:pPr>
      <w:r w:rsidRPr="002663EF">
        <w:rPr>
          <w:rFonts w:ascii="Arial" w:hAnsi="Arial"/>
          <w:b/>
          <w:i/>
        </w:rPr>
        <w:t xml:space="preserve">Refer to Payment section </w:t>
      </w:r>
      <w:r w:rsidR="006D0BBE" w:rsidRPr="002663EF">
        <w:rPr>
          <w:rFonts w:ascii="Arial" w:hAnsi="Arial"/>
          <w:b/>
          <w:i/>
        </w:rPr>
        <w:t>18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5"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5"/>
    </w:p>
    <w:p w14:paraId="6485D041" w14:textId="77777777" w:rsidR="004E05DC" w:rsidRPr="00AA4B04" w:rsidRDefault="00F770DB" w:rsidP="005E1292">
      <w:pPr>
        <w:pStyle w:val="GPSL1CLAUSEHEADING"/>
        <w:numPr>
          <w:ilvl w:val="0"/>
          <w:numId w:val="22"/>
        </w:numPr>
        <w:rPr>
          <w:rFonts w:ascii="Arial" w:hAnsi="Arial"/>
        </w:rPr>
      </w:pPr>
      <w:bookmarkStart w:id="2336" w:name="_Toc431551192"/>
      <w:bookmarkStart w:id="2337" w:name="_Toc468969831"/>
      <w:r w:rsidRPr="00AA4B04">
        <w:rPr>
          <w:rFonts w:ascii="Arial" w:hAnsi="Arial"/>
        </w:rPr>
        <w:t>INTRODUCTION</w:t>
      </w:r>
      <w:bookmarkEnd w:id="2336"/>
      <w:bookmarkEnd w:id="2337"/>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AA4B04" w14:paraId="6485D04D" w14:textId="77777777">
        <w:trPr>
          <w:trHeight w:val="547"/>
        </w:trPr>
        <w:tc>
          <w:tcPr>
            <w:tcW w:w="1242" w:type="dxa"/>
            <w:tcBorders>
              <w:bottom w:val="single" w:sz="4" w:space="0" w:color="auto"/>
            </w:tcBorders>
            <w:shd w:val="clear" w:color="auto" w:fill="FFFFFF"/>
          </w:tcPr>
          <w:p w14:paraId="6485D046"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14:paraId="6485D049"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4E05DC" w:rsidRPr="00AA4B04" w14:paraId="6485D057" w14:textId="77777777">
        <w:trPr>
          <w:trHeight w:val="719"/>
        </w:trPr>
        <w:tc>
          <w:tcPr>
            <w:tcW w:w="1242" w:type="dxa"/>
            <w:tcBorders>
              <w:top w:val="single" w:sz="4" w:space="0" w:color="auto"/>
              <w:bottom w:val="single" w:sz="4" w:space="0" w:color="auto"/>
            </w:tcBorders>
            <w:shd w:val="clear" w:color="auto" w:fill="FFFFFF"/>
          </w:tcPr>
          <w:p w14:paraId="6485D04E" w14:textId="23604597" w:rsidR="004E05DC" w:rsidRPr="00AA4B04" w:rsidRDefault="004E05DC" w:rsidP="002663EF">
            <w:pPr>
              <w:ind w:left="0"/>
            </w:pPr>
          </w:p>
        </w:tc>
        <w:tc>
          <w:tcPr>
            <w:tcW w:w="1427" w:type="dxa"/>
            <w:tcBorders>
              <w:top w:val="single" w:sz="4" w:space="0" w:color="auto"/>
              <w:bottom w:val="single" w:sz="4" w:space="0" w:color="auto"/>
            </w:tcBorders>
            <w:shd w:val="clear" w:color="auto" w:fill="FFFFFF"/>
          </w:tcPr>
          <w:p w14:paraId="6485D04F" w14:textId="0156FF85" w:rsidR="004E05DC" w:rsidRPr="00AA4B04" w:rsidRDefault="004E05DC">
            <w:pPr>
              <w:ind w:left="0"/>
            </w:pPr>
          </w:p>
        </w:tc>
        <w:tc>
          <w:tcPr>
            <w:tcW w:w="1125" w:type="dxa"/>
            <w:tcBorders>
              <w:top w:val="single" w:sz="4" w:space="0" w:color="auto"/>
              <w:bottom w:val="single" w:sz="4" w:space="0" w:color="auto"/>
            </w:tcBorders>
            <w:shd w:val="clear" w:color="auto" w:fill="FFFFFF"/>
          </w:tcPr>
          <w:p w14:paraId="6485D050" w14:textId="6FC8B1B9" w:rsidR="004E05DC" w:rsidRPr="00AA4B04" w:rsidRDefault="004E05DC">
            <w:pPr>
              <w:ind w:left="0"/>
            </w:pPr>
          </w:p>
        </w:tc>
        <w:tc>
          <w:tcPr>
            <w:tcW w:w="1276" w:type="dxa"/>
            <w:tcBorders>
              <w:top w:val="single" w:sz="4" w:space="0" w:color="auto"/>
              <w:bottom w:val="single" w:sz="4" w:space="0" w:color="auto"/>
            </w:tcBorders>
            <w:shd w:val="clear" w:color="auto" w:fill="FFFFFF"/>
          </w:tcPr>
          <w:p w14:paraId="6485D051" w14:textId="6E70931D" w:rsidR="004E05DC" w:rsidRPr="00AA4B04" w:rsidRDefault="004E05DC">
            <w:pPr>
              <w:ind w:left="0"/>
            </w:pPr>
          </w:p>
        </w:tc>
        <w:tc>
          <w:tcPr>
            <w:tcW w:w="1745" w:type="dxa"/>
            <w:tcBorders>
              <w:top w:val="single" w:sz="4" w:space="0" w:color="auto"/>
              <w:bottom w:val="single" w:sz="4" w:space="0" w:color="auto"/>
            </w:tcBorders>
            <w:shd w:val="clear" w:color="auto" w:fill="FFFFFF"/>
          </w:tcPr>
          <w:p w14:paraId="6485D052" w14:textId="0B023324" w:rsidR="004E05DC" w:rsidRPr="00AA4B04" w:rsidRDefault="004E05DC">
            <w:pPr>
              <w:ind w:left="0"/>
            </w:pPr>
          </w:p>
        </w:tc>
        <w:tc>
          <w:tcPr>
            <w:tcW w:w="1231" w:type="dxa"/>
            <w:tcBorders>
              <w:top w:val="single" w:sz="4" w:space="0" w:color="auto"/>
              <w:bottom w:val="single" w:sz="4" w:space="0" w:color="auto"/>
            </w:tcBorders>
            <w:shd w:val="clear" w:color="auto" w:fill="FFFFFF"/>
          </w:tcPr>
          <w:p w14:paraId="6485D053" w14:textId="3F5A6C86" w:rsidR="004E05DC" w:rsidRPr="00AA4B04" w:rsidRDefault="004E05DC">
            <w:pPr>
              <w:tabs>
                <w:tab w:val="left" w:pos="1188"/>
              </w:tabs>
              <w:ind w:left="0"/>
            </w:pPr>
          </w:p>
        </w:tc>
        <w:tc>
          <w:tcPr>
            <w:tcW w:w="1276" w:type="dxa"/>
            <w:tcBorders>
              <w:top w:val="single" w:sz="4" w:space="0" w:color="auto"/>
              <w:bottom w:val="single" w:sz="4" w:space="0" w:color="auto"/>
            </w:tcBorders>
            <w:shd w:val="clear" w:color="auto" w:fill="FFFFFF"/>
          </w:tcPr>
          <w:p w14:paraId="6485D056" w14:textId="77777777" w:rsidR="004E05DC" w:rsidRPr="00AA4B04" w:rsidRDefault="004E05DC">
            <w:pPr>
              <w:ind w:left="0"/>
            </w:pPr>
          </w:p>
        </w:tc>
      </w:tr>
      <w:tr w:rsidR="004E05DC" w:rsidRPr="00AA4B04"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694AAB52" w:rsidR="004E05DC" w:rsidRPr="00AA4B04" w:rsidRDefault="00F770DB" w:rsidP="002776FA">
            <w:pPr>
              <w:pStyle w:val="GPSL2Guidance"/>
              <w:ind w:left="0"/>
              <w:rPr>
                <w:rFonts w:ascii="Arial" w:hAnsi="Arial"/>
              </w:rPr>
            </w:pPr>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_Ref364753291 \r \h  \* MERGEFORMAT </w:instrText>
            </w:r>
            <w:r w:rsidRPr="00AA4B04">
              <w:rPr>
                <w:rFonts w:ascii="Arial" w:hAnsi="Arial"/>
              </w:rPr>
            </w:r>
            <w:r w:rsidRPr="00AA4B04">
              <w:rPr>
                <w:rFonts w:ascii="Arial" w:hAnsi="Arial"/>
              </w:rPr>
              <w:fldChar w:fldCharType="separate"/>
            </w:r>
            <w:r w:rsidR="00E66F0B">
              <w:rPr>
                <w:rFonts w:ascii="Arial" w:hAnsi="Arial"/>
              </w:rPr>
              <w:t>6.4.1(b)(ii)</w:t>
            </w:r>
            <w:r w:rsidRPr="00AA4B04">
              <w:rPr>
                <w:rFonts w:ascii="Arial" w:hAnsi="Arial"/>
              </w:rPr>
              <w:fldChar w:fldCharType="end"/>
            </w:r>
            <w:r w:rsidRPr="00AA4B04">
              <w:rPr>
                <w:rFonts w:ascii="Arial" w:hAnsi="Arial"/>
              </w:rPr>
              <w:t xml:space="preserve"> the number of days shall be </w:t>
            </w:r>
            <w:r w:rsidR="002776FA">
              <w:rPr>
                <w:rFonts w:ascii="Arial" w:hAnsi="Arial"/>
              </w:rPr>
              <w:t>2</w:t>
            </w:r>
            <w:r w:rsidRPr="00AA4B04">
              <w:rPr>
                <w:rFonts w:ascii="Arial" w:hAnsi="Arial"/>
              </w:rPr>
              <w:t xml:space="preserve"> days (‘the Delay Period Limit’).</w:t>
            </w:r>
          </w:p>
        </w:tc>
      </w:tr>
    </w:tbl>
    <w:p w14:paraId="6485D05A" w14:textId="77777777" w:rsidR="004E05DC" w:rsidRPr="00AA4B04" w:rsidRDefault="004E05DC">
      <w:pPr>
        <w:pStyle w:val="GPSL2Guidance"/>
        <w:ind w:left="0"/>
        <w:rPr>
          <w:rFonts w:ascii="Arial" w:hAnsi="Arial"/>
        </w:rPr>
      </w:pPr>
    </w:p>
    <w:p w14:paraId="6485D063" w14:textId="25A8420C" w:rsidR="004E05DC" w:rsidRPr="00AA4B04" w:rsidRDefault="004E05DC">
      <w:pPr>
        <w:pStyle w:val="GPSmacrorestart"/>
        <w:rPr>
          <w:sz w:val="22"/>
          <w:szCs w:val="22"/>
          <w:lang w:eastAsia="en-GB"/>
        </w:rPr>
      </w:pP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38" w:name="_Toc468969832"/>
      <w:r w:rsidRPr="00AA4B04">
        <w:rPr>
          <w:rFonts w:ascii="Arial" w:hAnsi="Arial" w:cs="Arial"/>
        </w:rPr>
        <w:lastRenderedPageBreak/>
        <w:t>CALL OFF SCHEDULE 5: NOT USED</w:t>
      </w:r>
      <w:bookmarkEnd w:id="2338"/>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39" w:name="_Toc349230508"/>
      <w:bookmarkStart w:id="2340" w:name="_Toc349230509"/>
      <w:bookmarkStart w:id="2341" w:name="_Toc349230615"/>
      <w:bookmarkStart w:id="2342" w:name="_Toc349230624"/>
      <w:bookmarkStart w:id="2343" w:name="_Toc349230661"/>
      <w:bookmarkStart w:id="2344" w:name="_Toc349230715"/>
      <w:bookmarkStart w:id="2345" w:name="_Toc349230717"/>
      <w:bookmarkStart w:id="2346" w:name="_Toc349231564"/>
      <w:bookmarkStart w:id="2347" w:name="_Toc348712421"/>
      <w:bookmarkStart w:id="2348" w:name="_Toc348712423"/>
      <w:bookmarkStart w:id="2349" w:name="_Toc348712425"/>
      <w:bookmarkStart w:id="2350" w:name="_Toc349230720"/>
      <w:bookmarkStart w:id="2351" w:name="_Toc349231566"/>
      <w:bookmarkStart w:id="2352" w:name="_Toc348712427"/>
      <w:bookmarkStart w:id="2353" w:name="_Toc348712429"/>
      <w:bookmarkStart w:id="2354" w:name="_Toc349230723"/>
      <w:bookmarkStart w:id="2355" w:name="_Toc348712431"/>
      <w:bookmarkStart w:id="2356" w:name="_Toc349230725"/>
      <w:bookmarkStart w:id="2357" w:name="_Toc349231569"/>
      <w:bookmarkStart w:id="2358" w:name="_Toc349230741"/>
      <w:bookmarkStart w:id="2359" w:name="_Toc349231585"/>
      <w:bookmarkStart w:id="2360" w:name="_Toc349232221"/>
      <w:bookmarkStart w:id="2361" w:name="_Toc349230757"/>
      <w:bookmarkStart w:id="2362" w:name="_Toc349230765"/>
      <w:bookmarkStart w:id="2363" w:name="_Toc349231607"/>
      <w:bookmarkStart w:id="2364" w:name="_Toc349232238"/>
      <w:bookmarkStart w:id="2365" w:name="_Toc349230785"/>
      <w:bookmarkStart w:id="2366" w:name="_Toc349231627"/>
      <w:bookmarkStart w:id="2367" w:name="_Toc349230790"/>
      <w:bookmarkStart w:id="2368" w:name="_Toc349231632"/>
      <w:bookmarkStart w:id="2369" w:name="_Toc349230792"/>
      <w:bookmarkStart w:id="2370" w:name="_Toc349230803"/>
      <w:bookmarkStart w:id="2371" w:name="_Toc349231642"/>
      <w:bookmarkStart w:id="2372" w:name="_Toc349232261"/>
      <w:bookmarkStart w:id="2373" w:name="_Toc349230813"/>
      <w:bookmarkStart w:id="2374" w:name="_Toc349231652"/>
      <w:bookmarkStart w:id="2375" w:name="_Toc349232271"/>
      <w:bookmarkStart w:id="2376" w:name="_Toc349230815"/>
      <w:bookmarkStart w:id="2377" w:name="_Toc349231654"/>
      <w:bookmarkStart w:id="2378" w:name="_Toc349232273"/>
      <w:bookmarkStart w:id="2379" w:name="_Toc349230822"/>
      <w:bookmarkStart w:id="2380" w:name="_Toc349231661"/>
      <w:bookmarkStart w:id="2381" w:name="_Toc349232279"/>
      <w:bookmarkStart w:id="2382" w:name="_Toc349230832"/>
      <w:bookmarkStart w:id="2383" w:name="_Toc348712442"/>
      <w:bookmarkStart w:id="2384" w:name="_Toc349230834"/>
      <w:bookmarkStart w:id="2385" w:name="_Toc349231671"/>
      <w:bookmarkStart w:id="2386" w:name="_Toc349230841"/>
      <w:bookmarkStart w:id="2387" w:name="_Toc349231678"/>
      <w:bookmarkStart w:id="2388" w:name="_Toc349232291"/>
      <w:bookmarkStart w:id="2389" w:name="_Toc349230869"/>
      <w:bookmarkStart w:id="2390" w:name="_Toc348712444"/>
      <w:bookmarkStart w:id="2391" w:name="_Toc348712446"/>
      <w:bookmarkStart w:id="2392" w:name="_Toc348712448"/>
      <w:bookmarkStart w:id="2393" w:name="_Toc349230895"/>
      <w:bookmarkStart w:id="2394" w:name="_Toc349231722"/>
      <w:bookmarkStart w:id="2395" w:name="_Toc349230912"/>
      <w:bookmarkStart w:id="2396" w:name="_Toc349230938"/>
      <w:bookmarkStart w:id="2397" w:name="_Toc349231748"/>
      <w:bookmarkStart w:id="2398" w:name="_Toc348712500"/>
      <w:bookmarkStart w:id="2399" w:name="_Toc349231028"/>
      <w:bookmarkStart w:id="2400" w:name="_Toc349231805"/>
      <w:bookmarkStart w:id="2401" w:name="_Toc348712594"/>
      <w:bookmarkStart w:id="2402" w:name="_Toc349231076"/>
      <w:bookmarkStart w:id="2403" w:name="_Toc349231179"/>
      <w:bookmarkStart w:id="2404" w:name="_Toc349231185"/>
      <w:bookmarkStart w:id="2405" w:name="_Toc348712710"/>
      <w:bookmarkStart w:id="2406" w:name="_Toc348712716"/>
      <w:bookmarkStart w:id="2407" w:name="_Toc349231204"/>
      <w:bookmarkEnd w:id="2289"/>
      <w:bookmarkEnd w:id="2290"/>
      <w:bookmarkEnd w:id="2291"/>
      <w:bookmarkEnd w:id="2292"/>
      <w:bookmarkEnd w:id="2293"/>
      <w:bookmarkEnd w:id="2294"/>
      <w:bookmarkEnd w:id="2295"/>
      <w:bookmarkEnd w:id="2296"/>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p>
    <w:p w14:paraId="6485D067" w14:textId="77777777" w:rsidR="004E05DC" w:rsidRPr="00AA4B04" w:rsidRDefault="00F770DB">
      <w:pPr>
        <w:pStyle w:val="GPSSchTitleandNumber"/>
        <w:rPr>
          <w:rFonts w:ascii="Arial" w:hAnsi="Arial" w:cs="Arial"/>
        </w:rPr>
      </w:pPr>
      <w:bookmarkStart w:id="2408" w:name="_Toc468969834"/>
      <w:r w:rsidRPr="00AA4B04">
        <w:rPr>
          <w:rFonts w:ascii="Arial" w:hAnsi="Arial" w:cs="Arial"/>
        </w:rPr>
        <w:t>CALL OFF SCHEDULE 7: SECURITY</w:t>
      </w:r>
      <w:bookmarkEnd w:id="2408"/>
    </w:p>
    <w:p w14:paraId="6485D068" w14:textId="1E93D33E" w:rsidR="004E05DC" w:rsidRPr="00AA4B04" w:rsidRDefault="00F770DB">
      <w:pPr>
        <w:pStyle w:val="GPSL1Guidance"/>
      </w:pPr>
      <w:r w:rsidRPr="009556EF">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09" w:name="_Toc348712387"/>
      <w:r w:rsidRPr="00AA4B04">
        <w:rPr>
          <w:rFonts w:ascii="Arial" w:hAnsi="Arial"/>
        </w:rPr>
        <w:t>the creation and maintenance of the Security Management Plan; and</w:t>
      </w:r>
      <w:bookmarkEnd w:id="2409"/>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0" w:name="_Toc348712389"/>
      <w:bookmarkStart w:id="2411" w:name="_Ref378078920"/>
      <w:r w:rsidRPr="00AA4B04">
        <w:rPr>
          <w:rFonts w:ascii="Arial" w:hAnsi="Arial"/>
        </w:rPr>
        <w:t>PRINCIPLES OF SECURITY</w:t>
      </w:r>
      <w:bookmarkEnd w:id="2410"/>
      <w:bookmarkEnd w:id="2411"/>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2" w:name="_Ref378071134"/>
      <w:r w:rsidRPr="00AA4B04">
        <w:rPr>
          <w:rFonts w:ascii="Arial" w:hAnsi="Arial"/>
        </w:rPr>
        <w:t>The Supplier shall be responsible for the effective performance of its security obligations and shall at all times provide a level of security which:</w:t>
      </w:r>
      <w:bookmarkEnd w:id="2412"/>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3" w:name="_Ref311745599"/>
      <w:bookmarkStart w:id="2414" w:name="_Toc348712398"/>
      <w:r w:rsidRPr="00AA4B04">
        <w:rPr>
          <w:rFonts w:ascii="Arial" w:hAnsi="Arial"/>
        </w:rPr>
        <w:t>SECURITY MANAGEMENT PLAN</w:t>
      </w:r>
      <w:bookmarkEnd w:id="2413"/>
      <w:bookmarkEnd w:id="2414"/>
    </w:p>
    <w:p w14:paraId="6485D082" w14:textId="77777777" w:rsidR="004E05DC" w:rsidRPr="00AA4B04" w:rsidRDefault="00F770DB">
      <w:pPr>
        <w:pStyle w:val="GPSL2numberedclause"/>
        <w:rPr>
          <w:rFonts w:ascii="Arial" w:hAnsi="Arial"/>
        </w:rPr>
      </w:pPr>
      <w:bookmarkStart w:id="2415" w:name="_Toc348712399"/>
      <w:r w:rsidRPr="00AA4B04">
        <w:rPr>
          <w:rFonts w:ascii="Arial" w:hAnsi="Arial"/>
        </w:rPr>
        <w:t>Introduction</w:t>
      </w:r>
      <w:bookmarkEnd w:id="2415"/>
    </w:p>
    <w:p w14:paraId="6485D083" w14:textId="77777777" w:rsidR="004E05DC" w:rsidRPr="00AA4B04" w:rsidRDefault="00F770DB">
      <w:pPr>
        <w:pStyle w:val="GPSL3numberedclause"/>
        <w:rPr>
          <w:rFonts w:ascii="Arial" w:hAnsi="Arial"/>
        </w:rPr>
      </w:pPr>
      <w:bookmarkStart w:id="2416"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6"/>
    </w:p>
    <w:p w14:paraId="6485D084" w14:textId="77777777" w:rsidR="004E05DC" w:rsidRPr="00AA4B04" w:rsidRDefault="00F770DB">
      <w:pPr>
        <w:pStyle w:val="GPSL2numberedclause"/>
        <w:rPr>
          <w:rFonts w:ascii="Arial" w:hAnsi="Arial"/>
        </w:rPr>
      </w:pPr>
      <w:bookmarkStart w:id="2417" w:name="_Ref321324153"/>
      <w:bookmarkStart w:id="2418" w:name="_Toc348712407"/>
      <w:r w:rsidRPr="00AA4B04">
        <w:rPr>
          <w:rFonts w:ascii="Arial" w:hAnsi="Arial"/>
        </w:rPr>
        <w:t>Content of the Security Management Plan</w:t>
      </w:r>
      <w:bookmarkEnd w:id="2417"/>
      <w:bookmarkEnd w:id="2418"/>
    </w:p>
    <w:p w14:paraId="6485D085" w14:textId="77777777" w:rsidR="004E05DC" w:rsidRPr="00AA4B04" w:rsidRDefault="00F770DB">
      <w:pPr>
        <w:pStyle w:val="GPSL3numberedclause"/>
        <w:rPr>
          <w:rFonts w:ascii="Arial" w:hAnsi="Arial"/>
        </w:rPr>
      </w:pPr>
      <w:bookmarkStart w:id="2419"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AA4B04">
        <w:rPr>
          <w:rFonts w:ascii="Arial" w:hAnsi="Arial"/>
          <w:szCs w:val="22"/>
        </w:rPr>
        <w:lastRenderedPageBreak/>
        <w:t>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19"/>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0"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0"/>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1"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1"/>
    </w:p>
    <w:p w14:paraId="6485D08D" w14:textId="77777777" w:rsidR="004E05DC" w:rsidRPr="00AA4B04" w:rsidRDefault="00F770DB">
      <w:pPr>
        <w:pStyle w:val="GPSL2numberedclause"/>
        <w:rPr>
          <w:rFonts w:ascii="Arial" w:hAnsi="Arial"/>
        </w:rPr>
      </w:pPr>
      <w:bookmarkStart w:id="2422" w:name="_Toc348712404"/>
      <w:bookmarkStart w:id="2423" w:name="_Ref349210623"/>
      <w:r w:rsidRPr="00AA4B04">
        <w:rPr>
          <w:rFonts w:ascii="Arial" w:hAnsi="Arial"/>
        </w:rPr>
        <w:t>Development of the Security Management Plan</w:t>
      </w:r>
      <w:bookmarkEnd w:id="2422"/>
      <w:bookmarkEnd w:id="2423"/>
    </w:p>
    <w:p w14:paraId="6485D08E" w14:textId="77777777" w:rsidR="004E05DC" w:rsidRPr="00AA4B04" w:rsidRDefault="00F770DB">
      <w:pPr>
        <w:pStyle w:val="GPSL3numberedclause"/>
        <w:rPr>
          <w:rFonts w:ascii="Arial" w:hAnsi="Arial"/>
        </w:rPr>
      </w:pPr>
      <w:bookmarkStart w:id="2424" w:name="_Ref378082723"/>
      <w:bookmarkStart w:id="2425" w:name="_Toc348712405"/>
      <w:bookmarkStart w:id="2426"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4"/>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7"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5"/>
      <w:bookmarkEnd w:id="2426"/>
      <w:r w:rsidRPr="00AA4B04">
        <w:rPr>
          <w:rFonts w:ascii="Arial" w:hAnsi="Arial"/>
        </w:rPr>
        <w:t xml:space="preserve">  </w:t>
      </w:r>
      <w:bookmarkStart w:id="2428" w:name="_Toc348712406"/>
      <w:bookmarkStart w:id="2429" w:name="_Ref349211056"/>
      <w:bookmarkStart w:id="2430"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7"/>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1"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8"/>
      <w:bookmarkEnd w:id="2429"/>
      <w:bookmarkEnd w:id="2430"/>
      <w:bookmarkEnd w:id="2431"/>
    </w:p>
    <w:p w14:paraId="6485D091" w14:textId="77777777" w:rsidR="004E05DC" w:rsidRPr="00AA4B04" w:rsidRDefault="00F770DB">
      <w:pPr>
        <w:pStyle w:val="GPSL3numberedclause"/>
        <w:rPr>
          <w:rFonts w:ascii="Arial" w:hAnsi="Arial"/>
        </w:rPr>
      </w:pPr>
      <w:r w:rsidRPr="00AA4B04">
        <w:rPr>
          <w:rFonts w:ascii="Arial" w:hAnsi="Arial"/>
        </w:rPr>
        <w:lastRenderedPageBreak/>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2" w:name="_Ref321324115"/>
      <w:bookmarkStart w:id="2433" w:name="_Toc348712411"/>
      <w:r w:rsidRPr="00AA4B04">
        <w:rPr>
          <w:rFonts w:ascii="Arial" w:hAnsi="Arial"/>
        </w:rPr>
        <w:t>Amendment and Revision of the Security Management Plan</w:t>
      </w:r>
      <w:bookmarkEnd w:id="2432"/>
      <w:bookmarkEnd w:id="2433"/>
    </w:p>
    <w:p w14:paraId="6485D093" w14:textId="77777777" w:rsidR="004E05DC" w:rsidRPr="00AA4B04" w:rsidRDefault="00F770DB">
      <w:pPr>
        <w:pStyle w:val="GPSL3numberedclause"/>
        <w:rPr>
          <w:rFonts w:ascii="Arial" w:hAnsi="Arial"/>
        </w:rPr>
      </w:pPr>
      <w:bookmarkStart w:id="2434" w:name="_Toc348712412"/>
      <w:bookmarkStart w:id="2435" w:name="_Ref378081351"/>
      <w:r w:rsidRPr="00AA4B04">
        <w:rPr>
          <w:rFonts w:ascii="Arial" w:hAnsi="Arial"/>
        </w:rPr>
        <w:t>The Security Management Plan shall be fully reviewed and updated by the Supplier at least annually to reflect:</w:t>
      </w:r>
      <w:bookmarkEnd w:id="2434"/>
      <w:bookmarkEnd w:id="2435"/>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6"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6"/>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7"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7"/>
    </w:p>
    <w:p w14:paraId="6485D09E" w14:textId="77777777" w:rsidR="004E05DC" w:rsidRPr="00AA4B04" w:rsidRDefault="00F770DB">
      <w:pPr>
        <w:pStyle w:val="GPSL3numberedclause"/>
        <w:rPr>
          <w:rFonts w:ascii="Arial" w:hAnsi="Arial"/>
        </w:rPr>
      </w:pPr>
      <w:bookmarkStart w:id="2438"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8"/>
    </w:p>
    <w:p w14:paraId="6485D09F" w14:textId="77777777" w:rsidR="004E05DC" w:rsidRPr="00AA4B04" w:rsidRDefault="00F770DB">
      <w:pPr>
        <w:pStyle w:val="GPSL1SCHEDULEHeading"/>
        <w:rPr>
          <w:rFonts w:ascii="Arial" w:hAnsi="Arial"/>
        </w:rPr>
      </w:pPr>
      <w:bookmarkStart w:id="2439" w:name="_Toc348712416"/>
      <w:r w:rsidRPr="00AA4B04">
        <w:rPr>
          <w:rFonts w:ascii="Arial" w:hAnsi="Arial"/>
        </w:rPr>
        <w:t>BREACH OF SECURITY</w:t>
      </w:r>
      <w:bookmarkEnd w:id="2439"/>
    </w:p>
    <w:p w14:paraId="6485D0A0" w14:textId="77777777" w:rsidR="004E05DC" w:rsidRPr="00AA4B04" w:rsidRDefault="00F770DB">
      <w:pPr>
        <w:pStyle w:val="GPSL2numberedclause"/>
        <w:rPr>
          <w:rFonts w:ascii="Arial" w:hAnsi="Arial"/>
        </w:rPr>
      </w:pPr>
      <w:bookmarkStart w:id="2440" w:name="_Ref321324276"/>
      <w:bookmarkStart w:id="2441"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0"/>
      <w:bookmarkEnd w:id="2441"/>
    </w:p>
    <w:p w14:paraId="6485D0A1" w14:textId="77777777" w:rsidR="004E05DC" w:rsidRPr="00AA4B04" w:rsidRDefault="00F770DB">
      <w:pPr>
        <w:pStyle w:val="GPSL2numberedclause"/>
        <w:rPr>
          <w:rFonts w:ascii="Arial" w:hAnsi="Arial"/>
        </w:rPr>
      </w:pPr>
      <w:bookmarkStart w:id="2442"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2"/>
    </w:p>
    <w:p w14:paraId="6485D0A2" w14:textId="77777777" w:rsidR="004E05DC" w:rsidRPr="00AA4B04" w:rsidRDefault="00F770DB">
      <w:pPr>
        <w:pStyle w:val="GPSL3numberedclause"/>
        <w:rPr>
          <w:rFonts w:ascii="Arial" w:hAnsi="Arial"/>
        </w:rPr>
      </w:pPr>
      <w:bookmarkStart w:id="2443" w:name="_Toc348712419"/>
      <w:r w:rsidRPr="00AA4B04">
        <w:rPr>
          <w:rFonts w:ascii="Arial" w:hAnsi="Arial"/>
        </w:rPr>
        <w:lastRenderedPageBreak/>
        <w:t>immediately take all reasonable steps(which shall include any action or changes reasonably required by the Customer) necessary to:</w:t>
      </w:r>
      <w:bookmarkEnd w:id="2443"/>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4B8F54E4" w:rsidR="004E05DC" w:rsidRPr="00AA4B04" w:rsidRDefault="00F770DB">
      <w:pPr>
        <w:ind w:left="0"/>
      </w:pPr>
      <w:r w:rsidRPr="00AA4B04">
        <w:rPr>
          <w:rStyle w:val="CommentReference"/>
          <w:b/>
          <w:caps/>
          <w:sz w:val="22"/>
          <w:szCs w:val="22"/>
        </w:rPr>
        <w:t xml:space="preserve"> </w:t>
      </w:r>
      <w:r w:rsidRPr="009556EF">
        <w:t>LONG FORM – PARAGRAPHS 1 TO 8</w:t>
      </w:r>
    </w:p>
    <w:p w14:paraId="6485D0AA" w14:textId="77777777" w:rsidR="004E05DC" w:rsidRPr="00AA4B04" w:rsidRDefault="00F770DB">
      <w:pPr>
        <w:pStyle w:val="GPSL1SCHEDULEHeading"/>
        <w:rPr>
          <w:rFonts w:ascii="Arial" w:hAnsi="Arial"/>
        </w:rPr>
      </w:pPr>
      <w:bookmarkStart w:id="2444" w:name="_Toc379795828"/>
      <w:bookmarkStart w:id="2445" w:name="_Toc379796024"/>
      <w:bookmarkStart w:id="2446" w:name="_Toc379805388"/>
      <w:bookmarkStart w:id="2447" w:name="_Toc379807182"/>
      <w:bookmarkEnd w:id="2444"/>
      <w:bookmarkEnd w:id="2445"/>
      <w:bookmarkEnd w:id="2446"/>
      <w:bookmarkEnd w:id="2447"/>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lastRenderedPageBreak/>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48"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36200916" w:rsidR="004E05DC" w:rsidRPr="009556EF" w:rsidRDefault="0068038C">
      <w:pPr>
        <w:pStyle w:val="GPSL3numberedclause"/>
        <w:rPr>
          <w:rFonts w:ascii="Arial" w:hAnsi="Arial"/>
        </w:rPr>
      </w:pPr>
      <w:bookmarkStart w:id="2449" w:name="_Ref378000433"/>
      <w:r>
        <w:rPr>
          <w:rFonts w:ascii="Arial" w:hAnsi="Arial"/>
        </w:rPr>
        <w:t>REDACTED TEXT</w:t>
      </w:r>
      <w:r w:rsidR="00F770DB" w:rsidRPr="009556EF">
        <w:rPr>
          <w:rFonts w:ascii="Arial" w:hAnsi="Arial"/>
        </w:rPr>
        <w:t>representative of the Customer</w:t>
      </w:r>
      <w:bookmarkEnd w:id="2449"/>
    </w:p>
    <w:p w14:paraId="6485D0BC" w14:textId="1351EB43" w:rsidR="004E05DC" w:rsidRPr="009556EF" w:rsidRDefault="0068038C">
      <w:pPr>
        <w:pStyle w:val="GPSL3numberedclause"/>
        <w:rPr>
          <w:rFonts w:ascii="Arial" w:hAnsi="Arial"/>
        </w:rPr>
      </w:pPr>
      <w:bookmarkStart w:id="2450" w:name="_Ref378000441"/>
      <w:r>
        <w:rPr>
          <w:rFonts w:ascii="Arial" w:hAnsi="Arial"/>
        </w:rPr>
        <w:t>REDACTED TEXT</w:t>
      </w:r>
      <w:r w:rsidR="00F770DB" w:rsidRPr="009556EF">
        <w:rPr>
          <w:rFonts w:ascii="Arial" w:hAnsi="Arial"/>
        </w:rPr>
        <w:t>representative of the Supplier</w:t>
      </w:r>
      <w:bookmarkEnd w:id="2450"/>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1" w:name="_Ref378241335"/>
      <w:r w:rsidRPr="00AA4B04">
        <w:rPr>
          <w:rFonts w:ascii="Arial" w:hAnsi="Arial"/>
        </w:rPr>
        <w:t>ISMS</w:t>
      </w:r>
      <w:bookmarkEnd w:id="2448"/>
      <w:bookmarkEnd w:id="2451"/>
    </w:p>
    <w:p w14:paraId="6485D0C4" w14:textId="77777777" w:rsidR="004E05DC" w:rsidRPr="00AA4B04" w:rsidRDefault="00F770DB">
      <w:pPr>
        <w:pStyle w:val="GPSL2numberedclause"/>
        <w:rPr>
          <w:rFonts w:ascii="Arial" w:hAnsi="Arial"/>
        </w:rPr>
      </w:pPr>
      <w:bookmarkStart w:id="2452"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2"/>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3" w:name="_Ref365640311"/>
      <w:r w:rsidRPr="00AA4B04">
        <w:rPr>
          <w:rFonts w:ascii="Arial" w:hAnsi="Arial"/>
        </w:rPr>
        <w:t>The ISMS shall:</w:t>
      </w:r>
      <w:bookmarkEnd w:id="2453"/>
    </w:p>
    <w:p w14:paraId="6485D0C7" w14:textId="77777777" w:rsidR="004E05DC" w:rsidRPr="00AA4B04" w:rsidRDefault="00F770DB">
      <w:pPr>
        <w:pStyle w:val="GPSL3numberedclause"/>
        <w:rPr>
          <w:rFonts w:ascii="Arial" w:hAnsi="Arial"/>
        </w:rPr>
      </w:pPr>
      <w:r w:rsidRPr="00AA4B04">
        <w:rPr>
          <w:rFonts w:ascii="Arial" w:hAnsi="Arial"/>
        </w:rPr>
        <w:lastRenderedPageBreak/>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4" w:name="_Ref365640316"/>
      <w:r w:rsidRPr="00AA4B04">
        <w:rPr>
          <w:rFonts w:ascii="Arial" w:hAnsi="Arial"/>
        </w:rPr>
        <w:lastRenderedPageBreak/>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4"/>
    </w:p>
    <w:p w14:paraId="6485D0D7" w14:textId="77777777" w:rsidR="004E05DC" w:rsidRPr="00AA4B04" w:rsidRDefault="00F770DB">
      <w:pPr>
        <w:pStyle w:val="GPSL2numberedclause"/>
        <w:rPr>
          <w:rFonts w:ascii="Arial" w:hAnsi="Arial"/>
        </w:rPr>
      </w:pPr>
      <w:bookmarkStart w:id="2455"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5"/>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6" w:name="_Ref365637318"/>
      <w:r w:rsidRPr="00AA4B04">
        <w:rPr>
          <w:rFonts w:ascii="Arial" w:hAnsi="Arial"/>
        </w:rPr>
        <w:t>SECURITY MANAGEMENT PLAN</w:t>
      </w:r>
      <w:bookmarkEnd w:id="2456"/>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7" w:name="_Ref365640662"/>
      <w:r w:rsidRPr="00AA4B04">
        <w:rPr>
          <w:rFonts w:ascii="Arial" w:hAnsi="Arial"/>
        </w:rPr>
        <w:t>The Security Management Plan shall:</w:t>
      </w:r>
      <w:bookmarkEnd w:id="2457"/>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lastRenderedPageBreak/>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58"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58"/>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59" w:name="_Ref127964064"/>
      <w:bookmarkStart w:id="2460" w:name="_Ref350283413"/>
      <w:r w:rsidRPr="00AA4B04">
        <w:rPr>
          <w:rFonts w:ascii="Arial" w:hAnsi="Arial"/>
        </w:rPr>
        <w:t>AMENDMENT AND REVISION OF THE ISMS AND SECURITY MANAGEMENT PLAN</w:t>
      </w:r>
      <w:bookmarkEnd w:id="2459"/>
      <w:bookmarkEnd w:id="2460"/>
    </w:p>
    <w:p w14:paraId="6485D0E8" w14:textId="77777777" w:rsidR="004E05DC" w:rsidRPr="00AA4B04" w:rsidRDefault="00F770DB">
      <w:pPr>
        <w:pStyle w:val="GPSL2numberedclause"/>
        <w:rPr>
          <w:rFonts w:ascii="Arial" w:hAnsi="Arial"/>
        </w:rPr>
      </w:pPr>
      <w:bookmarkStart w:id="2461" w:name="_Ref365640750"/>
      <w:r w:rsidRPr="00AA4B04">
        <w:rPr>
          <w:rFonts w:ascii="Arial" w:hAnsi="Arial"/>
        </w:rPr>
        <w:lastRenderedPageBreak/>
        <w:t>The ISMS and Security Management Plan shall be fully reviewed and updated by the Supplier and at least annually to reflect:</w:t>
      </w:r>
      <w:bookmarkEnd w:id="2461"/>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2" w:name="_Ref124762233"/>
      <w:r w:rsidRPr="00AA4B04">
        <w:rPr>
          <w:rFonts w:ascii="Arial" w:hAnsi="Arial"/>
        </w:rPr>
        <w:t>The Supplier shall provide the Customer with the results of such reviews as soon as reasonably practicable after their completion</w:t>
      </w:r>
      <w:bookmarkEnd w:id="2462"/>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3"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3"/>
    </w:p>
    <w:p w14:paraId="6485D0F4" w14:textId="77777777" w:rsidR="004E05DC" w:rsidRPr="00AA4B04" w:rsidRDefault="00F770DB">
      <w:pPr>
        <w:pStyle w:val="GPSL2numberedclause"/>
        <w:rPr>
          <w:rFonts w:ascii="Arial" w:hAnsi="Arial"/>
        </w:rPr>
      </w:pPr>
      <w:bookmarkStart w:id="2464"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4"/>
    </w:p>
    <w:p w14:paraId="6485D0F5" w14:textId="77777777" w:rsidR="004E05DC" w:rsidRPr="00AA4B04" w:rsidRDefault="00F770DB">
      <w:pPr>
        <w:pStyle w:val="GPSL1SCHEDULEHeading"/>
        <w:rPr>
          <w:rFonts w:ascii="Arial" w:hAnsi="Arial"/>
        </w:rPr>
      </w:pPr>
      <w:bookmarkStart w:id="2465" w:name="_Ref127683363"/>
      <w:r w:rsidRPr="00AA4B04">
        <w:rPr>
          <w:rFonts w:ascii="Arial" w:hAnsi="Arial"/>
        </w:rPr>
        <w:t>SECURITY TESTING</w:t>
      </w:r>
      <w:bookmarkEnd w:id="2465"/>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6"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6"/>
    </w:p>
    <w:p w14:paraId="6485D0F7" w14:textId="77777777" w:rsidR="004E05DC" w:rsidRPr="00AA4B04" w:rsidRDefault="00F770DB">
      <w:pPr>
        <w:pStyle w:val="GPSL2numberedclause"/>
        <w:rPr>
          <w:rFonts w:ascii="Arial" w:hAnsi="Arial"/>
        </w:rPr>
      </w:pPr>
      <w:bookmarkStart w:id="2467" w:name="_Ref127682959"/>
      <w:r w:rsidRPr="00AA4B04">
        <w:rPr>
          <w:rFonts w:ascii="Arial" w:hAnsi="Arial"/>
        </w:rPr>
        <w:t xml:space="preserve">The Customer shall be entitled to send a representative to witness the conduct of the Security Tests. The Supplier shall provide the Customer with the results of such </w:t>
      </w:r>
      <w:r w:rsidRPr="00AA4B04">
        <w:rPr>
          <w:rFonts w:ascii="Arial" w:hAnsi="Arial"/>
        </w:rPr>
        <w:lastRenderedPageBreak/>
        <w:t>Security Tests (in a form approved by the Customer in advance) as soon as practicable after completion of each Security Test.</w:t>
      </w:r>
      <w:bookmarkEnd w:id="2467"/>
    </w:p>
    <w:p w14:paraId="6485D0F8" w14:textId="77777777" w:rsidR="004E05DC" w:rsidRPr="00AA4B04" w:rsidRDefault="00F770DB">
      <w:pPr>
        <w:pStyle w:val="GPSL2numberedclause"/>
        <w:rPr>
          <w:rFonts w:ascii="Arial" w:hAnsi="Arial"/>
        </w:rPr>
      </w:pPr>
      <w:bookmarkStart w:id="2468"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68"/>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69"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69"/>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0" w:name="_Ref124755735"/>
      <w:bookmarkStart w:id="2471" w:name="_Ref378239756"/>
      <w:r w:rsidRPr="00AA4B04">
        <w:rPr>
          <w:rFonts w:ascii="Arial" w:hAnsi="Arial"/>
        </w:rPr>
        <w:t xml:space="preserve">isms COMPLIANCE </w:t>
      </w:r>
      <w:bookmarkEnd w:id="2470"/>
      <w:bookmarkEnd w:id="2471"/>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2"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2"/>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w:t>
      </w:r>
      <w:r w:rsidRPr="00AA4B04">
        <w:rPr>
          <w:rFonts w:ascii="Arial" w:hAnsi="Arial"/>
        </w:rPr>
        <w:lastRenderedPageBreak/>
        <w:t>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3"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3"/>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4" w:name="_Toc468969835"/>
      <w:r w:rsidRPr="00AA4B04">
        <w:rPr>
          <w:rFonts w:ascii="Arial" w:hAnsi="Arial" w:cs="Arial"/>
        </w:rPr>
        <w:lastRenderedPageBreak/>
        <w:t>ANNEX 1: Security Policy</w:t>
      </w:r>
      <w:bookmarkEnd w:id="2474"/>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5" w:name="_Toc468969836"/>
      <w:r w:rsidRPr="00AA4B04">
        <w:lastRenderedPageBreak/>
        <w:t>ANNEX 2: Security Management Plan</w:t>
      </w:r>
      <w:bookmarkEnd w:id="2475"/>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6" w:name="_Ref313382873"/>
      <w:bookmarkStart w:id="2477" w:name="_Toc314810848"/>
      <w:bookmarkStart w:id="2478" w:name="_Toc351710921"/>
      <w:bookmarkStart w:id="2479" w:name="_Toc358671831"/>
      <w:bookmarkStart w:id="2480" w:name="_Ref349135995"/>
      <w:bookmarkStart w:id="2481" w:name="_Toc350503092"/>
      <w:bookmarkStart w:id="2482" w:name="_Toc350504082"/>
      <w:bookmarkStart w:id="2483" w:name="_Toc468969837"/>
      <w:r w:rsidRPr="00AA4B04">
        <w:rPr>
          <w:rFonts w:ascii="Arial" w:hAnsi="Arial" w:cs="Arial"/>
        </w:rPr>
        <w:lastRenderedPageBreak/>
        <w:t>CALL OFF SCHEDULE 8: BUSINESS CONTINUITY</w:t>
      </w:r>
      <w:bookmarkEnd w:id="2476"/>
      <w:bookmarkEnd w:id="2477"/>
      <w:r w:rsidRPr="00AA4B04">
        <w:rPr>
          <w:rFonts w:ascii="Arial" w:hAnsi="Arial" w:cs="Arial"/>
        </w:rPr>
        <w:t xml:space="preserve"> AND DISASTER RECOVERY</w:t>
      </w:r>
      <w:bookmarkEnd w:id="2478"/>
      <w:bookmarkEnd w:id="2479"/>
      <w:bookmarkEnd w:id="2480"/>
      <w:bookmarkEnd w:id="2481"/>
      <w:bookmarkEnd w:id="2482"/>
      <w:bookmarkEnd w:id="2483"/>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4"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37AAA8F6" w:rsidR="004E05DC" w:rsidRPr="00AA4B04" w:rsidRDefault="00F770DB">
      <w:pPr>
        <w:pStyle w:val="GPSL2numberedclause"/>
        <w:rPr>
          <w:rFonts w:ascii="Arial" w:hAnsi="Arial"/>
        </w:rPr>
      </w:pPr>
      <w:r w:rsidRPr="009556EF">
        <w:rPr>
          <w:rFonts w:ascii="Arial" w:hAnsi="Arial"/>
        </w:rPr>
        <w:t xml:space="preserve">Within thirty </w:t>
      </w:r>
      <w:r w:rsidR="009556EF" w:rsidRPr="009556EF">
        <w:rPr>
          <w:rFonts w:ascii="Arial" w:hAnsi="Arial"/>
        </w:rPr>
        <w:t>(</w:t>
      </w:r>
      <w:r w:rsidRPr="009556EF">
        <w:rPr>
          <w:rFonts w:ascii="Arial" w:hAnsi="Arial"/>
        </w:rPr>
        <w:t>30</w:t>
      </w:r>
      <w:r w:rsidR="009556EF" w:rsidRPr="009556EF">
        <w:rPr>
          <w:rFonts w:ascii="Arial" w:hAnsi="Arial"/>
        </w:rPr>
        <w:t>)</w:t>
      </w:r>
      <w:r w:rsidRPr="009556EF">
        <w:rPr>
          <w:rFonts w:ascii="Arial" w:hAnsi="Arial"/>
        </w:rPr>
        <w:t xml:space="preserve"> Working Days from the Call Off Commencement Date the Supplier shall pre</w:t>
      </w:r>
      <w:r w:rsidRPr="00AA4B04">
        <w:rPr>
          <w:rFonts w:ascii="Arial" w:hAnsi="Arial"/>
        </w:rPr>
        <w:t>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5" w:name="_Ref365641163"/>
      <w:bookmarkStart w:id="2486" w:name="_Ref144353370"/>
      <w:r w:rsidRPr="00AA4B04">
        <w:rPr>
          <w:rFonts w:ascii="Arial" w:hAnsi="Arial"/>
          <w:szCs w:val="22"/>
        </w:rPr>
        <w:t>Part A which shall set out general principles applicable to the BCDR Plan;</w:t>
      </w:r>
      <w:bookmarkEnd w:id="2485"/>
      <w:r w:rsidRPr="00AA4B04">
        <w:rPr>
          <w:rFonts w:ascii="Arial" w:hAnsi="Arial"/>
          <w:szCs w:val="22"/>
        </w:rPr>
        <w:t xml:space="preserve"> </w:t>
      </w:r>
      <w:bookmarkEnd w:id="2486"/>
    </w:p>
    <w:p w14:paraId="6485D129" w14:textId="77777777" w:rsidR="004E05DC" w:rsidRPr="00AA4B04" w:rsidRDefault="00F770DB">
      <w:pPr>
        <w:pStyle w:val="GPSL4numberedclause"/>
        <w:rPr>
          <w:rFonts w:ascii="Arial" w:hAnsi="Arial"/>
          <w:szCs w:val="22"/>
        </w:rPr>
      </w:pPr>
      <w:bookmarkStart w:id="2487"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7"/>
    </w:p>
    <w:p w14:paraId="6485D12A" w14:textId="77777777" w:rsidR="004E05DC" w:rsidRPr="00AA4B04" w:rsidRDefault="00F770DB">
      <w:pPr>
        <w:pStyle w:val="GPSL4numberedclause"/>
        <w:rPr>
          <w:rFonts w:ascii="Arial" w:hAnsi="Arial"/>
          <w:szCs w:val="22"/>
        </w:rPr>
      </w:pPr>
      <w:bookmarkStart w:id="2488"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88"/>
    </w:p>
    <w:p w14:paraId="6485D12B" w14:textId="77777777" w:rsidR="004E05DC" w:rsidRPr="00AA4B04" w:rsidRDefault="00F770DB">
      <w:pPr>
        <w:pStyle w:val="GPSL3numberedclause"/>
        <w:rPr>
          <w:rFonts w:ascii="Arial" w:hAnsi="Arial"/>
        </w:rPr>
      </w:pPr>
      <w:bookmarkStart w:id="2489" w:name="_Ref65989073"/>
      <w:bookmarkEnd w:id="2484"/>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0" w:name="_Ref365641451"/>
      <w:r w:rsidRPr="00AA4B04">
        <w:rPr>
          <w:rFonts w:ascii="Arial" w:hAnsi="Arial"/>
        </w:rPr>
        <w:t>Following receipt of the draft BCDR Plan from the Supplier, the Customer shall:</w:t>
      </w:r>
      <w:bookmarkEnd w:id="2490"/>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1" w:name="_Ref365641455"/>
      <w:r w:rsidRPr="00AA4B04">
        <w:rPr>
          <w:rFonts w:ascii="Arial" w:hAnsi="Arial"/>
        </w:rPr>
        <w:t>If the Customer rejects the draft BCDR Plan:</w:t>
      </w:r>
      <w:bookmarkEnd w:id="2491"/>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2" w:name="_Ref127783136"/>
      <w:bookmarkStart w:id="2493" w:name="_Ref54102610"/>
      <w:bookmarkEnd w:id="2489"/>
      <w:r w:rsidRPr="00AA4B04">
        <w:rPr>
          <w:rFonts w:ascii="Arial" w:hAnsi="Arial"/>
        </w:rPr>
        <w:t>PART A OF THE BCDR PLAN AND GENERAL PRINCIPLES AND REQUIREMENTS</w:t>
      </w:r>
      <w:bookmarkEnd w:id="2492"/>
    </w:p>
    <w:bookmarkEnd w:id="2493"/>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9556EF" w:rsidRDefault="00F770DB">
      <w:pPr>
        <w:pStyle w:val="GPSL3numberedclause"/>
        <w:rPr>
          <w:rFonts w:ascii="Arial" w:hAnsi="Arial"/>
        </w:rPr>
      </w:pPr>
      <w:r w:rsidRPr="00AA4B04">
        <w:rPr>
          <w:rFonts w:ascii="Arial" w:hAnsi="Arial"/>
        </w:rPr>
        <w:t xml:space="preserve">the adverse impact of any Disaster, service failure, or disruption on the operations of the Customer is minimal as far as reasonably </w:t>
      </w:r>
      <w:r w:rsidRPr="009556EF">
        <w:rPr>
          <w:rFonts w:ascii="Arial" w:hAnsi="Arial"/>
        </w:rPr>
        <w:t>possible;</w:t>
      </w:r>
    </w:p>
    <w:p w14:paraId="6485D147" w14:textId="66C497E6" w:rsidR="004E05DC" w:rsidRPr="00AA4B04" w:rsidRDefault="00F770DB">
      <w:pPr>
        <w:pStyle w:val="GPSL3numberedclause"/>
        <w:rPr>
          <w:rFonts w:ascii="Arial" w:hAnsi="Arial"/>
        </w:rPr>
      </w:pPr>
      <w:r w:rsidRPr="009556EF">
        <w:rPr>
          <w:rFonts w:ascii="Arial" w:hAnsi="Arial"/>
        </w:rPr>
        <w:t>it complies with the relevant provisions of ISO/IEC 27002 and all other industry standards from time to time in force;</w:t>
      </w:r>
      <w:r w:rsidRPr="00AA4B04">
        <w:rPr>
          <w:rFonts w:ascii="Arial" w:hAnsi="Arial"/>
        </w:rPr>
        <w:t xml:space="preserv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4"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4"/>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5"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5"/>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6" w:name="_Ref127783143"/>
      <w:r w:rsidRPr="00AA4B04">
        <w:rPr>
          <w:rFonts w:ascii="Arial" w:hAnsi="Arial"/>
        </w:rPr>
        <w:t>DISASTER RECOVERY PLAN - PRINCIPLES AND CONTENT</w:t>
      </w:r>
      <w:bookmarkEnd w:id="2496"/>
      <w:r w:rsidRPr="00AA4B04">
        <w:rPr>
          <w:rFonts w:ascii="Arial" w:hAnsi="Arial"/>
        </w:rPr>
        <w:t>S</w:t>
      </w:r>
    </w:p>
    <w:p w14:paraId="6485D155" w14:textId="77777777" w:rsidR="004E05DC" w:rsidRPr="00AA4B04" w:rsidRDefault="00F770DB">
      <w:pPr>
        <w:pStyle w:val="GPSL2numberedclause"/>
        <w:rPr>
          <w:rFonts w:ascii="Arial" w:hAnsi="Arial"/>
        </w:rPr>
      </w:pPr>
      <w:bookmarkStart w:id="2497"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7"/>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498" w:name="_Ref67443759"/>
      <w:r w:rsidRPr="00AA4B04">
        <w:rPr>
          <w:rFonts w:ascii="Arial" w:hAnsi="Arial"/>
        </w:rPr>
        <w:t>The Disaster Recovery Plan shall include the following</w:t>
      </w:r>
      <w:bookmarkEnd w:id="2498"/>
      <w:r w:rsidRPr="00AA4B04">
        <w:rPr>
          <w:rFonts w:ascii="Arial" w:hAnsi="Arial"/>
        </w:rPr>
        <w:t>:</w:t>
      </w:r>
    </w:p>
    <w:p w14:paraId="6485D158" w14:textId="77777777" w:rsidR="004E05DC" w:rsidRPr="009556EF" w:rsidRDefault="00F770DB">
      <w:pPr>
        <w:pStyle w:val="GPSL3numberedclause"/>
        <w:rPr>
          <w:rFonts w:ascii="Arial" w:hAnsi="Arial"/>
        </w:rPr>
      </w:pPr>
      <w:r w:rsidRPr="00AA4B04">
        <w:rPr>
          <w:rFonts w:ascii="Arial" w:hAnsi="Arial"/>
        </w:rPr>
        <w:t xml:space="preserve">the technical design and build specification of the Disaster Recovery </w:t>
      </w:r>
      <w:r w:rsidRPr="009556EF">
        <w:rPr>
          <w:rFonts w:ascii="Arial" w:hAnsi="Arial"/>
        </w:rPr>
        <w:t>System;</w:t>
      </w:r>
    </w:p>
    <w:p w14:paraId="6485D159" w14:textId="77777777" w:rsidR="004E05DC" w:rsidRPr="009556EF" w:rsidRDefault="00F770DB">
      <w:pPr>
        <w:pStyle w:val="GPSL3numberedclause"/>
        <w:rPr>
          <w:rFonts w:ascii="Arial" w:hAnsi="Arial"/>
        </w:rPr>
      </w:pPr>
      <w:r w:rsidRPr="009556EF">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0371D374" w:rsidR="004E05DC" w:rsidRPr="009556EF" w:rsidRDefault="00F770DB">
      <w:pPr>
        <w:pStyle w:val="GPSL4numberedclause"/>
        <w:rPr>
          <w:rFonts w:ascii="Arial" w:hAnsi="Arial"/>
          <w:szCs w:val="22"/>
        </w:rPr>
      </w:pPr>
      <w:r w:rsidRPr="009556EF">
        <w:rPr>
          <w:rFonts w:ascii="Arial" w:hAnsi="Arial"/>
          <w:szCs w:val="22"/>
        </w:rPr>
        <w:t>data centre and disaster recovery site audits;</w:t>
      </w:r>
    </w:p>
    <w:p w14:paraId="6485D15B" w14:textId="77777777" w:rsidR="004E05DC" w:rsidRPr="009556EF" w:rsidRDefault="00F770DB">
      <w:pPr>
        <w:pStyle w:val="GPSL4numberedclause"/>
        <w:rPr>
          <w:rFonts w:ascii="Arial" w:hAnsi="Arial"/>
          <w:szCs w:val="22"/>
        </w:rPr>
      </w:pPr>
      <w:r w:rsidRPr="009556EF">
        <w:rPr>
          <w:rFonts w:ascii="Arial" w:hAnsi="Arial"/>
          <w:szCs w:val="22"/>
        </w:rPr>
        <w:t>backup methodology and details of the Supplier's approach to data back-up and data verification;</w:t>
      </w:r>
    </w:p>
    <w:p w14:paraId="6485D15C" w14:textId="77777777" w:rsidR="004E05DC" w:rsidRPr="009556EF" w:rsidRDefault="00F770DB">
      <w:pPr>
        <w:pStyle w:val="GPSL4numberedclause"/>
        <w:rPr>
          <w:rFonts w:ascii="Arial" w:hAnsi="Arial"/>
          <w:szCs w:val="22"/>
        </w:rPr>
      </w:pPr>
      <w:r w:rsidRPr="009556EF">
        <w:rPr>
          <w:rFonts w:ascii="Arial" w:hAnsi="Arial"/>
          <w:szCs w:val="22"/>
        </w:rPr>
        <w:t>identification of all potential disaster scenarios;</w:t>
      </w:r>
    </w:p>
    <w:p w14:paraId="6485D15D" w14:textId="77777777" w:rsidR="004E05DC" w:rsidRPr="009556EF" w:rsidRDefault="00F770DB">
      <w:pPr>
        <w:pStyle w:val="GPSL4numberedclause"/>
        <w:rPr>
          <w:rFonts w:ascii="Arial" w:hAnsi="Arial"/>
          <w:szCs w:val="22"/>
        </w:rPr>
      </w:pPr>
      <w:r w:rsidRPr="009556EF">
        <w:rPr>
          <w:rFonts w:ascii="Arial" w:hAnsi="Arial"/>
          <w:szCs w:val="22"/>
        </w:rPr>
        <w:t>risk analysis;</w:t>
      </w:r>
    </w:p>
    <w:p w14:paraId="6485D15E" w14:textId="77777777" w:rsidR="004E05DC" w:rsidRPr="009556EF" w:rsidRDefault="00F770DB">
      <w:pPr>
        <w:pStyle w:val="GPSL4numberedclause"/>
        <w:rPr>
          <w:rFonts w:ascii="Arial" w:hAnsi="Arial"/>
          <w:szCs w:val="22"/>
        </w:rPr>
      </w:pPr>
      <w:r w:rsidRPr="009556EF">
        <w:rPr>
          <w:rFonts w:ascii="Arial" w:hAnsi="Arial"/>
          <w:szCs w:val="22"/>
        </w:rPr>
        <w:t>documentation of processes and procedures;</w:t>
      </w:r>
    </w:p>
    <w:p w14:paraId="6485D15F" w14:textId="77777777" w:rsidR="004E05DC" w:rsidRPr="009556EF" w:rsidRDefault="00F770DB">
      <w:pPr>
        <w:pStyle w:val="GPSL4numberedclause"/>
        <w:rPr>
          <w:rFonts w:ascii="Arial" w:hAnsi="Arial"/>
          <w:szCs w:val="22"/>
        </w:rPr>
      </w:pPr>
      <w:r w:rsidRPr="009556EF">
        <w:rPr>
          <w:rFonts w:ascii="Arial" w:hAnsi="Arial"/>
          <w:szCs w:val="22"/>
        </w:rPr>
        <w:t>hardware configuration details;</w:t>
      </w:r>
    </w:p>
    <w:p w14:paraId="6485D160" w14:textId="77777777" w:rsidR="004E05DC" w:rsidRPr="009556EF" w:rsidRDefault="00F770DB">
      <w:pPr>
        <w:pStyle w:val="GPSL4numberedclause"/>
        <w:rPr>
          <w:rFonts w:ascii="Arial" w:hAnsi="Arial"/>
          <w:szCs w:val="22"/>
        </w:rPr>
      </w:pPr>
      <w:r w:rsidRPr="009556EF">
        <w:rPr>
          <w:rFonts w:ascii="Arial" w:hAnsi="Arial"/>
          <w:szCs w:val="22"/>
        </w:rPr>
        <w:t>network planning including details of all relevant data networks and communication links;</w:t>
      </w:r>
    </w:p>
    <w:p w14:paraId="6485D161" w14:textId="77777777" w:rsidR="004E05DC" w:rsidRPr="009556EF" w:rsidRDefault="00F770DB">
      <w:pPr>
        <w:pStyle w:val="GPSL4numberedclause"/>
        <w:rPr>
          <w:rFonts w:ascii="Arial" w:hAnsi="Arial"/>
          <w:szCs w:val="22"/>
        </w:rPr>
      </w:pPr>
      <w:r w:rsidRPr="009556EF">
        <w:rPr>
          <w:rFonts w:ascii="Arial" w:hAnsi="Arial"/>
          <w:szCs w:val="22"/>
        </w:rPr>
        <w:t>invocation rules;</w:t>
      </w:r>
    </w:p>
    <w:p w14:paraId="6485D162" w14:textId="77777777" w:rsidR="004E05DC" w:rsidRPr="009556EF" w:rsidRDefault="00F770DB">
      <w:pPr>
        <w:pStyle w:val="GPSL4numberedclause"/>
        <w:rPr>
          <w:rFonts w:ascii="Arial" w:hAnsi="Arial"/>
          <w:szCs w:val="22"/>
        </w:rPr>
      </w:pPr>
      <w:r w:rsidRPr="009556EF">
        <w:rPr>
          <w:rFonts w:ascii="Arial" w:hAnsi="Arial"/>
          <w:szCs w:val="22"/>
        </w:rPr>
        <w:t>Service recovery procedures; and</w:t>
      </w:r>
    </w:p>
    <w:p w14:paraId="6485D163" w14:textId="1F044FB0" w:rsidR="004E05DC" w:rsidRPr="009556EF" w:rsidRDefault="00F770DB">
      <w:pPr>
        <w:pStyle w:val="GPSL4numberedclause"/>
        <w:rPr>
          <w:rFonts w:ascii="Arial" w:hAnsi="Arial"/>
          <w:szCs w:val="22"/>
        </w:rPr>
      </w:pPr>
      <w:r w:rsidRPr="009556EF">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lastRenderedPageBreak/>
        <w:t>testing and management arrangements.</w:t>
      </w:r>
    </w:p>
    <w:p w14:paraId="6485D168" w14:textId="77777777" w:rsidR="004E05DC" w:rsidRPr="00AA4B04" w:rsidRDefault="00F770DB">
      <w:pPr>
        <w:pStyle w:val="GPSL1SCHEDULEHeading"/>
        <w:rPr>
          <w:rFonts w:ascii="Arial" w:hAnsi="Arial"/>
        </w:rPr>
      </w:pPr>
      <w:bookmarkStart w:id="2499" w:name="_Ref76273541"/>
      <w:r w:rsidRPr="00AA4B04">
        <w:rPr>
          <w:rFonts w:ascii="Arial" w:hAnsi="Arial"/>
        </w:rPr>
        <w:t xml:space="preserve">REVIEW AND AMENDMENT OF THE </w:t>
      </w:r>
      <w:bookmarkEnd w:id="2499"/>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0" w:name="_Ref71085729"/>
      <w:r w:rsidRPr="00AA4B04">
        <w:rPr>
          <w:rFonts w:ascii="Arial" w:hAnsi="Arial"/>
        </w:rPr>
        <w:t>The Supplier shall review the BCDR Plan (and the risk analysis on which it is based):</w:t>
      </w:r>
      <w:bookmarkEnd w:id="2500"/>
    </w:p>
    <w:p w14:paraId="6485D16A" w14:textId="77777777" w:rsidR="004E05DC" w:rsidRPr="00AA4B04" w:rsidRDefault="00F770DB">
      <w:pPr>
        <w:pStyle w:val="GPSL3numberedclause"/>
        <w:rPr>
          <w:rFonts w:ascii="Arial" w:hAnsi="Arial"/>
        </w:rPr>
      </w:pPr>
      <w:bookmarkStart w:id="2501" w:name="_Ref72315121"/>
      <w:r w:rsidRPr="00AA4B04">
        <w:rPr>
          <w:rFonts w:ascii="Arial" w:hAnsi="Arial"/>
        </w:rPr>
        <w:t>on a regular basis and as a minimum once every six (6) months;</w:t>
      </w:r>
      <w:bookmarkEnd w:id="2501"/>
    </w:p>
    <w:p w14:paraId="6485D16B" w14:textId="77777777" w:rsidR="004E05DC" w:rsidRPr="00AA4B04" w:rsidRDefault="00F770DB">
      <w:pPr>
        <w:pStyle w:val="GPSL3numberedclause"/>
        <w:rPr>
          <w:rFonts w:ascii="Arial" w:hAnsi="Arial"/>
        </w:rPr>
      </w:pPr>
      <w:bookmarkStart w:id="2502" w:name="_Ref72315138"/>
      <w:r w:rsidRPr="00AA4B04">
        <w:rPr>
          <w:rFonts w:ascii="Arial" w:hAnsi="Arial"/>
        </w:rPr>
        <w:t>within three calendar months of the BCDR Plan (or any part) having been invoked pursuant to paragraph 7; and</w:t>
      </w:r>
      <w:bookmarkEnd w:id="2502"/>
    </w:p>
    <w:p w14:paraId="6485D16C" w14:textId="77777777" w:rsidR="004E05DC" w:rsidRPr="00AA4B04" w:rsidRDefault="00F770DB">
      <w:pPr>
        <w:pStyle w:val="GPSL3numberedclause"/>
        <w:rPr>
          <w:rFonts w:ascii="Arial" w:hAnsi="Arial"/>
        </w:rPr>
      </w:pPr>
      <w:bookmarkStart w:id="2503"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3"/>
    </w:p>
    <w:p w14:paraId="6485D16D" w14:textId="77777777" w:rsidR="004E05DC" w:rsidRPr="00AA4B04" w:rsidRDefault="00F770DB">
      <w:pPr>
        <w:pStyle w:val="GPSL2numberedclause"/>
        <w:rPr>
          <w:rFonts w:ascii="Arial" w:hAnsi="Arial"/>
        </w:rPr>
      </w:pPr>
      <w:bookmarkStart w:id="2504"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5"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4"/>
      <w:bookmarkEnd w:id="2505"/>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6"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6"/>
    </w:p>
    <w:p w14:paraId="6485D171" w14:textId="77777777" w:rsidR="004E05DC" w:rsidRPr="00AA4B04" w:rsidRDefault="00F770DB">
      <w:pPr>
        <w:pStyle w:val="GPSL2numberedclause"/>
        <w:rPr>
          <w:rFonts w:ascii="Arial" w:hAnsi="Arial"/>
        </w:rPr>
      </w:pPr>
      <w:bookmarkStart w:id="2507" w:name="_Ref365641604"/>
      <w:r w:rsidRPr="00AA4B04">
        <w:rPr>
          <w:rFonts w:ascii="Arial" w:hAnsi="Arial"/>
        </w:rPr>
        <w:t>Following receipt of the Review Report and the Supplier’s Proposals, the Customer shall:</w:t>
      </w:r>
      <w:bookmarkEnd w:id="2507"/>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08" w:name="_Ref365641607"/>
      <w:r w:rsidRPr="00AA4B04">
        <w:rPr>
          <w:rFonts w:ascii="Arial" w:hAnsi="Arial"/>
        </w:rPr>
        <w:lastRenderedPageBreak/>
        <w:t>If the Customer rejects the Review Report and/or the Supplier’s Proposals:</w:t>
      </w:r>
      <w:bookmarkEnd w:id="2508"/>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09" w:name="_Ref67461440"/>
      <w:bookmarkStart w:id="2510" w:name="_Toc65568226"/>
      <w:bookmarkStart w:id="2511" w:name="_Toc65584446"/>
      <w:bookmarkStart w:id="2512" w:name="_Toc65656963"/>
      <w:bookmarkStart w:id="2513" w:name="_Ref65668317"/>
      <w:bookmarkStart w:id="2514" w:name="_Ref65668424"/>
      <w:bookmarkStart w:id="2515" w:name="_Toc65984317"/>
      <w:bookmarkStart w:id="2516" w:name="_Ref65990049"/>
      <w:bookmarkStart w:id="2517" w:name="_Ref66094954"/>
      <w:bookmarkStart w:id="2518" w:name="_Ref66165746"/>
      <w:bookmarkStart w:id="2519" w:name="_Ref66169873"/>
      <w:bookmarkStart w:id="2520" w:name="_Toc66261921"/>
      <w:r w:rsidRPr="00AA4B04">
        <w:rPr>
          <w:rFonts w:ascii="Arial" w:hAnsi="Arial"/>
        </w:rPr>
        <w:t xml:space="preserve">TESTING OF THE </w:t>
      </w:r>
      <w:bookmarkEnd w:id="2509"/>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1" w:name="_Ref52105329"/>
      <w:bookmarkStart w:id="2522"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1"/>
      <w:bookmarkEnd w:id="2522"/>
    </w:p>
    <w:p w14:paraId="6485D17A" w14:textId="77777777" w:rsidR="004E05DC" w:rsidRPr="00AA4B04" w:rsidRDefault="00F770DB">
      <w:pPr>
        <w:pStyle w:val="GPSL2numberedclause"/>
        <w:rPr>
          <w:rFonts w:ascii="Arial" w:hAnsi="Arial"/>
        </w:rPr>
      </w:pPr>
      <w:bookmarkStart w:id="2523" w:name="_Ref63738703"/>
      <w:bookmarkStart w:id="2524"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3"/>
      <w:bookmarkEnd w:id="2524"/>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lastRenderedPageBreak/>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5"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5"/>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6" w:name="_Ref71085594"/>
      <w:bookmarkEnd w:id="2510"/>
      <w:bookmarkEnd w:id="2511"/>
      <w:bookmarkEnd w:id="2512"/>
      <w:bookmarkEnd w:id="2513"/>
      <w:bookmarkEnd w:id="2514"/>
      <w:bookmarkEnd w:id="2515"/>
      <w:bookmarkEnd w:id="2516"/>
      <w:bookmarkEnd w:id="2517"/>
      <w:bookmarkEnd w:id="2518"/>
      <w:bookmarkEnd w:id="2519"/>
      <w:bookmarkEnd w:id="2520"/>
      <w:r w:rsidRPr="00AA4B04">
        <w:rPr>
          <w:rFonts w:ascii="Arial" w:hAnsi="Arial"/>
        </w:rPr>
        <w:t>INVOCATION OF THE BCDR PLAN</w:t>
      </w:r>
      <w:bookmarkEnd w:id="2526"/>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7" w:name="_Ref313382840"/>
      <w:bookmarkStart w:id="2528" w:name="_Toc314810852"/>
      <w:bookmarkStart w:id="2529" w:name="_Ref349134118"/>
      <w:bookmarkStart w:id="2530" w:name="_Toc350503094"/>
      <w:bookmarkStart w:id="2531" w:name="_Toc350504084"/>
      <w:bookmarkStart w:id="2532" w:name="_Toc351710926"/>
      <w:bookmarkStart w:id="2533" w:name="_Toc358671836"/>
      <w:bookmarkStart w:id="2534" w:name="_Toc468969838"/>
      <w:r w:rsidRPr="00AA4B04">
        <w:rPr>
          <w:rFonts w:ascii="Arial" w:hAnsi="Arial" w:cs="Arial"/>
        </w:rPr>
        <w:lastRenderedPageBreak/>
        <w:t>CALL OFF SCHEDULE 9: EXIT MANAGEMENT</w:t>
      </w:r>
      <w:bookmarkEnd w:id="2527"/>
      <w:bookmarkEnd w:id="2528"/>
      <w:bookmarkEnd w:id="2529"/>
      <w:bookmarkEnd w:id="2530"/>
      <w:bookmarkEnd w:id="2531"/>
      <w:bookmarkEnd w:id="2532"/>
      <w:bookmarkEnd w:id="2533"/>
      <w:bookmarkEnd w:id="2534"/>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5" w:name="_Ref364241015"/>
      <w:r w:rsidRPr="00AA4B04">
        <w:rPr>
          <w:rFonts w:ascii="Arial" w:hAnsi="Arial"/>
        </w:rPr>
        <w:t>create and maintain a Register of all:</w:t>
      </w:r>
      <w:bookmarkEnd w:id="2535"/>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6" w:name="_Ref364241031"/>
      <w:r w:rsidRPr="00AA4B04">
        <w:rPr>
          <w:rFonts w:ascii="Arial" w:hAnsi="Arial"/>
        </w:rPr>
        <w:t xml:space="preserve">create and maintain a configuration database detailing the technical infrastructure and operating procedures through which the Supplier provides </w:t>
      </w:r>
      <w:r w:rsidRPr="00AA4B04">
        <w:rPr>
          <w:rFonts w:ascii="Arial" w:hAnsi="Arial"/>
        </w:rPr>
        <w:lastRenderedPageBreak/>
        <w:t>the Services, which shall contain sufficient detail to permit the Customer and/or Replacement Supplier to understand how the Supplier provides the Services and to enable the smooth transition of the Services with the minimum of disruption;</w:t>
      </w:r>
      <w:bookmarkEnd w:id="2536"/>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7"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7"/>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38"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38"/>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39"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39"/>
    </w:p>
    <w:p w14:paraId="6485D1C8" w14:textId="77777777" w:rsidR="004E05DC" w:rsidRPr="00AA4B04" w:rsidRDefault="00F770DB">
      <w:pPr>
        <w:pStyle w:val="GPSL3numberedclause"/>
        <w:rPr>
          <w:rFonts w:ascii="Arial" w:hAnsi="Arial"/>
        </w:rPr>
      </w:pPr>
      <w:r w:rsidRPr="00AA4B04">
        <w:rPr>
          <w:rFonts w:ascii="Arial" w:hAnsi="Arial"/>
        </w:rPr>
        <w:lastRenderedPageBreak/>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0"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0"/>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1"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2" w:name="_Ref364270026"/>
      <w:r w:rsidRPr="00AA4B04">
        <w:rPr>
          <w:rFonts w:ascii="Arial" w:hAnsi="Arial"/>
        </w:rPr>
        <w:t>Unless otherwise specified by the Customer or Approved, the Exit Plan shall set out, as a minimum:</w:t>
      </w:r>
      <w:bookmarkEnd w:id="2542"/>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lastRenderedPageBreak/>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1"/>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3"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3"/>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4"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4"/>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lastRenderedPageBreak/>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5"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5"/>
    </w:p>
    <w:p w14:paraId="6485D1FC" w14:textId="77777777" w:rsidR="004E05DC" w:rsidRPr="00AA4B04" w:rsidRDefault="00F770DB">
      <w:pPr>
        <w:pStyle w:val="GPSL3numberedclause"/>
        <w:rPr>
          <w:rFonts w:ascii="Arial" w:hAnsi="Arial"/>
        </w:rPr>
      </w:pPr>
      <w:bookmarkStart w:id="2546"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6"/>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7" w:name="_Ref27372751"/>
      <w:bookmarkStart w:id="2548" w:name="_Ref127426020"/>
      <w:r w:rsidRPr="00AA4B04">
        <w:rPr>
          <w:rFonts w:ascii="Arial" w:hAnsi="Arial"/>
        </w:rPr>
        <w:t>at the Customer's request and on reasonable notice, deliver up-to-date Registers to the</w:t>
      </w:r>
      <w:bookmarkEnd w:id="2547"/>
      <w:r w:rsidRPr="00AA4B04">
        <w:rPr>
          <w:rFonts w:ascii="Arial" w:hAnsi="Arial"/>
        </w:rPr>
        <w:t xml:space="preserve"> Customer.</w:t>
      </w:r>
      <w:bookmarkEnd w:id="2548"/>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49" w:name="_Ref27371932"/>
      <w:bookmarkStart w:id="2550" w:name="_Ref364349594"/>
      <w:r w:rsidRPr="00AA4B04">
        <w:rPr>
          <w:rFonts w:ascii="Arial" w:hAnsi="Arial"/>
        </w:rPr>
        <w:t>Not used</w:t>
      </w:r>
      <w:bookmarkEnd w:id="2549"/>
      <w:r w:rsidRPr="00AA4B04">
        <w:rPr>
          <w:rFonts w:ascii="Arial" w:hAnsi="Arial"/>
        </w:rPr>
        <w:t>.</w:t>
      </w:r>
      <w:bookmarkEnd w:id="2550"/>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1" w:name="_Ref127352385"/>
      <w:r w:rsidRPr="00AA4B04">
        <w:rPr>
          <w:rFonts w:ascii="Arial" w:hAnsi="Arial"/>
        </w:rPr>
        <w:t>The Supplier shall comply with all of its obligations contained in the Exit Plan.</w:t>
      </w:r>
      <w:bookmarkEnd w:id="2551"/>
    </w:p>
    <w:p w14:paraId="6485D203" w14:textId="77777777" w:rsidR="004E05DC" w:rsidRPr="00AA4B04" w:rsidRDefault="00F770DB">
      <w:pPr>
        <w:pStyle w:val="GPSL2numberedclause"/>
        <w:rPr>
          <w:rFonts w:ascii="Arial" w:hAnsi="Arial"/>
        </w:rPr>
      </w:pPr>
      <w:bookmarkStart w:id="2552"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2"/>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3" w:name="_DV_M565"/>
      <w:bookmarkEnd w:id="2553"/>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4"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4"/>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5"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5"/>
    </w:p>
    <w:p w14:paraId="6485D214" w14:textId="77777777" w:rsidR="004E05DC" w:rsidRPr="00AA4B04" w:rsidRDefault="00F770DB">
      <w:pPr>
        <w:pStyle w:val="GPSL1SCHEDULEHeading"/>
        <w:rPr>
          <w:rFonts w:ascii="Arial" w:hAnsi="Arial"/>
        </w:rPr>
      </w:pPr>
      <w:bookmarkStart w:id="2556" w:name="_Ref127425445"/>
      <w:r w:rsidRPr="00AA4B04">
        <w:rPr>
          <w:rFonts w:ascii="Arial" w:hAnsi="Arial"/>
        </w:rPr>
        <w:t xml:space="preserve">ASSETS and SUB-CONTRACTS </w:t>
      </w:r>
      <w:bookmarkEnd w:id="2556"/>
    </w:p>
    <w:p w14:paraId="6485D215" w14:textId="77777777" w:rsidR="004E05DC" w:rsidRPr="00AA4B04" w:rsidRDefault="00F770DB">
      <w:pPr>
        <w:pStyle w:val="GPSL2numberedclause"/>
        <w:rPr>
          <w:rFonts w:ascii="Arial" w:hAnsi="Arial"/>
        </w:rPr>
      </w:pPr>
      <w:bookmarkStart w:id="2557" w:name="_Ref127425768"/>
      <w:r w:rsidRPr="00AA4B04">
        <w:rPr>
          <w:rFonts w:ascii="Arial" w:hAnsi="Arial"/>
        </w:rPr>
        <w:t>Following notice of termination of this Call Off Contract and during the Termination Assistance Period, the Supplier shall not, without the Customer's prior written consent:</w:t>
      </w:r>
      <w:bookmarkEnd w:id="2557"/>
    </w:p>
    <w:p w14:paraId="6485D216" w14:textId="77777777" w:rsidR="004E05DC" w:rsidRPr="00AA4B04" w:rsidRDefault="00F770DB">
      <w:pPr>
        <w:pStyle w:val="GPSL3numberedclause"/>
        <w:rPr>
          <w:rFonts w:ascii="Arial" w:hAnsi="Arial"/>
        </w:rPr>
      </w:pPr>
      <w:r w:rsidRPr="00AA4B04">
        <w:rPr>
          <w:rFonts w:ascii="Arial" w:hAnsi="Arial"/>
        </w:rPr>
        <w:lastRenderedPageBreak/>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58"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58"/>
    </w:p>
    <w:p w14:paraId="6485D21A" w14:textId="77777777" w:rsidR="004E05DC" w:rsidRPr="00AA4B04" w:rsidRDefault="00F770DB">
      <w:pPr>
        <w:pStyle w:val="GPSL3numberedclause"/>
        <w:rPr>
          <w:rFonts w:ascii="Arial" w:hAnsi="Arial"/>
        </w:rPr>
      </w:pPr>
      <w:bookmarkStart w:id="2559" w:name="_Ref364352534"/>
      <w:bookmarkStart w:id="2560"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59"/>
      <w:r w:rsidRPr="00AA4B04">
        <w:rPr>
          <w:rFonts w:ascii="Arial" w:hAnsi="Arial"/>
        </w:rPr>
        <w:t xml:space="preserve"> </w:t>
      </w:r>
      <w:bookmarkEnd w:id="2560"/>
    </w:p>
    <w:p w14:paraId="6485D21B" w14:textId="77777777" w:rsidR="004E05DC" w:rsidRPr="00AA4B04" w:rsidRDefault="00F770DB">
      <w:pPr>
        <w:pStyle w:val="GPSL3numberedclause"/>
        <w:rPr>
          <w:rFonts w:ascii="Arial" w:hAnsi="Arial"/>
        </w:rPr>
      </w:pPr>
      <w:bookmarkStart w:id="2561" w:name="a301038"/>
      <w:bookmarkStart w:id="2562" w:name="_Ref364350801"/>
      <w:bookmarkStart w:id="2563" w:name="_Ref127958943"/>
      <w:bookmarkEnd w:id="2561"/>
      <w:r w:rsidRPr="00AA4B04">
        <w:rPr>
          <w:rFonts w:ascii="Arial" w:hAnsi="Arial"/>
        </w:rPr>
        <w:t>which, if any, of:</w:t>
      </w:r>
      <w:bookmarkEnd w:id="2562"/>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4"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3"/>
      <w:bookmarkEnd w:id="2564"/>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5"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5"/>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6"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 xml:space="preserve">procure a non-exclusive, perpetual, royalty-free licence (or licence on such other terms that have been agreed by the Customer) for the Customer and/or </w:t>
      </w:r>
      <w:r w:rsidRPr="00AA4B04">
        <w:rPr>
          <w:rFonts w:ascii="Arial" w:hAnsi="Arial"/>
        </w:rPr>
        <w:lastRenderedPageBreak/>
        <w:t>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7" w:name="_Ref127426673"/>
      <w:bookmarkEnd w:id="2566"/>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7"/>
    </w:p>
    <w:p w14:paraId="6485D227" w14:textId="77777777" w:rsidR="004E05DC" w:rsidRPr="00AA4B04" w:rsidRDefault="00F770DB">
      <w:pPr>
        <w:pStyle w:val="GPSL2numberedclause"/>
        <w:rPr>
          <w:rFonts w:ascii="Arial" w:hAnsi="Arial"/>
        </w:rPr>
      </w:pPr>
      <w:bookmarkStart w:id="2568"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8"/>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69"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69"/>
    </w:p>
    <w:p w14:paraId="6485D22C" w14:textId="77777777" w:rsidR="004E05DC" w:rsidRPr="00AA4B04" w:rsidRDefault="00F770DB">
      <w:pPr>
        <w:pStyle w:val="GPSL1SCHEDULEHeading"/>
        <w:rPr>
          <w:rFonts w:ascii="Arial" w:hAnsi="Arial"/>
        </w:rPr>
      </w:pPr>
      <w:bookmarkStart w:id="2570" w:name="_DV_M564"/>
      <w:bookmarkStart w:id="2571" w:name="_DV_M566"/>
      <w:bookmarkStart w:id="2572" w:name="_DV_M567"/>
      <w:bookmarkEnd w:id="2570"/>
      <w:bookmarkEnd w:id="2571"/>
      <w:bookmarkEnd w:id="2572"/>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AA4B04">
        <w:rPr>
          <w:rFonts w:ascii="Arial" w:hAnsi="Arial"/>
        </w:rPr>
        <w:lastRenderedPageBreak/>
        <w:t>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3" w:name="_Ref127425458"/>
      <w:r w:rsidRPr="00AA4B04">
        <w:rPr>
          <w:rFonts w:ascii="Arial" w:hAnsi="Arial"/>
        </w:rPr>
        <w:t xml:space="preserve">CHARGES </w:t>
      </w:r>
      <w:bookmarkEnd w:id="2573"/>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4"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5" w:name="_Ref127426852"/>
      <w:r w:rsidRPr="00AA4B04">
        <w:rPr>
          <w:rFonts w:ascii="Arial" w:hAnsi="Arial"/>
        </w:rPr>
        <w:t>) as follows:</w:t>
      </w:r>
      <w:bookmarkEnd w:id="2574"/>
      <w:bookmarkEnd w:id="2575"/>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lastRenderedPageBreak/>
        <w:br w:type="page"/>
      </w:r>
    </w:p>
    <w:p w14:paraId="6485D23F" w14:textId="77777777" w:rsidR="004E05DC" w:rsidRPr="00AA4B04" w:rsidRDefault="00F770DB">
      <w:pPr>
        <w:pStyle w:val="GPSSchTitleandNumber"/>
        <w:rPr>
          <w:rFonts w:ascii="Arial" w:hAnsi="Arial" w:cs="Arial"/>
          <w:b w:val="0"/>
          <w:iCs/>
          <w:lang w:val="en-US"/>
        </w:rPr>
      </w:pPr>
      <w:bookmarkStart w:id="2576" w:name="_Toc468969839"/>
      <w:r w:rsidRPr="00AA4B04">
        <w:rPr>
          <w:rFonts w:ascii="Arial" w:hAnsi="Arial" w:cs="Arial"/>
        </w:rPr>
        <w:lastRenderedPageBreak/>
        <w:t>CALL OFF SCHEDULE 10: STAFF TRANSFER</w:t>
      </w:r>
      <w:bookmarkEnd w:id="2576"/>
    </w:p>
    <w:p w14:paraId="6485D240" w14:textId="77777777" w:rsidR="004E05DC" w:rsidRPr="00AA4B04" w:rsidRDefault="00F770DB">
      <w:pPr>
        <w:pStyle w:val="GPSL1SCHEDULEHeading"/>
        <w:rPr>
          <w:rFonts w:ascii="Arial" w:hAnsi="Arial"/>
        </w:rPr>
      </w:pPr>
      <w:bookmarkStart w:id="2577" w:name="_Ref384036770"/>
      <w:r w:rsidRPr="00AA4B04">
        <w:rPr>
          <w:rFonts w:ascii="Arial" w:hAnsi="Arial"/>
        </w:rPr>
        <w:t>DEFINITIONS</w:t>
      </w:r>
      <w:bookmarkEnd w:id="2577"/>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lastRenderedPageBreak/>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lastRenderedPageBreak/>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lastRenderedPageBreak/>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78"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8"/>
    </w:p>
    <w:p w14:paraId="6485D2C9" w14:textId="77777777" w:rsidR="004E05DC" w:rsidRPr="00AA4B04" w:rsidRDefault="00F770DB">
      <w:pPr>
        <w:pStyle w:val="GPSL2numberedclause"/>
        <w:rPr>
          <w:rFonts w:ascii="Arial" w:hAnsi="Arial"/>
        </w:rPr>
      </w:pPr>
      <w:bookmarkStart w:id="2579"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79"/>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0" w:name="_Toc468969840"/>
      <w:r w:rsidRPr="00AA4B04">
        <w:rPr>
          <w:rFonts w:ascii="Arial" w:hAnsi="Arial" w:cs="Arial"/>
        </w:rPr>
        <w:lastRenderedPageBreak/>
        <w:t>ANNEX TO PART A: PENSIONS</w:t>
      </w:r>
      <w:bookmarkEnd w:id="2580"/>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1"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1"/>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lastRenderedPageBreak/>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Former Supplier Employee claims, or it is determined in relation to any person who is not identified </w:t>
      </w:r>
      <w:r w:rsidRPr="00AA4B04">
        <w:rPr>
          <w:rFonts w:ascii="Arial" w:hAnsi="Arial"/>
        </w:rPr>
        <w:lastRenderedPageBreak/>
        <w:t>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 Sub-Contractor to, or in respect of, any Transferring Former Supplier </w:t>
      </w:r>
      <w:r w:rsidRPr="00AA4B04">
        <w:rPr>
          <w:rFonts w:ascii="Arial" w:hAnsi="Arial"/>
        </w:rPr>
        <w:lastRenderedPageBreak/>
        <w:t>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w:t>
      </w:r>
      <w:r w:rsidRPr="00AA4B04">
        <w:rPr>
          <w:rFonts w:ascii="Arial" w:hAnsi="Arial"/>
        </w:rPr>
        <w:lastRenderedPageBreak/>
        <w:t>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2" w:name="_Toc468969841"/>
      <w:r w:rsidRPr="00AA4B04">
        <w:rPr>
          <w:rFonts w:ascii="Arial" w:hAnsi="Arial" w:cs="Arial"/>
        </w:rPr>
        <w:lastRenderedPageBreak/>
        <w:t>ANNEX TO PART B: Pensions</w:t>
      </w:r>
      <w:bookmarkEnd w:id="2582"/>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3"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3"/>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w:t>
      </w:r>
      <w:r w:rsidRPr="00AA4B04">
        <w:rPr>
          <w:rFonts w:ascii="Arial" w:hAnsi="Arial"/>
        </w:rPr>
        <w:lastRenderedPageBreak/>
        <w:t>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lastRenderedPageBreak/>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lastRenderedPageBreak/>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w:t>
      </w:r>
      <w:r w:rsidRPr="00AA4B04">
        <w:rPr>
          <w:rFonts w:ascii="Arial" w:hAnsi="Arial"/>
        </w:rPr>
        <w:lastRenderedPageBreak/>
        <w:t xml:space="preserve">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w:t>
      </w:r>
      <w:r w:rsidRPr="00AA4B04">
        <w:rPr>
          <w:rFonts w:ascii="Arial" w:hAnsi="Arial"/>
        </w:rPr>
        <w:lastRenderedPageBreak/>
        <w:t>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w:t>
      </w:r>
      <w:r w:rsidRPr="00AA4B04">
        <w:rPr>
          <w:rFonts w:ascii="Arial" w:hAnsi="Arial"/>
        </w:rPr>
        <w:lastRenderedPageBreak/>
        <w:t>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lastRenderedPageBreak/>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lastRenderedPageBreak/>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lastRenderedPageBreak/>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w:t>
      </w:r>
      <w:r w:rsidRPr="00AA4B04">
        <w:rPr>
          <w:rFonts w:ascii="Arial" w:hAnsi="Arial"/>
        </w:rPr>
        <w:lastRenderedPageBreak/>
        <w:t xml:space="preserve">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w:t>
      </w:r>
      <w:r w:rsidRPr="00AA4B04">
        <w:rPr>
          <w:rFonts w:ascii="Arial" w:hAnsi="Arial"/>
        </w:rPr>
        <w:lastRenderedPageBreak/>
        <w:t xml:space="preserve">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4" w:name="_Toc468969842"/>
      <w:r w:rsidRPr="00AA4B04">
        <w:rPr>
          <w:rFonts w:ascii="Arial" w:hAnsi="Arial" w:cs="Arial"/>
        </w:rPr>
        <w:t>ANNEX to schedule 10: LIST OF NOTIFIED SUB-CONTRACTORS</w:t>
      </w:r>
      <w:bookmarkEnd w:id="2584"/>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5" w:name="_Hlt283195311"/>
      <w:bookmarkStart w:id="2586" w:name="_Hlt330487205"/>
      <w:bookmarkStart w:id="2587" w:name="_Hlt331772441"/>
      <w:bookmarkStart w:id="2588" w:name="_Hlt330487230"/>
      <w:bookmarkStart w:id="2589" w:name="_Hlt305079896"/>
      <w:bookmarkStart w:id="2590" w:name="_Toc355958979"/>
      <w:bookmarkStart w:id="2591" w:name="_Toc355959167"/>
      <w:bookmarkStart w:id="2592" w:name="_Toc356558000"/>
      <w:bookmarkStart w:id="2593" w:name="_Toc356561353"/>
      <w:bookmarkStart w:id="2594" w:name="_Toc356567076"/>
      <w:bookmarkStart w:id="2595" w:name="_Toc357039976"/>
      <w:bookmarkEnd w:id="2585"/>
      <w:bookmarkEnd w:id="2586"/>
      <w:bookmarkEnd w:id="2587"/>
      <w:bookmarkEnd w:id="2588"/>
      <w:bookmarkEnd w:id="2589"/>
      <w:bookmarkEnd w:id="2590"/>
      <w:bookmarkEnd w:id="2591"/>
      <w:bookmarkEnd w:id="2592"/>
      <w:bookmarkEnd w:id="2593"/>
      <w:bookmarkEnd w:id="2594"/>
      <w:bookmarkEnd w:id="2595"/>
      <w:r w:rsidRPr="00AA4B04">
        <w:br w:type="page"/>
      </w:r>
    </w:p>
    <w:p w14:paraId="6485D3F1" w14:textId="77777777" w:rsidR="004E05DC" w:rsidRPr="00AA4B04" w:rsidRDefault="00F770DB">
      <w:pPr>
        <w:pStyle w:val="GPSSchTitleandNumber"/>
        <w:rPr>
          <w:rFonts w:ascii="Arial" w:hAnsi="Arial" w:cs="Arial"/>
        </w:rPr>
      </w:pPr>
      <w:bookmarkStart w:id="2596" w:name="_Toc468969843"/>
      <w:r w:rsidRPr="00AA4B04">
        <w:rPr>
          <w:rFonts w:ascii="Arial" w:hAnsi="Arial" w:cs="Arial"/>
        </w:rPr>
        <w:lastRenderedPageBreak/>
        <w:t>CALL OFF SCHEDULE 11: DISPUTE RESOLUTION PROCEDURE</w:t>
      </w:r>
      <w:bookmarkEnd w:id="2596"/>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7"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lastRenderedPageBreak/>
        <w:t>if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598" w:name="_Ref365644452"/>
      <w:bookmarkEnd w:id="2597"/>
      <w:r w:rsidRPr="00AA4B04">
        <w:rPr>
          <w:rFonts w:ascii="Arial" w:hAnsi="Arial"/>
        </w:rPr>
        <w:t>COMMERCIAL NEGOTIATIONS</w:t>
      </w:r>
      <w:bookmarkEnd w:id="2598"/>
    </w:p>
    <w:p w14:paraId="6485D419" w14:textId="77777777" w:rsidR="004E05DC" w:rsidRPr="00AA4B04" w:rsidRDefault="00F770DB">
      <w:pPr>
        <w:pStyle w:val="GPSL2numberedclause"/>
        <w:rPr>
          <w:rFonts w:ascii="Arial" w:hAnsi="Arial"/>
        </w:rPr>
      </w:pPr>
      <w:bookmarkStart w:id="2599"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599"/>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0"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lastRenderedPageBreak/>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0"/>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1" w:name="_Ref365644460"/>
      <w:r w:rsidRPr="00AA4B04">
        <w:rPr>
          <w:rFonts w:ascii="Arial" w:hAnsi="Arial"/>
        </w:rPr>
        <w:t>MEDIATION</w:t>
      </w:r>
      <w:bookmarkEnd w:id="2601"/>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2"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2"/>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lastRenderedPageBreak/>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3" w:name="_Ref365636510"/>
      <w:r w:rsidRPr="00AA4B04">
        <w:rPr>
          <w:rFonts w:ascii="Arial" w:hAnsi="Arial"/>
        </w:rPr>
        <w:t>EXPERT DETERMINATION</w:t>
      </w:r>
      <w:bookmarkEnd w:id="2603"/>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4"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4"/>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5"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5"/>
    </w:p>
    <w:p w14:paraId="6485D441" w14:textId="77777777" w:rsidR="004E05DC" w:rsidRPr="00AA4B04" w:rsidRDefault="00F770DB">
      <w:pPr>
        <w:pStyle w:val="GPSL2numberedclause"/>
        <w:rPr>
          <w:rFonts w:ascii="Arial" w:hAnsi="Arial"/>
        </w:rPr>
      </w:pPr>
      <w:bookmarkStart w:id="2606"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 xml:space="preserve">Counter </w:t>
      </w:r>
      <w:r w:rsidRPr="00AA4B04">
        <w:rPr>
          <w:rFonts w:ascii="Arial" w:hAnsi="Arial"/>
          <w:b/>
        </w:rPr>
        <w:lastRenderedPageBreak/>
        <w:t>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6"/>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7" w:name="_Ref365645053"/>
      <w:r w:rsidRPr="00AA4B04">
        <w:rPr>
          <w:rFonts w:ascii="Arial" w:hAnsi="Arial"/>
        </w:rPr>
        <w:t>If:</w:t>
      </w:r>
      <w:bookmarkEnd w:id="2607"/>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08"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08"/>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09" w:name="_Ref380162874"/>
      <w:r w:rsidRPr="00AA4B04">
        <w:rPr>
          <w:rFonts w:ascii="Arial" w:hAnsi="Arial"/>
        </w:rPr>
        <w:t>the seat of the arbitration shall be London.</w:t>
      </w:r>
      <w:bookmarkEnd w:id="2609"/>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w:t>
      </w:r>
      <w:r w:rsidRPr="00AA4B04">
        <w:rPr>
          <w:rFonts w:ascii="Arial" w:hAnsi="Arial"/>
        </w:rPr>
        <w:lastRenderedPageBreak/>
        <w:t>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6F75FA32" w:rsidR="004E05DC" w:rsidRPr="00AA4B04" w:rsidRDefault="00F770DB">
      <w:pPr>
        <w:pStyle w:val="GPSL3numberedclause"/>
        <w:rPr>
          <w:rFonts w:ascii="Arial" w:hAnsi="Arial"/>
          <w:color w:val="000000"/>
        </w:rPr>
      </w:pPr>
      <w:r w:rsidRPr="00AA4B04">
        <w:rPr>
          <w:rFonts w:ascii="Arial" w:hAnsi="Arial"/>
        </w:rPr>
        <w:t xml:space="preserve">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0" w:name="_Toc468969844"/>
      <w:r w:rsidRPr="00AA4B04">
        <w:rPr>
          <w:rFonts w:ascii="Arial" w:hAnsi="Arial" w:cs="Arial"/>
        </w:rPr>
        <w:lastRenderedPageBreak/>
        <w:t>CALL OFF SCHEDULE 12: VARIATION FORM</w:t>
      </w:r>
      <w:bookmarkEnd w:id="2610"/>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1FAD7550" w:rsidR="004E05DC" w:rsidRPr="00AA4B04" w:rsidRDefault="00F770DB" w:rsidP="00CE0E6A">
            <w:pPr>
              <w:ind w:left="-108"/>
            </w:pPr>
            <w:r w:rsidRPr="00AA4B04">
              <w:t>insert name of Customer ("</w:t>
            </w:r>
            <w:r w:rsidRPr="00AA4B04">
              <w:rPr>
                <w:b/>
                <w:bCs/>
              </w:rPr>
              <w:t>the Customer"</w:t>
            </w:r>
            <w:r w:rsidRPr="00AA4B04">
              <w:t>)</w:t>
            </w:r>
          </w:p>
          <w:p w14:paraId="0D54E107" w14:textId="77777777" w:rsidR="00813990" w:rsidRDefault="00F770DB" w:rsidP="00813990">
            <w:pPr>
              <w:ind w:left="-108"/>
            </w:pPr>
            <w:r w:rsidRPr="00AA4B04">
              <w:t>and</w:t>
            </w:r>
          </w:p>
          <w:p w14:paraId="6485D467" w14:textId="792E876B" w:rsidR="004E05DC" w:rsidRPr="00AA4B04" w:rsidRDefault="00F770DB" w:rsidP="00813990">
            <w:pPr>
              <w:ind w:left="-108"/>
            </w:pPr>
            <w:r w:rsidRPr="00AA4B04">
              <w:t>insert name of Supplier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3DEF21C0"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and in</w:t>
      </w:r>
      <w:r w:rsidR="00813990">
        <w:t>sert details of the Variation</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1"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1"/>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2" w:name="_Toc468969846"/>
      <w:r w:rsidRPr="00AA4B04">
        <w:rPr>
          <w:rFonts w:ascii="Arial" w:hAnsi="Arial" w:cs="Arial"/>
        </w:rPr>
        <w:t>ANNEX 1: LIST OF TRANSPARENCY REPORTS</w:t>
      </w:r>
      <w:bookmarkEnd w:id="2612"/>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F981BC4" w:rsidR="004E05DC" w:rsidRPr="00AA4B04" w:rsidRDefault="004E05DC">
            <w:pPr>
              <w:tabs>
                <w:tab w:val="left" w:pos="3380"/>
              </w:tabs>
              <w:overflowPunct/>
              <w:spacing w:after="0"/>
              <w:ind w:left="0"/>
              <w:jc w:val="left"/>
              <w:textAlignment w:val="auto"/>
              <w:rPr>
                <w:rFonts w:eastAsia="Calibri"/>
                <w:color w:val="000000"/>
                <w:highlight w:val="yellow"/>
                <w:lang w:eastAsia="en-GB"/>
              </w:rPr>
            </w:pPr>
          </w:p>
        </w:tc>
        <w:tc>
          <w:tcPr>
            <w:tcW w:w="1553" w:type="dxa"/>
            <w:tcBorders>
              <w:top w:val="single" w:sz="4" w:space="0" w:color="auto"/>
              <w:left w:val="single" w:sz="4" w:space="0" w:color="auto"/>
              <w:bottom w:val="single" w:sz="4" w:space="0" w:color="auto"/>
              <w:right w:val="single" w:sz="4" w:space="0" w:color="auto"/>
            </w:tcBorders>
          </w:tcPr>
          <w:p w14:paraId="6485D4BB" w14:textId="0D8D44E1"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D" w14:textId="735E8E7D"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F" w14:textId="19EEA5E2"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98E38A0" w:rsidR="004E05DC" w:rsidRPr="00AA4B04" w:rsidRDefault="004E05DC">
            <w:pPr>
              <w:overflowPunct/>
              <w:spacing w:after="0"/>
              <w:ind w:left="0"/>
              <w:jc w:val="left"/>
              <w:textAlignment w:val="auto"/>
              <w:rPr>
                <w:rFonts w:eastAsia="Calibri"/>
                <w:color w:val="000000"/>
                <w:highlight w:val="yellow"/>
                <w:lang w:eastAsia="en-GB"/>
              </w:rPr>
            </w:pPr>
          </w:p>
        </w:tc>
        <w:tc>
          <w:tcPr>
            <w:tcW w:w="1553" w:type="dxa"/>
            <w:tcBorders>
              <w:top w:val="single" w:sz="4" w:space="0" w:color="auto"/>
              <w:left w:val="single" w:sz="4" w:space="0" w:color="auto"/>
              <w:bottom w:val="single" w:sz="4" w:space="0" w:color="auto"/>
              <w:right w:val="single" w:sz="4" w:space="0" w:color="auto"/>
            </w:tcBorders>
          </w:tcPr>
          <w:p w14:paraId="6485D4C3" w14:textId="63276658"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5" w14:textId="5FB2A316"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7" w14:textId="096E189B"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297A8351" w:rsidR="004E05DC" w:rsidRPr="00AA4B04" w:rsidRDefault="004E05DC">
            <w:pPr>
              <w:overflowPunct/>
              <w:spacing w:after="0"/>
              <w:ind w:left="0"/>
              <w:jc w:val="left"/>
              <w:textAlignment w:val="auto"/>
              <w:rPr>
                <w:rFonts w:eastAsia="Calibri"/>
                <w:color w:val="000000"/>
                <w:highlight w:val="yellow"/>
                <w:lang w:eastAsia="en-GB"/>
              </w:rPr>
            </w:pPr>
          </w:p>
        </w:tc>
        <w:tc>
          <w:tcPr>
            <w:tcW w:w="1553" w:type="dxa"/>
            <w:tcBorders>
              <w:top w:val="single" w:sz="4" w:space="0" w:color="auto"/>
              <w:left w:val="single" w:sz="4" w:space="0" w:color="auto"/>
              <w:bottom w:val="single" w:sz="4" w:space="0" w:color="auto"/>
              <w:right w:val="single" w:sz="4" w:space="0" w:color="auto"/>
            </w:tcBorders>
          </w:tcPr>
          <w:p w14:paraId="6485D4CB" w14:textId="30BBA375"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D" w14:textId="28E33D83"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F" w14:textId="601F393A"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4B66910E" w:rsidR="004E05DC" w:rsidRPr="00AA4B04" w:rsidRDefault="004E05DC">
            <w:pPr>
              <w:overflowPunct/>
              <w:spacing w:after="0"/>
              <w:ind w:left="0"/>
              <w:jc w:val="left"/>
              <w:textAlignment w:val="auto"/>
              <w:rPr>
                <w:rFonts w:eastAsia="Calibri"/>
                <w:color w:val="000000"/>
                <w:highlight w:val="yellow"/>
                <w:lang w:eastAsia="en-GB"/>
              </w:rPr>
            </w:pPr>
          </w:p>
        </w:tc>
        <w:tc>
          <w:tcPr>
            <w:tcW w:w="1553" w:type="dxa"/>
            <w:tcBorders>
              <w:top w:val="single" w:sz="4" w:space="0" w:color="auto"/>
              <w:left w:val="single" w:sz="4" w:space="0" w:color="auto"/>
              <w:bottom w:val="single" w:sz="4" w:space="0" w:color="auto"/>
              <w:right w:val="single" w:sz="4" w:space="0" w:color="auto"/>
            </w:tcBorders>
          </w:tcPr>
          <w:p w14:paraId="6485D4D3" w14:textId="2742DEB5"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5" w14:textId="66174F1C"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7" w14:textId="5C0C7CA9"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26F8C34" w:rsidR="004E05DC" w:rsidRPr="00AA4B04" w:rsidRDefault="004E05DC">
            <w:pPr>
              <w:overflowPunct/>
              <w:spacing w:after="0"/>
              <w:ind w:left="0"/>
              <w:jc w:val="left"/>
              <w:textAlignment w:val="auto"/>
              <w:rPr>
                <w:rFonts w:eastAsia="Calibri"/>
                <w:color w:val="000000"/>
                <w:highlight w:val="yellow"/>
                <w:lang w:eastAsia="en-GB"/>
              </w:rPr>
            </w:pPr>
          </w:p>
        </w:tc>
        <w:tc>
          <w:tcPr>
            <w:tcW w:w="1553" w:type="dxa"/>
            <w:tcBorders>
              <w:top w:val="single" w:sz="4" w:space="0" w:color="auto"/>
              <w:left w:val="single" w:sz="4" w:space="0" w:color="auto"/>
              <w:bottom w:val="single" w:sz="4" w:space="0" w:color="auto"/>
              <w:right w:val="single" w:sz="4" w:space="0" w:color="auto"/>
            </w:tcBorders>
          </w:tcPr>
          <w:p w14:paraId="6485D4DB" w14:textId="2650523C"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D" w14:textId="4646D46E"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F" w14:textId="38D7B4FB" w:rsidR="004E05DC" w:rsidRPr="00AA4B04" w:rsidRDefault="004E05DC">
            <w:pPr>
              <w:overflowPunct/>
              <w:spacing w:after="0"/>
              <w:ind w:left="0"/>
              <w:jc w:val="left"/>
              <w:textAlignment w:val="auto"/>
              <w:rPr>
                <w:rFonts w:eastAsia="Calibri"/>
                <w:color w:val="000000"/>
                <w:lang w:eastAsia="en-GB"/>
              </w:rPr>
            </w:pP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3" w:name="_Toc350503097"/>
      <w:bookmarkStart w:id="2614" w:name="_Toc350504087"/>
      <w:bookmarkStart w:id="2615" w:name="_Toc351710930"/>
      <w:bookmarkStart w:id="2616" w:name="_Toc360023315"/>
      <w:bookmarkStart w:id="2617" w:name="_Toc468969847"/>
      <w:r w:rsidRPr="00AA4B04">
        <w:rPr>
          <w:rFonts w:ascii="Arial" w:hAnsi="Arial" w:cs="Arial"/>
        </w:rPr>
        <w:lastRenderedPageBreak/>
        <w:t xml:space="preserve">CALL OFF SCHEDULE 14: </w:t>
      </w:r>
      <w:bookmarkStart w:id="2618" w:name="_Ref349134870"/>
      <w:r w:rsidRPr="00AA4B04">
        <w:rPr>
          <w:rFonts w:ascii="Arial" w:hAnsi="Arial" w:cs="Arial"/>
        </w:rPr>
        <w:t>ALTERNATIVE AND/OR ADDITIONAL CLAUSES</w:t>
      </w:r>
      <w:bookmarkEnd w:id="2613"/>
      <w:bookmarkEnd w:id="2614"/>
      <w:bookmarkEnd w:id="2615"/>
      <w:bookmarkEnd w:id="2616"/>
      <w:bookmarkEnd w:id="2617"/>
      <w:bookmarkEnd w:id="2618"/>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19" w:name="_Ref349213618"/>
      <w:r w:rsidRPr="00AA4B04">
        <w:rPr>
          <w:rFonts w:ascii="Arial" w:hAnsi="Arial"/>
        </w:rPr>
        <w:t>The Customer may, in the Call Off Order Form, request the following Alternative Clauses:</w:t>
      </w:r>
      <w:bookmarkEnd w:id="2619"/>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0" w:name="_Ref349213626"/>
      <w:r w:rsidRPr="00AA4B04">
        <w:rPr>
          <w:rFonts w:ascii="Arial" w:hAnsi="Arial"/>
        </w:rPr>
        <w:t>The Customer may, in the Call Off Order Form, request the following Additional Clauses should apply:</w:t>
      </w:r>
      <w:bookmarkEnd w:id="2620"/>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1"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1"/>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2" w:name="_Ref346016545"/>
    </w:p>
    <w:p w14:paraId="6485D4F5" w14:textId="77777777" w:rsidR="004E05DC" w:rsidRPr="00AA4B04" w:rsidRDefault="00F770DB">
      <w:pPr>
        <w:pStyle w:val="GPSL2numberedclause"/>
        <w:rPr>
          <w:rFonts w:ascii="Arial" w:hAnsi="Arial"/>
        </w:rPr>
      </w:pPr>
      <w:bookmarkStart w:id="2623" w:name="_Ref349213545"/>
      <w:r w:rsidRPr="00AA4B04">
        <w:rPr>
          <w:rFonts w:ascii="Arial" w:hAnsi="Arial"/>
        </w:rPr>
        <w:t>SCOTS LAW</w:t>
      </w:r>
      <w:bookmarkEnd w:id="2622"/>
      <w:bookmarkEnd w:id="2623"/>
    </w:p>
    <w:p w14:paraId="6485D4F6" w14:textId="77777777" w:rsidR="004E05DC" w:rsidRPr="00AA4B04" w:rsidRDefault="00F770DB">
      <w:pPr>
        <w:pStyle w:val="GPSL3numberedclause"/>
        <w:rPr>
          <w:rFonts w:ascii="Arial" w:hAnsi="Arial"/>
        </w:rPr>
      </w:pPr>
      <w:bookmarkStart w:id="2624"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4"/>
    </w:p>
    <w:p w14:paraId="6485D4F7" w14:textId="77777777" w:rsidR="004E05DC" w:rsidRPr="00AA4B04" w:rsidRDefault="00F770DB">
      <w:pPr>
        <w:pStyle w:val="GPSL4numberedclause"/>
        <w:rPr>
          <w:rFonts w:ascii="Arial" w:hAnsi="Arial"/>
          <w:szCs w:val="22"/>
        </w:rPr>
      </w:pPr>
      <w:bookmarkStart w:id="2625"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5"/>
    </w:p>
    <w:p w14:paraId="6485D4F8" w14:textId="77777777" w:rsidR="004E05DC" w:rsidRPr="00AA4B04" w:rsidRDefault="00F770DB">
      <w:pPr>
        <w:pStyle w:val="GPSL4numberedclause"/>
        <w:rPr>
          <w:rFonts w:ascii="Arial" w:hAnsi="Arial"/>
          <w:szCs w:val="22"/>
        </w:rPr>
      </w:pPr>
      <w:bookmarkStart w:id="2626" w:name="_Ref346016561"/>
      <w:bookmarkStart w:id="2627"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28" w:name="_Ref365907625"/>
      <w:r w:rsidRPr="00AA4B04">
        <w:rPr>
          <w:rFonts w:ascii="Arial" w:hAnsi="Arial"/>
        </w:rPr>
        <w:t>NORTHERN IRELAND LAW</w:t>
      </w:r>
      <w:bookmarkEnd w:id="2626"/>
      <w:bookmarkEnd w:id="2627"/>
      <w:bookmarkEnd w:id="2628"/>
    </w:p>
    <w:p w14:paraId="6485D4FA" w14:textId="77777777" w:rsidR="004E05DC" w:rsidRPr="00AA4B04" w:rsidRDefault="00F770DB">
      <w:pPr>
        <w:pStyle w:val="GPSL3numberedclause"/>
        <w:rPr>
          <w:rFonts w:ascii="Arial" w:hAnsi="Arial"/>
        </w:rPr>
      </w:pPr>
      <w:bookmarkStart w:id="2629" w:name="_Ref346018474"/>
      <w:r w:rsidRPr="00AA4B04">
        <w:rPr>
          <w:rFonts w:ascii="Arial" w:hAnsi="Arial"/>
        </w:rPr>
        <w:lastRenderedPageBreak/>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29"/>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0" w:name="_Ref346019286"/>
      <w:bookmarkStart w:id="2631" w:name="_Ref349213576"/>
      <w:r w:rsidRPr="00AA4B04">
        <w:rPr>
          <w:rFonts w:ascii="Arial" w:hAnsi="Arial"/>
        </w:rPr>
        <w:t>NON-CROWN BODIES</w:t>
      </w:r>
      <w:bookmarkEnd w:id="2630"/>
      <w:bookmarkEnd w:id="2631"/>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2" w:name="_Ref346019291"/>
      <w:bookmarkStart w:id="2633" w:name="_Ref349213584"/>
      <w:r w:rsidRPr="00AA4B04">
        <w:rPr>
          <w:rFonts w:ascii="Arial" w:hAnsi="Arial"/>
        </w:rPr>
        <w:t xml:space="preserve">NON-FOIA </w:t>
      </w:r>
      <w:bookmarkEnd w:id="2632"/>
      <w:r w:rsidRPr="00AA4B04">
        <w:rPr>
          <w:rFonts w:ascii="Arial" w:hAnsi="Arial"/>
        </w:rPr>
        <w:t>PUBLIC BODIES</w:t>
      </w:r>
      <w:bookmarkEnd w:id="2633"/>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4" w:name="_Ref379453162"/>
      <w:r w:rsidRPr="00AA4B04">
        <w:rPr>
          <w:rFonts w:ascii="Arial" w:hAnsi="Arial"/>
        </w:rPr>
        <w:t>FINANCIAL LIMITS</w:t>
      </w:r>
      <w:bookmarkEnd w:id="2634"/>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5DAF3E3D"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50CF89F6"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2B039E7B" w:rsidR="004E05DC" w:rsidRPr="003B184A" w:rsidRDefault="00813990">
      <w:pPr>
        <w:pStyle w:val="GPSL2Indent"/>
        <w:rPr>
          <w:rFonts w:ascii="Arial" w:hAnsi="Arial"/>
        </w:rPr>
      </w:pPr>
      <w:r>
        <w:rPr>
          <w:rFonts w:ascii="Arial" w:hAnsi="Arial"/>
        </w:rPr>
        <w:tab/>
      </w:r>
      <w:r w:rsidR="00F770DB" w:rsidRPr="003B184A">
        <w:rPr>
          <w:rFonts w:ascii="Arial" w:hAnsi="Arial"/>
        </w:rPr>
        <w:t>enter monetary amount in words £ X</w:t>
      </w:r>
    </w:p>
    <w:p w14:paraId="6485D509" w14:textId="7824716A"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1E937A7E" w:rsidR="004E05DC" w:rsidRPr="003B184A" w:rsidRDefault="00813990">
      <w:pPr>
        <w:pStyle w:val="GPSL2Indent"/>
        <w:rPr>
          <w:rFonts w:ascii="Arial" w:hAnsi="Arial"/>
        </w:rPr>
      </w:pPr>
      <w:r>
        <w:rPr>
          <w:rFonts w:ascii="Arial" w:hAnsi="Arial"/>
        </w:rPr>
        <w:tab/>
      </w:r>
      <w:r w:rsidR="00F770DB" w:rsidRPr="003B184A">
        <w:rPr>
          <w:rFonts w:ascii="Arial" w:hAnsi="Arial"/>
        </w:rPr>
        <w:t>enter monetary amount in words £ X</w:t>
      </w:r>
    </w:p>
    <w:p w14:paraId="6485D50C" w14:textId="65114C08"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5" w:name="_Ref349213591"/>
      <w:r w:rsidRPr="00AA4B04">
        <w:rPr>
          <w:rFonts w:ascii="Arial" w:hAnsi="Arial"/>
        </w:rPr>
        <w:t>ADDITIONAL CLAUSES: GENERAL</w:t>
      </w:r>
      <w:bookmarkEnd w:id="2635"/>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6" w:name="_Ref379372521"/>
      <w:r w:rsidRPr="00AA4B04">
        <w:rPr>
          <w:rFonts w:ascii="Arial" w:hAnsi="Arial"/>
        </w:rPr>
        <w:t>SECURITY MEASURES</w:t>
      </w:r>
      <w:bookmarkEnd w:id="2636"/>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lastRenderedPageBreak/>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639ECA3D"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 xml:space="preserve">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5E6FF2F7" w:rsidR="004E05DC" w:rsidRPr="00813990" w:rsidRDefault="00F770DB" w:rsidP="005E1292">
      <w:pPr>
        <w:pStyle w:val="GPSL1CLAUSEHEADING"/>
        <w:numPr>
          <w:ilvl w:val="0"/>
          <w:numId w:val="23"/>
        </w:numPr>
        <w:ind w:left="1843" w:hanging="567"/>
      </w:pPr>
      <w:bookmarkStart w:id="2637" w:name="_Ref346028624"/>
      <w:bookmarkStart w:id="2638" w:name="_Ref350849364"/>
      <w:r w:rsidRPr="00813990">
        <w:t>SECURITY MEASURES</w:t>
      </w:r>
      <w:bookmarkEnd w:id="2637"/>
      <w:bookmarkEnd w:id="2638"/>
      <w:r w:rsidRPr="00813990">
        <w:tab/>
      </w:r>
    </w:p>
    <w:p w14:paraId="6485D515" w14:textId="6B3A13DC" w:rsidR="004E05DC" w:rsidRPr="00AA4B04" w:rsidRDefault="00FB788E" w:rsidP="003E7117">
      <w:pPr>
        <w:ind w:left="1701" w:hanging="425"/>
      </w:pPr>
      <w:bookmarkStart w:id="2639"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40" w:name="_Ref346028461"/>
      <w:bookmarkEnd w:id="2639"/>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1" w:name="_Ref346028466"/>
      <w:bookmarkEnd w:id="2640"/>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2" w:name="_Ref346028471"/>
      <w:bookmarkEnd w:id="2641"/>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2"/>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3"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3"/>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 xml:space="preserve">that no photograph of any item to be supplied under this Call Off Contract or any portions of the Services shall be taken except insofar as may be necessary for the proper performance of this Call Off Contract or with the prior consent in writing of the </w:t>
      </w:r>
      <w:r w:rsidRPr="003E7117">
        <w:rPr>
          <w:rFonts w:ascii="Arial" w:hAnsi="Arial"/>
        </w:rPr>
        <w:lastRenderedPageBreak/>
        <w:t>Customer, and that no such photograph shall, without such consent, be pu</w:t>
      </w:r>
      <w:bookmarkStart w:id="2644"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4"/>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5"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5"/>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w:t>
      </w:r>
      <w:r w:rsidRPr="003E7117">
        <w:rPr>
          <w:rFonts w:ascii="Arial" w:hAnsi="Arial"/>
        </w:rPr>
        <w:lastRenderedPageBreak/>
        <w:t>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6" w:name="_Ref346029110"/>
      <w:r w:rsidRPr="003E7117">
        <w:rPr>
          <w:rFonts w:ascii="Arial" w:hAnsi="Arial"/>
        </w:rPr>
        <w:t>If the Customer shall consider that any of the following events has occurred:</w:t>
      </w:r>
      <w:bookmarkStart w:id="2647" w:name="_Ref346029231"/>
      <w:bookmarkEnd w:id="2646"/>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48" w:name="_Ref346029237"/>
      <w:bookmarkEnd w:id="2647"/>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49" w:name="_Ref346029180"/>
      <w:bookmarkEnd w:id="2648"/>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49"/>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0"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0"/>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757E01" w:rsidRDefault="00F770DB" w:rsidP="003E7117">
      <w:pPr>
        <w:pStyle w:val="GPSL3numberedclause"/>
        <w:tabs>
          <w:tab w:val="clear" w:pos="2127"/>
          <w:tab w:val="left" w:pos="2835"/>
        </w:tabs>
        <w:ind w:left="2835" w:hanging="850"/>
        <w:rPr>
          <w:rFonts w:ascii="Arial" w:hAnsi="Arial"/>
        </w:rPr>
      </w:pPr>
      <w:r w:rsidRPr="00757E01">
        <w:rPr>
          <w:rFonts w:ascii="Arial" w:hAnsi="Arial"/>
        </w:rPr>
        <w:t xml:space="preserve">The Supplier may within five (5) Working Days of the termination of this Call Off Contract in accordance with the provisions of Clause </w:t>
      </w:r>
      <w:r w:rsidRPr="00757E01">
        <w:rPr>
          <w:rFonts w:ascii="Arial" w:hAnsi="Arial"/>
        </w:rPr>
        <w:fldChar w:fldCharType="begin"/>
      </w:r>
      <w:r w:rsidRPr="00757E01">
        <w:rPr>
          <w:rFonts w:ascii="Arial" w:hAnsi="Arial"/>
        </w:rPr>
        <w:instrText xml:space="preserve"> REF _Ref346029110 \r \h  \* MERGEFORMAT </w:instrText>
      </w:r>
      <w:r w:rsidRPr="00757E01">
        <w:rPr>
          <w:rFonts w:ascii="Arial" w:hAnsi="Arial"/>
        </w:rPr>
      </w:r>
      <w:r w:rsidRPr="00757E01">
        <w:rPr>
          <w:rFonts w:ascii="Arial" w:hAnsi="Arial"/>
        </w:rPr>
        <w:fldChar w:fldCharType="separate"/>
      </w:r>
      <w:r w:rsidR="00E66F0B" w:rsidRPr="00757E01">
        <w:rPr>
          <w:rFonts w:ascii="Arial" w:hAnsi="Arial"/>
        </w:rPr>
        <w:t>5</w:t>
      </w:r>
      <w:r w:rsidR="003E7117" w:rsidRPr="00757E01">
        <w:rPr>
          <w:rFonts w:ascii="Arial" w:hAnsi="Arial"/>
        </w:rPr>
        <w:t>9</w:t>
      </w:r>
      <w:r w:rsidR="00E66F0B" w:rsidRPr="00757E01">
        <w:rPr>
          <w:rFonts w:ascii="Arial" w:hAnsi="Arial"/>
        </w:rPr>
        <w:t>.11</w:t>
      </w:r>
      <w:r w:rsidRPr="00757E01">
        <w:rPr>
          <w:rFonts w:ascii="Arial" w:hAnsi="Arial"/>
        </w:rPr>
        <w:fldChar w:fldCharType="end"/>
      </w:r>
      <w:r w:rsidRPr="00757E01">
        <w:rPr>
          <w:rFonts w:ascii="Arial" w:hAnsi="Arial"/>
        </w:rPr>
        <w:t xml:space="preserve">, give the Customer notice in writing requesting the Customer to state whether the event upon which the Customer's decision to terminate was based is an event mentioned in Clauses </w:t>
      </w:r>
      <w:r w:rsidRPr="00757E01">
        <w:rPr>
          <w:rFonts w:ascii="Arial" w:hAnsi="Arial"/>
        </w:rPr>
        <w:fldChar w:fldCharType="begin"/>
      </w:r>
      <w:r w:rsidRPr="00757E01">
        <w:rPr>
          <w:rFonts w:ascii="Arial" w:hAnsi="Arial"/>
        </w:rPr>
        <w:instrText xml:space="preserve"> REF _Ref346029231 \r \h  \* MERGEFORMAT </w:instrText>
      </w:r>
      <w:r w:rsidRPr="00757E01">
        <w:rPr>
          <w:rFonts w:ascii="Arial" w:hAnsi="Arial"/>
        </w:rPr>
      </w:r>
      <w:r w:rsidRPr="00757E01">
        <w:rPr>
          <w:rFonts w:ascii="Arial" w:hAnsi="Arial"/>
        </w:rPr>
        <w:fldChar w:fldCharType="separate"/>
      </w:r>
      <w:r w:rsidR="00E66F0B" w:rsidRPr="00757E01">
        <w:rPr>
          <w:rFonts w:ascii="Arial" w:hAnsi="Arial"/>
        </w:rPr>
        <w:t>5</w:t>
      </w:r>
      <w:r w:rsidR="003E7117" w:rsidRPr="00757E01">
        <w:rPr>
          <w:rFonts w:ascii="Arial" w:hAnsi="Arial"/>
        </w:rPr>
        <w:t>9</w:t>
      </w:r>
      <w:r w:rsidR="00E66F0B" w:rsidRPr="00757E01">
        <w:rPr>
          <w:rFonts w:ascii="Arial" w:hAnsi="Arial"/>
        </w:rPr>
        <w:t>.11</w:t>
      </w:r>
      <w:r w:rsidRPr="00757E01">
        <w:rPr>
          <w:rFonts w:ascii="Arial" w:hAnsi="Arial"/>
        </w:rPr>
        <w:fldChar w:fldCharType="end"/>
      </w:r>
      <w:r w:rsidRPr="00757E01">
        <w:rPr>
          <w:rFonts w:ascii="Arial" w:hAnsi="Arial"/>
        </w:rPr>
        <w:t xml:space="preserve">, </w:t>
      </w:r>
      <w:r w:rsidRPr="00757E01">
        <w:rPr>
          <w:rFonts w:ascii="Arial" w:hAnsi="Arial"/>
        </w:rPr>
        <w:fldChar w:fldCharType="begin"/>
      </w:r>
      <w:r w:rsidRPr="00757E01">
        <w:rPr>
          <w:rFonts w:ascii="Arial" w:hAnsi="Arial"/>
        </w:rPr>
        <w:instrText xml:space="preserve"> REF _Ref346029237 \r \h  \* MERGEFORMAT </w:instrText>
      </w:r>
      <w:r w:rsidRPr="00757E01">
        <w:rPr>
          <w:rFonts w:ascii="Arial" w:hAnsi="Arial"/>
        </w:rPr>
      </w:r>
      <w:r w:rsidRPr="00757E01">
        <w:rPr>
          <w:rFonts w:ascii="Arial" w:hAnsi="Arial"/>
        </w:rPr>
        <w:fldChar w:fldCharType="separate"/>
      </w:r>
      <w:r w:rsidR="00E66F0B" w:rsidRPr="00757E01">
        <w:rPr>
          <w:rFonts w:ascii="Arial" w:hAnsi="Arial"/>
        </w:rPr>
        <w:t>5</w:t>
      </w:r>
      <w:r w:rsidR="003E7117" w:rsidRPr="00757E01">
        <w:rPr>
          <w:rFonts w:ascii="Arial" w:hAnsi="Arial"/>
        </w:rPr>
        <w:t>9</w:t>
      </w:r>
      <w:r w:rsidR="00E66F0B" w:rsidRPr="00757E01">
        <w:rPr>
          <w:rFonts w:ascii="Arial" w:hAnsi="Arial"/>
        </w:rPr>
        <w:t>.11.1</w:t>
      </w:r>
      <w:r w:rsidRPr="00757E01">
        <w:rPr>
          <w:rFonts w:ascii="Arial" w:hAnsi="Arial"/>
        </w:rPr>
        <w:fldChar w:fldCharType="end"/>
      </w:r>
      <w:r w:rsidRPr="00757E01">
        <w:rPr>
          <w:rFonts w:ascii="Arial" w:hAnsi="Arial"/>
        </w:rPr>
        <w:t xml:space="preserve"> or </w:t>
      </w:r>
      <w:r w:rsidRPr="00757E01">
        <w:rPr>
          <w:rFonts w:ascii="Arial" w:hAnsi="Arial"/>
        </w:rPr>
        <w:fldChar w:fldCharType="begin"/>
      </w:r>
      <w:r w:rsidRPr="00757E01">
        <w:rPr>
          <w:rFonts w:ascii="Arial" w:hAnsi="Arial"/>
        </w:rPr>
        <w:instrText xml:space="preserve"> REF _Ref346029180 \r \h  \* MERGEFORMAT </w:instrText>
      </w:r>
      <w:r w:rsidRPr="00757E01">
        <w:rPr>
          <w:rFonts w:ascii="Arial" w:hAnsi="Arial"/>
        </w:rPr>
      </w:r>
      <w:r w:rsidRPr="00757E01">
        <w:rPr>
          <w:rFonts w:ascii="Arial" w:hAnsi="Arial"/>
        </w:rPr>
        <w:fldChar w:fldCharType="separate"/>
      </w:r>
      <w:r w:rsidR="00E66F0B" w:rsidRPr="00757E01">
        <w:rPr>
          <w:rFonts w:ascii="Arial" w:hAnsi="Arial"/>
        </w:rPr>
        <w:t>5</w:t>
      </w:r>
      <w:r w:rsidR="003E7117" w:rsidRPr="00757E01">
        <w:rPr>
          <w:rFonts w:ascii="Arial" w:hAnsi="Arial"/>
        </w:rPr>
        <w:t>9</w:t>
      </w:r>
      <w:r w:rsidR="00E66F0B" w:rsidRPr="00757E01">
        <w:rPr>
          <w:rFonts w:ascii="Arial" w:hAnsi="Arial"/>
        </w:rPr>
        <w:t>.11.2</w:t>
      </w:r>
      <w:r w:rsidRPr="00757E01">
        <w:rPr>
          <w:rFonts w:ascii="Arial" w:hAnsi="Arial"/>
        </w:rPr>
        <w:fldChar w:fldCharType="end"/>
      </w:r>
      <w:r w:rsidRPr="00757E01">
        <w:rPr>
          <w:rFonts w:ascii="Arial" w:hAnsi="Arial"/>
        </w:rPr>
        <w:t xml:space="preserve"> and to give particulars of that event; and </w:t>
      </w:r>
    </w:p>
    <w:p w14:paraId="6485D533" w14:textId="77777777" w:rsidR="004E05DC" w:rsidRPr="00757E01" w:rsidRDefault="00F770DB" w:rsidP="003E7117">
      <w:pPr>
        <w:pStyle w:val="GPSL3numberedclause"/>
        <w:tabs>
          <w:tab w:val="clear" w:pos="2127"/>
          <w:tab w:val="left" w:pos="2835"/>
        </w:tabs>
        <w:ind w:left="2835" w:hanging="850"/>
        <w:rPr>
          <w:rFonts w:ascii="Arial" w:hAnsi="Arial"/>
        </w:rPr>
      </w:pPr>
      <w:r w:rsidRPr="00757E01">
        <w:rPr>
          <w:rFonts w:ascii="Arial" w:hAnsi="Arial"/>
        </w:rPr>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may take over any work or thing done or made under this Call Off Contract (whether completed or not) and not accepted at the date of such termination which the Customer may by notice in writing to the Supplier given within thirty (30) </w:t>
      </w:r>
      <w:r w:rsidRPr="003F7793">
        <w:rPr>
          <w:rFonts w:ascii="Arial" w:hAnsi="Arial"/>
        </w:rPr>
        <w:lastRenderedPageBreak/>
        <w:t>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shall indemnify the Supplier against any commitments, liabilities or expenditure which are reasonably and properly chargeable by the Supplier in connection with this Call </w:t>
      </w:r>
      <w:r w:rsidRPr="003F7793">
        <w:rPr>
          <w:rFonts w:ascii="Arial" w:hAnsi="Arial"/>
        </w:rPr>
        <w:lastRenderedPageBreak/>
        <w:t>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1"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52" w:name="_Toc379805469"/>
      <w:bookmarkStart w:id="2653" w:name="_Toc379807263"/>
      <w:bookmarkStart w:id="2654" w:name="_Toc379805470"/>
      <w:bookmarkStart w:id="2655" w:name="_Toc379807264"/>
      <w:bookmarkStart w:id="2656" w:name="_Ref379372894"/>
      <w:bookmarkEnd w:id="2652"/>
      <w:bookmarkEnd w:id="2653"/>
      <w:bookmarkEnd w:id="2654"/>
      <w:bookmarkEnd w:id="2655"/>
      <w:r w:rsidRPr="00AA4B04">
        <w:rPr>
          <w:rFonts w:ascii="Arial" w:hAnsi="Arial"/>
        </w:rPr>
        <w:t>MOD ADDITIONAL CLAUSES</w:t>
      </w:r>
      <w:bookmarkEnd w:id="2651"/>
      <w:bookmarkEnd w:id="2656"/>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02E5E6B4"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w:t>
      </w:r>
      <w:r w:rsidR="00813990">
        <w:rPr>
          <w:rFonts w:ascii="Arial" w:hAnsi="Arial"/>
        </w:rPr>
        <w:t xml:space="preserve">   </w:t>
      </w:r>
      <w:r w:rsidRPr="00AA4B04">
        <w:rPr>
          <w:rFonts w:ascii="Arial" w:hAnsi="Arial"/>
        </w:rPr>
        <w:t>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7A072A72" w:rsidR="004E05DC" w:rsidRPr="00AA4B04" w:rsidRDefault="00F770DB">
      <w:pPr>
        <w:pStyle w:val="GPSL2numberedclause"/>
        <w:rPr>
          <w:rFonts w:ascii="Arial" w:eastAsia="STZhongsong" w:hAnsi="Arial"/>
        </w:rPr>
      </w:pPr>
      <w:r w:rsidRPr="00AA4B04">
        <w:rPr>
          <w:rFonts w:ascii="Arial" w:hAnsi="Arial"/>
        </w:rPr>
        <w:t xml:space="preserve">The following new </w:t>
      </w:r>
      <w:r w:rsidRPr="00813990">
        <w:rPr>
          <w:rFonts w:ascii="Arial" w:hAnsi="Arial"/>
        </w:rPr>
        <w:t>Clause 60 shall apply</w:t>
      </w:r>
      <w:r w:rsidRPr="00AA4B04">
        <w:rPr>
          <w:rFonts w:ascii="Arial" w:hAnsi="Arial"/>
        </w:rPr>
        <w:t>:</w:t>
      </w:r>
      <w:bookmarkStart w:id="2657" w:name="_Ref346034671"/>
    </w:p>
    <w:p w14:paraId="6485D54F" w14:textId="5A84A925" w:rsidR="004E05DC" w:rsidRPr="00813990" w:rsidRDefault="00F770DB" w:rsidP="005E1292">
      <w:pPr>
        <w:numPr>
          <w:ilvl w:val="0"/>
          <w:numId w:val="17"/>
        </w:numPr>
        <w:rPr>
          <w:b/>
        </w:rPr>
      </w:pPr>
      <w:r w:rsidRPr="00813990">
        <w:rPr>
          <w:b/>
        </w:rPr>
        <w:t>ACCESS TO MOD SITES</w:t>
      </w:r>
      <w:bookmarkEnd w:id="2657"/>
    </w:p>
    <w:p w14:paraId="6485D550" w14:textId="77777777" w:rsidR="004E05DC" w:rsidRPr="00AA4B04" w:rsidRDefault="00F770DB" w:rsidP="005E1292">
      <w:pPr>
        <w:numPr>
          <w:ilvl w:val="1"/>
          <w:numId w:val="17"/>
        </w:numPr>
      </w:pPr>
      <w:r w:rsidRPr="00AA4B04">
        <w:lastRenderedPageBreak/>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w:t>
      </w:r>
      <w:r w:rsidRPr="00AA4B04">
        <w:lastRenderedPageBreak/>
        <w:t>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495553ED" w:rsidR="004E05DC" w:rsidRPr="002F4440" w:rsidRDefault="00F770DB">
      <w:pPr>
        <w:pStyle w:val="GPSL2numberedclause"/>
        <w:rPr>
          <w:rFonts w:ascii="Arial" w:hAnsi="Arial"/>
          <w:b/>
        </w:rPr>
      </w:pPr>
      <w:r w:rsidRPr="00AA4B04">
        <w:rPr>
          <w:rFonts w:ascii="Arial" w:hAnsi="Arial"/>
        </w:rPr>
        <w:t xml:space="preserve">The following new Call Off </w:t>
      </w:r>
      <w:r w:rsidRPr="00813990">
        <w:rPr>
          <w:rFonts w:ascii="Arial" w:hAnsi="Arial"/>
        </w:rPr>
        <w:t>Schedule 16 shall apply</w:t>
      </w:r>
      <w:r w:rsidRPr="00AA4B04">
        <w:rPr>
          <w:rFonts w:ascii="Arial" w:hAnsi="Arial"/>
        </w:rPr>
        <w:t>:</w:t>
      </w:r>
    </w:p>
    <w:p w14:paraId="1094B604" w14:textId="77777777" w:rsidR="002F4440" w:rsidRPr="00AA4B04" w:rsidRDefault="002F4440" w:rsidP="002F4440">
      <w:pPr>
        <w:pStyle w:val="GPSL2numberedclause"/>
        <w:numPr>
          <w:ilvl w:val="0"/>
          <w:numId w:val="0"/>
        </w:numPr>
        <w:ind w:left="928"/>
        <w:rPr>
          <w:rFonts w:ascii="Arial" w:hAnsi="Arial"/>
          <w:b/>
        </w:rPr>
      </w:pPr>
    </w:p>
    <w:p w14:paraId="6485D55A" w14:textId="29E3F0B4" w:rsidR="004E05DC" w:rsidRPr="00AA4B04" w:rsidRDefault="00F770DB">
      <w:pPr>
        <w:pStyle w:val="GPSSchPart"/>
        <w:rPr>
          <w:rFonts w:ascii="Arial" w:hAnsi="Arial" w:cs="Arial"/>
        </w:rPr>
      </w:pPr>
      <w:r w:rsidRPr="00AA4B04">
        <w:rPr>
          <w:rFonts w:ascii="Arial" w:hAnsi="Arial" w:cs="Arial"/>
        </w:rPr>
        <w:lastRenderedPageBreak/>
        <w:tab/>
        <w:t xml:space="preserve">CALL OFF </w:t>
      </w:r>
      <w:r w:rsidRPr="00813990">
        <w:rPr>
          <w:rFonts w:ascii="Arial" w:hAnsi="Arial" w:cs="Arial"/>
        </w:rPr>
        <w:t>SCHEDULE 16: MOD</w:t>
      </w:r>
      <w:r w:rsidRPr="00AA4B04">
        <w:rPr>
          <w:rFonts w:ascii="Arial" w:hAnsi="Arial" w:cs="Arial"/>
        </w:rPr>
        <w:t xml:space="preserve"> DEFCONs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2F4440">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C52EEC" w:rsidRPr="00AA4B04" w14:paraId="6485D567" w14:textId="77777777" w:rsidTr="002F4440">
        <w:tc>
          <w:tcPr>
            <w:tcW w:w="2893" w:type="dxa"/>
            <w:vAlign w:val="center"/>
          </w:tcPr>
          <w:p w14:paraId="68A659CB" w14:textId="77777777" w:rsidR="00C52EEC" w:rsidRDefault="00C52EEC" w:rsidP="00C52EEC">
            <w:pPr>
              <w:overflowPunct/>
              <w:autoSpaceDE/>
              <w:autoSpaceDN/>
              <w:adjustRightInd/>
              <w:spacing w:before="120" w:after="120"/>
              <w:ind w:left="0"/>
              <w:jc w:val="left"/>
              <w:textAlignment w:val="auto"/>
              <w:rPr>
                <w:lang w:eastAsia="en-GB"/>
              </w:rPr>
            </w:pPr>
            <w:r w:rsidRPr="00B832EC">
              <w:rPr>
                <w:lang w:eastAsia="en-GB"/>
              </w:rPr>
              <w:t>DEFCON 5J</w:t>
            </w:r>
          </w:p>
          <w:p w14:paraId="6485D564" w14:textId="2A2E65CB" w:rsidR="00C52EEC" w:rsidRPr="00AA4B04" w:rsidRDefault="00C52EEC" w:rsidP="00C52EEC">
            <w:pPr>
              <w:jc w:val="left"/>
            </w:pPr>
          </w:p>
        </w:tc>
        <w:tc>
          <w:tcPr>
            <w:tcW w:w="2875" w:type="dxa"/>
            <w:vAlign w:val="center"/>
          </w:tcPr>
          <w:p w14:paraId="6485D565" w14:textId="5103E5BA" w:rsidR="00C52EEC" w:rsidRPr="00AA4B04" w:rsidRDefault="00C52EEC" w:rsidP="00C52EEC">
            <w:pPr>
              <w:ind w:left="0"/>
              <w:jc w:val="left"/>
            </w:pPr>
            <w:r>
              <w:rPr>
                <w:lang w:eastAsia="en-GB"/>
              </w:rPr>
              <w:t>(Edn 18/11/16)</w:t>
            </w:r>
          </w:p>
        </w:tc>
        <w:tc>
          <w:tcPr>
            <w:tcW w:w="2912" w:type="dxa"/>
            <w:vAlign w:val="center"/>
          </w:tcPr>
          <w:p w14:paraId="6485D566" w14:textId="75707EAF" w:rsidR="00C52EEC" w:rsidRPr="00AA4B04" w:rsidRDefault="00C52EEC" w:rsidP="00C52EEC">
            <w:pPr>
              <w:ind w:left="0"/>
            </w:pPr>
            <w:r w:rsidRPr="00B832EC">
              <w:rPr>
                <w:lang w:eastAsia="en-GB"/>
              </w:rPr>
              <w:t>Unique Identifiers</w:t>
            </w:r>
          </w:p>
        </w:tc>
      </w:tr>
      <w:tr w:rsidR="00C52EEC" w:rsidRPr="00AA4B04" w14:paraId="6485D56B" w14:textId="77777777" w:rsidTr="002F4440">
        <w:tc>
          <w:tcPr>
            <w:tcW w:w="2893" w:type="dxa"/>
            <w:vAlign w:val="center"/>
          </w:tcPr>
          <w:p w14:paraId="6485D568" w14:textId="5ED28FC6" w:rsidR="00C52EEC" w:rsidRPr="00AA4B04" w:rsidRDefault="00C52EEC" w:rsidP="00C52EEC">
            <w:pPr>
              <w:ind w:left="0"/>
              <w:jc w:val="left"/>
            </w:pPr>
            <w:r w:rsidRPr="00B832EC">
              <w:rPr>
                <w:lang w:eastAsia="en-GB"/>
              </w:rPr>
              <w:t>DEFCON 35</w:t>
            </w:r>
          </w:p>
        </w:tc>
        <w:tc>
          <w:tcPr>
            <w:tcW w:w="2875" w:type="dxa"/>
            <w:vAlign w:val="center"/>
          </w:tcPr>
          <w:p w14:paraId="6485D569" w14:textId="4F1C37DB" w:rsidR="00C52EEC" w:rsidRPr="00AA4B04" w:rsidRDefault="00C52EEC" w:rsidP="00C52EEC">
            <w:pPr>
              <w:jc w:val="left"/>
            </w:pPr>
          </w:p>
        </w:tc>
        <w:tc>
          <w:tcPr>
            <w:tcW w:w="2912" w:type="dxa"/>
            <w:vAlign w:val="center"/>
          </w:tcPr>
          <w:p w14:paraId="6485D56A" w14:textId="77B8FFEC" w:rsidR="00C52EEC" w:rsidRPr="00AA4B04" w:rsidRDefault="00C52EEC" w:rsidP="00C52EEC">
            <w:pPr>
              <w:ind w:left="0"/>
            </w:pPr>
            <w:r w:rsidRPr="00B832EC">
              <w:rPr>
                <w:lang w:eastAsia="en-GB"/>
              </w:rPr>
              <w:t>Progress Payments</w:t>
            </w:r>
          </w:p>
        </w:tc>
      </w:tr>
      <w:tr w:rsidR="00C52EEC" w:rsidRPr="00AA4B04" w14:paraId="6485D56F" w14:textId="77777777" w:rsidTr="002F4440">
        <w:tc>
          <w:tcPr>
            <w:tcW w:w="2893" w:type="dxa"/>
            <w:vAlign w:val="center"/>
          </w:tcPr>
          <w:p w14:paraId="6485D56C" w14:textId="619BEB19" w:rsidR="00C52EEC" w:rsidRPr="00AA4B04" w:rsidRDefault="00C52EEC" w:rsidP="00C52EEC">
            <w:pPr>
              <w:ind w:left="0"/>
              <w:jc w:val="left"/>
            </w:pPr>
            <w:r w:rsidRPr="00B832EC">
              <w:rPr>
                <w:lang w:eastAsia="en-GB"/>
              </w:rPr>
              <w:t>DEFCON 76</w:t>
            </w:r>
          </w:p>
        </w:tc>
        <w:tc>
          <w:tcPr>
            <w:tcW w:w="2875" w:type="dxa"/>
            <w:vAlign w:val="center"/>
          </w:tcPr>
          <w:p w14:paraId="6485D56D" w14:textId="0897A61A" w:rsidR="00C52EEC" w:rsidRPr="00AA4B04" w:rsidRDefault="00C52EEC" w:rsidP="00C52EEC">
            <w:pPr>
              <w:jc w:val="left"/>
            </w:pPr>
          </w:p>
        </w:tc>
        <w:tc>
          <w:tcPr>
            <w:tcW w:w="2912" w:type="dxa"/>
            <w:vAlign w:val="center"/>
          </w:tcPr>
          <w:p w14:paraId="6485D56E" w14:textId="0F3F06C9" w:rsidR="00C52EEC" w:rsidRPr="00AA4B04" w:rsidRDefault="00C52EEC" w:rsidP="00C52EEC">
            <w:pPr>
              <w:ind w:left="0"/>
            </w:pPr>
            <w:r w:rsidRPr="00B832EC">
              <w:rPr>
                <w:lang w:eastAsia="en-GB"/>
              </w:rPr>
              <w:t xml:space="preserve">Contractors Personnel at Government Establishments </w:t>
            </w:r>
          </w:p>
        </w:tc>
      </w:tr>
      <w:tr w:rsidR="00C52EEC" w:rsidRPr="00AA4B04" w14:paraId="6485D573" w14:textId="77777777" w:rsidTr="002F4440">
        <w:tc>
          <w:tcPr>
            <w:tcW w:w="2893" w:type="dxa"/>
            <w:vAlign w:val="center"/>
          </w:tcPr>
          <w:p w14:paraId="7EDC85EF" w14:textId="77777777" w:rsidR="00C52EEC" w:rsidRDefault="00C52EEC" w:rsidP="00C52EEC">
            <w:pPr>
              <w:overflowPunct/>
              <w:autoSpaceDE/>
              <w:autoSpaceDN/>
              <w:adjustRightInd/>
              <w:spacing w:before="120" w:after="120"/>
              <w:ind w:left="0"/>
              <w:jc w:val="left"/>
              <w:textAlignment w:val="auto"/>
              <w:rPr>
                <w:lang w:eastAsia="en-GB"/>
              </w:rPr>
            </w:pPr>
            <w:r w:rsidRPr="00B832EC">
              <w:rPr>
                <w:lang w:eastAsia="en-GB"/>
              </w:rPr>
              <w:t>DEFCON129J</w:t>
            </w:r>
          </w:p>
          <w:p w14:paraId="6485D570" w14:textId="6375BEE8" w:rsidR="00C52EEC" w:rsidRPr="00AA4B04" w:rsidRDefault="00C52EEC" w:rsidP="00C52EEC">
            <w:pPr>
              <w:jc w:val="left"/>
            </w:pPr>
          </w:p>
        </w:tc>
        <w:tc>
          <w:tcPr>
            <w:tcW w:w="2875" w:type="dxa"/>
            <w:vAlign w:val="center"/>
          </w:tcPr>
          <w:p w14:paraId="6485D571" w14:textId="3729AF23" w:rsidR="00C52EEC" w:rsidRPr="00AA4B04" w:rsidRDefault="00C52EEC" w:rsidP="00C52EEC">
            <w:pPr>
              <w:ind w:left="0"/>
              <w:jc w:val="left"/>
            </w:pPr>
            <w:r>
              <w:rPr>
                <w:lang w:eastAsia="en-GB"/>
              </w:rPr>
              <w:t>(Edn 18/11/16)</w:t>
            </w:r>
          </w:p>
        </w:tc>
        <w:tc>
          <w:tcPr>
            <w:tcW w:w="2912" w:type="dxa"/>
            <w:vAlign w:val="center"/>
          </w:tcPr>
          <w:p w14:paraId="6485D572" w14:textId="7FF3FED8" w:rsidR="00C52EEC" w:rsidRPr="00AA4B04" w:rsidRDefault="00C52EEC" w:rsidP="00C52EEC">
            <w:pPr>
              <w:ind w:left="0"/>
            </w:pPr>
            <w:r w:rsidRPr="00B832EC">
              <w:rPr>
                <w:lang w:eastAsia="en-GB"/>
              </w:rPr>
              <w:t>The Use of The Electronic Business Delivery Form</w:t>
            </w:r>
          </w:p>
        </w:tc>
      </w:tr>
      <w:tr w:rsidR="00C52EEC" w:rsidRPr="00AA4B04" w14:paraId="4210D722" w14:textId="77777777" w:rsidTr="002F4440">
        <w:tc>
          <w:tcPr>
            <w:tcW w:w="2893" w:type="dxa"/>
            <w:vAlign w:val="center"/>
          </w:tcPr>
          <w:p w14:paraId="305ADDD4" w14:textId="7F04C85E" w:rsidR="00C52EEC" w:rsidRPr="00AA4B04" w:rsidRDefault="00C52EEC" w:rsidP="00C52EEC">
            <w:pPr>
              <w:ind w:left="0"/>
              <w:jc w:val="left"/>
            </w:pPr>
            <w:r w:rsidRPr="00B832EC">
              <w:rPr>
                <w:lang w:eastAsia="en-GB"/>
              </w:rPr>
              <w:t>DEFCON 501</w:t>
            </w:r>
          </w:p>
        </w:tc>
        <w:tc>
          <w:tcPr>
            <w:tcW w:w="2875" w:type="dxa"/>
            <w:vAlign w:val="center"/>
          </w:tcPr>
          <w:p w14:paraId="28FCE229" w14:textId="75BFD965" w:rsidR="00C52EEC" w:rsidRPr="00AA4B04" w:rsidRDefault="00C52EEC" w:rsidP="00C52EEC">
            <w:pPr>
              <w:jc w:val="left"/>
            </w:pPr>
          </w:p>
        </w:tc>
        <w:tc>
          <w:tcPr>
            <w:tcW w:w="2912" w:type="dxa"/>
            <w:vAlign w:val="center"/>
          </w:tcPr>
          <w:p w14:paraId="087D1810" w14:textId="4E849CA7" w:rsidR="00C52EEC" w:rsidRPr="00AA4B04" w:rsidRDefault="00C52EEC" w:rsidP="00C52EEC">
            <w:pPr>
              <w:ind w:left="0"/>
            </w:pPr>
            <w:r w:rsidRPr="00B832EC">
              <w:rPr>
                <w:lang w:eastAsia="en-GB"/>
              </w:rPr>
              <w:t>Definitions and Interpretations</w:t>
            </w:r>
          </w:p>
        </w:tc>
      </w:tr>
      <w:tr w:rsidR="00C52EEC" w:rsidRPr="00AA4B04" w14:paraId="53ADDE8D" w14:textId="77777777" w:rsidTr="002F4440">
        <w:tc>
          <w:tcPr>
            <w:tcW w:w="2893" w:type="dxa"/>
            <w:vAlign w:val="center"/>
          </w:tcPr>
          <w:p w14:paraId="178590E5" w14:textId="750B6417" w:rsidR="00C52EEC" w:rsidRPr="00AA4B04" w:rsidRDefault="00C52EEC" w:rsidP="00C52EEC">
            <w:pPr>
              <w:ind w:left="0"/>
              <w:jc w:val="left"/>
            </w:pPr>
            <w:r w:rsidRPr="00B832EC">
              <w:rPr>
                <w:lang w:eastAsia="en-GB"/>
              </w:rPr>
              <w:t>DEFCON 502</w:t>
            </w:r>
          </w:p>
        </w:tc>
        <w:tc>
          <w:tcPr>
            <w:tcW w:w="2875" w:type="dxa"/>
            <w:vAlign w:val="center"/>
          </w:tcPr>
          <w:p w14:paraId="7A147136" w14:textId="5C03EAC8" w:rsidR="00C52EEC" w:rsidRPr="00AA4B04" w:rsidRDefault="00C52EEC" w:rsidP="00C52EEC">
            <w:pPr>
              <w:jc w:val="left"/>
            </w:pPr>
          </w:p>
        </w:tc>
        <w:tc>
          <w:tcPr>
            <w:tcW w:w="2912" w:type="dxa"/>
            <w:vAlign w:val="center"/>
          </w:tcPr>
          <w:p w14:paraId="7D482484" w14:textId="507A99FE" w:rsidR="00C52EEC" w:rsidRPr="00AA4B04" w:rsidRDefault="00C52EEC" w:rsidP="00C52EEC">
            <w:pPr>
              <w:ind w:left="0"/>
            </w:pPr>
            <w:r w:rsidRPr="00B832EC">
              <w:rPr>
                <w:lang w:eastAsia="en-GB"/>
              </w:rPr>
              <w:t>Specifications</w:t>
            </w:r>
            <w:r>
              <w:rPr>
                <w:lang w:eastAsia="en-GB"/>
              </w:rPr>
              <w:t xml:space="preserve"> Changes</w:t>
            </w:r>
          </w:p>
        </w:tc>
      </w:tr>
      <w:tr w:rsidR="00C52EEC" w:rsidRPr="00AA4B04" w14:paraId="372DF262" w14:textId="77777777" w:rsidTr="002F4440">
        <w:tc>
          <w:tcPr>
            <w:tcW w:w="2893" w:type="dxa"/>
            <w:vAlign w:val="center"/>
          </w:tcPr>
          <w:p w14:paraId="15405F5E" w14:textId="4A23C0D6" w:rsidR="00C52EEC" w:rsidRPr="00AA4B04" w:rsidRDefault="00C52EEC" w:rsidP="00C52EEC">
            <w:pPr>
              <w:ind w:left="0"/>
              <w:jc w:val="left"/>
            </w:pPr>
            <w:r w:rsidRPr="00B832EC">
              <w:rPr>
                <w:lang w:eastAsia="en-GB"/>
              </w:rPr>
              <w:t>DEFCON 503</w:t>
            </w:r>
          </w:p>
        </w:tc>
        <w:tc>
          <w:tcPr>
            <w:tcW w:w="2875" w:type="dxa"/>
            <w:vAlign w:val="center"/>
          </w:tcPr>
          <w:p w14:paraId="61975A69" w14:textId="1D52D47F" w:rsidR="00C52EEC" w:rsidRPr="00AA4B04" w:rsidRDefault="00C52EEC" w:rsidP="00C52EEC">
            <w:pPr>
              <w:jc w:val="left"/>
            </w:pPr>
          </w:p>
        </w:tc>
        <w:tc>
          <w:tcPr>
            <w:tcW w:w="2912" w:type="dxa"/>
            <w:vAlign w:val="center"/>
          </w:tcPr>
          <w:p w14:paraId="06745001" w14:textId="0A7291A0" w:rsidR="00C52EEC" w:rsidRPr="00AA4B04" w:rsidRDefault="00C52EEC" w:rsidP="00C52EEC">
            <w:pPr>
              <w:ind w:left="0"/>
            </w:pPr>
            <w:r>
              <w:rPr>
                <w:lang w:eastAsia="en-GB"/>
              </w:rPr>
              <w:t>Formal Amendments to C</w:t>
            </w:r>
            <w:r w:rsidRPr="00B832EC">
              <w:rPr>
                <w:lang w:eastAsia="en-GB"/>
              </w:rPr>
              <w:t>ontract</w:t>
            </w:r>
          </w:p>
        </w:tc>
      </w:tr>
      <w:tr w:rsidR="00C52EEC" w:rsidRPr="00AA4B04" w14:paraId="59F98DA5" w14:textId="77777777" w:rsidTr="002F4440">
        <w:tc>
          <w:tcPr>
            <w:tcW w:w="2893" w:type="dxa"/>
            <w:vAlign w:val="center"/>
          </w:tcPr>
          <w:p w14:paraId="67E88029" w14:textId="008CE047" w:rsidR="00C52EEC" w:rsidRPr="00AA4B04" w:rsidRDefault="00C52EEC" w:rsidP="00C52EEC">
            <w:pPr>
              <w:ind w:left="0"/>
              <w:jc w:val="left"/>
            </w:pPr>
            <w:r w:rsidRPr="00B832EC">
              <w:rPr>
                <w:lang w:eastAsia="en-GB"/>
              </w:rPr>
              <w:t>DEFCON 531</w:t>
            </w:r>
          </w:p>
        </w:tc>
        <w:tc>
          <w:tcPr>
            <w:tcW w:w="2875" w:type="dxa"/>
            <w:vAlign w:val="center"/>
          </w:tcPr>
          <w:p w14:paraId="5D898A45" w14:textId="0DAEDDD0" w:rsidR="00C52EEC" w:rsidRPr="00AA4B04" w:rsidRDefault="00C52EEC" w:rsidP="00C52EEC">
            <w:pPr>
              <w:jc w:val="left"/>
            </w:pPr>
          </w:p>
        </w:tc>
        <w:tc>
          <w:tcPr>
            <w:tcW w:w="2912" w:type="dxa"/>
            <w:vAlign w:val="center"/>
          </w:tcPr>
          <w:p w14:paraId="008A700F" w14:textId="68494D43" w:rsidR="00C52EEC" w:rsidRPr="00AA4B04" w:rsidRDefault="00C52EEC" w:rsidP="00C52EEC">
            <w:pPr>
              <w:ind w:left="0"/>
            </w:pPr>
            <w:r>
              <w:rPr>
                <w:lang w:eastAsia="en-GB"/>
              </w:rPr>
              <w:t xml:space="preserve">Disclosure of Information </w:t>
            </w:r>
          </w:p>
        </w:tc>
      </w:tr>
      <w:tr w:rsidR="00C52EEC" w:rsidRPr="00AA4B04" w14:paraId="2FEBD45F" w14:textId="77777777" w:rsidTr="002F4440">
        <w:tc>
          <w:tcPr>
            <w:tcW w:w="2893" w:type="dxa"/>
            <w:vAlign w:val="center"/>
          </w:tcPr>
          <w:p w14:paraId="1F7609AA" w14:textId="7AC7F49B" w:rsidR="00C52EEC" w:rsidRPr="00AA4B04" w:rsidRDefault="00C52EEC" w:rsidP="00C52EEC">
            <w:pPr>
              <w:ind w:left="0"/>
              <w:jc w:val="left"/>
            </w:pPr>
            <w:r w:rsidRPr="005A18F6">
              <w:rPr>
                <w:lang w:eastAsia="en-GB"/>
              </w:rPr>
              <w:t>DEFCON 550</w:t>
            </w:r>
          </w:p>
        </w:tc>
        <w:tc>
          <w:tcPr>
            <w:tcW w:w="2875" w:type="dxa"/>
            <w:vAlign w:val="center"/>
          </w:tcPr>
          <w:p w14:paraId="0E5D8C03" w14:textId="08802798" w:rsidR="00C52EEC" w:rsidRPr="00AA4B04" w:rsidRDefault="00C52EEC" w:rsidP="00C52EEC">
            <w:pPr>
              <w:jc w:val="left"/>
            </w:pPr>
          </w:p>
        </w:tc>
        <w:tc>
          <w:tcPr>
            <w:tcW w:w="2912" w:type="dxa"/>
            <w:vAlign w:val="center"/>
          </w:tcPr>
          <w:p w14:paraId="35D10CFB" w14:textId="5F25EEA3" w:rsidR="00C52EEC" w:rsidRPr="00AA4B04" w:rsidRDefault="00C52EEC" w:rsidP="00C52EEC">
            <w:pPr>
              <w:ind w:left="0"/>
            </w:pPr>
            <w:r w:rsidRPr="005A18F6">
              <w:rPr>
                <w:lang w:eastAsia="en-GB"/>
              </w:rPr>
              <w:t>Child Labour and Employment Law</w:t>
            </w:r>
          </w:p>
        </w:tc>
      </w:tr>
      <w:tr w:rsidR="00C52EEC" w:rsidRPr="00AA4B04" w14:paraId="3CC7E968" w14:textId="77777777" w:rsidTr="002F4440">
        <w:tc>
          <w:tcPr>
            <w:tcW w:w="2893" w:type="dxa"/>
            <w:vAlign w:val="center"/>
          </w:tcPr>
          <w:p w14:paraId="0CD2253E" w14:textId="686A2BF5" w:rsidR="00C52EEC" w:rsidRPr="00AA4B04" w:rsidRDefault="00C52EEC" w:rsidP="00C52EEC">
            <w:pPr>
              <w:ind w:left="0"/>
              <w:jc w:val="left"/>
            </w:pPr>
            <w:r w:rsidRPr="005A18F6">
              <w:rPr>
                <w:lang w:eastAsia="en-GB"/>
              </w:rPr>
              <w:t>DEFCON 602B</w:t>
            </w:r>
          </w:p>
        </w:tc>
        <w:tc>
          <w:tcPr>
            <w:tcW w:w="2875" w:type="dxa"/>
            <w:vAlign w:val="center"/>
          </w:tcPr>
          <w:p w14:paraId="74EB6DF3" w14:textId="377B9A15" w:rsidR="00C52EEC" w:rsidRPr="00AA4B04" w:rsidRDefault="00C52EEC" w:rsidP="00C52EEC">
            <w:pPr>
              <w:jc w:val="left"/>
            </w:pPr>
          </w:p>
        </w:tc>
        <w:tc>
          <w:tcPr>
            <w:tcW w:w="2912" w:type="dxa"/>
            <w:vAlign w:val="center"/>
          </w:tcPr>
          <w:p w14:paraId="06E5E67C" w14:textId="4D40C140" w:rsidR="00C52EEC" w:rsidRPr="00AA4B04" w:rsidRDefault="00C52EEC" w:rsidP="00C52EEC">
            <w:pPr>
              <w:ind w:left="0"/>
            </w:pPr>
            <w:r w:rsidRPr="005A18F6">
              <w:rPr>
                <w:lang w:eastAsia="en-GB"/>
              </w:rPr>
              <w:t>Quality Assurance (without Quality Plan)</w:t>
            </w:r>
          </w:p>
        </w:tc>
      </w:tr>
      <w:tr w:rsidR="00C52EEC" w:rsidRPr="00AA4B04" w14:paraId="0C3CC310" w14:textId="77777777" w:rsidTr="002F4440">
        <w:tc>
          <w:tcPr>
            <w:tcW w:w="2893" w:type="dxa"/>
            <w:vAlign w:val="center"/>
          </w:tcPr>
          <w:p w14:paraId="50DE5D15" w14:textId="4D5538DA" w:rsidR="00C52EEC" w:rsidRPr="00AA4B04" w:rsidRDefault="00C52EEC" w:rsidP="00C52EEC">
            <w:pPr>
              <w:ind w:left="0"/>
              <w:jc w:val="left"/>
            </w:pPr>
            <w:r w:rsidRPr="005A18F6">
              <w:rPr>
                <w:lang w:eastAsia="en-GB"/>
              </w:rPr>
              <w:t>DEFCON 647</w:t>
            </w:r>
          </w:p>
        </w:tc>
        <w:tc>
          <w:tcPr>
            <w:tcW w:w="2875" w:type="dxa"/>
            <w:vAlign w:val="center"/>
          </w:tcPr>
          <w:p w14:paraId="7DA5D38E" w14:textId="1BD2E362" w:rsidR="00C52EEC" w:rsidRPr="00AA4B04" w:rsidRDefault="00C52EEC" w:rsidP="00C52EEC">
            <w:pPr>
              <w:jc w:val="left"/>
            </w:pPr>
          </w:p>
        </w:tc>
        <w:tc>
          <w:tcPr>
            <w:tcW w:w="2912" w:type="dxa"/>
            <w:vAlign w:val="center"/>
          </w:tcPr>
          <w:p w14:paraId="5DB1E220" w14:textId="48428C84" w:rsidR="00C52EEC" w:rsidRPr="00AA4B04" w:rsidRDefault="00C52EEC" w:rsidP="00C52EEC">
            <w:pPr>
              <w:ind w:left="0"/>
            </w:pPr>
            <w:r w:rsidRPr="005A18F6">
              <w:rPr>
                <w:lang w:eastAsia="en-GB"/>
              </w:rPr>
              <w:t>Financial Management Information</w:t>
            </w:r>
          </w:p>
        </w:tc>
      </w:tr>
      <w:tr w:rsidR="00C52EEC" w:rsidRPr="00AA4B04" w14:paraId="77720779" w14:textId="77777777" w:rsidTr="002F4440">
        <w:tc>
          <w:tcPr>
            <w:tcW w:w="2893" w:type="dxa"/>
            <w:vAlign w:val="center"/>
          </w:tcPr>
          <w:p w14:paraId="1F7DE190" w14:textId="25CA5D20" w:rsidR="00C52EEC" w:rsidRPr="00AA4B04" w:rsidRDefault="00C52EEC" w:rsidP="00C52EEC">
            <w:pPr>
              <w:ind w:left="0"/>
              <w:jc w:val="left"/>
            </w:pPr>
            <w:r w:rsidRPr="00C52EEC">
              <w:rPr>
                <w:lang w:eastAsia="en-GB"/>
              </w:rPr>
              <w:t>DEFCON 660</w:t>
            </w:r>
          </w:p>
        </w:tc>
        <w:tc>
          <w:tcPr>
            <w:tcW w:w="2875" w:type="dxa"/>
            <w:vAlign w:val="center"/>
          </w:tcPr>
          <w:p w14:paraId="3B4325AF" w14:textId="77777777" w:rsidR="00C52EEC" w:rsidRPr="00AA4B04" w:rsidRDefault="00C52EEC" w:rsidP="00C52EEC">
            <w:pPr>
              <w:jc w:val="left"/>
            </w:pPr>
          </w:p>
        </w:tc>
        <w:tc>
          <w:tcPr>
            <w:tcW w:w="2912" w:type="dxa"/>
            <w:vAlign w:val="center"/>
          </w:tcPr>
          <w:p w14:paraId="3C157CBE" w14:textId="77777777" w:rsidR="00C52EEC" w:rsidRPr="00C52EEC" w:rsidRDefault="00C52EEC" w:rsidP="00C52EEC">
            <w:pPr>
              <w:overflowPunct/>
              <w:autoSpaceDE/>
              <w:autoSpaceDN/>
              <w:adjustRightInd/>
              <w:spacing w:before="120" w:after="120"/>
              <w:ind w:left="0"/>
              <w:jc w:val="left"/>
              <w:textAlignment w:val="auto"/>
              <w:rPr>
                <w:lang w:eastAsia="en-GB"/>
              </w:rPr>
            </w:pPr>
            <w:r w:rsidRPr="00C52EEC">
              <w:rPr>
                <w:lang w:eastAsia="en-GB"/>
              </w:rPr>
              <w:t>Official Sensitive Security Requirements</w:t>
            </w:r>
          </w:p>
          <w:p w14:paraId="1A097249" w14:textId="77777777" w:rsidR="00C52EEC" w:rsidRPr="00AA4B04" w:rsidRDefault="00C52EEC" w:rsidP="00C52EE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C52EEC" w:rsidRPr="00AA4B04" w14:paraId="6485D580" w14:textId="77777777" w:rsidTr="00C52EEC">
        <w:tc>
          <w:tcPr>
            <w:tcW w:w="2914" w:type="dxa"/>
            <w:vAlign w:val="center"/>
          </w:tcPr>
          <w:p w14:paraId="6485D57D" w14:textId="4F907F0A" w:rsidR="00C52EEC" w:rsidRPr="00AA4B04" w:rsidRDefault="00C52EEC" w:rsidP="00C52EEC">
            <w:pPr>
              <w:ind w:left="0"/>
            </w:pPr>
            <w:r w:rsidRPr="00B832EC">
              <w:rPr>
                <w:lang w:eastAsia="en-GB"/>
              </w:rPr>
              <w:t>DEFFORM 94</w:t>
            </w:r>
          </w:p>
        </w:tc>
        <w:tc>
          <w:tcPr>
            <w:tcW w:w="2890" w:type="dxa"/>
            <w:vAlign w:val="center"/>
          </w:tcPr>
          <w:p w14:paraId="6485D57E" w14:textId="3FFDC294" w:rsidR="00C52EEC" w:rsidRPr="00AA4B04" w:rsidRDefault="00C52EEC" w:rsidP="00C52EEC"/>
        </w:tc>
        <w:tc>
          <w:tcPr>
            <w:tcW w:w="2844" w:type="dxa"/>
            <w:vAlign w:val="center"/>
          </w:tcPr>
          <w:p w14:paraId="6485D57F" w14:textId="233A40F3" w:rsidR="00C52EEC" w:rsidRPr="00AA4B04" w:rsidRDefault="00C52EEC" w:rsidP="00C52EEC">
            <w:pPr>
              <w:ind w:left="0"/>
            </w:pPr>
            <w:r w:rsidRPr="00B832EC">
              <w:rPr>
                <w:lang w:eastAsia="en-GB"/>
              </w:rPr>
              <w:t>Confidentiality Agreement</w:t>
            </w:r>
          </w:p>
        </w:tc>
      </w:tr>
      <w:tr w:rsidR="00C52EEC" w:rsidRPr="00AA4B04" w14:paraId="6485D584" w14:textId="77777777" w:rsidTr="00C52EEC">
        <w:tc>
          <w:tcPr>
            <w:tcW w:w="2914" w:type="dxa"/>
            <w:vAlign w:val="center"/>
          </w:tcPr>
          <w:p w14:paraId="6485D581" w14:textId="76B0EBE9" w:rsidR="00C52EEC" w:rsidRPr="00AA4B04" w:rsidRDefault="00C52EEC" w:rsidP="00C52EEC">
            <w:pPr>
              <w:ind w:left="0"/>
            </w:pPr>
            <w:r w:rsidRPr="00B832EC">
              <w:rPr>
                <w:lang w:eastAsia="en-GB"/>
              </w:rPr>
              <w:t>DEFFORM 111</w:t>
            </w:r>
          </w:p>
        </w:tc>
        <w:tc>
          <w:tcPr>
            <w:tcW w:w="2890" w:type="dxa"/>
            <w:vAlign w:val="center"/>
          </w:tcPr>
          <w:p w14:paraId="6485D582" w14:textId="051E7EC3" w:rsidR="00C52EEC" w:rsidRPr="00AA4B04" w:rsidRDefault="00C52EEC" w:rsidP="00C52EEC"/>
        </w:tc>
        <w:tc>
          <w:tcPr>
            <w:tcW w:w="2844" w:type="dxa"/>
            <w:vAlign w:val="center"/>
          </w:tcPr>
          <w:p w14:paraId="6485D583" w14:textId="0CDA6AB8" w:rsidR="00C52EEC" w:rsidRPr="00AA4B04" w:rsidRDefault="00C52EEC" w:rsidP="00C52EEC">
            <w:pPr>
              <w:ind w:left="0"/>
            </w:pPr>
            <w:r w:rsidRPr="00B832EC">
              <w:rPr>
                <w:lang w:eastAsia="en-GB"/>
              </w:rPr>
              <w:t>Annex – Addresses and Other Information</w:t>
            </w:r>
          </w:p>
        </w:tc>
      </w:tr>
    </w:tbl>
    <w:p w14:paraId="6485D58D" w14:textId="2895FF09" w:rsidR="004E05DC" w:rsidRPr="00AA4B04" w:rsidRDefault="004E05DC">
      <w:pPr>
        <w:pStyle w:val="GPSL1Guidance"/>
      </w:pPr>
    </w:p>
    <w:p w14:paraId="6485D58E" w14:textId="77777777" w:rsidR="004E05DC" w:rsidRPr="00AA4B04" w:rsidRDefault="00F770DB">
      <w:pPr>
        <w:pStyle w:val="GPSL1SCHEDULEHeading"/>
        <w:rPr>
          <w:rFonts w:ascii="Arial" w:hAnsi="Arial"/>
        </w:rPr>
      </w:pPr>
      <w:r w:rsidRPr="00AA4B04">
        <w:rPr>
          <w:rFonts w:ascii="Arial" w:hAnsi="Arial"/>
        </w:rPr>
        <w:t>OBLIGATION TO ADVERTISE SUPPLY CHAIN OPPORTUNITIES</w:t>
      </w:r>
    </w:p>
    <w:p w14:paraId="6485D58F" w14:textId="649D7B52" w:rsidR="004E05DC" w:rsidRPr="00813990" w:rsidRDefault="00F770DB" w:rsidP="005E1292">
      <w:pPr>
        <w:pStyle w:val="GPSL2numberedclause"/>
        <w:rPr>
          <w:rFonts w:ascii="Arial" w:hAnsi="Arial"/>
        </w:rPr>
      </w:pPr>
      <w:r w:rsidRPr="00AA4B04">
        <w:rPr>
          <w:rFonts w:ascii="Arial" w:hAnsi="Arial"/>
        </w:rPr>
        <w:t xml:space="preserve">The </w:t>
      </w:r>
      <w:r w:rsidRPr="00813990">
        <w:rPr>
          <w:rFonts w:ascii="Arial" w:hAnsi="Arial"/>
        </w:rPr>
        <w:t>following new Clause 61 shall apply:</w:t>
      </w:r>
    </w:p>
    <w:p w14:paraId="6485D590" w14:textId="7157A3DD" w:rsidR="004E05DC" w:rsidRPr="00813990" w:rsidRDefault="00F770DB" w:rsidP="005E1292">
      <w:pPr>
        <w:numPr>
          <w:ilvl w:val="0"/>
          <w:numId w:val="17"/>
        </w:numPr>
        <w:rPr>
          <w:b/>
        </w:rPr>
      </w:pPr>
      <w:r w:rsidRPr="00813990">
        <w:rPr>
          <w:b/>
        </w:rPr>
        <w:t>Obligation to Advertise Supply C</w:t>
      </w:r>
      <w:r w:rsidR="00813990" w:rsidRPr="00813990">
        <w:rPr>
          <w:b/>
        </w:rPr>
        <w:t>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58" w:name="_Toc468969848"/>
      <w:r w:rsidRPr="00AA4B04">
        <w:rPr>
          <w:rFonts w:ascii="Arial" w:hAnsi="Arial" w:cs="Arial"/>
        </w:rPr>
        <w:lastRenderedPageBreak/>
        <w:t>CALL OFF SCHEDULE 15: CALL OFF TENDER</w:t>
      </w:r>
      <w:bookmarkEnd w:id="2658"/>
    </w:p>
    <w:p w14:paraId="6485D599" w14:textId="19B21D8E" w:rsidR="004E05DC" w:rsidRPr="00AA4B04" w:rsidRDefault="0045694D">
      <w:pPr>
        <w:pStyle w:val="GPSL1Guidance"/>
        <w:ind w:left="0"/>
        <w:jc w:val="center"/>
        <w:rPr>
          <w:i w:val="0"/>
        </w:rPr>
      </w:pPr>
      <w:r w:rsidRPr="00813990">
        <w:rPr>
          <w:i w:val="0"/>
        </w:rPr>
        <w:t>SUPPLIERS TENDER RESPONSE</w:t>
      </w:r>
    </w:p>
    <w:p w14:paraId="6485D59A" w14:textId="77777777" w:rsidR="004E05DC" w:rsidRPr="00AA4B04" w:rsidRDefault="004E05DC">
      <w:pPr>
        <w:pStyle w:val="GPSL1Guidance"/>
        <w:jc w:val="left"/>
        <w:rPr>
          <w:i w:val="0"/>
        </w:rPr>
      </w:pPr>
    </w:p>
    <w:p w14:paraId="6485D59B" w14:textId="77777777" w:rsidR="004E05DC" w:rsidRPr="00AA4B04" w:rsidRDefault="004E05DC">
      <w:pPr>
        <w:pStyle w:val="GPSL1Guidance"/>
        <w:jc w:val="left"/>
        <w:rPr>
          <w:i w:val="0"/>
        </w:rPr>
      </w:pPr>
    </w:p>
    <w:p w14:paraId="6485D59C" w14:textId="315F31B9" w:rsidR="004E05DC" w:rsidRPr="0068038C" w:rsidRDefault="0068038C" w:rsidP="00A0438B">
      <w:pPr>
        <w:pStyle w:val="GPSL1Guidance"/>
        <w:jc w:val="center"/>
        <w:rPr>
          <w:i w:val="0"/>
        </w:rPr>
      </w:pPr>
      <w:bookmarkStart w:id="2659" w:name="_GoBack"/>
      <w:r w:rsidRPr="0068038C">
        <w:rPr>
          <w:i w:val="0"/>
        </w:rPr>
        <w:t>REDACTED TEXT</w:t>
      </w:r>
    </w:p>
    <w:bookmarkEnd w:id="2659"/>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FA31C" w14:textId="77777777" w:rsidR="00137204" w:rsidRDefault="00137204">
      <w:r>
        <w:separator/>
      </w:r>
    </w:p>
    <w:p w14:paraId="1661377A" w14:textId="77777777" w:rsidR="00137204" w:rsidRDefault="00137204"/>
    <w:p w14:paraId="2A99EFAE" w14:textId="77777777" w:rsidR="00137204" w:rsidRDefault="00137204"/>
    <w:p w14:paraId="6E8CAE11" w14:textId="77777777" w:rsidR="00137204" w:rsidRDefault="00137204"/>
    <w:p w14:paraId="25FEA36F" w14:textId="77777777" w:rsidR="00137204" w:rsidRDefault="00137204"/>
  </w:endnote>
  <w:endnote w:type="continuationSeparator" w:id="0">
    <w:p w14:paraId="4428B2EE" w14:textId="77777777" w:rsidR="00137204" w:rsidRDefault="00137204">
      <w:r>
        <w:continuationSeparator/>
      </w:r>
    </w:p>
    <w:p w14:paraId="68653F88" w14:textId="77777777" w:rsidR="00137204" w:rsidRDefault="00137204"/>
    <w:p w14:paraId="0F4333E7" w14:textId="77777777" w:rsidR="00137204" w:rsidRDefault="00137204"/>
    <w:p w14:paraId="202AE330" w14:textId="77777777" w:rsidR="00137204" w:rsidRDefault="00137204"/>
    <w:p w14:paraId="285A59BE" w14:textId="77777777" w:rsidR="00137204" w:rsidRDefault="00137204"/>
  </w:endnote>
  <w:endnote w:type="continuationNotice" w:id="1">
    <w:p w14:paraId="623E7AC5" w14:textId="77777777" w:rsidR="00137204" w:rsidRDefault="001372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384DE9" w:rsidRDefault="00384DE9" w:rsidP="00E66F0B">
        <w:pPr>
          <w:pStyle w:val="Footer"/>
          <w:ind w:left="0"/>
          <w:jc w:val="center"/>
        </w:pPr>
      </w:p>
      <w:p w14:paraId="57093668" w14:textId="0DF286C2" w:rsidR="00384DE9" w:rsidRPr="00E66F0B" w:rsidRDefault="00384DE9" w:rsidP="002663EF">
        <w:pPr>
          <w:spacing w:line="-278" w:lineRule="auto"/>
          <w:ind w:left="0"/>
          <w:jc w:val="left"/>
          <w:rPr>
            <w:sz w:val="18"/>
            <w:szCs w:val="18"/>
          </w:rPr>
        </w:pPr>
        <w:r w:rsidRPr="00E66F0B">
          <w:rPr>
            <w:sz w:val="18"/>
            <w:szCs w:val="18"/>
          </w:rPr>
          <w:t xml:space="preserve">Contract: </w:t>
        </w:r>
        <w:r w:rsidRPr="002663EF">
          <w:rPr>
            <w:sz w:val="18"/>
            <w:szCs w:val="18"/>
          </w:rPr>
          <w:t>Provision o</w:t>
        </w:r>
        <w:r>
          <w:rPr>
            <w:sz w:val="18"/>
            <w:szCs w:val="18"/>
          </w:rPr>
          <w:t>f Consultancy for DIO FM Project</w:t>
        </w:r>
        <w:r w:rsidRPr="00E66F0B">
          <w:rPr>
            <w:sz w:val="18"/>
            <w:szCs w:val="18"/>
          </w:rPr>
          <w:tab/>
        </w:r>
        <w:r>
          <w:rPr>
            <w:sz w:val="18"/>
            <w:szCs w:val="18"/>
          </w:rPr>
          <w:t xml:space="preserve">                                               </w:t>
        </w:r>
        <w:r w:rsidRPr="00E66F0B">
          <w:rPr>
            <w:sz w:val="18"/>
            <w:szCs w:val="18"/>
          </w:rPr>
          <w:tab/>
          <w:t>2</w:t>
        </w:r>
        <w:r w:rsidR="00097697">
          <w:rPr>
            <w:sz w:val="18"/>
            <w:szCs w:val="18"/>
          </w:rPr>
          <w:t>1</w:t>
        </w:r>
        <w:r w:rsidR="00097697" w:rsidRPr="00097697">
          <w:rPr>
            <w:sz w:val="18"/>
            <w:szCs w:val="18"/>
            <w:vertAlign w:val="superscript"/>
          </w:rPr>
          <w:t>st</w:t>
        </w:r>
        <w:r w:rsidR="00097697">
          <w:rPr>
            <w:sz w:val="18"/>
            <w:szCs w:val="18"/>
          </w:rPr>
          <w:t xml:space="preserve"> May </w:t>
        </w:r>
        <w:r w:rsidRPr="00E66F0B">
          <w:rPr>
            <w:sz w:val="18"/>
            <w:szCs w:val="18"/>
          </w:rPr>
          <w:t>201</w:t>
        </w:r>
        <w:r w:rsidR="00097697">
          <w:rPr>
            <w:sz w:val="18"/>
            <w:szCs w:val="18"/>
          </w:rPr>
          <w:t>8</w:t>
        </w:r>
        <w:r>
          <w:rPr>
            <w:sz w:val="18"/>
            <w:szCs w:val="18"/>
          </w:rPr>
          <w:t xml:space="preserve">                                               </w:t>
        </w:r>
        <w:r w:rsidRPr="00E66F0B">
          <w:rPr>
            <w:sz w:val="18"/>
            <w:szCs w:val="18"/>
          </w:rPr>
          <w:t>Contract Number: CCCC</w:t>
        </w:r>
        <w:r>
          <w:rPr>
            <w:sz w:val="18"/>
            <w:szCs w:val="18"/>
          </w:rPr>
          <w:t>18A15</w:t>
        </w:r>
        <w:r w:rsidRPr="00E66F0B">
          <w:rPr>
            <w:sz w:val="18"/>
            <w:szCs w:val="18"/>
          </w:rPr>
          <w:tab/>
        </w:r>
        <w:r w:rsidRPr="00E66F0B">
          <w:rPr>
            <w:sz w:val="18"/>
            <w:szCs w:val="18"/>
          </w:rPr>
          <w:tab/>
        </w:r>
        <w:r>
          <w:rPr>
            <w:sz w:val="18"/>
            <w:szCs w:val="18"/>
          </w:rPr>
          <w:t xml:space="preserve">                                                                  </w:t>
        </w:r>
        <w:r w:rsidRPr="00E66F0B">
          <w:rPr>
            <w:sz w:val="18"/>
            <w:szCs w:val="18"/>
          </w:rPr>
          <w:t>© Crown Copyright 2016</w:t>
        </w:r>
      </w:p>
      <w:p w14:paraId="67CD7B64" w14:textId="21090D15" w:rsidR="00384DE9" w:rsidRDefault="00384DE9" w:rsidP="00E66F0B">
        <w:pPr>
          <w:pStyle w:val="Footer"/>
          <w:ind w:left="0"/>
          <w:jc w:val="center"/>
        </w:pPr>
        <w:r>
          <w:fldChar w:fldCharType="begin"/>
        </w:r>
        <w:r>
          <w:instrText xml:space="preserve"> PAGE   \* MERGEFORMAT </w:instrText>
        </w:r>
        <w:r>
          <w:fldChar w:fldCharType="separate"/>
        </w:r>
        <w:r w:rsidR="0068038C">
          <w:rPr>
            <w:noProof/>
          </w:rPr>
          <w:t>210</w:t>
        </w:r>
        <w:r>
          <w:rPr>
            <w:noProof/>
          </w:rPr>
          <w:fldChar w:fldCharType="end"/>
        </w:r>
      </w:p>
      <w:p w14:paraId="6485D5B9" w14:textId="51038DB5" w:rsidR="00384DE9" w:rsidRDefault="00137204"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384DE9" w:rsidRDefault="00384DE9" w:rsidP="00AA4B04">
    <w:pPr>
      <w:pStyle w:val="Footer"/>
      <w:tabs>
        <w:tab w:val="clear" w:pos="4513"/>
        <w:tab w:val="clear" w:pos="9026"/>
      </w:tabs>
    </w:pPr>
  </w:p>
  <w:p w14:paraId="6485D5BC" w14:textId="77777777" w:rsidR="00384DE9" w:rsidRDefault="00384D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2DCAC" w14:textId="77777777" w:rsidR="00137204" w:rsidRDefault="00137204">
      <w:r>
        <w:separator/>
      </w:r>
    </w:p>
  </w:footnote>
  <w:footnote w:type="continuationSeparator" w:id="0">
    <w:p w14:paraId="558B1483" w14:textId="77777777" w:rsidR="00137204" w:rsidRDefault="00137204">
      <w:r>
        <w:continuationSeparator/>
      </w:r>
    </w:p>
  </w:footnote>
  <w:footnote w:type="continuationNotice" w:id="1">
    <w:p w14:paraId="0D985FD3" w14:textId="77777777" w:rsidR="00137204" w:rsidRDefault="0013720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384DE9" w:rsidRDefault="00384DE9">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384DE9" w:rsidRDefault="00384DE9"/>
  <w:p w14:paraId="6485D5B6" w14:textId="77777777" w:rsidR="00384DE9" w:rsidRDefault="00384D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384DE9" w:rsidRDefault="00384DE9">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8"/>
  </w:num>
  <w:num w:numId="4">
    <w:abstractNumId w:val="24"/>
  </w:num>
  <w:num w:numId="5">
    <w:abstractNumId w:val="18"/>
  </w:num>
  <w:num w:numId="6">
    <w:abstractNumId w:val="11"/>
  </w:num>
  <w:num w:numId="7">
    <w:abstractNumId w:val="22"/>
  </w:num>
  <w:num w:numId="8">
    <w:abstractNumId w:val="20"/>
  </w:num>
  <w:num w:numId="9">
    <w:abstractNumId w:val="14"/>
  </w:num>
  <w:num w:numId="10">
    <w:abstractNumId w:val="24"/>
  </w:num>
  <w:num w:numId="11">
    <w:abstractNumId w:val="13"/>
  </w:num>
  <w:num w:numId="12">
    <w:abstractNumId w:val="5"/>
  </w:num>
  <w:num w:numId="13">
    <w:abstractNumId w:val="6"/>
  </w:num>
  <w:num w:numId="14">
    <w:abstractNumId w:val="4"/>
  </w:num>
  <w:num w:numId="15">
    <w:abstractNumId w:val="2"/>
  </w:num>
  <w:num w:numId="16">
    <w:abstractNumId w:val="21"/>
  </w:num>
  <w:num w:numId="17">
    <w:abstractNumId w:val="3"/>
  </w:num>
  <w:num w:numId="18">
    <w:abstractNumId w:val="1"/>
  </w:num>
  <w:num w:numId="19">
    <w:abstractNumId w:val="16"/>
  </w:num>
  <w:num w:numId="20">
    <w:abstractNumId w:val="25"/>
  </w:num>
  <w:num w:numId="21">
    <w:abstractNumId w:val="2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59"/>
    </w:lvlOverride>
  </w:num>
  <w:num w:numId="2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85D24"/>
    <w:rsid w:val="00097697"/>
    <w:rsid w:val="000C66B0"/>
    <w:rsid w:val="000F4F4D"/>
    <w:rsid w:val="0010525D"/>
    <w:rsid w:val="00137204"/>
    <w:rsid w:val="001529F3"/>
    <w:rsid w:val="00194EA9"/>
    <w:rsid w:val="0019527D"/>
    <w:rsid w:val="001A2FE9"/>
    <w:rsid w:val="001F121C"/>
    <w:rsid w:val="002029EA"/>
    <w:rsid w:val="00206204"/>
    <w:rsid w:val="00224F1D"/>
    <w:rsid w:val="0022588B"/>
    <w:rsid w:val="00252C2F"/>
    <w:rsid w:val="00257B3E"/>
    <w:rsid w:val="002663EF"/>
    <w:rsid w:val="002776FA"/>
    <w:rsid w:val="002F4440"/>
    <w:rsid w:val="003007FE"/>
    <w:rsid w:val="003028FB"/>
    <w:rsid w:val="00312DD4"/>
    <w:rsid w:val="00315968"/>
    <w:rsid w:val="003304C0"/>
    <w:rsid w:val="00340AAB"/>
    <w:rsid w:val="00362FB9"/>
    <w:rsid w:val="00384DE9"/>
    <w:rsid w:val="003B184A"/>
    <w:rsid w:val="003B1A13"/>
    <w:rsid w:val="003E43A7"/>
    <w:rsid w:val="003E5563"/>
    <w:rsid w:val="003E7117"/>
    <w:rsid w:val="003F4EC3"/>
    <w:rsid w:val="003F66E6"/>
    <w:rsid w:val="003F7793"/>
    <w:rsid w:val="0040106A"/>
    <w:rsid w:val="0045694D"/>
    <w:rsid w:val="004C5FDD"/>
    <w:rsid w:val="004C60B0"/>
    <w:rsid w:val="004E05DC"/>
    <w:rsid w:val="004E5CF5"/>
    <w:rsid w:val="004F2222"/>
    <w:rsid w:val="004F2451"/>
    <w:rsid w:val="005356FD"/>
    <w:rsid w:val="00541205"/>
    <w:rsid w:val="00546518"/>
    <w:rsid w:val="00553A51"/>
    <w:rsid w:val="005A18F6"/>
    <w:rsid w:val="005D088C"/>
    <w:rsid w:val="005D55EB"/>
    <w:rsid w:val="005E1292"/>
    <w:rsid w:val="0060538B"/>
    <w:rsid w:val="006664A4"/>
    <w:rsid w:val="0068038C"/>
    <w:rsid w:val="00692343"/>
    <w:rsid w:val="006D0BBE"/>
    <w:rsid w:val="00734B65"/>
    <w:rsid w:val="00753E53"/>
    <w:rsid w:val="00757E01"/>
    <w:rsid w:val="0076386A"/>
    <w:rsid w:val="00780CED"/>
    <w:rsid w:val="007A73DD"/>
    <w:rsid w:val="007B3ACA"/>
    <w:rsid w:val="007C69A0"/>
    <w:rsid w:val="007D1ADB"/>
    <w:rsid w:val="00813990"/>
    <w:rsid w:val="008727D1"/>
    <w:rsid w:val="009331F5"/>
    <w:rsid w:val="009556EF"/>
    <w:rsid w:val="0096043E"/>
    <w:rsid w:val="00963FFF"/>
    <w:rsid w:val="0097621E"/>
    <w:rsid w:val="009762D5"/>
    <w:rsid w:val="00983192"/>
    <w:rsid w:val="00A0438B"/>
    <w:rsid w:val="00A11170"/>
    <w:rsid w:val="00A17991"/>
    <w:rsid w:val="00A21587"/>
    <w:rsid w:val="00AA34B7"/>
    <w:rsid w:val="00AA4B04"/>
    <w:rsid w:val="00AC7BEE"/>
    <w:rsid w:val="00AD08A1"/>
    <w:rsid w:val="00B1606B"/>
    <w:rsid w:val="00B447E6"/>
    <w:rsid w:val="00C11B59"/>
    <w:rsid w:val="00C201B5"/>
    <w:rsid w:val="00C52EEC"/>
    <w:rsid w:val="00C53FAE"/>
    <w:rsid w:val="00C94AA3"/>
    <w:rsid w:val="00CA548F"/>
    <w:rsid w:val="00CE0E6A"/>
    <w:rsid w:val="00D12144"/>
    <w:rsid w:val="00D57FEC"/>
    <w:rsid w:val="00D74B1E"/>
    <w:rsid w:val="00E02A86"/>
    <w:rsid w:val="00E45F29"/>
    <w:rsid w:val="00E66F0B"/>
    <w:rsid w:val="00ED3CE7"/>
    <w:rsid w:val="00EF6CE1"/>
    <w:rsid w:val="00F11D1B"/>
    <w:rsid w:val="00F20BF9"/>
    <w:rsid w:val="00F47707"/>
    <w:rsid w:val="00F770DB"/>
    <w:rsid w:val="00FB788E"/>
    <w:rsid w:val="00FE0623"/>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ListNumber">
    <w:name w:val="List Number"/>
    <w:basedOn w:val="Normal"/>
    <w:rsid w:val="00C53FAE"/>
    <w:pPr>
      <w:numPr>
        <w:numId w:val="25"/>
      </w:numPr>
      <w:overflowPunct/>
      <w:autoSpaceDE/>
      <w:autoSpaceDN/>
      <w:adjustRightInd/>
      <w:spacing w:after="0"/>
      <w:jc w:val="left"/>
      <w:textAlignment w:val="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544905808">
      <w:bodyDiv w:val="1"/>
      <w:marLeft w:val="0"/>
      <w:marRight w:val="0"/>
      <w:marTop w:val="0"/>
      <w:marBottom w:val="0"/>
      <w:divBdr>
        <w:top w:val="none" w:sz="0" w:space="0" w:color="auto"/>
        <w:left w:val="none" w:sz="0" w:space="0" w:color="auto"/>
        <w:bottom w:val="none" w:sz="0" w:space="0" w:color="auto"/>
        <w:right w:val="none" w:sz="0" w:space="0" w:color="auto"/>
      </w:divBdr>
      <w:divsChild>
        <w:div w:id="1985311287">
          <w:marLeft w:val="0"/>
          <w:marRight w:val="0"/>
          <w:marTop w:val="0"/>
          <w:marBottom w:val="0"/>
          <w:divBdr>
            <w:top w:val="none" w:sz="0" w:space="0" w:color="auto"/>
            <w:left w:val="none" w:sz="0" w:space="0" w:color="auto"/>
            <w:bottom w:val="none" w:sz="0" w:space="0" w:color="auto"/>
            <w:right w:val="none" w:sz="0" w:space="0" w:color="auto"/>
          </w:divBdr>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1.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6F809-074B-43E8-A40A-0476B0A08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210</Pages>
  <Words>70478</Words>
  <Characters>401726</Characters>
  <Application>Microsoft Office Word</Application>
  <DocSecurity>0</DocSecurity>
  <Lines>3347</Lines>
  <Paragraphs>942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471262</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2018-05-21T08:06:00Z</dcterms:created>
  <dcterms:modified xsi:type="dcterms:W3CDTF">2018-05-21T08:06:00Z</dcterms:modified>
</cp:coreProperties>
</file>