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073851" w14:textId="77777777" w:rsidR="003F6CB4" w:rsidRDefault="003F6CB4" w:rsidP="003F6CB4">
      <w:pPr>
        <w:rPr>
          <w:rFonts w:cstheme="minorHAnsi"/>
          <w:b/>
          <w:bCs/>
          <w:sz w:val="28"/>
          <w:szCs w:val="28"/>
        </w:rPr>
      </w:pPr>
    </w:p>
    <w:p w14:paraId="2AE93358" w14:textId="77777777" w:rsidR="003F6CB4" w:rsidRDefault="003F6CB4" w:rsidP="003F6CB4">
      <w:pPr>
        <w:rPr>
          <w:rFonts w:cstheme="minorHAnsi"/>
          <w:b/>
          <w:bCs/>
          <w:sz w:val="28"/>
          <w:szCs w:val="28"/>
        </w:rPr>
      </w:pPr>
    </w:p>
    <w:p w14:paraId="4F8757E1" w14:textId="3C087124" w:rsidR="003F6CB4" w:rsidRPr="003F6CB4" w:rsidRDefault="003F6CB4" w:rsidP="003F6CB4">
      <w:pPr>
        <w:rPr>
          <w:rFonts w:cstheme="minorHAnsi"/>
          <w:b/>
          <w:bCs/>
          <w:sz w:val="28"/>
          <w:szCs w:val="28"/>
        </w:rPr>
      </w:pPr>
      <w:r w:rsidRPr="003F6CB4">
        <w:rPr>
          <w:rFonts w:cstheme="minorHAnsi"/>
          <w:b/>
          <w:bCs/>
          <w:sz w:val="28"/>
          <w:szCs w:val="28"/>
        </w:rPr>
        <w:t xml:space="preserve">REQUEST FOR TENDER FOR: </w:t>
      </w:r>
    </w:p>
    <w:p w14:paraId="1643338C" w14:textId="77777777" w:rsidR="003F6CB4" w:rsidRPr="003F6CB4" w:rsidRDefault="003F6CB4" w:rsidP="003F6CB4">
      <w:pPr>
        <w:rPr>
          <w:rFonts w:cstheme="minorHAnsi"/>
          <w:b/>
          <w:bCs/>
          <w:sz w:val="28"/>
          <w:szCs w:val="28"/>
        </w:rPr>
      </w:pPr>
    </w:p>
    <w:p w14:paraId="2B1D4F69" w14:textId="77777777" w:rsidR="003F6CB4" w:rsidRPr="003F6CB4" w:rsidRDefault="003F6CB4" w:rsidP="003F6CB4">
      <w:pPr>
        <w:rPr>
          <w:rFonts w:cstheme="minorHAnsi"/>
          <w:b/>
          <w:bCs/>
          <w:sz w:val="28"/>
          <w:szCs w:val="28"/>
        </w:rPr>
      </w:pPr>
      <w:r w:rsidRPr="003F6CB4">
        <w:rPr>
          <w:rFonts w:cstheme="minorHAnsi"/>
          <w:b/>
          <w:bCs/>
          <w:sz w:val="28"/>
          <w:szCs w:val="28"/>
        </w:rPr>
        <w:t>THE INSTALLATION OF SOLAR PV ARRAY AND ASSOCIATED EQUIPMENT FOR:</w:t>
      </w:r>
    </w:p>
    <w:p w14:paraId="1E7C48E9" w14:textId="77777777" w:rsidR="003F6CB4" w:rsidRPr="003F6CB4" w:rsidRDefault="003F6CB4" w:rsidP="003F6CB4">
      <w:pPr>
        <w:rPr>
          <w:rFonts w:cstheme="minorHAnsi"/>
          <w:b/>
          <w:bCs/>
          <w:sz w:val="28"/>
          <w:szCs w:val="28"/>
        </w:rPr>
      </w:pPr>
    </w:p>
    <w:p w14:paraId="352AFB40" w14:textId="77777777" w:rsidR="003F6CB4" w:rsidRDefault="003F6CB4" w:rsidP="003F6CB4">
      <w:pPr>
        <w:rPr>
          <w:rFonts w:cstheme="minorHAnsi"/>
          <w:b/>
          <w:bCs/>
          <w:sz w:val="28"/>
          <w:szCs w:val="28"/>
        </w:rPr>
      </w:pPr>
      <w:r w:rsidRPr="003F6CB4">
        <w:rPr>
          <w:rFonts w:cstheme="minorHAnsi"/>
          <w:b/>
          <w:bCs/>
          <w:sz w:val="28"/>
          <w:szCs w:val="28"/>
        </w:rPr>
        <w:t>ST NEOTS TOWN COUNCIL</w:t>
      </w:r>
    </w:p>
    <w:p w14:paraId="0322E587" w14:textId="77777777" w:rsidR="003F6CB4" w:rsidRDefault="003F6CB4" w:rsidP="003F6CB4">
      <w:pPr>
        <w:rPr>
          <w:rFonts w:cstheme="minorHAnsi"/>
          <w:b/>
          <w:bCs/>
          <w:sz w:val="28"/>
          <w:szCs w:val="28"/>
        </w:rPr>
      </w:pPr>
    </w:p>
    <w:p w14:paraId="652BCCC9" w14:textId="77777777" w:rsidR="003F6CB4" w:rsidRPr="003F6CB4" w:rsidRDefault="003F6CB4" w:rsidP="003F6CB4">
      <w:pPr>
        <w:rPr>
          <w:rFonts w:cstheme="minorHAnsi"/>
        </w:rPr>
      </w:pPr>
      <w:r w:rsidRPr="003F6CB4">
        <w:rPr>
          <w:rFonts w:cstheme="minorHAnsi"/>
        </w:rPr>
        <w:t xml:space="preserve">Request for tender </w:t>
      </w:r>
      <w:r w:rsidRPr="003F6CB4">
        <w:rPr>
          <w:rFonts w:cstheme="minorHAnsi"/>
        </w:rPr>
        <w:tab/>
        <w:t xml:space="preserve">Document release date: </w:t>
      </w:r>
      <w:r w:rsidRPr="00C93A4B">
        <w:rPr>
          <w:rFonts w:cstheme="minorHAnsi"/>
          <w:highlight w:val="yellow"/>
        </w:rPr>
        <w:t>TBC</w:t>
      </w:r>
    </w:p>
    <w:p w14:paraId="5C5C2FFB" w14:textId="1373D82B" w:rsidR="003F6CB4" w:rsidRPr="003F6CB4" w:rsidRDefault="003F6CB4" w:rsidP="003F6CB4">
      <w:pPr>
        <w:rPr>
          <w:rFonts w:cstheme="minorHAnsi"/>
        </w:rPr>
      </w:pPr>
      <w:r w:rsidRPr="003F6CB4">
        <w:rPr>
          <w:rFonts w:cstheme="minorHAnsi"/>
        </w:rPr>
        <w:tab/>
      </w:r>
      <w:r w:rsidRPr="003F6CB4">
        <w:rPr>
          <w:rFonts w:cstheme="minorHAnsi"/>
        </w:rPr>
        <w:tab/>
      </w:r>
      <w:r w:rsidRPr="003F6CB4">
        <w:rPr>
          <w:rFonts w:cstheme="minorHAnsi"/>
        </w:rPr>
        <w:tab/>
        <w:t xml:space="preserve">Return date: </w:t>
      </w:r>
      <w:r w:rsidRPr="00C93A4B">
        <w:rPr>
          <w:rFonts w:cstheme="minorHAnsi"/>
          <w:highlight w:val="yellow"/>
        </w:rPr>
        <w:t>TBC</w:t>
      </w:r>
    </w:p>
    <w:p w14:paraId="57A99EC7" w14:textId="77777777" w:rsidR="003F6CB4" w:rsidRPr="003F6CB4" w:rsidRDefault="003F6CB4" w:rsidP="003F6CB4">
      <w:pPr>
        <w:rPr>
          <w:rFonts w:cstheme="minorHAnsi"/>
        </w:rPr>
      </w:pPr>
    </w:p>
    <w:p w14:paraId="213D1608" w14:textId="77777777" w:rsidR="003F6CB4" w:rsidRPr="003F6CB4" w:rsidRDefault="003F6CB4" w:rsidP="003F6CB4">
      <w:pPr>
        <w:rPr>
          <w:rFonts w:cstheme="minorHAnsi"/>
        </w:rPr>
      </w:pPr>
      <w:r w:rsidRPr="003F6CB4">
        <w:rPr>
          <w:rFonts w:cstheme="minorHAnsi"/>
        </w:rPr>
        <w:t xml:space="preserve">Please note electronic copy is required to arrive as soon as is practicable, but no later than 23:59 (BST) on </w:t>
      </w:r>
      <w:r w:rsidRPr="00C93A4B">
        <w:rPr>
          <w:rFonts w:cstheme="minorHAnsi"/>
          <w:highlight w:val="yellow"/>
        </w:rPr>
        <w:t>TBC</w:t>
      </w:r>
    </w:p>
    <w:p w14:paraId="3F82ED4C" w14:textId="77777777" w:rsidR="003F6CB4" w:rsidRPr="003F6CB4" w:rsidRDefault="003F6CB4" w:rsidP="003F6CB4">
      <w:pPr>
        <w:rPr>
          <w:rFonts w:cstheme="minorHAnsi"/>
        </w:rPr>
      </w:pPr>
    </w:p>
    <w:p w14:paraId="1CD665E3" w14:textId="77777777" w:rsidR="003F6CB4" w:rsidRPr="00C93A4B" w:rsidRDefault="003F6CB4" w:rsidP="003F6CB4">
      <w:pPr>
        <w:rPr>
          <w:rFonts w:cstheme="minorHAnsi"/>
          <w:b/>
          <w:bCs/>
        </w:rPr>
      </w:pPr>
      <w:r w:rsidRPr="00C93A4B">
        <w:rPr>
          <w:rFonts w:cstheme="minorHAnsi"/>
          <w:b/>
          <w:bCs/>
        </w:rPr>
        <w:t>Please make quotations out to St Neots Town Council.</w:t>
      </w:r>
    </w:p>
    <w:p w14:paraId="680F70CE" w14:textId="77777777" w:rsidR="003F6CB4" w:rsidRPr="003F6CB4" w:rsidRDefault="003F6CB4" w:rsidP="003F6CB4">
      <w:pPr>
        <w:rPr>
          <w:rFonts w:cstheme="minorHAnsi"/>
        </w:rPr>
      </w:pPr>
    </w:p>
    <w:p w14:paraId="0D66759A" w14:textId="2FE57DB5" w:rsidR="003F6CB4" w:rsidRPr="003F6CB4" w:rsidRDefault="00C93A4B" w:rsidP="003F6CB4">
      <w:pPr>
        <w:rPr>
          <w:rFonts w:cstheme="minorHAnsi"/>
        </w:rPr>
      </w:pPr>
      <w:r>
        <w:rPr>
          <w:rFonts w:cstheme="minorHAnsi"/>
        </w:rPr>
        <w:t>Return</w:t>
      </w:r>
      <w:r w:rsidR="003F6CB4" w:rsidRPr="003F6CB4">
        <w:rPr>
          <w:rFonts w:cstheme="minorHAnsi"/>
        </w:rPr>
        <w:t xml:space="preserve"> of documentation</w:t>
      </w:r>
      <w:r>
        <w:rPr>
          <w:rFonts w:cstheme="minorHAnsi"/>
        </w:rPr>
        <w:t xml:space="preserve"> </w:t>
      </w:r>
      <w:r w:rsidR="003F6CB4" w:rsidRPr="003F6CB4">
        <w:rPr>
          <w:rFonts w:cstheme="minorHAnsi"/>
        </w:rPr>
        <w:t xml:space="preserve">by email to </w:t>
      </w:r>
      <w:hyperlink r:id="rId8" w:history="1">
        <w:r w:rsidRPr="00A619B4">
          <w:rPr>
            <w:rStyle w:val="Hyperlink"/>
            <w:rFonts w:cstheme="minorHAnsi"/>
          </w:rPr>
          <w:t>adam@energise.com</w:t>
        </w:r>
      </w:hyperlink>
      <w:r>
        <w:rPr>
          <w:rFonts w:cstheme="minorHAnsi"/>
        </w:rPr>
        <w:t xml:space="preserve"> </w:t>
      </w:r>
      <w:r w:rsidR="003F6CB4" w:rsidRPr="003F6CB4">
        <w:rPr>
          <w:rFonts w:cstheme="minorHAnsi"/>
        </w:rPr>
        <w:t xml:space="preserve">and </w:t>
      </w:r>
      <w:hyperlink r:id="rId9" w:history="1">
        <w:r w:rsidR="008550DA" w:rsidRPr="005531B4">
          <w:rPr>
            <w:rStyle w:val="Hyperlink"/>
            <w:rFonts w:cstheme="minorHAnsi"/>
          </w:rPr>
          <w:t>ed.reilly@stneots-tc.gov.uk</w:t>
        </w:r>
      </w:hyperlink>
      <w:r>
        <w:rPr>
          <w:rFonts w:cstheme="minorHAnsi"/>
        </w:rPr>
        <w:t xml:space="preserve"> </w:t>
      </w:r>
    </w:p>
    <w:p w14:paraId="2EBA4833" w14:textId="77777777" w:rsidR="003F6CB4" w:rsidRPr="003F6CB4" w:rsidRDefault="003F6CB4" w:rsidP="003F6CB4">
      <w:pPr>
        <w:rPr>
          <w:rFonts w:cstheme="minorHAnsi"/>
        </w:rPr>
      </w:pPr>
    </w:p>
    <w:p w14:paraId="3B70894B" w14:textId="16B78070" w:rsidR="003F6CB4" w:rsidRPr="003F6CB4" w:rsidRDefault="00C93A4B" w:rsidP="003F6CB4">
      <w:pPr>
        <w:rPr>
          <w:rFonts w:cstheme="minorHAnsi"/>
        </w:rPr>
      </w:pPr>
      <w:r>
        <w:rPr>
          <w:rFonts w:cstheme="minorHAnsi"/>
        </w:rPr>
        <w:t>If</w:t>
      </w:r>
      <w:r w:rsidR="003F6CB4" w:rsidRPr="003F6CB4">
        <w:rPr>
          <w:rFonts w:cstheme="minorHAnsi"/>
        </w:rPr>
        <w:t xml:space="preserve"> you wish to return hard copies to, please do so to:</w:t>
      </w:r>
    </w:p>
    <w:p w14:paraId="674FE7FF" w14:textId="77777777" w:rsidR="003F6CB4" w:rsidRPr="003F6CB4" w:rsidRDefault="003F6CB4" w:rsidP="003F6CB4">
      <w:pP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93A4B" w14:paraId="2A8D8BFB" w14:textId="77777777" w:rsidTr="00C93A4B">
        <w:tc>
          <w:tcPr>
            <w:tcW w:w="4508" w:type="dxa"/>
          </w:tcPr>
          <w:p w14:paraId="379B5138" w14:textId="77777777" w:rsidR="00C93A4B" w:rsidRPr="003F6CB4" w:rsidRDefault="00C93A4B" w:rsidP="00C93A4B">
            <w:pPr>
              <w:rPr>
                <w:rFonts w:cstheme="minorHAnsi"/>
              </w:rPr>
            </w:pPr>
            <w:r w:rsidRPr="003F6CB4">
              <w:rPr>
                <w:rFonts w:cstheme="minorHAnsi"/>
              </w:rPr>
              <w:t>F.A.O Adam Wright</w:t>
            </w:r>
          </w:p>
          <w:p w14:paraId="5C87B43F" w14:textId="77777777" w:rsidR="00C93A4B" w:rsidRPr="003F6CB4" w:rsidRDefault="00C93A4B" w:rsidP="00C93A4B">
            <w:pPr>
              <w:rPr>
                <w:rFonts w:cstheme="minorHAnsi"/>
              </w:rPr>
            </w:pPr>
            <w:r w:rsidRPr="003F6CB4">
              <w:rPr>
                <w:rFonts w:cstheme="minorHAnsi"/>
              </w:rPr>
              <w:t>Energise Ltd</w:t>
            </w:r>
          </w:p>
          <w:p w14:paraId="1BB9A1DA" w14:textId="6814B48B" w:rsidR="00C93A4B" w:rsidRDefault="00C93A4B" w:rsidP="003F6CB4">
            <w:pPr>
              <w:rPr>
                <w:rFonts w:cstheme="minorHAnsi"/>
              </w:rPr>
            </w:pPr>
            <w:r w:rsidRPr="003F6CB4">
              <w:rPr>
                <w:rFonts w:cstheme="minorHAnsi"/>
              </w:rPr>
              <w:t>8 Eaton Court Road</w:t>
            </w:r>
            <w:r>
              <w:rPr>
                <w:rFonts w:cstheme="minorHAnsi"/>
              </w:rPr>
              <w:br/>
            </w:r>
            <w:proofErr w:type="spellStart"/>
            <w:r w:rsidRPr="003F6CB4">
              <w:rPr>
                <w:rFonts w:cstheme="minorHAnsi"/>
              </w:rPr>
              <w:t>Colmworth</w:t>
            </w:r>
            <w:proofErr w:type="spellEnd"/>
            <w:r w:rsidRPr="003F6CB4">
              <w:rPr>
                <w:rFonts w:cstheme="minorHAnsi"/>
              </w:rPr>
              <w:t xml:space="preserve"> Business Park</w:t>
            </w:r>
            <w:r>
              <w:rPr>
                <w:rFonts w:cstheme="minorHAnsi"/>
              </w:rPr>
              <w:br/>
            </w:r>
            <w:r w:rsidRPr="003F6CB4">
              <w:rPr>
                <w:rFonts w:cstheme="minorHAnsi"/>
              </w:rPr>
              <w:t>Eaton Socon</w:t>
            </w:r>
            <w:r>
              <w:rPr>
                <w:rFonts w:cstheme="minorHAnsi"/>
              </w:rPr>
              <w:br/>
            </w:r>
            <w:r w:rsidRPr="003F6CB4">
              <w:rPr>
                <w:rFonts w:cstheme="minorHAnsi"/>
              </w:rPr>
              <w:t>St Neots</w:t>
            </w:r>
            <w:r>
              <w:rPr>
                <w:rFonts w:cstheme="minorHAnsi"/>
              </w:rPr>
              <w:br/>
            </w:r>
            <w:r w:rsidRPr="003F6CB4">
              <w:rPr>
                <w:rFonts w:cstheme="minorHAnsi"/>
              </w:rPr>
              <w:t>Cambridgeshire</w:t>
            </w:r>
            <w:r>
              <w:rPr>
                <w:rFonts w:cstheme="minorHAnsi"/>
              </w:rPr>
              <w:br/>
            </w:r>
            <w:r w:rsidRPr="003F6CB4">
              <w:rPr>
                <w:rFonts w:cstheme="minorHAnsi"/>
              </w:rPr>
              <w:t>PE19 8ER</w:t>
            </w:r>
          </w:p>
        </w:tc>
        <w:tc>
          <w:tcPr>
            <w:tcW w:w="4508" w:type="dxa"/>
          </w:tcPr>
          <w:p w14:paraId="1229868A" w14:textId="4FF50117" w:rsidR="00C93A4B" w:rsidRDefault="00C93A4B" w:rsidP="00C93A4B">
            <w:pPr>
              <w:rPr>
                <w:rFonts w:cstheme="minorHAnsi"/>
              </w:rPr>
            </w:pPr>
            <w:r w:rsidRPr="003F6CB4">
              <w:rPr>
                <w:rFonts w:cstheme="minorHAnsi"/>
              </w:rPr>
              <w:t xml:space="preserve">F.A.O </w:t>
            </w:r>
            <w:r w:rsidR="005A53F3">
              <w:rPr>
                <w:rFonts w:cstheme="minorHAnsi"/>
              </w:rPr>
              <w:t>Ed Reilly</w:t>
            </w:r>
          </w:p>
          <w:p w14:paraId="0537A587" w14:textId="0F8EF46A" w:rsidR="005A53F3" w:rsidRPr="003F6CB4" w:rsidRDefault="005A53F3" w:rsidP="00C93A4B">
            <w:pPr>
              <w:rPr>
                <w:rFonts w:cstheme="minorHAnsi"/>
              </w:rPr>
            </w:pPr>
            <w:r>
              <w:rPr>
                <w:rFonts w:cstheme="minorHAnsi"/>
              </w:rPr>
              <w:t>Town Clerk</w:t>
            </w:r>
          </w:p>
          <w:p w14:paraId="5E1B1706" w14:textId="77777777" w:rsidR="00C93A4B" w:rsidRPr="003F6CB4" w:rsidRDefault="00C93A4B" w:rsidP="00C93A4B">
            <w:pPr>
              <w:rPr>
                <w:rFonts w:cstheme="minorHAnsi"/>
              </w:rPr>
            </w:pPr>
            <w:r w:rsidRPr="003F6CB4">
              <w:rPr>
                <w:rFonts w:cstheme="minorHAnsi"/>
              </w:rPr>
              <w:t>St Neots Town Council</w:t>
            </w:r>
          </w:p>
          <w:p w14:paraId="504F388A" w14:textId="77777777" w:rsidR="00C93A4B" w:rsidRPr="003F6CB4" w:rsidRDefault="00C93A4B" w:rsidP="00C93A4B">
            <w:pPr>
              <w:rPr>
                <w:rFonts w:cstheme="minorHAnsi"/>
              </w:rPr>
            </w:pPr>
            <w:r w:rsidRPr="003F6CB4">
              <w:rPr>
                <w:rFonts w:cstheme="minorHAnsi"/>
              </w:rPr>
              <w:t>The Priory</w:t>
            </w:r>
          </w:p>
          <w:p w14:paraId="0A38ED8A" w14:textId="77777777" w:rsidR="00C93A4B" w:rsidRPr="003F6CB4" w:rsidRDefault="00C93A4B" w:rsidP="00C93A4B">
            <w:pPr>
              <w:rPr>
                <w:rFonts w:cstheme="minorHAnsi"/>
              </w:rPr>
            </w:pPr>
            <w:r w:rsidRPr="003F6CB4">
              <w:rPr>
                <w:rFonts w:cstheme="minorHAnsi"/>
              </w:rPr>
              <w:t>St Neots</w:t>
            </w:r>
          </w:p>
          <w:p w14:paraId="44FD6DB9" w14:textId="77777777" w:rsidR="00C93A4B" w:rsidRPr="003F6CB4" w:rsidRDefault="00C93A4B" w:rsidP="00C93A4B">
            <w:pPr>
              <w:rPr>
                <w:rFonts w:cstheme="minorHAnsi"/>
              </w:rPr>
            </w:pPr>
            <w:r w:rsidRPr="003F6CB4">
              <w:rPr>
                <w:rFonts w:cstheme="minorHAnsi"/>
              </w:rPr>
              <w:t>Cambridgeshire</w:t>
            </w:r>
          </w:p>
          <w:p w14:paraId="49671A96" w14:textId="77777777" w:rsidR="00C93A4B" w:rsidRPr="003F6CB4" w:rsidRDefault="00C93A4B" w:rsidP="00C93A4B">
            <w:pPr>
              <w:rPr>
                <w:rFonts w:cstheme="minorHAnsi"/>
              </w:rPr>
            </w:pPr>
            <w:r w:rsidRPr="003F6CB4">
              <w:rPr>
                <w:rFonts w:cstheme="minorHAnsi"/>
              </w:rPr>
              <w:t>PE19 2BH</w:t>
            </w:r>
          </w:p>
          <w:p w14:paraId="3B82F8BF" w14:textId="77777777" w:rsidR="00C93A4B" w:rsidRDefault="00C93A4B" w:rsidP="003F6CB4">
            <w:pPr>
              <w:rPr>
                <w:rFonts w:cstheme="minorHAnsi"/>
              </w:rPr>
            </w:pPr>
          </w:p>
        </w:tc>
      </w:tr>
    </w:tbl>
    <w:p w14:paraId="7F841519" w14:textId="217F19DA" w:rsidR="003F6CB4" w:rsidRPr="003F6CB4" w:rsidRDefault="003F6CB4" w:rsidP="003F6CB4">
      <w:pPr>
        <w:rPr>
          <w:rFonts w:cstheme="minorHAnsi"/>
        </w:rPr>
      </w:pPr>
    </w:p>
    <w:p w14:paraId="68F0D5E6" w14:textId="77777777" w:rsidR="003F6CB4" w:rsidRDefault="003F6CB4">
      <w:pPr>
        <w:rPr>
          <w:rFonts w:cstheme="minorHAnsi"/>
          <w:b/>
          <w:bCs/>
          <w:sz w:val="24"/>
          <w:szCs w:val="24"/>
        </w:rPr>
      </w:pPr>
      <w:r>
        <w:rPr>
          <w:rFonts w:cstheme="minorHAnsi"/>
          <w:b/>
          <w:bCs/>
          <w:sz w:val="24"/>
          <w:szCs w:val="24"/>
        </w:rPr>
        <w:br w:type="page"/>
      </w:r>
    </w:p>
    <w:sdt>
      <w:sdtPr>
        <w:rPr>
          <w:rFonts w:asciiTheme="minorHAnsi" w:eastAsiaTheme="minorHAnsi" w:hAnsiTheme="minorHAnsi" w:cstheme="minorBidi"/>
          <w:b w:val="0"/>
          <w:sz w:val="22"/>
          <w:szCs w:val="22"/>
          <w:lang w:val="en-GB"/>
        </w:rPr>
        <w:id w:val="-635113779"/>
        <w:docPartObj>
          <w:docPartGallery w:val="Table of Contents"/>
          <w:docPartUnique/>
        </w:docPartObj>
      </w:sdtPr>
      <w:sdtEndPr>
        <w:rPr>
          <w:bCs/>
          <w:noProof/>
        </w:rPr>
      </w:sdtEndPr>
      <w:sdtContent>
        <w:p w14:paraId="0EDFD9B6" w14:textId="4F0B4206" w:rsidR="00C93A4B" w:rsidRPr="005F11E8" w:rsidRDefault="005F11E8">
          <w:pPr>
            <w:pStyle w:val="TOCHeading"/>
            <w:rPr>
              <w:rStyle w:val="Heading1Char"/>
              <w:rFonts w:asciiTheme="minorHAnsi" w:hAnsiTheme="minorHAnsi" w:cstheme="minorHAnsi"/>
              <w:b/>
              <w:bCs/>
            </w:rPr>
          </w:pPr>
          <w:r w:rsidRPr="005F11E8">
            <w:rPr>
              <w:rStyle w:val="Heading1Char"/>
              <w:rFonts w:asciiTheme="minorHAnsi" w:hAnsiTheme="minorHAnsi" w:cstheme="minorHAnsi"/>
              <w:b/>
              <w:bCs/>
            </w:rPr>
            <w:t>CONTENTS</w:t>
          </w:r>
        </w:p>
        <w:p w14:paraId="46422820" w14:textId="615C75D0" w:rsidR="005F11E8" w:rsidRDefault="00C93A4B">
          <w:pPr>
            <w:pStyle w:val="TOC1"/>
            <w:tabs>
              <w:tab w:val="right" w:leader="dot" w:pos="9016"/>
            </w:tabs>
            <w:rPr>
              <w:noProof/>
            </w:rPr>
          </w:pPr>
          <w:r>
            <w:fldChar w:fldCharType="begin"/>
          </w:r>
          <w:r>
            <w:instrText xml:space="preserve"> TOC \o "1-3" \h \z \u </w:instrText>
          </w:r>
          <w:r>
            <w:fldChar w:fldCharType="separate"/>
          </w:r>
          <w:hyperlink w:anchor="_Toc40701532" w:history="1">
            <w:r w:rsidR="005F11E8" w:rsidRPr="00C77930">
              <w:rPr>
                <w:rStyle w:val="Hyperlink"/>
                <w:noProof/>
              </w:rPr>
              <w:t>SECTION 1 – BACKGROUND AND CONDITIONS OF THE PROJECT</w:t>
            </w:r>
            <w:r w:rsidR="005F11E8">
              <w:rPr>
                <w:noProof/>
                <w:webHidden/>
              </w:rPr>
              <w:tab/>
            </w:r>
            <w:r w:rsidR="005F11E8">
              <w:rPr>
                <w:noProof/>
                <w:webHidden/>
              </w:rPr>
              <w:fldChar w:fldCharType="begin"/>
            </w:r>
            <w:r w:rsidR="005F11E8">
              <w:rPr>
                <w:noProof/>
                <w:webHidden/>
              </w:rPr>
              <w:instrText xml:space="preserve"> PAGEREF _Toc40701532 \h </w:instrText>
            </w:r>
            <w:r w:rsidR="005F11E8">
              <w:rPr>
                <w:noProof/>
                <w:webHidden/>
              </w:rPr>
            </w:r>
            <w:r w:rsidR="005F11E8">
              <w:rPr>
                <w:noProof/>
                <w:webHidden/>
              </w:rPr>
              <w:fldChar w:fldCharType="separate"/>
            </w:r>
            <w:r w:rsidR="00AF5E57">
              <w:rPr>
                <w:noProof/>
                <w:webHidden/>
              </w:rPr>
              <w:t>3</w:t>
            </w:r>
            <w:r w:rsidR="005F11E8">
              <w:rPr>
                <w:noProof/>
                <w:webHidden/>
              </w:rPr>
              <w:fldChar w:fldCharType="end"/>
            </w:r>
          </w:hyperlink>
        </w:p>
        <w:p w14:paraId="730A284B" w14:textId="15283598" w:rsidR="005F11E8" w:rsidRDefault="003E3B07">
          <w:pPr>
            <w:pStyle w:val="TOC2"/>
            <w:tabs>
              <w:tab w:val="left" w:pos="880"/>
              <w:tab w:val="right" w:leader="dot" w:pos="9016"/>
            </w:tabs>
            <w:rPr>
              <w:noProof/>
            </w:rPr>
          </w:pPr>
          <w:hyperlink w:anchor="_Toc40701533" w:history="1">
            <w:r w:rsidR="005F11E8" w:rsidRPr="00C77930">
              <w:rPr>
                <w:rStyle w:val="Hyperlink"/>
                <w:noProof/>
              </w:rPr>
              <w:t>1.1</w:t>
            </w:r>
            <w:r w:rsidR="005F11E8">
              <w:rPr>
                <w:noProof/>
              </w:rPr>
              <w:tab/>
            </w:r>
            <w:r w:rsidR="005F11E8" w:rsidRPr="00C77930">
              <w:rPr>
                <w:rStyle w:val="Hyperlink"/>
                <w:noProof/>
              </w:rPr>
              <w:t>ABOUT THE PROJECT</w:t>
            </w:r>
            <w:r w:rsidR="005F11E8">
              <w:rPr>
                <w:noProof/>
                <w:webHidden/>
              </w:rPr>
              <w:tab/>
            </w:r>
            <w:r w:rsidR="005F11E8">
              <w:rPr>
                <w:noProof/>
                <w:webHidden/>
              </w:rPr>
              <w:fldChar w:fldCharType="begin"/>
            </w:r>
            <w:r w:rsidR="005F11E8">
              <w:rPr>
                <w:noProof/>
                <w:webHidden/>
              </w:rPr>
              <w:instrText xml:space="preserve"> PAGEREF _Toc40701533 \h </w:instrText>
            </w:r>
            <w:r w:rsidR="005F11E8">
              <w:rPr>
                <w:noProof/>
                <w:webHidden/>
              </w:rPr>
            </w:r>
            <w:r w:rsidR="005F11E8">
              <w:rPr>
                <w:noProof/>
                <w:webHidden/>
              </w:rPr>
              <w:fldChar w:fldCharType="separate"/>
            </w:r>
            <w:r w:rsidR="00AF5E57">
              <w:rPr>
                <w:noProof/>
                <w:webHidden/>
              </w:rPr>
              <w:t>3</w:t>
            </w:r>
            <w:r w:rsidR="005F11E8">
              <w:rPr>
                <w:noProof/>
                <w:webHidden/>
              </w:rPr>
              <w:fldChar w:fldCharType="end"/>
            </w:r>
          </w:hyperlink>
        </w:p>
        <w:p w14:paraId="67B8A8D3" w14:textId="1274A65B" w:rsidR="005F11E8" w:rsidRDefault="003E3B07">
          <w:pPr>
            <w:pStyle w:val="TOC2"/>
            <w:tabs>
              <w:tab w:val="left" w:pos="880"/>
              <w:tab w:val="right" w:leader="dot" w:pos="9016"/>
            </w:tabs>
            <w:rPr>
              <w:noProof/>
            </w:rPr>
          </w:pPr>
          <w:hyperlink w:anchor="_Toc40701534" w:history="1">
            <w:r w:rsidR="005F11E8" w:rsidRPr="00C77930">
              <w:rPr>
                <w:rStyle w:val="Hyperlink"/>
                <w:noProof/>
              </w:rPr>
              <w:t>1.2</w:t>
            </w:r>
            <w:r w:rsidR="005F11E8">
              <w:rPr>
                <w:noProof/>
              </w:rPr>
              <w:tab/>
            </w:r>
            <w:r w:rsidR="005F11E8" w:rsidRPr="00C77930">
              <w:rPr>
                <w:rStyle w:val="Hyperlink"/>
                <w:noProof/>
              </w:rPr>
              <w:t>CONTRACT REQUIREMENTS</w:t>
            </w:r>
            <w:r w:rsidR="005F11E8">
              <w:rPr>
                <w:noProof/>
                <w:webHidden/>
              </w:rPr>
              <w:tab/>
            </w:r>
            <w:r w:rsidR="005F11E8">
              <w:rPr>
                <w:noProof/>
                <w:webHidden/>
              </w:rPr>
              <w:fldChar w:fldCharType="begin"/>
            </w:r>
            <w:r w:rsidR="005F11E8">
              <w:rPr>
                <w:noProof/>
                <w:webHidden/>
              </w:rPr>
              <w:instrText xml:space="preserve"> PAGEREF _Toc40701534 \h </w:instrText>
            </w:r>
            <w:r w:rsidR="005F11E8">
              <w:rPr>
                <w:noProof/>
                <w:webHidden/>
              </w:rPr>
            </w:r>
            <w:r w:rsidR="005F11E8">
              <w:rPr>
                <w:noProof/>
                <w:webHidden/>
              </w:rPr>
              <w:fldChar w:fldCharType="separate"/>
            </w:r>
            <w:r w:rsidR="00AF5E57">
              <w:rPr>
                <w:noProof/>
                <w:webHidden/>
              </w:rPr>
              <w:t>4</w:t>
            </w:r>
            <w:r w:rsidR="005F11E8">
              <w:rPr>
                <w:noProof/>
                <w:webHidden/>
              </w:rPr>
              <w:fldChar w:fldCharType="end"/>
            </w:r>
          </w:hyperlink>
        </w:p>
        <w:p w14:paraId="32318FEE" w14:textId="53AEE106" w:rsidR="005F11E8" w:rsidRDefault="003E3B07">
          <w:pPr>
            <w:pStyle w:val="TOC2"/>
            <w:tabs>
              <w:tab w:val="left" w:pos="880"/>
              <w:tab w:val="right" w:leader="dot" w:pos="9016"/>
            </w:tabs>
            <w:rPr>
              <w:noProof/>
            </w:rPr>
          </w:pPr>
          <w:hyperlink w:anchor="_Toc40701535" w:history="1">
            <w:r w:rsidR="005F11E8" w:rsidRPr="00C77930">
              <w:rPr>
                <w:rStyle w:val="Hyperlink"/>
                <w:noProof/>
              </w:rPr>
              <w:t>1.3</w:t>
            </w:r>
            <w:r w:rsidR="005F11E8">
              <w:rPr>
                <w:noProof/>
              </w:rPr>
              <w:tab/>
            </w:r>
            <w:r w:rsidR="005F11E8" w:rsidRPr="00C77930">
              <w:rPr>
                <w:rStyle w:val="Hyperlink"/>
                <w:noProof/>
              </w:rPr>
              <w:t>SCOPE OF SUPPLY</w:t>
            </w:r>
            <w:r w:rsidR="005F11E8">
              <w:rPr>
                <w:noProof/>
                <w:webHidden/>
              </w:rPr>
              <w:tab/>
            </w:r>
            <w:r w:rsidR="005F11E8">
              <w:rPr>
                <w:noProof/>
                <w:webHidden/>
              </w:rPr>
              <w:fldChar w:fldCharType="begin"/>
            </w:r>
            <w:r w:rsidR="005F11E8">
              <w:rPr>
                <w:noProof/>
                <w:webHidden/>
              </w:rPr>
              <w:instrText xml:space="preserve"> PAGEREF _Toc40701535 \h </w:instrText>
            </w:r>
            <w:r w:rsidR="005F11E8">
              <w:rPr>
                <w:noProof/>
                <w:webHidden/>
              </w:rPr>
            </w:r>
            <w:r w:rsidR="005F11E8">
              <w:rPr>
                <w:noProof/>
                <w:webHidden/>
              </w:rPr>
              <w:fldChar w:fldCharType="separate"/>
            </w:r>
            <w:r w:rsidR="00AF5E57">
              <w:rPr>
                <w:noProof/>
                <w:webHidden/>
              </w:rPr>
              <w:t>4</w:t>
            </w:r>
            <w:r w:rsidR="005F11E8">
              <w:rPr>
                <w:noProof/>
                <w:webHidden/>
              </w:rPr>
              <w:fldChar w:fldCharType="end"/>
            </w:r>
          </w:hyperlink>
        </w:p>
        <w:p w14:paraId="326B58CE" w14:textId="2CDA8DBE" w:rsidR="005F11E8" w:rsidRDefault="003E3B07">
          <w:pPr>
            <w:pStyle w:val="TOC2"/>
            <w:tabs>
              <w:tab w:val="left" w:pos="880"/>
              <w:tab w:val="right" w:leader="dot" w:pos="9016"/>
            </w:tabs>
            <w:rPr>
              <w:noProof/>
            </w:rPr>
          </w:pPr>
          <w:hyperlink w:anchor="_Toc40701536" w:history="1">
            <w:r w:rsidR="005F11E8" w:rsidRPr="00C77930">
              <w:rPr>
                <w:rStyle w:val="Hyperlink"/>
                <w:noProof/>
              </w:rPr>
              <w:t>1.4</w:t>
            </w:r>
            <w:r w:rsidR="005F11E8">
              <w:rPr>
                <w:noProof/>
              </w:rPr>
              <w:tab/>
            </w:r>
            <w:r w:rsidR="005F11E8" w:rsidRPr="00C77930">
              <w:rPr>
                <w:rStyle w:val="Hyperlink"/>
                <w:noProof/>
              </w:rPr>
              <w:t>PROJECT LOCATION</w:t>
            </w:r>
            <w:r w:rsidR="005F11E8">
              <w:rPr>
                <w:noProof/>
                <w:webHidden/>
              </w:rPr>
              <w:tab/>
            </w:r>
            <w:r w:rsidR="005F11E8">
              <w:rPr>
                <w:noProof/>
                <w:webHidden/>
              </w:rPr>
              <w:fldChar w:fldCharType="begin"/>
            </w:r>
            <w:r w:rsidR="005F11E8">
              <w:rPr>
                <w:noProof/>
                <w:webHidden/>
              </w:rPr>
              <w:instrText xml:space="preserve"> PAGEREF _Toc40701536 \h </w:instrText>
            </w:r>
            <w:r w:rsidR="005F11E8">
              <w:rPr>
                <w:noProof/>
                <w:webHidden/>
              </w:rPr>
            </w:r>
            <w:r w:rsidR="005F11E8">
              <w:rPr>
                <w:noProof/>
                <w:webHidden/>
              </w:rPr>
              <w:fldChar w:fldCharType="separate"/>
            </w:r>
            <w:r w:rsidR="00AF5E57">
              <w:rPr>
                <w:noProof/>
                <w:webHidden/>
              </w:rPr>
              <w:t>4</w:t>
            </w:r>
            <w:r w:rsidR="005F11E8">
              <w:rPr>
                <w:noProof/>
                <w:webHidden/>
              </w:rPr>
              <w:fldChar w:fldCharType="end"/>
            </w:r>
          </w:hyperlink>
        </w:p>
        <w:p w14:paraId="5B3AAB47" w14:textId="5F05FADA" w:rsidR="005F11E8" w:rsidRDefault="003E3B07">
          <w:pPr>
            <w:pStyle w:val="TOC2"/>
            <w:tabs>
              <w:tab w:val="left" w:pos="880"/>
              <w:tab w:val="right" w:leader="dot" w:pos="9016"/>
            </w:tabs>
            <w:rPr>
              <w:noProof/>
            </w:rPr>
          </w:pPr>
          <w:hyperlink w:anchor="_Toc40701537" w:history="1">
            <w:r w:rsidR="005F11E8" w:rsidRPr="00C77930">
              <w:rPr>
                <w:rStyle w:val="Hyperlink"/>
                <w:noProof/>
              </w:rPr>
              <w:t>1.5</w:t>
            </w:r>
            <w:r w:rsidR="005F11E8">
              <w:rPr>
                <w:noProof/>
              </w:rPr>
              <w:tab/>
            </w:r>
            <w:r w:rsidR="005F11E8" w:rsidRPr="00C77930">
              <w:rPr>
                <w:rStyle w:val="Hyperlink"/>
                <w:noProof/>
              </w:rPr>
              <w:t>TENDER PROCESS AND PROJECT TIMETABLE</w:t>
            </w:r>
            <w:r w:rsidR="005F11E8">
              <w:rPr>
                <w:noProof/>
                <w:webHidden/>
              </w:rPr>
              <w:tab/>
            </w:r>
            <w:r w:rsidR="005F11E8">
              <w:rPr>
                <w:noProof/>
                <w:webHidden/>
              </w:rPr>
              <w:fldChar w:fldCharType="begin"/>
            </w:r>
            <w:r w:rsidR="005F11E8">
              <w:rPr>
                <w:noProof/>
                <w:webHidden/>
              </w:rPr>
              <w:instrText xml:space="preserve"> PAGEREF _Toc40701537 \h </w:instrText>
            </w:r>
            <w:r w:rsidR="005F11E8">
              <w:rPr>
                <w:noProof/>
                <w:webHidden/>
              </w:rPr>
            </w:r>
            <w:r w:rsidR="005F11E8">
              <w:rPr>
                <w:noProof/>
                <w:webHidden/>
              </w:rPr>
              <w:fldChar w:fldCharType="separate"/>
            </w:r>
            <w:r w:rsidR="00AF5E57">
              <w:rPr>
                <w:noProof/>
                <w:webHidden/>
              </w:rPr>
              <w:t>5</w:t>
            </w:r>
            <w:r w:rsidR="005F11E8">
              <w:rPr>
                <w:noProof/>
                <w:webHidden/>
              </w:rPr>
              <w:fldChar w:fldCharType="end"/>
            </w:r>
          </w:hyperlink>
        </w:p>
        <w:p w14:paraId="74C9B7D4" w14:textId="4C9ACC43" w:rsidR="005F11E8" w:rsidRDefault="003E3B07">
          <w:pPr>
            <w:pStyle w:val="TOC2"/>
            <w:tabs>
              <w:tab w:val="left" w:pos="880"/>
              <w:tab w:val="right" w:leader="dot" w:pos="9016"/>
            </w:tabs>
            <w:rPr>
              <w:noProof/>
            </w:rPr>
          </w:pPr>
          <w:hyperlink w:anchor="_Toc40701538" w:history="1">
            <w:r w:rsidR="005F11E8" w:rsidRPr="00C77930">
              <w:rPr>
                <w:rStyle w:val="Hyperlink"/>
                <w:noProof/>
              </w:rPr>
              <w:t>1.6</w:t>
            </w:r>
            <w:r w:rsidR="005F11E8">
              <w:rPr>
                <w:noProof/>
              </w:rPr>
              <w:tab/>
            </w:r>
            <w:r w:rsidR="005F11E8" w:rsidRPr="00C77930">
              <w:rPr>
                <w:rStyle w:val="Hyperlink"/>
                <w:noProof/>
              </w:rPr>
              <w:t>TENDER ASSESSMENT CRITERIA</w:t>
            </w:r>
            <w:r w:rsidR="005F11E8">
              <w:rPr>
                <w:noProof/>
                <w:webHidden/>
              </w:rPr>
              <w:tab/>
            </w:r>
            <w:r w:rsidR="005F11E8">
              <w:rPr>
                <w:noProof/>
                <w:webHidden/>
              </w:rPr>
              <w:fldChar w:fldCharType="begin"/>
            </w:r>
            <w:r w:rsidR="005F11E8">
              <w:rPr>
                <w:noProof/>
                <w:webHidden/>
              </w:rPr>
              <w:instrText xml:space="preserve"> PAGEREF _Toc40701538 \h </w:instrText>
            </w:r>
            <w:r w:rsidR="005F11E8">
              <w:rPr>
                <w:noProof/>
                <w:webHidden/>
              </w:rPr>
            </w:r>
            <w:r w:rsidR="005F11E8">
              <w:rPr>
                <w:noProof/>
                <w:webHidden/>
              </w:rPr>
              <w:fldChar w:fldCharType="separate"/>
            </w:r>
            <w:r w:rsidR="00AF5E57">
              <w:rPr>
                <w:noProof/>
                <w:webHidden/>
              </w:rPr>
              <w:t>5</w:t>
            </w:r>
            <w:r w:rsidR="005F11E8">
              <w:rPr>
                <w:noProof/>
                <w:webHidden/>
              </w:rPr>
              <w:fldChar w:fldCharType="end"/>
            </w:r>
          </w:hyperlink>
        </w:p>
        <w:p w14:paraId="799E3593" w14:textId="7AD5B135" w:rsidR="005F11E8" w:rsidRDefault="003E3B07">
          <w:pPr>
            <w:pStyle w:val="TOC2"/>
            <w:tabs>
              <w:tab w:val="left" w:pos="880"/>
              <w:tab w:val="right" w:leader="dot" w:pos="9016"/>
            </w:tabs>
            <w:rPr>
              <w:noProof/>
            </w:rPr>
          </w:pPr>
          <w:hyperlink w:anchor="_Toc40701539" w:history="1">
            <w:r w:rsidR="005F11E8" w:rsidRPr="00C77930">
              <w:rPr>
                <w:rStyle w:val="Hyperlink"/>
                <w:noProof/>
              </w:rPr>
              <w:t>1.7</w:t>
            </w:r>
            <w:r w:rsidR="005F11E8">
              <w:rPr>
                <w:noProof/>
              </w:rPr>
              <w:tab/>
            </w:r>
            <w:r w:rsidR="005F11E8" w:rsidRPr="00C77930">
              <w:rPr>
                <w:rStyle w:val="Hyperlink"/>
                <w:noProof/>
              </w:rPr>
              <w:t>TENDER REQUIREMENTS</w:t>
            </w:r>
            <w:r w:rsidR="005F11E8">
              <w:rPr>
                <w:noProof/>
                <w:webHidden/>
              </w:rPr>
              <w:tab/>
            </w:r>
            <w:r w:rsidR="005F11E8">
              <w:rPr>
                <w:noProof/>
                <w:webHidden/>
              </w:rPr>
              <w:fldChar w:fldCharType="begin"/>
            </w:r>
            <w:r w:rsidR="005F11E8">
              <w:rPr>
                <w:noProof/>
                <w:webHidden/>
              </w:rPr>
              <w:instrText xml:space="preserve"> PAGEREF _Toc40701539 \h </w:instrText>
            </w:r>
            <w:r w:rsidR="005F11E8">
              <w:rPr>
                <w:noProof/>
                <w:webHidden/>
              </w:rPr>
            </w:r>
            <w:r w:rsidR="005F11E8">
              <w:rPr>
                <w:noProof/>
                <w:webHidden/>
              </w:rPr>
              <w:fldChar w:fldCharType="separate"/>
            </w:r>
            <w:r w:rsidR="00AF5E57">
              <w:rPr>
                <w:noProof/>
                <w:webHidden/>
              </w:rPr>
              <w:t>6</w:t>
            </w:r>
            <w:r w:rsidR="005F11E8">
              <w:rPr>
                <w:noProof/>
                <w:webHidden/>
              </w:rPr>
              <w:fldChar w:fldCharType="end"/>
            </w:r>
          </w:hyperlink>
        </w:p>
        <w:p w14:paraId="457A4874" w14:textId="502EB4AF" w:rsidR="005F11E8" w:rsidRDefault="003E3B07">
          <w:pPr>
            <w:pStyle w:val="TOC1"/>
            <w:tabs>
              <w:tab w:val="right" w:leader="dot" w:pos="9016"/>
            </w:tabs>
            <w:rPr>
              <w:noProof/>
            </w:rPr>
          </w:pPr>
          <w:hyperlink w:anchor="_Toc40701540" w:history="1">
            <w:r w:rsidR="005F11E8" w:rsidRPr="00C77930">
              <w:rPr>
                <w:rStyle w:val="Hyperlink"/>
                <w:noProof/>
              </w:rPr>
              <w:t>SECTION 2 – BACKGROUND AND CONDITIONS OF THE PROJECT</w:t>
            </w:r>
            <w:r w:rsidR="005F11E8">
              <w:rPr>
                <w:noProof/>
                <w:webHidden/>
              </w:rPr>
              <w:tab/>
            </w:r>
            <w:r w:rsidR="005F11E8">
              <w:rPr>
                <w:noProof/>
                <w:webHidden/>
              </w:rPr>
              <w:fldChar w:fldCharType="begin"/>
            </w:r>
            <w:r w:rsidR="005F11E8">
              <w:rPr>
                <w:noProof/>
                <w:webHidden/>
              </w:rPr>
              <w:instrText xml:space="preserve"> PAGEREF _Toc40701540 \h </w:instrText>
            </w:r>
            <w:r w:rsidR="005F11E8">
              <w:rPr>
                <w:noProof/>
                <w:webHidden/>
              </w:rPr>
            </w:r>
            <w:r w:rsidR="005F11E8">
              <w:rPr>
                <w:noProof/>
                <w:webHidden/>
              </w:rPr>
              <w:fldChar w:fldCharType="separate"/>
            </w:r>
            <w:r w:rsidR="00AF5E57">
              <w:rPr>
                <w:noProof/>
                <w:webHidden/>
              </w:rPr>
              <w:t>7</w:t>
            </w:r>
            <w:r w:rsidR="005F11E8">
              <w:rPr>
                <w:noProof/>
                <w:webHidden/>
              </w:rPr>
              <w:fldChar w:fldCharType="end"/>
            </w:r>
          </w:hyperlink>
        </w:p>
        <w:p w14:paraId="7F3A744F" w14:textId="0184A59D" w:rsidR="005F11E8" w:rsidRDefault="003E3B07">
          <w:pPr>
            <w:pStyle w:val="TOC2"/>
            <w:tabs>
              <w:tab w:val="left" w:pos="880"/>
              <w:tab w:val="right" w:leader="dot" w:pos="9016"/>
            </w:tabs>
            <w:rPr>
              <w:noProof/>
            </w:rPr>
          </w:pPr>
          <w:hyperlink w:anchor="_Toc40701542" w:history="1">
            <w:r w:rsidR="005F11E8" w:rsidRPr="00C77930">
              <w:rPr>
                <w:rStyle w:val="Hyperlink"/>
                <w:noProof/>
              </w:rPr>
              <w:t>2.1</w:t>
            </w:r>
            <w:r w:rsidR="005F11E8">
              <w:rPr>
                <w:noProof/>
              </w:rPr>
              <w:tab/>
            </w:r>
            <w:r w:rsidR="005F11E8" w:rsidRPr="00C77930">
              <w:rPr>
                <w:rStyle w:val="Hyperlink"/>
                <w:noProof/>
              </w:rPr>
              <w:t>COMPANY INFORMATION</w:t>
            </w:r>
            <w:r w:rsidR="005F11E8">
              <w:rPr>
                <w:noProof/>
                <w:webHidden/>
              </w:rPr>
              <w:tab/>
            </w:r>
            <w:r w:rsidR="005F11E8">
              <w:rPr>
                <w:noProof/>
                <w:webHidden/>
              </w:rPr>
              <w:fldChar w:fldCharType="begin"/>
            </w:r>
            <w:r w:rsidR="005F11E8">
              <w:rPr>
                <w:noProof/>
                <w:webHidden/>
              </w:rPr>
              <w:instrText xml:space="preserve"> PAGEREF _Toc40701542 \h </w:instrText>
            </w:r>
            <w:r w:rsidR="005F11E8">
              <w:rPr>
                <w:noProof/>
                <w:webHidden/>
              </w:rPr>
            </w:r>
            <w:r w:rsidR="005F11E8">
              <w:rPr>
                <w:noProof/>
                <w:webHidden/>
              </w:rPr>
              <w:fldChar w:fldCharType="separate"/>
            </w:r>
            <w:r w:rsidR="00AF5E57">
              <w:rPr>
                <w:noProof/>
                <w:webHidden/>
              </w:rPr>
              <w:t>7</w:t>
            </w:r>
            <w:r w:rsidR="005F11E8">
              <w:rPr>
                <w:noProof/>
                <w:webHidden/>
              </w:rPr>
              <w:fldChar w:fldCharType="end"/>
            </w:r>
          </w:hyperlink>
        </w:p>
        <w:p w14:paraId="008D09AB" w14:textId="12158FAE" w:rsidR="005F11E8" w:rsidRDefault="003E3B07">
          <w:pPr>
            <w:pStyle w:val="TOC3"/>
            <w:tabs>
              <w:tab w:val="left" w:pos="880"/>
              <w:tab w:val="right" w:leader="dot" w:pos="9016"/>
            </w:tabs>
            <w:rPr>
              <w:noProof/>
            </w:rPr>
          </w:pPr>
          <w:hyperlink w:anchor="_Toc40701543" w:history="1">
            <w:r w:rsidR="005F11E8" w:rsidRPr="00C77930">
              <w:rPr>
                <w:rStyle w:val="Hyperlink"/>
                <w:noProof/>
              </w:rPr>
              <w:t>a.</w:t>
            </w:r>
            <w:r w:rsidR="005F11E8">
              <w:rPr>
                <w:noProof/>
              </w:rPr>
              <w:tab/>
            </w:r>
            <w:r w:rsidR="005F11E8" w:rsidRPr="00C77930">
              <w:rPr>
                <w:rStyle w:val="Hyperlink"/>
                <w:noProof/>
              </w:rPr>
              <w:t>Address Details:</w:t>
            </w:r>
            <w:r w:rsidR="005F11E8">
              <w:rPr>
                <w:noProof/>
                <w:webHidden/>
              </w:rPr>
              <w:tab/>
            </w:r>
            <w:r w:rsidR="005F11E8">
              <w:rPr>
                <w:noProof/>
                <w:webHidden/>
              </w:rPr>
              <w:fldChar w:fldCharType="begin"/>
            </w:r>
            <w:r w:rsidR="005F11E8">
              <w:rPr>
                <w:noProof/>
                <w:webHidden/>
              </w:rPr>
              <w:instrText xml:space="preserve"> PAGEREF _Toc40701543 \h </w:instrText>
            </w:r>
            <w:r w:rsidR="005F11E8">
              <w:rPr>
                <w:noProof/>
                <w:webHidden/>
              </w:rPr>
            </w:r>
            <w:r w:rsidR="005F11E8">
              <w:rPr>
                <w:noProof/>
                <w:webHidden/>
              </w:rPr>
              <w:fldChar w:fldCharType="separate"/>
            </w:r>
            <w:r w:rsidR="00AF5E57">
              <w:rPr>
                <w:noProof/>
                <w:webHidden/>
              </w:rPr>
              <w:t>7</w:t>
            </w:r>
            <w:r w:rsidR="005F11E8">
              <w:rPr>
                <w:noProof/>
                <w:webHidden/>
              </w:rPr>
              <w:fldChar w:fldCharType="end"/>
            </w:r>
          </w:hyperlink>
        </w:p>
        <w:p w14:paraId="3DB8881D" w14:textId="08ED7D6E" w:rsidR="005F11E8" w:rsidRDefault="003E3B07">
          <w:pPr>
            <w:pStyle w:val="TOC3"/>
            <w:tabs>
              <w:tab w:val="left" w:pos="880"/>
              <w:tab w:val="right" w:leader="dot" w:pos="9016"/>
            </w:tabs>
            <w:rPr>
              <w:noProof/>
            </w:rPr>
          </w:pPr>
          <w:hyperlink w:anchor="_Toc40701544" w:history="1">
            <w:r w:rsidR="005F11E8" w:rsidRPr="00C77930">
              <w:rPr>
                <w:rStyle w:val="Hyperlink"/>
                <w:noProof/>
              </w:rPr>
              <w:t>b.</w:t>
            </w:r>
            <w:r w:rsidR="005F11E8">
              <w:rPr>
                <w:noProof/>
              </w:rPr>
              <w:tab/>
            </w:r>
            <w:r w:rsidR="005F11E8" w:rsidRPr="00C77930">
              <w:rPr>
                <w:rStyle w:val="Hyperlink"/>
                <w:noProof/>
              </w:rPr>
              <w:t>Company Details:</w:t>
            </w:r>
            <w:r w:rsidR="005F11E8">
              <w:rPr>
                <w:noProof/>
                <w:webHidden/>
              </w:rPr>
              <w:tab/>
            </w:r>
            <w:r w:rsidR="005F11E8">
              <w:rPr>
                <w:noProof/>
                <w:webHidden/>
              </w:rPr>
              <w:fldChar w:fldCharType="begin"/>
            </w:r>
            <w:r w:rsidR="005F11E8">
              <w:rPr>
                <w:noProof/>
                <w:webHidden/>
              </w:rPr>
              <w:instrText xml:space="preserve"> PAGEREF _Toc40701544 \h </w:instrText>
            </w:r>
            <w:r w:rsidR="005F11E8">
              <w:rPr>
                <w:noProof/>
                <w:webHidden/>
              </w:rPr>
            </w:r>
            <w:r w:rsidR="005F11E8">
              <w:rPr>
                <w:noProof/>
                <w:webHidden/>
              </w:rPr>
              <w:fldChar w:fldCharType="separate"/>
            </w:r>
            <w:r w:rsidR="00AF5E57">
              <w:rPr>
                <w:noProof/>
                <w:webHidden/>
              </w:rPr>
              <w:t>7</w:t>
            </w:r>
            <w:r w:rsidR="005F11E8">
              <w:rPr>
                <w:noProof/>
                <w:webHidden/>
              </w:rPr>
              <w:fldChar w:fldCharType="end"/>
            </w:r>
          </w:hyperlink>
        </w:p>
        <w:p w14:paraId="6B4A93B4" w14:textId="2E827296" w:rsidR="005F11E8" w:rsidRDefault="003E3B07">
          <w:pPr>
            <w:pStyle w:val="TOC2"/>
            <w:tabs>
              <w:tab w:val="left" w:pos="880"/>
              <w:tab w:val="right" w:leader="dot" w:pos="9016"/>
            </w:tabs>
            <w:rPr>
              <w:noProof/>
            </w:rPr>
          </w:pPr>
          <w:hyperlink w:anchor="_Toc40701545" w:history="1">
            <w:r w:rsidR="005F11E8" w:rsidRPr="00C77930">
              <w:rPr>
                <w:rStyle w:val="Hyperlink"/>
                <w:noProof/>
              </w:rPr>
              <w:t>2.2</w:t>
            </w:r>
            <w:r w:rsidR="005F11E8">
              <w:rPr>
                <w:noProof/>
              </w:rPr>
              <w:tab/>
            </w:r>
            <w:r w:rsidR="005F11E8" w:rsidRPr="00C77930">
              <w:rPr>
                <w:rStyle w:val="Hyperlink"/>
                <w:noProof/>
              </w:rPr>
              <w:t>PROJECT LOCATION</w:t>
            </w:r>
            <w:r w:rsidR="005F11E8">
              <w:rPr>
                <w:noProof/>
                <w:webHidden/>
              </w:rPr>
              <w:tab/>
            </w:r>
            <w:r w:rsidR="005F11E8">
              <w:rPr>
                <w:noProof/>
                <w:webHidden/>
              </w:rPr>
              <w:fldChar w:fldCharType="begin"/>
            </w:r>
            <w:r w:rsidR="005F11E8">
              <w:rPr>
                <w:noProof/>
                <w:webHidden/>
              </w:rPr>
              <w:instrText xml:space="preserve"> PAGEREF _Toc40701545 \h </w:instrText>
            </w:r>
            <w:r w:rsidR="005F11E8">
              <w:rPr>
                <w:noProof/>
                <w:webHidden/>
              </w:rPr>
              <w:fldChar w:fldCharType="separate"/>
            </w:r>
            <w:r w:rsidR="00AF5E57">
              <w:rPr>
                <w:b/>
                <w:bCs/>
                <w:noProof/>
                <w:webHidden/>
                <w:lang w:val="en-US"/>
              </w:rPr>
              <w:t>Error! Bookmark not defined.</w:t>
            </w:r>
            <w:r w:rsidR="005F11E8">
              <w:rPr>
                <w:noProof/>
                <w:webHidden/>
              </w:rPr>
              <w:fldChar w:fldCharType="end"/>
            </w:r>
          </w:hyperlink>
        </w:p>
        <w:p w14:paraId="3CAFE67F" w14:textId="564F9634" w:rsidR="00C93A4B" w:rsidRDefault="00C93A4B">
          <w:r>
            <w:rPr>
              <w:b/>
              <w:bCs/>
              <w:noProof/>
            </w:rPr>
            <w:fldChar w:fldCharType="end"/>
          </w:r>
        </w:p>
      </w:sdtContent>
    </w:sdt>
    <w:p w14:paraId="032D7400" w14:textId="77777777" w:rsidR="00C93A4B" w:rsidRDefault="00C93A4B">
      <w:pPr>
        <w:rPr>
          <w:rFonts w:cstheme="minorHAnsi"/>
          <w:b/>
          <w:bCs/>
          <w:sz w:val="24"/>
          <w:szCs w:val="24"/>
        </w:rPr>
      </w:pPr>
      <w:r>
        <w:rPr>
          <w:rFonts w:cstheme="minorHAnsi"/>
          <w:b/>
          <w:bCs/>
          <w:sz w:val="24"/>
          <w:szCs w:val="24"/>
        </w:rPr>
        <w:br w:type="page"/>
      </w:r>
    </w:p>
    <w:p w14:paraId="74C36B57" w14:textId="77777777" w:rsidR="00C93A4B" w:rsidRDefault="00C93A4B" w:rsidP="00C93A4B">
      <w:pPr>
        <w:pStyle w:val="Heading1"/>
      </w:pPr>
      <w:bookmarkStart w:id="0" w:name="_Toc40701532"/>
      <w:r>
        <w:lastRenderedPageBreak/>
        <w:t>SECTION 1 – BACKGROUND AND CONDITIONS OF THE PROJECT</w:t>
      </w:r>
      <w:bookmarkEnd w:id="0"/>
    </w:p>
    <w:p w14:paraId="1A6D930D" w14:textId="7859C0FF" w:rsidR="00C93A4B" w:rsidRDefault="00C93A4B" w:rsidP="00C93A4B">
      <w:pPr>
        <w:pStyle w:val="Heading2"/>
        <w:numPr>
          <w:ilvl w:val="1"/>
          <w:numId w:val="1"/>
        </w:numPr>
      </w:pPr>
      <w:bookmarkStart w:id="1" w:name="_Toc40701533"/>
      <w:r>
        <w:t>ABOUT THE PROJECT</w:t>
      </w:r>
      <w:bookmarkEnd w:id="1"/>
    </w:p>
    <w:p w14:paraId="2CDA6C9D" w14:textId="77777777" w:rsidR="00C93A4B" w:rsidRPr="002E7C85" w:rsidRDefault="00C93A4B" w:rsidP="00C93A4B">
      <w:pPr>
        <w:spacing w:after="120"/>
        <w:jc w:val="both"/>
        <w:rPr>
          <w:rFonts w:cs="Arial"/>
        </w:rPr>
      </w:pPr>
      <w:r w:rsidRPr="002E7C85">
        <w:rPr>
          <w:rFonts w:cs="Arial"/>
        </w:rPr>
        <w:t xml:space="preserve">This is an invitation to supply, install and commission the following </w:t>
      </w:r>
      <w:r>
        <w:rPr>
          <w:rFonts w:cs="Arial"/>
        </w:rPr>
        <w:t>solar PV</w:t>
      </w:r>
      <w:r w:rsidRPr="002E7C85">
        <w:rPr>
          <w:rFonts w:cs="Arial"/>
        </w:rPr>
        <w:t xml:space="preserve"> installation at:</w:t>
      </w:r>
    </w:p>
    <w:p w14:paraId="52857BAE" w14:textId="77777777" w:rsidR="00C93A4B" w:rsidRDefault="00C93A4B" w:rsidP="00C93A4B">
      <w:pPr>
        <w:spacing w:after="120"/>
        <w:rPr>
          <w:rFonts w:cs="Arial"/>
        </w:rPr>
      </w:pPr>
      <w:r>
        <w:rPr>
          <w:rFonts w:cs="Arial"/>
        </w:rPr>
        <w:t>Eatons Community Centre</w:t>
      </w:r>
    </w:p>
    <w:p w14:paraId="65E6A856" w14:textId="77777777" w:rsidR="00C93A4B" w:rsidRDefault="00C93A4B" w:rsidP="00C93A4B">
      <w:pPr>
        <w:spacing w:after="120"/>
        <w:rPr>
          <w:rFonts w:cs="Arial"/>
        </w:rPr>
      </w:pPr>
      <w:r>
        <w:rPr>
          <w:rFonts w:cs="Arial"/>
        </w:rPr>
        <w:t>18 The Maltings</w:t>
      </w:r>
      <w:r>
        <w:rPr>
          <w:rFonts w:cs="Arial"/>
        </w:rPr>
        <w:br/>
        <w:t>Eaton Socon</w:t>
      </w:r>
      <w:r>
        <w:rPr>
          <w:rFonts w:cs="Arial"/>
        </w:rPr>
        <w:br/>
        <w:t>St Neots</w:t>
      </w:r>
      <w:r>
        <w:rPr>
          <w:rFonts w:cs="Arial"/>
        </w:rPr>
        <w:br/>
        <w:t>Cambridgeshire</w:t>
      </w:r>
      <w:r>
        <w:rPr>
          <w:rFonts w:cs="Arial"/>
        </w:rPr>
        <w:br/>
        <w:t>PE19 8ES</w:t>
      </w:r>
    </w:p>
    <w:p w14:paraId="5CD4DB2F" w14:textId="77777777" w:rsidR="00C93A4B" w:rsidRDefault="00C93A4B" w:rsidP="00C93A4B">
      <w:pPr>
        <w:spacing w:after="120"/>
        <w:rPr>
          <w:rFonts w:cs="Arial"/>
        </w:rPr>
      </w:pPr>
      <w:r>
        <w:rPr>
          <w:rFonts w:cs="Arial"/>
        </w:rPr>
        <w:t>The works proposed under this request relate to the installation of solar PV panels and associated equipment at the Eatons Community Centre in St Neots. St Neots Town Council recently declared a net zero carbon target for 2030 and as part of their pathway to net zero, renewable technology is being considered where possible across their portfolio and the town.</w:t>
      </w:r>
    </w:p>
    <w:p w14:paraId="6CE98226" w14:textId="77777777" w:rsidR="00C93A4B" w:rsidRDefault="00C93A4B" w:rsidP="00C93A4B">
      <w:pPr>
        <w:spacing w:after="120"/>
        <w:rPr>
          <w:rFonts w:cs="Arial"/>
        </w:rPr>
      </w:pPr>
      <w:r>
        <w:rPr>
          <w:rFonts w:cs="Arial"/>
        </w:rPr>
        <w:t>The aim of the client is to maximise the available roof space on the building therefore maximising the amount of electricity generated. If, as part of this tender, you deem that maximising the roof space is not suitable nor viable, provide an explanation and a tender for solar PV system that suitably generates the electrical requirements of the building – consumption details below.</w:t>
      </w:r>
    </w:p>
    <w:p w14:paraId="5532D11B" w14:textId="77777777" w:rsidR="00C93A4B" w:rsidRDefault="00C93A4B" w:rsidP="00C93A4B">
      <w:pPr>
        <w:spacing w:after="120"/>
        <w:rPr>
          <w:rFonts w:cs="Arial"/>
        </w:rPr>
      </w:pPr>
      <w:r>
        <w:rPr>
          <w:rFonts w:cs="Arial"/>
        </w:rPr>
        <w:t>The purpose of this tender is to seek to identify best value for the client in the cost and quality of delivering the project.</w:t>
      </w:r>
    </w:p>
    <w:p w14:paraId="198CE8D4" w14:textId="77777777" w:rsidR="00C93A4B" w:rsidRDefault="00C93A4B" w:rsidP="00C93A4B">
      <w:pPr>
        <w:spacing w:after="120"/>
        <w:rPr>
          <w:rFonts w:cs="Arial"/>
        </w:rPr>
      </w:pPr>
      <w:r>
        <w:rPr>
          <w:rFonts w:cs="Arial"/>
        </w:rPr>
        <w:t xml:space="preserve">The tender will be evaluated </w:t>
      </w:r>
      <w:proofErr w:type="gramStart"/>
      <w:r>
        <w:rPr>
          <w:rFonts w:cs="Arial"/>
        </w:rPr>
        <w:t>on the basis of</w:t>
      </w:r>
      <w:proofErr w:type="gramEnd"/>
      <w:r>
        <w:rPr>
          <w:rFonts w:cs="Arial"/>
        </w:rPr>
        <w:t>:</w:t>
      </w:r>
    </w:p>
    <w:p w14:paraId="4DCCD5B2" w14:textId="77777777" w:rsidR="00C93A4B" w:rsidRDefault="00C93A4B" w:rsidP="00C93A4B">
      <w:pPr>
        <w:pStyle w:val="ListParagraph"/>
        <w:numPr>
          <w:ilvl w:val="0"/>
          <w:numId w:val="2"/>
        </w:numPr>
        <w:spacing w:after="120"/>
        <w:rPr>
          <w:rFonts w:asciiTheme="minorHAnsi" w:hAnsiTheme="minorHAnsi" w:cs="Arial"/>
          <w:sz w:val="22"/>
          <w:szCs w:val="22"/>
        </w:rPr>
      </w:pPr>
      <w:r>
        <w:rPr>
          <w:rFonts w:asciiTheme="minorHAnsi" w:hAnsiTheme="minorHAnsi" w:cs="Arial"/>
          <w:sz w:val="22"/>
          <w:szCs w:val="22"/>
        </w:rPr>
        <w:t>The proposed timeliness of delivery</w:t>
      </w:r>
    </w:p>
    <w:p w14:paraId="462EEED9" w14:textId="77777777" w:rsidR="00C93A4B" w:rsidRDefault="00C93A4B" w:rsidP="00C93A4B">
      <w:pPr>
        <w:pStyle w:val="ListParagraph"/>
        <w:numPr>
          <w:ilvl w:val="0"/>
          <w:numId w:val="2"/>
        </w:numPr>
        <w:spacing w:after="120"/>
        <w:rPr>
          <w:rFonts w:asciiTheme="minorHAnsi" w:hAnsiTheme="minorHAnsi" w:cs="Arial"/>
          <w:sz w:val="22"/>
          <w:szCs w:val="22"/>
        </w:rPr>
      </w:pPr>
      <w:r>
        <w:rPr>
          <w:rFonts w:asciiTheme="minorHAnsi" w:hAnsiTheme="minorHAnsi" w:cs="Arial"/>
          <w:sz w:val="22"/>
          <w:szCs w:val="22"/>
        </w:rPr>
        <w:t>The quality of the response</w:t>
      </w:r>
    </w:p>
    <w:p w14:paraId="118DC4DD" w14:textId="77777777" w:rsidR="00C93A4B" w:rsidRPr="006656CE" w:rsidRDefault="00C93A4B" w:rsidP="00C93A4B">
      <w:pPr>
        <w:pStyle w:val="ListParagraph"/>
        <w:numPr>
          <w:ilvl w:val="0"/>
          <w:numId w:val="2"/>
        </w:numPr>
        <w:spacing w:after="120"/>
        <w:rPr>
          <w:rFonts w:asciiTheme="minorHAnsi" w:hAnsiTheme="minorHAnsi" w:cs="Arial"/>
          <w:sz w:val="22"/>
          <w:szCs w:val="22"/>
        </w:rPr>
      </w:pPr>
      <w:r>
        <w:rPr>
          <w:rFonts w:asciiTheme="minorHAnsi" w:hAnsiTheme="minorHAnsi" w:cs="Arial"/>
          <w:sz w:val="22"/>
          <w:szCs w:val="22"/>
        </w:rPr>
        <w:t>The cost competitiveness of the tender response</w:t>
      </w:r>
    </w:p>
    <w:p w14:paraId="06C61773" w14:textId="77777777" w:rsidR="00C93A4B" w:rsidRDefault="00C93A4B" w:rsidP="00C93A4B">
      <w:pPr>
        <w:spacing w:after="120"/>
        <w:jc w:val="both"/>
        <w:rPr>
          <w:rFonts w:cs="Arial"/>
        </w:rPr>
      </w:pPr>
      <w:r>
        <w:rPr>
          <w:rFonts w:cs="Arial"/>
        </w:rPr>
        <w:br/>
        <w:t xml:space="preserve">St Neots Town Council is the local government authority for St Neots, Eynesbury, Eaton Socon and Eaton Ford. The Council are responsible for </w:t>
      </w:r>
      <w:proofErr w:type="gramStart"/>
      <w:r>
        <w:rPr>
          <w:rFonts w:cs="Arial"/>
        </w:rPr>
        <w:t>the majority of</w:t>
      </w:r>
      <w:proofErr w:type="gramEnd"/>
      <w:r>
        <w:rPr>
          <w:rFonts w:cs="Arial"/>
        </w:rPr>
        <w:t xml:space="preserve"> operations in the town including maintenance of cemeteries, churchyards, public toilets, allotments, play areas &amp; open spaces and lighting. The Council also operated a number of buildings across the town including: Priory Centre, a large events and conference building with café; Eatons Community Centre, a mid-sized events and conference centre with on-site children’s nursery; Operations Depot, a storage and office space specifically for the Operation Team and their equipment.</w:t>
      </w:r>
    </w:p>
    <w:p w14:paraId="787E3CFD" w14:textId="77777777" w:rsidR="00C93A4B" w:rsidRDefault="00C93A4B" w:rsidP="00C93A4B">
      <w:pPr>
        <w:spacing w:after="120"/>
        <w:jc w:val="both"/>
        <w:rPr>
          <w:rFonts w:cs="Arial"/>
        </w:rPr>
      </w:pPr>
      <w:r>
        <w:rPr>
          <w:rFonts w:cs="Arial"/>
        </w:rPr>
        <w:t>The Eaton Community Centre has an approximate annual electricity consumption of 30,000kWh and utilised a biomass pellet boiler for heating. The existing electricity meter is non-half hourly (NHH) and therefore the pattern of consumption cannot be measured however a small amount of use is during the day for the children’s nursery and occasional daytime events and the majority is expected to be used during the evenings when most events and meeting occur.</w:t>
      </w:r>
    </w:p>
    <w:p w14:paraId="1DF6A82E" w14:textId="77777777" w:rsidR="00C93A4B" w:rsidRDefault="00C93A4B" w:rsidP="00C93A4B">
      <w:pPr>
        <w:spacing w:after="120"/>
        <w:jc w:val="both"/>
        <w:rPr>
          <w:rFonts w:cs="Arial"/>
        </w:rPr>
      </w:pPr>
      <w:r w:rsidRPr="002E7C85">
        <w:rPr>
          <w:rFonts w:cs="Arial"/>
        </w:rPr>
        <w:t>It is intended that the</w:t>
      </w:r>
      <w:r>
        <w:rPr>
          <w:rFonts w:cs="Arial"/>
        </w:rPr>
        <w:t xml:space="preserve"> installation of the substation, and the connection to the substation will be conducted as soon as possible. The project will be funded by St Neots Town Council via funding available to them as a local authority, and the quotations should be made out to St Neots Town Council.</w:t>
      </w:r>
      <w:r w:rsidRPr="002E7C85">
        <w:rPr>
          <w:rFonts w:cs="Arial"/>
        </w:rPr>
        <w:t xml:space="preserve"> </w:t>
      </w:r>
    </w:p>
    <w:p w14:paraId="18EAF345" w14:textId="77777777" w:rsidR="00C93A4B" w:rsidRPr="00C93A4B" w:rsidRDefault="00C93A4B" w:rsidP="00C93A4B"/>
    <w:p w14:paraId="598A149F" w14:textId="191D7CEC" w:rsidR="00C93A4B" w:rsidRDefault="00C93A4B" w:rsidP="00C93A4B">
      <w:pPr>
        <w:pStyle w:val="Heading2"/>
        <w:numPr>
          <w:ilvl w:val="1"/>
          <w:numId w:val="1"/>
        </w:numPr>
      </w:pPr>
      <w:bookmarkStart w:id="2" w:name="_Toc40701534"/>
      <w:r>
        <w:lastRenderedPageBreak/>
        <w:t>CONTRACT REQUIREMENTS</w:t>
      </w:r>
      <w:bookmarkEnd w:id="2"/>
    </w:p>
    <w:p w14:paraId="7F9391D2" w14:textId="77777777" w:rsidR="00C93A4B" w:rsidRDefault="00C93A4B" w:rsidP="00C93A4B">
      <w:pPr>
        <w:spacing w:after="120"/>
        <w:jc w:val="both"/>
      </w:pPr>
      <w:r w:rsidRPr="002E7C85">
        <w:t xml:space="preserve">The intention is to </w:t>
      </w:r>
      <w:proofErr w:type="gramStart"/>
      <w:r w:rsidRPr="002E7C85">
        <w:t>enter into</w:t>
      </w:r>
      <w:proofErr w:type="gramEnd"/>
      <w:r w:rsidRPr="002E7C85">
        <w:t xml:space="preserve"> a fixed price contract for the design, supply, installation, connection and commissioning of </w:t>
      </w:r>
      <w:r>
        <w:t>the solar PV installation</w:t>
      </w:r>
      <w:r w:rsidRPr="002E7C85">
        <w:t xml:space="preserve">.  The intention is to </w:t>
      </w:r>
      <w:r>
        <w:t>contract for the best tender provided.</w:t>
      </w:r>
    </w:p>
    <w:p w14:paraId="29009658" w14:textId="6BE53CD1" w:rsidR="00C93A4B" w:rsidRDefault="00C93A4B" w:rsidP="00C93A4B"/>
    <w:p w14:paraId="2730303C" w14:textId="7AC59414" w:rsidR="00C93A4B" w:rsidRDefault="00C93A4B" w:rsidP="00C93A4B">
      <w:pPr>
        <w:pStyle w:val="Heading2"/>
        <w:numPr>
          <w:ilvl w:val="1"/>
          <w:numId w:val="1"/>
        </w:numPr>
      </w:pPr>
      <w:bookmarkStart w:id="3" w:name="_Toc40701535"/>
      <w:r>
        <w:t>SCOPE OF SUPPLY</w:t>
      </w:r>
      <w:bookmarkEnd w:id="3"/>
    </w:p>
    <w:p w14:paraId="048CA43B" w14:textId="77777777" w:rsidR="00C93A4B" w:rsidRDefault="00C93A4B" w:rsidP="00C93A4B">
      <w:pPr>
        <w:keepNext/>
        <w:keepLines/>
        <w:spacing w:after="120"/>
        <w:jc w:val="both"/>
      </w:pPr>
      <w:r>
        <w:t>The scope of works should include:</w:t>
      </w:r>
    </w:p>
    <w:p w14:paraId="22852C53" w14:textId="77777777" w:rsidR="00C93A4B" w:rsidRDefault="00C93A4B" w:rsidP="00C93A4B">
      <w:pPr>
        <w:pStyle w:val="ListParagraph"/>
        <w:keepNext/>
        <w:keepLines/>
        <w:numPr>
          <w:ilvl w:val="0"/>
          <w:numId w:val="2"/>
        </w:numPr>
        <w:spacing w:after="120"/>
        <w:jc w:val="both"/>
        <w:rPr>
          <w:rFonts w:asciiTheme="minorHAnsi" w:hAnsiTheme="minorHAnsi"/>
          <w:sz w:val="22"/>
          <w:szCs w:val="22"/>
        </w:rPr>
      </w:pPr>
      <w:r>
        <w:rPr>
          <w:rFonts w:asciiTheme="minorHAnsi" w:hAnsiTheme="minorHAnsi"/>
          <w:sz w:val="22"/>
          <w:szCs w:val="22"/>
        </w:rPr>
        <w:t>If you believe the works to be notifiable under local planning permission requirements, then you must quote to act as the appointed agent in relation to all planning permission liaison.</w:t>
      </w:r>
    </w:p>
    <w:p w14:paraId="6A022B2A" w14:textId="77777777" w:rsidR="00C93A4B" w:rsidRDefault="00C93A4B" w:rsidP="00C93A4B">
      <w:pPr>
        <w:pStyle w:val="ListParagraph"/>
        <w:keepNext/>
        <w:keepLines/>
        <w:numPr>
          <w:ilvl w:val="0"/>
          <w:numId w:val="2"/>
        </w:numPr>
        <w:spacing w:after="120"/>
        <w:jc w:val="both"/>
        <w:rPr>
          <w:rFonts w:asciiTheme="minorHAnsi" w:hAnsiTheme="minorHAnsi"/>
          <w:sz w:val="22"/>
          <w:szCs w:val="22"/>
        </w:rPr>
      </w:pPr>
      <w:r>
        <w:rPr>
          <w:rFonts w:asciiTheme="minorHAnsi" w:hAnsiTheme="minorHAnsi"/>
          <w:sz w:val="22"/>
          <w:szCs w:val="22"/>
        </w:rPr>
        <w:t>The following works:</w:t>
      </w:r>
    </w:p>
    <w:p w14:paraId="703EE13E" w14:textId="77777777" w:rsidR="00C93A4B" w:rsidRPr="00900BFC" w:rsidRDefault="00C93A4B" w:rsidP="00C93A4B">
      <w:pPr>
        <w:spacing w:after="120"/>
        <w:rPr>
          <w:rFonts w:cs="Arial"/>
          <w:u w:val="single"/>
        </w:rPr>
      </w:pPr>
      <w:r w:rsidRPr="00900BFC">
        <w:rPr>
          <w:rFonts w:cs="Arial"/>
          <w:u w:val="single"/>
        </w:rPr>
        <w:t>Compulsory Response Required</w:t>
      </w:r>
    </w:p>
    <w:p w14:paraId="3753F272" w14:textId="77777777" w:rsidR="00C93A4B" w:rsidRDefault="00C93A4B" w:rsidP="00C93A4B">
      <w:pPr>
        <w:numPr>
          <w:ilvl w:val="0"/>
          <w:numId w:val="3"/>
        </w:numPr>
        <w:spacing w:after="0" w:line="240" w:lineRule="auto"/>
        <w:ind w:left="714" w:hanging="357"/>
        <w:rPr>
          <w:rFonts w:cs="Arial"/>
        </w:rPr>
      </w:pPr>
      <w:r>
        <w:rPr>
          <w:rFonts w:cs="Arial"/>
        </w:rPr>
        <w:t>Design of solar PV panel arrangements</w:t>
      </w:r>
    </w:p>
    <w:p w14:paraId="2A88E10C" w14:textId="77777777" w:rsidR="00C93A4B" w:rsidRDefault="00C93A4B" w:rsidP="00C93A4B">
      <w:pPr>
        <w:numPr>
          <w:ilvl w:val="0"/>
          <w:numId w:val="3"/>
        </w:numPr>
        <w:spacing w:after="0" w:line="240" w:lineRule="auto"/>
        <w:ind w:left="714" w:hanging="357"/>
        <w:rPr>
          <w:rFonts w:cs="Arial"/>
        </w:rPr>
      </w:pPr>
      <w:r>
        <w:rPr>
          <w:rFonts w:cs="Arial"/>
        </w:rPr>
        <w:t>Liaison with relevant Distribution Network Operator (DNO) for grid connection permission</w:t>
      </w:r>
    </w:p>
    <w:p w14:paraId="602E56D5" w14:textId="31E8E819" w:rsidR="00C93A4B" w:rsidRDefault="00C93A4B" w:rsidP="00C93A4B">
      <w:pPr>
        <w:numPr>
          <w:ilvl w:val="0"/>
          <w:numId w:val="3"/>
        </w:numPr>
        <w:spacing w:after="0" w:line="240" w:lineRule="auto"/>
        <w:ind w:left="714" w:hanging="357"/>
        <w:rPr>
          <w:rFonts w:cs="Arial"/>
        </w:rPr>
      </w:pPr>
      <w:r>
        <w:rPr>
          <w:rFonts w:cs="Arial"/>
        </w:rPr>
        <w:t xml:space="preserve">Solar PV panels to maximise the use of available roof space – </w:t>
      </w:r>
      <w:r w:rsidR="00274664">
        <w:rPr>
          <w:rFonts w:cs="Arial"/>
        </w:rPr>
        <w:t>55kWp</w:t>
      </w:r>
    </w:p>
    <w:p w14:paraId="6CC62289" w14:textId="77777777" w:rsidR="00C93A4B" w:rsidRDefault="00C93A4B" w:rsidP="00C93A4B">
      <w:pPr>
        <w:numPr>
          <w:ilvl w:val="0"/>
          <w:numId w:val="3"/>
        </w:numPr>
        <w:spacing w:after="0" w:line="240" w:lineRule="auto"/>
        <w:ind w:left="714" w:hanging="357"/>
        <w:rPr>
          <w:rFonts w:cs="Arial"/>
        </w:rPr>
      </w:pPr>
      <w:r>
        <w:rPr>
          <w:rFonts w:cs="Arial"/>
        </w:rPr>
        <w:t>DC to AC inverter(s) – quantity and sizing to be determined by design</w:t>
      </w:r>
    </w:p>
    <w:p w14:paraId="0827D6F6" w14:textId="77777777" w:rsidR="00C93A4B" w:rsidRDefault="00C93A4B" w:rsidP="00C93A4B">
      <w:pPr>
        <w:numPr>
          <w:ilvl w:val="0"/>
          <w:numId w:val="3"/>
        </w:numPr>
        <w:spacing w:after="0" w:line="240" w:lineRule="auto"/>
        <w:ind w:left="714" w:hanging="357"/>
        <w:rPr>
          <w:rFonts w:cs="Arial"/>
        </w:rPr>
      </w:pPr>
      <w:r>
        <w:rPr>
          <w:rFonts w:cs="Arial"/>
        </w:rPr>
        <w:t>Generation meter – sizing to be determined by design</w:t>
      </w:r>
    </w:p>
    <w:p w14:paraId="7B6E5223" w14:textId="77777777" w:rsidR="00C93A4B" w:rsidRDefault="00C93A4B" w:rsidP="00C93A4B">
      <w:pPr>
        <w:numPr>
          <w:ilvl w:val="0"/>
          <w:numId w:val="3"/>
        </w:numPr>
        <w:spacing w:after="0" w:line="240" w:lineRule="auto"/>
        <w:ind w:left="714" w:hanging="357"/>
        <w:rPr>
          <w:rFonts w:cs="Arial"/>
        </w:rPr>
      </w:pPr>
      <w:r>
        <w:rPr>
          <w:rFonts w:cs="Arial"/>
        </w:rPr>
        <w:t>Liaison with Meter Operator (MOP) for upgrade of current mains electricity meter</w:t>
      </w:r>
    </w:p>
    <w:p w14:paraId="52520073" w14:textId="77777777" w:rsidR="00C93A4B" w:rsidRDefault="00C93A4B" w:rsidP="00C93A4B">
      <w:pPr>
        <w:numPr>
          <w:ilvl w:val="0"/>
          <w:numId w:val="3"/>
        </w:numPr>
        <w:spacing w:after="0" w:line="240" w:lineRule="auto"/>
        <w:ind w:left="714" w:hanging="357"/>
        <w:rPr>
          <w:rFonts w:cs="Arial"/>
        </w:rPr>
      </w:pPr>
      <w:r>
        <w:rPr>
          <w:rFonts w:cs="Arial"/>
        </w:rPr>
        <w:t>Fixtures and fittings for all equipment</w:t>
      </w:r>
    </w:p>
    <w:p w14:paraId="2EE81FCF" w14:textId="77777777" w:rsidR="00C93A4B" w:rsidRDefault="00C93A4B" w:rsidP="00C93A4B">
      <w:pPr>
        <w:numPr>
          <w:ilvl w:val="0"/>
          <w:numId w:val="3"/>
        </w:numPr>
        <w:spacing w:after="0" w:line="240" w:lineRule="auto"/>
        <w:ind w:left="714" w:hanging="357"/>
        <w:rPr>
          <w:rFonts w:cs="Arial"/>
        </w:rPr>
      </w:pPr>
      <w:r>
        <w:rPr>
          <w:rFonts w:cs="Arial"/>
        </w:rPr>
        <w:t>Wiring and connection from solar PV panels to grid connection for on-site consumption and exporting to grid</w:t>
      </w:r>
    </w:p>
    <w:p w14:paraId="1A190E7C" w14:textId="77777777" w:rsidR="00C93A4B" w:rsidRDefault="00C93A4B" w:rsidP="00C93A4B">
      <w:pPr>
        <w:numPr>
          <w:ilvl w:val="0"/>
          <w:numId w:val="3"/>
        </w:numPr>
        <w:spacing w:after="0" w:line="240" w:lineRule="auto"/>
        <w:ind w:left="714" w:hanging="357"/>
        <w:rPr>
          <w:rFonts w:cs="Arial"/>
        </w:rPr>
      </w:pPr>
      <w:r>
        <w:rPr>
          <w:rFonts w:cs="Arial"/>
        </w:rPr>
        <w:t>Suitable access and safety equipment including scaffolding</w:t>
      </w:r>
    </w:p>
    <w:p w14:paraId="4E4D6D0F" w14:textId="77777777" w:rsidR="00C93A4B" w:rsidRDefault="00C93A4B" w:rsidP="00C93A4B">
      <w:pPr>
        <w:numPr>
          <w:ilvl w:val="0"/>
          <w:numId w:val="3"/>
        </w:numPr>
        <w:spacing w:after="0" w:line="240" w:lineRule="auto"/>
        <w:ind w:left="714" w:hanging="357"/>
        <w:rPr>
          <w:rFonts w:cs="Arial"/>
        </w:rPr>
      </w:pPr>
      <w:r>
        <w:rPr>
          <w:rFonts w:cs="Arial"/>
        </w:rPr>
        <w:t>Testing and commissioning of the system</w:t>
      </w:r>
    </w:p>
    <w:p w14:paraId="0B5DB344" w14:textId="77777777" w:rsidR="00C93A4B" w:rsidRDefault="00C93A4B" w:rsidP="00C93A4B">
      <w:pPr>
        <w:numPr>
          <w:ilvl w:val="0"/>
          <w:numId w:val="3"/>
        </w:numPr>
        <w:spacing w:after="0" w:line="240" w:lineRule="auto"/>
        <w:ind w:left="714" w:hanging="357"/>
        <w:rPr>
          <w:rFonts w:cs="Arial"/>
        </w:rPr>
      </w:pPr>
      <w:r>
        <w:rPr>
          <w:rFonts w:cs="Arial"/>
        </w:rPr>
        <w:t>Confirmation of connection to grid network</w:t>
      </w:r>
    </w:p>
    <w:p w14:paraId="24B2F0E0" w14:textId="77777777" w:rsidR="00C93A4B" w:rsidRDefault="00C93A4B" w:rsidP="00C93A4B">
      <w:pPr>
        <w:numPr>
          <w:ilvl w:val="0"/>
          <w:numId w:val="3"/>
        </w:numPr>
        <w:spacing w:after="0" w:line="240" w:lineRule="auto"/>
        <w:ind w:left="714" w:hanging="357"/>
        <w:rPr>
          <w:rFonts w:cs="Arial"/>
        </w:rPr>
      </w:pPr>
      <w:r>
        <w:rPr>
          <w:rFonts w:cs="Arial"/>
        </w:rPr>
        <w:t>Operation and Maintenance (O&amp;M) Manual including all manufacturer’s warranties.</w:t>
      </w:r>
    </w:p>
    <w:p w14:paraId="7FCF8B8D" w14:textId="77777777" w:rsidR="00C93A4B" w:rsidRPr="00E1669C" w:rsidRDefault="00C93A4B" w:rsidP="00C93A4B">
      <w:pPr>
        <w:rPr>
          <w:rFonts w:cs="Arial"/>
        </w:rPr>
      </w:pPr>
    </w:p>
    <w:p w14:paraId="582999AE" w14:textId="77777777" w:rsidR="00C93A4B" w:rsidRPr="00900BFC" w:rsidRDefault="00C93A4B" w:rsidP="00C93A4B">
      <w:pPr>
        <w:spacing w:after="120"/>
        <w:rPr>
          <w:rFonts w:cs="Arial"/>
          <w:u w:val="single"/>
        </w:rPr>
      </w:pPr>
      <w:r>
        <w:rPr>
          <w:rFonts w:cs="Arial"/>
          <w:u w:val="single"/>
        </w:rPr>
        <w:t>Optional Additional Items</w:t>
      </w:r>
    </w:p>
    <w:p w14:paraId="4EF992FC" w14:textId="77777777" w:rsidR="00C93A4B" w:rsidRDefault="00C93A4B" w:rsidP="00C93A4B">
      <w:pPr>
        <w:numPr>
          <w:ilvl w:val="0"/>
          <w:numId w:val="3"/>
        </w:numPr>
        <w:spacing w:after="0" w:line="240" w:lineRule="auto"/>
        <w:ind w:left="714" w:hanging="357"/>
        <w:rPr>
          <w:rFonts w:cs="Arial"/>
        </w:rPr>
      </w:pPr>
      <w:r>
        <w:rPr>
          <w:rFonts w:cs="Arial"/>
        </w:rPr>
        <w:t>Internet connected metering</w:t>
      </w:r>
    </w:p>
    <w:p w14:paraId="5788A12A" w14:textId="19775666" w:rsidR="00C93A4B" w:rsidRPr="005A53F3" w:rsidRDefault="00C93A4B" w:rsidP="005A53F3">
      <w:pPr>
        <w:numPr>
          <w:ilvl w:val="0"/>
          <w:numId w:val="3"/>
        </w:numPr>
        <w:spacing w:after="0" w:line="240" w:lineRule="auto"/>
        <w:ind w:left="714" w:hanging="357"/>
        <w:rPr>
          <w:rFonts w:cs="Arial"/>
        </w:rPr>
      </w:pPr>
      <w:r>
        <w:rPr>
          <w:rFonts w:cs="Arial"/>
        </w:rPr>
        <w:t>Battery storage system</w:t>
      </w:r>
      <w:r w:rsidR="005A53F3">
        <w:rPr>
          <w:rFonts w:cs="Arial"/>
        </w:rPr>
        <w:t xml:space="preserve"> – sizing to be determined by design – </w:t>
      </w:r>
      <w:r w:rsidRPr="005A53F3">
        <w:rPr>
          <w:rFonts w:cs="Arial"/>
        </w:rPr>
        <w:t>including</w:t>
      </w:r>
      <w:r w:rsidR="005A53F3">
        <w:rPr>
          <w:rFonts w:cs="Arial"/>
        </w:rPr>
        <w:t>:</w:t>
      </w:r>
    </w:p>
    <w:p w14:paraId="5F3A8132" w14:textId="535C05D3" w:rsidR="005A53F3" w:rsidRDefault="005A53F3" w:rsidP="00C93A4B">
      <w:pPr>
        <w:numPr>
          <w:ilvl w:val="1"/>
          <w:numId w:val="3"/>
        </w:numPr>
        <w:spacing w:after="0" w:line="240" w:lineRule="auto"/>
        <w:rPr>
          <w:rFonts w:cs="Arial"/>
        </w:rPr>
      </w:pPr>
      <w:r>
        <w:rPr>
          <w:rFonts w:cs="Arial"/>
        </w:rPr>
        <w:t>Design of battery storage integration into above solar PV system</w:t>
      </w:r>
    </w:p>
    <w:p w14:paraId="2F9BBD5F" w14:textId="123A3CC8" w:rsidR="00C93A4B" w:rsidRDefault="00C93A4B" w:rsidP="00C93A4B">
      <w:pPr>
        <w:numPr>
          <w:ilvl w:val="1"/>
          <w:numId w:val="3"/>
        </w:numPr>
        <w:spacing w:after="0" w:line="240" w:lineRule="auto"/>
        <w:rPr>
          <w:rFonts w:cs="Arial"/>
        </w:rPr>
      </w:pPr>
      <w:r>
        <w:rPr>
          <w:rFonts w:cs="Arial"/>
        </w:rPr>
        <w:t>Battery unit</w:t>
      </w:r>
    </w:p>
    <w:p w14:paraId="04BCBBAF" w14:textId="77777777" w:rsidR="00C93A4B" w:rsidRDefault="00C93A4B" w:rsidP="00C93A4B">
      <w:pPr>
        <w:numPr>
          <w:ilvl w:val="1"/>
          <w:numId w:val="3"/>
        </w:numPr>
        <w:spacing w:after="0" w:line="240" w:lineRule="auto"/>
        <w:rPr>
          <w:rFonts w:cs="Arial"/>
        </w:rPr>
      </w:pPr>
      <w:r>
        <w:rPr>
          <w:rFonts w:cs="Arial"/>
        </w:rPr>
        <w:t>Charge controller</w:t>
      </w:r>
    </w:p>
    <w:p w14:paraId="5778D7B4" w14:textId="77777777" w:rsidR="00C93A4B" w:rsidRDefault="00C93A4B" w:rsidP="00C93A4B">
      <w:pPr>
        <w:numPr>
          <w:ilvl w:val="1"/>
          <w:numId w:val="3"/>
        </w:numPr>
        <w:spacing w:after="0" w:line="240" w:lineRule="auto"/>
        <w:rPr>
          <w:rFonts w:cs="Arial"/>
        </w:rPr>
      </w:pPr>
      <w:r>
        <w:rPr>
          <w:rFonts w:cs="Arial"/>
        </w:rPr>
        <w:t>Wiring into the above PV system</w:t>
      </w:r>
    </w:p>
    <w:p w14:paraId="51F7F7E5" w14:textId="77777777" w:rsidR="00C93A4B" w:rsidRDefault="00C93A4B" w:rsidP="00C93A4B">
      <w:pPr>
        <w:numPr>
          <w:ilvl w:val="1"/>
          <w:numId w:val="3"/>
        </w:numPr>
        <w:spacing w:after="0" w:line="240" w:lineRule="auto"/>
        <w:rPr>
          <w:rFonts w:cs="Arial"/>
        </w:rPr>
      </w:pPr>
      <w:r>
        <w:rPr>
          <w:rFonts w:cs="Arial"/>
        </w:rPr>
        <w:t>Installation</w:t>
      </w:r>
    </w:p>
    <w:p w14:paraId="30EDEE6C" w14:textId="77777777" w:rsidR="00C93A4B" w:rsidRDefault="00C93A4B" w:rsidP="00C93A4B">
      <w:pPr>
        <w:numPr>
          <w:ilvl w:val="1"/>
          <w:numId w:val="3"/>
        </w:numPr>
        <w:spacing w:after="0" w:line="240" w:lineRule="auto"/>
        <w:rPr>
          <w:rFonts w:cs="Arial"/>
        </w:rPr>
      </w:pPr>
      <w:r>
        <w:rPr>
          <w:rFonts w:cs="Arial"/>
        </w:rPr>
        <w:t>Testing and commissioning of the system</w:t>
      </w:r>
    </w:p>
    <w:p w14:paraId="32E08418" w14:textId="77777777" w:rsidR="00C93A4B" w:rsidRPr="00324295" w:rsidRDefault="00C93A4B" w:rsidP="00C93A4B">
      <w:pPr>
        <w:numPr>
          <w:ilvl w:val="1"/>
          <w:numId w:val="3"/>
        </w:numPr>
        <w:spacing w:after="0" w:line="240" w:lineRule="auto"/>
        <w:rPr>
          <w:rFonts w:cs="Arial"/>
        </w:rPr>
      </w:pPr>
      <w:r>
        <w:rPr>
          <w:rFonts w:cs="Arial"/>
        </w:rPr>
        <w:t>Inclusion into the above O&amp;M Manual.</w:t>
      </w:r>
    </w:p>
    <w:p w14:paraId="545B0FBE" w14:textId="4477C291" w:rsidR="00C93A4B" w:rsidRDefault="00C93A4B" w:rsidP="00C93A4B"/>
    <w:p w14:paraId="6CB50FEE" w14:textId="68906948" w:rsidR="00C93A4B" w:rsidRDefault="00C93A4B" w:rsidP="00C93A4B">
      <w:pPr>
        <w:pStyle w:val="Heading2"/>
        <w:numPr>
          <w:ilvl w:val="1"/>
          <w:numId w:val="1"/>
        </w:numPr>
      </w:pPr>
      <w:bookmarkStart w:id="4" w:name="_Toc40701536"/>
      <w:r>
        <w:t>PROJECT LOCATION</w:t>
      </w:r>
      <w:bookmarkEnd w:id="4"/>
    </w:p>
    <w:p w14:paraId="32789F44" w14:textId="77777777" w:rsidR="00C93A4B" w:rsidRDefault="00C93A4B" w:rsidP="00C93A4B">
      <w:pPr>
        <w:spacing w:after="120"/>
      </w:pPr>
      <w:r>
        <w:t>The installation will be on the Eatons Community Centre building located at</w:t>
      </w:r>
    </w:p>
    <w:p w14:paraId="5882B710" w14:textId="77777777" w:rsidR="00C93A4B" w:rsidRPr="00C93A4B" w:rsidRDefault="00C93A4B" w:rsidP="00C93A4B">
      <w:pPr>
        <w:spacing w:after="120"/>
        <w:rPr>
          <w:rFonts w:cs="Arial"/>
        </w:rPr>
      </w:pPr>
      <w:r w:rsidRPr="00C93A4B">
        <w:rPr>
          <w:rFonts w:cs="Arial"/>
        </w:rPr>
        <w:t>Eatons Community Centre</w:t>
      </w:r>
    </w:p>
    <w:p w14:paraId="29B5C5F8" w14:textId="77777777" w:rsidR="00C93A4B" w:rsidRPr="00C93A4B" w:rsidRDefault="00C93A4B" w:rsidP="00C93A4B">
      <w:pPr>
        <w:spacing w:after="120"/>
        <w:rPr>
          <w:rFonts w:cs="Arial"/>
        </w:rPr>
      </w:pPr>
      <w:r w:rsidRPr="00C93A4B">
        <w:rPr>
          <w:rFonts w:cs="Arial"/>
        </w:rPr>
        <w:t>18 The Maltings</w:t>
      </w:r>
      <w:r w:rsidRPr="00C93A4B">
        <w:rPr>
          <w:rFonts w:cs="Arial"/>
        </w:rPr>
        <w:br/>
        <w:t>Eaton Socon</w:t>
      </w:r>
      <w:r w:rsidRPr="00C93A4B">
        <w:rPr>
          <w:rFonts w:cs="Arial"/>
        </w:rPr>
        <w:br/>
        <w:t>St Neots</w:t>
      </w:r>
      <w:r w:rsidRPr="00C93A4B">
        <w:rPr>
          <w:rFonts w:cs="Arial"/>
        </w:rPr>
        <w:br/>
        <w:t>Cambridgeshire</w:t>
      </w:r>
      <w:r w:rsidRPr="00C93A4B">
        <w:rPr>
          <w:rFonts w:cs="Arial"/>
        </w:rPr>
        <w:br/>
        <w:t>PE19 8ES</w:t>
      </w:r>
    </w:p>
    <w:p w14:paraId="3D7876D0" w14:textId="77777777" w:rsidR="00C93A4B" w:rsidRDefault="00C93A4B" w:rsidP="00C93A4B">
      <w:pPr>
        <w:spacing w:after="120"/>
      </w:pPr>
      <w:r>
        <w:lastRenderedPageBreak/>
        <w:t>Lat: 52.227809, Long: -0.287372</w:t>
      </w:r>
    </w:p>
    <w:p w14:paraId="5172DA7C" w14:textId="77777777" w:rsidR="00C93A4B" w:rsidRDefault="00C93A4B" w:rsidP="00C93A4B">
      <w:pPr>
        <w:spacing w:after="120"/>
      </w:pPr>
    </w:p>
    <w:p w14:paraId="3E34A77B" w14:textId="77777777" w:rsidR="00C93A4B" w:rsidRDefault="00C93A4B" w:rsidP="00C93A4B">
      <w:pPr>
        <w:spacing w:after="120"/>
      </w:pPr>
      <w:r>
        <w:t>The building is owned by St Neots Town Council with all event and meeting bookings managed by the Council therefore suitable access can be arranged. Ample car parking is available at the site.</w:t>
      </w:r>
    </w:p>
    <w:p w14:paraId="0509EAC3" w14:textId="77777777" w:rsidR="00C93A4B" w:rsidRDefault="00C93A4B" w:rsidP="00C93A4B">
      <w:pPr>
        <w:spacing w:after="120"/>
      </w:pPr>
      <w:r>
        <w:t>Access to all four sides of the building is available on the building’s land.</w:t>
      </w:r>
    </w:p>
    <w:p w14:paraId="687FDC7B" w14:textId="77777777" w:rsidR="00C93A4B" w:rsidRDefault="00C93A4B" w:rsidP="00C93A4B">
      <w:pPr>
        <w:spacing w:after="120"/>
      </w:pPr>
      <w:r>
        <w:t xml:space="preserve">We are aware that a </w:t>
      </w:r>
      <w:r w:rsidRPr="002E7C85">
        <w:t>visit</w:t>
      </w:r>
      <w:r>
        <w:t xml:space="preserve"> to</w:t>
      </w:r>
      <w:r w:rsidRPr="002E7C85">
        <w:t xml:space="preserve"> </w:t>
      </w:r>
      <w:r>
        <w:t xml:space="preserve">the site may be required before the tender response is submitted. If required, please contact the two contacts listed on page 1. </w:t>
      </w:r>
      <w:r w:rsidRPr="002E7C85">
        <w:t xml:space="preserve"> At this site visit, the tenderers will be given access (as so far as is practical) to the </w:t>
      </w:r>
      <w:r>
        <w:t xml:space="preserve">site and access routes </w:t>
      </w:r>
      <w:r w:rsidRPr="002E7C85">
        <w:t>and will be expected to ensure that they go away with sufficient information to provide a final</w:t>
      </w:r>
      <w:r>
        <w:t>ised</w:t>
      </w:r>
      <w:r w:rsidRPr="002E7C85">
        <w:t xml:space="preserve"> fixed-price quotation from the whole of the scope of supply i</w:t>
      </w:r>
      <w:r>
        <w:t xml:space="preserve">ncluding cabling and connection that will not require further query. </w:t>
      </w:r>
      <w:r w:rsidRPr="002E7C85">
        <w:t>A final</w:t>
      </w:r>
      <w:r>
        <w:t xml:space="preserve"> tenderer will then be selected </w:t>
      </w:r>
      <w:proofErr w:type="gramStart"/>
      <w:r>
        <w:t>on the basis of</w:t>
      </w:r>
      <w:proofErr w:type="gramEnd"/>
      <w:r>
        <w:t xml:space="preserve"> the results of these.</w:t>
      </w:r>
    </w:p>
    <w:p w14:paraId="417006A6" w14:textId="1FF470E7" w:rsidR="00C93A4B" w:rsidRDefault="00C93A4B" w:rsidP="00C93A4B">
      <w:pPr>
        <w:rPr>
          <w:b/>
          <w:bCs/>
        </w:rPr>
      </w:pPr>
    </w:p>
    <w:p w14:paraId="22A5C68F" w14:textId="0887544C" w:rsidR="00C93A4B" w:rsidRDefault="00C93A4B" w:rsidP="00C93A4B">
      <w:pPr>
        <w:pStyle w:val="Heading2"/>
        <w:numPr>
          <w:ilvl w:val="1"/>
          <w:numId w:val="1"/>
        </w:numPr>
      </w:pPr>
      <w:bookmarkStart w:id="5" w:name="_Toc40701537"/>
      <w:r>
        <w:t>TENDER PROCESS AND PROJECT TIMETABLE</w:t>
      </w:r>
      <w:bookmarkEnd w:id="5"/>
    </w:p>
    <w:p w14:paraId="52221D31" w14:textId="15F5C668" w:rsidR="00C93A4B" w:rsidRPr="002E7C85" w:rsidRDefault="00C93A4B" w:rsidP="00C93A4B">
      <w:pPr>
        <w:jc w:val="both"/>
      </w:pPr>
      <w:r w:rsidRPr="002E7C85">
        <w:t>The tendering process will be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7"/>
        <w:gridCol w:w="6164"/>
        <w:gridCol w:w="2335"/>
      </w:tblGrid>
      <w:tr w:rsidR="00C93A4B" w:rsidRPr="002E7C85" w14:paraId="6A823B7E" w14:textId="77777777" w:rsidTr="0017091B">
        <w:tc>
          <w:tcPr>
            <w:tcW w:w="534" w:type="dxa"/>
          </w:tcPr>
          <w:p w14:paraId="01C6C7D5" w14:textId="77777777" w:rsidR="00C93A4B" w:rsidRPr="002E7C85" w:rsidRDefault="00C93A4B" w:rsidP="0017091B">
            <w:pPr>
              <w:spacing w:before="60" w:after="60"/>
              <w:jc w:val="both"/>
            </w:pPr>
            <w:r w:rsidRPr="002E7C85">
              <w:t>1.</w:t>
            </w:r>
          </w:p>
        </w:tc>
        <w:tc>
          <w:tcPr>
            <w:tcW w:w="6804" w:type="dxa"/>
          </w:tcPr>
          <w:p w14:paraId="41ECE07D" w14:textId="77777777" w:rsidR="00C93A4B" w:rsidRPr="002E7C85" w:rsidRDefault="00C93A4B" w:rsidP="0017091B">
            <w:pPr>
              <w:spacing w:before="60" w:after="60"/>
              <w:jc w:val="both"/>
            </w:pPr>
            <w:r w:rsidRPr="002E7C85">
              <w:t>Request for tender documents issued</w:t>
            </w:r>
          </w:p>
        </w:tc>
        <w:tc>
          <w:tcPr>
            <w:tcW w:w="2517" w:type="dxa"/>
          </w:tcPr>
          <w:p w14:paraId="376CF866" w14:textId="77777777" w:rsidR="00C93A4B" w:rsidRPr="002E7C85" w:rsidRDefault="00C93A4B" w:rsidP="0017091B">
            <w:pPr>
              <w:spacing w:before="60" w:after="60"/>
              <w:jc w:val="center"/>
            </w:pPr>
            <w:r w:rsidRPr="00D76D39">
              <w:rPr>
                <w:highlight w:val="yellow"/>
              </w:rPr>
              <w:t>TBC</w:t>
            </w:r>
          </w:p>
        </w:tc>
      </w:tr>
      <w:tr w:rsidR="00C93A4B" w:rsidRPr="002E7C85" w14:paraId="767F419B" w14:textId="77777777" w:rsidTr="0017091B">
        <w:tc>
          <w:tcPr>
            <w:tcW w:w="534" w:type="dxa"/>
          </w:tcPr>
          <w:p w14:paraId="213133D5" w14:textId="77777777" w:rsidR="00C93A4B" w:rsidRPr="002E7C85" w:rsidRDefault="00C93A4B" w:rsidP="0017091B">
            <w:pPr>
              <w:spacing w:before="60" w:after="60"/>
              <w:jc w:val="both"/>
            </w:pPr>
            <w:r w:rsidRPr="002E7C85">
              <w:t>2.</w:t>
            </w:r>
          </w:p>
        </w:tc>
        <w:tc>
          <w:tcPr>
            <w:tcW w:w="6804" w:type="dxa"/>
          </w:tcPr>
          <w:p w14:paraId="779E2ACC" w14:textId="77777777" w:rsidR="00C93A4B" w:rsidRPr="002E7C85" w:rsidRDefault="00C93A4B" w:rsidP="0017091B">
            <w:pPr>
              <w:spacing w:before="60" w:after="60"/>
              <w:jc w:val="both"/>
            </w:pPr>
            <w:r w:rsidRPr="002E7C85">
              <w:t>Tenders returned</w:t>
            </w:r>
            <w:r>
              <w:t xml:space="preserve"> </w:t>
            </w:r>
            <w:r w:rsidRPr="002E7C85">
              <w:t xml:space="preserve">– the tenderer will supply a compliant tender including a fixed price for the entire scope of supply </w:t>
            </w:r>
            <w:r>
              <w:t>in</w:t>
            </w:r>
            <w:r w:rsidRPr="002E7C85">
              <w:t>cluding cabling and connection</w:t>
            </w:r>
          </w:p>
        </w:tc>
        <w:tc>
          <w:tcPr>
            <w:tcW w:w="2517" w:type="dxa"/>
          </w:tcPr>
          <w:p w14:paraId="09DCCBB3" w14:textId="77777777" w:rsidR="00C93A4B" w:rsidRPr="00D76D39" w:rsidRDefault="00C93A4B" w:rsidP="0017091B">
            <w:pPr>
              <w:spacing w:before="60" w:after="60"/>
              <w:jc w:val="center"/>
              <w:rPr>
                <w:highlight w:val="yellow"/>
              </w:rPr>
            </w:pPr>
            <w:r w:rsidRPr="00D76D39">
              <w:rPr>
                <w:highlight w:val="yellow"/>
              </w:rPr>
              <w:t>As soon as possible but no later than TBC</w:t>
            </w:r>
          </w:p>
        </w:tc>
      </w:tr>
      <w:tr w:rsidR="00C93A4B" w:rsidRPr="002E7C85" w14:paraId="1FB4089C" w14:textId="77777777" w:rsidTr="0017091B">
        <w:tc>
          <w:tcPr>
            <w:tcW w:w="534" w:type="dxa"/>
          </w:tcPr>
          <w:p w14:paraId="0B04BE43" w14:textId="77777777" w:rsidR="00C93A4B" w:rsidRPr="002E7C85" w:rsidRDefault="00C93A4B" w:rsidP="0017091B">
            <w:pPr>
              <w:spacing w:before="60" w:after="60"/>
              <w:jc w:val="both"/>
            </w:pPr>
            <w:r>
              <w:t>3</w:t>
            </w:r>
            <w:r w:rsidRPr="002E7C85">
              <w:t>.</w:t>
            </w:r>
          </w:p>
        </w:tc>
        <w:tc>
          <w:tcPr>
            <w:tcW w:w="6804" w:type="dxa"/>
          </w:tcPr>
          <w:p w14:paraId="5003D9FE" w14:textId="77777777" w:rsidR="00C93A4B" w:rsidRPr="002E7C85" w:rsidRDefault="00C93A4B" w:rsidP="0017091B">
            <w:pPr>
              <w:spacing w:before="60" w:after="60"/>
              <w:jc w:val="both"/>
            </w:pPr>
            <w:r w:rsidRPr="002E7C85">
              <w:t>Notification of successful tenderer</w:t>
            </w:r>
          </w:p>
        </w:tc>
        <w:tc>
          <w:tcPr>
            <w:tcW w:w="2517" w:type="dxa"/>
          </w:tcPr>
          <w:p w14:paraId="3ECED451" w14:textId="77777777" w:rsidR="00C93A4B" w:rsidRPr="00D76D39" w:rsidRDefault="00C93A4B" w:rsidP="0017091B">
            <w:pPr>
              <w:spacing w:before="60" w:after="60"/>
              <w:jc w:val="center"/>
              <w:rPr>
                <w:highlight w:val="yellow"/>
              </w:rPr>
            </w:pPr>
            <w:r w:rsidRPr="00D76D39">
              <w:rPr>
                <w:highlight w:val="yellow"/>
              </w:rPr>
              <w:t>TBC</w:t>
            </w:r>
          </w:p>
        </w:tc>
      </w:tr>
      <w:tr w:rsidR="00C93A4B" w:rsidRPr="002E7C85" w14:paraId="22DE2561" w14:textId="77777777" w:rsidTr="0017091B">
        <w:tc>
          <w:tcPr>
            <w:tcW w:w="534" w:type="dxa"/>
          </w:tcPr>
          <w:p w14:paraId="58BB12B3" w14:textId="77777777" w:rsidR="00C93A4B" w:rsidRPr="002E7C85" w:rsidRDefault="00C93A4B" w:rsidP="0017091B">
            <w:pPr>
              <w:spacing w:before="60" w:after="60"/>
              <w:jc w:val="both"/>
            </w:pPr>
            <w:r>
              <w:t>4</w:t>
            </w:r>
            <w:r w:rsidRPr="002E7C85">
              <w:t>.</w:t>
            </w:r>
          </w:p>
        </w:tc>
        <w:tc>
          <w:tcPr>
            <w:tcW w:w="6804" w:type="dxa"/>
          </w:tcPr>
          <w:p w14:paraId="1BC9488D" w14:textId="77777777" w:rsidR="00C93A4B" w:rsidRPr="002E7C85" w:rsidRDefault="00C93A4B" w:rsidP="0017091B">
            <w:pPr>
              <w:spacing w:before="60" w:after="60"/>
              <w:jc w:val="both"/>
            </w:pPr>
            <w:r w:rsidRPr="002E7C85">
              <w:t>Contracting process</w:t>
            </w:r>
          </w:p>
        </w:tc>
        <w:tc>
          <w:tcPr>
            <w:tcW w:w="2517" w:type="dxa"/>
          </w:tcPr>
          <w:p w14:paraId="13F115CD" w14:textId="77777777" w:rsidR="00C93A4B" w:rsidRPr="00894DD6" w:rsidRDefault="00C93A4B" w:rsidP="0017091B">
            <w:pPr>
              <w:spacing w:before="60" w:after="60"/>
              <w:jc w:val="center"/>
              <w:rPr>
                <w:highlight w:val="yellow"/>
              </w:rPr>
            </w:pPr>
            <w:r w:rsidRPr="00894DD6">
              <w:rPr>
                <w:highlight w:val="yellow"/>
              </w:rPr>
              <w:t>TBC</w:t>
            </w:r>
          </w:p>
        </w:tc>
      </w:tr>
    </w:tbl>
    <w:p w14:paraId="5B3DBD8F" w14:textId="6A9DF62E" w:rsidR="00C93A4B" w:rsidRDefault="00C93A4B" w:rsidP="00C93A4B">
      <w:pPr>
        <w:rPr>
          <w:b/>
          <w:bCs/>
        </w:rPr>
      </w:pPr>
    </w:p>
    <w:p w14:paraId="431F859A" w14:textId="6EB7AF4C" w:rsidR="00C93A4B" w:rsidRDefault="00C93A4B" w:rsidP="00C93A4B">
      <w:pPr>
        <w:pStyle w:val="Heading2"/>
        <w:numPr>
          <w:ilvl w:val="1"/>
          <w:numId w:val="1"/>
        </w:numPr>
      </w:pPr>
      <w:bookmarkStart w:id="6" w:name="_Toc40701538"/>
      <w:r>
        <w:t>TENDER ASSESSMENT CRITERIA</w:t>
      </w:r>
      <w:bookmarkEnd w:id="6"/>
    </w:p>
    <w:p w14:paraId="2E0EF077" w14:textId="77777777" w:rsidR="00C93A4B" w:rsidRPr="002E7C85" w:rsidRDefault="00C93A4B" w:rsidP="00C93A4B">
      <w:pPr>
        <w:spacing w:after="120"/>
      </w:pPr>
      <w:r w:rsidRPr="002E7C85">
        <w:t>For a tender to be assessed, the tenderer must:</w:t>
      </w:r>
    </w:p>
    <w:p w14:paraId="0E2BD39C" w14:textId="77777777" w:rsidR="00C93A4B" w:rsidRPr="002E7C85" w:rsidRDefault="00C93A4B" w:rsidP="00C93A4B">
      <w:pPr>
        <w:numPr>
          <w:ilvl w:val="0"/>
          <w:numId w:val="4"/>
        </w:numPr>
        <w:spacing w:after="120" w:line="240" w:lineRule="auto"/>
      </w:pPr>
      <w:r w:rsidRPr="002E7C85">
        <w:t xml:space="preserve">complete </w:t>
      </w:r>
      <w:proofErr w:type="gramStart"/>
      <w:r w:rsidRPr="002E7C85">
        <w:t>all of</w:t>
      </w:r>
      <w:proofErr w:type="gramEnd"/>
      <w:r w:rsidRPr="002E7C85">
        <w:t xml:space="preserve"> the information requested in the format provided (supplementary material may also be submitted); and</w:t>
      </w:r>
    </w:p>
    <w:p w14:paraId="4261BAFF" w14:textId="77777777" w:rsidR="00C93A4B" w:rsidRPr="002E7C85" w:rsidRDefault="00C93A4B" w:rsidP="00C93A4B">
      <w:pPr>
        <w:numPr>
          <w:ilvl w:val="0"/>
          <w:numId w:val="4"/>
        </w:numPr>
        <w:spacing w:after="120" w:line="240" w:lineRule="auto"/>
      </w:pPr>
      <w:r>
        <w:t>be accredited to provide the required services</w:t>
      </w:r>
      <w:r w:rsidRPr="002E7C85">
        <w:t>.</w:t>
      </w:r>
    </w:p>
    <w:p w14:paraId="3A4FB2BC" w14:textId="77777777" w:rsidR="00C93A4B" w:rsidRPr="002E7C85" w:rsidRDefault="00C93A4B" w:rsidP="00C93A4B">
      <w:pPr>
        <w:spacing w:after="120"/>
      </w:pPr>
      <w:r w:rsidRPr="002E7C85">
        <w:t xml:space="preserve">Compliant tenders will be assessed </w:t>
      </w:r>
      <w:proofErr w:type="gramStart"/>
      <w:r w:rsidRPr="002E7C85">
        <w:t>on the basis of</w:t>
      </w:r>
      <w:proofErr w:type="gramEnd"/>
      <w:r w:rsidRPr="002E7C85">
        <w:t xml:space="preserve"> the information provided by the tenderer, placing emphasis on the following criteria:</w:t>
      </w:r>
    </w:p>
    <w:p w14:paraId="1E88B7EE" w14:textId="77777777" w:rsidR="00C93A4B" w:rsidRDefault="00C93A4B" w:rsidP="00C93A4B">
      <w:pPr>
        <w:pStyle w:val="ListParagraph"/>
        <w:numPr>
          <w:ilvl w:val="0"/>
          <w:numId w:val="5"/>
        </w:numPr>
        <w:spacing w:after="120"/>
        <w:rPr>
          <w:rFonts w:asciiTheme="minorHAnsi" w:hAnsiTheme="minorHAnsi" w:cs="Arial"/>
          <w:sz w:val="22"/>
          <w:szCs w:val="22"/>
        </w:rPr>
      </w:pPr>
      <w:bookmarkStart w:id="7" w:name="_Toc286661708"/>
      <w:bookmarkStart w:id="8" w:name="_Toc286661709"/>
      <w:bookmarkEnd w:id="7"/>
      <w:bookmarkEnd w:id="8"/>
      <w:r>
        <w:rPr>
          <w:rFonts w:asciiTheme="minorHAnsi" w:hAnsiTheme="minorHAnsi" w:cs="Arial"/>
          <w:sz w:val="22"/>
          <w:szCs w:val="22"/>
        </w:rPr>
        <w:t>The proposed timeliness of delivery</w:t>
      </w:r>
    </w:p>
    <w:p w14:paraId="7E04F2EF" w14:textId="77777777" w:rsidR="00C93A4B" w:rsidRDefault="00C93A4B" w:rsidP="00C93A4B">
      <w:pPr>
        <w:pStyle w:val="ListParagraph"/>
        <w:numPr>
          <w:ilvl w:val="0"/>
          <w:numId w:val="5"/>
        </w:numPr>
        <w:spacing w:after="120"/>
        <w:rPr>
          <w:rFonts w:asciiTheme="minorHAnsi" w:hAnsiTheme="minorHAnsi" w:cs="Arial"/>
          <w:sz w:val="22"/>
          <w:szCs w:val="22"/>
        </w:rPr>
      </w:pPr>
      <w:r>
        <w:rPr>
          <w:rFonts w:asciiTheme="minorHAnsi" w:hAnsiTheme="minorHAnsi" w:cs="Arial"/>
          <w:sz w:val="22"/>
          <w:szCs w:val="22"/>
        </w:rPr>
        <w:t>The quality of the response</w:t>
      </w:r>
    </w:p>
    <w:p w14:paraId="1EE8B3FC" w14:textId="77777777" w:rsidR="00C93A4B" w:rsidRPr="006656CE" w:rsidRDefault="00C93A4B" w:rsidP="00C93A4B">
      <w:pPr>
        <w:pStyle w:val="ListParagraph"/>
        <w:numPr>
          <w:ilvl w:val="0"/>
          <w:numId w:val="5"/>
        </w:numPr>
        <w:spacing w:after="120"/>
        <w:rPr>
          <w:rFonts w:asciiTheme="minorHAnsi" w:hAnsiTheme="minorHAnsi" w:cs="Arial"/>
          <w:sz w:val="22"/>
          <w:szCs w:val="22"/>
        </w:rPr>
      </w:pPr>
      <w:r>
        <w:rPr>
          <w:rFonts w:asciiTheme="minorHAnsi" w:hAnsiTheme="minorHAnsi" w:cs="Arial"/>
          <w:sz w:val="22"/>
          <w:szCs w:val="22"/>
        </w:rPr>
        <w:t>The cost competitiveness of the tender response</w:t>
      </w:r>
    </w:p>
    <w:p w14:paraId="02A3BC2F" w14:textId="5E770946" w:rsidR="00C93A4B" w:rsidRDefault="00C93A4B" w:rsidP="00C93A4B">
      <w:pPr>
        <w:rPr>
          <w:b/>
          <w:bCs/>
        </w:rPr>
      </w:pPr>
    </w:p>
    <w:p w14:paraId="754CE282" w14:textId="77777777" w:rsidR="00C93A4B" w:rsidRDefault="00C93A4B">
      <w:pPr>
        <w:rPr>
          <w:rFonts w:eastAsiaTheme="majorEastAsia" w:cstheme="majorBidi"/>
          <w:b/>
          <w:sz w:val="24"/>
          <w:szCs w:val="26"/>
        </w:rPr>
      </w:pPr>
      <w:r>
        <w:br w:type="page"/>
      </w:r>
    </w:p>
    <w:p w14:paraId="319BFD72" w14:textId="4ED24FD1" w:rsidR="00C93A4B" w:rsidRDefault="00C93A4B" w:rsidP="00C93A4B">
      <w:pPr>
        <w:pStyle w:val="Heading2"/>
        <w:numPr>
          <w:ilvl w:val="1"/>
          <w:numId w:val="1"/>
        </w:numPr>
      </w:pPr>
      <w:bookmarkStart w:id="9" w:name="_Toc40701539"/>
      <w:r>
        <w:lastRenderedPageBreak/>
        <w:t>TENDER REQUIREMENTS</w:t>
      </w:r>
      <w:bookmarkEnd w:id="9"/>
    </w:p>
    <w:p w14:paraId="7AB93C5F" w14:textId="77777777" w:rsidR="00C93A4B" w:rsidRPr="002E7C85" w:rsidRDefault="00C93A4B" w:rsidP="00C93A4B">
      <w:pPr>
        <w:pStyle w:val="TLTLevel1"/>
        <w:numPr>
          <w:ilvl w:val="0"/>
          <w:numId w:val="0"/>
        </w:numPr>
        <w:spacing w:after="120"/>
        <w:rPr>
          <w:rFonts w:asciiTheme="minorHAnsi" w:hAnsiTheme="minorHAnsi"/>
          <w:sz w:val="22"/>
          <w:szCs w:val="22"/>
        </w:rPr>
      </w:pPr>
      <w:r w:rsidRPr="002E7C85">
        <w:rPr>
          <w:rFonts w:asciiTheme="minorHAnsi" w:hAnsiTheme="minorHAnsi"/>
          <w:sz w:val="22"/>
          <w:szCs w:val="22"/>
        </w:rPr>
        <w:t>The tenderer agrees to comply with the following tender conditions:</w:t>
      </w:r>
    </w:p>
    <w:p w14:paraId="2F4E0E1C" w14:textId="77777777" w:rsidR="00C93A4B" w:rsidRPr="002E7C85" w:rsidRDefault="00C93A4B" w:rsidP="00C93A4B">
      <w:pPr>
        <w:pStyle w:val="TLTLevel1"/>
        <w:tabs>
          <w:tab w:val="clear" w:pos="720"/>
          <w:tab w:val="num" w:pos="480"/>
        </w:tabs>
        <w:spacing w:before="80" w:after="120"/>
        <w:ind w:left="482" w:hanging="482"/>
        <w:jc w:val="both"/>
        <w:rPr>
          <w:rFonts w:asciiTheme="minorHAnsi" w:hAnsiTheme="minorHAnsi"/>
          <w:sz w:val="22"/>
          <w:szCs w:val="22"/>
        </w:rPr>
      </w:pPr>
      <w:r w:rsidRPr="002E7C85">
        <w:rPr>
          <w:rFonts w:asciiTheme="minorHAnsi" w:hAnsiTheme="minorHAnsi"/>
          <w:sz w:val="22"/>
          <w:szCs w:val="22"/>
        </w:rPr>
        <w:t>The tenderer must be</w:t>
      </w:r>
      <w:r>
        <w:rPr>
          <w:rFonts w:asciiTheme="minorHAnsi" w:hAnsiTheme="minorHAnsi"/>
          <w:sz w:val="22"/>
          <w:szCs w:val="22"/>
        </w:rPr>
        <w:t xml:space="preserve"> a</w:t>
      </w:r>
      <w:r w:rsidRPr="002E7C85">
        <w:rPr>
          <w:rFonts w:asciiTheme="minorHAnsi" w:hAnsiTheme="minorHAnsi"/>
          <w:sz w:val="22"/>
          <w:szCs w:val="22"/>
        </w:rPr>
        <w:t xml:space="preserve"> </w:t>
      </w:r>
      <w:r>
        <w:rPr>
          <w:rFonts w:asciiTheme="minorHAnsi" w:hAnsiTheme="minorHAnsi" w:cs="Arial"/>
          <w:sz w:val="22"/>
          <w:szCs w:val="22"/>
        </w:rPr>
        <w:t>Microgeneration Certification Scheme (MCS) certified installer.</w:t>
      </w:r>
    </w:p>
    <w:p w14:paraId="60801CEA" w14:textId="77777777" w:rsidR="00C93A4B" w:rsidRPr="002E7C85" w:rsidRDefault="00C93A4B" w:rsidP="00C93A4B">
      <w:pPr>
        <w:pStyle w:val="TLTLevel1"/>
        <w:tabs>
          <w:tab w:val="clear" w:pos="720"/>
          <w:tab w:val="num" w:pos="480"/>
        </w:tabs>
        <w:spacing w:before="80" w:after="120"/>
        <w:ind w:left="482" w:hanging="482"/>
        <w:jc w:val="both"/>
        <w:rPr>
          <w:rFonts w:asciiTheme="minorHAnsi" w:hAnsiTheme="minorHAnsi"/>
          <w:sz w:val="22"/>
          <w:szCs w:val="22"/>
        </w:rPr>
      </w:pPr>
      <w:r w:rsidRPr="002E7C85">
        <w:rPr>
          <w:rFonts w:asciiTheme="minorHAnsi" w:hAnsiTheme="minorHAnsi"/>
          <w:sz w:val="22"/>
          <w:szCs w:val="22"/>
        </w:rPr>
        <w:t xml:space="preserve">The tenderer must notify in writing if any of the submitted tender information changes or if the tenderer becomes aware that information provided </w:t>
      </w:r>
      <w:r>
        <w:rPr>
          <w:rFonts w:asciiTheme="minorHAnsi" w:hAnsiTheme="minorHAnsi"/>
          <w:sz w:val="22"/>
          <w:szCs w:val="22"/>
        </w:rPr>
        <w:t>in response to, or in relation to, this request for tender</w:t>
      </w:r>
      <w:r w:rsidRPr="002E7C85">
        <w:rPr>
          <w:rFonts w:asciiTheme="minorHAnsi" w:hAnsiTheme="minorHAnsi"/>
          <w:sz w:val="22"/>
          <w:szCs w:val="22"/>
        </w:rPr>
        <w:t xml:space="preserve"> is inaccurate, </w:t>
      </w:r>
      <w:proofErr w:type="gramStart"/>
      <w:r w:rsidRPr="002E7C85">
        <w:rPr>
          <w:rFonts w:asciiTheme="minorHAnsi" w:hAnsiTheme="minorHAnsi"/>
          <w:sz w:val="22"/>
          <w:szCs w:val="22"/>
        </w:rPr>
        <w:t>incomplete</w:t>
      </w:r>
      <w:proofErr w:type="gramEnd"/>
      <w:r w:rsidRPr="002E7C85">
        <w:rPr>
          <w:rFonts w:asciiTheme="minorHAnsi" w:hAnsiTheme="minorHAnsi"/>
          <w:sz w:val="22"/>
          <w:szCs w:val="22"/>
        </w:rPr>
        <w:t xml:space="preserve"> or misleading.</w:t>
      </w:r>
    </w:p>
    <w:p w14:paraId="2DE2278F" w14:textId="77777777" w:rsidR="00C93A4B" w:rsidRPr="002E7C85" w:rsidRDefault="00C93A4B" w:rsidP="00C93A4B">
      <w:pPr>
        <w:pStyle w:val="TLTLevel1"/>
        <w:tabs>
          <w:tab w:val="clear" w:pos="720"/>
          <w:tab w:val="num" w:pos="480"/>
        </w:tabs>
        <w:spacing w:before="80" w:after="120"/>
        <w:ind w:left="482" w:hanging="482"/>
        <w:jc w:val="both"/>
        <w:rPr>
          <w:rFonts w:asciiTheme="minorHAnsi" w:hAnsiTheme="minorHAnsi"/>
          <w:sz w:val="22"/>
          <w:szCs w:val="22"/>
        </w:rPr>
      </w:pPr>
      <w:r w:rsidRPr="002E7C85">
        <w:rPr>
          <w:rFonts w:asciiTheme="minorHAnsi" w:hAnsiTheme="minorHAnsi"/>
          <w:sz w:val="22"/>
          <w:szCs w:val="22"/>
        </w:rPr>
        <w:t>The installation will comply in all respects with the specifications and performance in</w:t>
      </w:r>
      <w:r>
        <w:rPr>
          <w:rFonts w:asciiTheme="minorHAnsi" w:hAnsiTheme="minorHAnsi"/>
          <w:sz w:val="22"/>
          <w:szCs w:val="22"/>
        </w:rPr>
        <w:t>formation set out in the tender and be an installation that fulfils the needs of the customer.</w:t>
      </w:r>
    </w:p>
    <w:p w14:paraId="581457AA" w14:textId="77777777" w:rsidR="00C93A4B" w:rsidRPr="002E7C85" w:rsidRDefault="00C93A4B" w:rsidP="00C93A4B">
      <w:pPr>
        <w:pStyle w:val="TLTLevel1"/>
        <w:tabs>
          <w:tab w:val="clear" w:pos="720"/>
          <w:tab w:val="num" w:pos="480"/>
        </w:tabs>
        <w:spacing w:before="80" w:after="120"/>
        <w:ind w:left="482" w:hanging="482"/>
        <w:jc w:val="both"/>
        <w:rPr>
          <w:rFonts w:asciiTheme="minorHAnsi" w:hAnsiTheme="minorHAnsi"/>
          <w:sz w:val="22"/>
          <w:szCs w:val="22"/>
        </w:rPr>
      </w:pPr>
      <w:r w:rsidRPr="002E7C85">
        <w:rPr>
          <w:rFonts w:asciiTheme="minorHAnsi" w:hAnsiTheme="minorHAnsi"/>
          <w:sz w:val="22"/>
          <w:szCs w:val="22"/>
        </w:rPr>
        <w:t xml:space="preserve">The tenderer must not hold itself out as an agent of </w:t>
      </w:r>
      <w:r>
        <w:rPr>
          <w:rFonts w:asciiTheme="minorHAnsi" w:hAnsiTheme="minorHAnsi"/>
          <w:sz w:val="22"/>
          <w:szCs w:val="22"/>
        </w:rPr>
        <w:t>St Neots Town Council (other than for planning permission applications) and/or Energise Ltd</w:t>
      </w:r>
      <w:r w:rsidRPr="002E7C85">
        <w:rPr>
          <w:rFonts w:asciiTheme="minorHAnsi" w:hAnsiTheme="minorHAnsi"/>
          <w:sz w:val="22"/>
          <w:szCs w:val="22"/>
        </w:rPr>
        <w:t xml:space="preserve"> or make any representations that would lead people to believe that </w:t>
      </w:r>
      <w:r>
        <w:rPr>
          <w:rFonts w:asciiTheme="minorHAnsi" w:hAnsiTheme="minorHAnsi"/>
          <w:sz w:val="22"/>
          <w:szCs w:val="22"/>
        </w:rPr>
        <w:t>St Neots Town Council or any of its companies, and/or Energise Ltd</w:t>
      </w:r>
      <w:r w:rsidRPr="002E7C85">
        <w:rPr>
          <w:rFonts w:asciiTheme="minorHAnsi" w:hAnsiTheme="minorHAnsi"/>
          <w:sz w:val="22"/>
          <w:szCs w:val="22"/>
        </w:rPr>
        <w:t xml:space="preserve"> guarantees the products and/or services offered by the tenderer.  </w:t>
      </w:r>
    </w:p>
    <w:p w14:paraId="1F73EFDF" w14:textId="77777777" w:rsidR="00C93A4B" w:rsidRDefault="00C93A4B" w:rsidP="00C93A4B">
      <w:pPr>
        <w:pStyle w:val="TLTLevel1"/>
        <w:tabs>
          <w:tab w:val="clear" w:pos="720"/>
          <w:tab w:val="num" w:pos="480"/>
        </w:tabs>
        <w:spacing w:before="80" w:after="120"/>
        <w:ind w:left="482" w:hanging="482"/>
        <w:jc w:val="both"/>
        <w:rPr>
          <w:rFonts w:asciiTheme="minorHAnsi" w:hAnsiTheme="minorHAnsi"/>
          <w:sz w:val="22"/>
          <w:szCs w:val="22"/>
        </w:rPr>
      </w:pPr>
      <w:r w:rsidRPr="002E7C85">
        <w:rPr>
          <w:rFonts w:asciiTheme="minorHAnsi" w:hAnsiTheme="minorHAnsi"/>
          <w:sz w:val="22"/>
          <w:szCs w:val="22"/>
        </w:rPr>
        <w:t xml:space="preserve">The tenderer must gain </w:t>
      </w:r>
      <w:r>
        <w:rPr>
          <w:rFonts w:asciiTheme="minorHAnsi" w:hAnsiTheme="minorHAnsi"/>
          <w:sz w:val="22"/>
          <w:szCs w:val="22"/>
        </w:rPr>
        <w:t>St Neots Town Council or any of its companies’</w:t>
      </w:r>
      <w:r w:rsidRPr="002E7C85">
        <w:rPr>
          <w:rFonts w:asciiTheme="minorHAnsi" w:hAnsiTheme="minorHAnsi"/>
          <w:sz w:val="22"/>
          <w:szCs w:val="22"/>
        </w:rPr>
        <w:t xml:space="preserve"> prior written agreement to any publicity in connection with this contract.</w:t>
      </w:r>
    </w:p>
    <w:p w14:paraId="3DC6130E" w14:textId="77777777" w:rsidR="00C93A4B" w:rsidRDefault="00C93A4B" w:rsidP="00C93A4B">
      <w:pPr>
        <w:pStyle w:val="TLTLevel1"/>
        <w:tabs>
          <w:tab w:val="clear" w:pos="720"/>
          <w:tab w:val="num" w:pos="480"/>
        </w:tabs>
        <w:spacing w:before="80" w:after="120"/>
        <w:ind w:left="482" w:hanging="482"/>
        <w:jc w:val="both"/>
        <w:rPr>
          <w:rFonts w:asciiTheme="minorHAnsi" w:hAnsiTheme="minorHAnsi"/>
          <w:sz w:val="22"/>
          <w:szCs w:val="22"/>
        </w:rPr>
      </w:pPr>
      <w:r w:rsidRPr="002E7C85">
        <w:rPr>
          <w:rFonts w:asciiTheme="minorHAnsi" w:hAnsiTheme="minorHAnsi"/>
          <w:sz w:val="22"/>
          <w:szCs w:val="22"/>
        </w:rPr>
        <w:t xml:space="preserve">The tenderer </w:t>
      </w:r>
      <w:r>
        <w:rPr>
          <w:rFonts w:asciiTheme="minorHAnsi" w:hAnsiTheme="minorHAnsi"/>
          <w:sz w:val="22"/>
          <w:szCs w:val="22"/>
        </w:rPr>
        <w:t>acknowledges that St Neots Town Council and any of its companies reserve the right to deem that all tenders may not fulfil the business need and review alternative procurement routes.</w:t>
      </w:r>
    </w:p>
    <w:p w14:paraId="72D5E024" w14:textId="77777777" w:rsidR="00C93A4B" w:rsidRPr="00514389" w:rsidRDefault="00C93A4B" w:rsidP="00C93A4B">
      <w:pPr>
        <w:pStyle w:val="TLTBodyText1"/>
      </w:pPr>
    </w:p>
    <w:p w14:paraId="1204C00A" w14:textId="77777777" w:rsidR="00C93A4B" w:rsidRPr="002E7C85" w:rsidRDefault="00C93A4B" w:rsidP="00C93A4B">
      <w:pPr>
        <w:pStyle w:val="TLTBodyText"/>
        <w:keepNext/>
        <w:keepLines/>
        <w:spacing w:before="240" w:after="120"/>
        <w:jc w:val="both"/>
        <w:rPr>
          <w:rFonts w:asciiTheme="minorHAnsi" w:hAnsiTheme="minorHAnsi"/>
          <w:sz w:val="22"/>
          <w:szCs w:val="22"/>
        </w:rPr>
      </w:pPr>
      <w:r w:rsidRPr="002E7C85">
        <w:rPr>
          <w:rFonts w:asciiTheme="minorHAnsi" w:hAnsiTheme="minorHAnsi"/>
          <w:sz w:val="22"/>
          <w:szCs w:val="22"/>
        </w:rPr>
        <w:t>By signing below the tenderer agrees to be bound by the Tender and confirms that the information set out in its submitted tender documentation document is true and accurate in all respects:</w:t>
      </w:r>
    </w:p>
    <w:p w14:paraId="01EAC2EE" w14:textId="7B24E5E9" w:rsidR="00C93A4B" w:rsidRDefault="00C93A4B" w:rsidP="00C93A4B">
      <w:pPr>
        <w:pStyle w:val="TLTBodyText"/>
        <w:keepNext/>
        <w:keepLines/>
        <w:spacing w:after="240"/>
        <w:rPr>
          <w:rFonts w:asciiTheme="minorHAnsi" w:hAnsiTheme="minorHAnsi"/>
          <w:sz w:val="22"/>
          <w:szCs w:val="22"/>
        </w:rPr>
      </w:pPr>
    </w:p>
    <w:p w14:paraId="5195085D" w14:textId="77777777" w:rsidR="005F11E8" w:rsidRDefault="005F11E8" w:rsidP="00C93A4B">
      <w:pPr>
        <w:pStyle w:val="TLTBodyText"/>
        <w:keepNext/>
        <w:keepLines/>
        <w:spacing w:after="240"/>
        <w:rPr>
          <w:rFonts w:asciiTheme="minorHAnsi" w:hAnsiTheme="minorHAnsi"/>
          <w:sz w:val="22"/>
          <w:szCs w:val="22"/>
        </w:rPr>
      </w:pPr>
    </w:p>
    <w:p w14:paraId="72E2C47A" w14:textId="4165D839" w:rsidR="005F11E8" w:rsidRDefault="005F11E8" w:rsidP="00C93A4B">
      <w:pPr>
        <w:pStyle w:val="TLTBodyText"/>
        <w:keepNext/>
        <w:keepLines/>
        <w:spacing w:after="240"/>
        <w:rPr>
          <w:rFonts w:asciiTheme="minorHAnsi" w:hAnsiTheme="minorHAnsi"/>
          <w:sz w:val="22"/>
          <w:szCs w:val="22"/>
        </w:rPr>
      </w:pPr>
      <w:r>
        <w:rPr>
          <w:rFonts w:asciiTheme="minorHAnsi" w:hAnsiTheme="minorHAnsi"/>
          <w:sz w:val="22"/>
          <w:szCs w:val="22"/>
        </w:rPr>
        <w:t>Signed: _____________________________________</w:t>
      </w:r>
    </w:p>
    <w:p w14:paraId="2644E487" w14:textId="246195C4" w:rsidR="00C93A4B" w:rsidRPr="002E7C85" w:rsidRDefault="00C93A4B" w:rsidP="00C93A4B">
      <w:pPr>
        <w:pStyle w:val="TLTBodyText"/>
        <w:keepNext/>
        <w:keepLines/>
        <w:spacing w:after="240"/>
        <w:rPr>
          <w:rFonts w:asciiTheme="minorHAnsi" w:hAnsiTheme="minorHAnsi"/>
          <w:sz w:val="22"/>
          <w:szCs w:val="22"/>
        </w:rPr>
      </w:pPr>
      <w:r>
        <w:rPr>
          <w:rFonts w:asciiTheme="minorHAnsi" w:hAnsiTheme="minorHAnsi"/>
          <w:sz w:val="22"/>
          <w:szCs w:val="22"/>
        </w:rPr>
        <w:t>F</w:t>
      </w:r>
      <w:r w:rsidRPr="002E7C85">
        <w:rPr>
          <w:rFonts w:asciiTheme="minorHAnsi" w:hAnsiTheme="minorHAnsi"/>
          <w:sz w:val="22"/>
          <w:szCs w:val="22"/>
        </w:rPr>
        <w:t>or and on behalf of [</w:t>
      </w:r>
      <w:r w:rsidRPr="002E7C85">
        <w:rPr>
          <w:rFonts w:asciiTheme="minorHAnsi" w:hAnsiTheme="minorHAnsi"/>
          <w:i/>
          <w:sz w:val="22"/>
          <w:szCs w:val="22"/>
        </w:rPr>
        <w:t>insert tenderer name</w:t>
      </w:r>
      <w:r w:rsidRPr="002E7C85">
        <w:rPr>
          <w:rFonts w:asciiTheme="minorHAnsi" w:hAnsiTheme="minorHAnsi"/>
          <w:sz w:val="22"/>
          <w:szCs w:val="22"/>
        </w:rPr>
        <w:t>]</w:t>
      </w:r>
    </w:p>
    <w:p w14:paraId="3BFFCE23" w14:textId="77777777" w:rsidR="00C93A4B" w:rsidRDefault="00C93A4B" w:rsidP="00C93A4B">
      <w:pPr>
        <w:pStyle w:val="TLTBodyText"/>
        <w:keepNext/>
        <w:keepLines/>
        <w:tabs>
          <w:tab w:val="right" w:leader="dot" w:pos="5103"/>
        </w:tabs>
        <w:spacing w:after="240"/>
        <w:rPr>
          <w:rFonts w:asciiTheme="minorHAnsi" w:hAnsiTheme="minorHAnsi"/>
          <w:sz w:val="22"/>
          <w:szCs w:val="22"/>
        </w:rPr>
      </w:pPr>
    </w:p>
    <w:p w14:paraId="5F93DCF2" w14:textId="47FE638F" w:rsidR="00C93A4B" w:rsidRPr="002E7C85" w:rsidRDefault="00C93A4B" w:rsidP="00C93A4B">
      <w:pPr>
        <w:pStyle w:val="TLTBodyText"/>
        <w:keepNext/>
        <w:keepLines/>
        <w:tabs>
          <w:tab w:val="right" w:leader="dot" w:pos="5103"/>
        </w:tabs>
        <w:spacing w:after="240"/>
        <w:rPr>
          <w:rFonts w:asciiTheme="minorHAnsi" w:hAnsiTheme="minorHAnsi"/>
          <w:sz w:val="22"/>
          <w:szCs w:val="22"/>
        </w:rPr>
      </w:pPr>
      <w:r w:rsidRPr="002E7C85">
        <w:rPr>
          <w:rFonts w:asciiTheme="minorHAnsi" w:hAnsiTheme="minorHAnsi"/>
          <w:sz w:val="22"/>
          <w:szCs w:val="22"/>
        </w:rPr>
        <w:t xml:space="preserve">Name: </w:t>
      </w:r>
      <w:r w:rsidR="005F11E8">
        <w:rPr>
          <w:rFonts w:asciiTheme="minorHAnsi" w:hAnsiTheme="minorHAnsi"/>
          <w:sz w:val="22"/>
          <w:szCs w:val="22"/>
        </w:rPr>
        <w:t>______________________________________</w:t>
      </w:r>
    </w:p>
    <w:p w14:paraId="46900DA6" w14:textId="77777777" w:rsidR="00C93A4B" w:rsidRDefault="00C93A4B" w:rsidP="00C93A4B">
      <w:pPr>
        <w:pStyle w:val="TLTBodyText"/>
        <w:keepNext/>
        <w:keepLines/>
        <w:tabs>
          <w:tab w:val="right" w:leader="dot" w:pos="5103"/>
        </w:tabs>
        <w:spacing w:after="240"/>
        <w:rPr>
          <w:rFonts w:asciiTheme="minorHAnsi" w:hAnsiTheme="minorHAnsi"/>
          <w:sz w:val="22"/>
          <w:szCs w:val="22"/>
        </w:rPr>
      </w:pPr>
    </w:p>
    <w:p w14:paraId="1F687C10" w14:textId="0144D079" w:rsidR="00C93A4B" w:rsidRPr="002E7C85" w:rsidRDefault="00C93A4B" w:rsidP="00C93A4B">
      <w:pPr>
        <w:pStyle w:val="TLTBodyText"/>
        <w:keepNext/>
        <w:keepLines/>
        <w:tabs>
          <w:tab w:val="right" w:leader="dot" w:pos="5103"/>
        </w:tabs>
        <w:spacing w:after="240"/>
        <w:rPr>
          <w:rFonts w:asciiTheme="minorHAnsi" w:hAnsiTheme="minorHAnsi"/>
          <w:sz w:val="22"/>
          <w:szCs w:val="22"/>
        </w:rPr>
      </w:pPr>
      <w:r w:rsidRPr="002E7C85">
        <w:rPr>
          <w:rFonts w:asciiTheme="minorHAnsi" w:hAnsiTheme="minorHAnsi"/>
          <w:sz w:val="22"/>
          <w:szCs w:val="22"/>
        </w:rPr>
        <w:t xml:space="preserve">Position: </w:t>
      </w:r>
      <w:r w:rsidR="005F11E8">
        <w:rPr>
          <w:rFonts w:asciiTheme="minorHAnsi" w:hAnsiTheme="minorHAnsi"/>
          <w:sz w:val="22"/>
          <w:szCs w:val="22"/>
        </w:rPr>
        <w:t>____________________________________</w:t>
      </w:r>
    </w:p>
    <w:p w14:paraId="066C34BA" w14:textId="77777777" w:rsidR="00C93A4B" w:rsidRDefault="00C93A4B" w:rsidP="00C93A4B">
      <w:pPr>
        <w:pStyle w:val="TLTBodyText"/>
        <w:keepNext/>
        <w:keepLines/>
        <w:tabs>
          <w:tab w:val="right" w:leader="dot" w:pos="5103"/>
        </w:tabs>
        <w:spacing w:after="240"/>
        <w:rPr>
          <w:rFonts w:asciiTheme="minorHAnsi" w:hAnsiTheme="minorHAnsi"/>
          <w:sz w:val="22"/>
          <w:szCs w:val="22"/>
        </w:rPr>
      </w:pPr>
    </w:p>
    <w:p w14:paraId="002F7EEB" w14:textId="278D2F57" w:rsidR="00C93A4B" w:rsidRPr="002E7C85" w:rsidRDefault="00C93A4B" w:rsidP="00C93A4B">
      <w:pPr>
        <w:pStyle w:val="TLTBodyText"/>
        <w:keepNext/>
        <w:keepLines/>
        <w:tabs>
          <w:tab w:val="right" w:leader="dot" w:pos="5103"/>
        </w:tabs>
        <w:spacing w:after="240"/>
        <w:rPr>
          <w:rFonts w:asciiTheme="minorHAnsi" w:hAnsiTheme="minorHAnsi"/>
          <w:sz w:val="22"/>
          <w:szCs w:val="22"/>
        </w:rPr>
      </w:pPr>
      <w:r w:rsidRPr="002E7C85">
        <w:rPr>
          <w:rFonts w:asciiTheme="minorHAnsi" w:hAnsiTheme="minorHAnsi"/>
          <w:sz w:val="22"/>
          <w:szCs w:val="22"/>
        </w:rPr>
        <w:t xml:space="preserve">Date: </w:t>
      </w:r>
      <w:r w:rsidR="005F11E8">
        <w:rPr>
          <w:rFonts w:asciiTheme="minorHAnsi" w:hAnsiTheme="minorHAnsi"/>
          <w:sz w:val="22"/>
          <w:szCs w:val="22"/>
        </w:rPr>
        <w:t>_______________________________________</w:t>
      </w:r>
    </w:p>
    <w:p w14:paraId="17ABB719" w14:textId="3924AB74" w:rsidR="00C93A4B" w:rsidRDefault="00C93A4B" w:rsidP="00C93A4B">
      <w:pPr>
        <w:rPr>
          <w:b/>
          <w:bCs/>
        </w:rPr>
      </w:pPr>
      <w:r w:rsidRPr="002E7C85">
        <w:br w:type="page"/>
      </w:r>
    </w:p>
    <w:p w14:paraId="40D5EE32" w14:textId="7EB8DD8E" w:rsidR="005F11E8" w:rsidRDefault="005F11E8" w:rsidP="005F11E8">
      <w:pPr>
        <w:pStyle w:val="Heading1"/>
      </w:pPr>
      <w:bookmarkStart w:id="10" w:name="_Toc40701540"/>
      <w:r>
        <w:lastRenderedPageBreak/>
        <w:t>SECTION 2 – BACKGROUND AND CONDITIONS OF THE PROJECT</w:t>
      </w:r>
      <w:bookmarkEnd w:id="10"/>
    </w:p>
    <w:p w14:paraId="6BBF3E0B" w14:textId="77777777" w:rsidR="005F11E8" w:rsidRPr="005F11E8" w:rsidRDefault="005F11E8" w:rsidP="005F11E8">
      <w:pPr>
        <w:pStyle w:val="ListParagraph"/>
        <w:keepNext/>
        <w:keepLines/>
        <w:numPr>
          <w:ilvl w:val="0"/>
          <w:numId w:val="1"/>
        </w:numPr>
        <w:spacing w:before="40" w:line="259" w:lineRule="auto"/>
        <w:contextualSpacing w:val="0"/>
        <w:outlineLvl w:val="1"/>
        <w:rPr>
          <w:rFonts w:asciiTheme="minorHAnsi" w:eastAsiaTheme="majorEastAsia" w:hAnsiTheme="minorHAnsi" w:cstheme="majorBidi"/>
          <w:b/>
          <w:vanish/>
          <w:szCs w:val="26"/>
          <w:lang w:eastAsia="en-US"/>
        </w:rPr>
      </w:pPr>
      <w:bookmarkStart w:id="11" w:name="_Toc40701541"/>
      <w:bookmarkEnd w:id="11"/>
    </w:p>
    <w:p w14:paraId="42A555F9" w14:textId="46F4F329" w:rsidR="00C93A4B" w:rsidRDefault="005F11E8" w:rsidP="00C93A4B">
      <w:pPr>
        <w:pStyle w:val="Heading2"/>
        <w:numPr>
          <w:ilvl w:val="1"/>
          <w:numId w:val="1"/>
        </w:numPr>
      </w:pPr>
      <w:bookmarkStart w:id="12" w:name="_Toc40701542"/>
      <w:r>
        <w:t>COMPANY INFORMATION</w:t>
      </w:r>
      <w:bookmarkEnd w:id="12"/>
    </w:p>
    <w:p w14:paraId="13838BD1" w14:textId="77777777" w:rsidR="005F11E8" w:rsidRPr="002E7C85" w:rsidRDefault="005F11E8" w:rsidP="005F11E8">
      <w:pPr>
        <w:jc w:val="both"/>
      </w:pPr>
      <w:r w:rsidRPr="002E7C85">
        <w:t>Organisations can also partner to compete for a bid.  In this case, please provide below the details of the lead bidder and how this organisation will ensure a high standard of installation is achieved with its tenderer partners/subcontractors.</w:t>
      </w:r>
    </w:p>
    <w:p w14:paraId="389782C1" w14:textId="2E229A8D" w:rsidR="005F11E8" w:rsidRPr="005F11E8" w:rsidRDefault="005F11E8" w:rsidP="005F11E8">
      <w:pPr>
        <w:pStyle w:val="Heading3"/>
        <w:numPr>
          <w:ilvl w:val="0"/>
          <w:numId w:val="8"/>
        </w:numPr>
        <w:rPr>
          <w:rFonts w:asciiTheme="minorHAnsi" w:hAnsiTheme="minorHAnsi"/>
          <w:color w:val="auto"/>
          <w:sz w:val="22"/>
          <w:szCs w:val="22"/>
        </w:rPr>
      </w:pPr>
      <w:bookmarkStart w:id="13" w:name="_Toc40701543"/>
      <w:r w:rsidRPr="005F11E8">
        <w:rPr>
          <w:rFonts w:asciiTheme="minorHAnsi" w:hAnsiTheme="minorHAnsi"/>
          <w:color w:val="auto"/>
          <w:sz w:val="22"/>
          <w:szCs w:val="22"/>
        </w:rPr>
        <w:t>Address Details:</w:t>
      </w:r>
      <w:bookmarkEnd w:id="13"/>
    </w:p>
    <w:tbl>
      <w:tblPr>
        <w:tblW w:w="492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60"/>
        <w:gridCol w:w="2226"/>
        <w:gridCol w:w="1427"/>
        <w:gridCol w:w="2962"/>
      </w:tblGrid>
      <w:tr w:rsidR="005F11E8" w:rsidRPr="002E7C85" w14:paraId="7CE96526" w14:textId="77777777" w:rsidTr="005F11E8">
        <w:trPr>
          <w:trHeight w:val="340"/>
        </w:trPr>
        <w:tc>
          <w:tcPr>
            <w:tcW w:w="1273" w:type="pct"/>
            <w:tcBorders>
              <w:bottom w:val="single" w:sz="6" w:space="0" w:color="auto"/>
            </w:tcBorders>
            <w:shd w:val="clear" w:color="auto" w:fill="E6E6E6"/>
          </w:tcPr>
          <w:p w14:paraId="277FF7F0" w14:textId="77777777" w:rsidR="005F11E8" w:rsidRPr="002E7C85" w:rsidRDefault="005F11E8" w:rsidP="0017091B">
            <w:pPr>
              <w:rPr>
                <w:rFonts w:cs="Arial"/>
                <w:b/>
              </w:rPr>
            </w:pPr>
            <w:r w:rsidRPr="002E7C85">
              <w:rPr>
                <w:rFonts w:cs="Arial"/>
                <w:b/>
              </w:rPr>
              <w:t>Company name:</w:t>
            </w:r>
          </w:p>
        </w:tc>
        <w:tc>
          <w:tcPr>
            <w:tcW w:w="3727" w:type="pct"/>
            <w:gridSpan w:val="3"/>
            <w:shd w:val="clear" w:color="auto" w:fill="auto"/>
          </w:tcPr>
          <w:p w14:paraId="73577326" w14:textId="77777777" w:rsidR="005F11E8" w:rsidRPr="002E7C85" w:rsidRDefault="005F11E8" w:rsidP="0017091B"/>
        </w:tc>
      </w:tr>
      <w:tr w:rsidR="005F11E8" w:rsidRPr="002E7C85" w14:paraId="747CD68E" w14:textId="77777777" w:rsidTr="005F11E8">
        <w:trPr>
          <w:trHeight w:val="723"/>
        </w:trPr>
        <w:tc>
          <w:tcPr>
            <w:tcW w:w="1273" w:type="pct"/>
            <w:tcBorders>
              <w:bottom w:val="single" w:sz="6" w:space="0" w:color="auto"/>
            </w:tcBorders>
            <w:shd w:val="clear" w:color="auto" w:fill="E6E6E6"/>
          </w:tcPr>
          <w:p w14:paraId="20DA55D2" w14:textId="77777777" w:rsidR="005F11E8" w:rsidRPr="002E7C85" w:rsidRDefault="005F11E8" w:rsidP="0017091B">
            <w:pPr>
              <w:rPr>
                <w:rFonts w:cs="Arial"/>
                <w:b/>
              </w:rPr>
            </w:pPr>
            <w:r w:rsidRPr="002E7C85">
              <w:rPr>
                <w:rFonts w:cs="Arial"/>
                <w:b/>
              </w:rPr>
              <w:t>Address:</w:t>
            </w:r>
          </w:p>
        </w:tc>
        <w:tc>
          <w:tcPr>
            <w:tcW w:w="3727" w:type="pct"/>
            <w:gridSpan w:val="3"/>
            <w:shd w:val="clear" w:color="auto" w:fill="auto"/>
          </w:tcPr>
          <w:p w14:paraId="731B2C3B" w14:textId="77777777" w:rsidR="005F11E8" w:rsidRPr="002E7C85" w:rsidRDefault="005F11E8" w:rsidP="0017091B">
            <w:pPr>
              <w:rPr>
                <w:rFonts w:cs="Arial"/>
              </w:rPr>
            </w:pPr>
          </w:p>
        </w:tc>
      </w:tr>
      <w:tr w:rsidR="005F11E8" w:rsidRPr="002E7C85" w14:paraId="228A3117" w14:textId="77777777" w:rsidTr="005F11E8">
        <w:trPr>
          <w:trHeight w:val="340"/>
        </w:trPr>
        <w:tc>
          <w:tcPr>
            <w:tcW w:w="1273" w:type="pct"/>
            <w:tcBorders>
              <w:bottom w:val="single" w:sz="6" w:space="0" w:color="auto"/>
            </w:tcBorders>
            <w:shd w:val="clear" w:color="auto" w:fill="E6E6E6"/>
          </w:tcPr>
          <w:p w14:paraId="744000FD" w14:textId="77777777" w:rsidR="005F11E8" w:rsidRPr="002E7C85" w:rsidRDefault="005F11E8" w:rsidP="0017091B">
            <w:pPr>
              <w:rPr>
                <w:rFonts w:cs="Arial"/>
                <w:b/>
              </w:rPr>
            </w:pPr>
            <w:r w:rsidRPr="002E7C85">
              <w:rPr>
                <w:rFonts w:cs="Arial"/>
                <w:b/>
              </w:rPr>
              <w:t>Town:</w:t>
            </w:r>
          </w:p>
        </w:tc>
        <w:tc>
          <w:tcPr>
            <w:tcW w:w="1254" w:type="pct"/>
            <w:shd w:val="clear" w:color="auto" w:fill="auto"/>
          </w:tcPr>
          <w:p w14:paraId="5672F068" w14:textId="77777777" w:rsidR="005F11E8" w:rsidRPr="002E7C85" w:rsidRDefault="005F11E8" w:rsidP="0017091B">
            <w:pPr>
              <w:rPr>
                <w:rFonts w:cs="Arial"/>
              </w:rPr>
            </w:pPr>
          </w:p>
        </w:tc>
        <w:tc>
          <w:tcPr>
            <w:tcW w:w="804" w:type="pct"/>
            <w:shd w:val="clear" w:color="auto" w:fill="E6E6E6"/>
          </w:tcPr>
          <w:p w14:paraId="127DA16C" w14:textId="77777777" w:rsidR="005F11E8" w:rsidRPr="002E7C85" w:rsidRDefault="005F11E8" w:rsidP="0017091B">
            <w:pPr>
              <w:rPr>
                <w:rFonts w:cs="Arial"/>
                <w:b/>
              </w:rPr>
            </w:pPr>
            <w:r w:rsidRPr="002E7C85">
              <w:rPr>
                <w:rFonts w:cs="Arial"/>
                <w:b/>
              </w:rPr>
              <w:t>Postcode:</w:t>
            </w:r>
          </w:p>
        </w:tc>
        <w:tc>
          <w:tcPr>
            <w:tcW w:w="1669" w:type="pct"/>
            <w:shd w:val="clear" w:color="auto" w:fill="auto"/>
          </w:tcPr>
          <w:p w14:paraId="78A66554" w14:textId="77777777" w:rsidR="005F11E8" w:rsidRPr="002E7C85" w:rsidRDefault="005F11E8" w:rsidP="0017091B">
            <w:pPr>
              <w:rPr>
                <w:rFonts w:cs="Arial"/>
              </w:rPr>
            </w:pPr>
          </w:p>
        </w:tc>
      </w:tr>
      <w:tr w:rsidR="005F11E8" w:rsidRPr="002E7C85" w14:paraId="51D02ED9" w14:textId="77777777" w:rsidTr="005F11E8">
        <w:trPr>
          <w:trHeight w:val="885"/>
        </w:trPr>
        <w:tc>
          <w:tcPr>
            <w:tcW w:w="1273" w:type="pct"/>
            <w:tcBorders>
              <w:bottom w:val="single" w:sz="6" w:space="0" w:color="auto"/>
            </w:tcBorders>
            <w:shd w:val="clear" w:color="auto" w:fill="E6E6E6"/>
          </w:tcPr>
          <w:p w14:paraId="2A8A16A6" w14:textId="77777777" w:rsidR="005F11E8" w:rsidRPr="002E7C85" w:rsidRDefault="005F11E8" w:rsidP="0017091B">
            <w:pPr>
              <w:rPr>
                <w:rFonts w:cs="Arial"/>
                <w:b/>
              </w:rPr>
            </w:pPr>
            <w:r w:rsidRPr="002E7C85">
              <w:rPr>
                <w:rFonts w:cs="Arial"/>
                <w:b/>
              </w:rPr>
              <w:t xml:space="preserve">Registered Office </w:t>
            </w:r>
            <w:r w:rsidRPr="002E7C85">
              <w:rPr>
                <w:rFonts w:cs="Arial"/>
              </w:rPr>
              <w:t>(if different from above):</w:t>
            </w:r>
          </w:p>
        </w:tc>
        <w:tc>
          <w:tcPr>
            <w:tcW w:w="3727" w:type="pct"/>
            <w:gridSpan w:val="3"/>
            <w:shd w:val="clear" w:color="auto" w:fill="auto"/>
          </w:tcPr>
          <w:p w14:paraId="0E93A93C" w14:textId="77777777" w:rsidR="005F11E8" w:rsidRPr="002E7C85" w:rsidRDefault="005F11E8" w:rsidP="0017091B">
            <w:pPr>
              <w:rPr>
                <w:rFonts w:cs="Arial"/>
              </w:rPr>
            </w:pPr>
          </w:p>
        </w:tc>
      </w:tr>
      <w:tr w:rsidR="005F11E8" w:rsidRPr="002E7C85" w14:paraId="17F5B520" w14:textId="77777777" w:rsidTr="005F11E8">
        <w:trPr>
          <w:trHeight w:val="340"/>
        </w:trPr>
        <w:tc>
          <w:tcPr>
            <w:tcW w:w="1273" w:type="pct"/>
            <w:tcBorders>
              <w:bottom w:val="single" w:sz="6" w:space="0" w:color="auto"/>
            </w:tcBorders>
            <w:shd w:val="clear" w:color="auto" w:fill="E6E6E6"/>
          </w:tcPr>
          <w:p w14:paraId="3AA222AF" w14:textId="77777777" w:rsidR="005F11E8" w:rsidRPr="002E7C85" w:rsidRDefault="005F11E8" w:rsidP="0017091B">
            <w:pPr>
              <w:rPr>
                <w:rFonts w:cs="Arial"/>
                <w:b/>
              </w:rPr>
            </w:pPr>
            <w:r w:rsidRPr="002E7C85">
              <w:rPr>
                <w:rFonts w:cs="Arial"/>
                <w:b/>
              </w:rPr>
              <w:t>Phone:</w:t>
            </w:r>
          </w:p>
        </w:tc>
        <w:tc>
          <w:tcPr>
            <w:tcW w:w="1254" w:type="pct"/>
            <w:shd w:val="clear" w:color="auto" w:fill="auto"/>
          </w:tcPr>
          <w:p w14:paraId="791963F8" w14:textId="77777777" w:rsidR="005F11E8" w:rsidRPr="002E7C85" w:rsidRDefault="005F11E8" w:rsidP="0017091B">
            <w:pPr>
              <w:rPr>
                <w:rFonts w:cs="Arial"/>
              </w:rPr>
            </w:pPr>
          </w:p>
        </w:tc>
        <w:tc>
          <w:tcPr>
            <w:tcW w:w="804" w:type="pct"/>
            <w:tcBorders>
              <w:bottom w:val="single" w:sz="6" w:space="0" w:color="auto"/>
            </w:tcBorders>
            <w:shd w:val="clear" w:color="auto" w:fill="E6E6E6"/>
          </w:tcPr>
          <w:p w14:paraId="5E1D1D79" w14:textId="77777777" w:rsidR="005F11E8" w:rsidRPr="002E7C85" w:rsidRDefault="005F11E8" w:rsidP="0017091B">
            <w:pPr>
              <w:rPr>
                <w:rFonts w:cs="Arial"/>
                <w:b/>
              </w:rPr>
            </w:pPr>
            <w:r w:rsidRPr="002E7C85">
              <w:rPr>
                <w:rFonts w:cs="Arial"/>
                <w:b/>
              </w:rPr>
              <w:t>Fax:</w:t>
            </w:r>
          </w:p>
        </w:tc>
        <w:tc>
          <w:tcPr>
            <w:tcW w:w="1669" w:type="pct"/>
            <w:shd w:val="clear" w:color="auto" w:fill="auto"/>
          </w:tcPr>
          <w:p w14:paraId="1E0098E1" w14:textId="77777777" w:rsidR="005F11E8" w:rsidRPr="002E7C85" w:rsidRDefault="005F11E8" w:rsidP="0017091B">
            <w:pPr>
              <w:rPr>
                <w:rFonts w:cs="Arial"/>
              </w:rPr>
            </w:pPr>
          </w:p>
        </w:tc>
      </w:tr>
      <w:tr w:rsidR="005F11E8" w:rsidRPr="002E7C85" w14:paraId="6D7AE98F" w14:textId="77777777" w:rsidTr="005F11E8">
        <w:trPr>
          <w:trHeight w:val="506"/>
        </w:trPr>
        <w:tc>
          <w:tcPr>
            <w:tcW w:w="1273" w:type="pct"/>
            <w:tcBorders>
              <w:bottom w:val="single" w:sz="6" w:space="0" w:color="auto"/>
            </w:tcBorders>
            <w:shd w:val="clear" w:color="auto" w:fill="E6E6E6"/>
          </w:tcPr>
          <w:p w14:paraId="483247BE" w14:textId="77777777" w:rsidR="005F11E8" w:rsidRPr="002E7C85" w:rsidRDefault="005F11E8" w:rsidP="0017091B">
            <w:pPr>
              <w:rPr>
                <w:rFonts w:cs="Arial"/>
                <w:b/>
              </w:rPr>
            </w:pPr>
            <w:r w:rsidRPr="002E7C85">
              <w:rPr>
                <w:rFonts w:cs="Arial"/>
                <w:b/>
              </w:rPr>
              <w:t xml:space="preserve">Easy-access contact </w:t>
            </w:r>
            <w:r w:rsidRPr="002E7C85">
              <w:rPr>
                <w:rFonts w:cs="Arial"/>
              </w:rPr>
              <w:t>(i.e. local office, 24/7 hotline)</w:t>
            </w:r>
          </w:p>
        </w:tc>
        <w:tc>
          <w:tcPr>
            <w:tcW w:w="1254" w:type="pct"/>
            <w:shd w:val="clear" w:color="auto" w:fill="auto"/>
          </w:tcPr>
          <w:p w14:paraId="4BF729ED" w14:textId="77777777" w:rsidR="005F11E8" w:rsidRPr="002E7C85" w:rsidRDefault="005F11E8" w:rsidP="0017091B">
            <w:pPr>
              <w:rPr>
                <w:rFonts w:cs="Arial"/>
              </w:rPr>
            </w:pPr>
          </w:p>
        </w:tc>
        <w:tc>
          <w:tcPr>
            <w:tcW w:w="804" w:type="pct"/>
            <w:shd w:val="clear" w:color="auto" w:fill="E6E6E6"/>
          </w:tcPr>
          <w:p w14:paraId="64104422" w14:textId="77777777" w:rsidR="005F11E8" w:rsidRPr="002E7C85" w:rsidRDefault="005F11E8" w:rsidP="0017091B">
            <w:pPr>
              <w:rPr>
                <w:rFonts w:cs="Arial"/>
                <w:b/>
              </w:rPr>
            </w:pPr>
            <w:r w:rsidRPr="002E7C85">
              <w:rPr>
                <w:rFonts w:cs="Arial"/>
                <w:b/>
              </w:rPr>
              <w:t>Website:</w:t>
            </w:r>
          </w:p>
        </w:tc>
        <w:tc>
          <w:tcPr>
            <w:tcW w:w="1669" w:type="pct"/>
            <w:shd w:val="clear" w:color="auto" w:fill="auto"/>
          </w:tcPr>
          <w:p w14:paraId="5F12C0CA" w14:textId="77777777" w:rsidR="005F11E8" w:rsidRPr="002E7C85" w:rsidRDefault="005F11E8" w:rsidP="0017091B">
            <w:pPr>
              <w:rPr>
                <w:rFonts w:cs="Arial"/>
              </w:rPr>
            </w:pPr>
          </w:p>
        </w:tc>
      </w:tr>
      <w:tr w:rsidR="005F11E8" w:rsidRPr="002E7C85" w14:paraId="67165BB1" w14:textId="77777777" w:rsidTr="005F11E8">
        <w:trPr>
          <w:trHeight w:val="817"/>
        </w:trPr>
        <w:tc>
          <w:tcPr>
            <w:tcW w:w="1273" w:type="pct"/>
            <w:tcBorders>
              <w:bottom w:val="single" w:sz="6" w:space="0" w:color="auto"/>
            </w:tcBorders>
            <w:shd w:val="clear" w:color="auto" w:fill="E6E6E6"/>
          </w:tcPr>
          <w:p w14:paraId="1F5F0D89" w14:textId="77777777" w:rsidR="005F11E8" w:rsidRPr="002E7C85" w:rsidRDefault="005F11E8" w:rsidP="0017091B">
            <w:pPr>
              <w:rPr>
                <w:rFonts w:cs="Arial"/>
                <w:b/>
              </w:rPr>
            </w:pPr>
            <w:r w:rsidRPr="002E7C85">
              <w:rPr>
                <w:rFonts w:cs="Arial"/>
                <w:b/>
              </w:rPr>
              <w:t>Person to contact regarding this tender:</w:t>
            </w:r>
          </w:p>
        </w:tc>
        <w:tc>
          <w:tcPr>
            <w:tcW w:w="3727" w:type="pct"/>
            <w:gridSpan w:val="3"/>
            <w:shd w:val="clear" w:color="auto" w:fill="auto"/>
          </w:tcPr>
          <w:p w14:paraId="1C96FA8B" w14:textId="77777777" w:rsidR="005F11E8" w:rsidRPr="002E7C85" w:rsidRDefault="005F11E8" w:rsidP="0017091B">
            <w:pPr>
              <w:rPr>
                <w:rFonts w:cs="Arial"/>
              </w:rPr>
            </w:pPr>
          </w:p>
        </w:tc>
      </w:tr>
      <w:tr w:rsidR="005F11E8" w:rsidRPr="002E7C85" w14:paraId="6FFDBA20" w14:textId="77777777" w:rsidTr="005F11E8">
        <w:trPr>
          <w:trHeight w:val="354"/>
        </w:trPr>
        <w:tc>
          <w:tcPr>
            <w:tcW w:w="1273" w:type="pct"/>
            <w:tcBorders>
              <w:bottom w:val="single" w:sz="6" w:space="0" w:color="auto"/>
            </w:tcBorders>
            <w:shd w:val="clear" w:color="auto" w:fill="E6E6E6"/>
          </w:tcPr>
          <w:p w14:paraId="5FC89427" w14:textId="77777777" w:rsidR="005F11E8" w:rsidRPr="002E7C85" w:rsidRDefault="005F11E8" w:rsidP="0017091B">
            <w:pPr>
              <w:rPr>
                <w:rFonts w:cs="Arial"/>
                <w:b/>
              </w:rPr>
            </w:pPr>
            <w:r w:rsidRPr="002E7C85">
              <w:rPr>
                <w:rFonts w:cs="Arial"/>
                <w:b/>
              </w:rPr>
              <w:t>Position:</w:t>
            </w:r>
          </w:p>
        </w:tc>
        <w:tc>
          <w:tcPr>
            <w:tcW w:w="3727" w:type="pct"/>
            <w:gridSpan w:val="3"/>
            <w:shd w:val="clear" w:color="auto" w:fill="auto"/>
          </w:tcPr>
          <w:p w14:paraId="2CE889DD" w14:textId="77777777" w:rsidR="005F11E8" w:rsidRPr="002E7C85" w:rsidRDefault="005F11E8" w:rsidP="0017091B">
            <w:pPr>
              <w:rPr>
                <w:rFonts w:cs="Arial"/>
              </w:rPr>
            </w:pPr>
          </w:p>
        </w:tc>
      </w:tr>
      <w:tr w:rsidR="005F11E8" w:rsidRPr="002E7C85" w14:paraId="32CC21AB" w14:textId="77777777" w:rsidTr="005F11E8">
        <w:trPr>
          <w:trHeight w:val="337"/>
        </w:trPr>
        <w:tc>
          <w:tcPr>
            <w:tcW w:w="1273" w:type="pct"/>
            <w:tcBorders>
              <w:bottom w:val="single" w:sz="6" w:space="0" w:color="auto"/>
            </w:tcBorders>
            <w:shd w:val="clear" w:color="auto" w:fill="E6E6E6"/>
          </w:tcPr>
          <w:p w14:paraId="73DA4B78" w14:textId="77777777" w:rsidR="005F11E8" w:rsidRPr="002E7C85" w:rsidRDefault="005F11E8" w:rsidP="0017091B">
            <w:pPr>
              <w:rPr>
                <w:rFonts w:cs="Arial"/>
                <w:b/>
              </w:rPr>
            </w:pPr>
            <w:r w:rsidRPr="002E7C85">
              <w:rPr>
                <w:rFonts w:cs="Arial"/>
                <w:b/>
              </w:rPr>
              <w:t>Direct line:</w:t>
            </w:r>
          </w:p>
        </w:tc>
        <w:tc>
          <w:tcPr>
            <w:tcW w:w="1254" w:type="pct"/>
            <w:shd w:val="clear" w:color="auto" w:fill="auto"/>
          </w:tcPr>
          <w:p w14:paraId="188E1F86" w14:textId="77777777" w:rsidR="005F11E8" w:rsidRPr="002E7C85" w:rsidRDefault="005F11E8" w:rsidP="0017091B">
            <w:pPr>
              <w:rPr>
                <w:rFonts w:cs="Arial"/>
                <w:b/>
              </w:rPr>
            </w:pPr>
          </w:p>
        </w:tc>
        <w:tc>
          <w:tcPr>
            <w:tcW w:w="804" w:type="pct"/>
            <w:shd w:val="clear" w:color="auto" w:fill="E6E6E6"/>
          </w:tcPr>
          <w:p w14:paraId="1F5C24EF" w14:textId="77777777" w:rsidR="005F11E8" w:rsidRPr="002E7C85" w:rsidRDefault="005F11E8" w:rsidP="0017091B">
            <w:pPr>
              <w:rPr>
                <w:rFonts w:cs="Arial"/>
                <w:b/>
              </w:rPr>
            </w:pPr>
            <w:r w:rsidRPr="002E7C85">
              <w:rPr>
                <w:rFonts w:cs="Arial"/>
                <w:b/>
              </w:rPr>
              <w:t>Mobile:</w:t>
            </w:r>
          </w:p>
        </w:tc>
        <w:tc>
          <w:tcPr>
            <w:tcW w:w="1669" w:type="pct"/>
            <w:shd w:val="clear" w:color="auto" w:fill="auto"/>
          </w:tcPr>
          <w:p w14:paraId="2D01A2B7" w14:textId="77777777" w:rsidR="005F11E8" w:rsidRPr="002E7C85" w:rsidRDefault="005F11E8" w:rsidP="0017091B">
            <w:pPr>
              <w:rPr>
                <w:rFonts w:cs="Arial"/>
                <w:b/>
              </w:rPr>
            </w:pPr>
          </w:p>
        </w:tc>
      </w:tr>
      <w:tr w:rsidR="005F11E8" w:rsidRPr="002E7C85" w14:paraId="045D90DB" w14:textId="77777777" w:rsidTr="005F11E8">
        <w:trPr>
          <w:trHeight w:val="358"/>
        </w:trPr>
        <w:tc>
          <w:tcPr>
            <w:tcW w:w="1273" w:type="pct"/>
            <w:shd w:val="clear" w:color="auto" w:fill="E6E6E6"/>
          </w:tcPr>
          <w:p w14:paraId="5C347922" w14:textId="77777777" w:rsidR="005F11E8" w:rsidRPr="002E7C85" w:rsidRDefault="005F11E8" w:rsidP="0017091B">
            <w:r w:rsidRPr="002E7C85">
              <w:rPr>
                <w:rFonts w:cs="Arial"/>
                <w:b/>
              </w:rPr>
              <w:t>E-mail:</w:t>
            </w:r>
          </w:p>
        </w:tc>
        <w:tc>
          <w:tcPr>
            <w:tcW w:w="3727" w:type="pct"/>
            <w:gridSpan w:val="3"/>
            <w:shd w:val="clear" w:color="auto" w:fill="auto"/>
          </w:tcPr>
          <w:p w14:paraId="6417E949" w14:textId="77777777" w:rsidR="005F11E8" w:rsidRPr="002E7C85" w:rsidRDefault="005F11E8" w:rsidP="0017091B">
            <w:pPr>
              <w:rPr>
                <w:rFonts w:cs="Arial"/>
              </w:rPr>
            </w:pPr>
          </w:p>
        </w:tc>
      </w:tr>
    </w:tbl>
    <w:p w14:paraId="148AD44A" w14:textId="77777777" w:rsidR="005F11E8" w:rsidRPr="002E7C85" w:rsidRDefault="005F11E8" w:rsidP="005F11E8">
      <w:pPr>
        <w:pStyle w:val="ListParagraph"/>
        <w:ind w:left="360"/>
      </w:pPr>
    </w:p>
    <w:p w14:paraId="2CFECD3C" w14:textId="37C5CCF4" w:rsidR="005F11E8" w:rsidRPr="005F11E8" w:rsidRDefault="005F11E8" w:rsidP="005F11E8">
      <w:pPr>
        <w:pStyle w:val="Heading3"/>
        <w:numPr>
          <w:ilvl w:val="0"/>
          <w:numId w:val="8"/>
        </w:numPr>
        <w:rPr>
          <w:rFonts w:asciiTheme="minorHAnsi" w:hAnsiTheme="minorHAnsi"/>
          <w:color w:val="auto"/>
          <w:sz w:val="22"/>
          <w:szCs w:val="22"/>
        </w:rPr>
      </w:pPr>
      <w:bookmarkStart w:id="14" w:name="_Toc40701544"/>
      <w:r w:rsidRPr="005F11E8">
        <w:rPr>
          <w:rFonts w:asciiTheme="minorHAnsi" w:hAnsiTheme="minorHAnsi"/>
          <w:color w:val="auto"/>
          <w:sz w:val="22"/>
          <w:szCs w:val="22"/>
        </w:rPr>
        <w:t>Company Details:</w:t>
      </w:r>
      <w:bookmarkEnd w:id="14"/>
    </w:p>
    <w:tbl>
      <w:tblPr>
        <w:tblW w:w="492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621"/>
        <w:gridCol w:w="1816"/>
        <w:gridCol w:w="50"/>
        <w:gridCol w:w="3073"/>
        <w:gridCol w:w="1315"/>
      </w:tblGrid>
      <w:tr w:rsidR="005F11E8" w:rsidRPr="002E7C85" w14:paraId="7CBA705A" w14:textId="77777777" w:rsidTr="0017091B">
        <w:trPr>
          <w:trHeight w:val="885"/>
        </w:trPr>
        <w:tc>
          <w:tcPr>
            <w:tcW w:w="2500" w:type="pct"/>
            <w:gridSpan w:val="2"/>
            <w:shd w:val="clear" w:color="auto" w:fill="E6E6E6"/>
          </w:tcPr>
          <w:p w14:paraId="46145309" w14:textId="77777777" w:rsidR="005F11E8" w:rsidRPr="002E7C85" w:rsidRDefault="005F11E8" w:rsidP="0017091B">
            <w:pPr>
              <w:keepNext/>
              <w:keepLines/>
              <w:rPr>
                <w:rFonts w:cs="Arial"/>
              </w:rPr>
            </w:pPr>
            <w:r w:rsidRPr="002E7C85">
              <w:rPr>
                <w:rFonts w:cs="Arial"/>
                <w:b/>
              </w:rPr>
              <w:t xml:space="preserve">Legal status </w:t>
            </w:r>
            <w:r w:rsidRPr="002E7C85">
              <w:rPr>
                <w:rFonts w:cs="Arial"/>
              </w:rPr>
              <w:t>(e. g. Sole Trader, Partnership, Private Limited Company, Public Limited Company or other):</w:t>
            </w:r>
          </w:p>
        </w:tc>
        <w:tc>
          <w:tcPr>
            <w:tcW w:w="2500" w:type="pct"/>
            <w:gridSpan w:val="3"/>
            <w:shd w:val="clear" w:color="auto" w:fill="FFFFFF"/>
          </w:tcPr>
          <w:p w14:paraId="14C24AC0" w14:textId="77777777" w:rsidR="005F11E8" w:rsidRPr="002E7C85" w:rsidRDefault="005F11E8" w:rsidP="0017091B">
            <w:pPr>
              <w:keepNext/>
              <w:keepLines/>
              <w:rPr>
                <w:rFonts w:cs="Arial"/>
              </w:rPr>
            </w:pPr>
          </w:p>
        </w:tc>
      </w:tr>
      <w:tr w:rsidR="005F11E8" w:rsidRPr="002E7C85" w14:paraId="0556A495" w14:textId="77777777" w:rsidTr="0017091B">
        <w:trPr>
          <w:trHeight w:val="387"/>
        </w:trPr>
        <w:tc>
          <w:tcPr>
            <w:tcW w:w="5000" w:type="pct"/>
            <w:gridSpan w:val="5"/>
            <w:tcBorders>
              <w:bottom w:val="single" w:sz="6" w:space="0" w:color="auto"/>
            </w:tcBorders>
            <w:shd w:val="clear" w:color="auto" w:fill="E6E6E6"/>
          </w:tcPr>
          <w:p w14:paraId="17752D46" w14:textId="77777777" w:rsidR="005F11E8" w:rsidRPr="002E7C85" w:rsidRDefault="005F11E8" w:rsidP="0017091B">
            <w:pPr>
              <w:keepNext/>
              <w:keepLines/>
              <w:rPr>
                <w:rFonts w:cs="Arial"/>
              </w:rPr>
            </w:pPr>
            <w:r w:rsidRPr="002E7C85">
              <w:rPr>
                <w:rFonts w:cs="Arial"/>
                <w:b/>
              </w:rPr>
              <w:t>Details of any outstanding claims or litigation against the Company:</w:t>
            </w:r>
          </w:p>
        </w:tc>
      </w:tr>
      <w:tr w:rsidR="005F11E8" w:rsidRPr="002E7C85" w14:paraId="309A5D1C" w14:textId="77777777" w:rsidTr="005F11E8">
        <w:trPr>
          <w:trHeight w:val="769"/>
        </w:trPr>
        <w:tc>
          <w:tcPr>
            <w:tcW w:w="5000" w:type="pct"/>
            <w:gridSpan w:val="5"/>
            <w:tcBorders>
              <w:bottom w:val="single" w:sz="6" w:space="0" w:color="auto"/>
            </w:tcBorders>
            <w:shd w:val="clear" w:color="auto" w:fill="FFFFFF"/>
          </w:tcPr>
          <w:p w14:paraId="67F4ACE9" w14:textId="77777777" w:rsidR="005F11E8" w:rsidRPr="002E7C85" w:rsidRDefault="005F11E8" w:rsidP="0017091B">
            <w:pPr>
              <w:keepNext/>
              <w:keepLines/>
              <w:rPr>
                <w:rFonts w:cs="Arial"/>
              </w:rPr>
            </w:pPr>
          </w:p>
        </w:tc>
      </w:tr>
      <w:tr w:rsidR="005F11E8" w:rsidRPr="002E7C85" w14:paraId="7C6A4DCD" w14:textId="77777777" w:rsidTr="0017091B">
        <w:trPr>
          <w:trHeight w:val="337"/>
        </w:trPr>
        <w:tc>
          <w:tcPr>
            <w:tcW w:w="1477" w:type="pct"/>
            <w:tcBorders>
              <w:bottom w:val="single" w:sz="6" w:space="0" w:color="auto"/>
            </w:tcBorders>
            <w:shd w:val="clear" w:color="auto" w:fill="E6E6E6"/>
          </w:tcPr>
          <w:p w14:paraId="2CF2B551" w14:textId="77777777" w:rsidR="005F11E8" w:rsidRPr="002E7C85" w:rsidRDefault="005F11E8" w:rsidP="0017091B">
            <w:pPr>
              <w:rPr>
                <w:rFonts w:cs="Arial"/>
                <w:b/>
              </w:rPr>
            </w:pPr>
            <w:r w:rsidRPr="002E7C85">
              <w:rPr>
                <w:b/>
              </w:rPr>
              <w:t>VAT registration number:</w:t>
            </w:r>
          </w:p>
        </w:tc>
        <w:tc>
          <w:tcPr>
            <w:tcW w:w="1051" w:type="pct"/>
            <w:gridSpan w:val="2"/>
            <w:shd w:val="clear" w:color="auto" w:fill="auto"/>
          </w:tcPr>
          <w:p w14:paraId="7622BC77" w14:textId="77777777" w:rsidR="005F11E8" w:rsidRPr="002E7C85" w:rsidRDefault="005F11E8" w:rsidP="0017091B">
            <w:pPr>
              <w:rPr>
                <w:rFonts w:cs="Arial"/>
              </w:rPr>
            </w:pPr>
          </w:p>
        </w:tc>
        <w:tc>
          <w:tcPr>
            <w:tcW w:w="1731" w:type="pct"/>
            <w:shd w:val="clear" w:color="auto" w:fill="E6E6E6"/>
          </w:tcPr>
          <w:p w14:paraId="2DA50B7B" w14:textId="77777777" w:rsidR="005F11E8" w:rsidRPr="002E7C85" w:rsidRDefault="005F11E8" w:rsidP="0017091B">
            <w:pPr>
              <w:rPr>
                <w:rFonts w:cs="Arial"/>
                <w:b/>
              </w:rPr>
            </w:pPr>
            <w:r w:rsidRPr="002E7C85">
              <w:rPr>
                <w:b/>
              </w:rPr>
              <w:t>Date established or registered:</w:t>
            </w:r>
          </w:p>
        </w:tc>
        <w:tc>
          <w:tcPr>
            <w:tcW w:w="741" w:type="pct"/>
            <w:shd w:val="clear" w:color="auto" w:fill="auto"/>
          </w:tcPr>
          <w:p w14:paraId="2FB6370A" w14:textId="77777777" w:rsidR="005F11E8" w:rsidRPr="002E7C85" w:rsidRDefault="005F11E8" w:rsidP="0017091B">
            <w:pPr>
              <w:rPr>
                <w:rFonts w:cs="Arial"/>
              </w:rPr>
            </w:pPr>
          </w:p>
        </w:tc>
      </w:tr>
      <w:tr w:rsidR="005F11E8" w:rsidRPr="002E7C85" w14:paraId="7C7567C9" w14:textId="77777777" w:rsidTr="0017091B">
        <w:trPr>
          <w:trHeight w:val="335"/>
        </w:trPr>
        <w:tc>
          <w:tcPr>
            <w:tcW w:w="5000" w:type="pct"/>
            <w:gridSpan w:val="5"/>
            <w:shd w:val="clear" w:color="auto" w:fill="E6E6E6"/>
          </w:tcPr>
          <w:p w14:paraId="1537A324" w14:textId="77777777" w:rsidR="005F11E8" w:rsidRPr="002E7C85" w:rsidRDefault="005F11E8" w:rsidP="0017091B">
            <w:pPr>
              <w:rPr>
                <w:b/>
              </w:rPr>
            </w:pPr>
            <w:r w:rsidRPr="002E7C85">
              <w:rPr>
                <w:b/>
              </w:rPr>
              <w:t xml:space="preserve">Name of Parent Company or details of Group Structure </w:t>
            </w:r>
          </w:p>
          <w:p w14:paraId="127A64B0" w14:textId="77777777" w:rsidR="005F11E8" w:rsidRPr="002E7C85" w:rsidRDefault="005F11E8" w:rsidP="0017091B">
            <w:pPr>
              <w:rPr>
                <w:b/>
              </w:rPr>
            </w:pPr>
            <w:r w:rsidRPr="002E7C85">
              <w:t>Include details of other organisations when bid is on behalf of a group of organisations</w:t>
            </w:r>
            <w:r w:rsidRPr="002E7C85">
              <w:rPr>
                <w:b/>
              </w:rPr>
              <w:t>:</w:t>
            </w:r>
          </w:p>
        </w:tc>
      </w:tr>
      <w:tr w:rsidR="005F11E8" w:rsidRPr="002E7C85" w14:paraId="1CD212A2" w14:textId="77777777" w:rsidTr="005F11E8">
        <w:trPr>
          <w:trHeight w:val="715"/>
        </w:trPr>
        <w:tc>
          <w:tcPr>
            <w:tcW w:w="5000" w:type="pct"/>
            <w:gridSpan w:val="5"/>
            <w:shd w:val="clear" w:color="auto" w:fill="auto"/>
          </w:tcPr>
          <w:p w14:paraId="3F1B7E89" w14:textId="77777777" w:rsidR="005F11E8" w:rsidRPr="002E7C85" w:rsidRDefault="005F11E8" w:rsidP="0017091B"/>
        </w:tc>
      </w:tr>
    </w:tbl>
    <w:p w14:paraId="03A63475" w14:textId="36D6FD0A" w:rsidR="008B0B15" w:rsidRPr="008B0B15" w:rsidRDefault="008B0B15" w:rsidP="008B0B15">
      <w:pPr>
        <w:pStyle w:val="Heading2"/>
        <w:numPr>
          <w:ilvl w:val="1"/>
          <w:numId w:val="1"/>
        </w:numPr>
      </w:pPr>
      <w:r w:rsidRPr="008B0B15">
        <w:lastRenderedPageBreak/>
        <w:t xml:space="preserve">CHECK LIST OF DOCUMENTS TO INCLUDE IN THE TENDER </w:t>
      </w:r>
    </w:p>
    <w:p w14:paraId="36C025B3" w14:textId="3A0F9A7B" w:rsidR="005F11E8" w:rsidRPr="002E7C85" w:rsidRDefault="005F11E8" w:rsidP="005F11E8">
      <w:pPr>
        <w:spacing w:line="264" w:lineRule="auto"/>
        <w:jc w:val="both"/>
        <w:rPr>
          <w:rFonts w:cs="Arial"/>
        </w:rPr>
      </w:pPr>
      <w:r w:rsidRPr="002E7C85">
        <w:rPr>
          <w:rFonts w:cs="Arial"/>
        </w:rPr>
        <w:t xml:space="preserve">Please provide the following documents in addition to your quote/completed questionnaire and the </w:t>
      </w:r>
      <w:r>
        <w:rPr>
          <w:rFonts w:cs="Arial"/>
        </w:rPr>
        <w:t>completed parts of Section 1.7 and 2.1.</w:t>
      </w:r>
    </w:p>
    <w:p w14:paraId="04730538" w14:textId="77777777" w:rsidR="005F11E8" w:rsidRPr="002E7C85" w:rsidRDefault="005F11E8" w:rsidP="005F11E8">
      <w:pPr>
        <w:ind w:left="360"/>
      </w:pPr>
      <w:r w:rsidRPr="002E7C85">
        <w:rPr>
          <w:rFonts w:cs="Arial"/>
          <w:lang w:val="en-US"/>
        </w:rPr>
        <w:sym w:font="Wingdings" w:char="F072"/>
      </w:r>
      <w:r w:rsidRPr="002E7C85">
        <w:rPr>
          <w:rFonts w:cs="Arial"/>
          <w:lang w:val="en-US"/>
        </w:rPr>
        <w:t xml:space="preserve"> </w:t>
      </w:r>
      <w:r w:rsidRPr="002E7C85">
        <w:t>Contractual terms and conditions including payment terms</w:t>
      </w:r>
    </w:p>
    <w:p w14:paraId="4B9BE9DE" w14:textId="77777777" w:rsidR="005F11E8" w:rsidRPr="002E7C85" w:rsidRDefault="005F11E8" w:rsidP="005F11E8">
      <w:pPr>
        <w:ind w:left="360"/>
      </w:pPr>
      <w:r w:rsidRPr="002E7C85">
        <w:rPr>
          <w:rFonts w:cs="Arial"/>
          <w:lang w:val="en-US"/>
        </w:rPr>
        <w:sym w:font="Wingdings" w:char="F072"/>
      </w:r>
      <w:r w:rsidRPr="002E7C85">
        <w:rPr>
          <w:rFonts w:cs="Arial"/>
          <w:lang w:val="en-US"/>
        </w:rPr>
        <w:t xml:space="preserve"> </w:t>
      </w:r>
      <w:r w:rsidRPr="002E7C85">
        <w:t>Full details of warranties</w:t>
      </w:r>
      <w:r>
        <w:t xml:space="preserve"> and guarantees</w:t>
      </w:r>
    </w:p>
    <w:p w14:paraId="3767D027" w14:textId="37D1C018" w:rsidR="005F11E8" w:rsidRDefault="005F11E8" w:rsidP="005F11E8">
      <w:pPr>
        <w:ind w:left="360"/>
        <w:rPr>
          <w:rFonts w:cs="Arial"/>
          <w:lang w:val="en-US"/>
        </w:rPr>
      </w:pPr>
      <w:r w:rsidRPr="002E7C85">
        <w:rPr>
          <w:rFonts w:cs="Arial"/>
          <w:lang w:val="en-US"/>
        </w:rPr>
        <w:sym w:font="Wingdings" w:char="F072"/>
      </w:r>
      <w:r w:rsidRPr="002E7C85">
        <w:rPr>
          <w:rFonts w:cs="Arial"/>
          <w:lang w:val="en-US"/>
        </w:rPr>
        <w:t xml:space="preserve"> </w:t>
      </w:r>
      <w:r>
        <w:rPr>
          <w:rFonts w:cs="Arial"/>
          <w:lang w:val="en-US"/>
        </w:rPr>
        <w:t xml:space="preserve">Proof of active registration as a </w:t>
      </w:r>
      <w:r w:rsidRPr="00894DD6">
        <w:rPr>
          <w:rFonts w:cs="Arial"/>
          <w:lang w:val="en-US"/>
        </w:rPr>
        <w:t>Microgeneration Certification Scheme (MCS) certified installer.</w:t>
      </w:r>
    </w:p>
    <w:p w14:paraId="04C32B72" w14:textId="4BF8D694" w:rsidR="008B0B15" w:rsidRPr="002E7C85" w:rsidRDefault="008B0B15" w:rsidP="008B0B15">
      <w:pPr>
        <w:ind w:left="360"/>
      </w:pPr>
      <w:r w:rsidRPr="002E7C85">
        <w:rPr>
          <w:rFonts w:cs="Arial"/>
          <w:lang w:val="en-US"/>
        </w:rPr>
        <w:sym w:font="Wingdings" w:char="F072"/>
      </w:r>
      <w:r w:rsidRPr="002E7C85">
        <w:rPr>
          <w:rFonts w:cs="Arial"/>
          <w:lang w:val="en-US"/>
        </w:rPr>
        <w:t xml:space="preserve"> </w:t>
      </w:r>
      <w:bookmarkStart w:id="15" w:name="_Hlk40710964"/>
      <w:r>
        <w:rPr>
          <w:rFonts w:cs="Arial"/>
          <w:lang w:val="en-US"/>
        </w:rPr>
        <w:t>Detailed assessment of solar PV generation based on your own calculations</w:t>
      </w:r>
      <w:bookmarkEnd w:id="15"/>
    </w:p>
    <w:p w14:paraId="24A92E3A" w14:textId="77777777" w:rsidR="005F11E8" w:rsidRDefault="005F11E8" w:rsidP="005F11E8">
      <w:pPr>
        <w:ind w:left="360"/>
        <w:rPr>
          <w:rFonts w:cs="Arial"/>
          <w:lang w:val="en-US"/>
        </w:rPr>
      </w:pPr>
      <w:r w:rsidRPr="002E7C85">
        <w:rPr>
          <w:rFonts w:cs="Arial"/>
          <w:lang w:val="en-US"/>
        </w:rPr>
        <w:sym w:font="Wingdings" w:char="F072"/>
      </w:r>
      <w:r w:rsidRPr="002E7C85">
        <w:rPr>
          <w:rFonts w:cs="Arial"/>
          <w:lang w:val="en-US"/>
        </w:rPr>
        <w:t xml:space="preserve"> </w:t>
      </w:r>
      <w:proofErr w:type="spellStart"/>
      <w:r>
        <w:rPr>
          <w:rFonts w:cs="Arial"/>
          <w:lang w:val="en-US"/>
        </w:rPr>
        <w:t>Itemised</w:t>
      </w:r>
      <w:proofErr w:type="spellEnd"/>
      <w:r>
        <w:rPr>
          <w:rFonts w:cs="Arial"/>
          <w:lang w:val="en-US"/>
        </w:rPr>
        <w:t xml:space="preserve"> quotation detailing costs broken down into at least the following components:</w:t>
      </w:r>
    </w:p>
    <w:p w14:paraId="095F3A8B" w14:textId="77777777" w:rsidR="005F11E8" w:rsidRDefault="005F11E8" w:rsidP="005F11E8">
      <w:pPr>
        <w:pStyle w:val="ListParagraph"/>
        <w:numPr>
          <w:ilvl w:val="0"/>
          <w:numId w:val="9"/>
        </w:numPr>
        <w:rPr>
          <w:rFonts w:asciiTheme="minorHAnsi" w:hAnsiTheme="minorHAnsi" w:cs="Arial"/>
          <w:sz w:val="22"/>
          <w:szCs w:val="22"/>
          <w:lang w:val="en-US"/>
        </w:rPr>
      </w:pPr>
      <w:proofErr w:type="spellStart"/>
      <w:r>
        <w:rPr>
          <w:rFonts w:asciiTheme="minorHAnsi" w:hAnsiTheme="minorHAnsi" w:cs="Arial"/>
          <w:sz w:val="22"/>
          <w:szCs w:val="22"/>
          <w:lang w:val="en-US"/>
        </w:rPr>
        <w:t>Labour</w:t>
      </w:r>
      <w:proofErr w:type="spellEnd"/>
    </w:p>
    <w:p w14:paraId="2555A750" w14:textId="77777777" w:rsidR="005F11E8" w:rsidRDefault="005F11E8" w:rsidP="005F11E8">
      <w:pPr>
        <w:pStyle w:val="ListParagraph"/>
        <w:numPr>
          <w:ilvl w:val="0"/>
          <w:numId w:val="9"/>
        </w:numPr>
        <w:rPr>
          <w:rFonts w:asciiTheme="minorHAnsi" w:hAnsiTheme="minorHAnsi" w:cs="Arial"/>
          <w:sz w:val="22"/>
          <w:szCs w:val="22"/>
          <w:lang w:val="en-US"/>
        </w:rPr>
      </w:pPr>
      <w:r>
        <w:rPr>
          <w:rFonts w:asciiTheme="minorHAnsi" w:hAnsiTheme="minorHAnsi" w:cs="Arial"/>
          <w:sz w:val="22"/>
          <w:szCs w:val="22"/>
          <w:lang w:val="en-US"/>
        </w:rPr>
        <w:t>Material</w:t>
      </w:r>
    </w:p>
    <w:p w14:paraId="6200601B" w14:textId="77777777" w:rsidR="005F11E8" w:rsidRDefault="005F11E8" w:rsidP="005F11E8">
      <w:pPr>
        <w:pStyle w:val="ListParagraph"/>
        <w:numPr>
          <w:ilvl w:val="0"/>
          <w:numId w:val="9"/>
        </w:numPr>
        <w:rPr>
          <w:rFonts w:asciiTheme="minorHAnsi" w:hAnsiTheme="minorHAnsi" w:cs="Arial"/>
          <w:sz w:val="22"/>
          <w:szCs w:val="22"/>
          <w:lang w:val="en-US"/>
        </w:rPr>
      </w:pPr>
      <w:r>
        <w:rPr>
          <w:rFonts w:asciiTheme="minorHAnsi" w:hAnsiTheme="minorHAnsi" w:cs="Arial"/>
          <w:sz w:val="22"/>
          <w:szCs w:val="22"/>
          <w:lang w:val="en-US"/>
        </w:rPr>
        <w:t>Plant/Equipment</w:t>
      </w:r>
    </w:p>
    <w:p w14:paraId="4373E6EA" w14:textId="77777777" w:rsidR="005F11E8" w:rsidRDefault="005F11E8" w:rsidP="005F11E8">
      <w:pPr>
        <w:pStyle w:val="ListParagraph"/>
        <w:numPr>
          <w:ilvl w:val="0"/>
          <w:numId w:val="9"/>
        </w:numPr>
        <w:rPr>
          <w:rFonts w:asciiTheme="minorHAnsi" w:hAnsiTheme="minorHAnsi" w:cs="Arial"/>
          <w:sz w:val="22"/>
          <w:szCs w:val="22"/>
          <w:lang w:val="en-US"/>
        </w:rPr>
      </w:pPr>
      <w:r>
        <w:rPr>
          <w:rFonts w:asciiTheme="minorHAnsi" w:hAnsiTheme="minorHAnsi" w:cs="Arial"/>
          <w:sz w:val="22"/>
          <w:szCs w:val="22"/>
          <w:lang w:val="en-US"/>
        </w:rPr>
        <w:t>Other Project Costs</w:t>
      </w:r>
    </w:p>
    <w:p w14:paraId="506E898E" w14:textId="0DF42706" w:rsidR="005F11E8" w:rsidRDefault="005F11E8" w:rsidP="005F11E8">
      <w:pPr>
        <w:pStyle w:val="ListParagraph"/>
        <w:numPr>
          <w:ilvl w:val="0"/>
          <w:numId w:val="9"/>
        </w:numPr>
        <w:rPr>
          <w:rFonts w:asciiTheme="minorHAnsi" w:hAnsiTheme="minorHAnsi" w:cs="Arial"/>
          <w:sz w:val="22"/>
          <w:szCs w:val="22"/>
          <w:lang w:val="en-US"/>
        </w:rPr>
      </w:pPr>
      <w:r>
        <w:rPr>
          <w:rFonts w:asciiTheme="minorHAnsi" w:hAnsiTheme="minorHAnsi" w:cs="Arial"/>
          <w:sz w:val="22"/>
          <w:szCs w:val="22"/>
          <w:lang w:val="en-US"/>
        </w:rPr>
        <w:t>Design, Project Management and Other Management Costs</w:t>
      </w:r>
    </w:p>
    <w:p w14:paraId="6A89C900" w14:textId="77777777" w:rsidR="005F11E8" w:rsidRDefault="005F11E8" w:rsidP="005F11E8">
      <w:pPr>
        <w:pStyle w:val="ListParagraph"/>
        <w:ind w:left="1080"/>
        <w:rPr>
          <w:rFonts w:asciiTheme="minorHAnsi" w:hAnsiTheme="minorHAnsi" w:cs="Arial"/>
          <w:sz w:val="22"/>
          <w:szCs w:val="22"/>
          <w:lang w:val="en-US"/>
        </w:rPr>
      </w:pPr>
    </w:p>
    <w:p w14:paraId="3B9FF1AA" w14:textId="77777777" w:rsidR="005F11E8" w:rsidRDefault="005F11E8" w:rsidP="005F11E8">
      <w:pPr>
        <w:ind w:left="360"/>
        <w:rPr>
          <w:rFonts w:cs="Arial"/>
          <w:lang w:val="en-US"/>
        </w:rPr>
      </w:pPr>
      <w:r w:rsidRPr="002E7C85">
        <w:rPr>
          <w:rFonts w:cs="Arial"/>
          <w:lang w:val="en-US"/>
        </w:rPr>
        <w:sym w:font="Wingdings" w:char="F072"/>
      </w:r>
      <w:r w:rsidRPr="002E7C85">
        <w:rPr>
          <w:rFonts w:cs="Arial"/>
          <w:lang w:val="en-US"/>
        </w:rPr>
        <w:t xml:space="preserve"> </w:t>
      </w:r>
      <w:r>
        <w:rPr>
          <w:rFonts w:cs="Arial"/>
          <w:lang w:val="en-US"/>
        </w:rPr>
        <w:t xml:space="preserve">Separate </w:t>
      </w:r>
      <w:proofErr w:type="spellStart"/>
      <w:r>
        <w:rPr>
          <w:rFonts w:cs="Arial"/>
          <w:lang w:val="en-US"/>
        </w:rPr>
        <w:t>itemised</w:t>
      </w:r>
      <w:proofErr w:type="spellEnd"/>
      <w:r>
        <w:rPr>
          <w:rFonts w:cs="Arial"/>
          <w:lang w:val="en-US"/>
        </w:rPr>
        <w:t xml:space="preserve"> quotation for Optional Additional Items detailing costs broken down into at least the following components:</w:t>
      </w:r>
    </w:p>
    <w:p w14:paraId="0206E1E0" w14:textId="77777777" w:rsidR="005F11E8" w:rsidRDefault="005F11E8" w:rsidP="005F11E8">
      <w:pPr>
        <w:pStyle w:val="ListParagraph"/>
        <w:numPr>
          <w:ilvl w:val="0"/>
          <w:numId w:val="10"/>
        </w:numPr>
        <w:rPr>
          <w:rFonts w:asciiTheme="minorHAnsi" w:hAnsiTheme="minorHAnsi" w:cs="Arial"/>
          <w:sz w:val="22"/>
          <w:szCs w:val="22"/>
          <w:lang w:val="en-US"/>
        </w:rPr>
      </w:pPr>
      <w:proofErr w:type="spellStart"/>
      <w:r>
        <w:rPr>
          <w:rFonts w:asciiTheme="minorHAnsi" w:hAnsiTheme="minorHAnsi" w:cs="Arial"/>
          <w:sz w:val="22"/>
          <w:szCs w:val="22"/>
          <w:lang w:val="en-US"/>
        </w:rPr>
        <w:t>Labour</w:t>
      </w:r>
      <w:proofErr w:type="spellEnd"/>
    </w:p>
    <w:p w14:paraId="5D13FD0E" w14:textId="77777777" w:rsidR="005F11E8" w:rsidRDefault="005F11E8" w:rsidP="005F11E8">
      <w:pPr>
        <w:pStyle w:val="ListParagraph"/>
        <w:numPr>
          <w:ilvl w:val="0"/>
          <w:numId w:val="10"/>
        </w:numPr>
        <w:rPr>
          <w:rFonts w:asciiTheme="minorHAnsi" w:hAnsiTheme="minorHAnsi" w:cs="Arial"/>
          <w:sz w:val="22"/>
          <w:szCs w:val="22"/>
          <w:lang w:val="en-US"/>
        </w:rPr>
      </w:pPr>
      <w:r>
        <w:rPr>
          <w:rFonts w:asciiTheme="minorHAnsi" w:hAnsiTheme="minorHAnsi" w:cs="Arial"/>
          <w:sz w:val="22"/>
          <w:szCs w:val="22"/>
          <w:lang w:val="en-US"/>
        </w:rPr>
        <w:t>Material</w:t>
      </w:r>
    </w:p>
    <w:p w14:paraId="62DFE225" w14:textId="77777777" w:rsidR="005F11E8" w:rsidRDefault="005F11E8" w:rsidP="005F11E8">
      <w:pPr>
        <w:pStyle w:val="ListParagraph"/>
        <w:numPr>
          <w:ilvl w:val="0"/>
          <w:numId w:val="10"/>
        </w:numPr>
        <w:rPr>
          <w:rFonts w:asciiTheme="minorHAnsi" w:hAnsiTheme="minorHAnsi" w:cs="Arial"/>
          <w:sz w:val="22"/>
          <w:szCs w:val="22"/>
          <w:lang w:val="en-US"/>
        </w:rPr>
      </w:pPr>
      <w:r>
        <w:rPr>
          <w:rFonts w:asciiTheme="minorHAnsi" w:hAnsiTheme="minorHAnsi" w:cs="Arial"/>
          <w:sz w:val="22"/>
          <w:szCs w:val="22"/>
          <w:lang w:val="en-US"/>
        </w:rPr>
        <w:t>Plant/Equipment</w:t>
      </w:r>
    </w:p>
    <w:p w14:paraId="41F3910A" w14:textId="77777777" w:rsidR="005F11E8" w:rsidRDefault="005F11E8" w:rsidP="005F11E8">
      <w:pPr>
        <w:pStyle w:val="ListParagraph"/>
        <w:numPr>
          <w:ilvl w:val="0"/>
          <w:numId w:val="10"/>
        </w:numPr>
        <w:rPr>
          <w:rFonts w:asciiTheme="minorHAnsi" w:hAnsiTheme="minorHAnsi" w:cs="Arial"/>
          <w:sz w:val="22"/>
          <w:szCs w:val="22"/>
          <w:lang w:val="en-US"/>
        </w:rPr>
      </w:pPr>
      <w:r>
        <w:rPr>
          <w:rFonts w:asciiTheme="minorHAnsi" w:hAnsiTheme="minorHAnsi" w:cs="Arial"/>
          <w:sz w:val="22"/>
          <w:szCs w:val="22"/>
          <w:lang w:val="en-US"/>
        </w:rPr>
        <w:t>Other Project Costs</w:t>
      </w:r>
    </w:p>
    <w:p w14:paraId="3810002E" w14:textId="64AD8D1C" w:rsidR="005F11E8" w:rsidRDefault="005F11E8" w:rsidP="005F11E8">
      <w:pPr>
        <w:pStyle w:val="ListParagraph"/>
        <w:numPr>
          <w:ilvl w:val="0"/>
          <w:numId w:val="10"/>
        </w:numPr>
        <w:rPr>
          <w:rFonts w:asciiTheme="minorHAnsi" w:hAnsiTheme="minorHAnsi" w:cs="Arial"/>
          <w:sz w:val="22"/>
          <w:szCs w:val="22"/>
          <w:lang w:val="en-US"/>
        </w:rPr>
      </w:pPr>
      <w:r>
        <w:rPr>
          <w:rFonts w:asciiTheme="minorHAnsi" w:hAnsiTheme="minorHAnsi" w:cs="Arial"/>
          <w:sz w:val="22"/>
          <w:szCs w:val="22"/>
          <w:lang w:val="en-US"/>
        </w:rPr>
        <w:t>Design, Project Management and Other Management Costs</w:t>
      </w:r>
    </w:p>
    <w:p w14:paraId="710B459C" w14:textId="72A08357" w:rsidR="005F11E8" w:rsidRDefault="005F11E8" w:rsidP="005F11E8">
      <w:pPr>
        <w:pStyle w:val="ListParagraph"/>
        <w:ind w:left="1080"/>
        <w:rPr>
          <w:rFonts w:asciiTheme="minorHAnsi" w:hAnsiTheme="minorHAnsi" w:cs="Arial"/>
          <w:sz w:val="22"/>
          <w:szCs w:val="22"/>
          <w:lang w:val="en-US"/>
        </w:rPr>
      </w:pPr>
    </w:p>
    <w:p w14:paraId="12DB86A9" w14:textId="35E30F2F" w:rsidR="004B51F2" w:rsidRPr="004B51F2" w:rsidRDefault="004B51F2" w:rsidP="004B51F2">
      <w:pPr>
        <w:ind w:left="360"/>
      </w:pPr>
      <w:r w:rsidRPr="002E7C85">
        <w:rPr>
          <w:lang w:val="en-US"/>
        </w:rPr>
        <w:sym w:font="Wingdings" w:char="F072"/>
      </w:r>
      <w:r w:rsidRPr="005F0469">
        <w:rPr>
          <w:rFonts w:cs="Arial"/>
          <w:lang w:val="en-US"/>
        </w:rPr>
        <w:t xml:space="preserve"> </w:t>
      </w:r>
      <w:r>
        <w:rPr>
          <w:rFonts w:cs="Arial"/>
        </w:rPr>
        <w:t>Detailed list of assumptions including electricity unit rates, smart export guarantee rates, etc.</w:t>
      </w:r>
    </w:p>
    <w:p w14:paraId="58E3AC7E" w14:textId="77777777" w:rsidR="005F11E8" w:rsidRPr="005F0469" w:rsidRDefault="005F11E8" w:rsidP="005F11E8">
      <w:pPr>
        <w:ind w:left="360"/>
      </w:pPr>
      <w:r w:rsidRPr="002E7C85">
        <w:rPr>
          <w:lang w:val="en-US"/>
        </w:rPr>
        <w:sym w:font="Wingdings" w:char="F072"/>
      </w:r>
      <w:r w:rsidRPr="005F0469">
        <w:rPr>
          <w:rFonts w:cs="Arial"/>
          <w:lang w:val="en-US"/>
        </w:rPr>
        <w:t xml:space="preserve"> </w:t>
      </w:r>
      <w:r>
        <w:rPr>
          <w:rFonts w:cs="Arial"/>
        </w:rPr>
        <w:t>Any plans or documents that you feel are needed for us to be able to review your response</w:t>
      </w:r>
    </w:p>
    <w:p w14:paraId="315D3810" w14:textId="77777777" w:rsidR="005F11E8" w:rsidRPr="005F0469" w:rsidRDefault="005F11E8" w:rsidP="005F11E8">
      <w:pPr>
        <w:rPr>
          <w:rFonts w:cs="Arial"/>
          <w:lang w:val="en-US"/>
        </w:rPr>
      </w:pPr>
    </w:p>
    <w:p w14:paraId="603C92EE" w14:textId="77777777" w:rsidR="005F11E8" w:rsidRPr="002E7C85" w:rsidRDefault="005F11E8" w:rsidP="005F11E8">
      <w:pPr>
        <w:rPr>
          <w:highlight w:val="yellow"/>
        </w:rPr>
      </w:pPr>
    </w:p>
    <w:p w14:paraId="0EDD9B7E" w14:textId="42AB2023" w:rsidR="005F11E8" w:rsidRPr="002E7C85" w:rsidRDefault="005F11E8" w:rsidP="005F11E8">
      <w:pPr>
        <w:jc w:val="center"/>
        <w:rPr>
          <w:highlight w:val="yellow"/>
        </w:rPr>
      </w:pPr>
      <w:r w:rsidRPr="002E7C85">
        <w:rPr>
          <w:b/>
        </w:rPr>
        <w:t xml:space="preserve">PLEASE REMEMBER TO COMPLETE AND SIGN THE DECLARATION </w:t>
      </w:r>
      <w:r>
        <w:rPr>
          <w:b/>
        </w:rPr>
        <w:t>IN SECTION 1.7 AND 2.1</w:t>
      </w:r>
      <w:r w:rsidRPr="002E7C85">
        <w:rPr>
          <w:b/>
        </w:rPr>
        <w:t xml:space="preserve"> AND INCLUDE THIS WITH YOUR RETURNED TENDER DOCUMENTATION.  SUBMITTED SIGNATURES MUST BE ORIGINALS IN HARD COPY.</w:t>
      </w:r>
    </w:p>
    <w:p w14:paraId="3BC823AC" w14:textId="018B8BF6" w:rsidR="00C93A4B" w:rsidRDefault="00C93A4B" w:rsidP="00C93A4B">
      <w:pPr>
        <w:rPr>
          <w:b/>
          <w:bCs/>
        </w:rPr>
      </w:pPr>
    </w:p>
    <w:p w14:paraId="6184FED5" w14:textId="46312080" w:rsidR="00C93A4B" w:rsidRDefault="00C93A4B" w:rsidP="00C93A4B">
      <w:pPr>
        <w:rPr>
          <w:b/>
          <w:bCs/>
        </w:rPr>
      </w:pPr>
    </w:p>
    <w:p w14:paraId="376D85EE" w14:textId="587A54BA" w:rsidR="00377C5B" w:rsidRPr="00377C5B" w:rsidRDefault="00377C5B" w:rsidP="00377C5B">
      <w:pPr>
        <w:rPr>
          <w:rFonts w:cstheme="minorHAnsi"/>
        </w:rPr>
      </w:pPr>
    </w:p>
    <w:sectPr w:rsidR="00377C5B" w:rsidRPr="00377C5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B38FC6" w14:textId="77777777" w:rsidR="003E3B07" w:rsidRDefault="003E3B07" w:rsidP="00377C5B">
      <w:pPr>
        <w:spacing w:after="0" w:line="240" w:lineRule="auto"/>
      </w:pPr>
      <w:r>
        <w:separator/>
      </w:r>
    </w:p>
  </w:endnote>
  <w:endnote w:type="continuationSeparator" w:id="0">
    <w:p w14:paraId="25C9A7AF" w14:textId="77777777" w:rsidR="003E3B07" w:rsidRDefault="003E3B07" w:rsidP="00377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2D2F3B" w14:textId="77777777" w:rsidR="003E3B07" w:rsidRDefault="003E3B07" w:rsidP="00377C5B">
      <w:pPr>
        <w:spacing w:after="0" w:line="240" w:lineRule="auto"/>
      </w:pPr>
      <w:r>
        <w:separator/>
      </w:r>
    </w:p>
  </w:footnote>
  <w:footnote w:type="continuationSeparator" w:id="0">
    <w:p w14:paraId="7BE3BB23" w14:textId="77777777" w:rsidR="003E3B07" w:rsidRDefault="003E3B07" w:rsidP="00377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46E7E" w14:textId="327677FA" w:rsidR="00377C5B" w:rsidRDefault="00377C5B" w:rsidP="00377C5B">
    <w:pPr>
      <w:pStyle w:val="Header"/>
      <w:jc w:val="right"/>
    </w:pPr>
    <w:r>
      <w:rPr>
        <w:noProof/>
      </w:rPr>
      <w:drawing>
        <wp:inline distT="0" distB="0" distL="0" distR="0" wp14:anchorId="3229B1E7" wp14:editId="20BA83E6">
          <wp:extent cx="2047486" cy="72000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486" cy="72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F28EB"/>
    <w:multiLevelType w:val="hybridMultilevel"/>
    <w:tmpl w:val="B48039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0818B8"/>
    <w:multiLevelType w:val="hybridMultilevel"/>
    <w:tmpl w:val="DAE28F1C"/>
    <w:lvl w:ilvl="0" w:tplc="1BC6D318">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64D1462"/>
    <w:multiLevelType w:val="multilevel"/>
    <w:tmpl w:val="65B2B8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1C100A4"/>
    <w:multiLevelType w:val="hybridMultilevel"/>
    <w:tmpl w:val="3E3CF460"/>
    <w:lvl w:ilvl="0" w:tplc="9A86A128">
      <w:start w:val="1"/>
      <w:numFmt w:val="bullet"/>
      <w:lvlText w:val=""/>
      <w:lvlJc w:val="left"/>
      <w:pPr>
        <w:ind w:left="840" w:hanging="48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196FBE"/>
    <w:multiLevelType w:val="multilevel"/>
    <w:tmpl w:val="9C8890FE"/>
    <w:lvl w:ilvl="0">
      <w:start w:val="1"/>
      <w:numFmt w:val="decimal"/>
      <w:pStyle w:val="TLTLevel1"/>
      <w:lvlText w:val="%1"/>
      <w:lvlJc w:val="left"/>
      <w:pPr>
        <w:tabs>
          <w:tab w:val="num" w:pos="720"/>
        </w:tabs>
        <w:ind w:left="720" w:hanging="720"/>
      </w:pPr>
      <w:rPr>
        <w:rFonts w:hint="default"/>
      </w:rPr>
    </w:lvl>
    <w:lvl w:ilvl="1">
      <w:start w:val="1"/>
      <w:numFmt w:val="decimal"/>
      <w:pStyle w:val="TLTLevel2"/>
      <w:lvlText w:val="%1.%2"/>
      <w:lvlJc w:val="left"/>
      <w:pPr>
        <w:tabs>
          <w:tab w:val="num" w:pos="720"/>
        </w:tabs>
        <w:ind w:left="720" w:hanging="720"/>
      </w:pPr>
      <w:rPr>
        <w:rFonts w:ascii="Calibri" w:hAnsi="Calibri" w:hint="default"/>
        <w:b w:val="0"/>
        <w:i w:val="0"/>
        <w:sz w:val="22"/>
      </w:rPr>
    </w:lvl>
    <w:lvl w:ilvl="2">
      <w:start w:val="1"/>
      <w:numFmt w:val="decimal"/>
      <w:pStyle w:val="TLTLevel3"/>
      <w:lvlText w:val="%1.%2.%3"/>
      <w:lvlJc w:val="left"/>
      <w:pPr>
        <w:tabs>
          <w:tab w:val="num" w:pos="1803"/>
        </w:tabs>
        <w:ind w:left="1803" w:hanging="1083"/>
      </w:pPr>
      <w:rPr>
        <w:rFonts w:ascii="Arial" w:hAnsi="Arial" w:hint="default"/>
        <w:b w:val="0"/>
        <w:i w:val="0"/>
        <w:sz w:val="20"/>
      </w:rPr>
    </w:lvl>
    <w:lvl w:ilvl="3">
      <w:start w:val="1"/>
      <w:numFmt w:val="lowerLetter"/>
      <w:pStyle w:val="TLTLevel4"/>
      <w:lvlText w:val="(%4)"/>
      <w:lvlJc w:val="left"/>
      <w:pPr>
        <w:tabs>
          <w:tab w:val="num" w:pos="1803"/>
        </w:tabs>
        <w:ind w:left="1803" w:hanging="1083"/>
      </w:pPr>
      <w:rPr>
        <w:rFonts w:ascii="Arial" w:hAnsi="Arial" w:hint="default"/>
        <w:b w:val="0"/>
        <w:i w:val="0"/>
        <w:sz w:val="20"/>
      </w:rPr>
    </w:lvl>
    <w:lvl w:ilvl="4">
      <w:start w:val="1"/>
      <w:numFmt w:val="lowerRoman"/>
      <w:pStyle w:val="TLTLevel5"/>
      <w:lvlText w:val="(%5)"/>
      <w:lvlJc w:val="left"/>
      <w:pPr>
        <w:tabs>
          <w:tab w:val="num" w:pos="2523"/>
        </w:tabs>
        <w:ind w:left="2523" w:hanging="720"/>
      </w:pPr>
      <w:rPr>
        <w:rFonts w:ascii="Arial" w:hAnsi="Arial" w:hint="default"/>
        <w:b w:val="0"/>
        <w:i w:val="0"/>
        <w:sz w:val="20"/>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5" w15:restartNumberingAfterBreak="0">
    <w:nsid w:val="37336D32"/>
    <w:multiLevelType w:val="hybridMultilevel"/>
    <w:tmpl w:val="BD3EA98E"/>
    <w:lvl w:ilvl="0" w:tplc="1BC6D318">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2F02F7B"/>
    <w:multiLevelType w:val="hybridMultilevel"/>
    <w:tmpl w:val="848464BA"/>
    <w:lvl w:ilvl="0" w:tplc="1BC6D318">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2FF62B5"/>
    <w:multiLevelType w:val="hybridMultilevel"/>
    <w:tmpl w:val="0A3037A8"/>
    <w:lvl w:ilvl="0" w:tplc="2B76C182">
      <w:start w:val="6"/>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8660F3"/>
    <w:multiLevelType w:val="hybridMultilevel"/>
    <w:tmpl w:val="10640FD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605A37"/>
    <w:multiLevelType w:val="hybridMultilevel"/>
    <w:tmpl w:val="63227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B96D5B"/>
    <w:multiLevelType w:val="hybridMultilevel"/>
    <w:tmpl w:val="1032A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0"/>
  </w:num>
  <w:num w:numId="4">
    <w:abstractNumId w:val="3"/>
  </w:num>
  <w:num w:numId="5">
    <w:abstractNumId w:val="9"/>
  </w:num>
  <w:num w:numId="6">
    <w:abstractNumId w:val="4"/>
  </w:num>
  <w:num w:numId="7">
    <w:abstractNumId w:val="8"/>
  </w:num>
  <w:num w:numId="8">
    <w:abstractNumId w:val="0"/>
  </w:num>
  <w:num w:numId="9">
    <w:abstractNumId w:val="5"/>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C5B"/>
    <w:rsid w:val="00274664"/>
    <w:rsid w:val="00377C5B"/>
    <w:rsid w:val="003E3B07"/>
    <w:rsid w:val="003F6CB4"/>
    <w:rsid w:val="004B51F2"/>
    <w:rsid w:val="005A53F3"/>
    <w:rsid w:val="005F11E8"/>
    <w:rsid w:val="006C0582"/>
    <w:rsid w:val="008550DA"/>
    <w:rsid w:val="008B0B15"/>
    <w:rsid w:val="00AF5E57"/>
    <w:rsid w:val="00C93A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0F9FD2"/>
  <w15:chartTrackingRefBased/>
  <w15:docId w15:val="{D1F413AE-4CC5-4A17-AE33-352870727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3A4B"/>
    <w:pPr>
      <w:keepNext/>
      <w:keepLines/>
      <w:spacing w:before="240" w:after="0"/>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C93A4B"/>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semiHidden/>
    <w:unhideWhenUsed/>
    <w:qFormat/>
    <w:rsid w:val="005F11E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C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C5B"/>
  </w:style>
  <w:style w:type="paragraph" w:styleId="Footer">
    <w:name w:val="footer"/>
    <w:basedOn w:val="Normal"/>
    <w:link w:val="FooterChar"/>
    <w:uiPriority w:val="99"/>
    <w:unhideWhenUsed/>
    <w:rsid w:val="00377C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C5B"/>
  </w:style>
  <w:style w:type="character" w:styleId="Hyperlink">
    <w:name w:val="Hyperlink"/>
    <w:basedOn w:val="DefaultParagraphFont"/>
    <w:uiPriority w:val="99"/>
    <w:unhideWhenUsed/>
    <w:rsid w:val="00C93A4B"/>
    <w:rPr>
      <w:color w:val="0563C1" w:themeColor="hyperlink"/>
      <w:u w:val="single"/>
    </w:rPr>
  </w:style>
  <w:style w:type="character" w:styleId="UnresolvedMention">
    <w:name w:val="Unresolved Mention"/>
    <w:basedOn w:val="DefaultParagraphFont"/>
    <w:uiPriority w:val="99"/>
    <w:semiHidden/>
    <w:unhideWhenUsed/>
    <w:rsid w:val="00C93A4B"/>
    <w:rPr>
      <w:color w:val="605E5C"/>
      <w:shd w:val="clear" w:color="auto" w:fill="E1DFDD"/>
    </w:rPr>
  </w:style>
  <w:style w:type="table" w:styleId="TableGrid">
    <w:name w:val="Table Grid"/>
    <w:basedOn w:val="TableNormal"/>
    <w:uiPriority w:val="39"/>
    <w:rsid w:val="00C93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93A4B"/>
    <w:rPr>
      <w:rFonts w:asciiTheme="majorHAnsi" w:eastAsiaTheme="majorEastAsia" w:hAnsiTheme="majorHAnsi" w:cstheme="majorBidi"/>
      <w:b/>
      <w:sz w:val="28"/>
      <w:szCs w:val="32"/>
    </w:rPr>
  </w:style>
  <w:style w:type="paragraph" w:styleId="TOCHeading">
    <w:name w:val="TOC Heading"/>
    <w:basedOn w:val="Heading1"/>
    <w:next w:val="Normal"/>
    <w:uiPriority w:val="39"/>
    <w:unhideWhenUsed/>
    <w:qFormat/>
    <w:rsid w:val="00C93A4B"/>
    <w:pPr>
      <w:outlineLvl w:val="9"/>
    </w:pPr>
    <w:rPr>
      <w:lang w:val="en-US"/>
    </w:rPr>
  </w:style>
  <w:style w:type="character" w:customStyle="1" w:styleId="Heading2Char">
    <w:name w:val="Heading 2 Char"/>
    <w:basedOn w:val="DefaultParagraphFont"/>
    <w:link w:val="Heading2"/>
    <w:uiPriority w:val="9"/>
    <w:rsid w:val="00C93A4B"/>
    <w:rPr>
      <w:rFonts w:eastAsiaTheme="majorEastAsia" w:cstheme="majorBidi"/>
      <w:b/>
      <w:sz w:val="24"/>
      <w:szCs w:val="26"/>
    </w:rPr>
  </w:style>
  <w:style w:type="paragraph" w:styleId="ListParagraph">
    <w:name w:val="List Paragraph"/>
    <w:basedOn w:val="Normal"/>
    <w:qFormat/>
    <w:rsid w:val="00C93A4B"/>
    <w:pPr>
      <w:spacing w:after="0" w:line="240" w:lineRule="auto"/>
      <w:ind w:left="720"/>
      <w:contextualSpacing/>
    </w:pPr>
    <w:rPr>
      <w:rFonts w:ascii="Calibri" w:eastAsia="SimSun" w:hAnsi="Calibri" w:cs="Times New Roman"/>
      <w:sz w:val="24"/>
      <w:szCs w:val="24"/>
      <w:lang w:eastAsia="zh-CN"/>
    </w:rPr>
  </w:style>
  <w:style w:type="paragraph" w:customStyle="1" w:styleId="TLTBodyText1">
    <w:name w:val="TLT Body Text 1"/>
    <w:basedOn w:val="Normal"/>
    <w:rsid w:val="00C93A4B"/>
    <w:pPr>
      <w:spacing w:before="100" w:after="100" w:line="240" w:lineRule="auto"/>
      <w:ind w:left="720"/>
    </w:pPr>
    <w:rPr>
      <w:rFonts w:ascii="Arial" w:eastAsia="Times New Roman" w:hAnsi="Arial" w:cs="Times New Roman"/>
      <w:sz w:val="20"/>
      <w:szCs w:val="24"/>
      <w:lang w:eastAsia="en-GB"/>
    </w:rPr>
  </w:style>
  <w:style w:type="paragraph" w:customStyle="1" w:styleId="TLTLevel1">
    <w:name w:val="TLT Level 1"/>
    <w:basedOn w:val="TLTBodyText"/>
    <w:next w:val="TLTBodyText1"/>
    <w:rsid w:val="00C93A4B"/>
    <w:pPr>
      <w:numPr>
        <w:numId w:val="6"/>
      </w:numPr>
    </w:pPr>
  </w:style>
  <w:style w:type="paragraph" w:customStyle="1" w:styleId="TLTBodyText">
    <w:name w:val="TLT Body Text"/>
    <w:basedOn w:val="Normal"/>
    <w:rsid w:val="00C93A4B"/>
    <w:pPr>
      <w:spacing w:before="100" w:after="100" w:line="240" w:lineRule="auto"/>
    </w:pPr>
    <w:rPr>
      <w:rFonts w:ascii="Arial" w:eastAsia="Times New Roman" w:hAnsi="Arial" w:cs="Times New Roman"/>
      <w:sz w:val="20"/>
      <w:szCs w:val="24"/>
      <w:lang w:eastAsia="en-GB"/>
    </w:rPr>
  </w:style>
  <w:style w:type="paragraph" w:customStyle="1" w:styleId="TLTLevel2">
    <w:name w:val="TLT Level 2"/>
    <w:basedOn w:val="TLTBodyText1"/>
    <w:next w:val="Normal"/>
    <w:rsid w:val="00C93A4B"/>
    <w:pPr>
      <w:numPr>
        <w:ilvl w:val="1"/>
        <w:numId w:val="6"/>
      </w:numPr>
    </w:pPr>
  </w:style>
  <w:style w:type="paragraph" w:customStyle="1" w:styleId="TLTLevel3">
    <w:name w:val="TLT Level 3"/>
    <w:basedOn w:val="Normal"/>
    <w:next w:val="Normal"/>
    <w:rsid w:val="00C93A4B"/>
    <w:pPr>
      <w:numPr>
        <w:ilvl w:val="2"/>
        <w:numId w:val="6"/>
      </w:numPr>
      <w:spacing w:before="100" w:after="100" w:line="240" w:lineRule="auto"/>
    </w:pPr>
    <w:rPr>
      <w:rFonts w:ascii="Arial" w:eastAsia="Times New Roman" w:hAnsi="Arial" w:cs="Times New Roman"/>
      <w:sz w:val="20"/>
      <w:szCs w:val="24"/>
      <w:lang w:eastAsia="en-GB"/>
    </w:rPr>
  </w:style>
  <w:style w:type="paragraph" w:customStyle="1" w:styleId="TLTLevel4">
    <w:name w:val="TLT Level 4"/>
    <w:basedOn w:val="Normal"/>
    <w:next w:val="Normal"/>
    <w:rsid w:val="00C93A4B"/>
    <w:pPr>
      <w:numPr>
        <w:ilvl w:val="3"/>
        <w:numId w:val="6"/>
      </w:numPr>
      <w:spacing w:before="100" w:after="100" w:line="240" w:lineRule="auto"/>
    </w:pPr>
    <w:rPr>
      <w:rFonts w:ascii="Arial" w:eastAsia="Times New Roman" w:hAnsi="Arial" w:cs="Times New Roman"/>
      <w:sz w:val="20"/>
      <w:szCs w:val="24"/>
      <w:lang w:eastAsia="en-GB"/>
    </w:rPr>
  </w:style>
  <w:style w:type="paragraph" w:customStyle="1" w:styleId="TLTLevel5">
    <w:name w:val="TLT Level 5"/>
    <w:basedOn w:val="Normal"/>
    <w:next w:val="Normal"/>
    <w:rsid w:val="00C93A4B"/>
    <w:pPr>
      <w:numPr>
        <w:ilvl w:val="4"/>
        <w:numId w:val="6"/>
      </w:numPr>
      <w:spacing w:before="100" w:after="100" w:line="240" w:lineRule="auto"/>
    </w:pPr>
    <w:rPr>
      <w:rFonts w:ascii="Arial" w:eastAsia="Times New Roman" w:hAnsi="Arial" w:cs="Times New Roman"/>
      <w:sz w:val="20"/>
      <w:szCs w:val="24"/>
      <w:lang w:eastAsia="en-GB"/>
    </w:rPr>
  </w:style>
  <w:style w:type="character" w:customStyle="1" w:styleId="Heading3Char">
    <w:name w:val="Heading 3 Char"/>
    <w:basedOn w:val="DefaultParagraphFont"/>
    <w:link w:val="Heading3"/>
    <w:uiPriority w:val="9"/>
    <w:semiHidden/>
    <w:rsid w:val="005F11E8"/>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autoRedefine/>
    <w:uiPriority w:val="39"/>
    <w:unhideWhenUsed/>
    <w:rsid w:val="005F11E8"/>
    <w:pPr>
      <w:spacing w:after="100"/>
    </w:pPr>
  </w:style>
  <w:style w:type="paragraph" w:styleId="TOC2">
    <w:name w:val="toc 2"/>
    <w:basedOn w:val="Normal"/>
    <w:next w:val="Normal"/>
    <w:autoRedefine/>
    <w:uiPriority w:val="39"/>
    <w:unhideWhenUsed/>
    <w:rsid w:val="005F11E8"/>
    <w:pPr>
      <w:spacing w:after="100"/>
      <w:ind w:left="220"/>
    </w:pPr>
  </w:style>
  <w:style w:type="paragraph" w:styleId="TOC3">
    <w:name w:val="toc 3"/>
    <w:basedOn w:val="Normal"/>
    <w:next w:val="Normal"/>
    <w:autoRedefine/>
    <w:uiPriority w:val="39"/>
    <w:unhideWhenUsed/>
    <w:rsid w:val="005F11E8"/>
    <w:pPr>
      <w:spacing w:after="100"/>
      <w:ind w:left="440"/>
    </w:pPr>
  </w:style>
  <w:style w:type="paragraph" w:styleId="BalloonText">
    <w:name w:val="Balloon Text"/>
    <w:basedOn w:val="Normal"/>
    <w:link w:val="BalloonTextChar"/>
    <w:uiPriority w:val="99"/>
    <w:semiHidden/>
    <w:unhideWhenUsed/>
    <w:rsid w:val="00AF5E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E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m@energis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reilly@stneots-tc.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7F13F-7632-4123-812E-FD6F07BF0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1841</Words>
  <Characters>10494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Alsbury</dc:creator>
  <cp:keywords/>
  <dc:description/>
  <cp:lastModifiedBy>Ed Reilly</cp:lastModifiedBy>
  <cp:revision>2</cp:revision>
  <cp:lastPrinted>2020-05-19T09:22:00Z</cp:lastPrinted>
  <dcterms:created xsi:type="dcterms:W3CDTF">2020-05-19T09:32:00Z</dcterms:created>
  <dcterms:modified xsi:type="dcterms:W3CDTF">2020-05-19T09:32:00Z</dcterms:modified>
</cp:coreProperties>
</file>