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45E30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71EE3638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5AA2F9EE" w14:textId="77777777" w:rsidR="007A546E" w:rsidRDefault="00F7314B">
      <w:pPr>
        <w:tabs>
          <w:tab w:val="left" w:pos="8340"/>
        </w:tabs>
        <w:spacing w:after="0"/>
        <w:rPr>
          <w:b/>
          <w:bCs/>
          <w:color w:val="1F497D"/>
          <w:sz w:val="52"/>
          <w:szCs w:val="52"/>
        </w:rPr>
      </w:pPr>
      <w:r>
        <w:rPr>
          <w:b/>
          <w:bCs/>
          <w:color w:val="1F497D"/>
          <w:sz w:val="52"/>
          <w:szCs w:val="52"/>
        </w:rPr>
        <w:tab/>
      </w:r>
    </w:p>
    <w:p w14:paraId="395AF568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7185575E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2375A105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72AEF7A2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3D5EF23F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7E80200B" w14:textId="77777777" w:rsidR="007A546E" w:rsidRDefault="00F7314B">
      <w:pPr>
        <w:spacing w:after="0"/>
      </w:pPr>
      <w:r>
        <w:rPr>
          <w:b/>
          <w:bCs/>
          <w:color w:val="1F497D"/>
          <w:sz w:val="52"/>
          <w:szCs w:val="52"/>
        </w:rPr>
        <w:t>RM6160: Non Clinical Temporary and Fixed Term Staff</w:t>
      </w:r>
    </w:p>
    <w:p w14:paraId="145A38F0" w14:textId="77777777" w:rsidR="007A546E" w:rsidRDefault="00F7314B">
      <w:pPr>
        <w:spacing w:after="0"/>
        <w:rPr>
          <w:b/>
          <w:bCs/>
          <w:color w:val="1F497D"/>
          <w:sz w:val="52"/>
          <w:szCs w:val="52"/>
        </w:rPr>
      </w:pPr>
      <w:r>
        <w:rPr>
          <w:b/>
          <w:bCs/>
          <w:color w:val="1F497D"/>
          <w:sz w:val="52"/>
          <w:szCs w:val="52"/>
        </w:rPr>
        <w:t>(Short Form)</w:t>
      </w:r>
    </w:p>
    <w:p w14:paraId="64471B3D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16ECDB03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179AD27E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2989DB6E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28B3D285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159FFDB4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35D49D83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38AB6A21" w14:textId="77777777" w:rsidR="007A546E" w:rsidRDefault="007A546E">
      <w:pPr>
        <w:spacing w:after="0"/>
        <w:rPr>
          <w:b/>
          <w:bCs/>
          <w:color w:val="1F497D"/>
          <w:sz w:val="52"/>
          <w:szCs w:val="52"/>
        </w:rPr>
      </w:pPr>
    </w:p>
    <w:p w14:paraId="23134F07" w14:textId="77777777" w:rsidR="007A546E" w:rsidRDefault="00F7314B">
      <w:pPr>
        <w:spacing w:after="0" w:line="249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Order Form Template</w:t>
      </w:r>
    </w:p>
    <w:p w14:paraId="36CB8D9E" w14:textId="77777777" w:rsidR="007A546E" w:rsidRDefault="007A546E">
      <w:pPr>
        <w:spacing w:after="0" w:line="249" w:lineRule="auto"/>
        <w:rPr>
          <w:rFonts w:ascii="Arial" w:hAnsi="Arial" w:cs="Arial"/>
          <w:sz w:val="16"/>
          <w:szCs w:val="16"/>
        </w:rPr>
      </w:pPr>
    </w:p>
    <w:p w14:paraId="3A04CA94" w14:textId="77777777" w:rsidR="007A546E" w:rsidRDefault="00F7314B">
      <w:pPr>
        <w:spacing w:after="0" w:line="249" w:lineRule="auto"/>
        <w:jc w:val="both"/>
      </w:pPr>
      <w:r>
        <w:rPr>
          <w:rFonts w:ascii="Arial" w:hAnsi="Arial" w:cs="Arial"/>
        </w:rPr>
        <w:t xml:space="preserve">This Order Form is for the provision of the Call-Off </w:t>
      </w:r>
      <w:bookmarkStart w:id="0" w:name="Deliverables"/>
      <w:r>
        <w:rPr>
          <w:rFonts w:ascii="Arial" w:hAnsi="Arial" w:cs="Arial"/>
        </w:rPr>
        <w:t>Deliverables</w:t>
      </w:r>
      <w:bookmarkEnd w:id="0"/>
      <w:r>
        <w:rPr>
          <w:rFonts w:ascii="Arial" w:hAnsi="Arial" w:cs="Arial"/>
        </w:rPr>
        <w:t xml:space="preserve">. It is issued under the </w:t>
      </w:r>
      <w:hyperlink r:id="rId10" w:history="1">
        <w:r>
          <w:rPr>
            <w:rStyle w:val="Hyperlink"/>
            <w:rFonts w:ascii="Arial" w:hAnsi="Arial" w:cs="Arial"/>
          </w:rPr>
          <w:t>Framework Contract RM6160</w:t>
        </w:r>
      </w:hyperlink>
      <w:r>
        <w:rPr>
          <w:rFonts w:ascii="Arial" w:hAnsi="Arial" w:cs="Arial"/>
        </w:rPr>
        <w:t xml:space="preserve">: Non Clinical Temporary and Fixed Term Staff.   </w:t>
      </w:r>
    </w:p>
    <w:p w14:paraId="64DC63FC" w14:textId="77777777" w:rsidR="007A546E" w:rsidRDefault="007A546E">
      <w:pPr>
        <w:spacing w:after="0" w:line="249" w:lineRule="auto"/>
        <w:rPr>
          <w:rFonts w:ascii="Arial" w:hAnsi="Arial" w:cs="Arial"/>
          <w:b/>
          <w:sz w:val="16"/>
          <w:szCs w:val="16"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521"/>
      </w:tblGrid>
      <w:tr w:rsidR="007A546E" w14:paraId="5861E492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49AAD" w14:textId="77777777" w:rsidR="007A546E" w:rsidRDefault="00F7314B">
            <w:pPr>
              <w:spacing w:after="0" w:line="240" w:lineRule="auto"/>
            </w:pPr>
            <w:r>
              <w:rPr>
                <w:rStyle w:val="Hyperlink"/>
                <w:rFonts w:ascii="Arial" w:hAnsi="Arial" w:cs="Arial"/>
                <w:b/>
                <w:color w:val="auto"/>
                <w:lang w:eastAsia="en-GB"/>
              </w:rPr>
              <w:t xml:space="preserve">Contracting Authority </w:t>
            </w:r>
            <w:r>
              <w:rPr>
                <w:rFonts w:ascii="Arial" w:hAnsi="Arial" w:cs="Arial"/>
                <w:b/>
                <w:lang w:eastAsia="en-GB"/>
              </w:rPr>
              <w:t>Name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EE0C6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The Insolvency Service</w:t>
            </w:r>
          </w:p>
        </w:tc>
      </w:tr>
      <w:tr w:rsidR="007A546E" w14:paraId="74329D33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A8A4F" w14:textId="77777777" w:rsidR="007A546E" w:rsidRDefault="00F7314B">
            <w:pPr>
              <w:spacing w:after="0" w:line="240" w:lineRule="auto"/>
            </w:pPr>
            <w:r>
              <w:rPr>
                <w:rStyle w:val="Hyperlink"/>
                <w:rFonts w:ascii="Arial" w:hAnsi="Arial" w:cs="Arial"/>
                <w:b/>
                <w:color w:val="auto"/>
                <w:lang w:eastAsia="en-GB"/>
              </w:rPr>
              <w:t xml:space="preserve">Contracting Authority </w:t>
            </w:r>
            <w:r>
              <w:rPr>
                <w:rFonts w:ascii="Arial" w:hAnsi="Arial" w:cs="Arial"/>
                <w:b/>
                <w:lang w:eastAsia="en-GB"/>
              </w:rPr>
              <w:t>Contact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8C74C" w14:textId="62BC9FF9" w:rsidR="007A546E" w:rsidRDefault="00414CD4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REDACTED</w:t>
            </w:r>
          </w:p>
        </w:tc>
      </w:tr>
      <w:tr w:rsidR="007A546E" w14:paraId="063F693B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5B1A0" w14:textId="77777777" w:rsidR="007A546E" w:rsidRDefault="00F7314B">
            <w:pPr>
              <w:spacing w:after="0" w:line="240" w:lineRule="auto"/>
            </w:pPr>
            <w:r>
              <w:rPr>
                <w:rStyle w:val="Hyperlink"/>
                <w:rFonts w:ascii="Arial" w:hAnsi="Arial" w:cs="Arial"/>
                <w:b/>
                <w:color w:val="auto"/>
                <w:lang w:eastAsia="en-GB"/>
              </w:rPr>
              <w:t xml:space="preserve">Contracting Authority </w:t>
            </w:r>
            <w:r>
              <w:rPr>
                <w:rFonts w:ascii="Arial" w:hAnsi="Arial" w:cs="Arial"/>
                <w:b/>
                <w:lang w:eastAsia="en-GB"/>
              </w:rPr>
              <w:t>Address</w:t>
            </w:r>
          </w:p>
          <w:p w14:paraId="3F3C29F5" w14:textId="77777777" w:rsidR="007A546E" w:rsidRDefault="007A546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  <w:p w14:paraId="022265E3" w14:textId="77777777" w:rsidR="007A546E" w:rsidRDefault="007A546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B6CAF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Cannon House</w:t>
            </w:r>
          </w:p>
          <w:p w14:paraId="577570C2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18 Priory Queensway</w:t>
            </w:r>
          </w:p>
          <w:p w14:paraId="4F73A4B5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Birmingham</w:t>
            </w:r>
          </w:p>
          <w:p w14:paraId="2282929E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B4 6FD</w:t>
            </w:r>
          </w:p>
        </w:tc>
      </w:tr>
      <w:tr w:rsidR="007A546E" w14:paraId="78482D74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A7E4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Invoice Address </w:t>
            </w:r>
          </w:p>
          <w:p w14:paraId="3299BD28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(if different)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A6D84" w14:textId="77777777" w:rsidR="007A546E" w:rsidRDefault="00414CD4">
            <w:pPr>
              <w:spacing w:after="0" w:line="240" w:lineRule="auto"/>
            </w:pPr>
            <w:hyperlink r:id="rId11" w:history="1">
              <w:r w:rsidR="00F7314B">
                <w:rPr>
                  <w:rStyle w:val="Hyperlink"/>
                  <w:rFonts w:ascii="Arial" w:hAnsi="Arial" w:cs="Arial"/>
                  <w:color w:val="000000"/>
                  <w:lang w:eastAsia="en-GB"/>
                </w:rPr>
                <w:t>payments@insolvency.gov.uk</w:t>
              </w:r>
            </w:hyperlink>
            <w:r w:rsidR="00F7314B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</w:p>
        </w:tc>
      </w:tr>
    </w:tbl>
    <w:p w14:paraId="0404A671" w14:textId="77777777" w:rsidR="007A546E" w:rsidRDefault="007A546E">
      <w:pPr>
        <w:rPr>
          <w:rFonts w:ascii="Arial" w:hAnsi="Arial" w:cs="Arial"/>
          <w:b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521"/>
      </w:tblGrid>
      <w:tr w:rsidR="007A546E" w14:paraId="0DFE3BC0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1F4B9" w14:textId="77777777" w:rsidR="007A546E" w:rsidRDefault="00F7314B">
            <w:pPr>
              <w:spacing w:after="0" w:line="240" w:lineRule="auto"/>
            </w:pPr>
            <w:r>
              <w:rPr>
                <w:rStyle w:val="Hyperlink"/>
                <w:rFonts w:ascii="Arial" w:hAnsi="Arial" w:cs="Arial"/>
                <w:b/>
                <w:color w:val="auto"/>
                <w:lang w:eastAsia="en-GB"/>
              </w:rPr>
              <w:t>Supplier</w:t>
            </w:r>
            <w:r>
              <w:rPr>
                <w:rFonts w:ascii="Arial" w:hAnsi="Arial" w:cs="Arial"/>
                <w:b/>
                <w:lang w:eastAsia="en-GB"/>
              </w:rPr>
              <w:t xml:space="preserve"> Name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3579" w14:textId="77777777" w:rsidR="007A546E" w:rsidRDefault="00F7314B">
            <w:pPr>
              <w:spacing w:after="0" w:line="240" w:lineRule="auto"/>
            </w:pPr>
            <w:r>
              <w:rPr>
                <w:rStyle w:val="addressresult"/>
                <w:rFonts w:ascii="Arial" w:eastAsia="Times New Roman" w:hAnsi="Arial" w:cs="Arial"/>
                <w:color w:val="000000"/>
                <w:lang w:eastAsia="en-GB"/>
              </w:rPr>
              <w:t>Red Snapper Group</w:t>
            </w:r>
          </w:p>
        </w:tc>
      </w:tr>
      <w:tr w:rsidR="007A546E" w14:paraId="399B68D2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6F197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Supplier Contact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F1A93" w14:textId="694C2558" w:rsidR="007A546E" w:rsidRDefault="00414CD4">
            <w:pPr>
              <w:spacing w:after="0" w:line="240" w:lineRule="auto"/>
            </w:pPr>
            <w:r>
              <w:rPr>
                <w:rFonts w:ascii="Arial" w:hAnsi="Arial" w:cs="Arial"/>
                <w:lang w:eastAsia="en-GB"/>
              </w:rPr>
              <w:t>REDACTED</w:t>
            </w:r>
          </w:p>
        </w:tc>
      </w:tr>
      <w:tr w:rsidR="007A546E" w14:paraId="01066D17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11DF4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Supplier Address</w:t>
            </w:r>
          </w:p>
          <w:p w14:paraId="1DB6CF11" w14:textId="77777777" w:rsidR="007A546E" w:rsidRDefault="007A546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  <w:p w14:paraId="09328636" w14:textId="77777777" w:rsidR="007A546E" w:rsidRDefault="007A546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38095" w14:textId="77777777" w:rsidR="007A546E" w:rsidRDefault="00F7314B">
            <w:pPr>
              <w:spacing w:after="0" w:line="240" w:lineRule="auto"/>
            </w:pPr>
            <w:r>
              <w:rPr>
                <w:rStyle w:val="addressresult"/>
                <w:rFonts w:ascii="Arial" w:eastAsia="Times New Roman" w:hAnsi="Arial" w:cs="Arial"/>
                <w:color w:val="000000"/>
                <w:lang w:eastAsia="en-GB"/>
              </w:rPr>
              <w:t>10 Alie Street</w:t>
            </w:r>
          </w:p>
          <w:p w14:paraId="0878D276" w14:textId="77777777" w:rsidR="007A546E" w:rsidRDefault="00F7314B">
            <w:pPr>
              <w:spacing w:after="0" w:line="240" w:lineRule="auto"/>
            </w:pPr>
            <w:r>
              <w:rPr>
                <w:rStyle w:val="addressresult"/>
                <w:rFonts w:ascii="Arial" w:eastAsia="Times New Roman" w:hAnsi="Arial" w:cs="Arial"/>
                <w:color w:val="000000"/>
                <w:lang w:eastAsia="en-GB"/>
              </w:rPr>
              <w:t>London</w:t>
            </w:r>
          </w:p>
          <w:p w14:paraId="1E2EB5F0" w14:textId="77777777" w:rsidR="007A546E" w:rsidRDefault="00F7314B">
            <w:pPr>
              <w:spacing w:after="0" w:line="240" w:lineRule="auto"/>
            </w:pPr>
            <w:r>
              <w:rPr>
                <w:rStyle w:val="addressresult"/>
                <w:rFonts w:ascii="Arial" w:eastAsia="Times New Roman" w:hAnsi="Arial" w:cs="Arial"/>
                <w:color w:val="000000"/>
                <w:lang w:eastAsia="en-GB"/>
              </w:rPr>
              <w:t>E1 8DE</w:t>
            </w:r>
          </w:p>
        </w:tc>
      </w:tr>
    </w:tbl>
    <w:p w14:paraId="6E93C7F8" w14:textId="77777777" w:rsidR="007A546E" w:rsidRDefault="007A546E">
      <w:pPr>
        <w:rPr>
          <w:rFonts w:ascii="Arial" w:hAnsi="Arial" w:cs="Arial"/>
          <w:b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521"/>
      </w:tblGrid>
      <w:tr w:rsidR="007A546E" w14:paraId="45CE4295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B7346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Framework Ref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22550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RM6160: Non Clinical Temporary and Fixed Term Staff</w:t>
            </w:r>
          </w:p>
        </w:tc>
      </w:tr>
      <w:tr w:rsidR="007A546E" w14:paraId="089BDCB8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D23C6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bookmarkStart w:id="1" w:name="Framework"/>
            <w:r>
              <w:rPr>
                <w:rFonts w:ascii="Arial" w:hAnsi="Arial" w:cs="Arial"/>
                <w:b/>
                <w:lang w:eastAsia="en-GB"/>
              </w:rPr>
              <w:t>Framework Lot</w:t>
            </w:r>
            <w:bookmarkEnd w:id="1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2E03" w14:textId="77777777" w:rsidR="007A546E" w:rsidRDefault="00F7314B">
            <w:pPr>
              <w:spacing w:after="0" w:line="240" w:lineRule="auto"/>
            </w:pPr>
            <w:r>
              <w:rPr>
                <w:rFonts w:ascii="Arial" w:hAnsi="Arial" w:cs="Arial"/>
                <w:lang w:eastAsia="en-GB"/>
              </w:rPr>
              <w:t>L</w:t>
            </w:r>
            <w:r>
              <w:rPr>
                <w:rFonts w:ascii="Arial" w:hAnsi="Arial" w:cs="Arial"/>
              </w:rPr>
              <w:t>ot 3</w:t>
            </w:r>
          </w:p>
        </w:tc>
      </w:tr>
      <w:tr w:rsidR="007A546E" w14:paraId="67178F1F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3817" w14:textId="77777777" w:rsidR="007A546E" w:rsidRDefault="00F7314B">
            <w:pPr>
              <w:spacing w:after="0" w:line="240" w:lineRule="auto"/>
            </w:pPr>
            <w:r>
              <w:rPr>
                <w:rFonts w:ascii="Arial" w:hAnsi="Arial" w:cs="Arial"/>
                <w:b/>
                <w:lang w:eastAsia="en-GB"/>
              </w:rPr>
              <w:t xml:space="preserve">Order reference number </w:t>
            </w:r>
            <w:r>
              <w:rPr>
                <w:rFonts w:ascii="Arial" w:hAnsi="Arial" w:cs="Arial"/>
                <w:b/>
                <w:sz w:val="18"/>
                <w:szCs w:val="18"/>
                <w:lang w:eastAsia="en-GB"/>
              </w:rPr>
              <w:t>(e.g. purchase order number)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7B27E" w14:textId="789E165C" w:rsidR="007A546E" w:rsidRDefault="00F7314B">
            <w:pPr>
              <w:spacing w:after="0" w:line="240" w:lineRule="auto"/>
            </w:pPr>
            <w:r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TIS04</w:t>
            </w:r>
            <w:r w:rsidR="005F0C15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87</w:t>
            </w:r>
          </w:p>
        </w:tc>
      </w:tr>
      <w:tr w:rsidR="007A546E" w14:paraId="4ED7D9E4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A8224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Date order placed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4572" w14:textId="17E2B5FF" w:rsidR="007A546E" w:rsidRDefault="007A546E">
            <w:pPr>
              <w:spacing w:after="0" w:line="240" w:lineRule="auto"/>
            </w:pPr>
          </w:p>
        </w:tc>
      </w:tr>
      <w:tr w:rsidR="007A546E" w14:paraId="498A9D0E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ED180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bookmarkStart w:id="2" w:name="Start"/>
            <w:r>
              <w:rPr>
                <w:rFonts w:ascii="Arial" w:hAnsi="Arial" w:cs="Arial"/>
                <w:b/>
                <w:lang w:eastAsia="en-GB"/>
              </w:rPr>
              <w:t>Call off Start Date</w:t>
            </w:r>
            <w:bookmarkEnd w:id="2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7F4E4" w14:textId="45DDF248" w:rsidR="007A546E" w:rsidRDefault="00646BB4">
            <w:pPr>
              <w:spacing w:after="0" w:line="240" w:lineRule="auto"/>
            </w:pPr>
            <w:r>
              <w:rPr>
                <w:rFonts w:ascii="Arial" w:hAnsi="Arial" w:cs="Arial"/>
              </w:rPr>
              <w:t>01/</w:t>
            </w:r>
            <w:r w:rsidR="005E0296"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>/21</w:t>
            </w:r>
          </w:p>
        </w:tc>
      </w:tr>
      <w:tr w:rsidR="007A546E" w14:paraId="23648F83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7EDD6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Call-Off </w:t>
            </w:r>
            <w:bookmarkStart w:id="3" w:name="End"/>
            <w:r>
              <w:rPr>
                <w:rFonts w:ascii="Arial" w:hAnsi="Arial" w:cs="Arial"/>
                <w:b/>
                <w:lang w:eastAsia="en-GB"/>
              </w:rPr>
              <w:t>Expiry Date</w:t>
            </w:r>
            <w:bookmarkEnd w:id="3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C1D15" w14:textId="49336C8F" w:rsidR="007A546E" w:rsidRDefault="005E0296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31/01/22</w:t>
            </w:r>
          </w:p>
        </w:tc>
      </w:tr>
      <w:tr w:rsidR="007A546E" w14:paraId="62AF1901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691B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bookmarkStart w:id="4" w:name="Extension"/>
            <w:r>
              <w:rPr>
                <w:rFonts w:ascii="Arial" w:hAnsi="Arial" w:cs="Arial"/>
                <w:b/>
                <w:lang w:eastAsia="en-GB"/>
              </w:rPr>
              <w:t>Extension Options</w:t>
            </w:r>
            <w:bookmarkEnd w:id="4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72CD0" w14:textId="10AC0C91" w:rsidR="007A546E" w:rsidRDefault="005E0296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01/02/22 – 08/07/22</w:t>
            </w:r>
          </w:p>
        </w:tc>
      </w:tr>
      <w:tr w:rsidR="00646BB4" w14:paraId="222227BE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8DF6C" w14:textId="41543230" w:rsidR="00646BB4" w:rsidRDefault="00646BB4" w:rsidP="00646BB4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Notice Period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00B67" w14:textId="5616234B" w:rsidR="00646BB4" w:rsidRDefault="00646BB4" w:rsidP="00646BB4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One Week</w:t>
            </w:r>
          </w:p>
        </w:tc>
      </w:tr>
      <w:tr w:rsidR="00646BB4" w14:paraId="5691F577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D980A" w14:textId="2A54D581" w:rsidR="00646BB4" w:rsidRDefault="00646BB4" w:rsidP="00646BB4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IR35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E6052" w14:textId="1A1017FB" w:rsidR="00646BB4" w:rsidRPr="00E77958" w:rsidRDefault="00646BB4" w:rsidP="00646BB4">
            <w:pPr>
              <w:spacing w:after="0" w:line="240" w:lineRule="auto"/>
              <w:rPr>
                <w:rFonts w:ascii="Arial" w:hAnsi="Arial" w:cs="Arial"/>
                <w:bCs/>
                <w:lang w:eastAsia="en-GB"/>
              </w:rPr>
            </w:pPr>
            <w:r w:rsidRPr="00E77958">
              <w:rPr>
                <w:rFonts w:ascii="Arial" w:hAnsi="Arial" w:cs="Arial"/>
                <w:bCs/>
                <w:lang w:eastAsia="en-GB"/>
              </w:rPr>
              <w:t>Out of Scope of IR35</w:t>
            </w:r>
          </w:p>
        </w:tc>
      </w:tr>
      <w:tr w:rsidR="007A546E" w14:paraId="64093E6A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F1580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GDPR Position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8BD0C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Independent Controller </w:t>
            </w:r>
          </w:p>
        </w:tc>
      </w:tr>
      <w:tr w:rsidR="007A546E" w14:paraId="587E722D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C462B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Job role / Title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BB68" w14:textId="77777777" w:rsidR="007A546E" w:rsidRDefault="00F73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Analyst for Finance System requirements and COTS PIN exercise</w:t>
            </w:r>
          </w:p>
        </w:tc>
      </w:tr>
      <w:tr w:rsidR="007A546E" w14:paraId="04ED1AD1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F09AF" w14:textId="77777777" w:rsidR="007A546E" w:rsidRDefault="00F7314B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Temporary or Fixed Term Assignment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3302D" w14:textId="77777777" w:rsidR="007A546E" w:rsidRDefault="00F731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Temporary </w:t>
            </w:r>
          </w:p>
          <w:p w14:paraId="186C11A1" w14:textId="77777777" w:rsidR="007A546E" w:rsidRDefault="007A546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546E" w14:paraId="68FC4E60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A88CA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Hours / Days required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E5E16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Full Time – 5 days per week</w:t>
            </w:r>
          </w:p>
        </w:tc>
      </w:tr>
      <w:tr w:rsidR="007A546E" w14:paraId="6B0AC5A7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B7A8" w14:textId="77777777" w:rsidR="007A546E" w:rsidRDefault="00F7314B">
            <w:pPr>
              <w:spacing w:after="0" w:line="240" w:lineRule="auto"/>
            </w:pPr>
            <w:r>
              <w:rPr>
                <w:rFonts w:ascii="Arial" w:hAnsi="Arial" w:cs="Arial"/>
                <w:b/>
                <w:lang w:eastAsia="en-GB"/>
              </w:rPr>
              <w:t>Unsocial hours required – give details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D6864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None</w:t>
            </w:r>
          </w:p>
        </w:tc>
      </w:tr>
      <w:tr w:rsidR="007A546E" w14:paraId="3C6202B6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D8524" w14:textId="77777777" w:rsidR="007A546E" w:rsidRDefault="00414CD4">
            <w:pPr>
              <w:spacing w:after="0" w:line="240" w:lineRule="auto"/>
            </w:pPr>
            <w:hyperlink r:id="rId12" w:history="1">
              <w:r w:rsidR="00F7314B">
                <w:rPr>
                  <w:rStyle w:val="Hyperlink"/>
                  <w:rFonts w:ascii="Arial" w:hAnsi="Arial" w:cs="Arial"/>
                  <w:b/>
                  <w:lang w:eastAsia="en-GB"/>
                </w:rPr>
                <w:t>High cost area suppl</w:t>
              </w:r>
              <w:bookmarkStart w:id="5" w:name="_Hlt57805969"/>
              <w:bookmarkStart w:id="6" w:name="_Hlt57805970"/>
              <w:r w:rsidR="00F7314B">
                <w:rPr>
                  <w:rStyle w:val="Hyperlink"/>
                  <w:rFonts w:ascii="Arial" w:hAnsi="Arial" w:cs="Arial"/>
                  <w:b/>
                  <w:lang w:eastAsia="en-GB"/>
                </w:rPr>
                <w:t>e</w:t>
              </w:r>
              <w:bookmarkEnd w:id="5"/>
              <w:bookmarkEnd w:id="6"/>
              <w:r w:rsidR="00F7314B">
                <w:rPr>
                  <w:rStyle w:val="Hyperlink"/>
                  <w:rFonts w:ascii="Arial" w:hAnsi="Arial" w:cs="Arial"/>
                  <w:b/>
                  <w:lang w:eastAsia="en-GB"/>
                </w:rPr>
                <w:t>ment</w:t>
              </w:r>
            </w:hyperlink>
            <w:r w:rsidR="00F7314B">
              <w:rPr>
                <w:rFonts w:ascii="Arial" w:hAnsi="Arial" w:cs="Arial"/>
                <w:b/>
                <w:lang w:eastAsia="en-GB"/>
              </w:rPr>
              <w:t xml:space="preserve"> details</w:t>
            </w:r>
          </w:p>
          <w:p w14:paraId="13F97818" w14:textId="77777777" w:rsidR="007A546E" w:rsidRDefault="00F7314B">
            <w:pPr>
              <w:spacing w:after="0" w:line="240" w:lineRule="auto"/>
            </w:pPr>
            <w:r>
              <w:rPr>
                <w:rFonts w:ascii="Arial" w:hAnsi="Arial" w:cs="Arial"/>
                <w:b/>
                <w:lang w:eastAsia="en-GB"/>
              </w:rPr>
              <w:t>(NHS only)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0E52B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None</w:t>
            </w:r>
          </w:p>
          <w:p w14:paraId="3FE48228" w14:textId="77777777" w:rsidR="007A546E" w:rsidRDefault="007A546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7A546E" w14:paraId="09715515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ED337" w14:textId="77777777" w:rsidR="007A546E" w:rsidRDefault="00F7314B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Immunisation requirements? (Fee type 1 only)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A951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N/A</w:t>
            </w:r>
          </w:p>
        </w:tc>
      </w:tr>
    </w:tbl>
    <w:p w14:paraId="5BD9B323" w14:textId="77777777" w:rsidR="007A546E" w:rsidRDefault="007A546E">
      <w:pPr>
        <w:keepNext/>
        <w:spacing w:after="0" w:line="249" w:lineRule="auto"/>
        <w:rPr>
          <w:rFonts w:ascii="Arial" w:hAnsi="Arial" w:cs="Arial"/>
          <w:b/>
          <w:sz w:val="24"/>
          <w:szCs w:val="24"/>
        </w:rPr>
      </w:pPr>
    </w:p>
    <w:p w14:paraId="49BA1B82" w14:textId="77777777" w:rsidR="007A546E" w:rsidRDefault="007A546E">
      <w:pPr>
        <w:keepNext/>
        <w:spacing w:after="0" w:line="249" w:lineRule="auto"/>
        <w:rPr>
          <w:rFonts w:ascii="Arial" w:hAnsi="Arial" w:cs="Arial"/>
          <w:b/>
          <w:sz w:val="24"/>
          <w:szCs w:val="24"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3260"/>
        <w:gridCol w:w="3261"/>
      </w:tblGrid>
      <w:tr w:rsidR="007A546E" w14:paraId="2767DE6D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233F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Pay band (use rate card to determine this)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D346" w14:textId="77777777" w:rsidR="007A546E" w:rsidRDefault="00F7314B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10A</w:t>
            </w:r>
          </w:p>
        </w:tc>
      </w:tr>
      <w:tr w:rsidR="007A546E" w14:paraId="2F08F4C6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CC5B3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Fee Type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95685" w14:textId="77777777" w:rsidR="007A546E" w:rsidRDefault="00F7314B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Non-Patient Facing (Disclosure required)</w:t>
            </w:r>
          </w:p>
        </w:tc>
      </w:tr>
      <w:tr w:rsidR="007A546E" w14:paraId="43F8EB57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31C36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Expenses to be paid or benefits offered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DF3A5" w14:textId="77777777" w:rsidR="007A546E" w:rsidRDefault="00F7314B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N/A</w:t>
            </w:r>
          </w:p>
        </w:tc>
      </w:tr>
      <w:tr w:rsidR="007A546E" w14:paraId="20AEFE52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3FBF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Expenses to be paid by Temporary Worker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F65BE" w14:textId="77777777" w:rsidR="007A546E" w:rsidRDefault="00F7314B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N/A </w:t>
            </w:r>
          </w:p>
        </w:tc>
      </w:tr>
      <w:tr w:rsidR="007A546E" w14:paraId="1D2BBDAE" w14:textId="77777777">
        <w:trPr>
          <w:trHeight w:val="192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5086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Charge rates</w:t>
            </w:r>
          </w:p>
          <w:p w14:paraId="07A1227D" w14:textId="77777777" w:rsidR="007A546E" w:rsidRDefault="007A546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4BB4C7FD" w14:textId="77777777" w:rsidR="007A546E" w:rsidRDefault="007A546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8FFB0" w14:textId="77777777" w:rsidR="007A546E" w:rsidRDefault="00F7314B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Pre-AWR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5E76A" w14:textId="77777777" w:rsidR="007A546E" w:rsidRDefault="00F7314B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Post-AWR</w:t>
            </w:r>
          </w:p>
        </w:tc>
      </w:tr>
      <w:tr w:rsidR="00646BB4" w14:paraId="7D03119D" w14:textId="77777777">
        <w:trPr>
          <w:trHeight w:val="191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86C77" w14:textId="77777777" w:rsidR="00646BB4" w:rsidRDefault="00646BB4" w:rsidP="00646B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EA2B" w14:textId="41D5778E" w:rsidR="00646BB4" w:rsidRDefault="00414CD4" w:rsidP="00646BB4">
            <w:pPr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  <w:lang w:eastAsia="en-GB"/>
              </w:rPr>
              <w:t>REDACTED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 w:rsidR="00646BB4">
              <w:rPr>
                <w:rFonts w:ascii="Arial" w:hAnsi="Arial" w:cs="Arial"/>
                <w:color w:val="000000"/>
                <w:lang w:eastAsia="en-GB"/>
              </w:rPr>
              <w:t>Per Day to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REDACTED</w:t>
            </w:r>
          </w:p>
          <w:p w14:paraId="73F564C3" w14:textId="77777777" w:rsidR="00646BB4" w:rsidRDefault="00646BB4" w:rsidP="00646BB4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7FAD2" w14:textId="350B2502" w:rsidR="00646BB4" w:rsidRDefault="00414CD4" w:rsidP="00646BB4">
            <w:pPr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  <w:lang w:eastAsia="en-GB"/>
              </w:rPr>
              <w:t>REDACTED</w:t>
            </w:r>
            <w:r w:rsidR="00646BB4">
              <w:rPr>
                <w:rFonts w:ascii="Arial" w:hAnsi="Arial" w:cs="Arial"/>
                <w:color w:val="000000"/>
                <w:lang w:eastAsia="en-GB"/>
              </w:rPr>
              <w:t xml:space="preserve"> Per Day to </w:t>
            </w:r>
            <w:r>
              <w:rPr>
                <w:rFonts w:ascii="Arial" w:hAnsi="Arial" w:cs="Arial"/>
                <w:lang w:eastAsia="en-GB"/>
              </w:rPr>
              <w:t>REDACTED</w:t>
            </w:r>
          </w:p>
          <w:p w14:paraId="0C38E057" w14:textId="77777777" w:rsidR="00646BB4" w:rsidRDefault="00646BB4" w:rsidP="00646BB4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Arial" w:hAnsi="Arial" w:cs="Arial"/>
              </w:rPr>
            </w:pPr>
          </w:p>
        </w:tc>
      </w:tr>
      <w:tr w:rsidR="00646BB4" w14:paraId="0DDB123A" w14:textId="77777777">
        <w:trPr>
          <w:trHeight w:val="191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B416" w14:textId="77777777" w:rsidR="00646BB4" w:rsidRDefault="00646BB4" w:rsidP="00646B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49A2A" w14:textId="6E9BFF69" w:rsidR="00646BB4" w:rsidRDefault="00414CD4" w:rsidP="00646BB4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REDACTED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 w:rsidR="00646BB4">
              <w:rPr>
                <w:rFonts w:ascii="Arial" w:hAnsi="Arial" w:cs="Arial"/>
                <w:color w:val="000000"/>
                <w:lang w:eastAsia="en-GB"/>
              </w:rPr>
              <w:t>Per Day to Red Snapper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B25EF" w14:textId="0A4956C5" w:rsidR="00646BB4" w:rsidRDefault="00414CD4" w:rsidP="00646BB4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REDACTED</w:t>
            </w:r>
            <w:r w:rsidR="00646BB4">
              <w:rPr>
                <w:rFonts w:ascii="Arial" w:hAnsi="Arial" w:cs="Arial"/>
                <w:color w:val="000000"/>
                <w:lang w:eastAsia="en-GB"/>
              </w:rPr>
              <w:t xml:space="preserve"> Per Day to Red Snapper</w:t>
            </w:r>
          </w:p>
        </w:tc>
      </w:tr>
      <w:tr w:rsidR="00646BB4" w14:paraId="0F6D49FF" w14:textId="77777777">
        <w:trPr>
          <w:trHeight w:val="191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6EABA" w14:textId="77777777" w:rsidR="00646BB4" w:rsidRDefault="00646BB4" w:rsidP="00646B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7A921" w14:textId="59BD58D9" w:rsidR="00646BB4" w:rsidRDefault="00414CD4" w:rsidP="00646BB4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REDACTED</w:t>
            </w:r>
            <w:r w:rsidR="00646BB4">
              <w:rPr>
                <w:rFonts w:ascii="Arial" w:hAnsi="Arial" w:cs="Arial"/>
                <w:color w:val="000000"/>
                <w:lang w:eastAsia="en-GB"/>
              </w:rPr>
              <w:t xml:space="preserve"> Per Day Total Bill Rate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01C5F" w14:textId="4DD449A9" w:rsidR="00646BB4" w:rsidRDefault="00414CD4" w:rsidP="00646BB4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REDACTED</w:t>
            </w:r>
            <w:r w:rsidR="00646BB4">
              <w:rPr>
                <w:rFonts w:ascii="Arial" w:hAnsi="Arial" w:cs="Arial"/>
                <w:color w:val="000000"/>
                <w:lang w:eastAsia="en-GB"/>
              </w:rPr>
              <w:t xml:space="preserve"> Per Day Total Bill Rate</w:t>
            </w:r>
          </w:p>
        </w:tc>
      </w:tr>
      <w:tr w:rsidR="007A546E" w14:paraId="3DDBD004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C7B40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Method of payment</w:t>
            </w:r>
          </w:p>
          <w:p w14:paraId="4FD12841" w14:textId="77777777" w:rsidR="007A546E" w:rsidRDefault="007A546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35EF" w14:textId="77777777" w:rsidR="007A546E" w:rsidRDefault="00F7314B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Invoice/BACS</w:t>
            </w:r>
          </w:p>
        </w:tc>
      </w:tr>
      <w:tr w:rsidR="007A546E" w14:paraId="4FB40B19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7FA27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Discounts applicable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475B1" w14:textId="77777777" w:rsidR="007A546E" w:rsidRDefault="00F7314B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N/A</w:t>
            </w:r>
          </w:p>
        </w:tc>
      </w:tr>
    </w:tbl>
    <w:p w14:paraId="491AAB67" w14:textId="77777777" w:rsidR="007A546E" w:rsidRDefault="007A546E">
      <w:pPr>
        <w:keepNext/>
        <w:spacing w:after="0" w:line="249" w:lineRule="auto"/>
        <w:rPr>
          <w:rFonts w:ascii="Arial" w:hAnsi="Arial" w:cs="Arial"/>
          <w:b/>
          <w:sz w:val="24"/>
          <w:szCs w:val="24"/>
        </w:rPr>
      </w:pPr>
    </w:p>
    <w:p w14:paraId="1F2E68C9" w14:textId="77777777" w:rsidR="007A546E" w:rsidRDefault="007A546E">
      <w:pPr>
        <w:keepNext/>
        <w:spacing w:after="0" w:line="249" w:lineRule="auto"/>
        <w:rPr>
          <w:rFonts w:ascii="Arial" w:hAnsi="Arial" w:cs="Arial"/>
          <w:b/>
          <w:sz w:val="24"/>
          <w:szCs w:val="24"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521"/>
      </w:tblGrid>
      <w:tr w:rsidR="007A546E" w14:paraId="5105064F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69CBE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Criminal records check required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807EE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No </w:t>
            </w:r>
          </w:p>
        </w:tc>
      </w:tr>
      <w:tr w:rsidR="007A546E" w14:paraId="7B58D347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FDE2A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BPSS required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AC673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Yes</w:t>
            </w:r>
          </w:p>
          <w:p w14:paraId="0BEC17C7" w14:textId="77777777" w:rsidR="007A546E" w:rsidRDefault="007A546E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</w:tc>
      </w:tr>
      <w:tr w:rsidR="007A546E" w14:paraId="5B3FE2B1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E4E85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State any other required clearance and/or background checking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70461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None</w:t>
            </w:r>
          </w:p>
        </w:tc>
      </w:tr>
      <w:tr w:rsidR="007A546E" w14:paraId="33249E6C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877E4" w14:textId="77777777" w:rsidR="007A546E" w:rsidRDefault="00F7314B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State any skills, mandatory training and qualifications necessary for the role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C4CA1" w14:textId="77777777" w:rsidR="007A546E" w:rsidRDefault="00F7314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None</w:t>
            </w:r>
          </w:p>
        </w:tc>
      </w:tr>
    </w:tbl>
    <w:p w14:paraId="1EDE5839" w14:textId="77777777" w:rsidR="007A546E" w:rsidRDefault="007A546E">
      <w:pPr>
        <w:keepNext/>
        <w:spacing w:after="0" w:line="249" w:lineRule="auto"/>
        <w:rPr>
          <w:rFonts w:ascii="Arial" w:hAnsi="Arial" w:cs="Arial"/>
          <w:b/>
          <w:sz w:val="24"/>
          <w:szCs w:val="24"/>
        </w:rPr>
      </w:pPr>
    </w:p>
    <w:p w14:paraId="52EB4505" w14:textId="77777777" w:rsidR="007A546E" w:rsidRDefault="007A546E">
      <w:pPr>
        <w:pageBreakBefore/>
        <w:suppressAutoHyphens w:val="0"/>
        <w:rPr>
          <w:rFonts w:ascii="Arial" w:hAnsi="Arial" w:cs="Arial"/>
          <w:b/>
          <w:sz w:val="24"/>
          <w:szCs w:val="24"/>
        </w:rPr>
      </w:pPr>
    </w:p>
    <w:p w14:paraId="26C3A124" w14:textId="77777777" w:rsidR="007A546E" w:rsidRDefault="00F7314B">
      <w:pPr>
        <w:keepNext/>
        <w:spacing w:after="0" w:line="24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CALL-OFF INCORPORATED TERMS</w:t>
      </w:r>
    </w:p>
    <w:p w14:paraId="3A09B121" w14:textId="77777777" w:rsidR="007A546E" w:rsidRDefault="00F7314B">
      <w:pPr>
        <w:keepNext/>
        <w:spacing w:after="0" w:line="249" w:lineRule="auto"/>
      </w:pPr>
      <w:r>
        <w:rPr>
          <w:rFonts w:ascii="Arial" w:hAnsi="Arial" w:cs="Arial"/>
        </w:rPr>
        <w:t xml:space="preserve">The Call-Off Contract, Core Terms and Joint Schedules’ for this Framework Contract are available on the CCS website. Visit the </w:t>
      </w:r>
      <w:hyperlink r:id="rId13" w:history="1">
        <w:r>
          <w:rPr>
            <w:rStyle w:val="Hyperlink"/>
            <w:rFonts w:ascii="Arial" w:hAnsi="Arial" w:cs="Arial"/>
          </w:rPr>
          <w:t>Non Clinical Temporary and Fixed Term Staff</w:t>
        </w:r>
      </w:hyperlink>
      <w:r>
        <w:rPr>
          <w:rFonts w:ascii="Arial" w:hAnsi="Arial" w:cs="Arial"/>
        </w:rPr>
        <w:t xml:space="preserve"> web page and click the ‘Documents’ tab to view and download these. </w:t>
      </w:r>
    </w:p>
    <w:p w14:paraId="20DD0AAB" w14:textId="77777777" w:rsidR="007A546E" w:rsidRDefault="007A546E">
      <w:pPr>
        <w:keepNext/>
        <w:spacing w:after="0" w:line="249" w:lineRule="auto"/>
      </w:pPr>
    </w:p>
    <w:p w14:paraId="5AEF0721" w14:textId="77777777" w:rsidR="007A546E" w:rsidRDefault="00F7314B">
      <w:pPr>
        <w:spacing w:after="0" w:line="24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CALL-OFF DELIVERABLES </w:t>
      </w:r>
    </w:p>
    <w:p w14:paraId="1EF161FE" w14:textId="77777777" w:rsidR="007A546E" w:rsidRDefault="007A546E">
      <w:pPr>
        <w:spacing w:after="0" w:line="249" w:lineRule="auto"/>
        <w:rPr>
          <w:rFonts w:ascii="Arial" w:hAnsi="Arial" w:cs="Arial"/>
          <w:b/>
          <w:sz w:val="24"/>
          <w:szCs w:val="24"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7A546E" w14:paraId="6993DF09" w14:textId="77777777">
        <w:trPr>
          <w:trHeight w:val="34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9216B" w14:textId="77777777" w:rsidR="007A546E" w:rsidRDefault="00F7314B">
            <w:pPr>
              <w:spacing w:after="0" w:line="249" w:lineRule="auto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The requirement</w:t>
            </w:r>
          </w:p>
        </w:tc>
      </w:tr>
      <w:tr w:rsidR="007A546E" w14:paraId="6B10598D" w14:textId="77777777">
        <w:trPr>
          <w:trHeight w:val="3724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03BF3" w14:textId="77777777" w:rsidR="007A546E" w:rsidRDefault="00F7314B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Business Analyst for Finance System requirements and COTS PIN exercise</w:t>
            </w:r>
          </w:p>
          <w:p w14:paraId="7D68D7C1" w14:textId="71B57CA0" w:rsidR="007A546E" w:rsidRDefault="00F7314B">
            <w:pPr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Style w:val="Hyperlink"/>
                <w:rFonts w:ascii="Arial" w:hAnsi="Arial" w:cs="Arial"/>
                <w:b/>
                <w:color w:val="000000"/>
                <w:lang w:eastAsia="en-GB"/>
              </w:rPr>
              <w:t>R</w:t>
            </w:r>
            <w:r>
              <w:rPr>
                <w:rStyle w:val="Hyperlink"/>
                <w:rFonts w:ascii="Arial" w:hAnsi="Arial" w:cs="Arial"/>
                <w:b/>
                <w:color w:val="000000"/>
              </w:rPr>
              <w:t xml:space="preserve">ole held by: </w:t>
            </w:r>
            <w:r w:rsidR="00414CD4">
              <w:rPr>
                <w:rFonts w:ascii="Arial" w:hAnsi="Arial" w:cs="Arial"/>
                <w:lang w:eastAsia="en-GB"/>
              </w:rPr>
              <w:t>REDACTED</w:t>
            </w:r>
          </w:p>
          <w:p w14:paraId="3A29F855" w14:textId="77777777" w:rsidR="007A546E" w:rsidRDefault="007A546E"/>
          <w:p w14:paraId="77289A09" w14:textId="77777777" w:rsidR="007A546E" w:rsidRDefault="00F7314B">
            <w:r>
              <w:t>Experienced BA, ideally with experience of producing requirements for financial transaction processing systems</w:t>
            </w:r>
          </w:p>
          <w:p w14:paraId="6BAA3E35" w14:textId="77777777" w:rsidR="007A546E" w:rsidRDefault="007A546E"/>
          <w:tbl>
            <w:tblPr>
              <w:tblW w:w="9006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73"/>
              <w:gridCol w:w="1969"/>
              <w:gridCol w:w="3285"/>
              <w:gridCol w:w="2779"/>
            </w:tblGrid>
            <w:tr w:rsidR="007A546E" w14:paraId="0ECED692" w14:textId="77777777">
              <w:tc>
                <w:tcPr>
                  <w:tcW w:w="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2169AA" w14:textId="77777777" w:rsidR="007A546E" w:rsidRDefault="00F7314B">
                  <w:r>
                    <w:t>Number</w:t>
                  </w:r>
                </w:p>
              </w:tc>
              <w:tc>
                <w:tcPr>
                  <w:tcW w:w="196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FAD0D" w14:textId="77777777" w:rsidR="007A546E" w:rsidRDefault="00F7314B">
                  <w:r>
                    <w:t>Outcome/ Deliverable</w:t>
                  </w:r>
                </w:p>
              </w:tc>
              <w:tc>
                <w:tcPr>
                  <w:tcW w:w="328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FE7CCC" w14:textId="77777777" w:rsidR="007A546E" w:rsidRDefault="00F7314B">
                  <w:r>
                    <w:t>Description</w:t>
                  </w:r>
                </w:p>
              </w:tc>
              <w:tc>
                <w:tcPr>
                  <w:tcW w:w="277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069D56" w14:textId="77777777" w:rsidR="007A546E" w:rsidRDefault="00F7314B">
                  <w:r>
                    <w:t>Acceptance Criteria</w:t>
                  </w:r>
                </w:p>
              </w:tc>
            </w:tr>
            <w:tr w:rsidR="007A546E" w14:paraId="58693813" w14:textId="77777777">
              <w:tc>
                <w:tcPr>
                  <w:tcW w:w="973" w:type="dxa"/>
                  <w:tcBorders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0A48ED" w14:textId="77777777" w:rsidR="007A546E" w:rsidRDefault="00F7314B">
                  <w:r>
                    <w:t>1</w:t>
                  </w:r>
                </w:p>
              </w:tc>
              <w:tc>
                <w:tcPr>
                  <w:tcW w:w="1969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9C742E" w14:textId="77777777" w:rsidR="007A546E" w:rsidRDefault="00F7314B">
                  <w:r>
                    <w:t xml:space="preserve">Produce    requirements for financial processing system (integrated with case management system) </w:t>
                  </w:r>
                </w:p>
              </w:tc>
              <w:tc>
                <w:tcPr>
                  <w:tcW w:w="3285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21D883" w14:textId="77777777" w:rsidR="007A546E" w:rsidRDefault="00F7314B">
                  <w:r>
                    <w:t xml:space="preserve">Take business process maps from relevant workshops (already carried out) and produce a set of requirements to engage with finance system suppliers in order to assess time and cost to deliver financial processing for case management. </w:t>
                  </w:r>
                </w:p>
                <w:p w14:paraId="637BDE39" w14:textId="77777777" w:rsidR="007A546E" w:rsidRDefault="007A546E"/>
                <w:p w14:paraId="2209193C" w14:textId="77777777" w:rsidR="007A546E" w:rsidRDefault="00F7314B">
                  <w:r>
                    <w:t xml:space="preserve">May require further engagement/workshops with business to produce complete set of requirements. </w:t>
                  </w:r>
                </w:p>
                <w:p w14:paraId="5219D52F" w14:textId="77777777" w:rsidR="007A546E" w:rsidRDefault="007A546E"/>
              </w:tc>
              <w:tc>
                <w:tcPr>
                  <w:tcW w:w="2779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14435E" w14:textId="77777777" w:rsidR="007A546E" w:rsidRDefault="00F7314B">
                  <w:r>
                    <w:t xml:space="preserve">Production of finance system requirements, signed off by SMEs from business area and Enterprise Architect </w:t>
                  </w:r>
                </w:p>
              </w:tc>
            </w:tr>
            <w:tr w:rsidR="007A546E" w14:paraId="3CE43FC5" w14:textId="77777777">
              <w:tc>
                <w:tcPr>
                  <w:tcW w:w="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992351" w14:textId="77777777" w:rsidR="007A546E" w:rsidRDefault="00F7314B">
                  <w:r>
                    <w:t>2</w:t>
                  </w:r>
                </w:p>
              </w:tc>
              <w:tc>
                <w:tcPr>
                  <w:tcW w:w="1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ECC247" w14:textId="77777777" w:rsidR="007A546E" w:rsidRDefault="00F7314B">
                  <w:r>
                    <w:t xml:space="preserve">Produce requirements for Prior Information Notice (PIN) exercise for insolvency transaction processing </w:t>
                  </w:r>
                  <w:r>
                    <w:lastRenderedPageBreak/>
                    <w:t xml:space="preserve">Commercial off the shelf Solutions  </w:t>
                  </w:r>
                </w:p>
              </w:tc>
              <w:tc>
                <w:tcPr>
                  <w:tcW w:w="3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E5EE32" w14:textId="77777777" w:rsidR="007A546E" w:rsidRDefault="00F7314B">
                  <w:r>
                    <w:lastRenderedPageBreak/>
                    <w:t xml:space="preserve">Build on existing high-level requirements produced to develop more detailed and complete requirements for PIN exercise. </w:t>
                  </w:r>
                </w:p>
                <w:p w14:paraId="18EFA3D2" w14:textId="77777777" w:rsidR="007A546E" w:rsidRDefault="007A546E"/>
                <w:p w14:paraId="3C6C76D9" w14:textId="77777777" w:rsidR="007A546E" w:rsidRDefault="00F7314B">
                  <w:r>
                    <w:lastRenderedPageBreak/>
                    <w:t xml:space="preserve">To include non-functional requirements and supplier demonstration scenarios.  </w:t>
                  </w:r>
                </w:p>
                <w:p w14:paraId="28182838" w14:textId="77777777" w:rsidR="007A546E" w:rsidRDefault="007A546E"/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CBA776" w14:textId="77777777" w:rsidR="007A546E" w:rsidRDefault="00F7314B">
                  <w:r>
                    <w:lastRenderedPageBreak/>
                    <w:t>Production of requirements for PIN, signed off by SMEs and Enterprise Architect</w:t>
                  </w:r>
                </w:p>
              </w:tc>
            </w:tr>
            <w:tr w:rsidR="007A546E" w14:paraId="0934FDCB" w14:textId="77777777">
              <w:tc>
                <w:tcPr>
                  <w:tcW w:w="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6F439B" w14:textId="77777777" w:rsidR="007A546E" w:rsidRDefault="00F7314B">
                  <w:r>
                    <w:t>3</w:t>
                  </w:r>
                </w:p>
              </w:tc>
              <w:tc>
                <w:tcPr>
                  <w:tcW w:w="1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815F63" w14:textId="77777777" w:rsidR="007A546E" w:rsidRDefault="00F7314B">
                  <w:r>
                    <w:t xml:space="preserve">Analysis of outcome of finance system engagement and PIN exercise </w:t>
                  </w:r>
                </w:p>
                <w:p w14:paraId="7C3516C7" w14:textId="77777777" w:rsidR="007A546E" w:rsidRDefault="007A546E"/>
              </w:tc>
              <w:tc>
                <w:tcPr>
                  <w:tcW w:w="3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B7CAE1" w14:textId="77777777" w:rsidR="007A546E" w:rsidRDefault="00F7314B">
                  <w:r>
                    <w:t xml:space="preserve">To assist PMs in analysing outcomes of 1 and 2. 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EED381" w14:textId="77777777" w:rsidR="007A546E" w:rsidRDefault="00F7314B">
                  <w:r>
                    <w:t xml:space="preserve">Analysis report for each exercise.   </w:t>
                  </w:r>
                </w:p>
              </w:tc>
            </w:tr>
            <w:tr w:rsidR="007A546E" w14:paraId="7F885E32" w14:textId="77777777">
              <w:tc>
                <w:tcPr>
                  <w:tcW w:w="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F90706" w14:textId="77777777" w:rsidR="007A546E" w:rsidRDefault="00F7314B">
                  <w:r>
                    <w:t>4</w:t>
                  </w:r>
                </w:p>
              </w:tc>
              <w:tc>
                <w:tcPr>
                  <w:tcW w:w="1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8F4672" w14:textId="77777777" w:rsidR="007A546E" w:rsidRDefault="00F7314B">
                  <w:r>
                    <w:t>Delivery Plan</w:t>
                  </w:r>
                </w:p>
              </w:tc>
              <w:tc>
                <w:tcPr>
                  <w:tcW w:w="3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8E7861" w14:textId="77777777" w:rsidR="007A546E" w:rsidRDefault="00F7314B">
                  <w:r>
                    <w:t xml:space="preserve">To help the project document business case and options to deliver future capability for case management and financial processing  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ACE98B" w14:textId="77777777" w:rsidR="007A546E" w:rsidRDefault="00F7314B">
                  <w:r>
                    <w:t xml:space="preserve">Input into options to feed into business case </w:t>
                  </w:r>
                </w:p>
              </w:tc>
            </w:tr>
          </w:tbl>
          <w:p w14:paraId="2D92A92A" w14:textId="1D7495C4" w:rsidR="007A546E" w:rsidRDefault="007A546E"/>
          <w:p w14:paraId="19E6DADF" w14:textId="4E1F5B4F" w:rsidR="00646BB4" w:rsidRDefault="00646BB4" w:rsidP="00646B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To continue to complete essential project requirements and is build on the work already completed to document the Insolvency Service’s financial processing and case management requirements for its PIN exercise. </w:t>
            </w:r>
          </w:p>
          <w:p w14:paraId="401CEAD9" w14:textId="14C081AC" w:rsidR="00646BB4" w:rsidRDefault="00646BB4" w:rsidP="00646B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To refine these requirements further to carry out formal procurement of our case management solution. </w:t>
            </w:r>
          </w:p>
          <w:p w14:paraId="4FFB9871" w14:textId="637190F7" w:rsidR="00646BB4" w:rsidRPr="00646BB4" w:rsidRDefault="00646BB4" w:rsidP="00646BB4">
            <w:pPr>
              <w:suppressAutoHyphens w:val="0"/>
              <w:autoSpaceDN/>
              <w:spacing w:after="0" w:line="252" w:lineRule="auto"/>
              <w:textAlignment w:val="auto"/>
              <w:rPr>
                <w:rFonts w:asciiTheme="minorHAnsi" w:eastAsia="Times New Roman" w:hAnsiTheme="minorHAnsi" w:cstheme="minorHAnsi"/>
              </w:rPr>
            </w:pPr>
            <w:r w:rsidRPr="00DF3133">
              <w:rPr>
                <w:rFonts w:asciiTheme="minorHAnsi" w:eastAsia="Times New Roman" w:hAnsiTheme="minorHAnsi" w:cstheme="minorHAnsi"/>
                <w:b/>
              </w:rPr>
              <w:t xml:space="preserve">The Contract Period for this Call-Off Agreement is </w:t>
            </w:r>
            <w:r>
              <w:rPr>
                <w:rFonts w:asciiTheme="minorHAnsi" w:eastAsia="Times New Roman" w:hAnsiTheme="minorHAnsi" w:cstheme="minorHAnsi"/>
                <w:b/>
              </w:rPr>
              <w:t>1</w:t>
            </w:r>
            <w:r w:rsidRPr="002A4057">
              <w:rPr>
                <w:rFonts w:asciiTheme="minorHAnsi" w:eastAsia="Times New Roman" w:hAnsiTheme="minorHAnsi" w:cstheme="minorHAnsi"/>
                <w:b/>
                <w:vertAlign w:val="superscript"/>
              </w:rPr>
              <w:t>st</w:t>
            </w:r>
            <w:r w:rsidR="005E0296">
              <w:rPr>
                <w:rFonts w:asciiTheme="minorHAnsi" w:eastAsia="Times New Roman" w:hAnsiTheme="minorHAnsi" w:cstheme="minorHAnsi"/>
                <w:b/>
                <w:vertAlign w:val="superscript"/>
              </w:rPr>
              <w:t xml:space="preserve"> </w:t>
            </w:r>
            <w:r w:rsidR="005E0296">
              <w:rPr>
                <w:rFonts w:asciiTheme="minorHAnsi" w:eastAsia="Times New Roman" w:hAnsiTheme="minorHAnsi" w:cstheme="minorHAnsi"/>
                <w:b/>
              </w:rPr>
              <w:t>November</w:t>
            </w:r>
            <w:r w:rsidRPr="00DF3133">
              <w:rPr>
                <w:rFonts w:asciiTheme="minorHAnsi" w:eastAsia="Times New Roman" w:hAnsiTheme="minorHAnsi" w:cstheme="minorHAnsi"/>
                <w:b/>
              </w:rPr>
              <w:t xml:space="preserve"> 2021 to </w:t>
            </w:r>
            <w:r w:rsidR="005E0296">
              <w:rPr>
                <w:rFonts w:asciiTheme="minorHAnsi" w:eastAsia="Times New Roman" w:hAnsiTheme="minorHAnsi" w:cstheme="minorHAnsi"/>
                <w:b/>
              </w:rPr>
              <w:t>31</w:t>
            </w:r>
            <w:r w:rsidR="005E0296" w:rsidRPr="005E0296">
              <w:rPr>
                <w:rFonts w:asciiTheme="minorHAnsi" w:eastAsia="Times New Roman" w:hAnsiTheme="minorHAnsi" w:cstheme="minorHAnsi"/>
                <w:b/>
                <w:vertAlign w:val="superscript"/>
              </w:rPr>
              <w:t>st</w:t>
            </w:r>
            <w:r w:rsidR="005E0296">
              <w:rPr>
                <w:rFonts w:asciiTheme="minorHAnsi" w:eastAsia="Times New Roman" w:hAnsiTheme="minorHAnsi" w:cstheme="minorHAnsi"/>
                <w:b/>
              </w:rPr>
              <w:t xml:space="preserve"> January 2022, with the option of an extension to 8</w:t>
            </w:r>
            <w:r w:rsidR="005E0296" w:rsidRPr="005E0296">
              <w:rPr>
                <w:rFonts w:asciiTheme="minorHAnsi" w:eastAsia="Times New Roman" w:hAnsiTheme="minorHAnsi" w:cstheme="minorHAnsi"/>
                <w:b/>
                <w:vertAlign w:val="superscript"/>
              </w:rPr>
              <w:t>th</w:t>
            </w:r>
            <w:r w:rsidR="005E0296">
              <w:rPr>
                <w:rFonts w:asciiTheme="minorHAnsi" w:eastAsia="Times New Roman" w:hAnsiTheme="minorHAnsi" w:cstheme="minorHAnsi"/>
                <w:b/>
              </w:rPr>
              <w:t xml:space="preserve"> July 2022</w:t>
            </w:r>
            <w:r w:rsidRPr="00DF3133">
              <w:rPr>
                <w:rFonts w:asciiTheme="minorHAnsi" w:eastAsia="Times New Roman" w:hAnsiTheme="minorHAnsi" w:cstheme="minorHAnsi"/>
                <w:b/>
              </w:rPr>
              <w:t xml:space="preserve">. This period includes a </w:t>
            </w:r>
            <w:r w:rsidRPr="002A4057">
              <w:rPr>
                <w:rFonts w:asciiTheme="minorHAnsi" w:eastAsia="Times New Roman" w:hAnsiTheme="minorHAnsi" w:cstheme="minorHAnsi"/>
                <w:b/>
              </w:rPr>
              <w:t xml:space="preserve">maximum of </w:t>
            </w:r>
            <w:r w:rsidR="005E0296">
              <w:rPr>
                <w:rFonts w:asciiTheme="minorHAnsi" w:eastAsia="Times New Roman" w:hAnsiTheme="minorHAnsi" w:cstheme="minorHAnsi"/>
                <w:b/>
              </w:rPr>
              <w:t xml:space="preserve">63 </w:t>
            </w:r>
            <w:r w:rsidRPr="002A4057">
              <w:rPr>
                <w:rFonts w:asciiTheme="minorHAnsi" w:eastAsia="Times New Roman" w:hAnsiTheme="minorHAnsi" w:cstheme="minorHAnsi"/>
                <w:b/>
              </w:rPr>
              <w:t>Working Days</w:t>
            </w:r>
            <w:r w:rsidR="005E0296">
              <w:rPr>
                <w:rFonts w:asciiTheme="minorHAnsi" w:eastAsia="Times New Roman" w:hAnsiTheme="minorHAnsi" w:cstheme="minorHAnsi"/>
                <w:b/>
              </w:rPr>
              <w:t xml:space="preserve"> for the initial term and </w:t>
            </w:r>
            <w:r w:rsidR="005E0296" w:rsidRPr="005E0296">
              <w:rPr>
                <w:rFonts w:asciiTheme="minorHAnsi" w:eastAsia="Times New Roman" w:hAnsiTheme="minorHAnsi" w:cstheme="minorHAnsi"/>
                <w:b/>
              </w:rPr>
              <w:t>109 days within the option to extend</w:t>
            </w:r>
            <w:r w:rsidRPr="005E0296">
              <w:rPr>
                <w:rFonts w:asciiTheme="minorHAnsi" w:eastAsia="Times New Roman" w:hAnsiTheme="minorHAnsi" w:cstheme="minorHAnsi"/>
                <w:b/>
              </w:rPr>
              <w:t>. The Maximum Contract Value for this Call-Off Agreement is</w:t>
            </w:r>
            <w:r w:rsidR="005E0296" w:rsidRPr="005E0296">
              <w:rPr>
                <w:rFonts w:asciiTheme="minorHAnsi" w:eastAsia="Times New Roman" w:hAnsiTheme="minorHAnsi" w:cstheme="minorHAnsi"/>
                <w:b/>
              </w:rPr>
              <w:t xml:space="preserve"> £34,650 </w:t>
            </w:r>
            <w:r w:rsidRPr="005E0296">
              <w:rPr>
                <w:b/>
                <w:color w:val="000000"/>
              </w:rPr>
              <w:t xml:space="preserve"> </w:t>
            </w:r>
            <w:r w:rsidRPr="005E0296">
              <w:rPr>
                <w:rFonts w:asciiTheme="minorHAnsi" w:hAnsiTheme="minorHAnsi" w:cstheme="minorHAnsi"/>
                <w:b/>
                <w:color w:val="000000"/>
              </w:rPr>
              <w:t xml:space="preserve">(based on a total bill rate of </w:t>
            </w:r>
            <w:r w:rsidR="00414CD4">
              <w:rPr>
                <w:rFonts w:ascii="Arial" w:hAnsi="Arial" w:cs="Arial"/>
                <w:lang w:eastAsia="en-GB"/>
              </w:rPr>
              <w:t>REDACTED</w:t>
            </w:r>
            <w:r w:rsidR="00414CD4" w:rsidRPr="005E0296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5E0296">
              <w:rPr>
                <w:rFonts w:asciiTheme="minorHAnsi" w:hAnsiTheme="minorHAnsi" w:cstheme="minorHAnsi"/>
                <w:b/>
                <w:color w:val="000000"/>
              </w:rPr>
              <w:t xml:space="preserve">per day for a maximum of </w:t>
            </w:r>
            <w:r w:rsidR="005E0296" w:rsidRPr="005E0296">
              <w:rPr>
                <w:rFonts w:asciiTheme="minorHAnsi" w:hAnsiTheme="minorHAnsi" w:cstheme="minorHAnsi"/>
                <w:b/>
                <w:color w:val="000000"/>
              </w:rPr>
              <w:t>63</w:t>
            </w:r>
            <w:r w:rsidRPr="005E0296">
              <w:rPr>
                <w:rFonts w:asciiTheme="minorHAnsi" w:hAnsiTheme="minorHAnsi" w:cstheme="minorHAnsi"/>
                <w:b/>
                <w:color w:val="000000"/>
              </w:rPr>
              <w:t xml:space="preserve"> working days</w:t>
            </w:r>
            <w:r w:rsidRPr="005E0296">
              <w:rPr>
                <w:b/>
                <w:color w:val="000000"/>
              </w:rPr>
              <w:t>)</w:t>
            </w:r>
            <w:r w:rsidR="005E0296" w:rsidRPr="005E0296">
              <w:rPr>
                <w:b/>
                <w:color w:val="000000"/>
              </w:rPr>
              <w:t xml:space="preserve"> rising to £94,600 if the option to extend is enacted.</w:t>
            </w:r>
          </w:p>
          <w:p w14:paraId="6E70739E" w14:textId="77777777" w:rsidR="007A546E" w:rsidRDefault="007A546E"/>
        </w:tc>
      </w:tr>
    </w:tbl>
    <w:p w14:paraId="6D485874" w14:textId="77777777" w:rsidR="007A546E" w:rsidRDefault="007A546E">
      <w:pPr>
        <w:spacing w:after="0" w:line="249" w:lineRule="auto"/>
        <w:rPr>
          <w:rFonts w:ascii="Arial" w:hAnsi="Arial" w:cs="Arial"/>
          <w:b/>
          <w:sz w:val="24"/>
          <w:szCs w:val="24"/>
        </w:rPr>
      </w:pPr>
    </w:p>
    <w:p w14:paraId="0B763914" w14:textId="77777777" w:rsidR="007A546E" w:rsidRDefault="00F7314B">
      <w:pPr>
        <w:spacing w:after="0" w:line="24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PERFORMANCE OF THE DELIVERABLES 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7A546E" w14:paraId="13FFAC63" w14:textId="77777777">
        <w:trPr>
          <w:trHeight w:val="338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86D23" w14:textId="77777777" w:rsidR="007A546E" w:rsidRDefault="00F7314B">
            <w:pPr>
              <w:spacing w:after="0" w:line="249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Key Staff</w:t>
            </w:r>
          </w:p>
        </w:tc>
      </w:tr>
      <w:tr w:rsidR="007A546E" w14:paraId="53EA592A" w14:textId="77777777">
        <w:trPr>
          <w:trHeight w:val="338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50F2E" w14:textId="437E928D" w:rsidR="007A546E" w:rsidRDefault="00F7314B">
            <w:pPr>
              <w:suppressAutoHyphens w:val="0"/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</w:rPr>
              <w:t xml:space="preserve">FCMC PM COTS analysis and finance </w:t>
            </w:r>
            <w:r w:rsidRPr="00646BB4">
              <w:rPr>
                <w:rFonts w:ascii="Arial" w:hAnsi="Arial" w:cs="Arial"/>
                <w:color w:val="000000"/>
              </w:rPr>
              <w:t>requirements</w:t>
            </w:r>
            <w:r w:rsidRPr="00646BB4">
              <w:rPr>
                <w:rStyle w:val="Hyperlink"/>
                <w:rFonts w:ascii="Arial" w:hAnsi="Arial" w:cs="Arial"/>
                <w:color w:val="000000"/>
              </w:rPr>
              <w:t xml:space="preserve">: </w:t>
            </w:r>
            <w:r w:rsidR="00414CD4">
              <w:rPr>
                <w:rFonts w:ascii="Arial" w:hAnsi="Arial" w:cs="Arial"/>
                <w:lang w:eastAsia="en-GB"/>
              </w:rPr>
              <w:t>REDACTED</w:t>
            </w:r>
          </w:p>
          <w:p w14:paraId="55A440E9" w14:textId="77777777" w:rsidR="007A546E" w:rsidRDefault="007A546E">
            <w:pPr>
              <w:suppressAutoHyphens w:val="0"/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</w:rPr>
            </w:pPr>
          </w:p>
          <w:p w14:paraId="195B0563" w14:textId="5CFFA913" w:rsidR="007A546E" w:rsidRDefault="00F7314B">
            <w:r>
              <w:rPr>
                <w:rFonts w:ascii="Arial" w:hAnsi="Arial" w:cs="Arial"/>
              </w:rPr>
              <w:t xml:space="preserve">Project Management </w:t>
            </w:r>
            <w:r w:rsidR="00646BB4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414CD4">
              <w:rPr>
                <w:rFonts w:ascii="Arial" w:hAnsi="Arial" w:cs="Arial"/>
                <w:lang w:eastAsia="en-GB"/>
              </w:rPr>
              <w:t>REDACTED</w:t>
            </w:r>
          </w:p>
        </w:tc>
      </w:tr>
      <w:tr w:rsidR="007A546E" w14:paraId="1A3CF475" w14:textId="77777777">
        <w:trPr>
          <w:trHeight w:val="327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B94EB" w14:textId="77777777" w:rsidR="007A546E" w:rsidRDefault="00F7314B">
            <w:pPr>
              <w:spacing w:after="0" w:line="249" w:lineRule="auto"/>
            </w:pPr>
            <w:bookmarkStart w:id="7" w:name="Subcontractors"/>
            <w:r>
              <w:rPr>
                <w:rStyle w:val="Emphasis"/>
                <w:rFonts w:ascii="Arial" w:hAnsi="Arial" w:cs="Arial"/>
                <w:b/>
                <w:i w:val="0"/>
                <w:iCs w:val="0"/>
                <w:lang w:eastAsia="en-GB"/>
              </w:rPr>
              <w:t>Key Subcontractors</w:t>
            </w:r>
            <w:bookmarkEnd w:id="7"/>
          </w:p>
        </w:tc>
      </w:tr>
      <w:tr w:rsidR="007A546E" w14:paraId="1AFD4EAE" w14:textId="77777777">
        <w:trPr>
          <w:trHeight w:val="338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AF45D" w14:textId="77777777" w:rsidR="007A546E" w:rsidRDefault="00F7314B">
            <w:pPr>
              <w:spacing w:after="0" w:line="249" w:lineRule="auto"/>
            </w:pPr>
            <w:r>
              <w:t>N/A</w:t>
            </w:r>
          </w:p>
        </w:tc>
      </w:tr>
    </w:tbl>
    <w:p w14:paraId="02C03A36" w14:textId="77777777" w:rsidR="007A546E" w:rsidRDefault="00F7314B">
      <w:pPr>
        <w:tabs>
          <w:tab w:val="left" w:pos="2257"/>
        </w:tabs>
        <w:spacing w:after="0" w:line="249" w:lineRule="auto"/>
      </w:pPr>
      <w:r>
        <w:rPr>
          <w:rFonts w:ascii="Arial" w:hAnsi="Arial" w:cs="Arial"/>
          <w:sz w:val="24"/>
          <w:szCs w:val="24"/>
        </w:rPr>
        <w:t xml:space="preserve">  </w:t>
      </w:r>
    </w:p>
    <w:p w14:paraId="2385EAA8" w14:textId="77777777" w:rsidR="007A546E" w:rsidRDefault="007A546E">
      <w:pPr>
        <w:tabs>
          <w:tab w:val="left" w:pos="2257"/>
        </w:tabs>
        <w:spacing w:after="0" w:line="249" w:lineRule="auto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4"/>
        <w:gridCol w:w="2957"/>
        <w:gridCol w:w="1544"/>
        <w:gridCol w:w="3483"/>
      </w:tblGrid>
      <w:tr w:rsidR="007A546E" w14:paraId="4FB47A11" w14:textId="77777777">
        <w:trPr>
          <w:trHeight w:val="655"/>
        </w:trPr>
        <w:tc>
          <w:tcPr>
            <w:tcW w:w="4471" w:type="dxa"/>
            <w:gridSpan w:val="2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7FBFC" w14:textId="77777777" w:rsidR="007A546E" w:rsidRDefault="00F7314B">
            <w:pPr>
              <w:pStyle w:val="MarginText"/>
              <w:ind w:left="0"/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For and on behalf of the Supplier:</w:t>
            </w:r>
          </w:p>
        </w:tc>
        <w:tc>
          <w:tcPr>
            <w:tcW w:w="502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D1EE" w14:textId="77777777" w:rsidR="007A546E" w:rsidRDefault="00F7314B">
            <w:pPr>
              <w:pStyle w:val="ListParagraph"/>
              <w:keepNext/>
              <w:spacing w:before="240" w:after="120" w:line="240" w:lineRule="auto"/>
              <w:ind w:left="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For and on behalf of the Contracting Authority:</w:t>
            </w:r>
          </w:p>
        </w:tc>
      </w:tr>
      <w:tr w:rsidR="007A546E" w14:paraId="50AFF958" w14:textId="77777777">
        <w:trPr>
          <w:trHeight w:val="655"/>
        </w:trPr>
        <w:tc>
          <w:tcPr>
            <w:tcW w:w="151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B983" w14:textId="77777777" w:rsidR="007A546E" w:rsidRDefault="00F7314B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C08B" w14:textId="25197046" w:rsidR="007A546E" w:rsidRDefault="007A546E">
            <w:pPr>
              <w:pStyle w:val="MarginText"/>
              <w:rPr>
                <w:rFonts w:cs="Arial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F41D4" w14:textId="77777777" w:rsidR="007A546E" w:rsidRDefault="00F7314B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4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D37BB" w14:textId="55D8C3BD" w:rsidR="007A546E" w:rsidRDefault="007A546E">
            <w:pPr>
              <w:pStyle w:val="MarginText"/>
              <w:rPr>
                <w:rFonts w:cs="Arial"/>
                <w:sz w:val="24"/>
                <w:szCs w:val="24"/>
              </w:rPr>
            </w:pPr>
          </w:p>
        </w:tc>
      </w:tr>
      <w:tr w:rsidR="007A546E" w14:paraId="10618824" w14:textId="77777777">
        <w:trPr>
          <w:trHeight w:val="655"/>
        </w:trPr>
        <w:tc>
          <w:tcPr>
            <w:tcW w:w="151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D7AD7" w14:textId="77777777" w:rsidR="007A546E" w:rsidRDefault="00F7314B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43B9" w14:textId="5BF4EC98" w:rsidR="007A546E" w:rsidRDefault="007A546E">
            <w:pPr>
              <w:pStyle w:val="MarginText"/>
              <w:rPr>
                <w:rFonts w:cs="Arial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0433" w14:textId="77777777" w:rsidR="007A546E" w:rsidRDefault="00F7314B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4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2D2E6" w14:textId="77DA1674" w:rsidR="007A546E" w:rsidRDefault="007A546E">
            <w:pPr>
              <w:pStyle w:val="MarginText"/>
              <w:rPr>
                <w:rFonts w:cs="Arial"/>
                <w:sz w:val="24"/>
                <w:szCs w:val="24"/>
              </w:rPr>
            </w:pPr>
          </w:p>
        </w:tc>
      </w:tr>
      <w:tr w:rsidR="007A546E" w14:paraId="4AD6B26C" w14:textId="77777777">
        <w:trPr>
          <w:trHeight w:val="655"/>
        </w:trPr>
        <w:tc>
          <w:tcPr>
            <w:tcW w:w="151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0849B" w14:textId="77777777" w:rsidR="007A546E" w:rsidRDefault="00F7314B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D245" w14:textId="5E2561C7" w:rsidR="007A546E" w:rsidRDefault="007A546E">
            <w:pPr>
              <w:pStyle w:val="MarginText"/>
              <w:rPr>
                <w:rFonts w:cs="Arial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A876" w14:textId="77777777" w:rsidR="007A546E" w:rsidRDefault="00F7314B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4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19966" w14:textId="049C5675" w:rsidR="007A546E" w:rsidRDefault="007A546E"/>
        </w:tc>
      </w:tr>
      <w:tr w:rsidR="007A546E" w14:paraId="52AD4BD6" w14:textId="77777777">
        <w:trPr>
          <w:trHeight w:val="890"/>
        </w:trPr>
        <w:tc>
          <w:tcPr>
            <w:tcW w:w="151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7C74E" w14:textId="77777777" w:rsidR="007A546E" w:rsidRDefault="00F7314B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5CEA8" w14:textId="5B24F1F9" w:rsidR="007A546E" w:rsidRDefault="007A546E">
            <w:pPr>
              <w:pStyle w:val="MarginText"/>
              <w:rPr>
                <w:rFonts w:cs="Arial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5DC45" w14:textId="77777777" w:rsidR="007A546E" w:rsidRDefault="00F7314B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4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029B8" w14:textId="7CAD72C8" w:rsidR="007A546E" w:rsidRDefault="007A546E">
            <w:pPr>
              <w:pStyle w:val="MarginText"/>
              <w:rPr>
                <w:rFonts w:cs="Arial"/>
                <w:sz w:val="24"/>
                <w:szCs w:val="24"/>
              </w:rPr>
            </w:pPr>
          </w:p>
        </w:tc>
      </w:tr>
    </w:tbl>
    <w:p w14:paraId="5D434255" w14:textId="77777777" w:rsidR="007A546E" w:rsidRDefault="00F7314B">
      <w:r>
        <w:t xml:space="preserve"> </w:t>
      </w:r>
    </w:p>
    <w:sectPr w:rsidR="007A546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9946A" w14:textId="77777777" w:rsidR="003065D6" w:rsidRDefault="003065D6">
      <w:pPr>
        <w:spacing w:after="0" w:line="240" w:lineRule="auto"/>
      </w:pPr>
      <w:r>
        <w:separator/>
      </w:r>
    </w:p>
  </w:endnote>
  <w:endnote w:type="continuationSeparator" w:id="0">
    <w:p w14:paraId="18098AFB" w14:textId="77777777" w:rsidR="003065D6" w:rsidRDefault="0030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F2454" w14:textId="77777777" w:rsidR="004D7EAC" w:rsidRDefault="004D7E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C4266" w14:textId="77777777" w:rsidR="006737AB" w:rsidRDefault="00F7314B">
    <w:pPr>
      <w:tabs>
        <w:tab w:val="center" w:pos="4513"/>
        <w:tab w:val="right" w:pos="9026"/>
      </w:tabs>
      <w:spacing w:after="0" w:line="240" w:lineRule="auto"/>
      <w:ind w:firstLine="3600"/>
    </w:pP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  <w:p w14:paraId="0A8BEBF8" w14:textId="77777777" w:rsidR="006737AB" w:rsidRDefault="00F7314B">
    <w:pPr>
      <w:overflowPunct w:val="0"/>
      <w:autoSpaceDE w:val="0"/>
      <w:spacing w:after="0" w:line="240" w:lineRule="auto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8371B" w14:textId="77777777" w:rsidR="006737AB" w:rsidRDefault="00F7314B">
    <w:pPr>
      <w:tabs>
        <w:tab w:val="center" w:pos="4513"/>
        <w:tab w:val="right" w:pos="9026"/>
      </w:tabs>
      <w:overflowPunct w:val="0"/>
      <w:autoSpaceDE w:val="0"/>
      <w:spacing w:after="0"/>
      <w:jc w:val="both"/>
    </w:pPr>
    <w:r>
      <w:rPr>
        <w:b/>
        <w:bCs/>
        <w:noProof/>
        <w:color w:val="1F497D"/>
        <w:sz w:val="52"/>
        <w:szCs w:val="52"/>
        <w:lang w:eastAsia="en-GB"/>
      </w:rPr>
      <w:drawing>
        <wp:anchor distT="0" distB="0" distL="114300" distR="114300" simplePos="0" relativeHeight="251661312" behindDoc="0" locked="0" layoutInCell="1" allowOverlap="1" wp14:anchorId="6DD855A0" wp14:editId="1F59DB68">
          <wp:simplePos x="0" y="0"/>
          <wp:positionH relativeFrom="column">
            <wp:posOffset>-615948</wp:posOffset>
          </wp:positionH>
          <wp:positionV relativeFrom="paragraph">
            <wp:posOffset>11430</wp:posOffset>
          </wp:positionV>
          <wp:extent cx="1289047" cy="1035045"/>
          <wp:effectExtent l="0" t="0" r="6353" b="0"/>
          <wp:wrapTight wrapText="bothSides">
            <wp:wrapPolygon edited="0">
              <wp:start x="0" y="0"/>
              <wp:lineTo x="0" y="21070"/>
              <wp:lineTo x="21387" y="21070"/>
              <wp:lineTo x="21387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9047" cy="10350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noProof/>
        <w:color w:val="1F497D"/>
        <w:sz w:val="52"/>
        <w:szCs w:val="52"/>
        <w:lang w:eastAsia="en-GB"/>
      </w:rPr>
      <w:drawing>
        <wp:anchor distT="0" distB="0" distL="114300" distR="114300" simplePos="0" relativeHeight="251663360" behindDoc="0" locked="0" layoutInCell="1" allowOverlap="1" wp14:anchorId="5542D70F" wp14:editId="00412FB9">
          <wp:simplePos x="0" y="0"/>
          <wp:positionH relativeFrom="column">
            <wp:posOffset>4485003</wp:posOffset>
          </wp:positionH>
          <wp:positionV relativeFrom="paragraph">
            <wp:posOffset>-327656</wp:posOffset>
          </wp:positionV>
          <wp:extent cx="2041526" cy="698501"/>
          <wp:effectExtent l="0" t="0" r="0" b="6349"/>
          <wp:wrapSquare wrapText="bothSides"/>
          <wp:docPr id="3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1526" cy="69850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606C5C0" w14:textId="77777777" w:rsidR="006737AB" w:rsidRDefault="00F7314B">
    <w:pPr>
      <w:tabs>
        <w:tab w:val="center" w:pos="4513"/>
        <w:tab w:val="right" w:pos="9026"/>
      </w:tabs>
      <w:spacing w:after="0"/>
    </w:pPr>
    <w:r>
      <w:rPr>
        <w:b/>
        <w:bCs/>
        <w:noProof/>
        <w:color w:val="1F497D"/>
        <w:sz w:val="52"/>
        <w:szCs w:val="52"/>
        <w:lang w:eastAsia="en-GB"/>
      </w:rPr>
      <w:drawing>
        <wp:anchor distT="0" distB="0" distL="114300" distR="114300" simplePos="0" relativeHeight="251662336" behindDoc="0" locked="0" layoutInCell="1" allowOverlap="1" wp14:anchorId="5FD07471" wp14:editId="5B1001A5">
          <wp:simplePos x="0" y="0"/>
          <wp:positionH relativeFrom="column">
            <wp:posOffset>3927476</wp:posOffset>
          </wp:positionH>
          <wp:positionV relativeFrom="paragraph">
            <wp:posOffset>117472</wp:posOffset>
          </wp:positionV>
          <wp:extent cx="2593338" cy="609603"/>
          <wp:effectExtent l="0" t="0" r="0" b="0"/>
          <wp:wrapTight wrapText="bothSides">
            <wp:wrapPolygon edited="0">
              <wp:start x="0" y="0"/>
              <wp:lineTo x="0" y="20925"/>
              <wp:lineTo x="21420" y="20925"/>
              <wp:lineTo x="21420" y="0"/>
              <wp:lineTo x="0" y="0"/>
            </wp:wrapPolygon>
          </wp:wrapTight>
          <wp:docPr id="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593338" cy="6096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1CDD2068" w14:textId="77777777" w:rsidR="006737AB" w:rsidRDefault="00F7314B">
    <w:pPr>
      <w:pStyle w:val="Footer"/>
    </w:pPr>
    <w:r>
      <w:rPr>
        <w:rFonts w:ascii="Arial" w:hAnsi="Arial" w:cs="Arial"/>
        <w:sz w:val="20"/>
        <w:szCs w:val="20"/>
      </w:rPr>
      <w:tab/>
      <w:t xml:space="preserve">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</w:p>
  <w:p w14:paraId="6A30FE76" w14:textId="77777777" w:rsidR="006737AB" w:rsidRDefault="00F7314B">
    <w:pPr>
      <w:overflowPunct w:val="0"/>
      <w:autoSpaceDE w:val="0"/>
      <w:spacing w:after="0" w:line="240" w:lineRule="auto"/>
      <w:jc w:val="both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84BB8" w14:textId="77777777" w:rsidR="003065D6" w:rsidRDefault="003065D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6CB931" w14:textId="77777777" w:rsidR="003065D6" w:rsidRDefault="00306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7C1BE" w14:textId="77777777" w:rsidR="004D7EAC" w:rsidRDefault="004D7E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4368B" w14:textId="77777777" w:rsidR="006737AB" w:rsidRDefault="00F7314B">
    <w:pPr>
      <w:pStyle w:val="Header"/>
    </w:pPr>
    <w:r>
      <w:rPr>
        <w:rFonts w:ascii="Arial" w:hAnsi="Arial" w:cs="Arial"/>
        <w:b/>
        <w:sz w:val="20"/>
      </w:rPr>
      <w:t>Order Form Template (Short Form)</w:t>
    </w:r>
    <w:r>
      <w:t xml:space="preserve"> </w:t>
    </w:r>
  </w:p>
  <w:p w14:paraId="416D400C" w14:textId="77777777" w:rsidR="006737AB" w:rsidRDefault="00F7314B">
    <w:pPr>
      <w:pStyle w:val="Header"/>
    </w:pPr>
    <w:r>
      <w:rPr>
        <w:rFonts w:ascii="Arial" w:hAnsi="Arial" w:cs="Arial"/>
        <w:sz w:val="20"/>
      </w:rPr>
      <w:t>Crown Copyright</w:t>
    </w:r>
    <w:r>
      <w:rPr>
        <w:rFonts w:ascii="Arial" w:hAnsi="Arial" w:cs="Arial"/>
        <w:sz w:val="14"/>
        <w:szCs w:val="16"/>
        <w:lang w:eastAsia="en-GB"/>
      </w:rPr>
      <w:t xml:space="preserve"> </w:t>
    </w:r>
    <w:r>
      <w:rPr>
        <w:rFonts w:ascii="Arial" w:hAnsi="Arial" w:cs="Arial"/>
        <w:sz w:val="20"/>
        <w:szCs w:val="16"/>
        <w:lang w:eastAsia="en-GB"/>
      </w:rPr>
      <w:t>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B3312" w14:textId="77777777" w:rsidR="006737AB" w:rsidRDefault="00F7314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E200346" wp14:editId="4D2A6102">
          <wp:simplePos x="0" y="0"/>
          <wp:positionH relativeFrom="column">
            <wp:posOffset>4451354</wp:posOffset>
          </wp:positionH>
          <wp:positionV relativeFrom="paragraph">
            <wp:posOffset>-216539</wp:posOffset>
          </wp:positionV>
          <wp:extent cx="1974847" cy="1351400"/>
          <wp:effectExtent l="0" t="0" r="6353" b="1150"/>
          <wp:wrapNone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4847" cy="1351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0"/>
      </w:rPr>
      <w:t>Framework Schedule 6 (Order Form Template and Call-Off Schedules)</w:t>
    </w:r>
    <w:r>
      <w:rPr>
        <w:lang w:eastAsia="en-GB"/>
      </w:rPr>
      <w:t xml:space="preserve"> </w:t>
    </w:r>
  </w:p>
  <w:p w14:paraId="24931FAB" w14:textId="77777777" w:rsidR="006737AB" w:rsidRDefault="00F7314B">
    <w:pPr>
      <w:pStyle w:val="Header"/>
    </w:pPr>
    <w:r>
      <w:rPr>
        <w:rFonts w:ascii="Arial" w:hAnsi="Arial" w:cs="Arial"/>
        <w:sz w:val="20"/>
      </w:rPr>
      <w:t>Crown Copyright</w:t>
    </w:r>
    <w:r>
      <w:rPr>
        <w:rFonts w:ascii="Arial" w:hAnsi="Arial" w:cs="Arial"/>
        <w:sz w:val="14"/>
        <w:szCs w:val="16"/>
        <w:lang w:eastAsia="en-GB"/>
      </w:rPr>
      <w:t xml:space="preserve"> </w:t>
    </w:r>
    <w:r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C2C71"/>
    <w:multiLevelType w:val="multilevel"/>
    <w:tmpl w:val="2F147C62"/>
    <w:styleLink w:val="WWOutlineListStyle3"/>
    <w:lvl w:ilvl="0">
      <w:start w:val="1"/>
      <w:numFmt w:val="none"/>
      <w:lvlText w:val=""/>
      <w:lvlJc w:val="left"/>
    </w:lvl>
    <w:lvl w:ilvl="1">
      <w:start w:val="1"/>
      <w:numFmt w:val="decimal"/>
      <w:pStyle w:val="GPSL1CLAUSEHEADING"/>
      <w:lvlText w:val="%2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2C9E6A1D"/>
    <w:multiLevelType w:val="multilevel"/>
    <w:tmpl w:val="606A496E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7A74D21"/>
    <w:multiLevelType w:val="multilevel"/>
    <w:tmpl w:val="46E08482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43277B74"/>
    <w:multiLevelType w:val="multilevel"/>
    <w:tmpl w:val="D536FA42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62E83CF7"/>
    <w:multiLevelType w:val="multilevel"/>
    <w:tmpl w:val="30D49F0A"/>
    <w:styleLink w:val="LFO6"/>
    <w:lvl w:ilvl="0">
      <w:start w:val="1"/>
      <w:numFmt w:val="decimal"/>
      <w:pStyle w:val="GPSL6numbered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lvlText w:val="(%4)"/>
      <w:lvlJc w:val="left"/>
      <w:pPr>
        <w:ind w:left="3130" w:hanging="72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1658" w:hanging="1440"/>
      </w:pPr>
    </w:lvl>
    <w:lvl w:ilvl="7">
      <w:start w:val="1"/>
      <w:numFmt w:val="decimal"/>
      <w:lvlText w:val="%1.%2.%3.%4.%5.%6.%7.%8"/>
      <w:lvlJc w:val="left"/>
      <w:pPr>
        <w:ind w:left="1658" w:hanging="1440"/>
      </w:pPr>
    </w:lvl>
    <w:lvl w:ilvl="8">
      <w:start w:val="1"/>
      <w:numFmt w:val="decimal"/>
      <w:lvlText w:val="%1.%2.%3.%4.%5.%6.%7.%8.%9"/>
      <w:lvlJc w:val="left"/>
      <w:pPr>
        <w:ind w:left="2018" w:hanging="1800"/>
      </w:pPr>
    </w:lvl>
  </w:abstractNum>
  <w:abstractNum w:abstractNumId="5" w15:restartNumberingAfterBreak="0">
    <w:nsid w:val="6A6A2ABC"/>
    <w:multiLevelType w:val="multilevel"/>
    <w:tmpl w:val="5EEE511A"/>
    <w:styleLink w:val="LFO1"/>
    <w:lvl w:ilvl="0">
      <w:start w:val="1"/>
      <w:numFmt w:val="decimal"/>
      <w:pStyle w:val="GPSL1SCHEDULEHeadi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46E"/>
    <w:rsid w:val="003065D6"/>
    <w:rsid w:val="003944DD"/>
    <w:rsid w:val="00414CD4"/>
    <w:rsid w:val="004D7EAC"/>
    <w:rsid w:val="00513D74"/>
    <w:rsid w:val="005E0296"/>
    <w:rsid w:val="005F0C15"/>
    <w:rsid w:val="00646BB4"/>
    <w:rsid w:val="007A546E"/>
    <w:rsid w:val="00E77958"/>
    <w:rsid w:val="00F7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AE5AC6"/>
  <w15:docId w15:val="{1DE57A42-78FF-49E8-84D8-6091D9BD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3">
    <w:name w:val="WW_OutlineListStyle_3"/>
    <w:basedOn w:val="NoList"/>
    <w:pPr>
      <w:numPr>
        <w:numId w:val="1"/>
      </w:numPr>
    </w:pPr>
  </w:style>
  <w:style w:type="paragraph" w:customStyle="1" w:styleId="GPSL1CLAUSEHEADING">
    <w:name w:val="GPS L1 CLAUSE HEADING"/>
    <w:basedOn w:val="Normal"/>
    <w:next w:val="Normal"/>
    <w:pPr>
      <w:numPr>
        <w:ilvl w:val="1"/>
        <w:numId w:val="1"/>
      </w:numPr>
      <w:tabs>
        <w:tab w:val="left" w:pos="-2008"/>
      </w:tabs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pPr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pPr>
      <w:keepNext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pPr>
      <w:ind w:left="720"/>
    </w:pPr>
  </w:style>
  <w:style w:type="paragraph" w:customStyle="1" w:styleId="GPSL2NumberedBoldHeading">
    <w:name w:val="GPS L2 Numbered Bold Heading"/>
    <w:basedOn w:val="Normal"/>
    <w:pPr>
      <w:tabs>
        <w:tab w:val="left" w:pos="1134"/>
      </w:tabs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pPr>
      <w:suppressAutoHyphens/>
      <w:spacing w:after="0" w:line="240" w:lineRule="auto"/>
    </w:pPr>
  </w:style>
  <w:style w:type="paragraph" w:customStyle="1" w:styleId="GPSL2numberedclause">
    <w:name w:val="GPS L2 numbered clause"/>
    <w:basedOn w:val="Normal"/>
    <w:pPr>
      <w:tabs>
        <w:tab w:val="left" w:pos="632"/>
      </w:tabs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pPr>
      <w:tabs>
        <w:tab w:val="clear" w:pos="632"/>
        <w:tab w:val="left" w:pos="1407"/>
        <w:tab w:val="left" w:pos="1549"/>
      </w:tabs>
    </w:pPr>
  </w:style>
  <w:style w:type="paragraph" w:customStyle="1" w:styleId="GPSL4numberedclause">
    <w:name w:val="GPS L4 numbered clause"/>
    <w:basedOn w:val="GPSL3numberedclause"/>
    <w:pPr>
      <w:tabs>
        <w:tab w:val="clear" w:pos="1407"/>
        <w:tab w:val="clear" w:pos="1549"/>
        <w:tab w:val="left" w:pos="360"/>
        <w:tab w:val="left" w:pos="1985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p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pPr>
      <w:numPr>
        <w:numId w:val="6"/>
      </w:numPr>
      <w:tabs>
        <w:tab w:val="clear" w:pos="360"/>
        <w:tab w:val="clear" w:pos="1985"/>
        <w:tab w:val="clear" w:pos="3402"/>
        <w:tab w:val="left" w:pos="9060"/>
        <w:tab w:val="left" w:pos="10685"/>
        <w:tab w:val="left" w:pos="12102"/>
        <w:tab w:val="left" w:pos="12953"/>
      </w:tabs>
    </w:pPr>
  </w:style>
  <w:style w:type="character" w:customStyle="1" w:styleId="GPSL3numberedclauseChar">
    <w:name w:val="GPS L3 numbered clause Char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pPr>
      <w:tabs>
        <w:tab w:val="left" w:pos="709"/>
      </w:tabs>
      <w:ind w:left="644" w:hanging="360"/>
    </w:pPr>
    <w:rPr>
      <w:b w:val="0"/>
    </w:rPr>
  </w:style>
  <w:style w:type="character" w:customStyle="1" w:styleId="GPSL2NumberedChar">
    <w:name w:val="GPS L2 Numbered Char"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pPr>
      <w:numPr>
        <w:ilvl w:val="0"/>
        <w:numId w:val="5"/>
      </w:numPr>
      <w:tabs>
        <w:tab w:val="clear" w:pos="-2008"/>
        <w:tab w:val="left" w:pos="-1298"/>
      </w:tabs>
      <w:spacing w:before="120"/>
    </w:pPr>
    <w:rPr>
      <w:rFonts w:ascii="Calibri" w:hAnsi="Calibri"/>
    </w:rPr>
  </w:style>
  <w:style w:type="character" w:customStyle="1" w:styleId="GPSL1SCHEDULEHeadingChar">
    <w:name w:val="GPS L1 SCHEDULE Heading Char"/>
    <w:rPr>
      <w:rFonts w:ascii="Calibri" w:eastAsia="STZhongsong" w:hAnsi="Calibri" w:cs="Arial"/>
      <w:b/>
      <w:caps/>
      <w:lang w:eastAsia="zh-CN"/>
    </w:rPr>
  </w:style>
  <w:style w:type="character" w:styleId="Hyperlink">
    <w:name w:val="Hyperlink"/>
    <w:basedOn w:val="DefaultParagraphFont"/>
    <w:rPr>
      <w:color w:val="C0000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addressresult">
    <w:name w:val="addressresult"/>
    <w:basedOn w:val="DefaultParagraphFont"/>
  </w:style>
  <w:style w:type="character" w:customStyle="1" w:styleId="fullnameresult">
    <w:name w:val="fullnameresult"/>
    <w:basedOn w:val="DefaultParagraphFont"/>
  </w:style>
  <w:style w:type="paragraph" w:styleId="PlainText">
    <w:name w:val="Plain Text"/>
    <w:basedOn w:val="Normal"/>
    <w:pPr>
      <w:suppressAutoHyphens w:val="0"/>
      <w:autoSpaceDE w:val="0"/>
      <w:spacing w:after="0" w:line="240" w:lineRule="auto"/>
      <w:textAlignment w:val="auto"/>
    </w:pPr>
    <w:rPr>
      <w:rFonts w:cs="Calibri"/>
    </w:rPr>
  </w:style>
  <w:style w:type="character" w:customStyle="1" w:styleId="PlainTextChar">
    <w:name w:val="Plain Text Char"/>
    <w:basedOn w:val="DefaultParagraphFont"/>
    <w:rPr>
      <w:rFonts w:eastAsia="Calibri" w:cs="Calibri"/>
    </w:rPr>
  </w:style>
  <w:style w:type="numbering" w:customStyle="1" w:styleId="WWOutlineListStyle2">
    <w:name w:val="WW_OutlineListStyle_2"/>
    <w:basedOn w:val="NoList"/>
    <w:pPr>
      <w:numPr>
        <w:numId w:val="2"/>
      </w:numPr>
    </w:pPr>
  </w:style>
  <w:style w:type="numbering" w:customStyle="1" w:styleId="WWOutlineListStyle1">
    <w:name w:val="WW_OutlineListStyle_1"/>
    <w:basedOn w:val="NoList"/>
    <w:pPr>
      <w:numPr>
        <w:numId w:val="3"/>
      </w:numPr>
    </w:pPr>
  </w:style>
  <w:style w:type="numbering" w:customStyle="1" w:styleId="WWOutlineListStyle">
    <w:name w:val="WW_OutlineListStyle"/>
    <w:basedOn w:val="NoList"/>
    <w:pPr>
      <w:numPr>
        <w:numId w:val="4"/>
      </w:numPr>
    </w:pPr>
  </w:style>
  <w:style w:type="numbering" w:customStyle="1" w:styleId="LFO1">
    <w:name w:val="LFO1"/>
    <w:basedOn w:val="NoList"/>
    <w:pPr>
      <w:numPr>
        <w:numId w:val="5"/>
      </w:numPr>
    </w:pPr>
  </w:style>
  <w:style w:type="numbering" w:customStyle="1" w:styleId="LFO6">
    <w:name w:val="LFO6"/>
    <w:basedOn w:val="NoList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rowncommercial.gov.uk/agreements/RM6160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nhsemployers.org/tchandbook/annex-4-to-10/annex-8-high-cost-area-payment-zon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yments@insolvency.gov.uk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crowncommercial.gov.uk/agreements/RM6160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444DF82C4944AA651334490C14B96" ma:contentTypeVersion="4" ma:contentTypeDescription="Create a new document." ma:contentTypeScope="" ma:versionID="6a545492d5d5347420bcec22a988eb39">
  <xsd:schema xmlns:xsd="http://www.w3.org/2001/XMLSchema" xmlns:xs="http://www.w3.org/2001/XMLSchema" xmlns:p="http://schemas.microsoft.com/office/2006/metadata/properties" xmlns:ns3="2193b8e9-09ff-471a-9e44-536a01d5ac26" targetNamespace="http://schemas.microsoft.com/office/2006/metadata/properties" ma:root="true" ma:fieldsID="0416a43c7654b9c584ba73385a1814d4" ns3:_="">
    <xsd:import namespace="2193b8e9-09ff-471a-9e44-536a01d5ac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3b8e9-09ff-471a-9e44-536a01d5a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367E4A-9CF9-4CFF-B9E5-E45325409B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0E2E61-5555-4F46-8BF4-4832088B53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AE1D47-90CD-4752-B5DC-E63238EB6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3b8e9-09ff-471a-9e44-536a01d5a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789</Words>
  <Characters>4500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Withey</dc:creator>
  <cp:lastModifiedBy>Jane</cp:lastModifiedBy>
  <cp:revision>2</cp:revision>
  <dcterms:created xsi:type="dcterms:W3CDTF">2021-11-02T15:32:00Z</dcterms:created>
  <dcterms:modified xsi:type="dcterms:W3CDTF">2021-11-02T15:32:00Z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0x01010062A444DF82C4944AA651334490C14B96</vt:lpwstr>
  </property>
</Properties>
</file>