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243461973" w:displacedByCustomXml="next"/>
    <w:bookmarkStart w:id="2" w:name="_Toc243460364" w:displacedByCustomXml="next"/>
    <w:sdt>
      <w:sdtPr>
        <w:rPr>
          <w:rFonts w:ascii="Arial" w:eastAsiaTheme="majorEastAsia" w:hAnsi="Arial" w:cs="Arial"/>
          <w:i/>
          <w:iCs/>
          <w:sz w:val="20"/>
          <w:szCs w:val="20"/>
          <w:lang w:val="en-IE" w:eastAsia="en-GB"/>
        </w:rPr>
        <w:id w:val="36319219"/>
        <w:docPartObj>
          <w:docPartGallery w:val="Cover Pages"/>
          <w:docPartUnique/>
        </w:docPartObj>
      </w:sdtPr>
      <w:sdtEndPr>
        <w:rPr>
          <w:rFonts w:eastAsia="Times New Roman"/>
          <w:b/>
          <w:i w:val="0"/>
          <w:iCs w:val="0"/>
          <w:sz w:val="44"/>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11BB8" w14:paraId="175C5358" w14:textId="77777777" w:rsidTr="00F7280D">
            <w:tc>
              <w:tcPr>
                <w:tcW w:w="500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405"/>
                </w:tblGrid>
                <w:tr w:rsidR="003F7AB2" w14:paraId="686B843E" w14:textId="77777777" w:rsidTr="009D6347">
                  <w:trPr>
                    <w:trHeight w:val="2684"/>
                  </w:trPr>
                  <w:tc>
                    <w:tcPr>
                      <w:tcW w:w="4405" w:type="dxa"/>
                      <w:vAlign w:val="center"/>
                    </w:tcPr>
                    <w:p w14:paraId="15B734DF" w14:textId="04A9413A" w:rsidR="003F7AB2" w:rsidRDefault="003F7AB2" w:rsidP="00B71318">
                      <w:pPr>
                        <w:pStyle w:val="NoSpacing"/>
                        <w:rPr>
                          <w:rFonts w:cs="Arial"/>
                          <w:b/>
                          <w:sz w:val="24"/>
                        </w:rPr>
                      </w:pPr>
                      <w:r>
                        <w:rPr>
                          <w:noProof/>
                          <w:lang w:val="en-GB" w:eastAsia="en-GB"/>
                        </w:rPr>
                        <w:drawing>
                          <wp:inline distT="0" distB="0" distL="0" distR="0" wp14:anchorId="7FBD2745" wp14:editId="16987FB9">
                            <wp:extent cx="1864360" cy="1555750"/>
                            <wp:effectExtent l="0" t="0" r="2540" b="6350"/>
                            <wp:docPr id="7"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1555750"/>
                                    </a:xfrm>
                                    <a:prstGeom prst="rect">
                                      <a:avLst/>
                                    </a:prstGeom>
                                    <a:noFill/>
                                    <a:ln w="9525">
                                      <a:noFill/>
                                      <a:miter lim="800000"/>
                                      <a:headEnd/>
                                      <a:tailEnd/>
                                    </a:ln>
                                  </pic:spPr>
                                </pic:pic>
                              </a:graphicData>
                            </a:graphic>
                          </wp:inline>
                        </w:drawing>
                      </w:r>
                    </w:p>
                  </w:tc>
                  <w:tc>
                    <w:tcPr>
                      <w:tcW w:w="4405" w:type="dxa"/>
                      <w:vAlign w:val="center"/>
                    </w:tcPr>
                    <w:p w14:paraId="307402CA" w14:textId="3D5633D9" w:rsidR="003F7AB2" w:rsidRDefault="003F7AB2" w:rsidP="00B71318">
                      <w:pPr>
                        <w:pStyle w:val="BodyText"/>
                        <w:spacing w:after="60"/>
                        <w:ind w:right="-261"/>
                        <w:jc w:val="left"/>
                        <w:rPr>
                          <w:rFonts w:eastAsiaTheme="majorEastAsia" w:cs="Arial"/>
                          <w:sz w:val="52"/>
                          <w:szCs w:val="72"/>
                        </w:rPr>
                      </w:pPr>
                      <w:r>
                        <w:rPr>
                          <w:rFonts w:eastAsiaTheme="majorEastAsia" w:cs="Arial"/>
                          <w:sz w:val="52"/>
                          <w:szCs w:val="72"/>
                        </w:rPr>
                        <w:t xml:space="preserve">CALL-OFF CONTRACT </w:t>
                      </w:r>
                    </w:p>
                    <w:p w14:paraId="6053B92D" w14:textId="77777777" w:rsidR="00B71318" w:rsidRDefault="00B71318" w:rsidP="00B71318">
                      <w:pPr>
                        <w:pStyle w:val="NoSpacing"/>
                        <w:rPr>
                          <w:rFonts w:ascii="Arial" w:eastAsiaTheme="majorEastAsia" w:hAnsi="Arial" w:cs="Arial"/>
                          <w:sz w:val="28"/>
                          <w:szCs w:val="28"/>
                          <w:lang w:val="en-GB"/>
                        </w:rPr>
                      </w:pPr>
                    </w:p>
                    <w:p w14:paraId="3CB0DF19" w14:textId="2F67C187" w:rsidR="003F7AB2" w:rsidRPr="003F7AB2" w:rsidRDefault="003F7AB2" w:rsidP="00B71318">
                      <w:pPr>
                        <w:pStyle w:val="NoSpacing"/>
                        <w:rPr>
                          <w:rFonts w:ascii="Arial" w:eastAsiaTheme="majorEastAsia" w:hAnsi="Arial" w:cs="Arial"/>
                          <w:sz w:val="28"/>
                          <w:szCs w:val="28"/>
                          <w:lang w:val="en-GB"/>
                        </w:rPr>
                      </w:pPr>
                      <w:r>
                        <w:rPr>
                          <w:rFonts w:ascii="Arial" w:eastAsiaTheme="majorEastAsia" w:hAnsi="Arial" w:cs="Arial"/>
                          <w:sz w:val="28"/>
                          <w:szCs w:val="28"/>
                          <w:lang w:val="en-GB"/>
                        </w:rPr>
                        <w:t>RM3764ii Standard Terms</w:t>
                      </w:r>
                    </w:p>
                  </w:tc>
                </w:tr>
              </w:tbl>
              <w:p w14:paraId="2C000213" w14:textId="525FFBF3" w:rsidR="00811BB8" w:rsidRPr="00811BB8" w:rsidRDefault="00811BB8" w:rsidP="003F7AB2">
                <w:pPr>
                  <w:rPr>
                    <w:rFonts w:ascii="Arial" w:eastAsiaTheme="majorEastAsia" w:hAnsi="Arial" w:cs="Arial"/>
                    <w:sz w:val="36"/>
                    <w:szCs w:val="72"/>
                  </w:rPr>
                </w:pPr>
              </w:p>
            </w:tc>
          </w:tr>
        </w:tbl>
        <w:p w14:paraId="098E10BC" w14:textId="77777777" w:rsidR="001F6CA5" w:rsidRPr="004D3289" w:rsidRDefault="001F6CA5">
          <w:pPr>
            <w:pStyle w:val="NoSpacing"/>
            <w:rPr>
              <w:rFonts w:ascii="Arial" w:eastAsiaTheme="majorEastAsia" w:hAnsi="Arial" w:cs="Arial"/>
              <w:sz w:val="36"/>
              <w:szCs w:val="72"/>
            </w:rPr>
          </w:pPr>
        </w:p>
        <w:p w14:paraId="54F55FA8" w14:textId="4A17A649" w:rsidR="00947B1F" w:rsidRPr="004D3289" w:rsidRDefault="00E30358" w:rsidP="003F7AB2">
          <w:pPr>
            <w:jc w:val="left"/>
            <w:rPr>
              <w:rFonts w:ascii="Arial" w:eastAsia="SimSun" w:hAnsi="Arial" w:cs="Arial"/>
              <w:b/>
              <w:color w:val="4F81BD" w:themeColor="accent1"/>
              <w:sz w:val="28"/>
              <w:szCs w:val="28"/>
            </w:rPr>
          </w:pPr>
        </w:p>
      </w:sdtContent>
    </w:sdt>
    <w:p w14:paraId="5BA12B2E" w14:textId="7ACB5A25" w:rsidR="00B7761D" w:rsidRPr="004D3289" w:rsidRDefault="00B7761D" w:rsidP="00947B1F">
      <w:pPr>
        <w:rPr>
          <w:rFonts w:ascii="Arial" w:eastAsia="SimSun" w:hAnsi="Arial" w:cs="Arial"/>
          <w:color w:val="FF0000"/>
        </w:rPr>
      </w:pPr>
      <w:r w:rsidRPr="004D3289">
        <w:rPr>
          <w:rFonts w:ascii="Arial" w:eastAsia="SimSun" w:hAnsi="Arial" w:cs="Arial"/>
          <w:color w:val="FF0000"/>
        </w:rPr>
        <w:t xml:space="preserve">This document forms </w:t>
      </w:r>
      <w:r w:rsidR="00BD4A19" w:rsidRPr="004D3289">
        <w:rPr>
          <w:rFonts w:ascii="Arial" w:eastAsia="SimSun" w:hAnsi="Arial" w:cs="Arial"/>
          <w:color w:val="FF0000"/>
        </w:rPr>
        <w:t xml:space="preserve">Part </w:t>
      </w:r>
      <w:r w:rsidR="00B66C8B">
        <w:rPr>
          <w:rFonts w:ascii="Arial" w:eastAsia="SimSun" w:hAnsi="Arial" w:cs="Arial"/>
          <w:color w:val="FF0000"/>
        </w:rPr>
        <w:t xml:space="preserve">C of </w:t>
      </w:r>
      <w:r w:rsidRPr="004D3289">
        <w:rPr>
          <w:rFonts w:ascii="Arial" w:eastAsia="SimSun" w:hAnsi="Arial" w:cs="Arial"/>
          <w:color w:val="FF0000"/>
        </w:rPr>
        <w:t xml:space="preserve">the Call-Off </w:t>
      </w:r>
      <w:r w:rsidR="00BD4A19" w:rsidRPr="004D3289">
        <w:rPr>
          <w:rFonts w:ascii="Arial" w:eastAsia="SimSun" w:hAnsi="Arial" w:cs="Arial"/>
          <w:color w:val="FF0000"/>
        </w:rPr>
        <w:t>Contract</w:t>
      </w:r>
      <w:r w:rsidRPr="004D3289">
        <w:rPr>
          <w:rFonts w:ascii="Arial" w:eastAsia="SimSun" w:hAnsi="Arial" w:cs="Arial"/>
          <w:color w:val="FF0000"/>
        </w:rPr>
        <w:t xml:space="preserve">, together with Part </w:t>
      </w:r>
      <w:r w:rsidR="00DC6C51" w:rsidRPr="004D3289">
        <w:rPr>
          <w:rFonts w:ascii="Arial" w:eastAsia="SimSun" w:hAnsi="Arial" w:cs="Arial"/>
          <w:color w:val="FF0000"/>
        </w:rPr>
        <w:t>A</w:t>
      </w:r>
      <w:r w:rsidR="00B66C8B">
        <w:rPr>
          <w:rFonts w:ascii="Arial" w:eastAsia="SimSun" w:hAnsi="Arial" w:cs="Arial"/>
          <w:color w:val="FF0000"/>
        </w:rPr>
        <w:t xml:space="preserve"> - </w:t>
      </w:r>
      <w:r w:rsidRPr="004D3289">
        <w:rPr>
          <w:rFonts w:ascii="Arial" w:eastAsia="SimSun" w:hAnsi="Arial" w:cs="Arial"/>
          <w:color w:val="FF0000"/>
        </w:rPr>
        <w:t>Order Form</w:t>
      </w:r>
      <w:r w:rsidR="00BD4A19" w:rsidRPr="004D3289">
        <w:rPr>
          <w:rFonts w:ascii="Arial" w:eastAsia="SimSun" w:hAnsi="Arial" w:cs="Arial"/>
          <w:color w:val="FF0000"/>
        </w:rPr>
        <w:t xml:space="preserve">, Specific Terms and </w:t>
      </w:r>
      <w:r w:rsidR="003F7AB2">
        <w:rPr>
          <w:rFonts w:ascii="Arial" w:eastAsia="SimSun" w:hAnsi="Arial" w:cs="Arial"/>
          <w:color w:val="FF0000"/>
        </w:rPr>
        <w:t xml:space="preserve">Part B </w:t>
      </w:r>
      <w:r w:rsidR="00B66C8B">
        <w:rPr>
          <w:rFonts w:ascii="Arial" w:eastAsia="SimSun" w:hAnsi="Arial" w:cs="Arial"/>
          <w:color w:val="FF0000"/>
        </w:rPr>
        <w:t>- T</w:t>
      </w:r>
      <w:r w:rsidR="00BD4A19" w:rsidRPr="004D3289">
        <w:rPr>
          <w:rFonts w:ascii="Arial" w:eastAsia="SimSun" w:hAnsi="Arial" w:cs="Arial"/>
          <w:color w:val="FF0000"/>
        </w:rPr>
        <w:t xml:space="preserve">he </w:t>
      </w:r>
      <w:r w:rsidR="00B66C8B">
        <w:rPr>
          <w:rFonts w:ascii="Arial" w:eastAsia="SimSun" w:hAnsi="Arial" w:cs="Arial"/>
          <w:color w:val="FF0000"/>
        </w:rPr>
        <w:t>S</w:t>
      </w:r>
      <w:r w:rsidRPr="004D3289">
        <w:rPr>
          <w:rFonts w:ascii="Arial" w:eastAsia="SimSun" w:hAnsi="Arial" w:cs="Arial"/>
          <w:color w:val="FF0000"/>
        </w:rPr>
        <w:t>chedules.</w:t>
      </w:r>
    </w:p>
    <w:p w14:paraId="510268F0" w14:textId="77777777" w:rsidR="00B7761D" w:rsidRPr="004D3289" w:rsidRDefault="00B7761D" w:rsidP="00947B1F">
      <w:pPr>
        <w:rPr>
          <w:rFonts w:ascii="Arial" w:eastAsia="SimSun" w:hAnsi="Arial" w:cs="Arial"/>
          <w:color w:val="000000" w:themeColor="text1"/>
        </w:rPr>
      </w:pPr>
    </w:p>
    <w:p w14:paraId="35E9C02C" w14:textId="010929BF" w:rsidR="00B66C8B" w:rsidRDefault="00B7761D" w:rsidP="00947B1F">
      <w:pPr>
        <w:rPr>
          <w:rFonts w:ascii="Arial" w:eastAsia="SimSun" w:hAnsi="Arial" w:cs="Arial"/>
          <w:color w:val="000000" w:themeColor="text1"/>
        </w:rPr>
      </w:pPr>
      <w:r w:rsidRPr="004D3289">
        <w:rPr>
          <w:rFonts w:ascii="Arial" w:eastAsia="SimSun" w:hAnsi="Arial" w:cs="Arial"/>
          <w:color w:val="000000" w:themeColor="text1"/>
        </w:rPr>
        <w:t xml:space="preserve">Following </w:t>
      </w:r>
      <w:r w:rsidR="00DD4A7F" w:rsidRPr="004D3289">
        <w:rPr>
          <w:rFonts w:ascii="Arial" w:eastAsia="SimSun" w:hAnsi="Arial" w:cs="Arial"/>
          <w:color w:val="000000" w:themeColor="text1"/>
        </w:rPr>
        <w:t>your Intention</w:t>
      </w:r>
      <w:r w:rsidRPr="004D3289">
        <w:rPr>
          <w:rFonts w:ascii="Arial" w:eastAsia="SimSun" w:hAnsi="Arial" w:cs="Arial"/>
          <w:color w:val="000000" w:themeColor="text1"/>
        </w:rPr>
        <w:t xml:space="preserve"> to Award letter</w:t>
      </w:r>
      <w:r w:rsidR="00BD4A19" w:rsidRPr="004D3289">
        <w:rPr>
          <w:rFonts w:ascii="Arial" w:eastAsia="SimSun" w:hAnsi="Arial" w:cs="Arial"/>
          <w:color w:val="000000" w:themeColor="text1"/>
        </w:rPr>
        <w:t>,</w:t>
      </w:r>
      <w:r w:rsidR="00DA5C8A" w:rsidRPr="004D3289">
        <w:rPr>
          <w:rFonts w:ascii="Arial" w:eastAsia="SimSun" w:hAnsi="Arial" w:cs="Arial"/>
          <w:color w:val="000000" w:themeColor="text1"/>
        </w:rPr>
        <w:t xml:space="preserve"> a member of the </w:t>
      </w:r>
      <w:r w:rsidR="00B66C8B">
        <w:rPr>
          <w:rFonts w:ascii="Arial" w:eastAsia="SimSun" w:hAnsi="Arial" w:cs="Arial"/>
          <w:color w:val="000000" w:themeColor="text1"/>
        </w:rPr>
        <w:t>buyer</w:t>
      </w:r>
      <w:r w:rsidR="00B66C8B" w:rsidRPr="004D3289">
        <w:rPr>
          <w:rFonts w:ascii="Arial" w:eastAsia="SimSun" w:hAnsi="Arial" w:cs="Arial"/>
          <w:color w:val="000000" w:themeColor="text1"/>
        </w:rPr>
        <w:t xml:space="preserve"> </w:t>
      </w:r>
      <w:r w:rsidR="00DA5C8A" w:rsidRPr="004D3289">
        <w:rPr>
          <w:rFonts w:ascii="Arial" w:eastAsia="SimSun" w:hAnsi="Arial" w:cs="Arial"/>
          <w:color w:val="000000" w:themeColor="text1"/>
        </w:rPr>
        <w:t>tender team</w:t>
      </w:r>
      <w:r w:rsidRPr="004D3289">
        <w:rPr>
          <w:rFonts w:ascii="Arial" w:eastAsia="SimSun" w:hAnsi="Arial" w:cs="Arial"/>
          <w:color w:val="000000" w:themeColor="text1"/>
        </w:rPr>
        <w:t xml:space="preserve"> will contact the winning Supplier to enter into</w:t>
      </w:r>
      <w:r w:rsidR="009B7B7D" w:rsidRPr="004D3289">
        <w:rPr>
          <w:rFonts w:ascii="Arial" w:eastAsia="SimSun" w:hAnsi="Arial" w:cs="Arial"/>
          <w:color w:val="000000" w:themeColor="text1"/>
        </w:rPr>
        <w:t xml:space="preserve"> the</w:t>
      </w:r>
      <w:r w:rsidRPr="004D3289">
        <w:rPr>
          <w:rFonts w:ascii="Arial" w:eastAsia="SimSun" w:hAnsi="Arial" w:cs="Arial"/>
          <w:color w:val="000000" w:themeColor="text1"/>
        </w:rPr>
        <w:t xml:space="preserve"> Contract for the Services defined </w:t>
      </w:r>
      <w:r w:rsidR="00DA5C8A" w:rsidRPr="004D3289">
        <w:rPr>
          <w:rFonts w:ascii="Arial" w:eastAsia="SimSun" w:hAnsi="Arial" w:cs="Arial"/>
          <w:color w:val="000000" w:themeColor="text1"/>
        </w:rPr>
        <w:t xml:space="preserve">within the </w:t>
      </w:r>
      <w:r w:rsidR="00B66C8B">
        <w:rPr>
          <w:rFonts w:ascii="Arial" w:eastAsia="SimSun" w:hAnsi="Arial" w:cs="Arial"/>
          <w:color w:val="000000" w:themeColor="text1"/>
        </w:rPr>
        <w:t>Mini</w:t>
      </w:r>
      <w:r w:rsidR="00B66C8B" w:rsidRPr="004D3289">
        <w:rPr>
          <w:rFonts w:ascii="Arial" w:eastAsia="SimSun" w:hAnsi="Arial" w:cs="Arial"/>
          <w:color w:val="000000" w:themeColor="text1"/>
        </w:rPr>
        <w:t xml:space="preserve"> </w:t>
      </w:r>
      <w:r w:rsidR="00DA5C8A" w:rsidRPr="004D3289">
        <w:rPr>
          <w:rFonts w:ascii="Arial" w:eastAsia="SimSun" w:hAnsi="Arial" w:cs="Arial"/>
          <w:color w:val="000000" w:themeColor="text1"/>
        </w:rPr>
        <w:t>Competition</w:t>
      </w:r>
      <w:r w:rsidR="00B66C8B">
        <w:rPr>
          <w:rFonts w:ascii="Arial" w:eastAsia="SimSun" w:hAnsi="Arial" w:cs="Arial"/>
          <w:color w:val="000000" w:themeColor="text1"/>
        </w:rPr>
        <w:t xml:space="preserve"> Tender</w:t>
      </w:r>
      <w:r w:rsidR="00DA5C8A" w:rsidRPr="004D3289">
        <w:rPr>
          <w:rFonts w:ascii="Arial" w:eastAsia="SimSun" w:hAnsi="Arial" w:cs="Arial"/>
          <w:color w:val="000000" w:themeColor="text1"/>
        </w:rPr>
        <w:t xml:space="preserve">. </w:t>
      </w:r>
    </w:p>
    <w:p w14:paraId="6480A83C" w14:textId="53183044" w:rsidR="00B7761D" w:rsidRPr="004D3289" w:rsidRDefault="00DA5C8A" w:rsidP="00947B1F">
      <w:pPr>
        <w:rPr>
          <w:rFonts w:ascii="Arial" w:eastAsia="SimSun" w:hAnsi="Arial" w:cs="Arial"/>
          <w:color w:val="000000" w:themeColor="text1"/>
        </w:rPr>
      </w:pPr>
      <w:r w:rsidRPr="004D3289">
        <w:rPr>
          <w:rFonts w:ascii="Arial" w:eastAsia="SimSun" w:hAnsi="Arial" w:cs="Arial"/>
          <w:color w:val="000000" w:themeColor="text1"/>
        </w:rPr>
        <w:t>T</w:t>
      </w:r>
      <w:r w:rsidR="00B7761D" w:rsidRPr="004D3289">
        <w:rPr>
          <w:rFonts w:ascii="Arial" w:eastAsia="SimSun" w:hAnsi="Arial" w:cs="Arial"/>
          <w:color w:val="000000" w:themeColor="text1"/>
        </w:rPr>
        <w:t xml:space="preserve">he </w:t>
      </w:r>
      <w:r w:rsidR="008F678F">
        <w:rPr>
          <w:rFonts w:ascii="Arial" w:eastAsia="SimSun" w:hAnsi="Arial" w:cs="Arial"/>
          <w:color w:val="000000" w:themeColor="text1"/>
        </w:rPr>
        <w:t>B</w:t>
      </w:r>
      <w:r w:rsidR="00B66C8B">
        <w:rPr>
          <w:rFonts w:ascii="Arial" w:eastAsia="SimSun" w:hAnsi="Arial" w:cs="Arial"/>
          <w:color w:val="000000" w:themeColor="text1"/>
        </w:rPr>
        <w:t>uyer</w:t>
      </w:r>
      <w:r w:rsidR="00B66C8B" w:rsidRPr="004D3289">
        <w:rPr>
          <w:rFonts w:ascii="Arial" w:eastAsia="SimSun" w:hAnsi="Arial" w:cs="Arial"/>
          <w:color w:val="000000" w:themeColor="text1"/>
        </w:rPr>
        <w:t xml:space="preserve"> </w:t>
      </w:r>
      <w:r w:rsidR="00B7761D" w:rsidRPr="004D3289">
        <w:rPr>
          <w:rFonts w:ascii="Arial" w:eastAsia="SimSun" w:hAnsi="Arial" w:cs="Arial"/>
          <w:color w:val="000000" w:themeColor="text1"/>
        </w:rPr>
        <w:t xml:space="preserve">and the Supplier will complete the </w:t>
      </w:r>
      <w:r w:rsidR="00DC6C51" w:rsidRPr="004D3289">
        <w:rPr>
          <w:rFonts w:ascii="Arial" w:eastAsia="SimSun" w:hAnsi="Arial" w:cs="Arial"/>
          <w:color w:val="000000" w:themeColor="text1"/>
        </w:rPr>
        <w:t xml:space="preserve">Part A </w:t>
      </w:r>
      <w:r w:rsidR="00B66C8B">
        <w:rPr>
          <w:rFonts w:ascii="Arial" w:eastAsia="SimSun" w:hAnsi="Arial" w:cs="Arial"/>
          <w:color w:val="000000" w:themeColor="text1"/>
        </w:rPr>
        <w:t xml:space="preserve">and B </w:t>
      </w:r>
      <w:r w:rsidR="00DC6C51" w:rsidRPr="004D3289">
        <w:rPr>
          <w:rFonts w:ascii="Arial" w:eastAsia="SimSun" w:hAnsi="Arial" w:cs="Arial"/>
          <w:color w:val="000000" w:themeColor="text1"/>
        </w:rPr>
        <w:t xml:space="preserve">of the Call-Off Contract </w:t>
      </w:r>
      <w:r w:rsidR="00B7761D" w:rsidRPr="004D3289">
        <w:rPr>
          <w:rFonts w:ascii="Arial" w:eastAsia="SimSun" w:hAnsi="Arial" w:cs="Arial"/>
          <w:color w:val="000000" w:themeColor="text1"/>
        </w:rPr>
        <w:t xml:space="preserve">to define the </w:t>
      </w:r>
      <w:r w:rsidR="009B7B7D" w:rsidRPr="004D3289">
        <w:rPr>
          <w:rFonts w:ascii="Arial" w:eastAsia="SimSun" w:hAnsi="Arial" w:cs="Arial"/>
          <w:color w:val="000000" w:themeColor="text1"/>
        </w:rPr>
        <w:t>D</w:t>
      </w:r>
      <w:r w:rsidR="00B7761D" w:rsidRPr="004D3289">
        <w:rPr>
          <w:rFonts w:ascii="Arial" w:eastAsia="SimSun" w:hAnsi="Arial" w:cs="Arial"/>
          <w:color w:val="000000" w:themeColor="text1"/>
        </w:rPr>
        <w:t>eliverables of the Contract</w:t>
      </w:r>
      <w:r w:rsidR="00B66C8B">
        <w:rPr>
          <w:rFonts w:ascii="Arial" w:eastAsia="SimSun" w:hAnsi="Arial" w:cs="Arial"/>
          <w:color w:val="000000" w:themeColor="text1"/>
        </w:rPr>
        <w:t xml:space="preserve"> and the </w:t>
      </w:r>
      <w:r w:rsidR="00DC6C51" w:rsidRPr="004D3289">
        <w:rPr>
          <w:rFonts w:ascii="Arial" w:eastAsia="SimSun" w:hAnsi="Arial" w:cs="Arial"/>
          <w:color w:val="000000" w:themeColor="text1"/>
        </w:rPr>
        <w:t xml:space="preserve">specific terms relating to </w:t>
      </w:r>
      <w:r w:rsidR="00E70253">
        <w:rPr>
          <w:rFonts w:ascii="Arial" w:eastAsia="SimSun" w:hAnsi="Arial" w:cs="Arial"/>
          <w:color w:val="000000" w:themeColor="text1"/>
        </w:rPr>
        <w:t xml:space="preserve">the </w:t>
      </w:r>
      <w:r w:rsidR="00DC6C51" w:rsidRPr="004D3289">
        <w:rPr>
          <w:rFonts w:ascii="Arial" w:eastAsia="SimSun" w:hAnsi="Arial" w:cs="Arial"/>
          <w:color w:val="000000" w:themeColor="text1"/>
        </w:rPr>
        <w:t>individual contract</w:t>
      </w:r>
      <w:r w:rsidR="00E70253">
        <w:rPr>
          <w:rFonts w:ascii="Arial" w:eastAsia="SimSun" w:hAnsi="Arial" w:cs="Arial"/>
          <w:color w:val="000000" w:themeColor="text1"/>
        </w:rPr>
        <w:t>. They will also complete any project s</w:t>
      </w:r>
      <w:r w:rsidR="00DC6C51" w:rsidRPr="004D3289">
        <w:rPr>
          <w:rFonts w:ascii="Arial" w:eastAsia="SimSun" w:hAnsi="Arial" w:cs="Arial"/>
          <w:color w:val="000000" w:themeColor="text1"/>
        </w:rPr>
        <w:t>pecific</w:t>
      </w:r>
      <w:r w:rsidR="00B7761D" w:rsidRPr="004D3289">
        <w:rPr>
          <w:rFonts w:ascii="Arial" w:eastAsia="SimSun" w:hAnsi="Arial" w:cs="Arial"/>
          <w:color w:val="000000" w:themeColor="text1"/>
        </w:rPr>
        <w:t xml:space="preserve"> Schedule</w:t>
      </w:r>
      <w:r w:rsidR="00BD4A19" w:rsidRPr="004D3289">
        <w:rPr>
          <w:rFonts w:ascii="Arial" w:eastAsia="SimSun" w:hAnsi="Arial" w:cs="Arial"/>
          <w:color w:val="000000" w:themeColor="text1"/>
        </w:rPr>
        <w:t>s</w:t>
      </w:r>
      <w:r w:rsidR="00DC6C51" w:rsidRPr="004D3289">
        <w:rPr>
          <w:rFonts w:ascii="Arial" w:eastAsia="SimSun" w:hAnsi="Arial" w:cs="Arial"/>
          <w:color w:val="000000" w:themeColor="text1"/>
        </w:rPr>
        <w:t xml:space="preserve"> in Part </w:t>
      </w:r>
      <w:r w:rsidR="00E70253">
        <w:rPr>
          <w:rFonts w:ascii="Arial" w:eastAsia="SimSun" w:hAnsi="Arial" w:cs="Arial"/>
          <w:color w:val="000000" w:themeColor="text1"/>
        </w:rPr>
        <w:t xml:space="preserve">B which </w:t>
      </w:r>
      <w:r w:rsidR="00DC6C51" w:rsidRPr="004D3289">
        <w:rPr>
          <w:rFonts w:ascii="Arial" w:eastAsia="SimSun" w:hAnsi="Arial" w:cs="Arial"/>
          <w:color w:val="000000" w:themeColor="text1"/>
        </w:rPr>
        <w:t>comprise</w:t>
      </w:r>
      <w:r w:rsidR="00E70253">
        <w:rPr>
          <w:rFonts w:ascii="Arial" w:eastAsia="SimSun" w:hAnsi="Arial" w:cs="Arial"/>
          <w:color w:val="000000" w:themeColor="text1"/>
        </w:rPr>
        <w:t>s of</w:t>
      </w:r>
      <w:r w:rsidR="00B7761D" w:rsidRPr="004D3289">
        <w:rPr>
          <w:rFonts w:ascii="Arial" w:eastAsia="SimSun" w:hAnsi="Arial" w:cs="Arial"/>
          <w:color w:val="000000" w:themeColor="text1"/>
        </w:rPr>
        <w:t xml:space="preserve">: </w:t>
      </w:r>
    </w:p>
    <w:p w14:paraId="36C2F8F6" w14:textId="77777777" w:rsidR="00B7761D" w:rsidRPr="004D3289" w:rsidRDefault="00B7761D" w:rsidP="00947B1F">
      <w:pPr>
        <w:rPr>
          <w:rFonts w:ascii="Arial" w:eastAsia="SimSun" w:hAnsi="Arial" w:cs="Arial"/>
          <w:color w:val="000000" w:themeColor="text1"/>
        </w:rPr>
      </w:pPr>
    </w:p>
    <w:p w14:paraId="70D5D62C" w14:textId="1DEC733E" w:rsidR="00B7761D" w:rsidRPr="004D3289" w:rsidRDefault="00B7761D" w:rsidP="00947B1F">
      <w:pPr>
        <w:rPr>
          <w:rFonts w:ascii="Arial" w:eastAsia="SimSun" w:hAnsi="Arial" w:cs="Arial"/>
          <w:color w:val="000000" w:themeColor="text1"/>
        </w:rPr>
      </w:pPr>
      <w:r w:rsidRPr="004D3289">
        <w:rPr>
          <w:rFonts w:ascii="Arial" w:eastAsia="SimSun" w:hAnsi="Arial" w:cs="Arial"/>
          <w:color w:val="000000" w:themeColor="text1"/>
        </w:rPr>
        <w:t xml:space="preserve">Schedule 1 – </w:t>
      </w:r>
      <w:r w:rsidR="00E70253">
        <w:rPr>
          <w:rFonts w:ascii="Arial" w:eastAsia="SimSun" w:hAnsi="Arial" w:cs="Arial"/>
          <w:color w:val="000000" w:themeColor="text1"/>
        </w:rPr>
        <w:t>Services needed</w:t>
      </w:r>
    </w:p>
    <w:p w14:paraId="568649E6" w14:textId="64177745" w:rsidR="00B7761D" w:rsidRPr="004D3289" w:rsidRDefault="00B7761D" w:rsidP="00947B1F">
      <w:pPr>
        <w:rPr>
          <w:rFonts w:ascii="Arial" w:eastAsia="SimSun" w:hAnsi="Arial" w:cs="Arial"/>
          <w:color w:val="000000" w:themeColor="text1"/>
        </w:rPr>
      </w:pPr>
      <w:r w:rsidRPr="004D3289">
        <w:rPr>
          <w:rFonts w:ascii="Arial" w:eastAsia="SimSun" w:hAnsi="Arial" w:cs="Arial"/>
          <w:color w:val="000000" w:themeColor="text1"/>
        </w:rPr>
        <w:t xml:space="preserve">Schedule 2 – High Level </w:t>
      </w:r>
      <w:r w:rsidR="009041E6" w:rsidRPr="004D3289">
        <w:rPr>
          <w:rFonts w:ascii="Arial" w:eastAsia="SimSun" w:hAnsi="Arial" w:cs="Arial"/>
          <w:color w:val="000000" w:themeColor="text1"/>
        </w:rPr>
        <w:t xml:space="preserve">Delivery </w:t>
      </w:r>
      <w:r w:rsidRPr="004D3289">
        <w:rPr>
          <w:rFonts w:ascii="Arial" w:eastAsia="SimSun" w:hAnsi="Arial" w:cs="Arial"/>
          <w:color w:val="000000" w:themeColor="text1"/>
        </w:rPr>
        <w:t>Plan</w:t>
      </w:r>
    </w:p>
    <w:p w14:paraId="78CDD664" w14:textId="6200758F" w:rsidR="00B7761D" w:rsidRPr="004D3289" w:rsidRDefault="00B7761D" w:rsidP="00947B1F">
      <w:pPr>
        <w:rPr>
          <w:rFonts w:ascii="Arial" w:eastAsia="SimSun" w:hAnsi="Arial" w:cs="Arial"/>
          <w:color w:val="000000" w:themeColor="text1"/>
        </w:rPr>
      </w:pPr>
      <w:r w:rsidRPr="004D3289">
        <w:rPr>
          <w:rFonts w:ascii="Arial" w:eastAsia="SimSun" w:hAnsi="Arial" w:cs="Arial"/>
          <w:color w:val="000000" w:themeColor="text1"/>
        </w:rPr>
        <w:t xml:space="preserve">Schedule 3 – </w:t>
      </w:r>
      <w:r w:rsidR="00161B39">
        <w:rPr>
          <w:rFonts w:ascii="Arial" w:eastAsia="SimSun" w:hAnsi="Arial" w:cs="Arial"/>
          <w:color w:val="000000" w:themeColor="text1"/>
        </w:rPr>
        <w:t>Buyer</w:t>
      </w:r>
      <w:r w:rsidR="008E7108" w:rsidRPr="004D3289">
        <w:rPr>
          <w:rFonts w:ascii="Arial" w:eastAsia="SimSun" w:hAnsi="Arial" w:cs="Arial"/>
          <w:color w:val="000000" w:themeColor="text1"/>
        </w:rPr>
        <w:t xml:space="preserve"> Responsibilities</w:t>
      </w:r>
    </w:p>
    <w:p w14:paraId="647B3374" w14:textId="15F75863" w:rsidR="00E70253" w:rsidRDefault="00E70253" w:rsidP="00947B1F">
      <w:pPr>
        <w:rPr>
          <w:rFonts w:ascii="Arial" w:hAnsi="Arial" w:cs="Arial"/>
        </w:rPr>
      </w:pPr>
      <w:r w:rsidRPr="006A67C7">
        <w:rPr>
          <w:rFonts w:ascii="Arial" w:hAnsi="Arial" w:cs="Arial"/>
        </w:rPr>
        <w:t xml:space="preserve">Schedule </w:t>
      </w:r>
      <w:r>
        <w:rPr>
          <w:rFonts w:ascii="Arial" w:hAnsi="Arial" w:cs="Arial"/>
        </w:rPr>
        <w:t>4</w:t>
      </w:r>
      <w:r w:rsidRPr="006A67C7">
        <w:rPr>
          <w:rFonts w:ascii="Arial" w:hAnsi="Arial" w:cs="Arial"/>
        </w:rPr>
        <w:t xml:space="preserve"> – Non-Disclosure Agreement.</w:t>
      </w:r>
    </w:p>
    <w:p w14:paraId="6FB1E81B" w14:textId="1F506F48" w:rsidR="00E70253" w:rsidRPr="004D3289" w:rsidRDefault="00E70253" w:rsidP="00A57922">
      <w:pPr>
        <w:ind w:left="720" w:hanging="720"/>
        <w:rPr>
          <w:rFonts w:ascii="Arial" w:eastAsia="SimSun" w:hAnsi="Arial" w:cs="Arial"/>
          <w:color w:val="000000" w:themeColor="text1"/>
        </w:rPr>
      </w:pPr>
      <w:r w:rsidRPr="004D3289">
        <w:rPr>
          <w:rFonts w:ascii="Arial" w:eastAsia="SimSun" w:hAnsi="Arial" w:cs="Arial"/>
          <w:color w:val="000000" w:themeColor="text1"/>
        </w:rPr>
        <w:t>Schedule 5 – Statement of Works</w:t>
      </w:r>
    </w:p>
    <w:p w14:paraId="72F61350" w14:textId="77777777" w:rsidR="008E7108" w:rsidRDefault="008E7108" w:rsidP="00947B1F">
      <w:pPr>
        <w:rPr>
          <w:rFonts w:ascii="Arial" w:eastAsia="SimSun" w:hAnsi="Arial" w:cs="Arial"/>
          <w:color w:val="000000" w:themeColor="text1"/>
        </w:rPr>
      </w:pPr>
      <w:r w:rsidRPr="004D3289">
        <w:rPr>
          <w:rFonts w:ascii="Arial" w:eastAsia="SimSun" w:hAnsi="Arial" w:cs="Arial"/>
          <w:color w:val="000000" w:themeColor="text1"/>
        </w:rPr>
        <w:t>Schedule 6 – Contract Change Note</w:t>
      </w:r>
    </w:p>
    <w:p w14:paraId="31AC6A2D" w14:textId="46AAD0CE" w:rsidR="00947AF1" w:rsidRDefault="00947AF1" w:rsidP="00947B1F">
      <w:pPr>
        <w:rPr>
          <w:rFonts w:ascii="Arial" w:eastAsia="SimSun" w:hAnsi="Arial" w:cs="Arial"/>
          <w:color w:val="000000" w:themeColor="text1"/>
        </w:rPr>
      </w:pPr>
      <w:r>
        <w:rPr>
          <w:rFonts w:ascii="Arial" w:eastAsia="SimSun" w:hAnsi="Arial" w:cs="Arial"/>
          <w:color w:val="000000" w:themeColor="text1"/>
        </w:rPr>
        <w:t xml:space="preserve">Schedule </w:t>
      </w:r>
      <w:r w:rsidR="005C219C">
        <w:rPr>
          <w:rFonts w:ascii="Arial" w:eastAsia="SimSun" w:hAnsi="Arial" w:cs="Arial"/>
          <w:color w:val="000000" w:themeColor="text1"/>
        </w:rPr>
        <w:t>7</w:t>
      </w:r>
      <w:r>
        <w:rPr>
          <w:rFonts w:ascii="Arial" w:eastAsia="SimSun" w:hAnsi="Arial" w:cs="Arial"/>
          <w:color w:val="000000" w:themeColor="text1"/>
        </w:rPr>
        <w:t xml:space="preserve"> – Staff Transfer</w:t>
      </w:r>
    </w:p>
    <w:p w14:paraId="74CA91FC" w14:textId="130DDD81" w:rsidR="006A67C7" w:rsidRPr="006A67C7" w:rsidRDefault="006A67C7" w:rsidP="00947B1F">
      <w:pPr>
        <w:rPr>
          <w:rFonts w:ascii="Arial" w:eastAsia="SimSun" w:hAnsi="Arial" w:cs="Arial"/>
          <w:color w:val="000000" w:themeColor="text1"/>
        </w:rPr>
      </w:pPr>
    </w:p>
    <w:p w14:paraId="654FCDEF" w14:textId="77777777" w:rsidR="00B7761D" w:rsidRPr="004D3289" w:rsidRDefault="00B7761D" w:rsidP="00947B1F">
      <w:pPr>
        <w:rPr>
          <w:rFonts w:ascii="Arial" w:eastAsia="SimSun" w:hAnsi="Arial" w:cs="Arial"/>
          <w:color w:val="000000" w:themeColor="text1"/>
        </w:rPr>
      </w:pPr>
    </w:p>
    <w:p w14:paraId="419C3CFD" w14:textId="2D91B523" w:rsidR="00947B1F" w:rsidRPr="009D6347" w:rsidRDefault="00E70253" w:rsidP="00947B1F">
      <w:pPr>
        <w:pStyle w:val="body"/>
        <w:spacing w:before="60" w:after="60" w:line="240" w:lineRule="auto"/>
        <w:rPr>
          <w:rFonts w:ascii="Arial" w:hAnsi="Arial" w:cs="Arial"/>
          <w:color w:val="4F81BD" w:themeColor="accent1"/>
          <w:sz w:val="32"/>
          <w:szCs w:val="28"/>
        </w:rPr>
      </w:pPr>
      <w:r w:rsidRPr="009D6347">
        <w:rPr>
          <w:rFonts w:ascii="Arial" w:hAnsi="Arial" w:cs="Arial"/>
          <w:b/>
          <w:bCs/>
          <w:color w:val="4F81BD" w:themeColor="accent1"/>
          <w:sz w:val="32"/>
          <w:szCs w:val="28"/>
        </w:rPr>
        <w:t>Contents</w:t>
      </w:r>
    </w:p>
    <w:p w14:paraId="730507CD" w14:textId="63938A22" w:rsidR="00E733C1" w:rsidRPr="00E733C1" w:rsidRDefault="00947B1F">
      <w:pPr>
        <w:pStyle w:val="TOC1"/>
        <w:rPr>
          <w:rFonts w:ascii="Arial" w:eastAsiaTheme="minorEastAsia" w:hAnsi="Arial" w:cs="Arial"/>
          <w:caps w:val="0"/>
          <w:noProof/>
          <w:sz w:val="22"/>
          <w:szCs w:val="22"/>
          <w:lang w:val="en-GB"/>
        </w:rPr>
      </w:pPr>
      <w:r w:rsidRPr="009D6347">
        <w:rPr>
          <w:rFonts w:ascii="Arial" w:hAnsi="Arial" w:cs="Arial"/>
          <w:bCs/>
          <w:color w:val="000000"/>
        </w:rPr>
        <w:fldChar w:fldCharType="begin"/>
      </w:r>
      <w:r w:rsidRPr="009D6347">
        <w:rPr>
          <w:rFonts w:ascii="Arial" w:hAnsi="Arial" w:cs="Arial"/>
          <w:bCs/>
          <w:color w:val="000000"/>
        </w:rPr>
        <w:instrText xml:space="preserve"> TOC \h \z \t "MFNumLev1,1,Schedule L1,1" </w:instrText>
      </w:r>
      <w:r w:rsidRPr="009D6347">
        <w:rPr>
          <w:rFonts w:ascii="Arial" w:hAnsi="Arial" w:cs="Arial"/>
          <w:bCs/>
          <w:color w:val="000000"/>
        </w:rPr>
        <w:fldChar w:fldCharType="separate"/>
      </w:r>
      <w:hyperlink w:anchor="_Toc465425309" w:history="1">
        <w:r w:rsidR="00E733C1" w:rsidRPr="00E733C1">
          <w:rPr>
            <w:rStyle w:val="Hyperlink"/>
            <w:rFonts w:ascii="Arial" w:hAnsi="Arial" w:cs="Arial"/>
            <w:noProof/>
          </w:rPr>
          <w:t>1.</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Definitions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_Toc465425309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4</w:t>
        </w:r>
        <w:r w:rsidR="00E733C1" w:rsidRPr="00E733C1">
          <w:rPr>
            <w:rFonts w:ascii="Arial" w:hAnsi="Arial" w:cs="Arial"/>
            <w:noProof/>
            <w:webHidden/>
          </w:rPr>
          <w:fldChar w:fldCharType="end"/>
        </w:r>
      </w:hyperlink>
    </w:p>
    <w:p w14:paraId="2309378A" w14:textId="0BDC56C3" w:rsidR="00E733C1" w:rsidRPr="00E733C1" w:rsidRDefault="00E30358">
      <w:pPr>
        <w:pStyle w:val="TOC1"/>
        <w:rPr>
          <w:rFonts w:ascii="Arial" w:eastAsiaTheme="minorEastAsia" w:hAnsi="Arial" w:cs="Arial"/>
          <w:caps w:val="0"/>
          <w:noProof/>
          <w:sz w:val="22"/>
          <w:szCs w:val="22"/>
          <w:lang w:val="en-GB"/>
        </w:rPr>
      </w:pPr>
      <w:hyperlink w:anchor="_Toc465425310" w:history="1">
        <w:r w:rsidR="00E733C1" w:rsidRPr="00E733C1">
          <w:rPr>
            <w:rStyle w:val="Hyperlink"/>
            <w:rFonts w:ascii="Arial" w:hAnsi="Arial" w:cs="Arial"/>
            <w:noProof/>
          </w:rPr>
          <w:t>2.</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Interpretation</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_Toc465425310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4</w:t>
        </w:r>
        <w:r w:rsidR="00E733C1" w:rsidRPr="00E733C1">
          <w:rPr>
            <w:rFonts w:ascii="Arial" w:hAnsi="Arial" w:cs="Arial"/>
            <w:noProof/>
            <w:webHidden/>
          </w:rPr>
          <w:fldChar w:fldCharType="end"/>
        </w:r>
      </w:hyperlink>
    </w:p>
    <w:p w14:paraId="33A46A8C" w14:textId="594086EE" w:rsidR="00E733C1" w:rsidRPr="00E733C1" w:rsidRDefault="00E30358">
      <w:pPr>
        <w:pStyle w:val="TOC1"/>
        <w:rPr>
          <w:rFonts w:ascii="Arial" w:eastAsiaTheme="minorEastAsia" w:hAnsi="Arial" w:cs="Arial"/>
          <w:caps w:val="0"/>
          <w:noProof/>
          <w:sz w:val="22"/>
          <w:szCs w:val="22"/>
          <w:lang w:val="en-GB"/>
        </w:rPr>
      </w:pPr>
      <w:hyperlink w:anchor="_Toc465425311" w:history="1">
        <w:r w:rsidR="00E733C1" w:rsidRPr="00E733C1">
          <w:rPr>
            <w:rStyle w:val="Hyperlink"/>
            <w:rFonts w:ascii="Arial" w:hAnsi="Arial" w:cs="Arial"/>
            <w:noProof/>
          </w:rPr>
          <w:t>3.</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Contract period</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_Toc465425311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5</w:t>
        </w:r>
        <w:r w:rsidR="00E733C1" w:rsidRPr="00E733C1">
          <w:rPr>
            <w:rFonts w:ascii="Arial" w:hAnsi="Arial" w:cs="Arial"/>
            <w:noProof/>
            <w:webHidden/>
          </w:rPr>
          <w:fldChar w:fldCharType="end"/>
        </w:r>
      </w:hyperlink>
    </w:p>
    <w:p w14:paraId="4598464A" w14:textId="1099F450" w:rsidR="00E733C1" w:rsidRPr="00E733C1" w:rsidRDefault="00E30358">
      <w:pPr>
        <w:pStyle w:val="TOC1"/>
        <w:rPr>
          <w:rFonts w:ascii="Arial" w:eastAsiaTheme="minorEastAsia" w:hAnsi="Arial" w:cs="Arial"/>
          <w:caps w:val="0"/>
          <w:noProof/>
          <w:sz w:val="22"/>
          <w:szCs w:val="22"/>
          <w:lang w:val="en-GB"/>
        </w:rPr>
      </w:pPr>
      <w:hyperlink w:anchor="_Toc465425312" w:history="1">
        <w:r w:rsidR="00E733C1" w:rsidRPr="00E733C1">
          <w:rPr>
            <w:rStyle w:val="Hyperlink"/>
            <w:rFonts w:ascii="Arial" w:hAnsi="Arial" w:cs="Arial"/>
            <w:noProof/>
          </w:rPr>
          <w:t>4.</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Warranties, representations and acceptance criteria</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_Toc465425312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6</w:t>
        </w:r>
        <w:r w:rsidR="00E733C1" w:rsidRPr="00E733C1">
          <w:rPr>
            <w:rFonts w:ascii="Arial" w:hAnsi="Arial" w:cs="Arial"/>
            <w:noProof/>
            <w:webHidden/>
          </w:rPr>
          <w:fldChar w:fldCharType="end"/>
        </w:r>
      </w:hyperlink>
    </w:p>
    <w:p w14:paraId="7DCD5F05" w14:textId="5BC23DDB" w:rsidR="00E733C1" w:rsidRPr="00E733C1" w:rsidRDefault="00E30358">
      <w:pPr>
        <w:pStyle w:val="TOC1"/>
        <w:rPr>
          <w:rFonts w:ascii="Arial" w:eastAsiaTheme="minorEastAsia" w:hAnsi="Arial" w:cs="Arial"/>
          <w:caps w:val="0"/>
          <w:noProof/>
          <w:sz w:val="22"/>
          <w:szCs w:val="22"/>
          <w:lang w:val="en-GB"/>
        </w:rPr>
      </w:pPr>
      <w:hyperlink w:anchor="_Toc465425313" w:history="1">
        <w:r w:rsidR="00E733C1" w:rsidRPr="00E733C1">
          <w:rPr>
            <w:rStyle w:val="Hyperlink"/>
            <w:rFonts w:ascii="Arial" w:hAnsi="Arial" w:cs="Arial"/>
            <w:noProof/>
          </w:rPr>
          <w:t>5.</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Premises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_Toc465425313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6</w:t>
        </w:r>
        <w:r w:rsidR="00E733C1" w:rsidRPr="00E733C1">
          <w:rPr>
            <w:rFonts w:ascii="Arial" w:hAnsi="Arial" w:cs="Arial"/>
            <w:noProof/>
            <w:webHidden/>
          </w:rPr>
          <w:fldChar w:fldCharType="end"/>
        </w:r>
      </w:hyperlink>
    </w:p>
    <w:p w14:paraId="4AC3305C" w14:textId="18519676" w:rsidR="00E733C1" w:rsidRPr="00E733C1" w:rsidRDefault="00E30358">
      <w:pPr>
        <w:pStyle w:val="TOC1"/>
        <w:rPr>
          <w:rFonts w:ascii="Arial" w:eastAsiaTheme="minorEastAsia" w:hAnsi="Arial" w:cs="Arial"/>
          <w:caps w:val="0"/>
          <w:noProof/>
          <w:sz w:val="22"/>
          <w:szCs w:val="22"/>
          <w:lang w:val="en-GB"/>
        </w:rPr>
      </w:pPr>
      <w:hyperlink w:anchor="_Toc465425314" w:history="1">
        <w:r w:rsidR="00E733C1" w:rsidRPr="00E733C1">
          <w:rPr>
            <w:rStyle w:val="Hyperlink"/>
            <w:rFonts w:ascii="Arial" w:hAnsi="Arial" w:cs="Arial"/>
            <w:noProof/>
          </w:rPr>
          <w:t>6.</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Standards and quality</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_Toc465425314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6</w:t>
        </w:r>
        <w:r w:rsidR="00E733C1" w:rsidRPr="00E733C1">
          <w:rPr>
            <w:rFonts w:ascii="Arial" w:hAnsi="Arial" w:cs="Arial"/>
            <w:noProof/>
            <w:webHidden/>
          </w:rPr>
          <w:fldChar w:fldCharType="end"/>
        </w:r>
      </w:hyperlink>
    </w:p>
    <w:p w14:paraId="3D2328D7" w14:textId="37F4C531" w:rsidR="00E733C1" w:rsidRPr="00E733C1" w:rsidRDefault="00E30358">
      <w:pPr>
        <w:pStyle w:val="TOC1"/>
        <w:rPr>
          <w:rFonts w:ascii="Arial" w:eastAsiaTheme="minorEastAsia" w:hAnsi="Arial" w:cs="Arial"/>
          <w:caps w:val="0"/>
          <w:noProof/>
          <w:sz w:val="22"/>
          <w:szCs w:val="22"/>
          <w:lang w:val="en-GB"/>
        </w:rPr>
      </w:pPr>
      <w:hyperlink w:anchor="_Toc465425315" w:history="1">
        <w:r w:rsidR="00E733C1" w:rsidRPr="00E733C1">
          <w:rPr>
            <w:rStyle w:val="Hyperlink"/>
            <w:rFonts w:ascii="Arial" w:hAnsi="Arial" w:cs="Arial"/>
            <w:noProof/>
          </w:rPr>
          <w:t>7.</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Supplier staff</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_Toc465425315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7</w:t>
        </w:r>
        <w:r w:rsidR="00E733C1" w:rsidRPr="00E733C1">
          <w:rPr>
            <w:rFonts w:ascii="Arial" w:hAnsi="Arial" w:cs="Arial"/>
            <w:noProof/>
            <w:webHidden/>
          </w:rPr>
          <w:fldChar w:fldCharType="end"/>
        </w:r>
      </w:hyperlink>
    </w:p>
    <w:p w14:paraId="08E29DC5" w14:textId="483EC5E4" w:rsidR="00E733C1" w:rsidRPr="00E733C1" w:rsidRDefault="00E30358">
      <w:pPr>
        <w:pStyle w:val="TOC1"/>
        <w:rPr>
          <w:rFonts w:ascii="Arial" w:eastAsiaTheme="minorEastAsia" w:hAnsi="Arial" w:cs="Arial"/>
          <w:caps w:val="0"/>
          <w:noProof/>
          <w:sz w:val="22"/>
          <w:szCs w:val="22"/>
          <w:lang w:val="en-GB"/>
        </w:rPr>
      </w:pPr>
      <w:hyperlink w:anchor="_Toc465425316" w:history="1">
        <w:r w:rsidR="00E733C1" w:rsidRPr="00E733C1">
          <w:rPr>
            <w:rStyle w:val="Hyperlink"/>
            <w:rFonts w:ascii="Arial" w:hAnsi="Arial" w:cs="Arial"/>
            <w:noProof/>
          </w:rPr>
          <w:t>8.</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Service delivery and governance</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_Toc465425316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9</w:t>
        </w:r>
        <w:r w:rsidR="00E733C1" w:rsidRPr="00E733C1">
          <w:rPr>
            <w:rFonts w:ascii="Arial" w:hAnsi="Arial" w:cs="Arial"/>
            <w:noProof/>
            <w:webHidden/>
          </w:rPr>
          <w:fldChar w:fldCharType="end"/>
        </w:r>
      </w:hyperlink>
    </w:p>
    <w:p w14:paraId="78CB43FD" w14:textId="011F57B6" w:rsidR="00E733C1" w:rsidRPr="00E733C1" w:rsidRDefault="00E30358">
      <w:pPr>
        <w:pStyle w:val="TOC1"/>
        <w:rPr>
          <w:rFonts w:ascii="Arial" w:eastAsiaTheme="minorEastAsia" w:hAnsi="Arial" w:cs="Arial"/>
          <w:caps w:val="0"/>
          <w:noProof/>
          <w:sz w:val="22"/>
          <w:szCs w:val="22"/>
          <w:lang w:val="en-GB"/>
        </w:rPr>
      </w:pPr>
      <w:hyperlink w:anchor="_Toc465425317" w:history="1">
        <w:r w:rsidR="00E733C1" w:rsidRPr="00E733C1">
          <w:rPr>
            <w:rStyle w:val="Hyperlink"/>
            <w:rFonts w:ascii="Arial" w:hAnsi="Arial" w:cs="Arial"/>
            <w:noProof/>
          </w:rPr>
          <w:t>9.</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Releases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_Toc465425317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9</w:t>
        </w:r>
        <w:r w:rsidR="00E733C1" w:rsidRPr="00E733C1">
          <w:rPr>
            <w:rFonts w:ascii="Arial" w:hAnsi="Arial" w:cs="Arial"/>
            <w:noProof/>
            <w:webHidden/>
          </w:rPr>
          <w:fldChar w:fldCharType="end"/>
        </w:r>
      </w:hyperlink>
    </w:p>
    <w:p w14:paraId="28FC2E4F" w14:textId="55DCD83C" w:rsidR="00E733C1" w:rsidRPr="00E733C1" w:rsidRDefault="00E30358">
      <w:pPr>
        <w:pStyle w:val="TOC1"/>
        <w:rPr>
          <w:rFonts w:ascii="Arial" w:eastAsiaTheme="minorEastAsia" w:hAnsi="Arial" w:cs="Arial"/>
          <w:caps w:val="0"/>
          <w:noProof/>
          <w:sz w:val="22"/>
          <w:szCs w:val="22"/>
          <w:lang w:val="en-GB"/>
        </w:rPr>
      </w:pPr>
      <w:hyperlink w:anchor="_Toc465425318" w:history="1">
        <w:r w:rsidR="00E733C1" w:rsidRPr="00E733C1">
          <w:rPr>
            <w:rStyle w:val="Hyperlink"/>
            <w:rFonts w:ascii="Arial" w:hAnsi="Arial" w:cs="Arial"/>
            <w:noProof/>
          </w:rPr>
          <w:t>11.</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Reports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_Toc465425318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10</w:t>
        </w:r>
        <w:r w:rsidR="00E733C1" w:rsidRPr="00E733C1">
          <w:rPr>
            <w:rFonts w:ascii="Arial" w:hAnsi="Arial" w:cs="Arial"/>
            <w:noProof/>
            <w:webHidden/>
          </w:rPr>
          <w:fldChar w:fldCharType="end"/>
        </w:r>
      </w:hyperlink>
    </w:p>
    <w:p w14:paraId="6D8947AA" w14:textId="5047660E" w:rsidR="00E733C1" w:rsidRPr="00E733C1" w:rsidRDefault="00E30358">
      <w:pPr>
        <w:pStyle w:val="TOC1"/>
        <w:rPr>
          <w:rFonts w:ascii="Arial" w:eastAsiaTheme="minorEastAsia" w:hAnsi="Arial" w:cs="Arial"/>
          <w:caps w:val="0"/>
          <w:noProof/>
          <w:sz w:val="22"/>
          <w:szCs w:val="22"/>
          <w:lang w:val="en-GB"/>
        </w:rPr>
      </w:pPr>
      <w:hyperlink w:anchor="_Toc465425319" w:history="1">
        <w:r w:rsidR="00E733C1" w:rsidRPr="00E733C1">
          <w:rPr>
            <w:rStyle w:val="Hyperlink"/>
            <w:rFonts w:ascii="Arial" w:hAnsi="Arial" w:cs="Arial"/>
            <w:noProof/>
          </w:rPr>
          <w:t>12.</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Exit plan</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_Toc465425319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10</w:t>
        </w:r>
        <w:r w:rsidR="00E733C1" w:rsidRPr="00E733C1">
          <w:rPr>
            <w:rFonts w:ascii="Arial" w:hAnsi="Arial" w:cs="Arial"/>
            <w:noProof/>
            <w:webHidden/>
          </w:rPr>
          <w:fldChar w:fldCharType="end"/>
        </w:r>
      </w:hyperlink>
    </w:p>
    <w:p w14:paraId="468F4316" w14:textId="7F7FDA6C" w:rsidR="00E733C1" w:rsidRPr="00E733C1" w:rsidRDefault="00E30358">
      <w:pPr>
        <w:pStyle w:val="TOC1"/>
        <w:rPr>
          <w:rFonts w:ascii="Arial" w:eastAsiaTheme="minorEastAsia" w:hAnsi="Arial" w:cs="Arial"/>
          <w:caps w:val="0"/>
          <w:noProof/>
          <w:sz w:val="22"/>
          <w:szCs w:val="22"/>
          <w:lang w:val="en-GB"/>
        </w:rPr>
      </w:pPr>
      <w:hyperlink w:anchor="_Toc465425320" w:history="1">
        <w:r w:rsidR="00E733C1" w:rsidRPr="00E733C1">
          <w:rPr>
            <w:rStyle w:val="Hyperlink"/>
            <w:rFonts w:ascii="Arial" w:hAnsi="Arial" w:cs="Arial"/>
            <w:noProof/>
          </w:rPr>
          <w:t>13.</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Contract charges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_Toc465425320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10</w:t>
        </w:r>
        <w:r w:rsidR="00E733C1" w:rsidRPr="00E733C1">
          <w:rPr>
            <w:rFonts w:ascii="Arial" w:hAnsi="Arial" w:cs="Arial"/>
            <w:noProof/>
            <w:webHidden/>
          </w:rPr>
          <w:fldChar w:fldCharType="end"/>
        </w:r>
      </w:hyperlink>
    </w:p>
    <w:p w14:paraId="010D866D" w14:textId="6E312100" w:rsidR="00E733C1" w:rsidRPr="00E733C1" w:rsidRDefault="00E30358">
      <w:pPr>
        <w:pStyle w:val="TOC1"/>
        <w:rPr>
          <w:rFonts w:ascii="Arial" w:eastAsiaTheme="minorEastAsia" w:hAnsi="Arial" w:cs="Arial"/>
          <w:caps w:val="0"/>
          <w:noProof/>
          <w:sz w:val="22"/>
          <w:szCs w:val="22"/>
          <w:lang w:val="en-GB"/>
        </w:rPr>
      </w:pPr>
      <w:hyperlink w:anchor="_Toc465425321" w:history="1">
        <w:r w:rsidR="00E733C1" w:rsidRPr="00E733C1">
          <w:rPr>
            <w:rStyle w:val="Hyperlink"/>
            <w:rFonts w:ascii="Arial" w:hAnsi="Arial" w:cs="Arial"/>
            <w:noProof/>
          </w:rPr>
          <w:t>14.</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Euro</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_Toc465425321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11</w:t>
        </w:r>
        <w:r w:rsidR="00E733C1" w:rsidRPr="00E733C1">
          <w:rPr>
            <w:rFonts w:ascii="Arial" w:hAnsi="Arial" w:cs="Arial"/>
            <w:noProof/>
            <w:webHidden/>
          </w:rPr>
          <w:fldChar w:fldCharType="end"/>
        </w:r>
      </w:hyperlink>
    </w:p>
    <w:p w14:paraId="7EEAB87E" w14:textId="466CDDAC" w:rsidR="00E733C1" w:rsidRPr="00E733C1" w:rsidRDefault="00E30358">
      <w:pPr>
        <w:pStyle w:val="TOC1"/>
        <w:rPr>
          <w:rFonts w:ascii="Arial" w:eastAsiaTheme="minorEastAsia" w:hAnsi="Arial" w:cs="Arial"/>
          <w:caps w:val="0"/>
          <w:noProof/>
          <w:sz w:val="22"/>
          <w:szCs w:val="22"/>
          <w:lang w:val="en-GB"/>
        </w:rPr>
      </w:pPr>
      <w:hyperlink w:anchor="_Toc465425322" w:history="1">
        <w:r w:rsidR="00E733C1" w:rsidRPr="00E733C1">
          <w:rPr>
            <w:rStyle w:val="Hyperlink"/>
            <w:rFonts w:ascii="Arial" w:hAnsi="Arial" w:cs="Arial"/>
            <w:noProof/>
          </w:rPr>
          <w:t>15.</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Expenses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_Toc465425322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11</w:t>
        </w:r>
        <w:r w:rsidR="00E733C1" w:rsidRPr="00E733C1">
          <w:rPr>
            <w:rFonts w:ascii="Arial" w:hAnsi="Arial" w:cs="Arial"/>
            <w:noProof/>
            <w:webHidden/>
          </w:rPr>
          <w:fldChar w:fldCharType="end"/>
        </w:r>
      </w:hyperlink>
    </w:p>
    <w:p w14:paraId="0DB4C31F" w14:textId="4407C9DB" w:rsidR="00E733C1" w:rsidRPr="00E733C1" w:rsidRDefault="00E30358">
      <w:pPr>
        <w:pStyle w:val="TOC1"/>
        <w:rPr>
          <w:rFonts w:ascii="Arial" w:eastAsiaTheme="minorEastAsia" w:hAnsi="Arial" w:cs="Arial"/>
          <w:caps w:val="0"/>
          <w:noProof/>
          <w:sz w:val="22"/>
          <w:szCs w:val="22"/>
          <w:lang w:val="en-GB"/>
        </w:rPr>
      </w:pPr>
      <w:hyperlink w:anchor="_Toc465425323" w:history="1">
        <w:r w:rsidR="00E733C1" w:rsidRPr="00E733C1">
          <w:rPr>
            <w:rStyle w:val="Hyperlink"/>
            <w:rFonts w:ascii="Arial" w:hAnsi="Arial" w:cs="Arial"/>
            <w:noProof/>
          </w:rPr>
          <w:t>16.</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Payment and vat</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_Toc465425323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11</w:t>
        </w:r>
        <w:r w:rsidR="00E733C1" w:rsidRPr="00E733C1">
          <w:rPr>
            <w:rFonts w:ascii="Arial" w:hAnsi="Arial" w:cs="Arial"/>
            <w:noProof/>
            <w:webHidden/>
          </w:rPr>
          <w:fldChar w:fldCharType="end"/>
        </w:r>
      </w:hyperlink>
    </w:p>
    <w:p w14:paraId="6AAE3953" w14:textId="67F175E3" w:rsidR="00E733C1" w:rsidRPr="00E733C1" w:rsidRDefault="00E30358">
      <w:pPr>
        <w:pStyle w:val="TOC1"/>
        <w:rPr>
          <w:rFonts w:ascii="Arial" w:eastAsiaTheme="minorEastAsia" w:hAnsi="Arial" w:cs="Arial"/>
          <w:caps w:val="0"/>
          <w:noProof/>
          <w:sz w:val="22"/>
          <w:szCs w:val="22"/>
          <w:lang w:val="en-GB"/>
        </w:rPr>
      </w:pPr>
      <w:hyperlink w:anchor="_Toc465425324" w:history="1">
        <w:r w:rsidR="00E733C1" w:rsidRPr="00E733C1">
          <w:rPr>
            <w:rStyle w:val="Hyperlink"/>
            <w:rFonts w:ascii="Arial" w:hAnsi="Arial" w:cs="Arial"/>
            <w:noProof/>
          </w:rPr>
          <w:t>17.</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Recovery of sums due</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_Toc465425324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12</w:t>
        </w:r>
        <w:r w:rsidR="00E733C1" w:rsidRPr="00E733C1">
          <w:rPr>
            <w:rFonts w:ascii="Arial" w:hAnsi="Arial" w:cs="Arial"/>
            <w:noProof/>
            <w:webHidden/>
          </w:rPr>
          <w:fldChar w:fldCharType="end"/>
        </w:r>
      </w:hyperlink>
    </w:p>
    <w:p w14:paraId="38DA26C7" w14:textId="123A323B" w:rsidR="00E733C1" w:rsidRPr="00E733C1" w:rsidRDefault="00E30358">
      <w:pPr>
        <w:pStyle w:val="TOC1"/>
        <w:rPr>
          <w:rFonts w:ascii="Arial" w:eastAsiaTheme="minorEastAsia" w:hAnsi="Arial" w:cs="Arial"/>
          <w:caps w:val="0"/>
          <w:noProof/>
          <w:sz w:val="22"/>
          <w:szCs w:val="22"/>
          <w:lang w:val="en-GB"/>
        </w:rPr>
      </w:pPr>
      <w:hyperlink w:anchor="_Toc465425325" w:history="1">
        <w:r w:rsidR="00E733C1" w:rsidRPr="00E733C1">
          <w:rPr>
            <w:rStyle w:val="Hyperlink"/>
            <w:rFonts w:ascii="Arial" w:hAnsi="Arial" w:cs="Arial"/>
            <w:noProof/>
          </w:rPr>
          <w:t>18.</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Business continuity and disaster recovery (bcdr)</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_Toc465425325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12</w:t>
        </w:r>
        <w:r w:rsidR="00E733C1" w:rsidRPr="00E733C1">
          <w:rPr>
            <w:rFonts w:ascii="Arial" w:hAnsi="Arial" w:cs="Arial"/>
            <w:noProof/>
            <w:webHidden/>
          </w:rPr>
          <w:fldChar w:fldCharType="end"/>
        </w:r>
      </w:hyperlink>
    </w:p>
    <w:p w14:paraId="240E8346" w14:textId="30E44C30" w:rsidR="00E733C1" w:rsidRPr="00E733C1" w:rsidRDefault="00E30358">
      <w:pPr>
        <w:pStyle w:val="TOC1"/>
        <w:rPr>
          <w:rFonts w:ascii="Arial" w:eastAsiaTheme="minorEastAsia" w:hAnsi="Arial" w:cs="Arial"/>
          <w:caps w:val="0"/>
          <w:noProof/>
          <w:sz w:val="22"/>
          <w:szCs w:val="22"/>
          <w:lang w:val="en-GB"/>
        </w:rPr>
      </w:pPr>
      <w:hyperlink w:anchor="_Toc465425326" w:history="1">
        <w:r w:rsidR="00E733C1" w:rsidRPr="00E733C1">
          <w:rPr>
            <w:rStyle w:val="Hyperlink"/>
            <w:rFonts w:ascii="Arial" w:hAnsi="Arial" w:cs="Arial"/>
            <w:noProof/>
          </w:rPr>
          <w:t>19.</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Assistance at retendering</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_Toc465425326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13</w:t>
        </w:r>
        <w:r w:rsidR="00E733C1" w:rsidRPr="00E733C1">
          <w:rPr>
            <w:rFonts w:ascii="Arial" w:hAnsi="Arial" w:cs="Arial"/>
            <w:noProof/>
            <w:webHidden/>
          </w:rPr>
          <w:fldChar w:fldCharType="end"/>
        </w:r>
      </w:hyperlink>
    </w:p>
    <w:p w14:paraId="5BCEEC3F" w14:textId="42DD358F" w:rsidR="00E733C1" w:rsidRPr="00E733C1" w:rsidRDefault="00E30358">
      <w:pPr>
        <w:pStyle w:val="TOC1"/>
        <w:rPr>
          <w:rFonts w:ascii="Arial" w:eastAsiaTheme="minorEastAsia" w:hAnsi="Arial" w:cs="Arial"/>
          <w:caps w:val="0"/>
          <w:noProof/>
          <w:sz w:val="22"/>
          <w:szCs w:val="22"/>
          <w:lang w:val="en-GB"/>
        </w:rPr>
      </w:pPr>
      <w:hyperlink w:anchor="_Toc465425327" w:history="1">
        <w:r w:rsidR="00E733C1" w:rsidRPr="00E733C1">
          <w:rPr>
            <w:rStyle w:val="Hyperlink"/>
            <w:rFonts w:ascii="Arial" w:hAnsi="Arial" w:cs="Arial"/>
            <w:noProof/>
          </w:rPr>
          <w:t>20.</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Document and service management repository</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_Toc465425327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13</w:t>
        </w:r>
        <w:r w:rsidR="00E733C1" w:rsidRPr="00E733C1">
          <w:rPr>
            <w:rFonts w:ascii="Arial" w:hAnsi="Arial" w:cs="Arial"/>
            <w:noProof/>
            <w:webHidden/>
          </w:rPr>
          <w:fldChar w:fldCharType="end"/>
        </w:r>
      </w:hyperlink>
    </w:p>
    <w:p w14:paraId="2C4A023B" w14:textId="2E58E1B9" w:rsidR="00E733C1" w:rsidRPr="00E733C1" w:rsidRDefault="00E30358">
      <w:pPr>
        <w:pStyle w:val="TOC1"/>
        <w:rPr>
          <w:rFonts w:ascii="Arial" w:eastAsiaTheme="minorEastAsia" w:hAnsi="Arial" w:cs="Arial"/>
          <w:caps w:val="0"/>
          <w:noProof/>
          <w:sz w:val="22"/>
          <w:szCs w:val="22"/>
          <w:lang w:val="en-GB"/>
        </w:rPr>
      </w:pPr>
      <w:hyperlink w:anchor="_Toc465425328" w:history="1">
        <w:r w:rsidR="00E733C1" w:rsidRPr="00E733C1">
          <w:rPr>
            <w:rStyle w:val="Hyperlink"/>
            <w:rFonts w:ascii="Arial" w:hAnsi="Arial" w:cs="Arial"/>
            <w:noProof/>
          </w:rPr>
          <w:t>21.</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Intellectual property rights (ipr)</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_Toc465425328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14</w:t>
        </w:r>
        <w:r w:rsidR="00E733C1" w:rsidRPr="00E733C1">
          <w:rPr>
            <w:rFonts w:ascii="Arial" w:hAnsi="Arial" w:cs="Arial"/>
            <w:noProof/>
            <w:webHidden/>
          </w:rPr>
          <w:fldChar w:fldCharType="end"/>
        </w:r>
      </w:hyperlink>
    </w:p>
    <w:p w14:paraId="2E446701" w14:textId="30493233" w:rsidR="00E733C1" w:rsidRPr="00E733C1" w:rsidRDefault="00E30358">
      <w:pPr>
        <w:pStyle w:val="TOC1"/>
        <w:rPr>
          <w:rFonts w:ascii="Arial" w:eastAsiaTheme="minorEastAsia" w:hAnsi="Arial" w:cs="Arial"/>
          <w:caps w:val="0"/>
          <w:noProof/>
          <w:sz w:val="22"/>
          <w:szCs w:val="22"/>
          <w:lang w:val="en-GB"/>
        </w:rPr>
      </w:pPr>
      <w:hyperlink w:anchor="_Toc465425329" w:history="1">
        <w:r w:rsidR="00E733C1" w:rsidRPr="00E733C1">
          <w:rPr>
            <w:rStyle w:val="Hyperlink"/>
            <w:rFonts w:ascii="Arial" w:hAnsi="Arial" w:cs="Arial"/>
            <w:noProof/>
          </w:rPr>
          <w:t>22.</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Security requirements and protection of data</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_Toc465425329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17</w:t>
        </w:r>
        <w:r w:rsidR="00E733C1" w:rsidRPr="00E733C1">
          <w:rPr>
            <w:rFonts w:ascii="Arial" w:hAnsi="Arial" w:cs="Arial"/>
            <w:noProof/>
            <w:webHidden/>
          </w:rPr>
          <w:fldChar w:fldCharType="end"/>
        </w:r>
      </w:hyperlink>
    </w:p>
    <w:p w14:paraId="1130557A" w14:textId="396180D6" w:rsidR="00E733C1" w:rsidRPr="00E733C1" w:rsidRDefault="00E30358">
      <w:pPr>
        <w:pStyle w:val="TOC1"/>
        <w:rPr>
          <w:rFonts w:ascii="Arial" w:eastAsiaTheme="minorEastAsia" w:hAnsi="Arial" w:cs="Arial"/>
          <w:caps w:val="0"/>
          <w:noProof/>
          <w:sz w:val="22"/>
          <w:szCs w:val="22"/>
          <w:lang w:val="en-GB"/>
        </w:rPr>
      </w:pPr>
      <w:hyperlink w:anchor="_Toc465425330" w:history="1">
        <w:r w:rsidR="00E733C1" w:rsidRPr="00E733C1">
          <w:rPr>
            <w:rStyle w:val="Hyperlink"/>
            <w:rFonts w:ascii="Arial" w:hAnsi="Arial" w:cs="Arial"/>
            <w:noProof/>
          </w:rPr>
          <w:t>23.</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Confidentiality</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_Toc465425330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18</w:t>
        </w:r>
        <w:r w:rsidR="00E733C1" w:rsidRPr="00E733C1">
          <w:rPr>
            <w:rFonts w:ascii="Arial" w:hAnsi="Arial" w:cs="Arial"/>
            <w:noProof/>
            <w:webHidden/>
          </w:rPr>
          <w:fldChar w:fldCharType="end"/>
        </w:r>
      </w:hyperlink>
    </w:p>
    <w:p w14:paraId="064BE112" w14:textId="76D7CAEB" w:rsidR="00E733C1" w:rsidRPr="00E733C1" w:rsidRDefault="00E30358">
      <w:pPr>
        <w:pStyle w:val="TOC1"/>
        <w:rPr>
          <w:rFonts w:ascii="Arial" w:eastAsiaTheme="minorEastAsia" w:hAnsi="Arial" w:cs="Arial"/>
          <w:caps w:val="0"/>
          <w:noProof/>
          <w:sz w:val="22"/>
          <w:szCs w:val="22"/>
          <w:lang w:val="en-GB"/>
        </w:rPr>
      </w:pPr>
      <w:hyperlink w:anchor="_Toc465425331" w:history="1">
        <w:r w:rsidR="00E733C1" w:rsidRPr="00E733C1">
          <w:rPr>
            <w:rStyle w:val="Hyperlink"/>
            <w:rFonts w:ascii="Arial" w:hAnsi="Arial" w:cs="Arial"/>
            <w:noProof/>
          </w:rPr>
          <w:t>24.</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Records and audit access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_Toc465425331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20</w:t>
        </w:r>
        <w:r w:rsidR="00E733C1" w:rsidRPr="00E733C1">
          <w:rPr>
            <w:rFonts w:ascii="Arial" w:hAnsi="Arial" w:cs="Arial"/>
            <w:noProof/>
            <w:webHidden/>
          </w:rPr>
          <w:fldChar w:fldCharType="end"/>
        </w:r>
      </w:hyperlink>
    </w:p>
    <w:p w14:paraId="28062869" w14:textId="7783439D" w:rsidR="00E733C1" w:rsidRPr="00E733C1" w:rsidRDefault="00E30358">
      <w:pPr>
        <w:pStyle w:val="TOC1"/>
        <w:rPr>
          <w:rFonts w:ascii="Arial" w:eastAsiaTheme="minorEastAsia" w:hAnsi="Arial" w:cs="Arial"/>
          <w:caps w:val="0"/>
          <w:noProof/>
          <w:sz w:val="22"/>
          <w:szCs w:val="22"/>
          <w:lang w:val="en-GB"/>
        </w:rPr>
      </w:pPr>
      <w:hyperlink w:anchor="_Toc465425332" w:history="1">
        <w:r w:rsidR="00E733C1" w:rsidRPr="00E733C1">
          <w:rPr>
            <w:rStyle w:val="Hyperlink"/>
            <w:rFonts w:ascii="Arial" w:hAnsi="Arial" w:cs="Arial"/>
            <w:noProof/>
          </w:rPr>
          <w:t>25.</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Force majeure</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_Toc465425332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20</w:t>
        </w:r>
        <w:r w:rsidR="00E733C1" w:rsidRPr="00E733C1">
          <w:rPr>
            <w:rFonts w:ascii="Arial" w:hAnsi="Arial" w:cs="Arial"/>
            <w:noProof/>
            <w:webHidden/>
          </w:rPr>
          <w:fldChar w:fldCharType="end"/>
        </w:r>
      </w:hyperlink>
    </w:p>
    <w:p w14:paraId="0F4918D1" w14:textId="1EEE7BB4" w:rsidR="00E733C1" w:rsidRPr="00E733C1" w:rsidRDefault="00E30358">
      <w:pPr>
        <w:pStyle w:val="TOC1"/>
        <w:rPr>
          <w:rFonts w:ascii="Arial" w:eastAsiaTheme="minorEastAsia" w:hAnsi="Arial" w:cs="Arial"/>
          <w:caps w:val="0"/>
          <w:noProof/>
          <w:sz w:val="22"/>
          <w:szCs w:val="22"/>
          <w:lang w:val="en-GB"/>
        </w:rPr>
      </w:pPr>
      <w:hyperlink w:anchor="_Toc465425333" w:history="1">
        <w:r w:rsidR="00E733C1" w:rsidRPr="00E733C1">
          <w:rPr>
            <w:rStyle w:val="Hyperlink"/>
            <w:rFonts w:ascii="Arial" w:hAnsi="Arial" w:cs="Arial"/>
            <w:noProof/>
          </w:rPr>
          <w:t>26.</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Disruption</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_Toc465425333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20</w:t>
        </w:r>
        <w:r w:rsidR="00E733C1" w:rsidRPr="00E733C1">
          <w:rPr>
            <w:rFonts w:ascii="Arial" w:hAnsi="Arial" w:cs="Arial"/>
            <w:noProof/>
            <w:webHidden/>
          </w:rPr>
          <w:fldChar w:fldCharType="end"/>
        </w:r>
      </w:hyperlink>
    </w:p>
    <w:p w14:paraId="0249C725" w14:textId="003DA200" w:rsidR="00E733C1" w:rsidRPr="00E733C1" w:rsidRDefault="00E30358">
      <w:pPr>
        <w:pStyle w:val="TOC1"/>
        <w:rPr>
          <w:rFonts w:ascii="Arial" w:eastAsiaTheme="minorEastAsia" w:hAnsi="Arial" w:cs="Arial"/>
          <w:caps w:val="0"/>
          <w:noProof/>
          <w:sz w:val="22"/>
          <w:szCs w:val="22"/>
          <w:lang w:val="en-GB"/>
        </w:rPr>
      </w:pPr>
      <w:hyperlink w:anchor="_Toc465425334" w:history="1">
        <w:r w:rsidR="00E733C1" w:rsidRPr="00E733C1">
          <w:rPr>
            <w:rStyle w:val="Hyperlink"/>
            <w:rFonts w:ascii="Arial" w:hAnsi="Arial" w:cs="Arial"/>
            <w:noProof/>
          </w:rPr>
          <w:t>27.</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Waiver</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_Toc465425334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21</w:t>
        </w:r>
        <w:r w:rsidR="00E733C1" w:rsidRPr="00E733C1">
          <w:rPr>
            <w:rFonts w:ascii="Arial" w:hAnsi="Arial" w:cs="Arial"/>
            <w:noProof/>
            <w:webHidden/>
          </w:rPr>
          <w:fldChar w:fldCharType="end"/>
        </w:r>
      </w:hyperlink>
    </w:p>
    <w:p w14:paraId="63699947" w14:textId="620CBED1" w:rsidR="00E733C1" w:rsidRPr="00E733C1" w:rsidRDefault="00E30358">
      <w:pPr>
        <w:pStyle w:val="TOC1"/>
        <w:rPr>
          <w:rFonts w:ascii="Arial" w:eastAsiaTheme="minorEastAsia" w:hAnsi="Arial" w:cs="Arial"/>
          <w:caps w:val="0"/>
          <w:noProof/>
          <w:sz w:val="22"/>
          <w:szCs w:val="22"/>
          <w:lang w:val="en-GB"/>
        </w:rPr>
      </w:pPr>
      <w:hyperlink w:anchor="_Toc465425335" w:history="1">
        <w:r w:rsidR="00E733C1" w:rsidRPr="00E733C1">
          <w:rPr>
            <w:rStyle w:val="Hyperlink"/>
            <w:rFonts w:ascii="Arial" w:hAnsi="Arial" w:cs="Arial"/>
            <w:noProof/>
          </w:rPr>
          <w:t>28.</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Cumulative remedies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_Toc465425335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21</w:t>
        </w:r>
        <w:r w:rsidR="00E733C1" w:rsidRPr="00E733C1">
          <w:rPr>
            <w:rFonts w:ascii="Arial" w:hAnsi="Arial" w:cs="Arial"/>
            <w:noProof/>
            <w:webHidden/>
          </w:rPr>
          <w:fldChar w:fldCharType="end"/>
        </w:r>
      </w:hyperlink>
    </w:p>
    <w:p w14:paraId="652A1388" w14:textId="325A15C9" w:rsidR="00E733C1" w:rsidRPr="00E733C1" w:rsidRDefault="00E30358">
      <w:pPr>
        <w:pStyle w:val="TOC1"/>
        <w:rPr>
          <w:rFonts w:ascii="Arial" w:eastAsiaTheme="minorEastAsia" w:hAnsi="Arial" w:cs="Arial"/>
          <w:caps w:val="0"/>
          <w:noProof/>
          <w:sz w:val="22"/>
          <w:szCs w:val="22"/>
          <w:lang w:val="en-GB"/>
        </w:rPr>
      </w:pPr>
      <w:hyperlink w:anchor="_Toc465425336" w:history="1">
        <w:r w:rsidR="00E733C1" w:rsidRPr="00E733C1">
          <w:rPr>
            <w:rStyle w:val="Hyperlink"/>
            <w:rFonts w:ascii="Arial" w:hAnsi="Arial" w:cs="Arial"/>
            <w:noProof/>
          </w:rPr>
          <w:t>29.</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Further assurances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_Toc465425336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21</w:t>
        </w:r>
        <w:r w:rsidR="00E733C1" w:rsidRPr="00E733C1">
          <w:rPr>
            <w:rFonts w:ascii="Arial" w:hAnsi="Arial" w:cs="Arial"/>
            <w:noProof/>
            <w:webHidden/>
          </w:rPr>
          <w:fldChar w:fldCharType="end"/>
        </w:r>
      </w:hyperlink>
    </w:p>
    <w:p w14:paraId="1A3C37FA" w14:textId="0E09734A" w:rsidR="00E733C1" w:rsidRPr="00E733C1" w:rsidRDefault="00E30358">
      <w:pPr>
        <w:pStyle w:val="TOC1"/>
        <w:rPr>
          <w:rFonts w:ascii="Arial" w:eastAsiaTheme="minorEastAsia" w:hAnsi="Arial" w:cs="Arial"/>
          <w:caps w:val="0"/>
          <w:noProof/>
          <w:sz w:val="22"/>
          <w:szCs w:val="22"/>
          <w:lang w:val="en-GB"/>
        </w:rPr>
      </w:pPr>
      <w:hyperlink w:anchor="_Toc465425337" w:history="1">
        <w:r w:rsidR="00E733C1" w:rsidRPr="00E733C1">
          <w:rPr>
            <w:rStyle w:val="Hyperlink"/>
            <w:rFonts w:ascii="Arial" w:hAnsi="Arial" w:cs="Arial"/>
            <w:noProof/>
          </w:rPr>
          <w:t>30.</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Changes to contract</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_Toc465425337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21</w:t>
        </w:r>
        <w:r w:rsidR="00E733C1" w:rsidRPr="00E733C1">
          <w:rPr>
            <w:rFonts w:ascii="Arial" w:hAnsi="Arial" w:cs="Arial"/>
            <w:noProof/>
            <w:webHidden/>
          </w:rPr>
          <w:fldChar w:fldCharType="end"/>
        </w:r>
      </w:hyperlink>
    </w:p>
    <w:p w14:paraId="133C370F" w14:textId="480FFC74" w:rsidR="00E733C1" w:rsidRPr="00E733C1" w:rsidRDefault="00E30358">
      <w:pPr>
        <w:pStyle w:val="TOC1"/>
        <w:rPr>
          <w:rFonts w:ascii="Arial" w:eastAsiaTheme="minorEastAsia" w:hAnsi="Arial" w:cs="Arial"/>
          <w:caps w:val="0"/>
          <w:noProof/>
          <w:sz w:val="22"/>
          <w:szCs w:val="22"/>
          <w:lang w:val="en-GB"/>
        </w:rPr>
      </w:pPr>
      <w:hyperlink w:anchor="_Toc465425338" w:history="1">
        <w:r w:rsidR="00E733C1" w:rsidRPr="00E733C1">
          <w:rPr>
            <w:rStyle w:val="Hyperlink"/>
            <w:rFonts w:ascii="Arial" w:hAnsi="Arial" w:cs="Arial"/>
            <w:noProof/>
          </w:rPr>
          <w:t>31.</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Changes to services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_Toc465425338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22</w:t>
        </w:r>
        <w:r w:rsidR="00E733C1" w:rsidRPr="00E733C1">
          <w:rPr>
            <w:rFonts w:ascii="Arial" w:hAnsi="Arial" w:cs="Arial"/>
            <w:noProof/>
            <w:webHidden/>
          </w:rPr>
          <w:fldChar w:fldCharType="end"/>
        </w:r>
      </w:hyperlink>
    </w:p>
    <w:p w14:paraId="0818E7A2" w14:textId="596024A5" w:rsidR="00E733C1" w:rsidRPr="00E733C1" w:rsidRDefault="00E30358">
      <w:pPr>
        <w:pStyle w:val="TOC1"/>
        <w:rPr>
          <w:rFonts w:ascii="Arial" w:eastAsiaTheme="minorEastAsia" w:hAnsi="Arial" w:cs="Arial"/>
          <w:caps w:val="0"/>
          <w:noProof/>
          <w:sz w:val="22"/>
          <w:szCs w:val="22"/>
          <w:lang w:val="en-GB"/>
        </w:rPr>
      </w:pPr>
      <w:hyperlink w:anchor="_Toc465425339" w:history="1">
        <w:r w:rsidR="00E733C1" w:rsidRPr="00E733C1">
          <w:rPr>
            <w:rStyle w:val="Hyperlink"/>
            <w:rFonts w:ascii="Arial" w:hAnsi="Arial" w:cs="Arial"/>
            <w:noProof/>
          </w:rPr>
          <w:t>32.</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Severability</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_Toc465425339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22</w:t>
        </w:r>
        <w:r w:rsidR="00E733C1" w:rsidRPr="00E733C1">
          <w:rPr>
            <w:rFonts w:ascii="Arial" w:hAnsi="Arial" w:cs="Arial"/>
            <w:noProof/>
            <w:webHidden/>
          </w:rPr>
          <w:fldChar w:fldCharType="end"/>
        </w:r>
      </w:hyperlink>
    </w:p>
    <w:p w14:paraId="3E7AF9A2" w14:textId="10D59CC2" w:rsidR="00E733C1" w:rsidRPr="00E733C1" w:rsidRDefault="00E30358">
      <w:pPr>
        <w:pStyle w:val="TOC1"/>
        <w:rPr>
          <w:rFonts w:ascii="Arial" w:eastAsiaTheme="minorEastAsia" w:hAnsi="Arial" w:cs="Arial"/>
          <w:caps w:val="0"/>
          <w:noProof/>
          <w:sz w:val="22"/>
          <w:szCs w:val="22"/>
          <w:lang w:val="en-GB"/>
        </w:rPr>
      </w:pPr>
      <w:hyperlink w:anchor="_Toc465425340" w:history="1">
        <w:r w:rsidR="00E733C1" w:rsidRPr="00E733C1">
          <w:rPr>
            <w:rStyle w:val="Hyperlink"/>
            <w:rFonts w:ascii="Arial" w:hAnsi="Arial" w:cs="Arial"/>
            <w:noProof/>
          </w:rPr>
          <w:t>33.</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Supplier’s status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_Toc465425340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22</w:t>
        </w:r>
        <w:r w:rsidR="00E733C1" w:rsidRPr="00E733C1">
          <w:rPr>
            <w:rFonts w:ascii="Arial" w:hAnsi="Arial" w:cs="Arial"/>
            <w:noProof/>
            <w:webHidden/>
          </w:rPr>
          <w:fldChar w:fldCharType="end"/>
        </w:r>
      </w:hyperlink>
    </w:p>
    <w:p w14:paraId="0EC79625" w14:textId="7FD24907" w:rsidR="00E733C1" w:rsidRPr="00E733C1" w:rsidRDefault="00E30358">
      <w:pPr>
        <w:pStyle w:val="TOC1"/>
        <w:rPr>
          <w:rFonts w:ascii="Arial" w:eastAsiaTheme="minorEastAsia" w:hAnsi="Arial" w:cs="Arial"/>
          <w:caps w:val="0"/>
          <w:noProof/>
          <w:sz w:val="22"/>
          <w:szCs w:val="22"/>
          <w:lang w:val="en-GB"/>
        </w:rPr>
      </w:pPr>
      <w:hyperlink w:anchor="_Toc465425341" w:history="1">
        <w:r w:rsidR="00E733C1" w:rsidRPr="00E733C1">
          <w:rPr>
            <w:rStyle w:val="Hyperlink"/>
            <w:rFonts w:ascii="Arial" w:hAnsi="Arial" w:cs="Arial"/>
            <w:noProof/>
          </w:rPr>
          <w:t>34.</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Entire agreement</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_Toc465425341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22</w:t>
        </w:r>
        <w:r w:rsidR="00E733C1" w:rsidRPr="00E733C1">
          <w:rPr>
            <w:rFonts w:ascii="Arial" w:hAnsi="Arial" w:cs="Arial"/>
            <w:noProof/>
            <w:webHidden/>
          </w:rPr>
          <w:fldChar w:fldCharType="end"/>
        </w:r>
      </w:hyperlink>
    </w:p>
    <w:p w14:paraId="19D7B833" w14:textId="75F820D7" w:rsidR="00E733C1" w:rsidRPr="00E733C1" w:rsidRDefault="00E30358">
      <w:pPr>
        <w:pStyle w:val="TOC1"/>
        <w:rPr>
          <w:rFonts w:ascii="Arial" w:eastAsiaTheme="minorEastAsia" w:hAnsi="Arial" w:cs="Arial"/>
          <w:caps w:val="0"/>
          <w:noProof/>
          <w:sz w:val="22"/>
          <w:szCs w:val="22"/>
          <w:lang w:val="en-GB"/>
        </w:rPr>
      </w:pPr>
      <w:hyperlink w:anchor="_Toc465425342" w:history="1">
        <w:r w:rsidR="00E733C1" w:rsidRPr="00E733C1">
          <w:rPr>
            <w:rStyle w:val="Hyperlink"/>
            <w:rFonts w:ascii="Arial" w:hAnsi="Arial" w:cs="Arial"/>
            <w:noProof/>
          </w:rPr>
          <w:t>35.</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The contracts (rights of third parties) act 1999</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_Toc465425342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22</w:t>
        </w:r>
        <w:r w:rsidR="00E733C1" w:rsidRPr="00E733C1">
          <w:rPr>
            <w:rFonts w:ascii="Arial" w:hAnsi="Arial" w:cs="Arial"/>
            <w:noProof/>
            <w:webHidden/>
          </w:rPr>
          <w:fldChar w:fldCharType="end"/>
        </w:r>
      </w:hyperlink>
    </w:p>
    <w:p w14:paraId="03C23D32" w14:textId="5D925FB0" w:rsidR="00E733C1" w:rsidRPr="00E733C1" w:rsidRDefault="00E30358">
      <w:pPr>
        <w:pStyle w:val="TOC1"/>
        <w:rPr>
          <w:rFonts w:ascii="Arial" w:eastAsiaTheme="minorEastAsia" w:hAnsi="Arial" w:cs="Arial"/>
          <w:caps w:val="0"/>
          <w:noProof/>
          <w:sz w:val="22"/>
          <w:szCs w:val="22"/>
          <w:lang w:val="en-GB"/>
        </w:rPr>
      </w:pPr>
      <w:hyperlink w:anchor="_Toc465425343" w:history="1">
        <w:r w:rsidR="00E733C1" w:rsidRPr="00E733C1">
          <w:rPr>
            <w:rStyle w:val="Hyperlink"/>
            <w:rFonts w:ascii="Arial" w:hAnsi="Arial" w:cs="Arial"/>
            <w:noProof/>
          </w:rPr>
          <w:t>36.</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Notices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_Toc465425343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23</w:t>
        </w:r>
        <w:r w:rsidR="00E733C1" w:rsidRPr="00E733C1">
          <w:rPr>
            <w:rFonts w:ascii="Arial" w:hAnsi="Arial" w:cs="Arial"/>
            <w:noProof/>
            <w:webHidden/>
          </w:rPr>
          <w:fldChar w:fldCharType="end"/>
        </w:r>
      </w:hyperlink>
    </w:p>
    <w:p w14:paraId="4DB25146" w14:textId="347CEC6E" w:rsidR="00E733C1" w:rsidRPr="00E733C1" w:rsidRDefault="00E30358">
      <w:pPr>
        <w:pStyle w:val="TOC1"/>
        <w:rPr>
          <w:rFonts w:ascii="Arial" w:eastAsiaTheme="minorEastAsia" w:hAnsi="Arial" w:cs="Arial"/>
          <w:caps w:val="0"/>
          <w:noProof/>
          <w:sz w:val="22"/>
          <w:szCs w:val="22"/>
          <w:lang w:val="en-GB"/>
        </w:rPr>
      </w:pPr>
      <w:hyperlink w:anchor="_Toc465425344" w:history="1">
        <w:r w:rsidR="00E733C1" w:rsidRPr="00E733C1">
          <w:rPr>
            <w:rStyle w:val="Hyperlink"/>
            <w:rFonts w:ascii="Arial" w:hAnsi="Arial" w:cs="Arial"/>
            <w:noProof/>
          </w:rPr>
          <w:t>37.</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Legislative change</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_Toc465425344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23</w:t>
        </w:r>
        <w:r w:rsidR="00E733C1" w:rsidRPr="00E733C1">
          <w:rPr>
            <w:rFonts w:ascii="Arial" w:hAnsi="Arial" w:cs="Arial"/>
            <w:noProof/>
            <w:webHidden/>
          </w:rPr>
          <w:fldChar w:fldCharType="end"/>
        </w:r>
      </w:hyperlink>
    </w:p>
    <w:p w14:paraId="4CE4C76A" w14:textId="4FFA02BA" w:rsidR="00E733C1" w:rsidRPr="00E733C1" w:rsidRDefault="00E30358">
      <w:pPr>
        <w:pStyle w:val="TOC1"/>
        <w:rPr>
          <w:rFonts w:ascii="Arial" w:eastAsiaTheme="minorEastAsia" w:hAnsi="Arial" w:cs="Arial"/>
          <w:caps w:val="0"/>
          <w:noProof/>
          <w:sz w:val="22"/>
          <w:szCs w:val="22"/>
          <w:lang w:val="en-GB"/>
        </w:rPr>
      </w:pPr>
      <w:hyperlink w:anchor="_Toc465425345" w:history="1">
        <w:r w:rsidR="00E733C1" w:rsidRPr="00E733C1">
          <w:rPr>
            <w:rStyle w:val="Hyperlink"/>
            <w:rFonts w:ascii="Arial" w:hAnsi="Arial" w:cs="Arial"/>
            <w:noProof/>
          </w:rPr>
          <w:t>38.</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Dispute resolution</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_Toc465425345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24</w:t>
        </w:r>
        <w:r w:rsidR="00E733C1" w:rsidRPr="00E733C1">
          <w:rPr>
            <w:rFonts w:ascii="Arial" w:hAnsi="Arial" w:cs="Arial"/>
            <w:noProof/>
            <w:webHidden/>
          </w:rPr>
          <w:fldChar w:fldCharType="end"/>
        </w:r>
      </w:hyperlink>
    </w:p>
    <w:p w14:paraId="7FC3174E" w14:textId="623A2845" w:rsidR="00E733C1" w:rsidRPr="00E733C1" w:rsidRDefault="00E30358">
      <w:pPr>
        <w:pStyle w:val="TOC1"/>
        <w:rPr>
          <w:rFonts w:ascii="Arial" w:eastAsiaTheme="minorEastAsia" w:hAnsi="Arial" w:cs="Arial"/>
          <w:caps w:val="0"/>
          <w:noProof/>
          <w:sz w:val="22"/>
          <w:szCs w:val="22"/>
          <w:lang w:val="en-GB"/>
        </w:rPr>
      </w:pPr>
      <w:hyperlink w:anchor="_Toc465425346" w:history="1">
        <w:r w:rsidR="00E733C1" w:rsidRPr="00E733C1">
          <w:rPr>
            <w:rStyle w:val="Hyperlink"/>
            <w:rFonts w:ascii="Arial" w:hAnsi="Arial" w:cs="Arial"/>
            <w:noProof/>
          </w:rPr>
          <w:t>39.</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Liability</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_Toc465425346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25</w:t>
        </w:r>
        <w:r w:rsidR="00E733C1" w:rsidRPr="00E733C1">
          <w:rPr>
            <w:rFonts w:ascii="Arial" w:hAnsi="Arial" w:cs="Arial"/>
            <w:noProof/>
            <w:webHidden/>
          </w:rPr>
          <w:fldChar w:fldCharType="end"/>
        </w:r>
      </w:hyperlink>
    </w:p>
    <w:p w14:paraId="7A61F774" w14:textId="4E31E852" w:rsidR="00E733C1" w:rsidRPr="00E733C1" w:rsidRDefault="00E30358">
      <w:pPr>
        <w:pStyle w:val="TOC1"/>
        <w:rPr>
          <w:rFonts w:ascii="Arial" w:eastAsiaTheme="minorEastAsia" w:hAnsi="Arial" w:cs="Arial"/>
          <w:caps w:val="0"/>
          <w:noProof/>
          <w:sz w:val="22"/>
          <w:szCs w:val="22"/>
          <w:lang w:val="en-GB"/>
        </w:rPr>
      </w:pPr>
      <w:hyperlink w:anchor="_Toc465425347" w:history="1">
        <w:r w:rsidR="00E733C1" w:rsidRPr="00E733C1">
          <w:rPr>
            <w:rStyle w:val="Hyperlink"/>
            <w:rFonts w:ascii="Arial" w:hAnsi="Arial" w:cs="Arial"/>
            <w:noProof/>
          </w:rPr>
          <w:t>40.</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Termination events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_Toc465425347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27</w:t>
        </w:r>
        <w:r w:rsidR="00E733C1" w:rsidRPr="00E733C1">
          <w:rPr>
            <w:rFonts w:ascii="Arial" w:hAnsi="Arial" w:cs="Arial"/>
            <w:noProof/>
            <w:webHidden/>
          </w:rPr>
          <w:fldChar w:fldCharType="end"/>
        </w:r>
      </w:hyperlink>
    </w:p>
    <w:p w14:paraId="1B5F218B" w14:textId="5DB2A779" w:rsidR="00E733C1" w:rsidRPr="00E733C1" w:rsidRDefault="00E30358">
      <w:pPr>
        <w:pStyle w:val="TOC1"/>
        <w:rPr>
          <w:rFonts w:ascii="Arial" w:eastAsiaTheme="minorEastAsia" w:hAnsi="Arial" w:cs="Arial"/>
          <w:caps w:val="0"/>
          <w:noProof/>
          <w:sz w:val="22"/>
          <w:szCs w:val="22"/>
          <w:lang w:val="en-GB"/>
        </w:rPr>
      </w:pPr>
      <w:hyperlink w:anchor="_Toc465425348" w:history="1">
        <w:r w:rsidR="00E733C1" w:rsidRPr="00E733C1">
          <w:rPr>
            <w:rStyle w:val="Hyperlink"/>
            <w:rFonts w:ascii="Arial" w:hAnsi="Arial" w:cs="Arial"/>
            <w:noProof/>
          </w:rPr>
          <w:t>41.</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Consequences of expiry or termination for any reason</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_Toc465425348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28</w:t>
        </w:r>
        <w:r w:rsidR="00E733C1" w:rsidRPr="00E733C1">
          <w:rPr>
            <w:rFonts w:ascii="Arial" w:hAnsi="Arial" w:cs="Arial"/>
            <w:noProof/>
            <w:webHidden/>
          </w:rPr>
          <w:fldChar w:fldCharType="end"/>
        </w:r>
      </w:hyperlink>
    </w:p>
    <w:p w14:paraId="2B96837A" w14:textId="440F43CD" w:rsidR="00E733C1" w:rsidRPr="00E733C1" w:rsidRDefault="00E30358">
      <w:pPr>
        <w:pStyle w:val="TOC1"/>
        <w:rPr>
          <w:rFonts w:ascii="Arial" w:eastAsiaTheme="minorEastAsia" w:hAnsi="Arial" w:cs="Arial"/>
          <w:caps w:val="0"/>
          <w:noProof/>
          <w:sz w:val="22"/>
          <w:szCs w:val="22"/>
          <w:lang w:val="en-GB"/>
        </w:rPr>
      </w:pPr>
      <w:hyperlink w:anchor="_Toc465425349" w:history="1">
        <w:r w:rsidR="00E733C1" w:rsidRPr="00E733C1">
          <w:rPr>
            <w:rStyle w:val="Hyperlink"/>
            <w:rFonts w:ascii="Arial" w:hAnsi="Arial" w:cs="Arial"/>
            <w:noProof/>
          </w:rPr>
          <w:t>42.</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Employment, tax and national insurance liabilities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_Toc465425349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29</w:t>
        </w:r>
        <w:r w:rsidR="00E733C1" w:rsidRPr="00E733C1">
          <w:rPr>
            <w:rFonts w:ascii="Arial" w:hAnsi="Arial" w:cs="Arial"/>
            <w:noProof/>
            <w:webHidden/>
          </w:rPr>
          <w:fldChar w:fldCharType="end"/>
        </w:r>
      </w:hyperlink>
    </w:p>
    <w:p w14:paraId="483E98B7" w14:textId="208B7ED4" w:rsidR="00E733C1" w:rsidRPr="00E733C1" w:rsidRDefault="00E30358">
      <w:pPr>
        <w:pStyle w:val="TOC1"/>
        <w:rPr>
          <w:rFonts w:ascii="Arial" w:eastAsiaTheme="minorEastAsia" w:hAnsi="Arial" w:cs="Arial"/>
          <w:caps w:val="0"/>
          <w:noProof/>
          <w:sz w:val="22"/>
          <w:szCs w:val="22"/>
          <w:lang w:val="en-GB"/>
        </w:rPr>
      </w:pPr>
      <w:hyperlink w:anchor="_Toc465425350" w:history="1">
        <w:r w:rsidR="00E733C1" w:rsidRPr="00E733C1">
          <w:rPr>
            <w:rStyle w:val="Hyperlink"/>
            <w:rFonts w:ascii="Arial" w:hAnsi="Arial" w:cs="Arial"/>
            <w:noProof/>
          </w:rPr>
          <w:t>43.</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Governing law and jurisdiction</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_Toc465425350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31</w:t>
        </w:r>
        <w:r w:rsidR="00E733C1" w:rsidRPr="00E733C1">
          <w:rPr>
            <w:rFonts w:ascii="Arial" w:hAnsi="Arial" w:cs="Arial"/>
            <w:noProof/>
            <w:webHidden/>
          </w:rPr>
          <w:fldChar w:fldCharType="end"/>
        </w:r>
      </w:hyperlink>
    </w:p>
    <w:p w14:paraId="24758391" w14:textId="397FDA67" w:rsidR="00E733C1" w:rsidRPr="00E733C1" w:rsidRDefault="00E30358">
      <w:pPr>
        <w:pStyle w:val="TOC1"/>
        <w:rPr>
          <w:rFonts w:ascii="Arial" w:eastAsiaTheme="minorEastAsia" w:hAnsi="Arial" w:cs="Arial"/>
          <w:caps w:val="0"/>
          <w:noProof/>
          <w:sz w:val="22"/>
          <w:szCs w:val="22"/>
          <w:lang w:val="en-GB"/>
        </w:rPr>
      </w:pPr>
      <w:hyperlink w:anchor="_Toc465425351" w:history="1">
        <w:r w:rsidR="00E733C1" w:rsidRPr="00E733C1">
          <w:rPr>
            <w:rStyle w:val="Hyperlink"/>
            <w:rFonts w:ascii="Arial" w:hAnsi="Arial" w:cs="Arial"/>
            <w:noProof/>
          </w:rPr>
          <w:t>44.</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Promoting tax compliance</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_Toc465425351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31</w:t>
        </w:r>
        <w:r w:rsidR="00E733C1" w:rsidRPr="00E733C1">
          <w:rPr>
            <w:rFonts w:ascii="Arial" w:hAnsi="Arial" w:cs="Arial"/>
            <w:noProof/>
            <w:webHidden/>
          </w:rPr>
          <w:fldChar w:fldCharType="end"/>
        </w:r>
      </w:hyperlink>
    </w:p>
    <w:p w14:paraId="4B451868" w14:textId="56B56294" w:rsidR="00E733C1" w:rsidRPr="00E733C1" w:rsidRDefault="00E30358">
      <w:pPr>
        <w:pStyle w:val="TOC1"/>
        <w:rPr>
          <w:rFonts w:ascii="Arial" w:eastAsiaTheme="minorEastAsia" w:hAnsi="Arial" w:cs="Arial"/>
          <w:caps w:val="0"/>
          <w:noProof/>
          <w:sz w:val="22"/>
          <w:szCs w:val="22"/>
          <w:lang w:val="en-GB"/>
        </w:rPr>
      </w:pPr>
      <w:hyperlink w:anchor="_Toc465425352" w:history="1">
        <w:r w:rsidR="00E733C1" w:rsidRPr="00E733C1">
          <w:rPr>
            <w:rStyle w:val="Hyperlink"/>
            <w:rFonts w:ascii="Arial" w:hAnsi="Arial" w:cs="Arial"/>
            <w:noProof/>
          </w:rPr>
          <w:t>45.</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Relevant convictions</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_Toc465425352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31</w:t>
        </w:r>
        <w:r w:rsidR="00E733C1" w:rsidRPr="00E733C1">
          <w:rPr>
            <w:rFonts w:ascii="Arial" w:hAnsi="Arial" w:cs="Arial"/>
            <w:noProof/>
            <w:webHidden/>
          </w:rPr>
          <w:fldChar w:fldCharType="end"/>
        </w:r>
      </w:hyperlink>
    </w:p>
    <w:p w14:paraId="34C6399B" w14:textId="16CD5805" w:rsidR="00E733C1" w:rsidRPr="00E733C1" w:rsidRDefault="00E30358">
      <w:pPr>
        <w:pStyle w:val="TOC1"/>
        <w:rPr>
          <w:rFonts w:ascii="Arial" w:eastAsiaTheme="minorEastAsia" w:hAnsi="Arial" w:cs="Arial"/>
          <w:caps w:val="0"/>
          <w:noProof/>
          <w:sz w:val="22"/>
          <w:szCs w:val="22"/>
          <w:lang w:val="en-GB"/>
        </w:rPr>
      </w:pPr>
      <w:hyperlink w:anchor="_Toc465425353" w:history="1">
        <w:r w:rsidR="00E733C1" w:rsidRPr="00E733C1">
          <w:rPr>
            <w:rStyle w:val="Hyperlink"/>
            <w:rFonts w:ascii="Arial" w:hAnsi="Arial" w:cs="Arial"/>
            <w:noProof/>
          </w:rPr>
          <w:t>47.</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Additional staffing security</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_Toc465425353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32</w:t>
        </w:r>
        <w:r w:rsidR="00E733C1" w:rsidRPr="00E733C1">
          <w:rPr>
            <w:rFonts w:ascii="Arial" w:hAnsi="Arial" w:cs="Arial"/>
            <w:noProof/>
            <w:webHidden/>
          </w:rPr>
          <w:fldChar w:fldCharType="end"/>
        </w:r>
      </w:hyperlink>
    </w:p>
    <w:p w14:paraId="339CB165" w14:textId="15FCFC68" w:rsidR="00E733C1" w:rsidRPr="00E733C1" w:rsidRDefault="00E30358">
      <w:pPr>
        <w:pStyle w:val="TOC1"/>
        <w:rPr>
          <w:rFonts w:ascii="Arial" w:eastAsiaTheme="minorEastAsia" w:hAnsi="Arial" w:cs="Arial"/>
          <w:caps w:val="0"/>
          <w:noProof/>
          <w:sz w:val="22"/>
          <w:szCs w:val="22"/>
          <w:lang w:val="en-GB"/>
        </w:rPr>
      </w:pPr>
      <w:hyperlink w:anchor="_Toc465425354" w:history="1">
        <w:r w:rsidR="00E733C1" w:rsidRPr="00E733C1">
          <w:rPr>
            <w:rStyle w:val="Hyperlink"/>
            <w:rFonts w:ascii="Arial" w:hAnsi="Arial" w:cs="Arial"/>
            <w:noProof/>
          </w:rPr>
          <w:t>48.</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Call off guarantor</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_Toc465425354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32</w:t>
        </w:r>
        <w:r w:rsidR="00E733C1" w:rsidRPr="00E733C1">
          <w:rPr>
            <w:rFonts w:ascii="Arial" w:hAnsi="Arial" w:cs="Arial"/>
            <w:noProof/>
            <w:webHidden/>
          </w:rPr>
          <w:fldChar w:fldCharType="end"/>
        </w:r>
      </w:hyperlink>
    </w:p>
    <w:p w14:paraId="1D4E517A" w14:textId="4E4517EB" w:rsidR="00E733C1" w:rsidRPr="00E733C1" w:rsidRDefault="00E30358">
      <w:pPr>
        <w:pStyle w:val="TOC1"/>
        <w:rPr>
          <w:rFonts w:ascii="Arial" w:eastAsiaTheme="minorEastAsia" w:hAnsi="Arial" w:cs="Arial"/>
          <w:caps w:val="0"/>
          <w:noProof/>
          <w:sz w:val="22"/>
          <w:szCs w:val="22"/>
          <w:lang w:val="en-GB"/>
        </w:rPr>
      </w:pPr>
      <w:hyperlink w:anchor="_Toc465425355" w:history="1">
        <w:r w:rsidR="00E733C1" w:rsidRPr="00E733C1">
          <w:rPr>
            <w:rStyle w:val="Hyperlink"/>
            <w:rFonts w:ascii="Arial" w:hAnsi="Arial" w:cs="Arial"/>
            <w:noProof/>
          </w:rPr>
          <w:t>49.</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Collaboration agreement</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_Toc465425355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32</w:t>
        </w:r>
        <w:r w:rsidR="00E733C1" w:rsidRPr="00E733C1">
          <w:rPr>
            <w:rFonts w:ascii="Arial" w:hAnsi="Arial" w:cs="Arial"/>
            <w:noProof/>
            <w:webHidden/>
          </w:rPr>
          <w:fldChar w:fldCharType="end"/>
        </w:r>
      </w:hyperlink>
    </w:p>
    <w:p w14:paraId="60986A5E" w14:textId="3BA7782C" w:rsidR="00E733C1" w:rsidRPr="00E733C1" w:rsidRDefault="00E30358">
      <w:pPr>
        <w:pStyle w:val="TOC1"/>
        <w:rPr>
          <w:rFonts w:ascii="Arial" w:eastAsiaTheme="minorEastAsia" w:hAnsi="Arial" w:cs="Arial"/>
          <w:caps w:val="0"/>
          <w:noProof/>
          <w:sz w:val="22"/>
          <w:szCs w:val="22"/>
          <w:lang w:val="en-GB"/>
        </w:rPr>
      </w:pPr>
      <w:hyperlink w:anchor="_Toc465425356" w:history="1">
        <w:r w:rsidR="00E733C1" w:rsidRPr="00E733C1">
          <w:rPr>
            <w:rStyle w:val="Hyperlink"/>
            <w:rFonts w:ascii="Arial" w:hAnsi="Arial" w:cs="Arial"/>
            <w:noProof/>
          </w:rPr>
          <w:t>50.</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Staff transfer</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_Toc465425356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32</w:t>
        </w:r>
        <w:r w:rsidR="00E733C1" w:rsidRPr="00E733C1">
          <w:rPr>
            <w:rFonts w:ascii="Arial" w:hAnsi="Arial" w:cs="Arial"/>
            <w:noProof/>
            <w:webHidden/>
          </w:rPr>
          <w:fldChar w:fldCharType="end"/>
        </w:r>
      </w:hyperlink>
    </w:p>
    <w:p w14:paraId="0E17E5D1" w14:textId="5434CB0D" w:rsidR="00E733C1" w:rsidRPr="00E733C1" w:rsidRDefault="00E30358">
      <w:pPr>
        <w:pStyle w:val="TOC1"/>
        <w:rPr>
          <w:rFonts w:ascii="Arial" w:eastAsiaTheme="minorEastAsia" w:hAnsi="Arial" w:cs="Arial"/>
          <w:caps w:val="0"/>
          <w:noProof/>
          <w:sz w:val="22"/>
          <w:szCs w:val="22"/>
          <w:lang w:val="en-GB"/>
        </w:rPr>
      </w:pPr>
      <w:hyperlink w:anchor="_Toc465425363" w:history="1">
        <w:r w:rsidR="00E733C1" w:rsidRPr="00E733C1">
          <w:rPr>
            <w:rStyle w:val="Hyperlink"/>
            <w:rFonts w:ascii="Arial" w:hAnsi="Arial" w:cs="Arial"/>
            <w:noProof/>
          </w:rPr>
          <w:t>51.</w:t>
        </w:r>
        <w:r w:rsidR="00E733C1" w:rsidRPr="00E733C1">
          <w:rPr>
            <w:rFonts w:ascii="Arial" w:eastAsiaTheme="minorEastAsia" w:hAnsi="Arial" w:cs="Arial"/>
            <w:caps w:val="0"/>
            <w:noProof/>
            <w:sz w:val="22"/>
            <w:szCs w:val="22"/>
            <w:lang w:val="en-GB"/>
          </w:rPr>
          <w:tab/>
        </w:r>
        <w:r w:rsidR="00E733C1" w:rsidRPr="00E733C1">
          <w:rPr>
            <w:rStyle w:val="Hyperlink"/>
            <w:rFonts w:ascii="Arial" w:hAnsi="Arial" w:cs="Arial"/>
            <w:caps w:val="0"/>
            <w:noProof/>
          </w:rPr>
          <w:t>Glossary</w:t>
        </w:r>
        <w:r w:rsidR="00E733C1" w:rsidRPr="00E733C1">
          <w:rPr>
            <w:rFonts w:ascii="Arial" w:hAnsi="Arial" w:cs="Arial"/>
            <w:noProof/>
            <w:webHidden/>
          </w:rPr>
          <w:tab/>
        </w:r>
        <w:r w:rsidR="00E733C1" w:rsidRPr="00E733C1">
          <w:rPr>
            <w:rFonts w:ascii="Arial" w:hAnsi="Arial" w:cs="Arial"/>
            <w:noProof/>
            <w:webHidden/>
          </w:rPr>
          <w:fldChar w:fldCharType="begin"/>
        </w:r>
        <w:r w:rsidR="00E733C1" w:rsidRPr="00E733C1">
          <w:rPr>
            <w:rFonts w:ascii="Arial" w:hAnsi="Arial" w:cs="Arial"/>
            <w:noProof/>
            <w:webHidden/>
          </w:rPr>
          <w:instrText xml:space="preserve"> PAGEREF _Toc465425363 \h </w:instrText>
        </w:r>
        <w:r w:rsidR="00E733C1" w:rsidRPr="00E733C1">
          <w:rPr>
            <w:rFonts w:ascii="Arial" w:hAnsi="Arial" w:cs="Arial"/>
            <w:noProof/>
            <w:webHidden/>
          </w:rPr>
        </w:r>
        <w:r w:rsidR="00E733C1" w:rsidRPr="00E733C1">
          <w:rPr>
            <w:rFonts w:ascii="Arial" w:hAnsi="Arial" w:cs="Arial"/>
            <w:noProof/>
            <w:webHidden/>
          </w:rPr>
          <w:fldChar w:fldCharType="separate"/>
        </w:r>
        <w:r w:rsidR="00E733C1" w:rsidRPr="00E733C1">
          <w:rPr>
            <w:rFonts w:ascii="Arial" w:hAnsi="Arial" w:cs="Arial"/>
            <w:noProof/>
            <w:webHidden/>
          </w:rPr>
          <w:t>57</w:t>
        </w:r>
        <w:r w:rsidR="00E733C1" w:rsidRPr="00E733C1">
          <w:rPr>
            <w:rFonts w:ascii="Arial" w:hAnsi="Arial" w:cs="Arial"/>
            <w:noProof/>
            <w:webHidden/>
          </w:rPr>
          <w:fldChar w:fldCharType="end"/>
        </w:r>
      </w:hyperlink>
    </w:p>
    <w:p w14:paraId="6774CE90" w14:textId="77777777" w:rsidR="00F7280D" w:rsidRDefault="00947B1F" w:rsidP="002D18C4">
      <w:pPr>
        <w:tabs>
          <w:tab w:val="right" w:leader="dot" w:pos="9026"/>
        </w:tabs>
        <w:jc w:val="left"/>
        <w:rPr>
          <w:rFonts w:ascii="Arial" w:hAnsi="Arial" w:cs="Arial"/>
          <w:bCs/>
          <w:color w:val="000000"/>
        </w:rPr>
      </w:pPr>
      <w:r w:rsidRPr="009D6347">
        <w:rPr>
          <w:rFonts w:ascii="Arial" w:hAnsi="Arial" w:cs="Arial"/>
          <w:bCs/>
          <w:color w:val="000000"/>
        </w:rPr>
        <w:fldChar w:fldCharType="end"/>
      </w:r>
    </w:p>
    <w:p w14:paraId="4CEEE591" w14:textId="77777777" w:rsidR="00A66410" w:rsidRDefault="00A66410">
      <w:pPr>
        <w:jc w:val="left"/>
        <w:rPr>
          <w:rFonts w:ascii="Arial" w:hAnsi="Arial" w:cs="Arial"/>
          <w:b/>
          <w:bCs/>
          <w:color w:val="4F81BD" w:themeColor="accent1"/>
          <w:sz w:val="28"/>
          <w:szCs w:val="28"/>
        </w:rPr>
      </w:pPr>
      <w:r>
        <w:rPr>
          <w:rFonts w:ascii="Arial" w:hAnsi="Arial" w:cs="Arial"/>
          <w:b/>
          <w:bCs/>
          <w:color w:val="4F81BD" w:themeColor="accent1"/>
          <w:sz w:val="28"/>
          <w:szCs w:val="28"/>
        </w:rPr>
        <w:br w:type="page"/>
      </w:r>
    </w:p>
    <w:p w14:paraId="1B00585B" w14:textId="32C0697D" w:rsidR="00925249" w:rsidRPr="009D6347" w:rsidRDefault="00E70253" w:rsidP="00CA4CEB">
      <w:pPr>
        <w:jc w:val="left"/>
        <w:rPr>
          <w:rFonts w:ascii="Arial" w:hAnsi="Arial" w:cs="Arial"/>
          <w:b/>
          <w:bCs/>
          <w:color w:val="4F81BD" w:themeColor="accent1"/>
          <w:sz w:val="32"/>
          <w:szCs w:val="28"/>
        </w:rPr>
      </w:pPr>
      <w:r w:rsidRPr="009D6347">
        <w:rPr>
          <w:rFonts w:ascii="Arial" w:hAnsi="Arial" w:cs="Arial"/>
          <w:b/>
          <w:bCs/>
          <w:color w:val="4F81BD" w:themeColor="accent1"/>
          <w:sz w:val="32"/>
          <w:szCs w:val="28"/>
        </w:rPr>
        <w:lastRenderedPageBreak/>
        <w:t>Background</w:t>
      </w:r>
    </w:p>
    <w:p w14:paraId="774A4FBB" w14:textId="57D753A2" w:rsidR="00925249" w:rsidRPr="00E70253" w:rsidRDefault="00925249" w:rsidP="000264FF">
      <w:pPr>
        <w:pStyle w:val="RecitalNumbering"/>
        <w:numPr>
          <w:ilvl w:val="0"/>
          <w:numId w:val="2"/>
        </w:numPr>
        <w:ind w:left="1134" w:hanging="1134"/>
      </w:pPr>
      <w:r w:rsidRPr="00E70253">
        <w:t xml:space="preserve">The </w:t>
      </w:r>
      <w:r w:rsidR="00F30DF1">
        <w:t>a</w:t>
      </w:r>
      <w:r w:rsidRPr="00E70253">
        <w:t>uthority</w:t>
      </w:r>
      <w:r w:rsidR="00F30DF1">
        <w:t xml:space="preserve"> (CCS)</w:t>
      </w:r>
      <w:r w:rsidRPr="00E70253">
        <w:t xml:space="preserve"> undertook a procurement</w:t>
      </w:r>
      <w:r w:rsidR="009334A1" w:rsidRPr="00E70253">
        <w:t xml:space="preserve"> </w:t>
      </w:r>
      <w:r w:rsidRPr="00E70253">
        <w:t xml:space="preserve">to select </w:t>
      </w:r>
      <w:r w:rsidR="009334A1" w:rsidRPr="00E70253">
        <w:t xml:space="preserve">a </w:t>
      </w:r>
      <w:r w:rsidR="009F488D" w:rsidRPr="00E70253">
        <w:t>S</w:t>
      </w:r>
      <w:r w:rsidR="009334A1" w:rsidRPr="00E70253">
        <w:t>upplier</w:t>
      </w:r>
      <w:r w:rsidRPr="00E70253">
        <w:t xml:space="preserve">, to provide </w:t>
      </w:r>
      <w:r w:rsidR="005115A1" w:rsidRPr="00E70253">
        <w:t>Cyber Security Services</w:t>
      </w:r>
      <w:r w:rsidRPr="00E70253">
        <w:t xml:space="preserve"> (“the Services”)</w:t>
      </w:r>
      <w:r w:rsidR="009F488D" w:rsidRPr="00E70253">
        <w:t>.</w:t>
      </w:r>
    </w:p>
    <w:p w14:paraId="78E1AD5E" w14:textId="4128E771" w:rsidR="00925249" w:rsidRPr="00E70253" w:rsidRDefault="00925249" w:rsidP="000264FF">
      <w:pPr>
        <w:pStyle w:val="RecitalNumbering"/>
        <w:numPr>
          <w:ilvl w:val="0"/>
          <w:numId w:val="2"/>
        </w:numPr>
        <w:ind w:left="1134" w:hanging="1134"/>
      </w:pPr>
      <w:r w:rsidRPr="00E70253">
        <w:t xml:space="preserve">The Supplier is a provider of </w:t>
      </w:r>
      <w:r w:rsidR="005115A1" w:rsidRPr="00E70253">
        <w:t>Cyber Security Services</w:t>
      </w:r>
      <w:r w:rsidRPr="00E70253">
        <w:t xml:space="preserve"> and undertook to provide </w:t>
      </w:r>
      <w:r w:rsidR="008F678F">
        <w:t>the</w:t>
      </w:r>
      <w:r w:rsidR="008F678F" w:rsidRPr="00E70253">
        <w:t xml:space="preserve"> </w:t>
      </w:r>
      <w:r w:rsidRPr="00E70253">
        <w:t>Services under the terms set out in</w:t>
      </w:r>
      <w:r w:rsidR="009F488D" w:rsidRPr="00E70253">
        <w:t xml:space="preserve"> the</w:t>
      </w:r>
      <w:r w:rsidRPr="00E70253">
        <w:t xml:space="preserve"> </w:t>
      </w:r>
      <w:r w:rsidR="009F488D" w:rsidRPr="00E70253">
        <w:t>F</w:t>
      </w:r>
      <w:r w:rsidRPr="00E70253">
        <w:t xml:space="preserve">ramework </w:t>
      </w:r>
      <w:r w:rsidR="009041E6" w:rsidRPr="00E70253">
        <w:t>A</w:t>
      </w:r>
      <w:r w:rsidRPr="00E70253">
        <w:t>greement</w:t>
      </w:r>
      <w:r w:rsidR="008F678F">
        <w:t xml:space="preserve"> “Agreement”</w:t>
      </w:r>
      <w:r w:rsidRPr="00E70253">
        <w:t xml:space="preserve"> number </w:t>
      </w:r>
      <w:r w:rsidR="005115A1" w:rsidRPr="00E70253">
        <w:t>RM3764</w:t>
      </w:r>
      <w:r w:rsidR="00E70253">
        <w:t>ii</w:t>
      </w:r>
      <w:r w:rsidRPr="00E70253">
        <w:t xml:space="preserve">. </w:t>
      </w:r>
    </w:p>
    <w:p w14:paraId="04C4F9D8" w14:textId="6224B639" w:rsidR="00925249" w:rsidRPr="00E70253" w:rsidRDefault="00925249" w:rsidP="000264FF">
      <w:pPr>
        <w:pStyle w:val="RecitalNumbering"/>
        <w:numPr>
          <w:ilvl w:val="0"/>
          <w:numId w:val="2"/>
        </w:numPr>
        <w:ind w:left="1134" w:hanging="1134"/>
      </w:pPr>
      <w:r w:rsidRPr="00E70253">
        <w:t xml:space="preserve">The </w:t>
      </w:r>
      <w:r w:rsidR="00161B39">
        <w:t>Buyer</w:t>
      </w:r>
      <w:r w:rsidRPr="00E70253">
        <w:t xml:space="preserve"> is entitled to enter into this </w:t>
      </w:r>
      <w:r w:rsidR="008F678F">
        <w:t xml:space="preserve">Call-Off </w:t>
      </w:r>
      <w:r w:rsidRPr="00E70253">
        <w:t xml:space="preserve">Contract </w:t>
      </w:r>
      <w:r w:rsidR="00875077" w:rsidRPr="00E70253">
        <w:t>pursuant to the terms of</w:t>
      </w:r>
      <w:r w:rsidRPr="00E70253">
        <w:t xml:space="preserve"> the Agreement and has completed an </w:t>
      </w:r>
      <w:r w:rsidR="00E70253">
        <w:t xml:space="preserve">RM3764ii Call-Off Contract – Part A </w:t>
      </w:r>
      <w:r w:rsidRPr="00E70253">
        <w:t xml:space="preserve">Order Form (“Order Form”) </w:t>
      </w:r>
      <w:r w:rsidR="00875077" w:rsidRPr="00E70253">
        <w:t>in respect of the Services</w:t>
      </w:r>
      <w:r w:rsidR="009F488D" w:rsidRPr="00E70253">
        <w:t>.</w:t>
      </w:r>
    </w:p>
    <w:p w14:paraId="683C2470" w14:textId="362FAADF" w:rsidR="001273E9" w:rsidRPr="00E70253" w:rsidRDefault="001273E9" w:rsidP="000264FF">
      <w:pPr>
        <w:pStyle w:val="RecitalNumbering"/>
        <w:numPr>
          <w:ilvl w:val="0"/>
          <w:numId w:val="2"/>
        </w:numPr>
        <w:ind w:left="1134" w:hanging="1134"/>
      </w:pPr>
      <w:r w:rsidRPr="00E70253">
        <w:t xml:space="preserve">The Parties </w:t>
      </w:r>
      <w:r w:rsidR="008F678F">
        <w:t>enter into this</w:t>
      </w:r>
      <w:r w:rsidRPr="00E70253">
        <w:t xml:space="preserve"> Call-Off Contract </w:t>
      </w:r>
      <w:r w:rsidR="008F678F">
        <w:t>on the understanding that there</w:t>
      </w:r>
      <w:r w:rsidRPr="00E70253">
        <w:t xml:space="preserve"> is no commitment </w:t>
      </w:r>
      <w:r w:rsidR="008F678F">
        <w:t xml:space="preserve">from the Buyer to the Supplier until a Statement of Work (SoW) has been issued (this </w:t>
      </w:r>
      <w:r w:rsidRPr="00E70253">
        <w:t xml:space="preserve">reflects </w:t>
      </w:r>
      <w:r w:rsidR="00E70253">
        <w:t>National Cyber Security Centre Policies</w:t>
      </w:r>
      <w:r w:rsidRPr="00E70253">
        <w:t>)</w:t>
      </w:r>
      <w:r w:rsidR="008F678F">
        <w:t>.</w:t>
      </w:r>
    </w:p>
    <w:p w14:paraId="6CEB0509" w14:textId="5DBAEF66" w:rsidR="00925249" w:rsidRPr="00E70253" w:rsidRDefault="00925249" w:rsidP="000264FF">
      <w:pPr>
        <w:pStyle w:val="RecitalNumbering"/>
        <w:numPr>
          <w:ilvl w:val="0"/>
          <w:numId w:val="2"/>
        </w:numPr>
        <w:ind w:left="1134" w:hanging="1134"/>
      </w:pPr>
      <w:r w:rsidRPr="00E70253">
        <w:t xml:space="preserve">The Parties intend that specific instructions and requirements in respect of each </w:t>
      </w:r>
      <w:r w:rsidR="00214C54" w:rsidRPr="00E70253">
        <w:t>SoW</w:t>
      </w:r>
      <w:r w:rsidRPr="00E70253">
        <w:t xml:space="preserve"> shall be issued and shall have contractual effect on the execution of a </w:t>
      </w:r>
      <w:r w:rsidR="00214C54" w:rsidRPr="00E70253">
        <w:t>SoW</w:t>
      </w:r>
      <w:r w:rsidRPr="00E70253">
        <w:t xml:space="preserve"> and as agreed by the Parties in the </w:t>
      </w:r>
      <w:r w:rsidR="00214C54" w:rsidRPr="00E70253">
        <w:t>SoW</w:t>
      </w:r>
      <w:r w:rsidRPr="00E70253">
        <w:t xml:space="preserve"> and that payment for Services shall only become due as set out in an executed </w:t>
      </w:r>
      <w:r w:rsidR="00214C54" w:rsidRPr="00E70253">
        <w:t>SoW</w:t>
      </w:r>
      <w:r w:rsidRPr="00E70253">
        <w:t>.</w:t>
      </w:r>
    </w:p>
    <w:p w14:paraId="0F2D1199" w14:textId="77777777" w:rsidR="00925249" w:rsidRPr="004D3289" w:rsidRDefault="00925249" w:rsidP="00925249">
      <w:pPr>
        <w:spacing w:before="60" w:after="60"/>
        <w:jc w:val="left"/>
        <w:rPr>
          <w:rFonts w:ascii="Arial" w:eastAsia="Calibri" w:hAnsi="Arial" w:cs="Arial"/>
          <w:b/>
          <w:bCs/>
          <w:color w:val="000000"/>
        </w:rPr>
      </w:pPr>
    </w:p>
    <w:p w14:paraId="4F08E0A4" w14:textId="77777777" w:rsidR="00925249" w:rsidRPr="004D3289" w:rsidRDefault="00925249" w:rsidP="00925249">
      <w:pPr>
        <w:pStyle w:val="BodyText"/>
        <w:spacing w:before="60" w:after="60"/>
        <w:rPr>
          <w:rFonts w:ascii="Arial" w:hAnsi="Arial" w:cs="Arial"/>
          <w:b/>
          <w:color w:val="000000"/>
        </w:rPr>
      </w:pPr>
      <w:r w:rsidRPr="004D3289">
        <w:rPr>
          <w:rFonts w:ascii="Arial" w:hAnsi="Arial" w:cs="Arial"/>
          <w:b/>
          <w:bCs/>
          <w:color w:val="000000"/>
        </w:rPr>
        <w:t>NOW IT IS HEREBY AGREED</w:t>
      </w:r>
      <w:r w:rsidRPr="004D3289">
        <w:rPr>
          <w:rFonts w:ascii="Arial" w:hAnsi="Arial" w:cs="Arial"/>
          <w:b/>
          <w:color w:val="000000"/>
        </w:rPr>
        <w:t xml:space="preserve"> as follows:</w:t>
      </w:r>
    </w:p>
    <w:p w14:paraId="229EC70D" w14:textId="6674459C" w:rsidR="00947B1F" w:rsidRPr="004D3289" w:rsidRDefault="00365FE5" w:rsidP="000264FF">
      <w:pPr>
        <w:pStyle w:val="Heading1"/>
        <w:ind w:left="851" w:hanging="851"/>
      </w:pPr>
      <w:r>
        <w:t xml:space="preserve">A - </w:t>
      </w:r>
      <w:r w:rsidR="00947B1F" w:rsidRPr="004D3289">
        <w:t>GENERAL PROVISIONS</w:t>
      </w:r>
    </w:p>
    <w:p w14:paraId="4046FE89" w14:textId="1C710938" w:rsidR="00947B1F" w:rsidRPr="000264FF" w:rsidRDefault="000264FF" w:rsidP="000264FF">
      <w:pPr>
        <w:pStyle w:val="MFNumLev1"/>
        <w:tabs>
          <w:tab w:val="clear" w:pos="720"/>
          <w:tab w:val="num" w:pos="1134"/>
        </w:tabs>
        <w:spacing w:before="60" w:after="60"/>
        <w:ind w:left="1134" w:hanging="1134"/>
        <w:rPr>
          <w:color w:val="4F81BD" w:themeColor="accent1"/>
          <w:sz w:val="32"/>
          <w:szCs w:val="32"/>
        </w:rPr>
      </w:pPr>
      <w:bookmarkStart w:id="3" w:name="_Ref257899540"/>
      <w:bookmarkStart w:id="4" w:name="_Toc465425309"/>
      <w:r w:rsidRPr="000264FF">
        <w:rPr>
          <w:caps w:val="0"/>
          <w:color w:val="4F81BD" w:themeColor="accent1"/>
          <w:sz w:val="32"/>
          <w:szCs w:val="32"/>
        </w:rPr>
        <w:t>Definitions</w:t>
      </w:r>
      <w:bookmarkEnd w:id="3"/>
      <w:bookmarkEnd w:id="4"/>
    </w:p>
    <w:p w14:paraId="66138437" w14:textId="77777777" w:rsidR="00BD24FD" w:rsidRDefault="00BD24FD" w:rsidP="000264FF">
      <w:pPr>
        <w:pStyle w:val="MFNumLev2"/>
        <w:tabs>
          <w:tab w:val="clear" w:pos="720"/>
          <w:tab w:val="num" w:pos="1134"/>
        </w:tabs>
        <w:spacing w:before="60" w:after="60"/>
        <w:ind w:left="1134" w:hanging="1134"/>
        <w:rPr>
          <w:sz w:val="20"/>
          <w:szCs w:val="20"/>
        </w:rPr>
      </w:pPr>
      <w:r w:rsidRPr="004D3289">
        <w:rPr>
          <w:sz w:val="20"/>
          <w:szCs w:val="20"/>
        </w:rPr>
        <w:t xml:space="preserve">References to “Contract” are, unless otherwise provided, references to this </w:t>
      </w:r>
      <w:r>
        <w:rPr>
          <w:sz w:val="20"/>
          <w:szCs w:val="20"/>
        </w:rPr>
        <w:t xml:space="preserve">Call-Off </w:t>
      </w:r>
      <w:r w:rsidRPr="004D3289">
        <w:rPr>
          <w:sz w:val="20"/>
          <w:szCs w:val="20"/>
        </w:rPr>
        <w:t>Contract</w:t>
      </w:r>
      <w:r>
        <w:rPr>
          <w:sz w:val="20"/>
          <w:szCs w:val="20"/>
        </w:rPr>
        <w:t>.</w:t>
      </w:r>
    </w:p>
    <w:p w14:paraId="7E9FAC2D" w14:textId="521B437A" w:rsidR="00947B1F" w:rsidRPr="004D3289" w:rsidRDefault="00317F1F" w:rsidP="000264FF">
      <w:pPr>
        <w:pStyle w:val="MFNumLev2"/>
        <w:tabs>
          <w:tab w:val="clear" w:pos="720"/>
          <w:tab w:val="num" w:pos="1134"/>
        </w:tabs>
        <w:spacing w:before="60" w:after="60"/>
        <w:ind w:left="1134" w:hanging="1134"/>
        <w:rPr>
          <w:sz w:val="20"/>
          <w:szCs w:val="20"/>
        </w:rPr>
      </w:pPr>
      <w:r w:rsidRPr="004D3289">
        <w:rPr>
          <w:sz w:val="20"/>
          <w:szCs w:val="20"/>
        </w:rPr>
        <w:t>In relation to this Call-Off Contract</w:t>
      </w:r>
      <w:r w:rsidR="008F678F">
        <w:rPr>
          <w:sz w:val="20"/>
          <w:szCs w:val="20"/>
        </w:rPr>
        <w:t xml:space="preserve"> “Contract”</w:t>
      </w:r>
      <w:r w:rsidRPr="004D3289">
        <w:rPr>
          <w:sz w:val="20"/>
          <w:szCs w:val="20"/>
        </w:rPr>
        <w:t xml:space="preserve"> t</w:t>
      </w:r>
      <w:r w:rsidR="00947B1F" w:rsidRPr="004D3289">
        <w:rPr>
          <w:sz w:val="20"/>
          <w:szCs w:val="20"/>
        </w:rPr>
        <w:t xml:space="preserve">he </w:t>
      </w:r>
      <w:r w:rsidRPr="004D3289">
        <w:rPr>
          <w:sz w:val="20"/>
          <w:szCs w:val="20"/>
        </w:rPr>
        <w:t xml:space="preserve">capitalised expressions shall have the meanings set out in </w:t>
      </w:r>
      <w:r w:rsidR="00BD24FD">
        <w:rPr>
          <w:sz w:val="20"/>
          <w:szCs w:val="20"/>
        </w:rPr>
        <w:t xml:space="preserve">the </w:t>
      </w:r>
      <w:r w:rsidR="00947B1F" w:rsidRPr="0004681B">
        <w:rPr>
          <w:b/>
          <w:sz w:val="20"/>
          <w:szCs w:val="20"/>
        </w:rPr>
        <w:t>Glossary</w:t>
      </w:r>
      <w:r w:rsidR="00947B1F" w:rsidRPr="004D3289">
        <w:rPr>
          <w:sz w:val="20"/>
          <w:szCs w:val="20"/>
        </w:rPr>
        <w:t xml:space="preserve"> </w:t>
      </w:r>
      <w:r w:rsidRPr="004D3289">
        <w:rPr>
          <w:sz w:val="20"/>
          <w:szCs w:val="20"/>
        </w:rPr>
        <w:t xml:space="preserve">unless the context otherwise requires </w:t>
      </w:r>
      <w:r w:rsidR="00947B1F" w:rsidRPr="004D3289">
        <w:rPr>
          <w:sz w:val="20"/>
          <w:szCs w:val="20"/>
        </w:rPr>
        <w:t xml:space="preserve">. </w:t>
      </w:r>
    </w:p>
    <w:p w14:paraId="790738B8" w14:textId="286F9587" w:rsidR="00317F1F" w:rsidRDefault="00317F1F" w:rsidP="000264FF">
      <w:pPr>
        <w:pStyle w:val="MFNumLev2"/>
        <w:tabs>
          <w:tab w:val="clear" w:pos="720"/>
          <w:tab w:val="num" w:pos="1134"/>
        </w:tabs>
        <w:spacing w:before="60" w:after="60"/>
        <w:ind w:left="1134" w:hanging="1134"/>
        <w:rPr>
          <w:sz w:val="20"/>
          <w:szCs w:val="20"/>
        </w:rPr>
      </w:pPr>
      <w:r w:rsidRPr="004D3289">
        <w:rPr>
          <w:sz w:val="20"/>
          <w:szCs w:val="20"/>
        </w:rPr>
        <w:t xml:space="preserve">If a capitalised expression does not have an interpretation in </w:t>
      </w:r>
      <w:r w:rsidR="00947B1F" w:rsidRPr="0004681B">
        <w:rPr>
          <w:b/>
          <w:sz w:val="20"/>
          <w:szCs w:val="20"/>
        </w:rPr>
        <w:t>Glossary</w:t>
      </w:r>
      <w:r w:rsidRPr="004D3289">
        <w:rPr>
          <w:sz w:val="20"/>
          <w:szCs w:val="20"/>
        </w:rPr>
        <w:t>, it shall have the meaning given to it in the Agreement. If no meaning is given to it in the Agreement, it shall, in the first instance, be interpreted in accordance with the common interpretation within the relevant market sector/industry where appropriate. Otherwise, it shall be interpreted in accordance with the dictionary meaning.</w:t>
      </w:r>
    </w:p>
    <w:p w14:paraId="2DA18908" w14:textId="77777777" w:rsidR="000264FF" w:rsidRPr="000264FF" w:rsidRDefault="000264FF" w:rsidP="000264FF"/>
    <w:p w14:paraId="4E9D3574" w14:textId="4733E9EA" w:rsidR="00947B1F" w:rsidRPr="000264FF" w:rsidRDefault="000264FF" w:rsidP="000264FF">
      <w:pPr>
        <w:pStyle w:val="MFNumLev1"/>
        <w:tabs>
          <w:tab w:val="clear" w:pos="720"/>
          <w:tab w:val="num" w:pos="1134"/>
        </w:tabs>
        <w:spacing w:before="60" w:after="60"/>
        <w:ind w:left="1134" w:hanging="1134"/>
        <w:rPr>
          <w:caps w:val="0"/>
          <w:color w:val="4F81BD" w:themeColor="accent1"/>
          <w:sz w:val="32"/>
          <w:szCs w:val="32"/>
        </w:rPr>
      </w:pPr>
      <w:bookmarkStart w:id="5" w:name="_Ref244417620"/>
      <w:bookmarkStart w:id="6" w:name="_Toc248323773"/>
      <w:bookmarkStart w:id="7" w:name="_Toc252567986"/>
      <w:bookmarkStart w:id="8" w:name="_Toc465425310"/>
      <w:bookmarkStart w:id="9" w:name="_Toc248323740"/>
      <w:bookmarkStart w:id="10" w:name="_Toc252567952"/>
      <w:r w:rsidRPr="000264FF">
        <w:rPr>
          <w:caps w:val="0"/>
          <w:color w:val="4F81BD" w:themeColor="accent1"/>
          <w:sz w:val="32"/>
          <w:szCs w:val="32"/>
        </w:rPr>
        <w:t>Interpretation</w:t>
      </w:r>
      <w:bookmarkEnd w:id="5"/>
      <w:bookmarkEnd w:id="6"/>
      <w:bookmarkEnd w:id="7"/>
      <w:bookmarkEnd w:id="8"/>
    </w:p>
    <w:p w14:paraId="00188DC5" w14:textId="77777777" w:rsidR="00947B1F" w:rsidRPr="004D3289" w:rsidRDefault="00947B1F" w:rsidP="000264FF">
      <w:pPr>
        <w:pStyle w:val="MFNumLev2"/>
        <w:tabs>
          <w:tab w:val="clear" w:pos="720"/>
          <w:tab w:val="num" w:pos="1134"/>
        </w:tabs>
        <w:spacing w:before="60" w:after="60"/>
        <w:ind w:left="1134" w:hanging="1134"/>
        <w:rPr>
          <w:sz w:val="20"/>
          <w:szCs w:val="20"/>
        </w:rPr>
      </w:pPr>
      <w:r w:rsidRPr="004D3289">
        <w:rPr>
          <w:sz w:val="20"/>
          <w:szCs w:val="20"/>
        </w:rPr>
        <w:t>The interpretation and construction of this Contract shall be subject to the following provisions:</w:t>
      </w:r>
    </w:p>
    <w:p w14:paraId="49035DE3"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words importing the singular meaning include where the context so admits the plural meaning and vice versa;</w:t>
      </w:r>
    </w:p>
    <w:p w14:paraId="2135A476"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words importing the masculine include the feminine and the neuter; </w:t>
      </w:r>
    </w:p>
    <w:p w14:paraId="21F2FF90"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the words "</w:t>
      </w:r>
      <w:r w:rsidRPr="004D3289">
        <w:rPr>
          <w:b/>
          <w:sz w:val="20"/>
          <w:szCs w:val="20"/>
        </w:rPr>
        <w:t>include</w:t>
      </w:r>
      <w:r w:rsidRPr="004D3289">
        <w:rPr>
          <w:sz w:val="20"/>
          <w:szCs w:val="20"/>
        </w:rPr>
        <w:t>", "</w:t>
      </w:r>
      <w:r w:rsidRPr="004D3289">
        <w:rPr>
          <w:b/>
          <w:sz w:val="20"/>
          <w:szCs w:val="20"/>
        </w:rPr>
        <w:t>includes</w:t>
      </w:r>
      <w:r w:rsidRPr="004D3289">
        <w:rPr>
          <w:sz w:val="20"/>
          <w:szCs w:val="20"/>
        </w:rPr>
        <w:t>" and "</w:t>
      </w:r>
      <w:r w:rsidRPr="004D3289">
        <w:rPr>
          <w:b/>
          <w:sz w:val="20"/>
          <w:szCs w:val="20"/>
        </w:rPr>
        <w:t>including</w:t>
      </w:r>
      <w:r w:rsidRPr="004D3289">
        <w:rPr>
          <w:sz w:val="20"/>
          <w:szCs w:val="20"/>
        </w:rPr>
        <w:t>" “</w:t>
      </w:r>
      <w:r w:rsidRPr="004D3289">
        <w:rPr>
          <w:b/>
          <w:sz w:val="20"/>
          <w:szCs w:val="20"/>
        </w:rPr>
        <w:t>for example</w:t>
      </w:r>
      <w:r w:rsidRPr="004D3289">
        <w:rPr>
          <w:sz w:val="20"/>
          <w:szCs w:val="20"/>
        </w:rPr>
        <w:t xml:space="preserve">” and </w:t>
      </w:r>
      <w:r w:rsidRPr="004D3289">
        <w:rPr>
          <w:b/>
          <w:sz w:val="20"/>
          <w:szCs w:val="20"/>
        </w:rPr>
        <w:t>“in particular</w:t>
      </w:r>
      <w:r w:rsidRPr="004D3289">
        <w:rPr>
          <w:sz w:val="20"/>
          <w:szCs w:val="20"/>
        </w:rPr>
        <w:t>” and words of similar effect are to be construed as if they were immediately followed by the words "</w:t>
      </w:r>
      <w:r w:rsidRPr="004D3289">
        <w:rPr>
          <w:b/>
          <w:sz w:val="20"/>
          <w:szCs w:val="20"/>
        </w:rPr>
        <w:t>without limitation</w:t>
      </w:r>
      <w:r w:rsidRPr="004D3289">
        <w:rPr>
          <w:sz w:val="20"/>
          <w:szCs w:val="20"/>
        </w:rPr>
        <w:t>" and shall not limit the general effect of the words which precede them;</w:t>
      </w:r>
    </w:p>
    <w:p w14:paraId="0242EFBD"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5CF3D085" w14:textId="79CB40DD" w:rsidR="00947B1F" w:rsidRPr="004D3289" w:rsidRDefault="00365FE5" w:rsidP="000264FF">
      <w:pPr>
        <w:pStyle w:val="MFNumLev3"/>
        <w:tabs>
          <w:tab w:val="clear" w:pos="1644"/>
          <w:tab w:val="num" w:pos="1134"/>
        </w:tabs>
        <w:spacing w:before="60" w:after="60"/>
        <w:ind w:left="1134" w:hanging="1134"/>
        <w:rPr>
          <w:sz w:val="20"/>
          <w:szCs w:val="20"/>
        </w:rPr>
      </w:pPr>
      <w:r>
        <w:rPr>
          <w:sz w:val="20"/>
          <w:szCs w:val="20"/>
        </w:rPr>
        <w:t xml:space="preserve">RM3764ii Call-Off Contract </w:t>
      </w:r>
      <w:r w:rsidR="005E1158" w:rsidRPr="004D3289">
        <w:rPr>
          <w:sz w:val="20"/>
          <w:szCs w:val="20"/>
        </w:rPr>
        <w:t xml:space="preserve">Part B - </w:t>
      </w:r>
      <w:r w:rsidR="00947B1F" w:rsidRPr="004D3289">
        <w:rPr>
          <w:sz w:val="20"/>
          <w:szCs w:val="20"/>
        </w:rPr>
        <w:t xml:space="preserve">Schedules form part of this Contract and shall have effect as if set out in full in the body of this Contract. </w:t>
      </w:r>
    </w:p>
    <w:p w14:paraId="10935444"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executed </w:t>
      </w:r>
      <w:r w:rsidR="00E416AA" w:rsidRPr="004D3289">
        <w:rPr>
          <w:sz w:val="20"/>
          <w:szCs w:val="20"/>
        </w:rPr>
        <w:t>SoW</w:t>
      </w:r>
      <w:r w:rsidRPr="004D3289">
        <w:rPr>
          <w:sz w:val="20"/>
          <w:szCs w:val="20"/>
        </w:rPr>
        <w:t>s and all other documents produced and agreed by the Parties under this Contract shall have effect as if set out in full in the body of this Contract;</w:t>
      </w:r>
    </w:p>
    <w:p w14:paraId="7F1465ED"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C974243"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headings are included in this Contract for ease of reference only and shall not affect the interpretation or construction of this Contract;</w:t>
      </w:r>
    </w:p>
    <w:p w14:paraId="61D5E645" w14:textId="3D3C3B6E"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references to “</w:t>
      </w:r>
      <w:r w:rsidRPr="004D3289">
        <w:rPr>
          <w:b/>
          <w:sz w:val="20"/>
          <w:szCs w:val="20"/>
        </w:rPr>
        <w:t>Clauses</w:t>
      </w:r>
      <w:r w:rsidRPr="004D3289">
        <w:rPr>
          <w:sz w:val="20"/>
          <w:szCs w:val="20"/>
        </w:rPr>
        <w:t>” and “</w:t>
      </w:r>
      <w:r w:rsidRPr="004D3289">
        <w:rPr>
          <w:b/>
          <w:sz w:val="20"/>
          <w:szCs w:val="20"/>
        </w:rPr>
        <w:t>Schedules</w:t>
      </w:r>
      <w:r w:rsidRPr="004D3289">
        <w:rPr>
          <w:sz w:val="20"/>
          <w:szCs w:val="20"/>
        </w:rPr>
        <w:t xml:space="preserve">” are, unless otherwise provided, references to the Clauses of and </w:t>
      </w:r>
      <w:r w:rsidR="005E1158" w:rsidRPr="004D3289">
        <w:rPr>
          <w:sz w:val="20"/>
          <w:szCs w:val="20"/>
        </w:rPr>
        <w:t xml:space="preserve">The </w:t>
      </w:r>
      <w:r w:rsidRPr="004D3289">
        <w:rPr>
          <w:sz w:val="20"/>
          <w:szCs w:val="20"/>
        </w:rPr>
        <w:t>Schedules to this Contract. References to “</w:t>
      </w:r>
      <w:r w:rsidRPr="004D3289">
        <w:rPr>
          <w:b/>
          <w:sz w:val="20"/>
          <w:szCs w:val="20"/>
        </w:rPr>
        <w:t>paragraphs</w:t>
      </w:r>
      <w:r w:rsidRPr="004D3289">
        <w:rPr>
          <w:sz w:val="20"/>
          <w:szCs w:val="20"/>
        </w:rPr>
        <w:t xml:space="preserve">” are, unless otherwise provided, references to paragraphs of the schedule in this Contract to which the references are made. </w:t>
      </w:r>
    </w:p>
    <w:p w14:paraId="65EFCE6A" w14:textId="2CA70CCF"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references to a</w:t>
      </w:r>
      <w:r w:rsidR="008F678F">
        <w:rPr>
          <w:sz w:val="20"/>
          <w:szCs w:val="20"/>
        </w:rPr>
        <w:t>n</w:t>
      </w:r>
      <w:r w:rsidRPr="004D3289">
        <w:rPr>
          <w:sz w:val="20"/>
          <w:szCs w:val="20"/>
        </w:rPr>
        <w:t xml:space="preserve"> </w:t>
      </w:r>
      <w:r w:rsidR="009041E6" w:rsidRPr="004D3289">
        <w:rPr>
          <w:sz w:val="20"/>
          <w:szCs w:val="20"/>
        </w:rPr>
        <w:t>Agreement</w:t>
      </w:r>
      <w:r w:rsidRPr="004D3289">
        <w:rPr>
          <w:sz w:val="20"/>
          <w:szCs w:val="20"/>
        </w:rPr>
        <w:t xml:space="preserve"> Clause</w:t>
      </w:r>
      <w:r w:rsidR="008F678F">
        <w:rPr>
          <w:sz w:val="20"/>
          <w:szCs w:val="20"/>
        </w:rPr>
        <w:t xml:space="preserve"> (FW)</w:t>
      </w:r>
      <w:r w:rsidRPr="004D3289">
        <w:rPr>
          <w:sz w:val="20"/>
          <w:szCs w:val="20"/>
        </w:rPr>
        <w:t xml:space="preserve"> or paragraph shall mean a reference to the Agreement clause with that number;</w:t>
      </w:r>
    </w:p>
    <w:p w14:paraId="3BCEA12F" w14:textId="2D9A7E6B"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terms or expressions contained in this Contract which are capitalised but which do not have a definition in </w:t>
      </w:r>
      <w:r w:rsidR="00BD24FD">
        <w:rPr>
          <w:sz w:val="20"/>
          <w:szCs w:val="20"/>
        </w:rPr>
        <w:t xml:space="preserve">the </w:t>
      </w:r>
      <w:r w:rsidRPr="0004681B">
        <w:rPr>
          <w:b/>
          <w:sz w:val="20"/>
          <w:szCs w:val="20"/>
        </w:rPr>
        <w:t>Glossary</w:t>
      </w:r>
      <w:r w:rsidRPr="004D3289">
        <w:rPr>
          <w:sz w:val="20"/>
          <w:szCs w:val="20"/>
        </w:rPr>
        <w:t xml:space="preserve"> of this Contract or in </w:t>
      </w:r>
      <w:r w:rsidR="00282FA7">
        <w:rPr>
          <w:sz w:val="20"/>
          <w:szCs w:val="20"/>
        </w:rPr>
        <w:t xml:space="preserve">Agreement Schedule </w:t>
      </w:r>
      <w:r w:rsidR="00E70253">
        <w:rPr>
          <w:sz w:val="20"/>
          <w:szCs w:val="20"/>
        </w:rPr>
        <w:t xml:space="preserve">4 – </w:t>
      </w:r>
      <w:r w:rsidR="00282FA7">
        <w:rPr>
          <w:sz w:val="20"/>
          <w:szCs w:val="20"/>
        </w:rPr>
        <w:t>Definitions And Interpretations</w:t>
      </w:r>
      <w:r w:rsidRPr="004D3289">
        <w:rPr>
          <w:sz w:val="20"/>
          <w:szCs w:val="20"/>
        </w:rPr>
        <w:t xml:space="preserve"> shall be interpreted in accordance with the provisions in this Clause and the common interpretation within the relevant market sector/industry where appropriate.  Otherwise they shall be interpreted in accordance with the dictionary meaning;</w:t>
      </w:r>
    </w:p>
    <w:p w14:paraId="010A5867" w14:textId="1C7E2550"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if there is any ambiguity or dispute over the meaning of any obligation to be performed by either Party under this Contract, it shall be interpreted with reference to and in the context of the </w:t>
      </w:r>
      <w:r w:rsidR="00D11C65" w:rsidRPr="004D3289">
        <w:rPr>
          <w:sz w:val="20"/>
          <w:szCs w:val="20"/>
        </w:rPr>
        <w:t xml:space="preserve">cyber security practices and </w:t>
      </w:r>
      <w:r w:rsidR="00365FE5">
        <w:rPr>
          <w:sz w:val="20"/>
          <w:szCs w:val="20"/>
        </w:rPr>
        <w:t>National Cyber Security Centre (NCSC)</w:t>
      </w:r>
      <w:r w:rsidR="00365FE5" w:rsidRPr="004D3289">
        <w:rPr>
          <w:sz w:val="20"/>
          <w:szCs w:val="20"/>
        </w:rPr>
        <w:t xml:space="preserve"> </w:t>
      </w:r>
      <w:r w:rsidR="00D11C65" w:rsidRPr="004D3289">
        <w:rPr>
          <w:sz w:val="20"/>
          <w:szCs w:val="20"/>
        </w:rPr>
        <w:t>standards.</w:t>
      </w:r>
    </w:p>
    <w:p w14:paraId="04EE101C" w14:textId="77777777"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reference to a Clause is a reference to the whole of that Clause unless stated otherwise; and</w:t>
      </w:r>
    </w:p>
    <w:p w14:paraId="3BECA77D" w14:textId="5144B28E" w:rsidR="00947B1F" w:rsidRPr="004D3289" w:rsidRDefault="00947B1F" w:rsidP="000264FF">
      <w:pPr>
        <w:pStyle w:val="MFNumLev3"/>
        <w:tabs>
          <w:tab w:val="clear" w:pos="1644"/>
          <w:tab w:val="num" w:pos="1134"/>
        </w:tabs>
        <w:spacing w:before="60" w:after="60"/>
        <w:ind w:left="1134" w:hanging="1134"/>
        <w:rPr>
          <w:sz w:val="20"/>
          <w:szCs w:val="20"/>
        </w:rPr>
      </w:pPr>
      <w:bookmarkStart w:id="11" w:name="_Ref313372077"/>
      <w:r w:rsidRPr="004D3289">
        <w:rPr>
          <w:sz w:val="20"/>
          <w:szCs w:val="20"/>
        </w:rPr>
        <w:t xml:space="preserve">In the event of and only to the extent of any conflict between the Order Form, </w:t>
      </w:r>
      <w:r w:rsidR="00365FE5">
        <w:rPr>
          <w:sz w:val="20"/>
          <w:szCs w:val="20"/>
        </w:rPr>
        <w:t>Statement of Work (</w:t>
      </w:r>
      <w:r w:rsidR="00E416AA" w:rsidRPr="004D3289">
        <w:rPr>
          <w:sz w:val="20"/>
          <w:szCs w:val="20"/>
        </w:rPr>
        <w:t>SoW</w:t>
      </w:r>
      <w:r w:rsidR="00365FE5">
        <w:rPr>
          <w:sz w:val="20"/>
          <w:szCs w:val="20"/>
        </w:rPr>
        <w:t>)</w:t>
      </w:r>
      <w:r w:rsidRPr="004D3289">
        <w:rPr>
          <w:sz w:val="20"/>
          <w:szCs w:val="20"/>
        </w:rPr>
        <w:t xml:space="preserve">, the </w:t>
      </w:r>
      <w:r w:rsidR="00365FE5">
        <w:rPr>
          <w:sz w:val="20"/>
          <w:szCs w:val="20"/>
        </w:rPr>
        <w:t xml:space="preserve">RM3764ii Standard </w:t>
      </w:r>
      <w:r w:rsidRPr="004D3289">
        <w:rPr>
          <w:sz w:val="20"/>
          <w:szCs w:val="20"/>
        </w:rPr>
        <w:t>Terms and the provisions of the Agreement, the conflict shall be resolved in accordance with the following order of precedence:</w:t>
      </w:r>
      <w:bookmarkEnd w:id="11"/>
    </w:p>
    <w:p w14:paraId="00E236EC" w14:textId="67B22CE5" w:rsidR="00947B1F" w:rsidRPr="004D3289" w:rsidRDefault="00947B1F" w:rsidP="000264FF">
      <w:pPr>
        <w:pStyle w:val="MFNumLev4"/>
        <w:tabs>
          <w:tab w:val="clear" w:pos="2160"/>
          <w:tab w:val="num" w:pos="1985"/>
        </w:tabs>
        <w:spacing w:before="60" w:after="60"/>
        <w:ind w:left="1985" w:hanging="851"/>
        <w:rPr>
          <w:sz w:val="20"/>
          <w:szCs w:val="20"/>
        </w:rPr>
      </w:pPr>
      <w:bookmarkStart w:id="12" w:name="_Ref353448324"/>
      <w:r w:rsidRPr="004D3289">
        <w:rPr>
          <w:sz w:val="20"/>
          <w:szCs w:val="20"/>
        </w:rPr>
        <w:t xml:space="preserve">the Agreement, except Part B of </w:t>
      </w:r>
      <w:r w:rsidR="008F678F">
        <w:rPr>
          <w:sz w:val="20"/>
          <w:szCs w:val="20"/>
        </w:rPr>
        <w:t xml:space="preserve">Agreement </w:t>
      </w:r>
      <w:r w:rsidRPr="004D3289">
        <w:rPr>
          <w:sz w:val="20"/>
          <w:szCs w:val="20"/>
        </w:rPr>
        <w:t>Schedule 1 (</w:t>
      </w:r>
      <w:r w:rsidR="005115A1" w:rsidRPr="004D3289">
        <w:rPr>
          <w:sz w:val="20"/>
          <w:szCs w:val="20"/>
        </w:rPr>
        <w:t>Cyber Security Services</w:t>
      </w:r>
      <w:r w:rsidRPr="004D3289">
        <w:rPr>
          <w:sz w:val="20"/>
          <w:szCs w:val="20"/>
        </w:rPr>
        <w:t>);</w:t>
      </w:r>
    </w:p>
    <w:p w14:paraId="01619B0F" w14:textId="77777777" w:rsidR="00947B1F" w:rsidRPr="004D3289" w:rsidRDefault="00E416AA" w:rsidP="000264FF">
      <w:pPr>
        <w:pStyle w:val="MFNumLev4"/>
        <w:tabs>
          <w:tab w:val="clear" w:pos="2160"/>
          <w:tab w:val="num" w:pos="1985"/>
        </w:tabs>
        <w:spacing w:before="60" w:after="60"/>
        <w:ind w:left="1985" w:hanging="851"/>
        <w:rPr>
          <w:sz w:val="20"/>
          <w:szCs w:val="20"/>
        </w:rPr>
      </w:pPr>
      <w:r w:rsidRPr="004D3289">
        <w:rPr>
          <w:sz w:val="20"/>
          <w:szCs w:val="20"/>
        </w:rPr>
        <w:t>SoW</w:t>
      </w:r>
      <w:r w:rsidR="00947B1F" w:rsidRPr="004D3289">
        <w:rPr>
          <w:sz w:val="20"/>
          <w:szCs w:val="20"/>
        </w:rPr>
        <w:t>;</w:t>
      </w:r>
    </w:p>
    <w:p w14:paraId="18863F15" w14:textId="77777777" w:rsidR="00947B1F" w:rsidRPr="004D3289" w:rsidRDefault="00947B1F" w:rsidP="000264FF">
      <w:pPr>
        <w:pStyle w:val="MFNumLev4"/>
        <w:tabs>
          <w:tab w:val="clear" w:pos="2160"/>
          <w:tab w:val="num" w:pos="1985"/>
        </w:tabs>
        <w:spacing w:before="60" w:after="60"/>
        <w:ind w:left="1985" w:hanging="851"/>
        <w:rPr>
          <w:sz w:val="20"/>
          <w:szCs w:val="20"/>
        </w:rPr>
      </w:pPr>
      <w:r w:rsidRPr="004D3289">
        <w:rPr>
          <w:sz w:val="20"/>
          <w:szCs w:val="20"/>
        </w:rPr>
        <w:t>the Order Form;</w:t>
      </w:r>
    </w:p>
    <w:p w14:paraId="712EC32E" w14:textId="3AC323B7" w:rsidR="00947B1F" w:rsidRPr="004D3289" w:rsidRDefault="00947B1F" w:rsidP="000264FF">
      <w:pPr>
        <w:pStyle w:val="MFNumLev4"/>
        <w:tabs>
          <w:tab w:val="clear" w:pos="2160"/>
          <w:tab w:val="num" w:pos="1985"/>
        </w:tabs>
        <w:spacing w:before="60" w:after="60"/>
        <w:ind w:left="1985" w:hanging="851"/>
        <w:rPr>
          <w:sz w:val="20"/>
          <w:szCs w:val="20"/>
        </w:rPr>
      </w:pPr>
      <w:r w:rsidRPr="004D3289">
        <w:rPr>
          <w:sz w:val="20"/>
          <w:szCs w:val="20"/>
        </w:rPr>
        <w:t xml:space="preserve">the </w:t>
      </w:r>
      <w:r w:rsidR="00365FE5">
        <w:rPr>
          <w:sz w:val="20"/>
          <w:szCs w:val="20"/>
        </w:rPr>
        <w:t xml:space="preserve">RM3764ii Standard </w:t>
      </w:r>
      <w:r w:rsidR="00365FE5" w:rsidRPr="004D3289">
        <w:rPr>
          <w:sz w:val="20"/>
          <w:szCs w:val="20"/>
        </w:rPr>
        <w:t>Terms</w:t>
      </w:r>
      <w:r w:rsidRPr="004D3289">
        <w:rPr>
          <w:sz w:val="20"/>
          <w:szCs w:val="20"/>
        </w:rPr>
        <w:t xml:space="preserve"> (excluding the </w:t>
      </w:r>
      <w:r w:rsidR="00E416AA" w:rsidRPr="004D3289">
        <w:rPr>
          <w:sz w:val="20"/>
          <w:szCs w:val="20"/>
        </w:rPr>
        <w:t>SoW</w:t>
      </w:r>
      <w:r w:rsidRPr="004D3289">
        <w:rPr>
          <w:sz w:val="20"/>
          <w:szCs w:val="20"/>
        </w:rPr>
        <w:t>),</w:t>
      </w:r>
    </w:p>
    <w:p w14:paraId="2A02B642" w14:textId="45354C9B" w:rsidR="00947B1F" w:rsidRPr="004D3289" w:rsidRDefault="00947B1F" w:rsidP="000264FF">
      <w:pPr>
        <w:pStyle w:val="MFNumLev4"/>
        <w:tabs>
          <w:tab w:val="clear" w:pos="2160"/>
          <w:tab w:val="num" w:pos="1985"/>
        </w:tabs>
        <w:spacing w:before="60" w:after="60"/>
        <w:ind w:left="1985" w:hanging="851"/>
        <w:rPr>
          <w:sz w:val="20"/>
          <w:szCs w:val="20"/>
        </w:rPr>
      </w:pPr>
      <w:r w:rsidRPr="004D3289">
        <w:rPr>
          <w:sz w:val="20"/>
          <w:szCs w:val="20"/>
        </w:rPr>
        <w:t xml:space="preserve">Part B of </w:t>
      </w:r>
      <w:r w:rsidR="008F678F">
        <w:rPr>
          <w:sz w:val="20"/>
          <w:szCs w:val="20"/>
        </w:rPr>
        <w:t>Agreement</w:t>
      </w:r>
      <w:r w:rsidR="008F678F" w:rsidRPr="004D3289">
        <w:rPr>
          <w:sz w:val="20"/>
          <w:szCs w:val="20"/>
        </w:rPr>
        <w:t xml:space="preserve"> </w:t>
      </w:r>
      <w:r w:rsidRPr="004D3289">
        <w:rPr>
          <w:sz w:val="20"/>
          <w:szCs w:val="20"/>
        </w:rPr>
        <w:t>Schedule 1 (</w:t>
      </w:r>
      <w:r w:rsidR="005115A1" w:rsidRPr="004D3289">
        <w:rPr>
          <w:sz w:val="20"/>
          <w:szCs w:val="20"/>
        </w:rPr>
        <w:t>Cyber Security Services</w:t>
      </w:r>
      <w:r w:rsidRPr="004D3289">
        <w:rPr>
          <w:sz w:val="20"/>
          <w:szCs w:val="20"/>
        </w:rPr>
        <w:t>).</w:t>
      </w:r>
    </w:p>
    <w:p w14:paraId="4516CB7B" w14:textId="77777777" w:rsidR="00947B1F" w:rsidRPr="004D3289" w:rsidRDefault="00947B1F" w:rsidP="004D3289">
      <w:pPr>
        <w:pStyle w:val="MFNumLev4"/>
        <w:numPr>
          <w:ilvl w:val="0"/>
          <w:numId w:val="0"/>
        </w:numPr>
        <w:spacing w:before="60" w:after="60"/>
        <w:ind w:left="1440"/>
        <w:rPr>
          <w:sz w:val="20"/>
          <w:szCs w:val="20"/>
        </w:rPr>
      </w:pPr>
    </w:p>
    <w:p w14:paraId="16890ECB" w14:textId="16FBB26D" w:rsidR="00947B1F" w:rsidRPr="000264FF" w:rsidRDefault="000264FF" w:rsidP="000264FF">
      <w:pPr>
        <w:pStyle w:val="MFNumLev1"/>
        <w:tabs>
          <w:tab w:val="clear" w:pos="720"/>
          <w:tab w:val="num" w:pos="1134"/>
        </w:tabs>
        <w:spacing w:before="60" w:after="60"/>
        <w:ind w:left="1134" w:hanging="1134"/>
        <w:rPr>
          <w:caps w:val="0"/>
          <w:color w:val="4F81BD" w:themeColor="accent1"/>
          <w:sz w:val="32"/>
          <w:szCs w:val="32"/>
        </w:rPr>
      </w:pPr>
      <w:bookmarkStart w:id="13" w:name="_Toc465425311"/>
      <w:r w:rsidRPr="000264FF">
        <w:rPr>
          <w:caps w:val="0"/>
          <w:color w:val="4F81BD" w:themeColor="accent1"/>
          <w:sz w:val="32"/>
          <w:szCs w:val="32"/>
        </w:rPr>
        <w:t>Contract period</w:t>
      </w:r>
      <w:bookmarkEnd w:id="12"/>
      <w:bookmarkEnd w:id="13"/>
    </w:p>
    <w:p w14:paraId="230944CF" w14:textId="05FDEDAC" w:rsidR="00947B1F" w:rsidRPr="004D3289" w:rsidRDefault="00947B1F" w:rsidP="000264FF">
      <w:pPr>
        <w:pStyle w:val="MFNumLev2"/>
        <w:tabs>
          <w:tab w:val="clear" w:pos="720"/>
          <w:tab w:val="num" w:pos="1134"/>
        </w:tabs>
        <w:spacing w:before="60" w:after="60"/>
        <w:ind w:left="1134" w:hanging="1134"/>
        <w:rPr>
          <w:sz w:val="20"/>
          <w:szCs w:val="20"/>
        </w:rPr>
      </w:pPr>
      <w:r w:rsidRPr="004D3289">
        <w:rPr>
          <w:sz w:val="20"/>
          <w:szCs w:val="20"/>
        </w:rPr>
        <w:t>This Contract shall take effect on the Contract Commencement Date and shall expire either:</w:t>
      </w:r>
    </w:p>
    <w:p w14:paraId="35A1827B" w14:textId="45BA5FAA"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on the Completion Date set out in the </w:t>
      </w:r>
      <w:r w:rsidR="00E416AA" w:rsidRPr="004D3289">
        <w:rPr>
          <w:sz w:val="20"/>
          <w:szCs w:val="20"/>
        </w:rPr>
        <w:t>SoW</w:t>
      </w:r>
      <w:r w:rsidRPr="004D3289">
        <w:rPr>
          <w:sz w:val="20"/>
          <w:szCs w:val="20"/>
        </w:rPr>
        <w:t xml:space="preserve"> then existing (or where there are multiple </w:t>
      </w:r>
      <w:r w:rsidR="00E416AA" w:rsidRPr="004D3289">
        <w:rPr>
          <w:sz w:val="20"/>
          <w:szCs w:val="20"/>
        </w:rPr>
        <w:t>SoW</w:t>
      </w:r>
      <w:r w:rsidRPr="004D3289">
        <w:rPr>
          <w:sz w:val="20"/>
          <w:szCs w:val="20"/>
        </w:rPr>
        <w:t xml:space="preserve">s being executed concurrently, shall expire on the latest Completion Date specified in an </w:t>
      </w:r>
      <w:r w:rsidR="00E416AA" w:rsidRPr="004D3289">
        <w:rPr>
          <w:sz w:val="20"/>
          <w:szCs w:val="20"/>
        </w:rPr>
        <w:t>SoW</w:t>
      </w:r>
      <w:r w:rsidRPr="004D3289">
        <w:rPr>
          <w:sz w:val="20"/>
          <w:szCs w:val="20"/>
        </w:rPr>
        <w:t xml:space="preserve"> which occurs) unless terminated earlier in accordance with the provisions of this Contract; or</w:t>
      </w:r>
    </w:p>
    <w:p w14:paraId="101774E4" w14:textId="6AFAE7D3" w:rsidR="00947B1F" w:rsidRPr="004D3289" w:rsidRDefault="00947B1F" w:rsidP="000264FF">
      <w:pPr>
        <w:pStyle w:val="MFNumLev3"/>
        <w:tabs>
          <w:tab w:val="clear" w:pos="1644"/>
          <w:tab w:val="num" w:pos="1134"/>
        </w:tabs>
        <w:spacing w:before="60" w:after="60"/>
        <w:ind w:left="1134" w:hanging="1134"/>
        <w:rPr>
          <w:sz w:val="20"/>
          <w:szCs w:val="20"/>
        </w:rPr>
      </w:pPr>
      <w:bookmarkStart w:id="14" w:name="_Ref360028877"/>
      <w:r w:rsidRPr="004D3289">
        <w:rPr>
          <w:sz w:val="20"/>
          <w:szCs w:val="20"/>
        </w:rPr>
        <w:t xml:space="preserve">where no </w:t>
      </w:r>
      <w:r w:rsidR="00E416AA" w:rsidRPr="004D3289">
        <w:rPr>
          <w:sz w:val="20"/>
          <w:szCs w:val="20"/>
        </w:rPr>
        <w:t>SoW</w:t>
      </w:r>
      <w:r w:rsidRPr="004D3289">
        <w:rPr>
          <w:sz w:val="20"/>
          <w:szCs w:val="20"/>
        </w:rPr>
        <w:t xml:space="preserve"> is entered into by the Parties, </w:t>
      </w:r>
      <w:r w:rsidR="009041E6" w:rsidRPr="004D3289">
        <w:rPr>
          <w:sz w:val="20"/>
          <w:szCs w:val="20"/>
        </w:rPr>
        <w:t>three</w:t>
      </w:r>
      <w:r w:rsidRPr="004D3289">
        <w:rPr>
          <w:sz w:val="20"/>
          <w:szCs w:val="20"/>
        </w:rPr>
        <w:t xml:space="preserve"> (</w:t>
      </w:r>
      <w:r w:rsidR="009041E6" w:rsidRPr="004D3289">
        <w:rPr>
          <w:sz w:val="20"/>
          <w:szCs w:val="20"/>
        </w:rPr>
        <w:t>3</w:t>
      </w:r>
      <w:r w:rsidRPr="004D3289">
        <w:rPr>
          <w:sz w:val="20"/>
          <w:szCs w:val="20"/>
        </w:rPr>
        <w:t>) Month after the Contract Commencement Date;</w:t>
      </w:r>
      <w:bookmarkEnd w:id="14"/>
    </w:p>
    <w:p w14:paraId="6EEBF7E3" w14:textId="1C369986" w:rsidR="00947B1F" w:rsidRPr="004D3289" w:rsidRDefault="005C219C" w:rsidP="000264FF">
      <w:pPr>
        <w:pStyle w:val="MFNormalNoNumberIndentedtoX11"/>
        <w:tabs>
          <w:tab w:val="num" w:pos="1134"/>
        </w:tabs>
        <w:spacing w:before="60" w:after="60"/>
        <w:ind w:left="1134" w:hanging="1134"/>
        <w:rPr>
          <w:sz w:val="20"/>
          <w:szCs w:val="20"/>
        </w:rPr>
      </w:pPr>
      <w:r>
        <w:rPr>
          <w:sz w:val="20"/>
          <w:szCs w:val="20"/>
        </w:rPr>
        <w:tab/>
      </w:r>
      <w:r w:rsidR="00947B1F" w:rsidRPr="004D3289">
        <w:rPr>
          <w:sz w:val="20"/>
          <w:szCs w:val="20"/>
        </w:rPr>
        <w:t>and such date shall be the “</w:t>
      </w:r>
      <w:r w:rsidR="00947B1F" w:rsidRPr="004D3289">
        <w:rPr>
          <w:b/>
          <w:sz w:val="20"/>
          <w:szCs w:val="20"/>
        </w:rPr>
        <w:t>Contract Expiry Date</w:t>
      </w:r>
      <w:r w:rsidR="00947B1F" w:rsidRPr="004D3289">
        <w:rPr>
          <w:sz w:val="20"/>
          <w:szCs w:val="20"/>
        </w:rPr>
        <w:t>”.</w:t>
      </w:r>
    </w:p>
    <w:p w14:paraId="72A2A969" w14:textId="77777777" w:rsidR="000264FF" w:rsidRDefault="000264FF">
      <w:pPr>
        <w:jc w:val="left"/>
        <w:rPr>
          <w:rFonts w:ascii="Arial" w:hAnsi="Arial" w:cs="Arial"/>
          <w:b/>
          <w:bCs/>
          <w:color w:val="4F81BD" w:themeColor="accent1"/>
          <w:sz w:val="32"/>
          <w:szCs w:val="32"/>
        </w:rPr>
      </w:pPr>
      <w:bookmarkStart w:id="15" w:name="_Ref350962093"/>
      <w:r>
        <w:rPr>
          <w:caps/>
          <w:color w:val="4F81BD" w:themeColor="accent1"/>
          <w:sz w:val="32"/>
          <w:szCs w:val="32"/>
        </w:rPr>
        <w:br w:type="page"/>
      </w:r>
    </w:p>
    <w:p w14:paraId="6D91ADFB" w14:textId="3362DC1A" w:rsidR="00947B1F" w:rsidRPr="000264FF" w:rsidRDefault="000264FF" w:rsidP="000264FF">
      <w:pPr>
        <w:pStyle w:val="MFNumLev1"/>
        <w:tabs>
          <w:tab w:val="clear" w:pos="720"/>
          <w:tab w:val="num" w:pos="1134"/>
        </w:tabs>
        <w:spacing w:before="60" w:after="60"/>
        <w:ind w:left="1134" w:hanging="1134"/>
        <w:rPr>
          <w:caps w:val="0"/>
          <w:color w:val="4F81BD" w:themeColor="accent1"/>
          <w:sz w:val="32"/>
          <w:szCs w:val="32"/>
        </w:rPr>
      </w:pPr>
      <w:bookmarkStart w:id="16" w:name="_Toc465425312"/>
      <w:r w:rsidRPr="000264FF">
        <w:rPr>
          <w:caps w:val="0"/>
          <w:color w:val="4F81BD" w:themeColor="accent1"/>
          <w:sz w:val="32"/>
          <w:szCs w:val="32"/>
        </w:rPr>
        <w:t>Warranties,</w:t>
      </w:r>
      <w:r>
        <w:rPr>
          <w:caps w:val="0"/>
          <w:color w:val="4F81BD" w:themeColor="accent1"/>
          <w:sz w:val="32"/>
          <w:szCs w:val="32"/>
        </w:rPr>
        <w:t xml:space="preserve"> </w:t>
      </w:r>
      <w:r w:rsidRPr="000264FF">
        <w:rPr>
          <w:caps w:val="0"/>
          <w:color w:val="4F81BD" w:themeColor="accent1"/>
          <w:sz w:val="32"/>
          <w:szCs w:val="32"/>
        </w:rPr>
        <w:t>representations</w:t>
      </w:r>
      <w:bookmarkEnd w:id="15"/>
      <w:r w:rsidRPr="000264FF">
        <w:rPr>
          <w:caps w:val="0"/>
          <w:color w:val="4F81BD" w:themeColor="accent1"/>
          <w:sz w:val="32"/>
          <w:szCs w:val="32"/>
        </w:rPr>
        <w:t xml:space="preserve"> and acceptance criteria</w:t>
      </w:r>
      <w:bookmarkEnd w:id="16"/>
    </w:p>
    <w:p w14:paraId="08CC7364" w14:textId="28C89DA4" w:rsidR="00947B1F" w:rsidRPr="004D3289" w:rsidRDefault="00947B1F" w:rsidP="000264FF">
      <w:pPr>
        <w:pStyle w:val="MFNumLev2"/>
        <w:tabs>
          <w:tab w:val="clear" w:pos="720"/>
          <w:tab w:val="num" w:pos="1134"/>
        </w:tabs>
        <w:spacing w:before="60" w:after="60"/>
        <w:ind w:left="1134" w:hanging="1134"/>
        <w:rPr>
          <w:sz w:val="20"/>
          <w:szCs w:val="20"/>
        </w:rPr>
      </w:pPr>
      <w:r w:rsidRPr="004D3289">
        <w:rPr>
          <w:sz w:val="20"/>
          <w:szCs w:val="20"/>
        </w:rPr>
        <w:t xml:space="preserve">The Supplier warrants, represents and undertakes to the </w:t>
      </w:r>
      <w:r w:rsidR="00161B39">
        <w:rPr>
          <w:sz w:val="20"/>
          <w:szCs w:val="20"/>
        </w:rPr>
        <w:t>Buyer</w:t>
      </w:r>
      <w:r w:rsidRPr="004D3289">
        <w:rPr>
          <w:sz w:val="20"/>
          <w:szCs w:val="20"/>
        </w:rPr>
        <w:t xml:space="preserve"> that:</w:t>
      </w:r>
    </w:p>
    <w:p w14:paraId="34973F7B" w14:textId="5DA4DBD0" w:rsidR="00A96A65" w:rsidRPr="004D3289" w:rsidRDefault="00947B1F" w:rsidP="000264FF">
      <w:pPr>
        <w:pStyle w:val="MFNumLev3"/>
        <w:tabs>
          <w:tab w:val="clear" w:pos="1644"/>
          <w:tab w:val="num" w:pos="1134"/>
        </w:tabs>
        <w:spacing w:before="60" w:after="60"/>
        <w:ind w:left="1134" w:hanging="1134"/>
        <w:rPr>
          <w:w w:val="0"/>
          <w:sz w:val="20"/>
          <w:szCs w:val="20"/>
        </w:rPr>
      </w:pPr>
      <w:bookmarkStart w:id="17" w:name="_Ref261957045"/>
      <w:r w:rsidRPr="004D3289">
        <w:rPr>
          <w:w w:val="0"/>
          <w:sz w:val="20"/>
          <w:szCs w:val="20"/>
        </w:rPr>
        <w:t xml:space="preserve">each </w:t>
      </w:r>
      <w:r w:rsidR="00E820A3" w:rsidRPr="004D3289">
        <w:rPr>
          <w:w w:val="0"/>
          <w:sz w:val="20"/>
          <w:szCs w:val="20"/>
        </w:rPr>
        <w:t>D</w:t>
      </w:r>
      <w:r w:rsidR="00D11C65" w:rsidRPr="004D3289">
        <w:rPr>
          <w:w w:val="0"/>
          <w:sz w:val="20"/>
          <w:szCs w:val="20"/>
        </w:rPr>
        <w:t>eliverable</w:t>
      </w:r>
      <w:r w:rsidR="00E820A3" w:rsidRPr="004D3289">
        <w:rPr>
          <w:w w:val="0"/>
          <w:sz w:val="20"/>
          <w:szCs w:val="20"/>
        </w:rPr>
        <w:t xml:space="preserve"> specified in the SoW</w:t>
      </w:r>
      <w:r w:rsidRPr="004D3289">
        <w:rPr>
          <w:w w:val="0"/>
          <w:sz w:val="20"/>
          <w:szCs w:val="20"/>
        </w:rPr>
        <w:t xml:space="preserve"> shall be free of any material defects for a period </w:t>
      </w:r>
      <w:r w:rsidR="009041E6" w:rsidRPr="004D3289">
        <w:rPr>
          <w:w w:val="0"/>
          <w:sz w:val="20"/>
          <w:szCs w:val="20"/>
        </w:rPr>
        <w:t xml:space="preserve">(if required) as defined in the </w:t>
      </w:r>
      <w:r w:rsidR="00365FE5">
        <w:rPr>
          <w:w w:val="0"/>
          <w:sz w:val="20"/>
          <w:szCs w:val="20"/>
        </w:rPr>
        <w:t xml:space="preserve">RM3764ii </w:t>
      </w:r>
      <w:r w:rsidR="009041E6" w:rsidRPr="004D3289">
        <w:rPr>
          <w:w w:val="0"/>
          <w:sz w:val="20"/>
          <w:szCs w:val="20"/>
        </w:rPr>
        <w:t xml:space="preserve">Call-Off Contract Part A – Order Form </w:t>
      </w:r>
      <w:r w:rsidRPr="004D3289">
        <w:rPr>
          <w:w w:val="0"/>
          <w:sz w:val="20"/>
          <w:szCs w:val="20"/>
        </w:rPr>
        <w:t xml:space="preserve">commencing on the date that the </w:t>
      </w:r>
      <w:r w:rsidR="00161B39">
        <w:rPr>
          <w:w w:val="0"/>
          <w:sz w:val="20"/>
          <w:szCs w:val="20"/>
        </w:rPr>
        <w:t>Buyer</w:t>
      </w:r>
      <w:r w:rsidRPr="004D3289">
        <w:rPr>
          <w:w w:val="0"/>
          <w:sz w:val="20"/>
          <w:szCs w:val="20"/>
        </w:rPr>
        <w:t xml:space="preserve"> accepts the </w:t>
      </w:r>
      <w:r w:rsidR="00282FA7">
        <w:rPr>
          <w:w w:val="0"/>
          <w:sz w:val="20"/>
          <w:szCs w:val="20"/>
        </w:rPr>
        <w:t>D</w:t>
      </w:r>
      <w:r w:rsidR="00AE3E65" w:rsidRPr="004D3289">
        <w:rPr>
          <w:w w:val="0"/>
          <w:sz w:val="20"/>
          <w:szCs w:val="20"/>
        </w:rPr>
        <w:t>eliverable</w:t>
      </w:r>
      <w:r w:rsidR="00E21C8C" w:rsidRPr="004D3289">
        <w:rPr>
          <w:w w:val="0"/>
          <w:sz w:val="20"/>
          <w:szCs w:val="20"/>
        </w:rPr>
        <w:t xml:space="preserve">s within the </w:t>
      </w:r>
      <w:r w:rsidR="00214C54" w:rsidRPr="004D3289">
        <w:rPr>
          <w:w w:val="0"/>
          <w:sz w:val="20"/>
          <w:szCs w:val="20"/>
        </w:rPr>
        <w:t>SoW</w:t>
      </w:r>
      <w:r w:rsidRPr="004D3289">
        <w:rPr>
          <w:w w:val="0"/>
          <w:sz w:val="20"/>
          <w:szCs w:val="20"/>
        </w:rPr>
        <w:t xml:space="preserve">.  </w:t>
      </w:r>
      <w:r w:rsidR="00161B39">
        <w:rPr>
          <w:w w:val="0"/>
          <w:sz w:val="20"/>
          <w:szCs w:val="20"/>
        </w:rPr>
        <w:t>Buyer</w:t>
      </w:r>
      <w:r w:rsidRPr="004D3289">
        <w:rPr>
          <w:w w:val="0"/>
          <w:sz w:val="20"/>
          <w:szCs w:val="20"/>
        </w:rPr>
        <w:t xml:space="preserve"> Acceptance </w:t>
      </w:r>
      <w:r w:rsidR="008E4F1D" w:rsidRPr="004D3289">
        <w:rPr>
          <w:w w:val="0"/>
          <w:sz w:val="20"/>
          <w:szCs w:val="20"/>
        </w:rPr>
        <w:t>C</w:t>
      </w:r>
      <w:r w:rsidRPr="004D3289">
        <w:rPr>
          <w:w w:val="0"/>
          <w:sz w:val="20"/>
          <w:szCs w:val="20"/>
        </w:rPr>
        <w:t xml:space="preserve">riteria will be defined and agreed prior to </w:t>
      </w:r>
      <w:r w:rsidR="00214C54" w:rsidRPr="004D3289">
        <w:rPr>
          <w:w w:val="0"/>
          <w:sz w:val="20"/>
          <w:szCs w:val="20"/>
        </w:rPr>
        <w:t>SoW</w:t>
      </w:r>
      <w:r w:rsidRPr="004D3289">
        <w:rPr>
          <w:w w:val="0"/>
          <w:sz w:val="20"/>
          <w:szCs w:val="20"/>
        </w:rPr>
        <w:t xml:space="preserve"> Completion </w:t>
      </w:r>
      <w:r w:rsidR="00E416AA" w:rsidRPr="004D3289">
        <w:rPr>
          <w:w w:val="0"/>
          <w:sz w:val="20"/>
          <w:szCs w:val="20"/>
        </w:rPr>
        <w:t>Date as</w:t>
      </w:r>
      <w:r w:rsidRPr="004D3289">
        <w:rPr>
          <w:w w:val="0"/>
          <w:sz w:val="20"/>
          <w:szCs w:val="20"/>
        </w:rPr>
        <w:t xml:space="preserve"> may be specified by the </w:t>
      </w:r>
      <w:r w:rsidR="00161B39">
        <w:rPr>
          <w:w w:val="0"/>
          <w:sz w:val="20"/>
          <w:szCs w:val="20"/>
        </w:rPr>
        <w:t>Buyer</w:t>
      </w:r>
      <w:r w:rsidRPr="004D3289">
        <w:rPr>
          <w:w w:val="0"/>
          <w:sz w:val="20"/>
          <w:szCs w:val="20"/>
        </w:rPr>
        <w:t xml:space="preserve"> in the Order Form</w:t>
      </w:r>
      <w:bookmarkEnd w:id="17"/>
      <w:r w:rsidRPr="004D3289">
        <w:rPr>
          <w:w w:val="0"/>
          <w:sz w:val="20"/>
          <w:szCs w:val="20"/>
        </w:rPr>
        <w:t xml:space="preserve">.  All Acceptance Criteria will include as a minimum evidence of meeting the </w:t>
      </w:r>
      <w:r w:rsidR="00365FE5">
        <w:rPr>
          <w:w w:val="0"/>
          <w:sz w:val="20"/>
          <w:szCs w:val="20"/>
        </w:rPr>
        <w:t>NCSC</w:t>
      </w:r>
      <w:r w:rsidR="00365FE5" w:rsidRPr="004D3289">
        <w:rPr>
          <w:w w:val="0"/>
          <w:sz w:val="20"/>
          <w:szCs w:val="20"/>
        </w:rPr>
        <w:t xml:space="preserve"> </w:t>
      </w:r>
      <w:r w:rsidR="00AE3E65" w:rsidRPr="004D3289">
        <w:rPr>
          <w:w w:val="0"/>
          <w:sz w:val="20"/>
          <w:szCs w:val="20"/>
        </w:rPr>
        <w:t>Cyber Security</w:t>
      </w:r>
      <w:r w:rsidR="00146163" w:rsidRPr="004D3289">
        <w:rPr>
          <w:w w:val="0"/>
          <w:sz w:val="20"/>
          <w:szCs w:val="20"/>
        </w:rPr>
        <w:t xml:space="preserve"> </w:t>
      </w:r>
      <w:r w:rsidRPr="004D3289">
        <w:rPr>
          <w:w w:val="0"/>
          <w:sz w:val="20"/>
          <w:szCs w:val="20"/>
        </w:rPr>
        <w:t>Standard</w:t>
      </w:r>
      <w:r w:rsidR="00365FE5">
        <w:rPr>
          <w:w w:val="0"/>
          <w:sz w:val="20"/>
          <w:szCs w:val="20"/>
        </w:rPr>
        <w:t>s</w:t>
      </w:r>
      <w:r w:rsidRPr="004D3289">
        <w:rPr>
          <w:w w:val="0"/>
          <w:sz w:val="20"/>
          <w:szCs w:val="20"/>
        </w:rPr>
        <w:t xml:space="preserve"> </w:t>
      </w:r>
      <w:r w:rsidR="00E21C8C" w:rsidRPr="004D3289">
        <w:rPr>
          <w:w w:val="0"/>
          <w:sz w:val="20"/>
          <w:szCs w:val="20"/>
        </w:rPr>
        <w:t>and policy and guidance</w:t>
      </w:r>
      <w:r w:rsidR="00365FE5">
        <w:rPr>
          <w:w w:val="0"/>
          <w:sz w:val="20"/>
          <w:szCs w:val="20"/>
        </w:rPr>
        <w:t>.</w:t>
      </w:r>
    </w:p>
    <w:p w14:paraId="26738AE3" w14:textId="0838D52C" w:rsidR="00947B1F" w:rsidRPr="004D3289" w:rsidRDefault="00947B1F" w:rsidP="000264FF">
      <w:pPr>
        <w:pStyle w:val="MFNumLev3"/>
        <w:tabs>
          <w:tab w:val="clear" w:pos="1644"/>
          <w:tab w:val="num" w:pos="1134"/>
        </w:tabs>
        <w:spacing w:before="60" w:after="60"/>
        <w:ind w:left="1134" w:hanging="1134"/>
        <w:rPr>
          <w:w w:val="0"/>
          <w:sz w:val="20"/>
          <w:szCs w:val="20"/>
        </w:rPr>
      </w:pPr>
      <w:r w:rsidRPr="004D3289">
        <w:rPr>
          <w:w w:val="0"/>
          <w:sz w:val="20"/>
          <w:szCs w:val="20"/>
        </w:rPr>
        <w:t xml:space="preserve">Acceptance Criteria shall also be included for each </w:t>
      </w:r>
      <w:r w:rsidR="00214C54" w:rsidRPr="004D3289">
        <w:rPr>
          <w:w w:val="0"/>
          <w:sz w:val="20"/>
          <w:szCs w:val="20"/>
        </w:rPr>
        <w:t>SoW</w:t>
      </w:r>
      <w:r w:rsidR="00146163" w:rsidRPr="004D3289">
        <w:rPr>
          <w:w w:val="0"/>
          <w:sz w:val="20"/>
          <w:szCs w:val="20"/>
        </w:rPr>
        <w:t xml:space="preserve"> relating to any relevant maintenance</w:t>
      </w:r>
      <w:r w:rsidRPr="004D3289">
        <w:rPr>
          <w:w w:val="0"/>
          <w:sz w:val="20"/>
          <w:szCs w:val="20"/>
        </w:rPr>
        <w:t>.</w:t>
      </w:r>
    </w:p>
    <w:p w14:paraId="39A3EBD9" w14:textId="4143B5E1" w:rsidR="00BE5D83" w:rsidRPr="004D3289" w:rsidRDefault="009041E6" w:rsidP="000264FF">
      <w:pPr>
        <w:pStyle w:val="MFNumLev3"/>
        <w:tabs>
          <w:tab w:val="clear" w:pos="1644"/>
          <w:tab w:val="num" w:pos="1134"/>
        </w:tabs>
        <w:spacing w:before="60" w:after="60"/>
        <w:ind w:left="1134" w:hanging="1134"/>
        <w:rPr>
          <w:w w:val="0"/>
          <w:sz w:val="20"/>
          <w:szCs w:val="20"/>
        </w:rPr>
      </w:pPr>
      <w:r w:rsidRPr="004D3289">
        <w:rPr>
          <w:w w:val="0"/>
          <w:sz w:val="20"/>
          <w:szCs w:val="20"/>
        </w:rPr>
        <w:t>A</w:t>
      </w:r>
      <w:r w:rsidR="00BE5D83" w:rsidRPr="004D3289">
        <w:rPr>
          <w:w w:val="0"/>
          <w:sz w:val="20"/>
          <w:szCs w:val="20"/>
        </w:rPr>
        <w:t>ny w</w:t>
      </w:r>
      <w:r w:rsidR="00947B1F" w:rsidRPr="004D3289">
        <w:rPr>
          <w:w w:val="0"/>
          <w:sz w:val="20"/>
          <w:szCs w:val="20"/>
        </w:rPr>
        <w:t xml:space="preserve">arranty for </w:t>
      </w:r>
      <w:r w:rsidR="00A60005" w:rsidRPr="004D3289">
        <w:rPr>
          <w:w w:val="0"/>
          <w:sz w:val="20"/>
          <w:szCs w:val="20"/>
        </w:rPr>
        <w:t>t</w:t>
      </w:r>
      <w:r w:rsidR="00947B1F" w:rsidRPr="004D3289">
        <w:rPr>
          <w:w w:val="0"/>
          <w:sz w:val="20"/>
          <w:szCs w:val="20"/>
        </w:rPr>
        <w:t xml:space="preserve">hird party software or </w:t>
      </w:r>
      <w:r w:rsidR="00A60005" w:rsidRPr="004D3289">
        <w:rPr>
          <w:w w:val="0"/>
          <w:sz w:val="20"/>
          <w:szCs w:val="20"/>
        </w:rPr>
        <w:t>t</w:t>
      </w:r>
      <w:r w:rsidR="00947B1F" w:rsidRPr="004D3289">
        <w:rPr>
          <w:w w:val="0"/>
          <w:sz w:val="20"/>
          <w:szCs w:val="20"/>
        </w:rPr>
        <w:t xml:space="preserve">hird party services specified by the </w:t>
      </w:r>
      <w:r w:rsidR="00161B39">
        <w:rPr>
          <w:w w:val="0"/>
          <w:sz w:val="20"/>
          <w:szCs w:val="20"/>
        </w:rPr>
        <w:t>Buyer</w:t>
      </w:r>
      <w:r w:rsidR="00947B1F" w:rsidRPr="004D3289">
        <w:rPr>
          <w:w w:val="0"/>
          <w:sz w:val="20"/>
          <w:szCs w:val="20"/>
        </w:rPr>
        <w:t xml:space="preserve"> will be exempt, any warranty provision is the responsibility and risk of the </w:t>
      </w:r>
      <w:r w:rsidR="00161B39">
        <w:rPr>
          <w:w w:val="0"/>
          <w:sz w:val="20"/>
          <w:szCs w:val="20"/>
        </w:rPr>
        <w:t>Buyer</w:t>
      </w:r>
      <w:r w:rsidR="00947B1F" w:rsidRPr="004D3289">
        <w:rPr>
          <w:w w:val="0"/>
          <w:sz w:val="20"/>
          <w:szCs w:val="20"/>
        </w:rPr>
        <w:t>.</w:t>
      </w:r>
      <w:r w:rsidR="00164703" w:rsidRPr="004D3289">
        <w:rPr>
          <w:w w:val="0"/>
          <w:sz w:val="20"/>
          <w:szCs w:val="20"/>
        </w:rPr>
        <w:t xml:space="preserve"> </w:t>
      </w:r>
    </w:p>
    <w:p w14:paraId="609BC550" w14:textId="5DA56263" w:rsidR="00947B1F" w:rsidRPr="004D3289" w:rsidRDefault="005C219C" w:rsidP="000264FF">
      <w:pPr>
        <w:pStyle w:val="MFNumLev3"/>
        <w:numPr>
          <w:ilvl w:val="0"/>
          <w:numId w:val="0"/>
        </w:numPr>
        <w:tabs>
          <w:tab w:val="num" w:pos="1134"/>
        </w:tabs>
        <w:spacing w:before="60" w:after="60"/>
        <w:ind w:left="1134" w:hanging="1134"/>
        <w:rPr>
          <w:i/>
          <w:w w:val="0"/>
          <w:sz w:val="20"/>
          <w:szCs w:val="20"/>
        </w:rPr>
      </w:pPr>
      <w:r w:rsidRPr="000264FF">
        <w:rPr>
          <w:i/>
          <w:w w:val="0"/>
          <w:sz w:val="20"/>
          <w:szCs w:val="20"/>
        </w:rPr>
        <w:tab/>
      </w:r>
      <w:r w:rsidR="005636A1" w:rsidRPr="000264FF">
        <w:rPr>
          <w:i/>
          <w:w w:val="0"/>
          <w:sz w:val="20"/>
          <w:szCs w:val="20"/>
        </w:rPr>
        <w:t>GUIDANCE NOTE:</w:t>
      </w:r>
      <w:r w:rsidR="00947B1F" w:rsidRPr="000264FF">
        <w:rPr>
          <w:i/>
          <w:w w:val="0"/>
          <w:sz w:val="20"/>
          <w:szCs w:val="20"/>
        </w:rPr>
        <w:t xml:space="preserve"> </w:t>
      </w:r>
      <w:r w:rsidR="00161B39" w:rsidRPr="000264FF">
        <w:rPr>
          <w:i/>
          <w:w w:val="0"/>
          <w:sz w:val="20"/>
          <w:szCs w:val="20"/>
        </w:rPr>
        <w:t>Buyer</w:t>
      </w:r>
      <w:r w:rsidR="00947B1F" w:rsidRPr="000264FF">
        <w:rPr>
          <w:i/>
          <w:w w:val="0"/>
          <w:sz w:val="20"/>
          <w:szCs w:val="20"/>
        </w:rPr>
        <w:t xml:space="preserve"> to insert any other warranties, representations or undertakings that will apply throughout the Contract Period and which apply for each and every </w:t>
      </w:r>
      <w:r w:rsidR="00E416AA" w:rsidRPr="000264FF">
        <w:rPr>
          <w:i/>
          <w:w w:val="0"/>
          <w:sz w:val="20"/>
          <w:szCs w:val="20"/>
        </w:rPr>
        <w:t>SoW</w:t>
      </w:r>
      <w:r w:rsidR="00947B1F" w:rsidRPr="000264FF">
        <w:rPr>
          <w:i/>
          <w:w w:val="0"/>
          <w:sz w:val="20"/>
          <w:szCs w:val="20"/>
        </w:rPr>
        <w:t xml:space="preserve"> under this Contract</w:t>
      </w:r>
      <w:r w:rsidR="009041E6" w:rsidRPr="000264FF">
        <w:rPr>
          <w:i/>
          <w:w w:val="0"/>
          <w:sz w:val="20"/>
          <w:szCs w:val="20"/>
        </w:rPr>
        <w:t xml:space="preserve"> within the Order Form</w:t>
      </w:r>
    </w:p>
    <w:p w14:paraId="344782CB" w14:textId="5634ECB9" w:rsidR="004D3289" w:rsidRPr="000264FF" w:rsidRDefault="004D3289" w:rsidP="000264FF"/>
    <w:p w14:paraId="52ED73F7" w14:textId="73C0B375" w:rsidR="00947B1F" w:rsidRPr="000264FF" w:rsidRDefault="000264FF" w:rsidP="000264FF">
      <w:pPr>
        <w:pStyle w:val="MFNumLev1"/>
        <w:tabs>
          <w:tab w:val="clear" w:pos="720"/>
          <w:tab w:val="num" w:pos="1134"/>
        </w:tabs>
        <w:spacing w:before="60" w:after="60"/>
        <w:ind w:left="1134" w:hanging="1134"/>
        <w:rPr>
          <w:caps w:val="0"/>
          <w:color w:val="4F81BD" w:themeColor="accent1"/>
          <w:sz w:val="32"/>
          <w:szCs w:val="32"/>
        </w:rPr>
      </w:pPr>
      <w:bookmarkStart w:id="18" w:name="_Toc465425313"/>
      <w:r w:rsidRPr="000264FF">
        <w:rPr>
          <w:caps w:val="0"/>
          <w:color w:val="4F81BD" w:themeColor="accent1"/>
          <w:sz w:val="32"/>
          <w:szCs w:val="32"/>
        </w:rPr>
        <w:t>Premises</w:t>
      </w:r>
      <w:bookmarkEnd w:id="18"/>
    </w:p>
    <w:p w14:paraId="7A86A5C4" w14:textId="4F0EEE02" w:rsidR="00947B1F" w:rsidRPr="004D3289" w:rsidRDefault="00947B1F" w:rsidP="000264FF">
      <w:pPr>
        <w:pStyle w:val="MFNumLev2"/>
        <w:tabs>
          <w:tab w:val="clear" w:pos="720"/>
          <w:tab w:val="num" w:pos="1134"/>
        </w:tabs>
        <w:spacing w:before="60" w:after="60"/>
        <w:ind w:left="1134" w:hanging="1134"/>
        <w:rPr>
          <w:sz w:val="20"/>
          <w:szCs w:val="20"/>
        </w:rPr>
      </w:pPr>
      <w:bookmarkStart w:id="19" w:name="_Ref349209133"/>
      <w:r w:rsidRPr="004D3289">
        <w:rPr>
          <w:sz w:val="20"/>
          <w:szCs w:val="20"/>
        </w:rPr>
        <w:t xml:space="preserve">Any </w:t>
      </w:r>
      <w:r w:rsidR="00161B39">
        <w:rPr>
          <w:sz w:val="20"/>
          <w:szCs w:val="20"/>
        </w:rPr>
        <w:t>Buyer</w:t>
      </w:r>
      <w:r w:rsidRPr="004D3289">
        <w:rPr>
          <w:sz w:val="20"/>
          <w:szCs w:val="20"/>
        </w:rPr>
        <w:t xml:space="preserve">’s Premises shall be made available to the Supplier on a non-exclusive licence basis free of charge and shall be used by the Supplier solely for the purpose of performing its obligations under this Contract. The Supplier shall have the use of such </w:t>
      </w:r>
      <w:r w:rsidR="00161B39">
        <w:rPr>
          <w:sz w:val="20"/>
          <w:szCs w:val="20"/>
        </w:rPr>
        <w:t>Buyer</w:t>
      </w:r>
      <w:r w:rsidRPr="004D3289">
        <w:rPr>
          <w:sz w:val="20"/>
          <w:szCs w:val="20"/>
        </w:rPr>
        <w:t xml:space="preserve">’s Premises as licensee and shall vacate the same immediately upon completion, termination, expiry or abandonment of this Contract and in accordance with Clause </w:t>
      </w:r>
      <w:r w:rsidR="00365FE5">
        <w:rPr>
          <w:sz w:val="20"/>
          <w:szCs w:val="20"/>
        </w:rPr>
        <w:fldChar w:fldCharType="begin"/>
      </w:r>
      <w:r w:rsidR="00365FE5">
        <w:rPr>
          <w:sz w:val="20"/>
          <w:szCs w:val="20"/>
        </w:rPr>
        <w:instrText xml:space="preserve"> REF _Ref353972263 \r \h </w:instrText>
      </w:r>
      <w:r w:rsidR="00365FE5">
        <w:rPr>
          <w:sz w:val="20"/>
          <w:szCs w:val="20"/>
        </w:rPr>
      </w:r>
      <w:r w:rsidR="00365FE5">
        <w:rPr>
          <w:sz w:val="20"/>
          <w:szCs w:val="20"/>
        </w:rPr>
        <w:fldChar w:fldCharType="separate"/>
      </w:r>
      <w:r w:rsidR="005C219C">
        <w:rPr>
          <w:sz w:val="20"/>
          <w:szCs w:val="20"/>
        </w:rPr>
        <w:t>39</w:t>
      </w:r>
      <w:r w:rsidR="00365FE5">
        <w:rPr>
          <w:sz w:val="20"/>
          <w:szCs w:val="20"/>
        </w:rPr>
        <w:fldChar w:fldCharType="end"/>
      </w:r>
      <w:r w:rsidRPr="004D3289">
        <w:rPr>
          <w:sz w:val="20"/>
          <w:szCs w:val="20"/>
        </w:rPr>
        <w:t>.</w:t>
      </w:r>
      <w:bookmarkEnd w:id="19"/>
    </w:p>
    <w:p w14:paraId="6CDF5CC5" w14:textId="58EF3D47" w:rsidR="00D907FA" w:rsidRPr="004D3289" w:rsidRDefault="00D907FA" w:rsidP="000264FF">
      <w:pPr>
        <w:pStyle w:val="MFNumLev2"/>
        <w:tabs>
          <w:tab w:val="clear" w:pos="720"/>
          <w:tab w:val="num" w:pos="1134"/>
        </w:tabs>
        <w:spacing w:before="60" w:after="60"/>
        <w:ind w:left="1134" w:hanging="1134"/>
        <w:rPr>
          <w:sz w:val="20"/>
          <w:szCs w:val="20"/>
        </w:rPr>
      </w:pPr>
      <w:r w:rsidRPr="004D3289">
        <w:rPr>
          <w:sz w:val="20"/>
          <w:szCs w:val="20"/>
        </w:rPr>
        <w:t xml:space="preserve">The Supplier shall observe and comply with such rules and regulations as may be in force at any time for the use of such </w:t>
      </w:r>
      <w:r w:rsidR="00161B39">
        <w:rPr>
          <w:sz w:val="20"/>
          <w:szCs w:val="20"/>
        </w:rPr>
        <w:t>Buyer</w:t>
      </w:r>
      <w:r w:rsidRPr="004D3289">
        <w:rPr>
          <w:sz w:val="20"/>
          <w:szCs w:val="20"/>
        </w:rPr>
        <w:t xml:space="preserve"> Premises and conduct of personnel at the </w:t>
      </w:r>
      <w:r w:rsidR="00161B39">
        <w:rPr>
          <w:sz w:val="20"/>
          <w:szCs w:val="20"/>
        </w:rPr>
        <w:t>Buyer</w:t>
      </w:r>
      <w:r w:rsidRPr="004D3289">
        <w:rPr>
          <w:sz w:val="20"/>
          <w:szCs w:val="20"/>
        </w:rPr>
        <w:t xml:space="preserve"> Premises as determined by the </w:t>
      </w:r>
      <w:r w:rsidR="00161B39">
        <w:rPr>
          <w:sz w:val="20"/>
          <w:szCs w:val="20"/>
        </w:rPr>
        <w:t>Buyer</w:t>
      </w:r>
      <w:r w:rsidRPr="004D3289">
        <w:rPr>
          <w:sz w:val="20"/>
          <w:szCs w:val="20"/>
        </w:rPr>
        <w:t xml:space="preserve">, and the Supplier shall pay for the full cost of making good any damage caused by the Supplier </w:t>
      </w:r>
      <w:r w:rsidR="007876F0">
        <w:rPr>
          <w:sz w:val="20"/>
          <w:szCs w:val="20"/>
        </w:rPr>
        <w:t>Staff</w:t>
      </w:r>
      <w:r w:rsidRPr="004D3289">
        <w:rPr>
          <w:sz w:val="20"/>
          <w:szCs w:val="20"/>
        </w:rPr>
        <w:t xml:space="preserve"> other than fair wear and tear. For the avoidance of doubt, damage includes without limitation damage to the fabric of the buildings, plant, fixed equipment or fittings therein.</w:t>
      </w:r>
    </w:p>
    <w:p w14:paraId="1A9244A5" w14:textId="06B5FAEC" w:rsidR="00947B1F" w:rsidRDefault="00947B1F" w:rsidP="000264FF">
      <w:pPr>
        <w:pStyle w:val="MFNumLev2"/>
        <w:tabs>
          <w:tab w:val="clear" w:pos="720"/>
          <w:tab w:val="num" w:pos="1134"/>
        </w:tabs>
        <w:spacing w:before="60" w:after="60"/>
        <w:ind w:left="1134" w:hanging="1134"/>
        <w:rPr>
          <w:sz w:val="20"/>
          <w:szCs w:val="20"/>
        </w:rPr>
      </w:pPr>
      <w:bookmarkStart w:id="20" w:name="_Ref313364431"/>
      <w:r w:rsidRPr="004D3289">
        <w:rPr>
          <w:sz w:val="20"/>
          <w:szCs w:val="20"/>
        </w:rPr>
        <w:t xml:space="preserve">The Parties agree that there is no intention on the part of the </w:t>
      </w:r>
      <w:r w:rsidR="00161B39">
        <w:rPr>
          <w:sz w:val="20"/>
          <w:szCs w:val="20"/>
        </w:rPr>
        <w:t>Buyer</w:t>
      </w:r>
      <w:r w:rsidRPr="004D3289">
        <w:rPr>
          <w:sz w:val="20"/>
          <w:szCs w:val="20"/>
        </w:rPr>
        <w:t xml:space="preserve"> to create a tenancy of any nature whatsoever in favour of the Supplier or the Supplier Staff and that no such tenancy has or shall come into being and, notwithstanding any rights granted pursuant to this Contract, the </w:t>
      </w:r>
      <w:r w:rsidR="00161B39">
        <w:rPr>
          <w:sz w:val="20"/>
          <w:szCs w:val="20"/>
        </w:rPr>
        <w:t>Buyer</w:t>
      </w:r>
      <w:r w:rsidRPr="004D3289">
        <w:rPr>
          <w:sz w:val="20"/>
          <w:szCs w:val="20"/>
        </w:rPr>
        <w:t xml:space="preserve"> retains the right at any time to use any </w:t>
      </w:r>
      <w:r w:rsidR="00161B39">
        <w:rPr>
          <w:sz w:val="20"/>
          <w:szCs w:val="20"/>
        </w:rPr>
        <w:t>Buyer</w:t>
      </w:r>
      <w:r w:rsidRPr="004D3289">
        <w:rPr>
          <w:sz w:val="20"/>
          <w:szCs w:val="20"/>
        </w:rPr>
        <w:t>’s Premises in any manner it sees fit.</w:t>
      </w:r>
      <w:bookmarkEnd w:id="20"/>
    </w:p>
    <w:p w14:paraId="367186DB" w14:textId="77777777" w:rsidR="004D3289" w:rsidRPr="004D3289" w:rsidRDefault="004D3289" w:rsidP="000264FF">
      <w:pPr>
        <w:pStyle w:val="MFNumLev2"/>
        <w:numPr>
          <w:ilvl w:val="0"/>
          <w:numId w:val="0"/>
        </w:numPr>
        <w:tabs>
          <w:tab w:val="num" w:pos="851"/>
        </w:tabs>
        <w:spacing w:before="60" w:after="60"/>
        <w:ind w:left="851" w:hanging="851"/>
        <w:rPr>
          <w:sz w:val="20"/>
          <w:szCs w:val="20"/>
        </w:rPr>
      </w:pPr>
    </w:p>
    <w:p w14:paraId="78602BE7" w14:textId="7A12EEE6" w:rsidR="00947B1F" w:rsidRPr="000264FF" w:rsidRDefault="000264FF" w:rsidP="000264FF">
      <w:pPr>
        <w:pStyle w:val="MFNumLev1"/>
        <w:tabs>
          <w:tab w:val="clear" w:pos="720"/>
          <w:tab w:val="num" w:pos="1134"/>
        </w:tabs>
        <w:spacing w:before="60" w:after="60"/>
        <w:ind w:left="1134" w:hanging="1134"/>
        <w:rPr>
          <w:color w:val="4F81BD" w:themeColor="accent1"/>
          <w:sz w:val="32"/>
          <w:szCs w:val="32"/>
        </w:rPr>
      </w:pPr>
      <w:bookmarkStart w:id="21" w:name="_Toc465425314"/>
      <w:r w:rsidRPr="000264FF">
        <w:rPr>
          <w:caps w:val="0"/>
          <w:color w:val="4F81BD" w:themeColor="accent1"/>
          <w:sz w:val="32"/>
          <w:szCs w:val="32"/>
        </w:rPr>
        <w:t>Standards and quality</w:t>
      </w:r>
      <w:bookmarkEnd w:id="21"/>
    </w:p>
    <w:p w14:paraId="1C814571" w14:textId="0E67EF21" w:rsidR="00947B1F" w:rsidRDefault="00947B1F" w:rsidP="000264FF">
      <w:pPr>
        <w:pStyle w:val="MFNumLev2"/>
        <w:tabs>
          <w:tab w:val="clear" w:pos="720"/>
          <w:tab w:val="num" w:pos="1134"/>
        </w:tabs>
        <w:spacing w:before="60" w:after="60"/>
        <w:ind w:left="1134" w:hanging="1134"/>
        <w:rPr>
          <w:sz w:val="20"/>
          <w:szCs w:val="20"/>
        </w:rPr>
      </w:pPr>
      <w:bookmarkStart w:id="22" w:name="_Ref244415147"/>
      <w:bookmarkStart w:id="23" w:name="_Ref248131565"/>
      <w:r w:rsidRPr="004D3289">
        <w:rPr>
          <w:sz w:val="20"/>
          <w:szCs w:val="20"/>
        </w:rPr>
        <w:t xml:space="preserve">The Supplier shall at all times during the Contract Period ensure that the Services are delivered in accordance with: the </w:t>
      </w:r>
      <w:r w:rsidR="003E21FE">
        <w:rPr>
          <w:sz w:val="20"/>
          <w:szCs w:val="20"/>
        </w:rPr>
        <w:t xml:space="preserve">current </w:t>
      </w:r>
      <w:r w:rsidR="00365FE5">
        <w:rPr>
          <w:sz w:val="20"/>
          <w:szCs w:val="20"/>
        </w:rPr>
        <w:t>NCSC</w:t>
      </w:r>
      <w:r w:rsidR="005636A1" w:rsidRPr="004D3289">
        <w:rPr>
          <w:sz w:val="20"/>
          <w:szCs w:val="20"/>
        </w:rPr>
        <w:t xml:space="preserve"> standards</w:t>
      </w:r>
      <w:r w:rsidRPr="004D3289">
        <w:rPr>
          <w:sz w:val="20"/>
          <w:szCs w:val="20"/>
        </w:rPr>
        <w:t xml:space="preserve"> (and the Supplier shall </w:t>
      </w:r>
      <w:r w:rsidR="00BE5D83" w:rsidRPr="004D3289">
        <w:rPr>
          <w:sz w:val="20"/>
          <w:szCs w:val="20"/>
        </w:rPr>
        <w:t>follow the guidance</w:t>
      </w:r>
      <w:r w:rsidR="00716AF3" w:rsidRPr="004D3289">
        <w:rPr>
          <w:sz w:val="20"/>
          <w:szCs w:val="20"/>
        </w:rPr>
        <w:t xml:space="preserve"> </w:t>
      </w:r>
      <w:r w:rsidR="00BE5D83" w:rsidRPr="004D3289">
        <w:rPr>
          <w:sz w:val="20"/>
          <w:szCs w:val="20"/>
        </w:rPr>
        <w:t xml:space="preserve"> </w:t>
      </w:r>
      <w:r w:rsidR="00716AF3" w:rsidRPr="004D3289">
        <w:rPr>
          <w:sz w:val="20"/>
          <w:szCs w:val="20"/>
        </w:rPr>
        <w:t xml:space="preserve">set out regarding </w:t>
      </w:r>
      <w:r w:rsidRPr="004D3289">
        <w:rPr>
          <w:sz w:val="20"/>
          <w:szCs w:val="20"/>
        </w:rPr>
        <w:t xml:space="preserve">the processes and procedures set out therein); the Standards; the </w:t>
      </w:r>
      <w:r w:rsidR="00365FE5">
        <w:rPr>
          <w:sz w:val="20"/>
          <w:szCs w:val="20"/>
        </w:rPr>
        <w:t>Key Performance Indicators (</w:t>
      </w:r>
      <w:r w:rsidRPr="004D3289">
        <w:rPr>
          <w:sz w:val="20"/>
          <w:szCs w:val="20"/>
        </w:rPr>
        <w:t>KPIs</w:t>
      </w:r>
      <w:r w:rsidR="00365FE5">
        <w:rPr>
          <w:sz w:val="20"/>
          <w:szCs w:val="20"/>
        </w:rPr>
        <w:t>)</w:t>
      </w:r>
      <w:r w:rsidRPr="004D3289">
        <w:rPr>
          <w:sz w:val="20"/>
          <w:szCs w:val="20"/>
        </w:rPr>
        <w:t xml:space="preserve">; the Methodology; the applicable </w:t>
      </w:r>
      <w:r w:rsidR="00E416AA" w:rsidRPr="004D3289">
        <w:rPr>
          <w:sz w:val="20"/>
          <w:szCs w:val="20"/>
        </w:rPr>
        <w:t>SoW</w:t>
      </w:r>
      <w:r w:rsidRPr="004D3289">
        <w:rPr>
          <w:sz w:val="20"/>
          <w:szCs w:val="20"/>
        </w:rPr>
        <w:t xml:space="preserve">; and all other applicable provisions of this Contract.  </w:t>
      </w:r>
      <w:bookmarkStart w:id="24" w:name="_Ref356821519"/>
      <w:bookmarkStart w:id="25" w:name="_Ref313364110"/>
      <w:bookmarkStart w:id="26" w:name="_Toc314810804"/>
      <w:bookmarkStart w:id="27" w:name="_Toc350502999"/>
      <w:bookmarkStart w:id="28" w:name="_Toc350503989"/>
      <w:bookmarkStart w:id="29" w:name="_Toc350507904"/>
      <w:r w:rsidR="00716AF3" w:rsidRPr="004D3289">
        <w:rPr>
          <w:sz w:val="20"/>
          <w:szCs w:val="20"/>
        </w:rPr>
        <w:t>A</w:t>
      </w:r>
      <w:r w:rsidRPr="004D3289">
        <w:rPr>
          <w:sz w:val="20"/>
          <w:szCs w:val="20"/>
        </w:rPr>
        <w:t xml:space="preserve">ll </w:t>
      </w:r>
      <w:r w:rsidR="00716AF3" w:rsidRPr="004D3289">
        <w:rPr>
          <w:sz w:val="20"/>
          <w:szCs w:val="20"/>
        </w:rPr>
        <w:t>S</w:t>
      </w:r>
      <w:r w:rsidRPr="004D3289">
        <w:rPr>
          <w:sz w:val="20"/>
          <w:szCs w:val="20"/>
        </w:rPr>
        <w:t xml:space="preserve">ervices must meet </w:t>
      </w:r>
      <w:r w:rsidR="00716AF3" w:rsidRPr="004D3289">
        <w:rPr>
          <w:sz w:val="20"/>
          <w:szCs w:val="20"/>
        </w:rPr>
        <w:t xml:space="preserve">the </w:t>
      </w:r>
      <w:r w:rsidR="003E21FE">
        <w:rPr>
          <w:sz w:val="20"/>
          <w:szCs w:val="20"/>
        </w:rPr>
        <w:t xml:space="preserve">current </w:t>
      </w:r>
      <w:r w:rsidR="00365FE5">
        <w:rPr>
          <w:sz w:val="20"/>
          <w:szCs w:val="20"/>
        </w:rPr>
        <w:t xml:space="preserve">NCSC </w:t>
      </w:r>
      <w:r w:rsidR="00716AF3" w:rsidRPr="004D3289">
        <w:rPr>
          <w:sz w:val="20"/>
          <w:szCs w:val="20"/>
        </w:rPr>
        <w:t>Standard</w:t>
      </w:r>
      <w:r w:rsidR="005636A1" w:rsidRPr="004D3289">
        <w:rPr>
          <w:sz w:val="20"/>
          <w:szCs w:val="20"/>
        </w:rPr>
        <w:t>s</w:t>
      </w:r>
      <w:r w:rsidR="00716AF3" w:rsidRPr="004D3289">
        <w:rPr>
          <w:sz w:val="20"/>
          <w:szCs w:val="20"/>
        </w:rPr>
        <w:t xml:space="preserve"> </w:t>
      </w:r>
      <w:r w:rsidRPr="004D3289">
        <w:rPr>
          <w:sz w:val="20"/>
          <w:szCs w:val="20"/>
        </w:rPr>
        <w:t xml:space="preserve">at the end of each </w:t>
      </w:r>
      <w:r w:rsidR="00214C54" w:rsidRPr="004D3289">
        <w:rPr>
          <w:sz w:val="20"/>
          <w:szCs w:val="20"/>
        </w:rPr>
        <w:t>SoW</w:t>
      </w:r>
      <w:r w:rsidRPr="004D3289">
        <w:rPr>
          <w:sz w:val="20"/>
          <w:szCs w:val="20"/>
        </w:rPr>
        <w:t xml:space="preserve"> as part of the </w:t>
      </w:r>
      <w:r w:rsidR="00161B39">
        <w:rPr>
          <w:sz w:val="20"/>
          <w:szCs w:val="20"/>
        </w:rPr>
        <w:t>Buyer</w:t>
      </w:r>
      <w:r w:rsidRPr="004D3289">
        <w:rPr>
          <w:sz w:val="20"/>
          <w:szCs w:val="20"/>
        </w:rPr>
        <w:t xml:space="preserve"> </w:t>
      </w:r>
      <w:r w:rsidR="00716AF3" w:rsidRPr="004D3289">
        <w:rPr>
          <w:sz w:val="20"/>
          <w:szCs w:val="20"/>
        </w:rPr>
        <w:t>A</w:t>
      </w:r>
      <w:r w:rsidRPr="004D3289">
        <w:rPr>
          <w:sz w:val="20"/>
          <w:szCs w:val="20"/>
        </w:rPr>
        <w:t xml:space="preserve">cceptance </w:t>
      </w:r>
      <w:r w:rsidR="00716AF3" w:rsidRPr="004D3289">
        <w:rPr>
          <w:sz w:val="20"/>
          <w:szCs w:val="20"/>
        </w:rPr>
        <w:t>C</w:t>
      </w:r>
      <w:r w:rsidRPr="004D3289">
        <w:rPr>
          <w:sz w:val="20"/>
          <w:szCs w:val="20"/>
        </w:rPr>
        <w:t>riteria</w:t>
      </w:r>
      <w:r w:rsidR="003E21FE">
        <w:rPr>
          <w:sz w:val="20"/>
          <w:szCs w:val="20"/>
        </w:rPr>
        <w:t xml:space="preserve">. </w:t>
      </w:r>
    </w:p>
    <w:p w14:paraId="623A1111" w14:textId="219EABE6" w:rsidR="00431119" w:rsidRDefault="00431119" w:rsidP="000264FF">
      <w:pPr>
        <w:pStyle w:val="MFNumLev2"/>
        <w:tabs>
          <w:tab w:val="clear" w:pos="720"/>
          <w:tab w:val="num" w:pos="1134"/>
        </w:tabs>
        <w:spacing w:before="60" w:after="60"/>
        <w:ind w:left="1134" w:hanging="1134"/>
        <w:rPr>
          <w:sz w:val="20"/>
          <w:szCs w:val="20"/>
        </w:rPr>
      </w:pPr>
      <w:r>
        <w:rPr>
          <w:sz w:val="20"/>
          <w:szCs w:val="20"/>
        </w:rPr>
        <w:t>Where a Service Integration model is being used by the Buyer, Suppliers will ensure full co-operation</w:t>
      </w:r>
      <w:r w:rsidR="005C219C">
        <w:rPr>
          <w:sz w:val="20"/>
          <w:szCs w:val="20"/>
        </w:rPr>
        <w:t xml:space="preserve"> </w:t>
      </w:r>
      <w:r>
        <w:rPr>
          <w:sz w:val="20"/>
          <w:szCs w:val="20"/>
        </w:rPr>
        <w:t xml:space="preserve">and collaboration with other </w:t>
      </w:r>
      <w:r w:rsidR="005C219C">
        <w:rPr>
          <w:sz w:val="20"/>
          <w:szCs w:val="20"/>
        </w:rPr>
        <w:t>Suppliers</w:t>
      </w:r>
      <w:r>
        <w:rPr>
          <w:sz w:val="20"/>
          <w:szCs w:val="20"/>
        </w:rPr>
        <w:t xml:space="preserve"> within the SI Model to ensure the full and successful delivery of the service. Further details of Service Integration, including Shared and Unique Service Levels, can be found in </w:t>
      </w:r>
      <w:r w:rsidR="002D18C4">
        <w:rPr>
          <w:sz w:val="20"/>
          <w:szCs w:val="20"/>
        </w:rPr>
        <w:t xml:space="preserve">the Optional </w:t>
      </w:r>
      <w:r>
        <w:rPr>
          <w:sz w:val="20"/>
          <w:szCs w:val="20"/>
        </w:rPr>
        <w:t xml:space="preserve">Collaboration Agreement. </w:t>
      </w:r>
    </w:p>
    <w:p w14:paraId="029E4D34" w14:textId="77777777" w:rsidR="004D3289" w:rsidRPr="004D3289" w:rsidRDefault="004D3289" w:rsidP="000264FF">
      <w:pPr>
        <w:pStyle w:val="MFNumLev2"/>
        <w:numPr>
          <w:ilvl w:val="0"/>
          <w:numId w:val="0"/>
        </w:numPr>
        <w:tabs>
          <w:tab w:val="num" w:pos="851"/>
        </w:tabs>
        <w:spacing w:before="60" w:after="60"/>
        <w:ind w:left="851" w:hanging="851"/>
        <w:rPr>
          <w:sz w:val="20"/>
          <w:szCs w:val="20"/>
        </w:rPr>
      </w:pPr>
    </w:p>
    <w:p w14:paraId="7EBFB851" w14:textId="77777777" w:rsidR="000264FF" w:rsidRDefault="000264FF">
      <w:pPr>
        <w:jc w:val="left"/>
        <w:rPr>
          <w:rFonts w:ascii="Arial" w:hAnsi="Arial" w:cs="Arial"/>
          <w:b/>
          <w:bCs/>
          <w:color w:val="4F81BD" w:themeColor="accent1"/>
          <w:sz w:val="32"/>
          <w:szCs w:val="32"/>
        </w:rPr>
      </w:pPr>
      <w:r>
        <w:rPr>
          <w:caps/>
          <w:color w:val="4F81BD" w:themeColor="accent1"/>
          <w:sz w:val="32"/>
          <w:szCs w:val="32"/>
        </w:rPr>
        <w:br w:type="page"/>
      </w:r>
    </w:p>
    <w:p w14:paraId="2651B1BB" w14:textId="4C30948D" w:rsidR="00947B1F" w:rsidRPr="000264FF" w:rsidRDefault="000264FF" w:rsidP="000264FF">
      <w:pPr>
        <w:pStyle w:val="MFNumLev1"/>
        <w:tabs>
          <w:tab w:val="clear" w:pos="720"/>
          <w:tab w:val="num" w:pos="1134"/>
        </w:tabs>
        <w:spacing w:before="60" w:after="60"/>
        <w:ind w:left="1134" w:hanging="1134"/>
        <w:rPr>
          <w:color w:val="4F81BD" w:themeColor="accent1"/>
          <w:sz w:val="32"/>
          <w:szCs w:val="32"/>
        </w:rPr>
      </w:pPr>
      <w:bookmarkStart w:id="30" w:name="_Toc465425315"/>
      <w:r w:rsidRPr="000264FF">
        <w:rPr>
          <w:caps w:val="0"/>
          <w:color w:val="4F81BD" w:themeColor="accent1"/>
          <w:sz w:val="32"/>
          <w:szCs w:val="32"/>
        </w:rPr>
        <w:t>Supplier staff</w:t>
      </w:r>
      <w:bookmarkEnd w:id="24"/>
      <w:bookmarkEnd w:id="30"/>
    </w:p>
    <w:p w14:paraId="235E16FA" w14:textId="77777777" w:rsidR="00365038" w:rsidRPr="004D3289" w:rsidRDefault="00947B1F" w:rsidP="000264FF">
      <w:pPr>
        <w:pStyle w:val="MFNumLev2"/>
        <w:tabs>
          <w:tab w:val="clear" w:pos="720"/>
          <w:tab w:val="num" w:pos="1134"/>
        </w:tabs>
        <w:spacing w:before="60" w:after="60"/>
        <w:ind w:left="1134" w:hanging="1134"/>
        <w:rPr>
          <w:sz w:val="20"/>
          <w:szCs w:val="20"/>
        </w:rPr>
      </w:pPr>
      <w:bookmarkStart w:id="31" w:name="_Ref462243872"/>
      <w:r w:rsidRPr="004D3289">
        <w:rPr>
          <w:sz w:val="20"/>
          <w:szCs w:val="20"/>
        </w:rPr>
        <w:t>The Supplier Staff shall at all times during the Contract Period</w:t>
      </w:r>
      <w:r w:rsidR="00365038" w:rsidRPr="004D3289">
        <w:rPr>
          <w:sz w:val="20"/>
          <w:szCs w:val="20"/>
        </w:rPr>
        <w:t>:</w:t>
      </w:r>
      <w:bookmarkEnd w:id="31"/>
    </w:p>
    <w:p w14:paraId="6EABB6DD" w14:textId="5F354B74" w:rsidR="00365038"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obey all lawful instructions and reasonable directions of the </w:t>
      </w:r>
      <w:r w:rsidR="00161B39">
        <w:rPr>
          <w:sz w:val="20"/>
          <w:szCs w:val="20"/>
        </w:rPr>
        <w:t>Buyer</w:t>
      </w:r>
      <w:r w:rsidRPr="004D3289">
        <w:rPr>
          <w:sz w:val="20"/>
          <w:szCs w:val="20"/>
        </w:rPr>
        <w:t xml:space="preserve">; </w:t>
      </w:r>
    </w:p>
    <w:p w14:paraId="441A8079" w14:textId="5D142086" w:rsidR="00365038"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apply all due skill, care</w:t>
      </w:r>
      <w:r w:rsidR="00365038" w:rsidRPr="004D3289">
        <w:rPr>
          <w:sz w:val="20"/>
          <w:szCs w:val="20"/>
        </w:rPr>
        <w:t xml:space="preserve"> and</w:t>
      </w:r>
      <w:r w:rsidRPr="004D3289">
        <w:rPr>
          <w:sz w:val="20"/>
          <w:szCs w:val="20"/>
        </w:rPr>
        <w:t xml:space="preserve"> diligence </w:t>
      </w:r>
      <w:r w:rsidR="00365038" w:rsidRPr="004D3289">
        <w:rPr>
          <w:sz w:val="20"/>
          <w:szCs w:val="20"/>
        </w:rPr>
        <w:t>in the delivery of the Services;</w:t>
      </w:r>
      <w:r w:rsidRPr="004D3289">
        <w:rPr>
          <w:sz w:val="20"/>
          <w:szCs w:val="20"/>
        </w:rPr>
        <w:t xml:space="preserve"> </w:t>
      </w:r>
    </w:p>
    <w:p w14:paraId="6EFB2AA9" w14:textId="2B81C2D9" w:rsidR="00365038"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be appropriately experienced, qualified and trained to supply the Services in accordance with this </w:t>
      </w:r>
      <w:r w:rsidR="00365038" w:rsidRPr="004D3289">
        <w:rPr>
          <w:sz w:val="20"/>
          <w:szCs w:val="20"/>
        </w:rPr>
        <w:t>Call</w:t>
      </w:r>
      <w:r w:rsidR="009041E6" w:rsidRPr="004D3289">
        <w:rPr>
          <w:sz w:val="20"/>
          <w:szCs w:val="20"/>
        </w:rPr>
        <w:t>-</w:t>
      </w:r>
      <w:r w:rsidR="00365038" w:rsidRPr="004D3289">
        <w:rPr>
          <w:sz w:val="20"/>
          <w:szCs w:val="20"/>
        </w:rPr>
        <w:t xml:space="preserve">Off </w:t>
      </w:r>
      <w:r w:rsidRPr="004D3289">
        <w:rPr>
          <w:sz w:val="20"/>
          <w:szCs w:val="20"/>
        </w:rPr>
        <w:t xml:space="preserve">Contract; </w:t>
      </w:r>
      <w:r w:rsidR="00365038" w:rsidRPr="004D3289">
        <w:rPr>
          <w:sz w:val="20"/>
          <w:szCs w:val="20"/>
        </w:rPr>
        <w:t>and</w:t>
      </w:r>
    </w:p>
    <w:p w14:paraId="271C16D2" w14:textId="1A9C8420" w:rsidR="00947B1F" w:rsidRPr="004D3289" w:rsidRDefault="00947B1F" w:rsidP="000264FF">
      <w:pPr>
        <w:pStyle w:val="MFNumLev3"/>
        <w:tabs>
          <w:tab w:val="clear" w:pos="1644"/>
          <w:tab w:val="num" w:pos="1134"/>
        </w:tabs>
        <w:spacing w:before="60" w:after="60"/>
        <w:ind w:left="1134" w:hanging="1134"/>
        <w:rPr>
          <w:sz w:val="20"/>
          <w:szCs w:val="20"/>
        </w:rPr>
      </w:pPr>
      <w:r w:rsidRPr="004D3289">
        <w:rPr>
          <w:sz w:val="20"/>
          <w:szCs w:val="20"/>
        </w:rPr>
        <w:t xml:space="preserve">respond to any enquiries from the </w:t>
      </w:r>
      <w:r w:rsidR="00161B39">
        <w:rPr>
          <w:sz w:val="20"/>
          <w:szCs w:val="20"/>
        </w:rPr>
        <w:t>Buyer</w:t>
      </w:r>
      <w:r w:rsidRPr="004D3289">
        <w:rPr>
          <w:sz w:val="20"/>
          <w:szCs w:val="20"/>
        </w:rPr>
        <w:t xml:space="preserve"> relating to the Services within the timescales agreed by the Parties (where applicable) and in any event as soon as is reasonably practicable.</w:t>
      </w:r>
    </w:p>
    <w:p w14:paraId="7BA43F7E" w14:textId="774FE19B" w:rsidR="00947B1F" w:rsidRPr="004D3289" w:rsidRDefault="00947B1F" w:rsidP="000264FF">
      <w:pPr>
        <w:pStyle w:val="MFNumLev2"/>
        <w:tabs>
          <w:tab w:val="clear" w:pos="720"/>
          <w:tab w:val="num" w:pos="1134"/>
        </w:tabs>
        <w:spacing w:before="60" w:after="60"/>
        <w:ind w:left="1134" w:hanging="1134"/>
        <w:rPr>
          <w:sz w:val="20"/>
          <w:szCs w:val="20"/>
        </w:rPr>
      </w:pPr>
      <w:bookmarkStart w:id="32" w:name="_Ref354149579"/>
      <w:r w:rsidRPr="004D3289">
        <w:rPr>
          <w:sz w:val="20"/>
          <w:szCs w:val="20"/>
        </w:rPr>
        <w:t>The Supplier acknowledges and agrees that the continuity of the Key Personnel is paramount to the success of the Project and</w:t>
      </w:r>
      <w:bookmarkEnd w:id="32"/>
      <w:r w:rsidRPr="004D3289">
        <w:rPr>
          <w:sz w:val="20"/>
          <w:szCs w:val="20"/>
        </w:rPr>
        <w:t xml:space="preserve"> shall ensure that Key Personnel are assigned to the Project on a full-time basis and are not removed from the Services or assigned to any other Supplier or third party projects during the Contract Period (unless otherwise Approved by the </w:t>
      </w:r>
      <w:r w:rsidR="00161B39">
        <w:rPr>
          <w:sz w:val="20"/>
          <w:szCs w:val="20"/>
        </w:rPr>
        <w:t>Buyer</w:t>
      </w:r>
      <w:r w:rsidRPr="004D3289">
        <w:rPr>
          <w:sz w:val="20"/>
          <w:szCs w:val="20"/>
        </w:rPr>
        <w:t>).</w:t>
      </w:r>
    </w:p>
    <w:p w14:paraId="6724B05E" w14:textId="3E9AB20C" w:rsidR="00947B1F" w:rsidRPr="004D3289" w:rsidRDefault="00947B1F" w:rsidP="000264FF">
      <w:pPr>
        <w:pStyle w:val="MFNumLev2"/>
        <w:tabs>
          <w:tab w:val="clear" w:pos="720"/>
          <w:tab w:val="num" w:pos="1134"/>
        </w:tabs>
        <w:spacing w:before="60" w:after="60"/>
        <w:ind w:left="1134" w:hanging="1134"/>
        <w:rPr>
          <w:sz w:val="20"/>
          <w:szCs w:val="20"/>
        </w:rPr>
      </w:pPr>
      <w:bookmarkStart w:id="33" w:name="_Ref354149585"/>
      <w:r w:rsidRPr="004D3289">
        <w:rPr>
          <w:sz w:val="20"/>
          <w:szCs w:val="20"/>
        </w:rPr>
        <w:t xml:space="preserve">The </w:t>
      </w:r>
      <w:r w:rsidR="00161B39">
        <w:rPr>
          <w:sz w:val="20"/>
          <w:szCs w:val="20"/>
        </w:rPr>
        <w:t>Buyer</w:t>
      </w:r>
      <w:r w:rsidRPr="004D3289">
        <w:rPr>
          <w:sz w:val="20"/>
          <w:szCs w:val="20"/>
        </w:rPr>
        <w:t xml:space="preserve"> may also require the Supplier to remove and/or replace any Key Personnel that the </w:t>
      </w:r>
      <w:r w:rsidR="00161B39">
        <w:rPr>
          <w:sz w:val="20"/>
          <w:szCs w:val="20"/>
        </w:rPr>
        <w:t>Buyer</w:t>
      </w:r>
      <w:r w:rsidRPr="004D3289">
        <w:rPr>
          <w:sz w:val="20"/>
          <w:szCs w:val="20"/>
        </w:rPr>
        <w:t xml:space="preserve"> </w:t>
      </w:r>
      <w:r w:rsidR="005E6795" w:rsidRPr="004D3289">
        <w:rPr>
          <w:sz w:val="20"/>
          <w:szCs w:val="20"/>
        </w:rPr>
        <w:t>(</w:t>
      </w:r>
      <w:r w:rsidRPr="004D3289">
        <w:rPr>
          <w:sz w:val="20"/>
          <w:szCs w:val="20"/>
        </w:rPr>
        <w:t>acting reasonably</w:t>
      </w:r>
      <w:r w:rsidR="005E6795" w:rsidRPr="004D3289">
        <w:rPr>
          <w:sz w:val="20"/>
          <w:szCs w:val="20"/>
        </w:rPr>
        <w:t>)</w:t>
      </w:r>
      <w:r w:rsidRPr="004D3289">
        <w:rPr>
          <w:sz w:val="20"/>
          <w:szCs w:val="20"/>
        </w:rPr>
        <w:t xml:space="preserve"> considers in any respect</w:t>
      </w:r>
      <w:r w:rsidR="005E6795" w:rsidRPr="004D3289">
        <w:rPr>
          <w:sz w:val="20"/>
          <w:szCs w:val="20"/>
        </w:rPr>
        <w:t xml:space="preserve"> to be</w:t>
      </w:r>
      <w:r w:rsidRPr="004D3289">
        <w:rPr>
          <w:sz w:val="20"/>
          <w:szCs w:val="20"/>
        </w:rPr>
        <w:t xml:space="preserve"> unsatisfactory.  The </w:t>
      </w:r>
      <w:r w:rsidR="00161B39">
        <w:rPr>
          <w:sz w:val="20"/>
          <w:szCs w:val="20"/>
        </w:rPr>
        <w:t>Buyer</w:t>
      </w:r>
      <w:r w:rsidRPr="004D3289">
        <w:rPr>
          <w:sz w:val="20"/>
          <w:szCs w:val="20"/>
        </w:rPr>
        <w:t xml:space="preserve"> shall not be liable for the cost of removing or replacing any</w:t>
      </w:r>
      <w:r w:rsidR="005E6795" w:rsidRPr="004D3289">
        <w:rPr>
          <w:sz w:val="20"/>
          <w:szCs w:val="20"/>
        </w:rPr>
        <w:t xml:space="preserve"> such</w:t>
      </w:r>
      <w:r w:rsidRPr="004D3289">
        <w:rPr>
          <w:sz w:val="20"/>
          <w:szCs w:val="20"/>
        </w:rPr>
        <w:t xml:space="preserve"> Key Personnel.</w:t>
      </w:r>
      <w:bookmarkEnd w:id="33"/>
    </w:p>
    <w:p w14:paraId="058F0010" w14:textId="21D81AD4" w:rsidR="00947B1F" w:rsidRPr="004D3289" w:rsidRDefault="00947B1F" w:rsidP="000264FF">
      <w:pPr>
        <w:pStyle w:val="MFNumLev2"/>
        <w:tabs>
          <w:tab w:val="clear" w:pos="720"/>
          <w:tab w:val="num" w:pos="113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may, by written notice to the Supplier, refuse to admit</w:t>
      </w:r>
      <w:r w:rsidR="009041E6" w:rsidRPr="004D3289">
        <w:rPr>
          <w:sz w:val="20"/>
          <w:szCs w:val="20"/>
        </w:rPr>
        <w:t xml:space="preserve"> </w:t>
      </w:r>
      <w:r w:rsidR="000D4E11" w:rsidRPr="004D3289">
        <w:rPr>
          <w:sz w:val="20"/>
          <w:szCs w:val="20"/>
        </w:rPr>
        <w:t>and/</w:t>
      </w:r>
      <w:r w:rsidRPr="004D3289">
        <w:rPr>
          <w:sz w:val="20"/>
          <w:szCs w:val="20"/>
        </w:rPr>
        <w:t xml:space="preserve"> or withdraw permission to remain on the </w:t>
      </w:r>
      <w:r w:rsidR="00161B39">
        <w:rPr>
          <w:sz w:val="20"/>
          <w:szCs w:val="20"/>
        </w:rPr>
        <w:t>Buyer</w:t>
      </w:r>
      <w:r w:rsidRPr="004D3289">
        <w:rPr>
          <w:sz w:val="20"/>
          <w:szCs w:val="20"/>
        </w:rPr>
        <w:t xml:space="preserve">’s Premises any member of the Supplier Staff or any person employed or engaged by any member of the Supplier Staff whom the </w:t>
      </w:r>
      <w:r w:rsidR="00161B39">
        <w:rPr>
          <w:sz w:val="20"/>
          <w:szCs w:val="20"/>
        </w:rPr>
        <w:t>Buyer</w:t>
      </w:r>
      <w:r w:rsidRPr="004D3289">
        <w:rPr>
          <w:sz w:val="20"/>
          <w:szCs w:val="20"/>
        </w:rPr>
        <w:t xml:space="preserve"> believes represents a security risk or does not have the required levels of training and expertise or whose admission or continued presence would, in the reasonable opinion of the </w:t>
      </w:r>
      <w:r w:rsidR="00161B39">
        <w:rPr>
          <w:sz w:val="20"/>
          <w:szCs w:val="20"/>
        </w:rPr>
        <w:t>Buyer</w:t>
      </w:r>
      <w:r w:rsidRPr="004D3289">
        <w:rPr>
          <w:sz w:val="20"/>
          <w:szCs w:val="20"/>
        </w:rPr>
        <w:t xml:space="preserve">, be undesirable. </w:t>
      </w:r>
    </w:p>
    <w:p w14:paraId="5A02073B" w14:textId="65428156" w:rsidR="00947B1F" w:rsidRDefault="00947B1F" w:rsidP="000264FF">
      <w:pPr>
        <w:pStyle w:val="MFNumLev2"/>
        <w:tabs>
          <w:tab w:val="clear" w:pos="720"/>
          <w:tab w:val="num" w:pos="1134"/>
        </w:tabs>
        <w:spacing w:before="60" w:after="60"/>
        <w:ind w:left="1134" w:hanging="1134"/>
        <w:rPr>
          <w:sz w:val="20"/>
          <w:szCs w:val="20"/>
        </w:rPr>
      </w:pPr>
      <w:r w:rsidRPr="004D3289">
        <w:rPr>
          <w:sz w:val="20"/>
          <w:szCs w:val="20"/>
        </w:rPr>
        <w:t xml:space="preserve">Supplier Staff engaged within the boundaries of the </w:t>
      </w:r>
      <w:r w:rsidR="00161B39">
        <w:rPr>
          <w:sz w:val="20"/>
          <w:szCs w:val="20"/>
        </w:rPr>
        <w:t>Buyer</w:t>
      </w:r>
      <w:r w:rsidRPr="004D3289">
        <w:rPr>
          <w:sz w:val="20"/>
          <w:szCs w:val="20"/>
        </w:rPr>
        <w:t>’s Premises shall comply with such rules, regulations and requirements as may be in force from time to time for the conduct of</w:t>
      </w:r>
      <w:r w:rsidR="0064031E" w:rsidRPr="004D3289">
        <w:rPr>
          <w:sz w:val="20"/>
          <w:szCs w:val="20"/>
        </w:rPr>
        <w:t xml:space="preserve"> </w:t>
      </w:r>
      <w:bookmarkStart w:id="34" w:name="LASTCURSORPOSITION"/>
      <w:bookmarkEnd w:id="34"/>
      <w:r w:rsidR="00161B39">
        <w:rPr>
          <w:sz w:val="20"/>
          <w:szCs w:val="20"/>
        </w:rPr>
        <w:t>Buyer</w:t>
      </w:r>
      <w:r w:rsidRPr="004D3289">
        <w:rPr>
          <w:sz w:val="20"/>
          <w:szCs w:val="20"/>
        </w:rPr>
        <w:t xml:space="preserve"> personnel when at or within the boundaries of those </w:t>
      </w:r>
      <w:r w:rsidR="00161B39">
        <w:rPr>
          <w:sz w:val="20"/>
          <w:szCs w:val="20"/>
        </w:rPr>
        <w:t>Buyer</w:t>
      </w:r>
      <w:r w:rsidRPr="004D3289">
        <w:rPr>
          <w:sz w:val="20"/>
          <w:szCs w:val="20"/>
        </w:rPr>
        <w:t>’s Premises.</w:t>
      </w:r>
    </w:p>
    <w:p w14:paraId="1C0EE620" w14:textId="77777777" w:rsidR="000264FF" w:rsidRPr="000264FF" w:rsidRDefault="000264FF" w:rsidP="000264FF"/>
    <w:p w14:paraId="14246740" w14:textId="77777777" w:rsidR="0080217F" w:rsidRPr="005C219C" w:rsidRDefault="0080217F" w:rsidP="000264FF">
      <w:pPr>
        <w:pStyle w:val="MFNumLev2"/>
        <w:tabs>
          <w:tab w:val="clear" w:pos="720"/>
          <w:tab w:val="num" w:pos="1134"/>
        </w:tabs>
        <w:spacing w:before="60" w:after="60"/>
        <w:ind w:left="1134" w:hanging="1134"/>
        <w:rPr>
          <w:b/>
          <w:sz w:val="20"/>
          <w:szCs w:val="20"/>
        </w:rPr>
      </w:pPr>
      <w:bookmarkStart w:id="35" w:name="_Toc248323741"/>
      <w:bookmarkStart w:id="36" w:name="_Toc252567953"/>
      <w:bookmarkEnd w:id="9"/>
      <w:bookmarkEnd w:id="10"/>
      <w:bookmarkEnd w:id="22"/>
      <w:bookmarkEnd w:id="23"/>
      <w:bookmarkEnd w:id="25"/>
      <w:bookmarkEnd w:id="26"/>
      <w:bookmarkEnd w:id="27"/>
      <w:bookmarkEnd w:id="28"/>
      <w:bookmarkEnd w:id="29"/>
      <w:r w:rsidRPr="005C219C">
        <w:rPr>
          <w:b/>
          <w:sz w:val="20"/>
          <w:szCs w:val="20"/>
        </w:rPr>
        <w:t>Appointment of Subcontractors</w:t>
      </w:r>
    </w:p>
    <w:p w14:paraId="5399BB1F" w14:textId="77777777" w:rsidR="0080217F" w:rsidRPr="00365FE5" w:rsidRDefault="0080217F" w:rsidP="000264FF">
      <w:pPr>
        <w:pStyle w:val="MFNumLev3"/>
        <w:tabs>
          <w:tab w:val="clear" w:pos="1644"/>
          <w:tab w:val="num" w:pos="1134"/>
        </w:tabs>
        <w:spacing w:before="60" w:after="60"/>
        <w:ind w:left="1134" w:hanging="1134"/>
        <w:rPr>
          <w:sz w:val="20"/>
          <w:szCs w:val="20"/>
        </w:rPr>
      </w:pPr>
      <w:r w:rsidRPr="00365FE5">
        <w:rPr>
          <w:sz w:val="20"/>
          <w:szCs w:val="20"/>
        </w:rPr>
        <w:t>The Supplier shall exercise due skill and care in the selection of any Sub-Contractors to ensure that the Supplier is able to:</w:t>
      </w:r>
    </w:p>
    <w:p w14:paraId="4BAC68EE" w14:textId="77777777" w:rsidR="0080217F" w:rsidRPr="00365FE5" w:rsidRDefault="0080217F" w:rsidP="000264FF">
      <w:pPr>
        <w:pStyle w:val="GPSL4numberedclause"/>
        <w:tabs>
          <w:tab w:val="clear" w:pos="2127"/>
        </w:tabs>
        <w:spacing w:before="60" w:after="60"/>
        <w:ind w:left="1985" w:hanging="851"/>
        <w:rPr>
          <w:sz w:val="20"/>
        </w:rPr>
      </w:pPr>
      <w:r w:rsidRPr="00365FE5">
        <w:rPr>
          <w:sz w:val="20"/>
        </w:rPr>
        <w:t>manage any Sub-Contractors in accordance with Good Industry Practice;</w:t>
      </w:r>
    </w:p>
    <w:p w14:paraId="3042560B" w14:textId="25662654" w:rsidR="0080217F" w:rsidRPr="00365FE5" w:rsidRDefault="0080217F" w:rsidP="000264FF">
      <w:pPr>
        <w:pStyle w:val="GPSL4numberedclause"/>
        <w:tabs>
          <w:tab w:val="clear" w:pos="2127"/>
        </w:tabs>
        <w:spacing w:before="60" w:after="60"/>
        <w:ind w:left="1985" w:hanging="851"/>
        <w:rPr>
          <w:sz w:val="20"/>
        </w:rPr>
      </w:pPr>
      <w:r w:rsidRPr="00365FE5">
        <w:rPr>
          <w:sz w:val="20"/>
        </w:rPr>
        <w:t>comply with its obligations under this Call</w:t>
      </w:r>
      <w:r w:rsidR="0004681B">
        <w:rPr>
          <w:sz w:val="20"/>
        </w:rPr>
        <w:t>-</w:t>
      </w:r>
      <w:r w:rsidRPr="00365FE5">
        <w:rPr>
          <w:sz w:val="20"/>
        </w:rPr>
        <w:t>Off Contract in the Delivery of the Services; and</w:t>
      </w:r>
    </w:p>
    <w:p w14:paraId="7BEBA6D4" w14:textId="4368B894" w:rsidR="0080217F" w:rsidRPr="00365FE5" w:rsidRDefault="0080217F" w:rsidP="000264FF">
      <w:pPr>
        <w:pStyle w:val="GPSL4numberedclause"/>
        <w:tabs>
          <w:tab w:val="clear" w:pos="2127"/>
        </w:tabs>
        <w:spacing w:before="60" w:after="60"/>
        <w:ind w:left="1985" w:hanging="851"/>
        <w:rPr>
          <w:sz w:val="20"/>
        </w:rPr>
      </w:pPr>
      <w:r w:rsidRPr="00365FE5">
        <w:rPr>
          <w:sz w:val="20"/>
        </w:rPr>
        <w:t xml:space="preserve">assign, novate or otherwise transfer to the </w:t>
      </w:r>
      <w:r w:rsidR="00161B39">
        <w:rPr>
          <w:sz w:val="20"/>
        </w:rPr>
        <w:t>Buyer</w:t>
      </w:r>
      <w:r w:rsidRPr="00365FE5">
        <w:rPr>
          <w:sz w:val="20"/>
        </w:rPr>
        <w:t xml:space="preserve"> or any Replacement Supplier any of its rights and/or obligations under each Sub-Contract that relates exclusively to this Call</w:t>
      </w:r>
      <w:r w:rsidR="00365FE5">
        <w:rPr>
          <w:sz w:val="20"/>
        </w:rPr>
        <w:t>-</w:t>
      </w:r>
      <w:r w:rsidRPr="00365FE5">
        <w:rPr>
          <w:sz w:val="20"/>
        </w:rPr>
        <w:t>Off Contract.</w:t>
      </w:r>
    </w:p>
    <w:p w14:paraId="1A6C141F" w14:textId="2D5461DD" w:rsidR="0080217F" w:rsidRPr="00365FE5" w:rsidRDefault="0080217F" w:rsidP="000264FF">
      <w:pPr>
        <w:pStyle w:val="MFNumLev3"/>
        <w:tabs>
          <w:tab w:val="clear" w:pos="1644"/>
          <w:tab w:val="num" w:pos="1134"/>
        </w:tabs>
        <w:spacing w:before="60" w:after="60"/>
        <w:ind w:left="1134" w:hanging="1134"/>
        <w:rPr>
          <w:sz w:val="20"/>
          <w:szCs w:val="20"/>
        </w:rPr>
      </w:pPr>
      <w:bookmarkStart w:id="37" w:name="_Hlt359517609"/>
      <w:bookmarkStart w:id="38" w:name="_Hlt359517612"/>
      <w:bookmarkStart w:id="39" w:name="_Hlt359517616"/>
      <w:bookmarkStart w:id="40" w:name="_Ref359425071"/>
      <w:bookmarkEnd w:id="37"/>
      <w:bookmarkEnd w:id="38"/>
      <w:bookmarkEnd w:id="39"/>
      <w:r w:rsidRPr="00365FE5">
        <w:rPr>
          <w:sz w:val="20"/>
          <w:szCs w:val="20"/>
        </w:rPr>
        <w:t>Prior to sub-contacting any of its obligations under this Call</w:t>
      </w:r>
      <w:r w:rsidR="00365FE5">
        <w:rPr>
          <w:sz w:val="20"/>
          <w:szCs w:val="20"/>
        </w:rPr>
        <w:t>-</w:t>
      </w:r>
      <w:r w:rsidRPr="00365FE5">
        <w:rPr>
          <w:sz w:val="20"/>
          <w:szCs w:val="20"/>
        </w:rPr>
        <w:t xml:space="preserve">Off Contract, the Supplier shall notify the </w:t>
      </w:r>
      <w:r w:rsidR="00161B39">
        <w:rPr>
          <w:sz w:val="20"/>
          <w:szCs w:val="20"/>
        </w:rPr>
        <w:t>Buyer</w:t>
      </w:r>
      <w:r w:rsidRPr="00365FE5">
        <w:rPr>
          <w:sz w:val="20"/>
          <w:szCs w:val="20"/>
        </w:rPr>
        <w:t xml:space="preserve"> and provide the </w:t>
      </w:r>
      <w:r w:rsidR="00161B39">
        <w:rPr>
          <w:sz w:val="20"/>
          <w:szCs w:val="20"/>
        </w:rPr>
        <w:t>Buyer</w:t>
      </w:r>
      <w:r w:rsidRPr="00365FE5">
        <w:rPr>
          <w:sz w:val="20"/>
          <w:szCs w:val="20"/>
        </w:rPr>
        <w:t xml:space="preserve"> with:</w:t>
      </w:r>
      <w:bookmarkEnd w:id="40"/>
    </w:p>
    <w:p w14:paraId="3F4C9B8A" w14:textId="77777777" w:rsidR="0080217F" w:rsidRPr="00365FE5" w:rsidRDefault="0080217F" w:rsidP="002C0520">
      <w:pPr>
        <w:pStyle w:val="GPSL4numberedclause"/>
        <w:numPr>
          <w:ilvl w:val="3"/>
          <w:numId w:val="24"/>
        </w:numPr>
        <w:tabs>
          <w:tab w:val="clear" w:pos="2127"/>
        </w:tabs>
        <w:spacing w:before="60" w:after="60"/>
        <w:ind w:left="1985" w:hanging="851"/>
        <w:rPr>
          <w:sz w:val="20"/>
        </w:rPr>
      </w:pPr>
      <w:r w:rsidRPr="00365FE5">
        <w:rPr>
          <w:sz w:val="20"/>
        </w:rPr>
        <w:t>the proposed Sub-Contractor’s name, registered office and company registration number;</w:t>
      </w:r>
    </w:p>
    <w:p w14:paraId="78F7D266" w14:textId="77777777" w:rsidR="0080217F" w:rsidRPr="00365FE5" w:rsidRDefault="0080217F" w:rsidP="002C0520">
      <w:pPr>
        <w:pStyle w:val="GPSL4numberedclause"/>
        <w:tabs>
          <w:tab w:val="clear" w:pos="2127"/>
        </w:tabs>
        <w:spacing w:before="60" w:after="60"/>
        <w:ind w:left="1985" w:hanging="851"/>
        <w:rPr>
          <w:sz w:val="20"/>
        </w:rPr>
      </w:pPr>
      <w:r w:rsidRPr="00365FE5">
        <w:rPr>
          <w:sz w:val="20"/>
        </w:rPr>
        <w:t>the scope of any Services to be provided by the proposed Sub-Contractor; and</w:t>
      </w:r>
    </w:p>
    <w:p w14:paraId="564F8804" w14:textId="193B288A" w:rsidR="0080217F" w:rsidRPr="00365FE5" w:rsidRDefault="0080217F" w:rsidP="002C0520">
      <w:pPr>
        <w:pStyle w:val="GPSL4numberedclause"/>
        <w:tabs>
          <w:tab w:val="clear" w:pos="2127"/>
        </w:tabs>
        <w:spacing w:before="60" w:after="60"/>
        <w:ind w:left="1985" w:hanging="851"/>
        <w:rPr>
          <w:sz w:val="20"/>
        </w:rPr>
      </w:pPr>
      <w:r w:rsidRPr="00365FE5">
        <w:rPr>
          <w:sz w:val="20"/>
        </w:rPr>
        <w:t xml:space="preserve">where the proposed Sub-Contractor is an Affiliate of the Supplier, evidence that demonstrates to the reasonable satisfaction of the </w:t>
      </w:r>
      <w:r w:rsidR="00161B39">
        <w:rPr>
          <w:sz w:val="20"/>
        </w:rPr>
        <w:t>Buyer</w:t>
      </w:r>
      <w:r w:rsidRPr="00365FE5">
        <w:rPr>
          <w:sz w:val="20"/>
        </w:rPr>
        <w:t xml:space="preserve"> that the proposed Sub-Contract has been agreed on "arm’s-length" terms.</w:t>
      </w:r>
    </w:p>
    <w:p w14:paraId="4421F01F" w14:textId="0D8EF407" w:rsidR="0080217F" w:rsidRPr="00365FE5" w:rsidRDefault="0080217F" w:rsidP="002C0520">
      <w:pPr>
        <w:pStyle w:val="MFNumLev3"/>
        <w:tabs>
          <w:tab w:val="clear" w:pos="1644"/>
        </w:tabs>
        <w:spacing w:before="60" w:after="60"/>
        <w:ind w:left="1134" w:hanging="1134"/>
        <w:rPr>
          <w:sz w:val="20"/>
          <w:szCs w:val="20"/>
        </w:rPr>
      </w:pPr>
      <w:bookmarkStart w:id="41" w:name="_Hlt359517619"/>
      <w:bookmarkStart w:id="42" w:name="_Ref359336661"/>
      <w:bookmarkEnd w:id="41"/>
      <w:r w:rsidRPr="00365FE5">
        <w:rPr>
          <w:sz w:val="20"/>
          <w:szCs w:val="20"/>
        </w:rPr>
        <w:t xml:space="preserve">If requested by the </w:t>
      </w:r>
      <w:r w:rsidR="00161B39">
        <w:rPr>
          <w:sz w:val="20"/>
          <w:szCs w:val="20"/>
        </w:rPr>
        <w:t>Buyer</w:t>
      </w:r>
      <w:r w:rsidRPr="00365FE5">
        <w:rPr>
          <w:sz w:val="20"/>
          <w:szCs w:val="20"/>
        </w:rPr>
        <w:t xml:space="preserve"> within ten (10) Working Days of receipt of the Supplier’s notice issued pursuant to Clause </w:t>
      </w:r>
      <w:r w:rsidRPr="00365FE5">
        <w:rPr>
          <w:sz w:val="20"/>
          <w:szCs w:val="20"/>
        </w:rPr>
        <w:fldChar w:fldCharType="begin"/>
      </w:r>
      <w:r w:rsidRPr="00365FE5">
        <w:rPr>
          <w:sz w:val="20"/>
          <w:szCs w:val="20"/>
        </w:rPr>
        <w:instrText xml:space="preserve"> REF _Ref359425071 \r \h </w:instrText>
      </w:r>
      <w:r w:rsidR="00365FE5" w:rsidRPr="00365FE5">
        <w:rPr>
          <w:sz w:val="20"/>
          <w:szCs w:val="20"/>
        </w:rPr>
        <w:instrText xml:space="preserve"> \* MERGEFORMAT </w:instrText>
      </w:r>
      <w:r w:rsidRPr="00365FE5">
        <w:rPr>
          <w:sz w:val="20"/>
          <w:szCs w:val="20"/>
        </w:rPr>
      </w:r>
      <w:r w:rsidRPr="00365FE5">
        <w:rPr>
          <w:sz w:val="20"/>
          <w:szCs w:val="20"/>
        </w:rPr>
        <w:fldChar w:fldCharType="separate"/>
      </w:r>
      <w:r w:rsidR="005C219C">
        <w:rPr>
          <w:sz w:val="20"/>
          <w:szCs w:val="20"/>
        </w:rPr>
        <w:t>7.6.2</w:t>
      </w:r>
      <w:r w:rsidRPr="00365FE5">
        <w:rPr>
          <w:sz w:val="20"/>
          <w:szCs w:val="20"/>
        </w:rPr>
        <w:fldChar w:fldCharType="end"/>
      </w:r>
      <w:r w:rsidRPr="00365FE5">
        <w:rPr>
          <w:sz w:val="20"/>
          <w:szCs w:val="20"/>
        </w:rPr>
        <w:t>, the Supplier shall also provide:</w:t>
      </w:r>
      <w:bookmarkEnd w:id="42"/>
    </w:p>
    <w:p w14:paraId="6505B9F7" w14:textId="77777777" w:rsidR="0080217F" w:rsidRPr="00365FE5" w:rsidRDefault="0080217F" w:rsidP="002C0520">
      <w:pPr>
        <w:pStyle w:val="GPSL4numberedclause"/>
        <w:numPr>
          <w:ilvl w:val="3"/>
          <w:numId w:val="25"/>
        </w:numPr>
        <w:tabs>
          <w:tab w:val="clear" w:pos="2127"/>
        </w:tabs>
        <w:spacing w:before="60" w:after="60"/>
        <w:ind w:left="1985" w:hanging="851"/>
        <w:rPr>
          <w:sz w:val="20"/>
        </w:rPr>
      </w:pPr>
      <w:r w:rsidRPr="00365FE5">
        <w:rPr>
          <w:sz w:val="20"/>
        </w:rPr>
        <w:t>a copy of the proposed Sub-Contract; and</w:t>
      </w:r>
    </w:p>
    <w:p w14:paraId="27BC175E" w14:textId="4034655E" w:rsidR="0080217F" w:rsidRPr="00365FE5" w:rsidRDefault="0080217F" w:rsidP="002C0520">
      <w:pPr>
        <w:pStyle w:val="GPSL4numberedclause"/>
        <w:tabs>
          <w:tab w:val="clear" w:pos="2127"/>
        </w:tabs>
        <w:spacing w:before="60" w:after="60"/>
        <w:ind w:left="1985" w:hanging="851"/>
        <w:rPr>
          <w:sz w:val="20"/>
        </w:rPr>
      </w:pPr>
      <w:r w:rsidRPr="00365FE5">
        <w:rPr>
          <w:sz w:val="20"/>
        </w:rPr>
        <w:t xml:space="preserve">any further information reasonably requested by the </w:t>
      </w:r>
      <w:r w:rsidR="00161B39">
        <w:rPr>
          <w:sz w:val="20"/>
        </w:rPr>
        <w:t>Buyer</w:t>
      </w:r>
      <w:r w:rsidRPr="00365FE5">
        <w:rPr>
          <w:sz w:val="20"/>
        </w:rPr>
        <w:t>.</w:t>
      </w:r>
    </w:p>
    <w:p w14:paraId="75D9346E" w14:textId="3521A329" w:rsidR="0080217F" w:rsidRPr="00365FE5" w:rsidRDefault="0080217F" w:rsidP="002C0520">
      <w:pPr>
        <w:pStyle w:val="MFNumLev3"/>
        <w:tabs>
          <w:tab w:val="clear" w:pos="1644"/>
        </w:tabs>
        <w:spacing w:before="60" w:after="60"/>
        <w:ind w:left="1134" w:hanging="1134"/>
        <w:rPr>
          <w:sz w:val="20"/>
          <w:szCs w:val="20"/>
        </w:rPr>
      </w:pPr>
      <w:r w:rsidRPr="00365FE5">
        <w:rPr>
          <w:sz w:val="20"/>
          <w:szCs w:val="20"/>
        </w:rPr>
        <w:t xml:space="preserve">The </w:t>
      </w:r>
      <w:r w:rsidR="00161B39">
        <w:rPr>
          <w:sz w:val="20"/>
          <w:szCs w:val="20"/>
        </w:rPr>
        <w:t>Buyer</w:t>
      </w:r>
      <w:r w:rsidRPr="00365FE5">
        <w:rPr>
          <w:sz w:val="20"/>
          <w:szCs w:val="20"/>
        </w:rPr>
        <w:t xml:space="preserve"> may, within ten (10) Working Days of receipt of the Supplier’s notice issued pursuant to Clause </w:t>
      </w:r>
      <w:r w:rsidRPr="00365FE5">
        <w:rPr>
          <w:sz w:val="20"/>
          <w:szCs w:val="20"/>
        </w:rPr>
        <w:fldChar w:fldCharType="begin"/>
      </w:r>
      <w:r w:rsidRPr="00365FE5">
        <w:rPr>
          <w:sz w:val="20"/>
          <w:szCs w:val="20"/>
        </w:rPr>
        <w:instrText xml:space="preserve"> REF _Ref359425071 \r \h </w:instrText>
      </w:r>
      <w:r w:rsidR="00365FE5" w:rsidRPr="00365FE5">
        <w:rPr>
          <w:sz w:val="20"/>
          <w:szCs w:val="20"/>
        </w:rPr>
        <w:instrText xml:space="preserve"> \* MERGEFORMAT </w:instrText>
      </w:r>
      <w:r w:rsidRPr="00365FE5">
        <w:rPr>
          <w:sz w:val="20"/>
          <w:szCs w:val="20"/>
        </w:rPr>
      </w:r>
      <w:r w:rsidRPr="00365FE5">
        <w:rPr>
          <w:sz w:val="20"/>
          <w:szCs w:val="20"/>
        </w:rPr>
        <w:fldChar w:fldCharType="separate"/>
      </w:r>
      <w:r w:rsidR="005C219C">
        <w:rPr>
          <w:sz w:val="20"/>
          <w:szCs w:val="20"/>
        </w:rPr>
        <w:t>7.6.2</w:t>
      </w:r>
      <w:r w:rsidRPr="00365FE5">
        <w:rPr>
          <w:sz w:val="20"/>
          <w:szCs w:val="20"/>
        </w:rPr>
        <w:fldChar w:fldCharType="end"/>
      </w:r>
      <w:r w:rsidRPr="00365FE5">
        <w:rPr>
          <w:sz w:val="20"/>
          <w:szCs w:val="20"/>
        </w:rPr>
        <w:t xml:space="preserve"> (or, if later, receipt of any further information requested pursuant to Clause </w:t>
      </w:r>
      <w:r w:rsidRPr="00365FE5">
        <w:rPr>
          <w:sz w:val="20"/>
          <w:szCs w:val="20"/>
        </w:rPr>
        <w:fldChar w:fldCharType="begin"/>
      </w:r>
      <w:r w:rsidRPr="00365FE5">
        <w:rPr>
          <w:sz w:val="20"/>
          <w:szCs w:val="20"/>
        </w:rPr>
        <w:instrText xml:space="preserve"> REF _Ref359336661 \r \h </w:instrText>
      </w:r>
      <w:r w:rsidR="00365FE5" w:rsidRPr="00365FE5">
        <w:rPr>
          <w:sz w:val="20"/>
          <w:szCs w:val="20"/>
        </w:rPr>
        <w:instrText xml:space="preserve"> \* MERGEFORMAT </w:instrText>
      </w:r>
      <w:r w:rsidRPr="00365FE5">
        <w:rPr>
          <w:sz w:val="20"/>
          <w:szCs w:val="20"/>
        </w:rPr>
      </w:r>
      <w:r w:rsidRPr="00365FE5">
        <w:rPr>
          <w:sz w:val="20"/>
          <w:szCs w:val="20"/>
        </w:rPr>
        <w:fldChar w:fldCharType="separate"/>
      </w:r>
      <w:r w:rsidR="005C219C">
        <w:rPr>
          <w:sz w:val="20"/>
          <w:szCs w:val="20"/>
        </w:rPr>
        <w:t>7.6.3</w:t>
      </w:r>
      <w:r w:rsidRPr="00365FE5">
        <w:rPr>
          <w:sz w:val="20"/>
          <w:szCs w:val="20"/>
        </w:rPr>
        <w:fldChar w:fldCharType="end"/>
      </w:r>
      <w:r w:rsidRPr="00365FE5">
        <w:rPr>
          <w:sz w:val="20"/>
          <w:szCs w:val="20"/>
        </w:rPr>
        <w:t>), object to the appointment of the relevant Sub-Contractor if they consider that:</w:t>
      </w:r>
    </w:p>
    <w:p w14:paraId="28BD6483" w14:textId="667D37D4" w:rsidR="0080217F" w:rsidRPr="00365FE5" w:rsidRDefault="0080217F" w:rsidP="002C0520">
      <w:pPr>
        <w:pStyle w:val="GPSL4numberedclause"/>
        <w:numPr>
          <w:ilvl w:val="3"/>
          <w:numId w:val="26"/>
        </w:numPr>
        <w:tabs>
          <w:tab w:val="clear" w:pos="2127"/>
          <w:tab w:val="left" w:pos="1985"/>
        </w:tabs>
        <w:spacing w:before="60" w:after="60"/>
        <w:ind w:left="1985" w:hanging="850"/>
        <w:rPr>
          <w:sz w:val="20"/>
        </w:rPr>
      </w:pPr>
      <w:r w:rsidRPr="00365FE5">
        <w:rPr>
          <w:sz w:val="20"/>
        </w:rPr>
        <w:t xml:space="preserve">the appointment of a proposed Sub-Contractor may prejudice the provision of the Services or may be contrary to the interests respectively of the </w:t>
      </w:r>
      <w:r w:rsidR="00161B39">
        <w:rPr>
          <w:sz w:val="20"/>
        </w:rPr>
        <w:t>Buyer</w:t>
      </w:r>
      <w:r w:rsidRPr="00365FE5">
        <w:rPr>
          <w:sz w:val="20"/>
        </w:rPr>
        <w:t xml:space="preserve"> under this Call</w:t>
      </w:r>
      <w:r w:rsidR="00365FE5">
        <w:rPr>
          <w:sz w:val="20"/>
        </w:rPr>
        <w:t>-</w:t>
      </w:r>
      <w:r w:rsidRPr="00365FE5">
        <w:rPr>
          <w:sz w:val="20"/>
        </w:rPr>
        <w:t xml:space="preserve">Off Contract; </w:t>
      </w:r>
    </w:p>
    <w:p w14:paraId="04C5B582" w14:textId="6CD3BB58" w:rsidR="0080217F" w:rsidRPr="00365FE5" w:rsidRDefault="0080217F" w:rsidP="002C0520">
      <w:pPr>
        <w:pStyle w:val="GPSL4numberedclause"/>
        <w:tabs>
          <w:tab w:val="clear" w:pos="2127"/>
          <w:tab w:val="left" w:pos="1985"/>
        </w:tabs>
        <w:spacing w:before="60" w:after="60"/>
        <w:ind w:left="1985" w:hanging="850"/>
        <w:rPr>
          <w:sz w:val="20"/>
        </w:rPr>
      </w:pPr>
      <w:r w:rsidRPr="00365FE5">
        <w:rPr>
          <w:sz w:val="20"/>
        </w:rPr>
        <w:t xml:space="preserve">the proposed Sub-Contractor is unreliable and/or has not provided reliable goods and or reasonable services to its other </w:t>
      </w:r>
      <w:r w:rsidR="00161B39">
        <w:rPr>
          <w:sz w:val="20"/>
        </w:rPr>
        <w:t>Buyer</w:t>
      </w:r>
      <w:r w:rsidRPr="00365FE5">
        <w:rPr>
          <w:sz w:val="20"/>
        </w:rPr>
        <w:t>s; and/or</w:t>
      </w:r>
    </w:p>
    <w:p w14:paraId="2FD0ED61" w14:textId="77777777" w:rsidR="0080217F" w:rsidRPr="00365FE5" w:rsidRDefault="0080217F" w:rsidP="002C0520">
      <w:pPr>
        <w:pStyle w:val="GPSL4numberedclause"/>
        <w:tabs>
          <w:tab w:val="clear" w:pos="2127"/>
          <w:tab w:val="left" w:pos="1985"/>
        </w:tabs>
        <w:spacing w:before="60" w:after="60"/>
        <w:ind w:left="1985" w:hanging="850"/>
        <w:rPr>
          <w:spacing w:val="-3"/>
          <w:sz w:val="20"/>
        </w:rPr>
      </w:pPr>
      <w:r w:rsidRPr="00365FE5">
        <w:rPr>
          <w:sz w:val="20"/>
        </w:rPr>
        <w:t>the proposed Sub-Contractor</w:t>
      </w:r>
      <w:r w:rsidRPr="00365FE5">
        <w:rPr>
          <w:spacing w:val="-3"/>
          <w:sz w:val="20"/>
        </w:rPr>
        <w:t xml:space="preserve"> employs unfit persons,</w:t>
      </w:r>
    </w:p>
    <w:p w14:paraId="7D2F8211" w14:textId="77777777" w:rsidR="0080217F" w:rsidRPr="00365FE5" w:rsidRDefault="0080217F" w:rsidP="002C0520">
      <w:pPr>
        <w:pStyle w:val="GPSL3Indent"/>
        <w:tabs>
          <w:tab w:val="clear" w:pos="2127"/>
        </w:tabs>
        <w:spacing w:before="60" w:after="60"/>
        <w:ind w:left="1701" w:hanging="567"/>
        <w:rPr>
          <w:sz w:val="20"/>
          <w:szCs w:val="20"/>
          <w:lang w:val="en-GB"/>
        </w:rPr>
      </w:pPr>
      <w:r w:rsidRPr="00365FE5">
        <w:rPr>
          <w:sz w:val="20"/>
          <w:szCs w:val="20"/>
          <w:lang w:val="en-GB"/>
        </w:rPr>
        <w:t>in which case, the Supplier shall not proceed with the proposed appointment.</w:t>
      </w:r>
    </w:p>
    <w:p w14:paraId="229DD298" w14:textId="77777777" w:rsidR="0080217F" w:rsidRPr="005C219C" w:rsidRDefault="0080217F" w:rsidP="002C0520">
      <w:pPr>
        <w:pStyle w:val="MFNumLev3"/>
        <w:tabs>
          <w:tab w:val="clear" w:pos="1644"/>
          <w:tab w:val="num" w:pos="1134"/>
        </w:tabs>
        <w:spacing w:before="60" w:after="60"/>
        <w:ind w:left="1134" w:hanging="1134"/>
        <w:rPr>
          <w:sz w:val="20"/>
          <w:szCs w:val="20"/>
        </w:rPr>
      </w:pPr>
      <w:r w:rsidRPr="005C219C">
        <w:rPr>
          <w:sz w:val="20"/>
          <w:szCs w:val="20"/>
        </w:rPr>
        <w:t>If:</w:t>
      </w:r>
    </w:p>
    <w:p w14:paraId="1BA4D3FB" w14:textId="11C71E6D" w:rsidR="0080217F" w:rsidRPr="005C219C" w:rsidRDefault="0080217F" w:rsidP="002C0520">
      <w:pPr>
        <w:pStyle w:val="GPSL4numberedclause"/>
        <w:numPr>
          <w:ilvl w:val="3"/>
          <w:numId w:val="27"/>
        </w:numPr>
        <w:tabs>
          <w:tab w:val="clear" w:pos="2127"/>
          <w:tab w:val="left" w:pos="1985"/>
        </w:tabs>
        <w:spacing w:before="60" w:after="60"/>
        <w:ind w:left="1985" w:hanging="851"/>
        <w:rPr>
          <w:sz w:val="20"/>
        </w:rPr>
      </w:pPr>
      <w:r w:rsidRPr="005C219C">
        <w:rPr>
          <w:rFonts w:eastAsia="STZhongsong"/>
          <w:sz w:val="20"/>
        </w:rPr>
        <w:t xml:space="preserve">the </w:t>
      </w:r>
      <w:r w:rsidR="00161B39" w:rsidRPr="005C219C">
        <w:rPr>
          <w:rFonts w:eastAsia="STZhongsong"/>
          <w:sz w:val="20"/>
        </w:rPr>
        <w:t>Buyer</w:t>
      </w:r>
      <w:r w:rsidRPr="005C219C">
        <w:rPr>
          <w:rFonts w:eastAsia="STZhongsong"/>
          <w:sz w:val="20"/>
        </w:rPr>
        <w:t xml:space="preserve"> has not notified the Supplier that it objects to the proposed Sub-Contractor’s</w:t>
      </w:r>
      <w:r w:rsidRPr="005C219C">
        <w:rPr>
          <w:sz w:val="20"/>
        </w:rPr>
        <w:t xml:space="preserve"> appointment by the later of ten (10) Working Days of receipt of:</w:t>
      </w:r>
    </w:p>
    <w:p w14:paraId="1D6517F5" w14:textId="58AEFC3A" w:rsidR="0080217F" w:rsidRPr="005C219C" w:rsidRDefault="0080217F" w:rsidP="002C0520">
      <w:pPr>
        <w:pStyle w:val="GPSL5numberedclause"/>
        <w:tabs>
          <w:tab w:val="clear" w:pos="2127"/>
          <w:tab w:val="clear" w:pos="3119"/>
        </w:tabs>
        <w:spacing w:before="60" w:after="60"/>
        <w:ind w:left="1985" w:hanging="851"/>
        <w:rPr>
          <w:sz w:val="20"/>
        </w:rPr>
      </w:pPr>
      <w:r w:rsidRPr="005C219C">
        <w:rPr>
          <w:sz w:val="20"/>
        </w:rPr>
        <w:t xml:space="preserve">the Supplier’s notice issued pursuant to Clause </w:t>
      </w:r>
      <w:r w:rsidRPr="005C219C">
        <w:rPr>
          <w:sz w:val="20"/>
        </w:rPr>
        <w:fldChar w:fldCharType="begin"/>
      </w:r>
      <w:r w:rsidRPr="005C219C">
        <w:rPr>
          <w:sz w:val="20"/>
        </w:rPr>
        <w:instrText xml:space="preserve"> REF _Ref359425071 \r \h </w:instrText>
      </w:r>
      <w:r w:rsidR="00365FE5" w:rsidRPr="005C219C">
        <w:rPr>
          <w:sz w:val="20"/>
        </w:rPr>
        <w:instrText xml:space="preserve"> \* MERGEFORMAT </w:instrText>
      </w:r>
      <w:r w:rsidRPr="005C219C">
        <w:rPr>
          <w:sz w:val="20"/>
        </w:rPr>
      </w:r>
      <w:r w:rsidRPr="005C219C">
        <w:rPr>
          <w:sz w:val="20"/>
        </w:rPr>
        <w:fldChar w:fldCharType="separate"/>
      </w:r>
      <w:r w:rsidR="005C219C" w:rsidRPr="005C219C">
        <w:rPr>
          <w:sz w:val="20"/>
        </w:rPr>
        <w:t>7.6.2</w:t>
      </w:r>
      <w:r w:rsidRPr="005C219C">
        <w:rPr>
          <w:sz w:val="20"/>
        </w:rPr>
        <w:fldChar w:fldCharType="end"/>
      </w:r>
      <w:r w:rsidRPr="005C219C">
        <w:rPr>
          <w:sz w:val="20"/>
        </w:rPr>
        <w:t>; and</w:t>
      </w:r>
    </w:p>
    <w:p w14:paraId="4A54C854" w14:textId="1EE6EE07" w:rsidR="0080217F" w:rsidRPr="005C219C" w:rsidRDefault="0080217F" w:rsidP="002C0520">
      <w:pPr>
        <w:pStyle w:val="GPSL5numberedclause"/>
        <w:tabs>
          <w:tab w:val="clear" w:pos="2127"/>
          <w:tab w:val="clear" w:pos="3119"/>
        </w:tabs>
        <w:spacing w:before="60" w:after="60"/>
        <w:ind w:left="1985" w:hanging="851"/>
        <w:rPr>
          <w:sz w:val="20"/>
        </w:rPr>
      </w:pPr>
      <w:r w:rsidRPr="005C219C">
        <w:rPr>
          <w:sz w:val="20"/>
        </w:rPr>
        <w:t xml:space="preserve">any further information requested by the </w:t>
      </w:r>
      <w:r w:rsidR="00161B39" w:rsidRPr="005C219C">
        <w:rPr>
          <w:sz w:val="20"/>
        </w:rPr>
        <w:t>Buyer</w:t>
      </w:r>
      <w:r w:rsidRPr="005C219C">
        <w:rPr>
          <w:sz w:val="20"/>
        </w:rPr>
        <w:t xml:space="preserve"> pursuant to Clause </w:t>
      </w:r>
      <w:r w:rsidRPr="005C219C">
        <w:rPr>
          <w:sz w:val="20"/>
        </w:rPr>
        <w:fldChar w:fldCharType="begin"/>
      </w:r>
      <w:r w:rsidRPr="005C219C">
        <w:rPr>
          <w:sz w:val="20"/>
        </w:rPr>
        <w:instrText xml:space="preserve"> REF _Ref359336661 \r \h </w:instrText>
      </w:r>
      <w:r w:rsidR="00365FE5" w:rsidRPr="005C219C">
        <w:rPr>
          <w:sz w:val="20"/>
        </w:rPr>
        <w:instrText xml:space="preserve"> \* MERGEFORMAT </w:instrText>
      </w:r>
      <w:r w:rsidRPr="005C219C">
        <w:rPr>
          <w:sz w:val="20"/>
        </w:rPr>
      </w:r>
      <w:r w:rsidRPr="005C219C">
        <w:rPr>
          <w:sz w:val="20"/>
        </w:rPr>
        <w:fldChar w:fldCharType="separate"/>
      </w:r>
      <w:r w:rsidR="005C219C" w:rsidRPr="005C219C">
        <w:rPr>
          <w:sz w:val="20"/>
        </w:rPr>
        <w:t>7.6.3</w:t>
      </w:r>
      <w:r w:rsidRPr="005C219C">
        <w:rPr>
          <w:sz w:val="20"/>
        </w:rPr>
        <w:fldChar w:fldCharType="end"/>
      </w:r>
      <w:r w:rsidRPr="005C219C">
        <w:rPr>
          <w:sz w:val="20"/>
        </w:rPr>
        <w:t>,</w:t>
      </w:r>
    </w:p>
    <w:p w14:paraId="31960C71" w14:textId="77777777" w:rsidR="0080217F" w:rsidRDefault="0080217F" w:rsidP="002C0520">
      <w:pPr>
        <w:pStyle w:val="GPSL4numberedclause"/>
        <w:ind w:left="1985" w:hanging="851"/>
        <w:rPr>
          <w:sz w:val="20"/>
        </w:rPr>
      </w:pPr>
      <w:r w:rsidRPr="005C219C">
        <w:rPr>
          <w:sz w:val="20"/>
        </w:rPr>
        <w:t>the Supplier may proceed with the proposed appointment.</w:t>
      </w:r>
    </w:p>
    <w:p w14:paraId="13F245D4" w14:textId="77777777" w:rsidR="000264FF" w:rsidRPr="000264FF" w:rsidRDefault="000264FF" w:rsidP="000264FF"/>
    <w:p w14:paraId="6468214B" w14:textId="77777777" w:rsidR="0080217F" w:rsidRPr="005C219C" w:rsidRDefault="0080217F" w:rsidP="002C0520">
      <w:pPr>
        <w:pStyle w:val="MFNumLev2"/>
        <w:tabs>
          <w:tab w:val="clear" w:pos="720"/>
        </w:tabs>
        <w:spacing w:before="60" w:after="60"/>
        <w:ind w:left="1134" w:hanging="1134"/>
        <w:jc w:val="left"/>
        <w:rPr>
          <w:b/>
          <w:sz w:val="20"/>
          <w:szCs w:val="20"/>
        </w:rPr>
      </w:pPr>
      <w:r w:rsidRPr="005C219C">
        <w:rPr>
          <w:b/>
          <w:color w:val="262626"/>
          <w:sz w:val="20"/>
          <w:szCs w:val="20"/>
        </w:rPr>
        <w:t>Supply Chain Protection</w:t>
      </w:r>
    </w:p>
    <w:p w14:paraId="09D216B6" w14:textId="77777777" w:rsidR="0080217F" w:rsidRPr="005C219C" w:rsidRDefault="0080217F" w:rsidP="005C219C">
      <w:pPr>
        <w:pStyle w:val="MFNumLev3"/>
        <w:tabs>
          <w:tab w:val="clear" w:pos="1644"/>
        </w:tabs>
        <w:spacing w:before="60" w:after="60"/>
        <w:ind w:left="1134" w:hanging="1134"/>
        <w:rPr>
          <w:sz w:val="20"/>
          <w:szCs w:val="20"/>
        </w:rPr>
      </w:pPr>
      <w:r w:rsidRPr="005C219C">
        <w:rPr>
          <w:sz w:val="20"/>
          <w:szCs w:val="20"/>
        </w:rPr>
        <w:t>The Supplier shall ensure that all Sub-Contracts contain a provision:</w:t>
      </w:r>
    </w:p>
    <w:p w14:paraId="5BBDFD23" w14:textId="77777777" w:rsidR="0080217F" w:rsidRPr="005C219C" w:rsidRDefault="0080217F" w:rsidP="002C0520">
      <w:pPr>
        <w:pStyle w:val="MFNumLev4"/>
        <w:tabs>
          <w:tab w:val="clear" w:pos="2160"/>
        </w:tabs>
        <w:spacing w:before="60" w:after="60"/>
        <w:ind w:left="1985" w:hanging="862"/>
        <w:rPr>
          <w:sz w:val="20"/>
          <w:szCs w:val="20"/>
        </w:rPr>
      </w:pPr>
      <w:r w:rsidRPr="005C219C">
        <w:rPr>
          <w:sz w:val="20"/>
          <w:szCs w:val="20"/>
        </w:rPr>
        <w:t>requiring the Supplier to pay any undisputed sums which are due from the Supplier to the Sub-Contractor within a specified period not exceeding thirty (30) days from the receipt of a valid invoice;</w:t>
      </w:r>
    </w:p>
    <w:p w14:paraId="22A50A53" w14:textId="77777777" w:rsidR="0080217F" w:rsidRPr="005C219C" w:rsidRDefault="0080217F" w:rsidP="002C0520">
      <w:pPr>
        <w:pStyle w:val="MFNumLev4"/>
        <w:tabs>
          <w:tab w:val="clear" w:pos="2160"/>
        </w:tabs>
        <w:spacing w:before="60" w:after="60"/>
        <w:ind w:left="1985" w:hanging="862"/>
        <w:rPr>
          <w:sz w:val="20"/>
          <w:szCs w:val="20"/>
        </w:rPr>
      </w:pPr>
      <w:r w:rsidRPr="005C219C">
        <w:rPr>
          <w:sz w:val="20"/>
          <w:szCs w:val="20"/>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3089C721" w14:textId="00FADC57" w:rsidR="0080217F" w:rsidRPr="005C219C" w:rsidRDefault="0080217F" w:rsidP="002C0520">
      <w:pPr>
        <w:pStyle w:val="MFNumLev4"/>
        <w:tabs>
          <w:tab w:val="clear" w:pos="2160"/>
        </w:tabs>
        <w:spacing w:before="60" w:after="60"/>
        <w:ind w:left="1985" w:hanging="862"/>
        <w:jc w:val="left"/>
        <w:rPr>
          <w:sz w:val="20"/>
          <w:szCs w:val="20"/>
        </w:rPr>
      </w:pPr>
      <w:r w:rsidRPr="005C219C">
        <w:rPr>
          <w:sz w:val="20"/>
          <w:szCs w:val="20"/>
        </w:rPr>
        <w:t>requiring the Sub-Contractor to include in any Sub-Contract which it in turn awards suitable provisions to impose, as between the parties to that Sub-Contract, requirements to</w:t>
      </w:r>
      <w:r w:rsidR="00365FE5" w:rsidRPr="005C219C">
        <w:rPr>
          <w:sz w:val="20"/>
          <w:szCs w:val="20"/>
        </w:rPr>
        <w:t xml:space="preserve"> </w:t>
      </w:r>
      <w:r w:rsidRPr="005C219C">
        <w:rPr>
          <w:sz w:val="20"/>
          <w:szCs w:val="20"/>
        </w:rPr>
        <w:t>the same effect as those required by sub-clauses (a) and (b) above; and</w:t>
      </w:r>
    </w:p>
    <w:p w14:paraId="30A90093" w14:textId="1C463F63" w:rsidR="0080217F" w:rsidRPr="00365FE5" w:rsidRDefault="0080217F" w:rsidP="002C0520">
      <w:pPr>
        <w:pStyle w:val="MFNumLev4"/>
        <w:tabs>
          <w:tab w:val="clear" w:pos="2160"/>
        </w:tabs>
        <w:spacing w:before="60" w:after="60"/>
        <w:ind w:left="1985" w:hanging="862"/>
        <w:rPr>
          <w:sz w:val="20"/>
          <w:szCs w:val="20"/>
        </w:rPr>
      </w:pPr>
      <w:r w:rsidRPr="005C219C">
        <w:rPr>
          <w:sz w:val="20"/>
          <w:szCs w:val="20"/>
        </w:rPr>
        <w:t xml:space="preserve">conferring a right to </w:t>
      </w:r>
      <w:r w:rsidR="00F30DF1">
        <w:rPr>
          <w:sz w:val="20"/>
          <w:szCs w:val="20"/>
        </w:rPr>
        <w:t>CCS</w:t>
      </w:r>
      <w:r w:rsidRPr="005C219C">
        <w:rPr>
          <w:sz w:val="20"/>
          <w:szCs w:val="20"/>
        </w:rPr>
        <w:t xml:space="preserve"> and any Contracting Body with whom the Supplier has entered a Call-Off Agreement to publish the Supplier’s compliance with its obligation to pay</w:t>
      </w:r>
      <w:r w:rsidR="00365FE5" w:rsidRPr="005C219C">
        <w:rPr>
          <w:sz w:val="20"/>
          <w:szCs w:val="20"/>
        </w:rPr>
        <w:t xml:space="preserve"> </w:t>
      </w:r>
      <w:r w:rsidRPr="005C219C">
        <w:rPr>
          <w:sz w:val="20"/>
          <w:szCs w:val="20"/>
        </w:rPr>
        <w:t>undisputed invoices within the specified payment period</w:t>
      </w:r>
      <w:r w:rsidRPr="00365FE5">
        <w:rPr>
          <w:sz w:val="20"/>
          <w:szCs w:val="20"/>
        </w:rPr>
        <w:t>.</w:t>
      </w:r>
    </w:p>
    <w:p w14:paraId="5E87DB19" w14:textId="77777777" w:rsidR="0080217F" w:rsidRPr="00365FE5" w:rsidRDefault="0080217F" w:rsidP="005C219C">
      <w:pPr>
        <w:pStyle w:val="MFNumLev3"/>
        <w:tabs>
          <w:tab w:val="clear" w:pos="1644"/>
        </w:tabs>
        <w:spacing w:before="60" w:after="60"/>
        <w:ind w:left="1134" w:hanging="1134"/>
        <w:rPr>
          <w:sz w:val="20"/>
          <w:szCs w:val="20"/>
        </w:rPr>
      </w:pPr>
      <w:r w:rsidRPr="00365FE5">
        <w:rPr>
          <w:sz w:val="20"/>
          <w:szCs w:val="20"/>
        </w:rPr>
        <w:t>The Supplier shall pay any undisputed sums which are due from the Supplier to a Sub-Contractor within thirty (30) days from the receipt of a valid invoice;</w:t>
      </w:r>
    </w:p>
    <w:p w14:paraId="1CED23CD" w14:textId="6272E0F5" w:rsidR="0080217F" w:rsidRPr="00365FE5" w:rsidRDefault="0080217F" w:rsidP="005C219C">
      <w:pPr>
        <w:pStyle w:val="MFNumLev3"/>
        <w:tabs>
          <w:tab w:val="clear" w:pos="1644"/>
        </w:tabs>
        <w:spacing w:before="60" w:after="60"/>
        <w:ind w:left="1134" w:hanging="1134"/>
        <w:rPr>
          <w:sz w:val="20"/>
          <w:szCs w:val="20"/>
        </w:rPr>
      </w:pPr>
      <w:r w:rsidRPr="00365FE5">
        <w:rPr>
          <w:sz w:val="20"/>
          <w:szCs w:val="20"/>
        </w:rPr>
        <w:t>Any invoices submitted by a Sub-Contractor shall be considered and verified by the Supplier in a timely fashion. Undue delay in doing so shall not be sufficient justification for failing to regard an</w:t>
      </w:r>
      <w:r w:rsidR="00365FE5">
        <w:rPr>
          <w:sz w:val="20"/>
          <w:szCs w:val="20"/>
        </w:rPr>
        <w:t xml:space="preserve"> </w:t>
      </w:r>
      <w:r w:rsidRPr="00365FE5">
        <w:rPr>
          <w:sz w:val="20"/>
          <w:szCs w:val="20"/>
        </w:rPr>
        <w:t>invoice as valid and undisputed.</w:t>
      </w:r>
    </w:p>
    <w:p w14:paraId="50834185" w14:textId="1C225B0C" w:rsidR="0080217F" w:rsidRPr="00365FE5" w:rsidRDefault="0080217F" w:rsidP="005C219C">
      <w:pPr>
        <w:pStyle w:val="MFNumLev3"/>
        <w:tabs>
          <w:tab w:val="clear" w:pos="1644"/>
        </w:tabs>
        <w:spacing w:before="60" w:after="60"/>
        <w:ind w:left="1134" w:hanging="1134"/>
        <w:rPr>
          <w:sz w:val="20"/>
          <w:szCs w:val="20"/>
        </w:rPr>
      </w:pPr>
      <w:r w:rsidRPr="00365FE5">
        <w:rPr>
          <w:sz w:val="20"/>
          <w:szCs w:val="20"/>
        </w:rPr>
        <w:t xml:space="preserve">Notwithstanding any provision of Clauses </w:t>
      </w:r>
      <w:r w:rsidR="00365FE5">
        <w:rPr>
          <w:sz w:val="20"/>
          <w:szCs w:val="20"/>
        </w:rPr>
        <w:fldChar w:fldCharType="begin"/>
      </w:r>
      <w:r w:rsidR="00365FE5">
        <w:rPr>
          <w:sz w:val="20"/>
          <w:szCs w:val="20"/>
        </w:rPr>
        <w:instrText xml:space="preserve"> REF _Ref313367753 \r \h </w:instrText>
      </w:r>
      <w:r w:rsidR="00365FE5">
        <w:rPr>
          <w:sz w:val="20"/>
          <w:szCs w:val="20"/>
        </w:rPr>
      </w:r>
      <w:r w:rsidR="00365FE5">
        <w:rPr>
          <w:sz w:val="20"/>
          <w:szCs w:val="20"/>
        </w:rPr>
        <w:fldChar w:fldCharType="separate"/>
      </w:r>
      <w:r w:rsidR="00AF3464">
        <w:rPr>
          <w:sz w:val="20"/>
          <w:szCs w:val="20"/>
        </w:rPr>
        <w:t>22</w:t>
      </w:r>
      <w:r w:rsidR="00365FE5">
        <w:rPr>
          <w:sz w:val="20"/>
          <w:szCs w:val="20"/>
        </w:rPr>
        <w:fldChar w:fldCharType="end"/>
      </w:r>
      <w:r w:rsidRPr="00365FE5">
        <w:rPr>
          <w:sz w:val="20"/>
          <w:szCs w:val="20"/>
        </w:rPr>
        <w:t xml:space="preserve"> (Confidentiality) and FW-25 (Publicity, Branding Media and Official Enquiries) if the Supplier notifies </w:t>
      </w:r>
      <w:r w:rsidR="00F30DF1">
        <w:rPr>
          <w:sz w:val="20"/>
          <w:szCs w:val="20"/>
        </w:rPr>
        <w:t>CCS</w:t>
      </w:r>
      <w:r w:rsidRPr="00365FE5">
        <w:rPr>
          <w:sz w:val="20"/>
          <w:szCs w:val="20"/>
        </w:rPr>
        <w:t xml:space="preserve"> that the Supplier has failed to pay an undisputed Sub-Contractor’s invoice within thirty (30) days of receipt, or </w:t>
      </w:r>
      <w:r w:rsidR="00F30DF1">
        <w:rPr>
          <w:sz w:val="20"/>
          <w:szCs w:val="20"/>
        </w:rPr>
        <w:t>CCS</w:t>
      </w:r>
      <w:r w:rsidRPr="00365FE5">
        <w:rPr>
          <w:sz w:val="20"/>
          <w:szCs w:val="20"/>
        </w:rPr>
        <w:t xml:space="preserve"> otherwise discovers the same, </w:t>
      </w:r>
      <w:r w:rsidR="00F30DF1">
        <w:rPr>
          <w:sz w:val="20"/>
          <w:szCs w:val="20"/>
        </w:rPr>
        <w:t>CCS</w:t>
      </w:r>
      <w:r w:rsidRPr="00365FE5">
        <w:rPr>
          <w:sz w:val="20"/>
          <w:szCs w:val="20"/>
        </w:rPr>
        <w:t xml:space="preserve"> shall be entitled to publish the details of the late payment or non-payment (including on government websites and in the press).</w:t>
      </w:r>
    </w:p>
    <w:p w14:paraId="5675612F" w14:textId="77777777" w:rsidR="0080217F" w:rsidRPr="00365FE5" w:rsidRDefault="0080217F" w:rsidP="002C0520">
      <w:pPr>
        <w:pStyle w:val="MFNumLev2"/>
        <w:tabs>
          <w:tab w:val="clear" w:pos="720"/>
          <w:tab w:val="num" w:pos="1134"/>
        </w:tabs>
        <w:ind w:left="1134" w:hanging="1134"/>
        <w:rPr>
          <w:sz w:val="20"/>
          <w:szCs w:val="20"/>
        </w:rPr>
      </w:pPr>
      <w:r w:rsidRPr="00365FE5">
        <w:rPr>
          <w:sz w:val="20"/>
          <w:szCs w:val="20"/>
        </w:rPr>
        <w:t>An obligation on the Supplier to do, or to refrain from doing, any act or thing shall include an obligation upon the Supplier to procure that all Sub-Contractors and Supplier Staff also do, or refrain from doing, such act or thing.</w:t>
      </w:r>
    </w:p>
    <w:p w14:paraId="617A2716" w14:textId="77777777" w:rsidR="002C0520" w:rsidRDefault="002C0520" w:rsidP="002C0520">
      <w:pPr>
        <w:pStyle w:val="MFNumLev2"/>
        <w:tabs>
          <w:tab w:val="clear" w:pos="720"/>
          <w:tab w:val="num" w:pos="1134"/>
        </w:tabs>
        <w:ind w:left="1134" w:hanging="1134"/>
        <w:rPr>
          <w:sz w:val="20"/>
          <w:szCs w:val="20"/>
        </w:rPr>
      </w:pPr>
      <w:bookmarkStart w:id="43" w:name="_Ref379548295"/>
      <w:r>
        <w:rPr>
          <w:sz w:val="20"/>
          <w:szCs w:val="20"/>
        </w:rPr>
        <w:br w:type="page"/>
      </w:r>
    </w:p>
    <w:p w14:paraId="701E280E" w14:textId="36BBE62D" w:rsidR="0080217F" w:rsidRPr="00365FE5" w:rsidRDefault="0080217F" w:rsidP="002C0520">
      <w:pPr>
        <w:pStyle w:val="MFNumLev2"/>
        <w:tabs>
          <w:tab w:val="clear" w:pos="720"/>
          <w:tab w:val="num" w:pos="1134"/>
        </w:tabs>
        <w:ind w:left="1134" w:hanging="1134"/>
        <w:rPr>
          <w:sz w:val="20"/>
          <w:szCs w:val="20"/>
        </w:rPr>
      </w:pPr>
      <w:r w:rsidRPr="00365FE5">
        <w:rPr>
          <w:sz w:val="20"/>
          <w:szCs w:val="20"/>
        </w:rPr>
        <w:t xml:space="preserve">The </w:t>
      </w:r>
      <w:r w:rsidR="00161B39">
        <w:rPr>
          <w:sz w:val="20"/>
          <w:szCs w:val="20"/>
        </w:rPr>
        <w:t>Buyer</w:t>
      </w:r>
      <w:r w:rsidRPr="00365FE5">
        <w:rPr>
          <w:sz w:val="20"/>
          <w:szCs w:val="20"/>
        </w:rPr>
        <w:t xml:space="preserve"> may require the Supplier to terminate:</w:t>
      </w:r>
      <w:bookmarkEnd w:id="43"/>
    </w:p>
    <w:p w14:paraId="4FF39513" w14:textId="77777777" w:rsidR="0080217F" w:rsidRPr="00365FE5" w:rsidRDefault="0080217F" w:rsidP="005C219C">
      <w:pPr>
        <w:pStyle w:val="MFNumLev3"/>
        <w:tabs>
          <w:tab w:val="clear" w:pos="1644"/>
          <w:tab w:val="num" w:pos="1134"/>
        </w:tabs>
        <w:spacing w:before="60" w:after="60"/>
        <w:ind w:left="1134" w:hanging="1134"/>
        <w:rPr>
          <w:sz w:val="20"/>
          <w:szCs w:val="20"/>
        </w:rPr>
      </w:pPr>
      <w:r w:rsidRPr="00365FE5">
        <w:rPr>
          <w:sz w:val="20"/>
          <w:szCs w:val="20"/>
        </w:rPr>
        <w:t>a Sub-Contract where:</w:t>
      </w:r>
    </w:p>
    <w:p w14:paraId="4EAADAA2" w14:textId="705C4EF0" w:rsidR="0080217F" w:rsidRPr="00365FE5" w:rsidRDefault="0080217F" w:rsidP="002C0520">
      <w:pPr>
        <w:pStyle w:val="GPSL4numberedclause"/>
        <w:numPr>
          <w:ilvl w:val="3"/>
          <w:numId w:val="28"/>
        </w:numPr>
        <w:ind w:left="1985" w:hanging="851"/>
        <w:rPr>
          <w:sz w:val="20"/>
        </w:rPr>
      </w:pPr>
      <w:r w:rsidRPr="00365FE5">
        <w:rPr>
          <w:sz w:val="20"/>
        </w:rPr>
        <w:t xml:space="preserve">the acts or omissions of the relevant Sub-Contractor have caused or materially contributed to the </w:t>
      </w:r>
      <w:r w:rsidR="00161B39">
        <w:rPr>
          <w:sz w:val="20"/>
        </w:rPr>
        <w:t>Buyer</w:t>
      </w:r>
      <w:r w:rsidRPr="00365FE5">
        <w:rPr>
          <w:sz w:val="20"/>
        </w:rPr>
        <w:t xml:space="preserve">'s right of termination pursuant to any of the termination events in </w:t>
      </w:r>
      <w:r w:rsidR="00365FE5" w:rsidRPr="00365FE5">
        <w:rPr>
          <w:sz w:val="20"/>
        </w:rPr>
        <w:t>H -TERMINATION</w:t>
      </w:r>
      <w:r w:rsidRPr="00365FE5">
        <w:rPr>
          <w:sz w:val="20"/>
        </w:rPr>
        <w:t>; and/or</w:t>
      </w:r>
    </w:p>
    <w:p w14:paraId="226F2EC6" w14:textId="13563EA4" w:rsidR="003852D8" w:rsidRPr="00365FE5" w:rsidRDefault="0080217F" w:rsidP="002C0520">
      <w:pPr>
        <w:pStyle w:val="GPSL4numberedclause"/>
        <w:ind w:left="1985" w:hanging="851"/>
        <w:rPr>
          <w:sz w:val="20"/>
        </w:rPr>
      </w:pPr>
      <w:r w:rsidRPr="00365FE5">
        <w:rPr>
          <w:sz w:val="20"/>
        </w:rPr>
        <w:t xml:space="preserve">the relevant Sub-Contractor or its Affiliates embarrassed the </w:t>
      </w:r>
      <w:r w:rsidR="00161B39">
        <w:rPr>
          <w:sz w:val="20"/>
        </w:rPr>
        <w:t>Buyer</w:t>
      </w:r>
      <w:r w:rsidRPr="00365FE5">
        <w:rPr>
          <w:sz w:val="20"/>
        </w:rPr>
        <w:t xml:space="preserve"> or otherwise brought the </w:t>
      </w:r>
      <w:r w:rsidR="00161B39">
        <w:rPr>
          <w:sz w:val="20"/>
        </w:rPr>
        <w:t>Buyer</w:t>
      </w:r>
      <w:r w:rsidRPr="00365FE5">
        <w:rPr>
          <w:sz w:val="20"/>
        </w:rPr>
        <w:t xml:space="preserve"> into disrepute by engaging in any act or omission which is reasonably likely to diminish the trust that the public places in the </w:t>
      </w:r>
      <w:r w:rsidR="00161B39">
        <w:rPr>
          <w:sz w:val="20"/>
        </w:rPr>
        <w:t>Buyer</w:t>
      </w:r>
      <w:r w:rsidRPr="00365FE5">
        <w:rPr>
          <w:sz w:val="20"/>
        </w:rPr>
        <w:t>, regardless of whether or not such act or omission is related to the Sub-Contractor’s obligations in relation to the Services or otherwise; and/or</w:t>
      </w:r>
    </w:p>
    <w:p w14:paraId="5C51F6CC" w14:textId="6EADCF39" w:rsidR="003852D8" w:rsidRPr="003852D8" w:rsidRDefault="0080217F" w:rsidP="002C0520">
      <w:pPr>
        <w:pStyle w:val="GPSL4numberedclause"/>
        <w:ind w:left="1985" w:hanging="851"/>
      </w:pPr>
      <w:r w:rsidRPr="003852D8">
        <w:rPr>
          <w:sz w:val="20"/>
        </w:rPr>
        <w:t>Notwithstanding the Supplier's right to Sub-Contract, the Supplier shall remain responsible for all acts and omissions of its Sub-Contractors and the acts and omissions of those employed or engaged by the Sub-Contractors as if they were its own.</w:t>
      </w:r>
    </w:p>
    <w:p w14:paraId="03FD1189" w14:textId="1CF3C003" w:rsidR="004D3289" w:rsidRDefault="004D3289" w:rsidP="0080217F">
      <w:pPr>
        <w:jc w:val="left"/>
        <w:rPr>
          <w:rFonts w:ascii="Arial" w:hAnsi="Arial" w:cs="Arial"/>
          <w:b/>
          <w:bCs/>
          <w:color w:val="4F81BD" w:themeColor="accent1"/>
          <w:sz w:val="28"/>
          <w:szCs w:val="28"/>
        </w:rPr>
      </w:pPr>
    </w:p>
    <w:p w14:paraId="0E125A54" w14:textId="2E94CCE3" w:rsidR="00947B1F" w:rsidRPr="00365FE5" w:rsidRDefault="00365FE5" w:rsidP="00365FE5">
      <w:pPr>
        <w:pStyle w:val="Heading1"/>
      </w:pPr>
      <w:r w:rsidRPr="00365FE5">
        <w:t xml:space="preserve">B - </w:t>
      </w:r>
      <w:r w:rsidR="00947B1F" w:rsidRPr="00365FE5">
        <w:t>PERFORMANCE OF THE SERVICES</w:t>
      </w:r>
    </w:p>
    <w:p w14:paraId="7120092D" w14:textId="07F4E451" w:rsidR="00947B1F" w:rsidRPr="002C0520" w:rsidRDefault="002C0520" w:rsidP="002C0520">
      <w:pPr>
        <w:pStyle w:val="MFNumLev1"/>
        <w:tabs>
          <w:tab w:val="clear" w:pos="720"/>
          <w:tab w:val="num" w:pos="1134"/>
        </w:tabs>
        <w:spacing w:before="60" w:after="60"/>
        <w:ind w:left="1134" w:hanging="1134"/>
        <w:rPr>
          <w:caps w:val="0"/>
          <w:color w:val="4F81BD" w:themeColor="accent1"/>
          <w:sz w:val="32"/>
          <w:szCs w:val="32"/>
        </w:rPr>
      </w:pPr>
      <w:bookmarkStart w:id="44" w:name="_Ref354585940"/>
      <w:bookmarkStart w:id="45" w:name="_Toc465425316"/>
      <w:bookmarkStart w:id="46" w:name="_Ref263316569"/>
      <w:bookmarkStart w:id="47" w:name="_Ref260845488"/>
      <w:r w:rsidRPr="002C0520">
        <w:rPr>
          <w:caps w:val="0"/>
          <w:color w:val="4F81BD" w:themeColor="accent1"/>
          <w:sz w:val="32"/>
          <w:szCs w:val="32"/>
        </w:rPr>
        <w:t>Service delivery and governance</w:t>
      </w:r>
      <w:bookmarkEnd w:id="44"/>
      <w:bookmarkEnd w:id="45"/>
    </w:p>
    <w:p w14:paraId="750CFA2E" w14:textId="51F722A0" w:rsidR="00947B1F" w:rsidRPr="004D3289" w:rsidRDefault="00947B1F" w:rsidP="002C0520">
      <w:pPr>
        <w:pStyle w:val="MFNumLev2"/>
        <w:tabs>
          <w:tab w:val="clear" w:pos="720"/>
          <w:tab w:val="num" w:pos="1134"/>
        </w:tabs>
        <w:spacing w:before="60" w:after="60"/>
        <w:ind w:left="1134" w:hanging="1134"/>
        <w:rPr>
          <w:sz w:val="20"/>
          <w:szCs w:val="20"/>
        </w:rPr>
      </w:pPr>
      <w:r w:rsidRPr="004D3289">
        <w:rPr>
          <w:sz w:val="20"/>
          <w:szCs w:val="20"/>
        </w:rPr>
        <w:t xml:space="preserve">The Supplier shall comply with the Governance requirements as may be set out by the </w:t>
      </w:r>
      <w:r w:rsidR="00161B39">
        <w:rPr>
          <w:sz w:val="20"/>
          <w:szCs w:val="20"/>
        </w:rPr>
        <w:t>Buyer</w:t>
      </w:r>
      <w:r w:rsidRPr="004D3289">
        <w:rPr>
          <w:sz w:val="20"/>
          <w:szCs w:val="20"/>
        </w:rPr>
        <w:t xml:space="preserve"> </w:t>
      </w:r>
      <w:r w:rsidR="00E416AA" w:rsidRPr="004D3289">
        <w:rPr>
          <w:sz w:val="20"/>
          <w:szCs w:val="20"/>
        </w:rPr>
        <w:t xml:space="preserve">within the </w:t>
      </w:r>
      <w:r w:rsidR="00161B39">
        <w:rPr>
          <w:sz w:val="20"/>
          <w:szCs w:val="20"/>
        </w:rPr>
        <w:t>Buyer</w:t>
      </w:r>
      <w:r w:rsidR="00E416AA" w:rsidRPr="004D3289">
        <w:rPr>
          <w:sz w:val="20"/>
          <w:szCs w:val="20"/>
        </w:rPr>
        <w:t xml:space="preserve"> Requirements</w:t>
      </w:r>
      <w:r w:rsidR="009041E6" w:rsidRPr="004D3289">
        <w:rPr>
          <w:sz w:val="20"/>
          <w:szCs w:val="20"/>
        </w:rPr>
        <w:t xml:space="preserve"> (as stated within the SoW)</w:t>
      </w:r>
    </w:p>
    <w:p w14:paraId="0DE6BA37" w14:textId="1EA62B3C" w:rsidR="00947B1F" w:rsidRPr="004D3289" w:rsidRDefault="00947B1F" w:rsidP="002C0520">
      <w:pPr>
        <w:pStyle w:val="MFNumLev2"/>
        <w:tabs>
          <w:tab w:val="clear" w:pos="720"/>
          <w:tab w:val="num" w:pos="1134"/>
        </w:tabs>
        <w:spacing w:before="60" w:after="60"/>
        <w:ind w:left="1134" w:hanging="1134"/>
        <w:rPr>
          <w:sz w:val="20"/>
          <w:szCs w:val="20"/>
        </w:rPr>
      </w:pPr>
      <w:r w:rsidRPr="004D3289">
        <w:rPr>
          <w:sz w:val="20"/>
          <w:szCs w:val="20"/>
        </w:rPr>
        <w:t xml:space="preserve">In addition to the planning, </w:t>
      </w:r>
      <w:r w:rsidR="0017177A" w:rsidRPr="004D3289">
        <w:rPr>
          <w:sz w:val="20"/>
          <w:szCs w:val="20"/>
        </w:rPr>
        <w:t>delivery</w:t>
      </w:r>
      <w:r w:rsidRPr="004D3289">
        <w:rPr>
          <w:sz w:val="20"/>
          <w:szCs w:val="20"/>
        </w:rPr>
        <w:t xml:space="preserve"> and retrospective meetings set out in the </w:t>
      </w:r>
      <w:r w:rsidR="00161B39">
        <w:rPr>
          <w:sz w:val="20"/>
          <w:szCs w:val="20"/>
        </w:rPr>
        <w:t>Buyer</w:t>
      </w:r>
      <w:r w:rsidRPr="004D3289">
        <w:rPr>
          <w:sz w:val="20"/>
          <w:szCs w:val="20"/>
        </w:rPr>
        <w:t xml:space="preserve"> </w:t>
      </w:r>
      <w:r w:rsidR="0017177A" w:rsidRPr="004D3289">
        <w:rPr>
          <w:sz w:val="20"/>
          <w:szCs w:val="20"/>
        </w:rPr>
        <w:t xml:space="preserve">Requirements </w:t>
      </w:r>
      <w:r w:rsidR="004077C2" w:rsidRPr="004D3289">
        <w:rPr>
          <w:sz w:val="20"/>
          <w:szCs w:val="20"/>
        </w:rPr>
        <w:t>and in addition to any</w:t>
      </w:r>
      <w:r w:rsidRPr="004D3289">
        <w:rPr>
          <w:sz w:val="20"/>
          <w:szCs w:val="20"/>
        </w:rPr>
        <w:t xml:space="preserve"> </w:t>
      </w:r>
      <w:r w:rsidR="004077C2" w:rsidRPr="004D3289">
        <w:rPr>
          <w:sz w:val="20"/>
          <w:szCs w:val="20"/>
        </w:rPr>
        <w:t>operational meetings</w:t>
      </w:r>
      <w:r w:rsidRPr="004D3289">
        <w:rPr>
          <w:sz w:val="20"/>
          <w:szCs w:val="20"/>
        </w:rPr>
        <w:t xml:space="preserve">, the Supplier shall ensure that all members of the </w:t>
      </w:r>
      <w:r w:rsidR="004077C2" w:rsidRPr="004D3289">
        <w:rPr>
          <w:sz w:val="20"/>
          <w:szCs w:val="20"/>
        </w:rPr>
        <w:t>Service Delivery</w:t>
      </w:r>
      <w:r w:rsidRPr="004D3289">
        <w:rPr>
          <w:sz w:val="20"/>
          <w:szCs w:val="20"/>
        </w:rPr>
        <w:t xml:space="preserve"> Team or key individuals who are fully empowered to act on behalf of the </w:t>
      </w:r>
      <w:r w:rsidR="004077C2" w:rsidRPr="004D3289">
        <w:rPr>
          <w:sz w:val="20"/>
          <w:szCs w:val="20"/>
        </w:rPr>
        <w:t>Service Delivery</w:t>
      </w:r>
      <w:r w:rsidRPr="004D3289">
        <w:rPr>
          <w:sz w:val="20"/>
          <w:szCs w:val="20"/>
        </w:rPr>
        <w:t xml:space="preserve"> Team members who they represent, attend a </w:t>
      </w:r>
      <w:r w:rsidR="004077C2" w:rsidRPr="004D3289">
        <w:rPr>
          <w:sz w:val="20"/>
          <w:szCs w:val="20"/>
        </w:rPr>
        <w:t>regular progress</w:t>
      </w:r>
      <w:r w:rsidRPr="004D3289">
        <w:rPr>
          <w:sz w:val="20"/>
          <w:szCs w:val="20"/>
        </w:rPr>
        <w:t xml:space="preserve"> meeting with the </w:t>
      </w:r>
      <w:r w:rsidR="00161B39">
        <w:rPr>
          <w:sz w:val="20"/>
          <w:szCs w:val="20"/>
        </w:rPr>
        <w:t>Buyer</w:t>
      </w:r>
      <w:r w:rsidRPr="004D3289">
        <w:rPr>
          <w:sz w:val="20"/>
          <w:szCs w:val="20"/>
        </w:rPr>
        <w:t xml:space="preserve"> (unless otherwise agreed with the </w:t>
      </w:r>
      <w:r w:rsidR="00161B39">
        <w:rPr>
          <w:sz w:val="20"/>
          <w:szCs w:val="20"/>
        </w:rPr>
        <w:t>Buyer</w:t>
      </w:r>
      <w:r w:rsidRPr="004D3289">
        <w:rPr>
          <w:sz w:val="20"/>
          <w:szCs w:val="20"/>
        </w:rPr>
        <w:t>).</w:t>
      </w:r>
    </w:p>
    <w:p w14:paraId="67827B10" w14:textId="77777777" w:rsidR="00947B1F" w:rsidRDefault="00947B1F" w:rsidP="002C0520">
      <w:pPr>
        <w:pStyle w:val="MFNumLev2"/>
        <w:tabs>
          <w:tab w:val="clear" w:pos="720"/>
          <w:tab w:val="num" w:pos="1134"/>
        </w:tabs>
        <w:spacing w:before="60" w:after="60"/>
        <w:ind w:left="1134" w:hanging="1134"/>
        <w:rPr>
          <w:sz w:val="20"/>
          <w:szCs w:val="20"/>
        </w:rPr>
      </w:pPr>
      <w:r w:rsidRPr="004D3289">
        <w:rPr>
          <w:sz w:val="20"/>
          <w:szCs w:val="20"/>
        </w:rPr>
        <w:t xml:space="preserve">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w:t>
      </w:r>
      <w:r w:rsidR="00E416AA" w:rsidRPr="004D3289">
        <w:rPr>
          <w:sz w:val="20"/>
          <w:szCs w:val="20"/>
        </w:rPr>
        <w:t>SoW</w:t>
      </w:r>
      <w:r w:rsidRPr="004D3289">
        <w:rPr>
          <w:sz w:val="20"/>
          <w:szCs w:val="20"/>
        </w:rPr>
        <w:t>)</w:t>
      </w:r>
    </w:p>
    <w:p w14:paraId="7915C771" w14:textId="7DCB9B38" w:rsidR="00C20AE0" w:rsidRDefault="00C20AE0" w:rsidP="002C0520">
      <w:pPr>
        <w:pStyle w:val="MFNumLev2"/>
        <w:tabs>
          <w:tab w:val="clear" w:pos="720"/>
          <w:tab w:val="num" w:pos="1134"/>
        </w:tabs>
        <w:spacing w:before="60" w:after="60"/>
        <w:ind w:left="1134" w:hanging="1134"/>
        <w:rPr>
          <w:sz w:val="20"/>
          <w:szCs w:val="20"/>
        </w:rPr>
      </w:pPr>
      <w:r>
        <w:rPr>
          <w:sz w:val="20"/>
          <w:szCs w:val="20"/>
        </w:rPr>
        <w:t>Where a Service Integration model is being used by the Buyer, Suppliers will ensure full co-operation</w:t>
      </w:r>
      <w:r w:rsidR="003852D8">
        <w:rPr>
          <w:sz w:val="20"/>
          <w:szCs w:val="20"/>
        </w:rPr>
        <w:t xml:space="preserve"> </w:t>
      </w:r>
      <w:r>
        <w:rPr>
          <w:sz w:val="20"/>
          <w:szCs w:val="20"/>
        </w:rPr>
        <w:t xml:space="preserve">and collaboration with other </w:t>
      </w:r>
      <w:r w:rsidR="003852D8">
        <w:rPr>
          <w:sz w:val="20"/>
          <w:szCs w:val="20"/>
        </w:rPr>
        <w:t>Suppliers</w:t>
      </w:r>
      <w:r>
        <w:rPr>
          <w:sz w:val="20"/>
          <w:szCs w:val="20"/>
        </w:rPr>
        <w:t xml:space="preserve"> within the SI Model to ensure the full and successful delivery of the service. Further details of Service Integration, including Shared and Unique Service Levels, can be found in The Collaboration Agreement. </w:t>
      </w:r>
    </w:p>
    <w:p w14:paraId="6DDCA095" w14:textId="77777777" w:rsidR="004D3289" w:rsidRPr="004D3289" w:rsidRDefault="004D3289" w:rsidP="004D3289">
      <w:pPr>
        <w:pStyle w:val="MFNumLev2"/>
        <w:numPr>
          <w:ilvl w:val="0"/>
          <w:numId w:val="0"/>
        </w:numPr>
        <w:spacing w:before="60" w:after="60"/>
        <w:ind w:left="720"/>
        <w:rPr>
          <w:sz w:val="20"/>
          <w:szCs w:val="20"/>
        </w:rPr>
      </w:pPr>
    </w:p>
    <w:p w14:paraId="13B7FFAA" w14:textId="35B5D889" w:rsidR="00947B1F" w:rsidRPr="002C0520" w:rsidRDefault="002C0520" w:rsidP="002C0520">
      <w:pPr>
        <w:pStyle w:val="MFNumLev1"/>
        <w:tabs>
          <w:tab w:val="clear" w:pos="720"/>
          <w:tab w:val="num" w:pos="1134"/>
        </w:tabs>
        <w:spacing w:before="60" w:after="60"/>
        <w:ind w:left="1134" w:hanging="1134"/>
        <w:rPr>
          <w:caps w:val="0"/>
          <w:color w:val="4F81BD" w:themeColor="accent1"/>
          <w:sz w:val="32"/>
          <w:szCs w:val="32"/>
        </w:rPr>
      </w:pPr>
      <w:bookmarkStart w:id="48" w:name="_Ref354582509"/>
      <w:bookmarkStart w:id="49" w:name="_Toc465425317"/>
      <w:r w:rsidRPr="002C0520">
        <w:rPr>
          <w:caps w:val="0"/>
          <w:color w:val="4F81BD" w:themeColor="accent1"/>
          <w:sz w:val="32"/>
          <w:szCs w:val="32"/>
        </w:rPr>
        <w:t>Releases</w:t>
      </w:r>
      <w:bookmarkEnd w:id="46"/>
      <w:bookmarkEnd w:id="48"/>
      <w:bookmarkEnd w:id="49"/>
    </w:p>
    <w:p w14:paraId="14D7D0FC" w14:textId="420454EA" w:rsidR="00947B1F" w:rsidRPr="004D3289" w:rsidRDefault="00947B1F" w:rsidP="002C0520">
      <w:pPr>
        <w:pStyle w:val="MFNumLev2"/>
        <w:tabs>
          <w:tab w:val="clear" w:pos="720"/>
          <w:tab w:val="num" w:pos="1134"/>
        </w:tabs>
        <w:spacing w:before="60" w:after="60"/>
        <w:ind w:left="1134" w:hanging="1134"/>
        <w:rPr>
          <w:sz w:val="20"/>
          <w:szCs w:val="20"/>
        </w:rPr>
      </w:pPr>
      <w:r w:rsidRPr="004D3289">
        <w:rPr>
          <w:sz w:val="20"/>
          <w:szCs w:val="20"/>
        </w:rPr>
        <w:t xml:space="preserve">In respect of each </w:t>
      </w:r>
      <w:r w:rsidR="00214C54" w:rsidRPr="004D3289">
        <w:rPr>
          <w:sz w:val="20"/>
          <w:szCs w:val="20"/>
        </w:rPr>
        <w:t>SoW</w:t>
      </w:r>
      <w:r w:rsidRPr="004D3289">
        <w:rPr>
          <w:sz w:val="20"/>
          <w:szCs w:val="20"/>
        </w:rPr>
        <w:t xml:space="preserve"> during the Contract Period, the Parties shall execute an </w:t>
      </w:r>
      <w:r w:rsidR="00E416AA" w:rsidRPr="004D3289">
        <w:rPr>
          <w:sz w:val="20"/>
          <w:szCs w:val="20"/>
        </w:rPr>
        <w:t>SoW</w:t>
      </w:r>
      <w:r w:rsidRPr="004D3289">
        <w:rPr>
          <w:sz w:val="20"/>
          <w:szCs w:val="20"/>
        </w:rPr>
        <w:t xml:space="preserve"> substantially in the form set out in </w:t>
      </w:r>
      <w:r w:rsidR="00365FE5">
        <w:rPr>
          <w:sz w:val="20"/>
          <w:szCs w:val="20"/>
        </w:rPr>
        <w:t xml:space="preserve">RM3764ii Call-Off Contract </w:t>
      </w:r>
      <w:r w:rsidR="005E1158" w:rsidRPr="004D3289">
        <w:rPr>
          <w:sz w:val="20"/>
          <w:szCs w:val="20"/>
        </w:rPr>
        <w:t>Part B - The Schedules</w:t>
      </w:r>
      <w:r w:rsidRPr="004D3289">
        <w:rPr>
          <w:sz w:val="20"/>
          <w:szCs w:val="20"/>
        </w:rPr>
        <w:t xml:space="preserve"> </w:t>
      </w:r>
      <w:r w:rsidR="00E416AA" w:rsidRPr="004D3289">
        <w:rPr>
          <w:sz w:val="20"/>
          <w:szCs w:val="20"/>
        </w:rPr>
        <w:t>– Schedule of Work (SoW) t</w:t>
      </w:r>
      <w:r w:rsidRPr="004D3289">
        <w:rPr>
          <w:sz w:val="20"/>
          <w:szCs w:val="20"/>
        </w:rPr>
        <w:t>emplate</w:t>
      </w:r>
    </w:p>
    <w:p w14:paraId="36791E2D" w14:textId="77777777" w:rsidR="00947B1F" w:rsidRDefault="00947B1F" w:rsidP="002C0520">
      <w:pPr>
        <w:pStyle w:val="MFNumLev2"/>
        <w:tabs>
          <w:tab w:val="clear" w:pos="720"/>
          <w:tab w:val="num" w:pos="1134"/>
        </w:tabs>
        <w:spacing w:before="60" w:after="60"/>
        <w:ind w:left="1134" w:hanging="1134"/>
        <w:rPr>
          <w:sz w:val="20"/>
          <w:szCs w:val="20"/>
        </w:rPr>
      </w:pPr>
      <w:r w:rsidRPr="004D3289">
        <w:rPr>
          <w:sz w:val="20"/>
          <w:szCs w:val="20"/>
        </w:rPr>
        <w:t xml:space="preserve">Upon the execution by the Parties of a </w:t>
      </w:r>
      <w:r w:rsidR="00E416AA" w:rsidRPr="004D3289">
        <w:rPr>
          <w:sz w:val="20"/>
          <w:szCs w:val="20"/>
        </w:rPr>
        <w:t>SoW</w:t>
      </w:r>
      <w:r w:rsidRPr="004D3289">
        <w:rPr>
          <w:sz w:val="20"/>
          <w:szCs w:val="20"/>
        </w:rPr>
        <w:t xml:space="preserve">, the terms and conditions agreed in the </w:t>
      </w:r>
      <w:r w:rsidR="00E416AA" w:rsidRPr="004D3289">
        <w:rPr>
          <w:sz w:val="20"/>
          <w:szCs w:val="20"/>
        </w:rPr>
        <w:t>SoW</w:t>
      </w:r>
      <w:r w:rsidRPr="004D3289">
        <w:rPr>
          <w:sz w:val="20"/>
          <w:szCs w:val="20"/>
        </w:rPr>
        <w:t xml:space="preserve"> shall be incorporated into this Contract and the rights and obligations of the Parties in respect of such </w:t>
      </w:r>
      <w:r w:rsidR="00E416AA" w:rsidRPr="004D3289">
        <w:rPr>
          <w:sz w:val="20"/>
          <w:szCs w:val="20"/>
        </w:rPr>
        <w:t>SoW</w:t>
      </w:r>
      <w:r w:rsidRPr="004D3289">
        <w:rPr>
          <w:sz w:val="20"/>
          <w:szCs w:val="20"/>
        </w:rPr>
        <w:t xml:space="preserve"> shall be governed by the terms and conditions of this Contract.</w:t>
      </w:r>
    </w:p>
    <w:p w14:paraId="429642BC" w14:textId="77777777" w:rsidR="002C0520" w:rsidRDefault="002C0520" w:rsidP="002C0520">
      <w:pPr>
        <w:pStyle w:val="MFNumLev1"/>
        <w:tabs>
          <w:tab w:val="clear" w:pos="720"/>
          <w:tab w:val="num" w:pos="1134"/>
        </w:tabs>
        <w:spacing w:before="60" w:after="60"/>
        <w:ind w:left="1134" w:hanging="1134"/>
        <w:rPr>
          <w:caps w:val="0"/>
          <w:color w:val="4F81BD" w:themeColor="accent1"/>
          <w:sz w:val="32"/>
          <w:szCs w:val="32"/>
        </w:rPr>
      </w:pPr>
      <w:bookmarkStart w:id="50" w:name="_Ref261251937"/>
      <w:bookmarkStart w:id="51" w:name="_Ref244413534"/>
      <w:bookmarkStart w:id="52" w:name="_Ref244414893"/>
      <w:bookmarkStart w:id="53" w:name="_Ref244415453"/>
      <w:bookmarkStart w:id="54" w:name="_Ref248651716"/>
      <w:bookmarkStart w:id="55" w:name="_Toc248323746"/>
      <w:bookmarkStart w:id="56" w:name="_Toc252567958"/>
      <w:bookmarkEnd w:id="35"/>
      <w:bookmarkEnd w:id="36"/>
      <w:bookmarkEnd w:id="47"/>
      <w:r>
        <w:rPr>
          <w:caps w:val="0"/>
          <w:color w:val="4F81BD" w:themeColor="accent1"/>
          <w:sz w:val="32"/>
          <w:szCs w:val="32"/>
        </w:rPr>
        <w:br w:type="page"/>
      </w:r>
    </w:p>
    <w:p w14:paraId="5F877AE3" w14:textId="2B1E4052" w:rsidR="00947B1F" w:rsidRPr="002C0520" w:rsidRDefault="002C0520" w:rsidP="002C0520">
      <w:pPr>
        <w:pStyle w:val="MFNumLev1"/>
        <w:tabs>
          <w:tab w:val="clear" w:pos="720"/>
          <w:tab w:val="num" w:pos="1134"/>
        </w:tabs>
        <w:spacing w:before="60" w:after="60"/>
        <w:ind w:left="1134" w:hanging="1134"/>
        <w:rPr>
          <w:caps w:val="0"/>
          <w:color w:val="4F81BD" w:themeColor="accent1"/>
          <w:sz w:val="32"/>
          <w:szCs w:val="32"/>
        </w:rPr>
      </w:pPr>
      <w:bookmarkStart w:id="57" w:name="_Toc465425318"/>
      <w:r w:rsidRPr="002C0520">
        <w:rPr>
          <w:caps w:val="0"/>
          <w:color w:val="4F81BD" w:themeColor="accent1"/>
          <w:sz w:val="32"/>
          <w:szCs w:val="32"/>
        </w:rPr>
        <w:t>Reports</w:t>
      </w:r>
      <w:bookmarkEnd w:id="50"/>
      <w:bookmarkEnd w:id="57"/>
    </w:p>
    <w:p w14:paraId="6B824ECC" w14:textId="58B1E320" w:rsidR="00947B1F" w:rsidRPr="004D3289" w:rsidRDefault="00947B1F" w:rsidP="002C0520">
      <w:pPr>
        <w:pStyle w:val="MFNumLev2"/>
        <w:tabs>
          <w:tab w:val="clear" w:pos="720"/>
          <w:tab w:val="num" w:pos="1134"/>
        </w:tabs>
        <w:spacing w:before="60" w:after="60"/>
        <w:ind w:left="1134" w:hanging="1134"/>
        <w:rPr>
          <w:sz w:val="20"/>
          <w:szCs w:val="20"/>
        </w:rPr>
      </w:pPr>
      <w:r w:rsidRPr="004D3289">
        <w:rPr>
          <w:sz w:val="20"/>
          <w:szCs w:val="20"/>
        </w:rPr>
        <w:t xml:space="preserve">The Supplier shall provide the </w:t>
      </w:r>
      <w:r w:rsidR="00161B39">
        <w:rPr>
          <w:sz w:val="20"/>
          <w:szCs w:val="20"/>
        </w:rPr>
        <w:t>Buyer</w:t>
      </w:r>
      <w:r w:rsidRPr="004D3289">
        <w:rPr>
          <w:sz w:val="20"/>
          <w:szCs w:val="20"/>
        </w:rPr>
        <w:t xml:space="preserve"> with a report of its performance for the applicable </w:t>
      </w:r>
      <w:r w:rsidR="003260DD" w:rsidRPr="004D3289">
        <w:rPr>
          <w:sz w:val="20"/>
          <w:szCs w:val="20"/>
        </w:rPr>
        <w:t xml:space="preserve">stages of </w:t>
      </w:r>
      <w:r w:rsidR="00B25CB7">
        <w:rPr>
          <w:sz w:val="20"/>
          <w:szCs w:val="20"/>
        </w:rPr>
        <w:t>consultancy delivery</w:t>
      </w:r>
      <w:r w:rsidRPr="004D3289">
        <w:rPr>
          <w:sz w:val="20"/>
          <w:szCs w:val="20"/>
        </w:rPr>
        <w:t xml:space="preserve"> (or as may be otherwise specified by the </w:t>
      </w:r>
      <w:r w:rsidR="00161B39">
        <w:rPr>
          <w:sz w:val="20"/>
          <w:szCs w:val="20"/>
        </w:rPr>
        <w:t>Buyer</w:t>
      </w:r>
      <w:r w:rsidRPr="004D3289">
        <w:rPr>
          <w:sz w:val="20"/>
          <w:szCs w:val="20"/>
        </w:rPr>
        <w:t xml:space="preserve"> in a </w:t>
      </w:r>
      <w:r w:rsidR="00E416AA" w:rsidRPr="004D3289">
        <w:rPr>
          <w:sz w:val="20"/>
          <w:szCs w:val="20"/>
        </w:rPr>
        <w:t>SoW</w:t>
      </w:r>
      <w:r w:rsidRPr="004D3289">
        <w:rPr>
          <w:sz w:val="20"/>
          <w:szCs w:val="20"/>
        </w:rPr>
        <w:t xml:space="preserve">) including </w:t>
      </w:r>
      <w:r w:rsidR="00B25CB7">
        <w:rPr>
          <w:sz w:val="20"/>
          <w:szCs w:val="20"/>
        </w:rPr>
        <w:t xml:space="preserve">for example; </w:t>
      </w:r>
      <w:r w:rsidRPr="004D3289">
        <w:rPr>
          <w:sz w:val="20"/>
          <w:szCs w:val="20"/>
        </w:rPr>
        <w:t>the following details:</w:t>
      </w:r>
    </w:p>
    <w:p w14:paraId="47BA4230" w14:textId="2B94B8F3" w:rsidR="004D3289" w:rsidRDefault="00B25CB7" w:rsidP="002C0520">
      <w:pPr>
        <w:pStyle w:val="MFNumLev3"/>
        <w:tabs>
          <w:tab w:val="clear" w:pos="1644"/>
          <w:tab w:val="num" w:pos="1985"/>
        </w:tabs>
        <w:spacing w:before="60" w:after="60"/>
        <w:ind w:left="1985" w:hanging="851"/>
        <w:rPr>
          <w:sz w:val="20"/>
          <w:szCs w:val="20"/>
        </w:rPr>
      </w:pPr>
      <w:r>
        <w:rPr>
          <w:sz w:val="20"/>
          <w:szCs w:val="20"/>
        </w:rPr>
        <w:t>Cost savings</w:t>
      </w:r>
    </w:p>
    <w:p w14:paraId="031A8609" w14:textId="14615978" w:rsidR="00B25CB7" w:rsidRDefault="00B25CB7" w:rsidP="002C0520">
      <w:pPr>
        <w:pStyle w:val="MFNumLev3"/>
        <w:tabs>
          <w:tab w:val="clear" w:pos="1644"/>
          <w:tab w:val="num" w:pos="1985"/>
        </w:tabs>
        <w:spacing w:before="60" w:after="60"/>
        <w:ind w:left="1985" w:hanging="851"/>
        <w:rPr>
          <w:sz w:val="20"/>
          <w:szCs w:val="20"/>
        </w:rPr>
      </w:pPr>
      <w:r>
        <w:rPr>
          <w:sz w:val="20"/>
          <w:szCs w:val="20"/>
        </w:rPr>
        <w:t>Time savings</w:t>
      </w:r>
    </w:p>
    <w:p w14:paraId="0388062B" w14:textId="6FB2F1C6" w:rsidR="00B25CB7" w:rsidRDefault="00B25CB7" w:rsidP="002C0520">
      <w:pPr>
        <w:pStyle w:val="MFNumLev3"/>
        <w:tabs>
          <w:tab w:val="clear" w:pos="1644"/>
          <w:tab w:val="num" w:pos="1985"/>
        </w:tabs>
        <w:spacing w:before="60" w:after="60"/>
        <w:ind w:left="1985" w:hanging="851"/>
        <w:rPr>
          <w:sz w:val="20"/>
          <w:szCs w:val="20"/>
        </w:rPr>
      </w:pPr>
      <w:r>
        <w:rPr>
          <w:sz w:val="20"/>
          <w:szCs w:val="20"/>
        </w:rPr>
        <w:t>Meeting milestone commitments</w:t>
      </w:r>
    </w:p>
    <w:p w14:paraId="1586CEA9" w14:textId="3B631ECA" w:rsidR="00B25CB7" w:rsidRDefault="00161B39" w:rsidP="002C0520">
      <w:pPr>
        <w:pStyle w:val="MFNumLev3"/>
        <w:tabs>
          <w:tab w:val="clear" w:pos="1644"/>
          <w:tab w:val="num" w:pos="1985"/>
        </w:tabs>
        <w:spacing w:before="60" w:after="60"/>
        <w:ind w:left="1985" w:hanging="851"/>
        <w:rPr>
          <w:sz w:val="20"/>
          <w:szCs w:val="20"/>
        </w:rPr>
      </w:pPr>
      <w:r>
        <w:rPr>
          <w:sz w:val="20"/>
          <w:szCs w:val="20"/>
        </w:rPr>
        <w:t>Buyer</w:t>
      </w:r>
      <w:r w:rsidR="00B25CB7">
        <w:rPr>
          <w:sz w:val="20"/>
          <w:szCs w:val="20"/>
        </w:rPr>
        <w:t xml:space="preserve"> Satisfaction</w:t>
      </w:r>
    </w:p>
    <w:p w14:paraId="3EF2249A" w14:textId="63297B98" w:rsidR="00B25CB7" w:rsidRDefault="00B25CB7" w:rsidP="002C0520">
      <w:pPr>
        <w:pStyle w:val="MFNumLev3"/>
        <w:tabs>
          <w:tab w:val="clear" w:pos="1644"/>
          <w:tab w:val="num" w:pos="1985"/>
        </w:tabs>
        <w:spacing w:before="60" w:after="60"/>
        <w:ind w:left="1985" w:hanging="851"/>
        <w:rPr>
          <w:sz w:val="20"/>
          <w:szCs w:val="20"/>
        </w:rPr>
      </w:pPr>
      <w:r>
        <w:rPr>
          <w:sz w:val="20"/>
          <w:szCs w:val="20"/>
        </w:rPr>
        <w:t>Performance Improvement</w:t>
      </w:r>
    </w:p>
    <w:p w14:paraId="59350C66" w14:textId="7194F276" w:rsidR="00B25CB7" w:rsidRDefault="00B25CB7" w:rsidP="002C0520">
      <w:pPr>
        <w:pStyle w:val="MFNumLev3"/>
        <w:tabs>
          <w:tab w:val="clear" w:pos="1644"/>
          <w:tab w:val="num" w:pos="1985"/>
        </w:tabs>
        <w:spacing w:before="60" w:after="60"/>
        <w:ind w:left="1985" w:hanging="851"/>
        <w:rPr>
          <w:sz w:val="20"/>
          <w:szCs w:val="20"/>
        </w:rPr>
      </w:pPr>
      <w:r>
        <w:rPr>
          <w:sz w:val="20"/>
          <w:szCs w:val="20"/>
        </w:rPr>
        <w:t>Quality Improvement</w:t>
      </w:r>
    </w:p>
    <w:p w14:paraId="49776E8E" w14:textId="6ABE066B" w:rsidR="00B25CB7" w:rsidRDefault="00B25CB7" w:rsidP="002C0520">
      <w:pPr>
        <w:pStyle w:val="MFNumLev3"/>
        <w:tabs>
          <w:tab w:val="clear" w:pos="1644"/>
          <w:tab w:val="num" w:pos="1985"/>
        </w:tabs>
        <w:spacing w:before="60" w:after="60"/>
        <w:ind w:left="1985" w:hanging="851"/>
        <w:rPr>
          <w:sz w:val="20"/>
          <w:szCs w:val="20"/>
        </w:rPr>
      </w:pPr>
      <w:r>
        <w:rPr>
          <w:sz w:val="20"/>
          <w:szCs w:val="20"/>
        </w:rPr>
        <w:t>Risk Reduction</w:t>
      </w:r>
    </w:p>
    <w:p w14:paraId="72C0D526" w14:textId="17091B34" w:rsidR="00B25CB7" w:rsidRDefault="00B25CB7" w:rsidP="002C0520">
      <w:pPr>
        <w:pStyle w:val="MFNumLev3"/>
        <w:tabs>
          <w:tab w:val="clear" w:pos="1644"/>
          <w:tab w:val="num" w:pos="1985"/>
        </w:tabs>
        <w:spacing w:before="60" w:after="60"/>
        <w:ind w:left="1985" w:hanging="851"/>
        <w:rPr>
          <w:sz w:val="20"/>
          <w:szCs w:val="20"/>
        </w:rPr>
      </w:pPr>
      <w:r>
        <w:rPr>
          <w:sz w:val="20"/>
          <w:szCs w:val="20"/>
        </w:rPr>
        <w:t>Return on investment</w:t>
      </w:r>
    </w:p>
    <w:p w14:paraId="7A269B8A" w14:textId="77777777" w:rsidR="00B25CB7" w:rsidRPr="004D3289" w:rsidRDefault="00B25CB7" w:rsidP="00B25CB7">
      <w:pPr>
        <w:pStyle w:val="MFNumLev3"/>
        <w:numPr>
          <w:ilvl w:val="0"/>
          <w:numId w:val="0"/>
        </w:numPr>
        <w:spacing w:before="60" w:after="60"/>
        <w:ind w:left="1644"/>
        <w:rPr>
          <w:sz w:val="20"/>
          <w:szCs w:val="20"/>
        </w:rPr>
      </w:pPr>
    </w:p>
    <w:p w14:paraId="3FC9FCEA" w14:textId="5BC03DC9" w:rsidR="00947B1F" w:rsidRPr="002C0520" w:rsidRDefault="002C0520" w:rsidP="002C0520">
      <w:pPr>
        <w:pStyle w:val="MFNumLev1"/>
        <w:tabs>
          <w:tab w:val="clear" w:pos="720"/>
          <w:tab w:val="num" w:pos="1134"/>
        </w:tabs>
        <w:spacing w:before="60" w:after="60"/>
        <w:ind w:left="1134" w:hanging="1134"/>
        <w:rPr>
          <w:caps w:val="0"/>
          <w:color w:val="4F81BD" w:themeColor="accent1"/>
          <w:sz w:val="32"/>
          <w:szCs w:val="32"/>
        </w:rPr>
      </w:pPr>
      <w:bookmarkStart w:id="58" w:name="_Toc465425319"/>
      <w:r w:rsidRPr="002C0520">
        <w:rPr>
          <w:caps w:val="0"/>
          <w:color w:val="4F81BD" w:themeColor="accent1"/>
          <w:sz w:val="32"/>
          <w:szCs w:val="32"/>
        </w:rPr>
        <w:t>Exit plan</w:t>
      </w:r>
      <w:bookmarkEnd w:id="58"/>
    </w:p>
    <w:p w14:paraId="6C7E0FC2" w14:textId="64A0EEE4" w:rsidR="00636F11" w:rsidRPr="00365FE5" w:rsidRDefault="00FB44D3" w:rsidP="002C0520">
      <w:pPr>
        <w:pStyle w:val="MFNumLev2"/>
        <w:tabs>
          <w:tab w:val="clear" w:pos="720"/>
          <w:tab w:val="num" w:pos="1134"/>
        </w:tabs>
        <w:spacing w:before="60" w:after="60"/>
        <w:ind w:left="1134" w:hanging="1134"/>
        <w:rPr>
          <w:sz w:val="20"/>
          <w:szCs w:val="20"/>
        </w:rPr>
      </w:pPr>
      <w:r w:rsidRPr="00365FE5">
        <w:rPr>
          <w:sz w:val="20"/>
          <w:szCs w:val="20"/>
        </w:rPr>
        <w:t>Within 10 working days of</w:t>
      </w:r>
      <w:r w:rsidR="00947B1F" w:rsidRPr="00365FE5">
        <w:rPr>
          <w:sz w:val="20"/>
          <w:szCs w:val="20"/>
        </w:rPr>
        <w:t xml:space="preserve"> end of the </w:t>
      </w:r>
      <w:r w:rsidR="008137A9" w:rsidRPr="00365FE5">
        <w:rPr>
          <w:sz w:val="20"/>
          <w:szCs w:val="20"/>
        </w:rPr>
        <w:t xml:space="preserve">first </w:t>
      </w:r>
      <w:r w:rsidR="00214C54" w:rsidRPr="00365FE5">
        <w:rPr>
          <w:sz w:val="20"/>
          <w:szCs w:val="20"/>
        </w:rPr>
        <w:t>SoW</w:t>
      </w:r>
      <w:r w:rsidR="00947B1F" w:rsidRPr="00365FE5">
        <w:rPr>
          <w:sz w:val="20"/>
          <w:szCs w:val="20"/>
        </w:rPr>
        <w:t xml:space="preserve"> or starting a project the Supplier shall provide and agree with the </w:t>
      </w:r>
      <w:r w:rsidR="00161B39">
        <w:rPr>
          <w:sz w:val="20"/>
          <w:szCs w:val="20"/>
        </w:rPr>
        <w:t>Buyer</w:t>
      </w:r>
      <w:r w:rsidR="00947B1F" w:rsidRPr="00365FE5">
        <w:rPr>
          <w:sz w:val="20"/>
          <w:szCs w:val="20"/>
        </w:rPr>
        <w:t xml:space="preserve"> with a detailed Exit Plan.  The Exit Plan sh</w:t>
      </w:r>
      <w:r w:rsidR="00636F11" w:rsidRPr="00365FE5">
        <w:rPr>
          <w:sz w:val="20"/>
          <w:szCs w:val="20"/>
        </w:rPr>
        <w:t>all:</w:t>
      </w:r>
    </w:p>
    <w:p w14:paraId="6EB0177C" w14:textId="22C86CBB" w:rsidR="00636F11" w:rsidRPr="00365FE5" w:rsidRDefault="00947B1F" w:rsidP="002C0520">
      <w:pPr>
        <w:pStyle w:val="MFNumLev3"/>
        <w:tabs>
          <w:tab w:val="clear" w:pos="1644"/>
          <w:tab w:val="num" w:pos="1134"/>
        </w:tabs>
        <w:spacing w:before="60" w:after="60"/>
        <w:ind w:left="1134" w:hanging="1134"/>
        <w:rPr>
          <w:sz w:val="20"/>
          <w:szCs w:val="20"/>
        </w:rPr>
      </w:pPr>
      <w:r w:rsidRPr="00365FE5">
        <w:rPr>
          <w:sz w:val="20"/>
          <w:szCs w:val="20"/>
        </w:rPr>
        <w:t xml:space="preserve">detail the requirements of both parties </w:t>
      </w:r>
      <w:r w:rsidR="00FB44D3" w:rsidRPr="00365FE5">
        <w:rPr>
          <w:sz w:val="20"/>
          <w:szCs w:val="20"/>
        </w:rPr>
        <w:t xml:space="preserve">in relation to the </w:t>
      </w:r>
      <w:r w:rsidR="00636F11" w:rsidRPr="00365FE5">
        <w:rPr>
          <w:sz w:val="20"/>
          <w:szCs w:val="20"/>
        </w:rPr>
        <w:t xml:space="preserve">continuation of the </w:t>
      </w:r>
      <w:r w:rsidR="002D64BF" w:rsidRPr="00365FE5">
        <w:rPr>
          <w:sz w:val="20"/>
          <w:szCs w:val="20"/>
        </w:rPr>
        <w:t>Services after</w:t>
      </w:r>
      <w:r w:rsidR="00636F11" w:rsidRPr="00365FE5">
        <w:rPr>
          <w:sz w:val="20"/>
          <w:szCs w:val="20"/>
        </w:rPr>
        <w:t xml:space="preserve"> </w:t>
      </w:r>
      <w:r w:rsidR="00FB44D3" w:rsidRPr="00365FE5">
        <w:rPr>
          <w:sz w:val="20"/>
          <w:szCs w:val="20"/>
        </w:rPr>
        <w:t xml:space="preserve">Call-Off Contract </w:t>
      </w:r>
      <w:r w:rsidR="00716AF3" w:rsidRPr="00365FE5">
        <w:rPr>
          <w:sz w:val="20"/>
          <w:szCs w:val="20"/>
        </w:rPr>
        <w:t>expiry or termination</w:t>
      </w:r>
      <w:r w:rsidR="00636F11" w:rsidRPr="00365FE5">
        <w:rPr>
          <w:sz w:val="20"/>
          <w:szCs w:val="20"/>
        </w:rPr>
        <w:t>;</w:t>
      </w:r>
      <w:r w:rsidRPr="00365FE5">
        <w:rPr>
          <w:sz w:val="20"/>
          <w:szCs w:val="20"/>
        </w:rPr>
        <w:t xml:space="preserve"> and</w:t>
      </w:r>
      <w:r w:rsidR="00716AF3" w:rsidRPr="00365FE5">
        <w:rPr>
          <w:sz w:val="20"/>
          <w:szCs w:val="20"/>
        </w:rPr>
        <w:t xml:space="preserve"> </w:t>
      </w:r>
    </w:p>
    <w:p w14:paraId="0724B488" w14:textId="17783C72" w:rsidR="00636F11" w:rsidRPr="00365FE5" w:rsidRDefault="00947B1F" w:rsidP="002C0520">
      <w:pPr>
        <w:pStyle w:val="MFNumLev3"/>
        <w:tabs>
          <w:tab w:val="clear" w:pos="1644"/>
          <w:tab w:val="num" w:pos="1134"/>
        </w:tabs>
        <w:spacing w:before="60" w:after="60"/>
        <w:ind w:left="1134" w:hanging="1134"/>
        <w:rPr>
          <w:sz w:val="20"/>
          <w:szCs w:val="20"/>
        </w:rPr>
      </w:pPr>
      <w:r w:rsidRPr="00365FE5">
        <w:rPr>
          <w:sz w:val="20"/>
          <w:szCs w:val="20"/>
        </w:rPr>
        <w:t>be fully maintained throughout th</w:t>
      </w:r>
      <w:r w:rsidR="00636F11" w:rsidRPr="00365FE5">
        <w:rPr>
          <w:sz w:val="20"/>
          <w:szCs w:val="20"/>
        </w:rPr>
        <w:t>is</w:t>
      </w:r>
      <w:r w:rsidRPr="00365FE5">
        <w:rPr>
          <w:sz w:val="20"/>
          <w:szCs w:val="20"/>
        </w:rPr>
        <w:t xml:space="preserve"> </w:t>
      </w:r>
      <w:r w:rsidR="00716AF3" w:rsidRPr="00365FE5">
        <w:rPr>
          <w:sz w:val="20"/>
          <w:szCs w:val="20"/>
        </w:rPr>
        <w:t>Call-Off</w:t>
      </w:r>
      <w:r w:rsidR="00FB44D3" w:rsidRPr="00365FE5">
        <w:rPr>
          <w:sz w:val="20"/>
          <w:szCs w:val="20"/>
        </w:rPr>
        <w:t xml:space="preserve"> </w:t>
      </w:r>
      <w:r w:rsidR="00636F11" w:rsidRPr="00365FE5">
        <w:rPr>
          <w:sz w:val="20"/>
          <w:szCs w:val="20"/>
        </w:rPr>
        <w:t>Contract;</w:t>
      </w:r>
      <w:r w:rsidRPr="00365FE5">
        <w:rPr>
          <w:sz w:val="20"/>
          <w:szCs w:val="20"/>
        </w:rPr>
        <w:t xml:space="preserve"> and </w:t>
      </w:r>
    </w:p>
    <w:p w14:paraId="102C5CF3" w14:textId="1D84E0FB" w:rsidR="00A96A65" w:rsidRPr="00365FE5" w:rsidRDefault="00947B1F" w:rsidP="002C0520">
      <w:pPr>
        <w:pStyle w:val="MFNumLev3"/>
        <w:tabs>
          <w:tab w:val="clear" w:pos="1644"/>
          <w:tab w:val="num" w:pos="1134"/>
        </w:tabs>
        <w:spacing w:before="60" w:after="60"/>
        <w:ind w:left="1134" w:hanging="1134"/>
        <w:rPr>
          <w:sz w:val="20"/>
          <w:szCs w:val="20"/>
        </w:rPr>
      </w:pPr>
      <w:r w:rsidRPr="00365FE5">
        <w:rPr>
          <w:sz w:val="20"/>
          <w:szCs w:val="20"/>
        </w:rPr>
        <w:t xml:space="preserve">as a </w:t>
      </w:r>
      <w:r w:rsidR="00734AD3" w:rsidRPr="00365FE5">
        <w:rPr>
          <w:sz w:val="20"/>
          <w:szCs w:val="20"/>
        </w:rPr>
        <w:t>minimum be</w:t>
      </w:r>
      <w:r w:rsidRPr="00365FE5">
        <w:rPr>
          <w:sz w:val="20"/>
          <w:szCs w:val="20"/>
        </w:rPr>
        <w:t xml:space="preserve"> revised and form part of the </w:t>
      </w:r>
      <w:r w:rsidR="00716AF3" w:rsidRPr="00365FE5">
        <w:rPr>
          <w:sz w:val="20"/>
          <w:szCs w:val="20"/>
        </w:rPr>
        <w:t>A</w:t>
      </w:r>
      <w:r w:rsidRPr="00365FE5">
        <w:rPr>
          <w:sz w:val="20"/>
          <w:szCs w:val="20"/>
        </w:rPr>
        <w:t xml:space="preserve">cceptance </w:t>
      </w:r>
      <w:r w:rsidR="00716AF3" w:rsidRPr="00365FE5">
        <w:rPr>
          <w:sz w:val="20"/>
          <w:szCs w:val="20"/>
        </w:rPr>
        <w:t>C</w:t>
      </w:r>
      <w:r w:rsidRPr="00365FE5">
        <w:rPr>
          <w:sz w:val="20"/>
          <w:szCs w:val="20"/>
        </w:rPr>
        <w:t xml:space="preserve">riteria for every </w:t>
      </w:r>
      <w:r w:rsidR="00214C54" w:rsidRPr="00365FE5">
        <w:rPr>
          <w:sz w:val="20"/>
          <w:szCs w:val="20"/>
        </w:rPr>
        <w:t>SoW</w:t>
      </w:r>
      <w:r w:rsidR="007B5C33" w:rsidRPr="00365FE5">
        <w:rPr>
          <w:sz w:val="20"/>
          <w:szCs w:val="20"/>
        </w:rPr>
        <w:t>.</w:t>
      </w:r>
      <w:r w:rsidRPr="00365FE5">
        <w:rPr>
          <w:sz w:val="20"/>
          <w:szCs w:val="20"/>
        </w:rPr>
        <w:t xml:space="preserve"> </w:t>
      </w:r>
    </w:p>
    <w:p w14:paraId="3BFFC319" w14:textId="3C8C814A" w:rsidR="00A96A65" w:rsidRPr="004D3289" w:rsidRDefault="00947B1F" w:rsidP="002C0520">
      <w:pPr>
        <w:pStyle w:val="MFNumLev2"/>
        <w:tabs>
          <w:tab w:val="clear" w:pos="720"/>
          <w:tab w:val="num" w:pos="1134"/>
        </w:tabs>
        <w:spacing w:before="60" w:after="60"/>
        <w:ind w:left="1134" w:hanging="1134"/>
        <w:rPr>
          <w:sz w:val="20"/>
          <w:szCs w:val="20"/>
        </w:rPr>
      </w:pPr>
      <w:r w:rsidRPr="004D3289">
        <w:rPr>
          <w:sz w:val="20"/>
          <w:szCs w:val="20"/>
        </w:rPr>
        <w:t xml:space="preserve">The Exit Plan </w:t>
      </w:r>
      <w:r w:rsidR="00636F11" w:rsidRPr="004D3289">
        <w:rPr>
          <w:sz w:val="20"/>
          <w:szCs w:val="20"/>
        </w:rPr>
        <w:t xml:space="preserve">shall </w:t>
      </w:r>
      <w:r w:rsidRPr="004D3289">
        <w:rPr>
          <w:sz w:val="20"/>
          <w:szCs w:val="20"/>
        </w:rPr>
        <w:t xml:space="preserve"> </w:t>
      </w:r>
      <w:r w:rsidR="00716AF3" w:rsidRPr="004D3289">
        <w:rPr>
          <w:sz w:val="20"/>
          <w:szCs w:val="20"/>
        </w:rPr>
        <w:t>set out</w:t>
      </w:r>
      <w:r w:rsidR="00636F11" w:rsidRPr="004D3289">
        <w:rPr>
          <w:sz w:val="20"/>
          <w:szCs w:val="20"/>
        </w:rPr>
        <w:t>:</w:t>
      </w:r>
      <w:r w:rsidR="00636F11" w:rsidRPr="004D3289">
        <w:rPr>
          <w:sz w:val="20"/>
          <w:szCs w:val="20"/>
          <w:lang w:val="en-GB"/>
        </w:rPr>
        <w:t xml:space="preserve">the Supplier's proposed methodology for achieving an orderly transition of the Services from the Supplier to the </w:t>
      </w:r>
      <w:r w:rsidR="00161B39">
        <w:rPr>
          <w:sz w:val="20"/>
          <w:szCs w:val="20"/>
          <w:lang w:val="en-GB"/>
        </w:rPr>
        <w:t>Buyer</w:t>
      </w:r>
      <w:r w:rsidR="00636F11" w:rsidRPr="004D3289">
        <w:rPr>
          <w:sz w:val="20"/>
          <w:szCs w:val="20"/>
          <w:lang w:val="en-GB"/>
        </w:rPr>
        <w:t xml:space="preserve">  and/or any replacement supplier on the expiry or termination of this Call</w:t>
      </w:r>
      <w:r w:rsidR="002D64BF" w:rsidRPr="004D3289">
        <w:rPr>
          <w:sz w:val="20"/>
          <w:szCs w:val="20"/>
          <w:lang w:val="en-GB"/>
        </w:rPr>
        <w:t>-</w:t>
      </w:r>
      <w:r w:rsidR="00636F11" w:rsidRPr="004D3289">
        <w:rPr>
          <w:sz w:val="20"/>
          <w:szCs w:val="20"/>
          <w:lang w:val="en-GB"/>
        </w:rPr>
        <w:t>Off Contract</w:t>
      </w:r>
      <w:r w:rsidR="00282FA7">
        <w:rPr>
          <w:sz w:val="20"/>
          <w:szCs w:val="20"/>
          <w:lang w:val="en-GB"/>
        </w:rPr>
        <w:t xml:space="preserve"> </w:t>
      </w:r>
      <w:r w:rsidRPr="004D3289">
        <w:rPr>
          <w:sz w:val="20"/>
          <w:szCs w:val="20"/>
        </w:rPr>
        <w:t>including but not limited to:  use of open standards, data standards, interoperability with existing and new services, technology and systems</w:t>
      </w:r>
      <w:r w:rsidR="00FB44D3" w:rsidRPr="004D3289">
        <w:rPr>
          <w:sz w:val="20"/>
          <w:szCs w:val="20"/>
        </w:rPr>
        <w:t xml:space="preserve"> (provided to the </w:t>
      </w:r>
      <w:r w:rsidR="00161B39">
        <w:rPr>
          <w:sz w:val="20"/>
          <w:szCs w:val="20"/>
        </w:rPr>
        <w:t>Buyer</w:t>
      </w:r>
      <w:r w:rsidR="00FB44D3" w:rsidRPr="004D3289">
        <w:rPr>
          <w:sz w:val="20"/>
          <w:szCs w:val="20"/>
        </w:rPr>
        <w:t>),</w:t>
      </w:r>
      <w:r w:rsidRPr="004D3289">
        <w:rPr>
          <w:sz w:val="20"/>
          <w:szCs w:val="20"/>
        </w:rPr>
        <w:t xml:space="preserve"> ease and ability to switch</w:t>
      </w:r>
      <w:r w:rsidR="00FB44D3" w:rsidRPr="004D3289">
        <w:rPr>
          <w:sz w:val="20"/>
          <w:szCs w:val="20"/>
        </w:rPr>
        <w:t xml:space="preserve"> service to alternative</w:t>
      </w:r>
      <w:r w:rsidRPr="004D3289">
        <w:rPr>
          <w:sz w:val="20"/>
          <w:szCs w:val="20"/>
        </w:rPr>
        <w:t xml:space="preserve"> suppliers, access and usability of </w:t>
      </w:r>
      <w:r w:rsidR="008137A9" w:rsidRPr="004D3289">
        <w:rPr>
          <w:sz w:val="20"/>
          <w:szCs w:val="20"/>
        </w:rPr>
        <w:t>solutions delivery</w:t>
      </w:r>
      <w:r w:rsidRPr="004D3289">
        <w:rPr>
          <w:sz w:val="20"/>
          <w:szCs w:val="20"/>
        </w:rPr>
        <w:t xml:space="preserve"> by third parties, </w:t>
      </w:r>
      <w:r w:rsidR="00FB44D3" w:rsidRPr="004D3289">
        <w:rPr>
          <w:sz w:val="20"/>
          <w:szCs w:val="20"/>
        </w:rPr>
        <w:t xml:space="preserve">provide and continuously </w:t>
      </w:r>
      <w:r w:rsidR="00AC1D70" w:rsidRPr="004D3289">
        <w:rPr>
          <w:sz w:val="20"/>
          <w:szCs w:val="20"/>
        </w:rPr>
        <w:t>maintained,</w:t>
      </w:r>
      <w:r w:rsidR="00FB44D3" w:rsidRPr="004D3289">
        <w:rPr>
          <w:sz w:val="20"/>
          <w:szCs w:val="20"/>
        </w:rPr>
        <w:t xml:space="preserve"> </w:t>
      </w:r>
      <w:r w:rsidRPr="004D3289">
        <w:rPr>
          <w:sz w:val="20"/>
          <w:szCs w:val="20"/>
        </w:rPr>
        <w:t>detailed service development documentation and change control</w:t>
      </w:r>
      <w:r w:rsidR="00FB44D3" w:rsidRPr="004D3289">
        <w:rPr>
          <w:sz w:val="20"/>
          <w:szCs w:val="20"/>
        </w:rPr>
        <w:t xml:space="preserve"> records</w:t>
      </w:r>
      <w:r w:rsidRPr="004D3289">
        <w:rPr>
          <w:sz w:val="20"/>
          <w:szCs w:val="20"/>
        </w:rPr>
        <w:t xml:space="preserve">, configuration management (CMD), service management and link to </w:t>
      </w:r>
      <w:r w:rsidR="00AC1D70" w:rsidRPr="004D3289">
        <w:rPr>
          <w:sz w:val="20"/>
          <w:szCs w:val="20"/>
        </w:rPr>
        <w:t>C</w:t>
      </w:r>
      <w:r w:rsidRPr="004D3289">
        <w:rPr>
          <w:sz w:val="20"/>
          <w:szCs w:val="20"/>
        </w:rPr>
        <w:t xml:space="preserve">lause </w:t>
      </w:r>
      <w:r w:rsidR="00283F1C">
        <w:rPr>
          <w:sz w:val="20"/>
          <w:szCs w:val="20"/>
        </w:rPr>
        <w:fldChar w:fldCharType="begin"/>
      </w:r>
      <w:r w:rsidR="00283F1C">
        <w:rPr>
          <w:sz w:val="20"/>
          <w:szCs w:val="20"/>
        </w:rPr>
        <w:instrText xml:space="preserve"> REF _Ref356556641 \r \h </w:instrText>
      </w:r>
      <w:r w:rsidR="00283F1C">
        <w:rPr>
          <w:sz w:val="20"/>
          <w:szCs w:val="20"/>
        </w:rPr>
      </w:r>
      <w:r w:rsidR="00283F1C">
        <w:rPr>
          <w:sz w:val="20"/>
          <w:szCs w:val="20"/>
        </w:rPr>
        <w:fldChar w:fldCharType="separate"/>
      </w:r>
      <w:r w:rsidR="003852D8">
        <w:rPr>
          <w:sz w:val="20"/>
          <w:szCs w:val="20"/>
        </w:rPr>
        <w:t>18</w:t>
      </w:r>
      <w:r w:rsidR="00283F1C">
        <w:rPr>
          <w:sz w:val="20"/>
          <w:szCs w:val="20"/>
        </w:rPr>
        <w:fldChar w:fldCharType="end"/>
      </w:r>
      <w:r w:rsidR="00AC1D70" w:rsidRPr="004D3289">
        <w:rPr>
          <w:sz w:val="20"/>
          <w:szCs w:val="20"/>
        </w:rPr>
        <w:t xml:space="preserve"> (</w:t>
      </w:r>
      <w:r w:rsidR="00AC1D70" w:rsidRPr="00283F1C">
        <w:rPr>
          <w:b/>
          <w:sz w:val="20"/>
          <w:szCs w:val="20"/>
        </w:rPr>
        <w:t>Assistance at Retendering</w:t>
      </w:r>
      <w:r w:rsidR="00AC1D70" w:rsidRPr="004D3289">
        <w:rPr>
          <w:sz w:val="20"/>
          <w:szCs w:val="20"/>
        </w:rPr>
        <w:t>)</w:t>
      </w:r>
      <w:r w:rsidR="007B5C33" w:rsidRPr="004D3289">
        <w:rPr>
          <w:sz w:val="20"/>
          <w:szCs w:val="20"/>
        </w:rPr>
        <w:t xml:space="preserve"> </w:t>
      </w:r>
      <w:r w:rsidRPr="004D3289">
        <w:rPr>
          <w:sz w:val="20"/>
          <w:szCs w:val="20"/>
        </w:rPr>
        <w:t xml:space="preserve">and Acceptance Criteria at time of exit </w:t>
      </w:r>
      <w:r w:rsidR="00E416AA" w:rsidRPr="004D3289">
        <w:rPr>
          <w:sz w:val="20"/>
          <w:szCs w:val="20"/>
        </w:rPr>
        <w:t>e.g.</w:t>
      </w:r>
      <w:r w:rsidRPr="004D3289">
        <w:rPr>
          <w:sz w:val="20"/>
          <w:szCs w:val="20"/>
        </w:rPr>
        <w:t xml:space="preserve"> how easy it is to pick up the </w:t>
      </w:r>
      <w:r w:rsidR="00FB44D3" w:rsidRPr="004D3289">
        <w:rPr>
          <w:sz w:val="20"/>
          <w:szCs w:val="20"/>
        </w:rPr>
        <w:t xml:space="preserve">developed, </w:t>
      </w:r>
      <w:r w:rsidR="00161B39">
        <w:rPr>
          <w:sz w:val="20"/>
          <w:szCs w:val="20"/>
        </w:rPr>
        <w:t>Buyer</w:t>
      </w:r>
      <w:r w:rsidR="00FB44D3" w:rsidRPr="004D3289">
        <w:rPr>
          <w:sz w:val="20"/>
          <w:szCs w:val="20"/>
        </w:rPr>
        <w:t xml:space="preserve"> owned </w:t>
      </w:r>
      <w:r w:rsidR="00ED1C61" w:rsidRPr="004D3289">
        <w:rPr>
          <w:sz w:val="20"/>
          <w:szCs w:val="20"/>
        </w:rPr>
        <w:t>cyber service</w:t>
      </w:r>
      <w:r w:rsidRPr="004D3289">
        <w:rPr>
          <w:sz w:val="20"/>
          <w:szCs w:val="20"/>
        </w:rPr>
        <w:t xml:space="preserve">, </w:t>
      </w:r>
      <w:r w:rsidR="00AC1D70" w:rsidRPr="004D3289">
        <w:rPr>
          <w:sz w:val="20"/>
          <w:szCs w:val="20"/>
        </w:rPr>
        <w:t xml:space="preserve">development </w:t>
      </w:r>
      <w:r w:rsidRPr="004D3289">
        <w:rPr>
          <w:sz w:val="20"/>
          <w:szCs w:val="20"/>
        </w:rPr>
        <w:t xml:space="preserve">documentation </w:t>
      </w:r>
      <w:r w:rsidR="00E416AA" w:rsidRPr="004D3289">
        <w:rPr>
          <w:sz w:val="20"/>
          <w:szCs w:val="20"/>
        </w:rPr>
        <w:t>etc.</w:t>
      </w:r>
      <w:r w:rsidRPr="004D3289">
        <w:rPr>
          <w:sz w:val="20"/>
          <w:szCs w:val="20"/>
        </w:rPr>
        <w:t xml:space="preserve"> </w:t>
      </w:r>
      <w:r w:rsidR="006A0530" w:rsidRPr="004D3289">
        <w:rPr>
          <w:sz w:val="20"/>
          <w:szCs w:val="20"/>
        </w:rPr>
        <w:t xml:space="preserve">to enable the service to be continuously </w:t>
      </w:r>
      <w:r w:rsidRPr="004D3289">
        <w:rPr>
          <w:sz w:val="20"/>
          <w:szCs w:val="20"/>
        </w:rPr>
        <w:t>develop</w:t>
      </w:r>
      <w:r w:rsidR="006A0530" w:rsidRPr="004D3289">
        <w:rPr>
          <w:sz w:val="20"/>
          <w:szCs w:val="20"/>
        </w:rPr>
        <w:t xml:space="preserve">ed.  </w:t>
      </w:r>
    </w:p>
    <w:p w14:paraId="5002BF5E" w14:textId="7548CD45" w:rsidR="00947B1F" w:rsidRPr="004D3289" w:rsidRDefault="006A0530" w:rsidP="002C0520">
      <w:pPr>
        <w:pStyle w:val="MFNumLev2"/>
        <w:tabs>
          <w:tab w:val="clear" w:pos="720"/>
          <w:tab w:val="num" w:pos="1134"/>
        </w:tabs>
        <w:ind w:left="1134" w:hanging="1134"/>
        <w:rPr>
          <w:color w:val="4F81BD" w:themeColor="accent1"/>
          <w:sz w:val="28"/>
        </w:rPr>
      </w:pPr>
      <w:r w:rsidRPr="004D3289">
        <w:rPr>
          <w:sz w:val="20"/>
          <w:szCs w:val="20"/>
        </w:rPr>
        <w:t>Suppliers need to desig</w:t>
      </w:r>
      <w:r w:rsidR="00ED1C61" w:rsidRPr="004D3289">
        <w:rPr>
          <w:sz w:val="20"/>
          <w:szCs w:val="20"/>
        </w:rPr>
        <w:t>n and deliver service solutions</w:t>
      </w:r>
      <w:r w:rsidRPr="004D3289">
        <w:rPr>
          <w:sz w:val="20"/>
          <w:szCs w:val="20"/>
        </w:rPr>
        <w:t xml:space="preserve"> that </w:t>
      </w:r>
      <w:r w:rsidR="00D42C63" w:rsidRPr="004D3289">
        <w:rPr>
          <w:sz w:val="20"/>
          <w:szCs w:val="20"/>
        </w:rPr>
        <w:t>are</w:t>
      </w:r>
      <w:r w:rsidRPr="004D3289">
        <w:rPr>
          <w:sz w:val="20"/>
          <w:szCs w:val="20"/>
        </w:rPr>
        <w:t xml:space="preserve"> easy to transfer to other suppliers to continue development.  Suppliers need to outline what information assets relating to the delivered </w:t>
      </w:r>
      <w:r w:rsidR="00ED1C61" w:rsidRPr="004D3289">
        <w:rPr>
          <w:sz w:val="20"/>
          <w:szCs w:val="20"/>
        </w:rPr>
        <w:t>service</w:t>
      </w:r>
      <w:r w:rsidRPr="004D3289">
        <w:rPr>
          <w:sz w:val="20"/>
          <w:szCs w:val="20"/>
        </w:rPr>
        <w:t xml:space="preserve"> that they will hand over to the </w:t>
      </w:r>
      <w:r w:rsidR="00161B39">
        <w:rPr>
          <w:sz w:val="20"/>
          <w:szCs w:val="20"/>
        </w:rPr>
        <w:t>Buyer</w:t>
      </w:r>
      <w:r w:rsidRPr="004D3289">
        <w:rPr>
          <w:sz w:val="20"/>
          <w:szCs w:val="20"/>
        </w:rPr>
        <w:t xml:space="preserve"> at termination or expiry of the Call-Off Contract.</w:t>
      </w:r>
    </w:p>
    <w:p w14:paraId="14745371" w14:textId="68DB2A96" w:rsidR="00947B1F" w:rsidRPr="004D3289" w:rsidRDefault="00365FE5" w:rsidP="00365FE5">
      <w:pPr>
        <w:pStyle w:val="Heading1"/>
      </w:pPr>
      <w:r>
        <w:t xml:space="preserve">C - </w:t>
      </w:r>
      <w:r w:rsidR="00947B1F" w:rsidRPr="004D3289">
        <w:t xml:space="preserve">CONTRACT CHARGES AND PAYMENT </w:t>
      </w:r>
    </w:p>
    <w:p w14:paraId="4DB1C4CE" w14:textId="73BE3740" w:rsidR="00947B1F" w:rsidRPr="002C0520" w:rsidRDefault="00EC5180" w:rsidP="002C0520">
      <w:pPr>
        <w:pStyle w:val="MFNumLev1"/>
        <w:tabs>
          <w:tab w:val="clear" w:pos="720"/>
          <w:tab w:val="num" w:pos="1134"/>
        </w:tabs>
        <w:spacing w:before="60" w:after="60"/>
        <w:ind w:left="1134" w:hanging="1134"/>
        <w:rPr>
          <w:caps w:val="0"/>
          <w:color w:val="4F81BD" w:themeColor="accent1"/>
          <w:sz w:val="32"/>
          <w:szCs w:val="32"/>
        </w:rPr>
      </w:pPr>
      <w:bookmarkStart w:id="59" w:name="_Ref261958891"/>
      <w:bookmarkStart w:id="60" w:name="_Ref350871534"/>
      <w:bookmarkStart w:id="61" w:name="_Toc465425320"/>
      <w:r w:rsidRPr="002C0520">
        <w:rPr>
          <w:caps w:val="0"/>
          <w:color w:val="4F81BD" w:themeColor="accent1"/>
          <w:sz w:val="32"/>
          <w:szCs w:val="32"/>
        </w:rPr>
        <w:t>Contract charges</w:t>
      </w:r>
      <w:bookmarkEnd w:id="59"/>
      <w:bookmarkEnd w:id="60"/>
      <w:bookmarkEnd w:id="61"/>
      <w:r w:rsidRPr="002C0520">
        <w:rPr>
          <w:caps w:val="0"/>
          <w:color w:val="4F81BD" w:themeColor="accent1"/>
          <w:sz w:val="32"/>
          <w:szCs w:val="32"/>
        </w:rPr>
        <w:t xml:space="preserve"> </w:t>
      </w:r>
    </w:p>
    <w:p w14:paraId="37D7F9DD" w14:textId="77777777" w:rsidR="00947B1F" w:rsidRPr="004D3289" w:rsidRDefault="00947B1F" w:rsidP="002C0520">
      <w:pPr>
        <w:pStyle w:val="MFNumLev2"/>
        <w:tabs>
          <w:tab w:val="clear" w:pos="720"/>
          <w:tab w:val="num" w:pos="1134"/>
        </w:tabs>
        <w:spacing w:before="60" w:after="60"/>
        <w:ind w:left="1134" w:hanging="1134"/>
        <w:rPr>
          <w:sz w:val="20"/>
          <w:szCs w:val="20"/>
        </w:rPr>
      </w:pPr>
      <w:bookmarkStart w:id="62" w:name="_Ref244945752"/>
      <w:bookmarkStart w:id="63" w:name="_Ref245526773"/>
      <w:bookmarkStart w:id="64" w:name="_Ref246172476"/>
      <w:r w:rsidRPr="004D3289">
        <w:rPr>
          <w:sz w:val="20"/>
          <w:szCs w:val="20"/>
        </w:rPr>
        <w:t xml:space="preserve">The Contract Charges for the Services shall be structured using any of the following pricing mechanisms (as may be agreed by the Parties and set out in an </w:t>
      </w:r>
      <w:r w:rsidR="00E416AA" w:rsidRPr="004D3289">
        <w:rPr>
          <w:sz w:val="20"/>
          <w:szCs w:val="20"/>
        </w:rPr>
        <w:t>SoW</w:t>
      </w:r>
      <w:r w:rsidRPr="004D3289">
        <w:rPr>
          <w:sz w:val="20"/>
          <w:szCs w:val="20"/>
        </w:rPr>
        <w:t>);</w:t>
      </w:r>
    </w:p>
    <w:p w14:paraId="739963C1" w14:textId="77777777" w:rsidR="00947B1F" w:rsidRPr="004D3289" w:rsidRDefault="00947B1F" w:rsidP="002C0520">
      <w:pPr>
        <w:pStyle w:val="MFNumLev3"/>
        <w:tabs>
          <w:tab w:val="clear" w:pos="1644"/>
          <w:tab w:val="num" w:pos="1134"/>
        </w:tabs>
        <w:spacing w:before="60" w:after="60"/>
        <w:ind w:left="1134" w:hanging="1134"/>
        <w:rPr>
          <w:sz w:val="20"/>
          <w:szCs w:val="20"/>
        </w:rPr>
      </w:pPr>
      <w:r w:rsidRPr="004D3289">
        <w:rPr>
          <w:sz w:val="20"/>
          <w:szCs w:val="20"/>
        </w:rPr>
        <w:t>Capped Time and Materials;</w:t>
      </w:r>
    </w:p>
    <w:p w14:paraId="5E94E676" w14:textId="77777777" w:rsidR="00947B1F" w:rsidRPr="004D3289" w:rsidRDefault="00ED1C61" w:rsidP="002C0520">
      <w:pPr>
        <w:pStyle w:val="MFNumLev3"/>
        <w:tabs>
          <w:tab w:val="clear" w:pos="1644"/>
          <w:tab w:val="num" w:pos="1134"/>
        </w:tabs>
        <w:spacing w:before="60" w:after="60"/>
        <w:ind w:left="1134" w:hanging="1134"/>
        <w:rPr>
          <w:sz w:val="20"/>
          <w:szCs w:val="20"/>
        </w:rPr>
      </w:pPr>
      <w:r w:rsidRPr="004D3289">
        <w:rPr>
          <w:sz w:val="20"/>
          <w:szCs w:val="20"/>
        </w:rPr>
        <w:t>Milestone deliverables</w:t>
      </w:r>
      <w:r w:rsidR="00947B1F" w:rsidRPr="004D3289">
        <w:rPr>
          <w:sz w:val="20"/>
          <w:szCs w:val="20"/>
        </w:rPr>
        <w:t>;</w:t>
      </w:r>
    </w:p>
    <w:p w14:paraId="115A26BE" w14:textId="77777777" w:rsidR="00947B1F" w:rsidRPr="004D3289" w:rsidRDefault="00947B1F" w:rsidP="002C0520">
      <w:pPr>
        <w:pStyle w:val="MFNumLev3"/>
        <w:tabs>
          <w:tab w:val="clear" w:pos="1644"/>
          <w:tab w:val="num" w:pos="1134"/>
        </w:tabs>
        <w:spacing w:before="60" w:after="60"/>
        <w:ind w:left="1134" w:hanging="1134"/>
        <w:rPr>
          <w:sz w:val="20"/>
          <w:szCs w:val="20"/>
        </w:rPr>
      </w:pPr>
      <w:r w:rsidRPr="004D3289">
        <w:rPr>
          <w:sz w:val="20"/>
          <w:szCs w:val="20"/>
        </w:rPr>
        <w:t xml:space="preserve">Time and Materials; </w:t>
      </w:r>
    </w:p>
    <w:p w14:paraId="4A8D13C0" w14:textId="77777777" w:rsidR="00947B1F" w:rsidRPr="004D3289" w:rsidRDefault="00ED1C61" w:rsidP="002C0520">
      <w:pPr>
        <w:pStyle w:val="MFNumLev3"/>
        <w:tabs>
          <w:tab w:val="clear" w:pos="1644"/>
          <w:tab w:val="num" w:pos="1134"/>
        </w:tabs>
        <w:spacing w:before="60" w:after="60"/>
        <w:ind w:left="1134" w:hanging="1134"/>
        <w:rPr>
          <w:sz w:val="20"/>
          <w:szCs w:val="20"/>
        </w:rPr>
      </w:pPr>
      <w:r w:rsidRPr="004D3289">
        <w:rPr>
          <w:sz w:val="20"/>
          <w:szCs w:val="20"/>
        </w:rPr>
        <w:t>Fixed Price</w:t>
      </w:r>
      <w:r w:rsidR="00947B1F" w:rsidRPr="004D3289">
        <w:rPr>
          <w:sz w:val="20"/>
          <w:szCs w:val="20"/>
        </w:rPr>
        <w:t>;</w:t>
      </w:r>
    </w:p>
    <w:p w14:paraId="213B8697" w14:textId="77777777" w:rsidR="00947B1F" w:rsidRPr="004D3289" w:rsidRDefault="00947B1F" w:rsidP="002C0520">
      <w:pPr>
        <w:pStyle w:val="MFNormalNoNumberIndentedtoX1"/>
        <w:tabs>
          <w:tab w:val="num" w:pos="1134"/>
        </w:tabs>
        <w:spacing w:before="60" w:after="60"/>
        <w:ind w:left="1134"/>
        <w:rPr>
          <w:sz w:val="20"/>
          <w:szCs w:val="20"/>
        </w:rPr>
      </w:pPr>
      <w:r w:rsidRPr="004D3289">
        <w:rPr>
          <w:sz w:val="20"/>
          <w:szCs w:val="20"/>
        </w:rPr>
        <w:t>or using such other pricing mechanism or combination of pricing mechanism thereof as may be agreed by the Parties.</w:t>
      </w:r>
    </w:p>
    <w:p w14:paraId="03A72088" w14:textId="04F7C4A9"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In consideration of the Supplier’s performance of its obligations under this Contract and in consideration of the specific services that are set out in an applicable </w:t>
      </w:r>
      <w:r w:rsidR="00E416AA" w:rsidRPr="004D3289">
        <w:rPr>
          <w:sz w:val="20"/>
          <w:szCs w:val="20"/>
        </w:rPr>
        <w:t>SoW</w:t>
      </w:r>
      <w:r w:rsidRPr="004D3289">
        <w:rPr>
          <w:sz w:val="20"/>
          <w:szCs w:val="20"/>
        </w:rPr>
        <w:t xml:space="preserve">, the </w:t>
      </w:r>
      <w:r w:rsidR="00161B39">
        <w:rPr>
          <w:sz w:val="20"/>
          <w:szCs w:val="20"/>
        </w:rPr>
        <w:t>Buyer</w:t>
      </w:r>
      <w:r w:rsidRPr="004D3289">
        <w:rPr>
          <w:sz w:val="20"/>
          <w:szCs w:val="20"/>
        </w:rPr>
        <w:t xml:space="preserve"> shall pay the undisputed Contract Charges in accordance with the relevant </w:t>
      </w:r>
      <w:r w:rsidR="00E416AA" w:rsidRPr="004D3289">
        <w:rPr>
          <w:sz w:val="20"/>
          <w:szCs w:val="20"/>
        </w:rPr>
        <w:t>SoW</w:t>
      </w:r>
      <w:r w:rsidRPr="004D3289">
        <w:rPr>
          <w:sz w:val="20"/>
          <w:szCs w:val="20"/>
        </w:rPr>
        <w:t xml:space="preserve"> for the Release and the payment provisions set out at Clause </w:t>
      </w:r>
      <w:r w:rsidR="00056D7B" w:rsidRPr="004D3289">
        <w:rPr>
          <w:sz w:val="20"/>
          <w:szCs w:val="20"/>
        </w:rPr>
        <w:fldChar w:fldCharType="begin"/>
      </w:r>
      <w:r w:rsidR="00056D7B" w:rsidRPr="004D3289">
        <w:rPr>
          <w:sz w:val="20"/>
          <w:szCs w:val="20"/>
        </w:rPr>
        <w:instrText xml:space="preserve"> REF _Ref356567413 \r \h </w:instrText>
      </w:r>
      <w:r w:rsidR="004D3289">
        <w:rPr>
          <w:sz w:val="20"/>
          <w:szCs w:val="20"/>
        </w:rPr>
        <w:instrText xml:space="preserve"> \* MERGEFORMAT </w:instrText>
      </w:r>
      <w:r w:rsidR="00056D7B" w:rsidRPr="004D3289">
        <w:rPr>
          <w:sz w:val="20"/>
          <w:szCs w:val="20"/>
        </w:rPr>
      </w:r>
      <w:r w:rsidR="00056D7B" w:rsidRPr="004D3289">
        <w:rPr>
          <w:sz w:val="20"/>
          <w:szCs w:val="20"/>
        </w:rPr>
        <w:fldChar w:fldCharType="separate"/>
      </w:r>
      <w:r w:rsidR="00AF3464">
        <w:rPr>
          <w:sz w:val="20"/>
          <w:szCs w:val="20"/>
        </w:rPr>
        <w:t>15</w:t>
      </w:r>
      <w:r w:rsidR="00056D7B" w:rsidRPr="004D3289">
        <w:rPr>
          <w:sz w:val="20"/>
          <w:szCs w:val="20"/>
        </w:rPr>
        <w:fldChar w:fldCharType="end"/>
      </w:r>
      <w:r w:rsidRPr="004D3289">
        <w:rPr>
          <w:sz w:val="20"/>
          <w:szCs w:val="20"/>
        </w:rPr>
        <w:t xml:space="preserve"> (</w:t>
      </w:r>
      <w:r w:rsidRPr="00283F1C">
        <w:rPr>
          <w:b/>
          <w:sz w:val="20"/>
          <w:szCs w:val="20"/>
        </w:rPr>
        <w:t>Payment and VAT</w:t>
      </w:r>
      <w:r w:rsidRPr="004D3289">
        <w:rPr>
          <w:sz w:val="20"/>
          <w:szCs w:val="20"/>
        </w:rPr>
        <w:t>).</w:t>
      </w:r>
    </w:p>
    <w:p w14:paraId="3D97B46F" w14:textId="30402CC9"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shall, in addition to the Contract Charges and following delivery by the Supplier of an Invoice, pay the Supplier a sum equal to the VAT chargeable on the value of the Services supplied in accordance with this Contract.</w:t>
      </w:r>
    </w:p>
    <w:p w14:paraId="7FF1D48C" w14:textId="2BCF4D74" w:rsidR="00947B1F" w:rsidRPr="004D3289" w:rsidRDefault="00947B1F" w:rsidP="00EC5180">
      <w:pPr>
        <w:pStyle w:val="MFNumLev2"/>
        <w:tabs>
          <w:tab w:val="clear" w:pos="720"/>
          <w:tab w:val="num" w:pos="1134"/>
        </w:tabs>
        <w:spacing w:before="60" w:after="60"/>
        <w:ind w:left="1134" w:hanging="1134"/>
        <w:rPr>
          <w:sz w:val="20"/>
          <w:szCs w:val="20"/>
        </w:rPr>
      </w:pPr>
      <w:bookmarkStart w:id="65" w:name="_Ref353196060"/>
      <w:r w:rsidRPr="004D3289">
        <w:rPr>
          <w:sz w:val="20"/>
          <w:szCs w:val="20"/>
        </w:rPr>
        <w:t xml:space="preserve">If at any time during this Contract Period the Supplier reduces its </w:t>
      </w:r>
      <w:r w:rsidR="008F678F">
        <w:rPr>
          <w:sz w:val="20"/>
          <w:szCs w:val="20"/>
        </w:rPr>
        <w:t xml:space="preserve">Agreement </w:t>
      </w:r>
      <w:r w:rsidRPr="004D3289">
        <w:rPr>
          <w:sz w:val="20"/>
          <w:szCs w:val="20"/>
        </w:rPr>
        <w:t xml:space="preserve">Prices </w:t>
      </w:r>
      <w:r w:rsidR="00546724">
        <w:rPr>
          <w:sz w:val="20"/>
          <w:szCs w:val="20"/>
        </w:rPr>
        <w:t xml:space="preserve">as shown in Schedule 8 – Charging Structure of the Agreement </w:t>
      </w:r>
      <w:r w:rsidRPr="004D3289">
        <w:rPr>
          <w:sz w:val="20"/>
          <w:szCs w:val="20"/>
        </w:rPr>
        <w:t>for any Services which are provided under the Agreement (whether or not such Services are offered in a catalogue (if any) which is provided under the Agreement) in accordance with the terms of the Agreement, the Supplier shall immediately reduce the Contract Charges for such Services under this Contract by the same amount.</w:t>
      </w:r>
      <w:bookmarkEnd w:id="65"/>
    </w:p>
    <w:p w14:paraId="7B73F0F9" w14:textId="4ADB2D30" w:rsidR="00947B1F" w:rsidRPr="004D3289" w:rsidRDefault="00947B1F" w:rsidP="00EC5180">
      <w:pPr>
        <w:pStyle w:val="MFNumLev2"/>
        <w:tabs>
          <w:tab w:val="clear" w:pos="720"/>
          <w:tab w:val="num" w:pos="1134"/>
        </w:tabs>
        <w:spacing w:before="60" w:after="60"/>
        <w:ind w:left="1134" w:hanging="1134"/>
        <w:rPr>
          <w:color w:val="000000"/>
          <w:sz w:val="20"/>
          <w:szCs w:val="20"/>
        </w:rPr>
      </w:pPr>
      <w:r w:rsidRPr="004D3289">
        <w:rPr>
          <w:sz w:val="20"/>
          <w:szCs w:val="20"/>
        </w:rPr>
        <w:t xml:space="preserve">The Supplier shall in any event ensure that the Contract Charges are at all times compliant and consistent with the charging structure set out in </w:t>
      </w:r>
      <w:r w:rsidR="008F678F">
        <w:rPr>
          <w:sz w:val="20"/>
          <w:szCs w:val="20"/>
        </w:rPr>
        <w:t>Agreement</w:t>
      </w:r>
      <w:r w:rsidR="008F678F" w:rsidRPr="004D3289">
        <w:rPr>
          <w:sz w:val="20"/>
          <w:szCs w:val="20"/>
        </w:rPr>
        <w:t xml:space="preserve"> </w:t>
      </w:r>
      <w:r w:rsidRPr="004D3289">
        <w:rPr>
          <w:sz w:val="20"/>
          <w:szCs w:val="20"/>
        </w:rPr>
        <w:t>Schedule 8 (Charging Structure) and do not exceed the prices set out therein.</w:t>
      </w:r>
    </w:p>
    <w:p w14:paraId="29F072E0" w14:textId="77777777" w:rsidR="00947B1F" w:rsidRPr="004D3289" w:rsidRDefault="00947B1F" w:rsidP="00EC5180">
      <w:pPr>
        <w:pStyle w:val="MFNumLev2"/>
        <w:tabs>
          <w:tab w:val="clear" w:pos="720"/>
          <w:tab w:val="num" w:pos="1134"/>
        </w:tabs>
        <w:spacing w:before="60" w:after="60"/>
        <w:ind w:left="1134" w:hanging="1134"/>
        <w:rPr>
          <w:color w:val="000000"/>
          <w:sz w:val="20"/>
          <w:szCs w:val="20"/>
        </w:rPr>
      </w:pPr>
      <w:r w:rsidRPr="004D3289">
        <w:rPr>
          <w:sz w:val="20"/>
          <w:szCs w:val="20"/>
        </w:rPr>
        <w:t>Contract Charges:</w:t>
      </w:r>
    </w:p>
    <w:p w14:paraId="114FA9F1" w14:textId="678D5484" w:rsidR="00A96A65" w:rsidRPr="004D3289" w:rsidRDefault="00EC5180" w:rsidP="00EC5180">
      <w:pPr>
        <w:pStyle w:val="MFNumLev2"/>
        <w:numPr>
          <w:ilvl w:val="0"/>
          <w:numId w:val="0"/>
        </w:numPr>
        <w:tabs>
          <w:tab w:val="num" w:pos="1134"/>
        </w:tabs>
        <w:ind w:left="1134" w:hanging="1134"/>
      </w:pPr>
      <w:r>
        <w:rPr>
          <w:sz w:val="20"/>
        </w:rPr>
        <w:tab/>
      </w:r>
      <w:r w:rsidR="00947B1F" w:rsidRPr="004D3289">
        <w:rPr>
          <w:sz w:val="20"/>
        </w:rPr>
        <w:t xml:space="preserve">Please refer to </w:t>
      </w:r>
      <w:r w:rsidR="00365FE5">
        <w:rPr>
          <w:sz w:val="20"/>
        </w:rPr>
        <w:t xml:space="preserve">RM3764ii </w:t>
      </w:r>
      <w:r w:rsidR="00947B1F" w:rsidRPr="004D3289">
        <w:rPr>
          <w:sz w:val="20"/>
        </w:rPr>
        <w:t xml:space="preserve">Call-Off </w:t>
      </w:r>
      <w:r w:rsidR="00BD4A19" w:rsidRPr="004D3289">
        <w:rPr>
          <w:sz w:val="20"/>
        </w:rPr>
        <w:t xml:space="preserve">Contract Part A </w:t>
      </w:r>
      <w:r w:rsidR="00947B1F" w:rsidRPr="004D3289">
        <w:rPr>
          <w:sz w:val="20"/>
        </w:rPr>
        <w:t>– Order Form</w:t>
      </w:r>
    </w:p>
    <w:p w14:paraId="5B241A8D" w14:textId="135725BE" w:rsidR="00947B1F" w:rsidRPr="00EC5180" w:rsidRDefault="00947B1F" w:rsidP="00EC5180">
      <w:pPr>
        <w:pStyle w:val="MFNumLev1"/>
        <w:tabs>
          <w:tab w:val="clear" w:pos="720"/>
          <w:tab w:val="num" w:pos="1134"/>
        </w:tabs>
        <w:spacing w:before="60" w:after="60"/>
        <w:ind w:left="1134" w:hanging="1134"/>
        <w:rPr>
          <w:caps w:val="0"/>
          <w:color w:val="4F81BD" w:themeColor="accent1"/>
          <w:sz w:val="32"/>
          <w:szCs w:val="32"/>
        </w:rPr>
      </w:pPr>
      <w:bookmarkStart w:id="66" w:name="_Toc465425321"/>
      <w:r w:rsidRPr="00EC5180">
        <w:rPr>
          <w:caps w:val="0"/>
          <w:color w:val="4F81BD" w:themeColor="accent1"/>
          <w:sz w:val="32"/>
          <w:szCs w:val="32"/>
        </w:rPr>
        <w:t>Euro</w:t>
      </w:r>
      <w:bookmarkEnd w:id="66"/>
    </w:p>
    <w:p w14:paraId="131B8B7C" w14:textId="5561604E" w:rsidR="00947B1F" w:rsidRPr="004D3289" w:rsidRDefault="00947B1F" w:rsidP="003852D8">
      <w:pPr>
        <w:pStyle w:val="MFNumLev3"/>
        <w:tabs>
          <w:tab w:val="clear" w:pos="1644"/>
        </w:tabs>
        <w:spacing w:before="60" w:after="60"/>
        <w:ind w:left="1134" w:hanging="1134"/>
        <w:rPr>
          <w:sz w:val="20"/>
          <w:szCs w:val="20"/>
        </w:rPr>
      </w:pPr>
      <w:bookmarkStart w:id="67" w:name="_Ref313364522"/>
      <w:r w:rsidRPr="004D3289">
        <w:rPr>
          <w:sz w:val="20"/>
          <w:szCs w:val="20"/>
        </w:rPr>
        <w:t xml:space="preserve">Any requirement of Law to account for the Services in </w:t>
      </w:r>
      <w:r w:rsidR="00E416AA" w:rsidRPr="004D3289">
        <w:rPr>
          <w:sz w:val="20"/>
          <w:szCs w:val="20"/>
        </w:rPr>
        <w:t>Euro</w:t>
      </w:r>
      <w:r w:rsidRPr="004D3289">
        <w:rPr>
          <w:sz w:val="20"/>
          <w:szCs w:val="20"/>
        </w:rPr>
        <w:t xml:space="preserve"> (or to prepare for such accounting) instead of and/or in addition to Sterling, shall be implemented by the Supplier free of charge to the </w:t>
      </w:r>
      <w:r w:rsidR="00161B39">
        <w:rPr>
          <w:sz w:val="20"/>
          <w:szCs w:val="20"/>
        </w:rPr>
        <w:t>Buyer</w:t>
      </w:r>
      <w:r w:rsidRPr="004D3289">
        <w:rPr>
          <w:sz w:val="20"/>
          <w:szCs w:val="20"/>
        </w:rPr>
        <w:t>.</w:t>
      </w:r>
      <w:bookmarkEnd w:id="67"/>
    </w:p>
    <w:p w14:paraId="22C2DBFB" w14:textId="13B87052" w:rsidR="00947B1F" w:rsidRPr="004D3289" w:rsidRDefault="00947B1F" w:rsidP="003852D8">
      <w:pPr>
        <w:pStyle w:val="MFNumLev3"/>
        <w:tabs>
          <w:tab w:val="clear" w:pos="164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shall provide all reasonable assistance to facilitate compliance with Clause </w:t>
      </w:r>
      <w:r w:rsidR="00056D7B" w:rsidRPr="004D3289">
        <w:rPr>
          <w:sz w:val="20"/>
          <w:szCs w:val="20"/>
        </w:rPr>
        <w:fldChar w:fldCharType="begin"/>
      </w:r>
      <w:r w:rsidR="00056D7B" w:rsidRPr="004D3289">
        <w:rPr>
          <w:sz w:val="20"/>
          <w:szCs w:val="20"/>
        </w:rPr>
        <w:instrText xml:space="preserve"> REF _Ref313364522 \r \h </w:instrText>
      </w:r>
      <w:r w:rsidR="004D3289">
        <w:rPr>
          <w:sz w:val="20"/>
          <w:szCs w:val="20"/>
        </w:rPr>
        <w:instrText xml:space="preserve"> \* MERGEFORMAT </w:instrText>
      </w:r>
      <w:r w:rsidR="00056D7B" w:rsidRPr="004D3289">
        <w:rPr>
          <w:sz w:val="20"/>
          <w:szCs w:val="20"/>
        </w:rPr>
      </w:r>
      <w:r w:rsidR="00056D7B" w:rsidRPr="004D3289">
        <w:rPr>
          <w:sz w:val="20"/>
          <w:szCs w:val="20"/>
        </w:rPr>
        <w:fldChar w:fldCharType="separate"/>
      </w:r>
      <w:r w:rsidR="003852D8">
        <w:rPr>
          <w:sz w:val="20"/>
          <w:szCs w:val="20"/>
        </w:rPr>
        <w:t>13.1.1</w:t>
      </w:r>
      <w:r w:rsidR="00056D7B" w:rsidRPr="004D3289">
        <w:rPr>
          <w:sz w:val="20"/>
          <w:szCs w:val="20"/>
        </w:rPr>
        <w:fldChar w:fldCharType="end"/>
      </w:r>
      <w:r w:rsidR="00283F1C">
        <w:rPr>
          <w:sz w:val="20"/>
          <w:szCs w:val="20"/>
        </w:rPr>
        <w:t xml:space="preserve"> </w:t>
      </w:r>
      <w:r w:rsidRPr="004D3289">
        <w:rPr>
          <w:sz w:val="20"/>
          <w:szCs w:val="20"/>
        </w:rPr>
        <w:t>by the Supplier.</w:t>
      </w:r>
    </w:p>
    <w:p w14:paraId="0765DFA2" w14:textId="77777777" w:rsidR="002D64BF" w:rsidRPr="004D3289" w:rsidRDefault="002D64BF" w:rsidP="002D64BF">
      <w:pPr>
        <w:pStyle w:val="MFNumLev3"/>
        <w:numPr>
          <w:ilvl w:val="0"/>
          <w:numId w:val="0"/>
        </w:numPr>
        <w:spacing w:before="60" w:after="60"/>
        <w:ind w:left="1644"/>
        <w:rPr>
          <w:sz w:val="20"/>
          <w:szCs w:val="20"/>
        </w:rPr>
      </w:pPr>
    </w:p>
    <w:p w14:paraId="287DEE0C" w14:textId="6F652BA9" w:rsidR="00947B1F" w:rsidRPr="00EC5180" w:rsidRDefault="00EC5180" w:rsidP="00EC5180">
      <w:pPr>
        <w:pStyle w:val="MFNumLev1"/>
        <w:tabs>
          <w:tab w:val="clear" w:pos="720"/>
          <w:tab w:val="num" w:pos="1134"/>
        </w:tabs>
        <w:spacing w:before="60" w:after="60"/>
        <w:ind w:left="1134" w:hanging="1134"/>
        <w:rPr>
          <w:caps w:val="0"/>
          <w:color w:val="4F81BD" w:themeColor="accent1"/>
          <w:sz w:val="32"/>
          <w:szCs w:val="32"/>
        </w:rPr>
      </w:pPr>
      <w:bookmarkStart w:id="68" w:name="_Ref356553029"/>
      <w:bookmarkStart w:id="69" w:name="_Toc465425322"/>
      <w:bookmarkStart w:id="70" w:name="_Ref350871356"/>
      <w:r w:rsidRPr="00EC5180">
        <w:rPr>
          <w:caps w:val="0"/>
          <w:color w:val="4F81BD" w:themeColor="accent1"/>
          <w:sz w:val="32"/>
          <w:szCs w:val="32"/>
        </w:rPr>
        <w:t>Expenses</w:t>
      </w:r>
      <w:bookmarkEnd w:id="68"/>
      <w:bookmarkEnd w:id="69"/>
    </w:p>
    <w:p w14:paraId="02220F3D" w14:textId="7943271A"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Unless agreed by the Parties otherwise in a </w:t>
      </w:r>
      <w:r w:rsidR="00E416AA" w:rsidRPr="004D3289">
        <w:rPr>
          <w:sz w:val="20"/>
          <w:szCs w:val="20"/>
        </w:rPr>
        <w:t>SoW</w:t>
      </w:r>
      <w:r w:rsidRPr="004D3289">
        <w:rPr>
          <w:sz w:val="20"/>
          <w:szCs w:val="20"/>
        </w:rPr>
        <w:t xml:space="preserve">, the Supplier shall be not entitled to be reimbursed by the </w:t>
      </w:r>
      <w:r w:rsidR="00161B39">
        <w:rPr>
          <w:sz w:val="20"/>
          <w:szCs w:val="20"/>
        </w:rPr>
        <w:t>Buyer</w:t>
      </w:r>
      <w:r w:rsidRPr="004D3289">
        <w:rPr>
          <w:sz w:val="20"/>
          <w:szCs w:val="20"/>
        </w:rPr>
        <w:t xml:space="preserve"> (in accordance with the </w:t>
      </w:r>
      <w:r w:rsidR="00161B39">
        <w:rPr>
          <w:sz w:val="20"/>
          <w:szCs w:val="20"/>
        </w:rPr>
        <w:t>Buyer</w:t>
      </w:r>
      <w:r w:rsidRPr="004D3289">
        <w:rPr>
          <w:sz w:val="20"/>
          <w:szCs w:val="20"/>
        </w:rPr>
        <w:t>’s T</w:t>
      </w:r>
      <w:r w:rsidR="00AC1D70" w:rsidRPr="004D3289">
        <w:rPr>
          <w:sz w:val="20"/>
          <w:szCs w:val="20"/>
        </w:rPr>
        <w:t>ravel and Subsistence</w:t>
      </w:r>
      <w:r w:rsidRPr="004D3289">
        <w:rPr>
          <w:sz w:val="20"/>
          <w:szCs w:val="20"/>
        </w:rPr>
        <w:t xml:space="preserve"> Policy</w:t>
      </w:r>
      <w:r w:rsidR="002D64BF" w:rsidRPr="004D3289">
        <w:rPr>
          <w:sz w:val="20"/>
          <w:szCs w:val="20"/>
        </w:rPr>
        <w:t xml:space="preserve"> (T&amp;S)</w:t>
      </w:r>
      <w:r w:rsidRPr="004D3289">
        <w:rPr>
          <w:sz w:val="20"/>
          <w:szCs w:val="20"/>
        </w:rPr>
        <w:t>) for reasonable travel and subsistence (e.g. hotel and food) expenses (</w:t>
      </w:r>
      <w:r w:rsidRPr="004D3289">
        <w:rPr>
          <w:bCs/>
          <w:sz w:val="20"/>
          <w:szCs w:val="20"/>
        </w:rPr>
        <w:t>"</w:t>
      </w:r>
      <w:r w:rsidRPr="004D3289">
        <w:rPr>
          <w:b/>
          <w:bCs/>
          <w:sz w:val="20"/>
          <w:szCs w:val="20"/>
        </w:rPr>
        <w:t>Reimbursable Expenses</w:t>
      </w:r>
      <w:r w:rsidRPr="004D3289">
        <w:rPr>
          <w:bCs/>
          <w:sz w:val="20"/>
          <w:szCs w:val="20"/>
        </w:rPr>
        <w:t>"</w:t>
      </w:r>
      <w:r w:rsidRPr="004D3289">
        <w:rPr>
          <w:sz w:val="20"/>
          <w:szCs w:val="20"/>
        </w:rPr>
        <w:t>) properly and necessarily incurred by the Supplier in the performance of the Services.</w:t>
      </w:r>
      <w:r w:rsidR="008963CD" w:rsidRPr="004D3289">
        <w:rPr>
          <w:sz w:val="20"/>
          <w:szCs w:val="20"/>
        </w:rPr>
        <w:t xml:space="preserve"> Any </w:t>
      </w:r>
      <w:r w:rsidR="00A96A65" w:rsidRPr="004D3289">
        <w:rPr>
          <w:sz w:val="20"/>
          <w:szCs w:val="20"/>
        </w:rPr>
        <w:t>Travel</w:t>
      </w:r>
      <w:r w:rsidR="008963CD" w:rsidRPr="004D3289">
        <w:rPr>
          <w:sz w:val="20"/>
          <w:szCs w:val="20"/>
        </w:rPr>
        <w:t xml:space="preserve"> and Subsistence that is </w:t>
      </w:r>
      <w:r w:rsidR="00A96A65" w:rsidRPr="004D3289">
        <w:rPr>
          <w:sz w:val="20"/>
          <w:szCs w:val="20"/>
        </w:rPr>
        <w:t>chargeable</w:t>
      </w:r>
      <w:r w:rsidR="008963CD" w:rsidRPr="004D3289">
        <w:rPr>
          <w:sz w:val="20"/>
          <w:szCs w:val="20"/>
        </w:rPr>
        <w:t xml:space="preserve"> shall be charged at cost </w:t>
      </w:r>
      <w:r w:rsidR="0074253E" w:rsidRPr="004D3289">
        <w:rPr>
          <w:sz w:val="20"/>
          <w:szCs w:val="20"/>
        </w:rPr>
        <w:t>without mark</w:t>
      </w:r>
      <w:r w:rsidR="00A96A65" w:rsidRPr="004D3289">
        <w:rPr>
          <w:sz w:val="20"/>
          <w:szCs w:val="20"/>
        </w:rPr>
        <w:t>-</w:t>
      </w:r>
      <w:r w:rsidR="0074253E" w:rsidRPr="004D3289">
        <w:rPr>
          <w:sz w:val="20"/>
          <w:szCs w:val="20"/>
        </w:rPr>
        <w:t xml:space="preserve">up, within the maximum levels in the </w:t>
      </w:r>
      <w:r w:rsidR="00161B39">
        <w:rPr>
          <w:sz w:val="20"/>
          <w:szCs w:val="20"/>
        </w:rPr>
        <w:t>Buyer</w:t>
      </w:r>
      <w:r w:rsidR="0074253E" w:rsidRPr="004D3289">
        <w:rPr>
          <w:sz w:val="20"/>
          <w:szCs w:val="20"/>
        </w:rPr>
        <w:t xml:space="preserve">s </w:t>
      </w:r>
      <w:r w:rsidR="001D6701" w:rsidRPr="004D3289">
        <w:rPr>
          <w:sz w:val="20"/>
          <w:szCs w:val="20"/>
        </w:rPr>
        <w:t xml:space="preserve">T&amp;S </w:t>
      </w:r>
      <w:r w:rsidR="0074253E" w:rsidRPr="004D3289">
        <w:rPr>
          <w:sz w:val="20"/>
          <w:szCs w:val="20"/>
        </w:rPr>
        <w:t>Policy.</w:t>
      </w:r>
    </w:p>
    <w:p w14:paraId="78EB9097" w14:textId="77777777" w:rsidR="002D64BF" w:rsidRPr="004D3289" w:rsidRDefault="002D64BF" w:rsidP="002D64BF">
      <w:pPr>
        <w:pStyle w:val="MFNumLev2"/>
        <w:numPr>
          <w:ilvl w:val="0"/>
          <w:numId w:val="0"/>
        </w:numPr>
        <w:spacing w:before="60" w:after="60"/>
        <w:ind w:left="720"/>
        <w:rPr>
          <w:sz w:val="20"/>
          <w:szCs w:val="20"/>
        </w:rPr>
      </w:pPr>
    </w:p>
    <w:p w14:paraId="6FAF5892" w14:textId="25A5E741"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71" w:name="_Ref356567413"/>
      <w:bookmarkStart w:id="72" w:name="_Toc465425323"/>
      <w:r w:rsidRPr="00EC5180">
        <w:rPr>
          <w:caps w:val="0"/>
          <w:color w:val="4F81BD" w:themeColor="accent1"/>
          <w:sz w:val="32"/>
          <w:szCs w:val="32"/>
        </w:rPr>
        <w:t>Payment and vat</w:t>
      </w:r>
      <w:bookmarkEnd w:id="70"/>
      <w:bookmarkEnd w:id="71"/>
      <w:bookmarkEnd w:id="72"/>
    </w:p>
    <w:p w14:paraId="34E5C8D6" w14:textId="204014B2" w:rsidR="00947B1F" w:rsidRPr="004D3289" w:rsidRDefault="00947B1F" w:rsidP="00EC5180">
      <w:pPr>
        <w:pStyle w:val="MFNumLev2"/>
        <w:tabs>
          <w:tab w:val="clear" w:pos="720"/>
          <w:tab w:val="num" w:pos="1134"/>
        </w:tabs>
        <w:spacing w:before="60" w:after="60"/>
        <w:ind w:left="1134" w:hanging="1134"/>
        <w:rPr>
          <w:sz w:val="20"/>
          <w:szCs w:val="20"/>
        </w:rPr>
      </w:pPr>
      <w:bookmarkStart w:id="73" w:name="_Ref350874916"/>
      <w:r w:rsidRPr="004D3289">
        <w:rPr>
          <w:sz w:val="20"/>
          <w:szCs w:val="20"/>
        </w:rPr>
        <w:t xml:space="preserve">The </w:t>
      </w:r>
      <w:r w:rsidR="00161B39">
        <w:rPr>
          <w:sz w:val="20"/>
          <w:szCs w:val="20"/>
        </w:rPr>
        <w:t>Buyer</w:t>
      </w:r>
      <w:r w:rsidRPr="004D3289">
        <w:rPr>
          <w:sz w:val="20"/>
          <w:szCs w:val="20"/>
        </w:rPr>
        <w:t xml:space="preserve"> shall pay all </w:t>
      </w:r>
      <w:r w:rsidR="007D20E0">
        <w:rPr>
          <w:sz w:val="20"/>
          <w:szCs w:val="20"/>
        </w:rPr>
        <w:t xml:space="preserve">valid undisputed </w:t>
      </w:r>
      <w:r w:rsidRPr="004D3289">
        <w:rPr>
          <w:sz w:val="20"/>
          <w:szCs w:val="20"/>
        </w:rPr>
        <w:t>Contract Charges that are properly due and payable to the Supplier in cleared funds in arrears within thirty 30 days of receipt of an Invoice (which shall include VAT at the prevailing rate) submitted in accordance with the provisions of this Contract.</w:t>
      </w:r>
      <w:bookmarkEnd w:id="73"/>
    </w:p>
    <w:p w14:paraId="6E568498" w14:textId="16BF72D5" w:rsidR="00947B1F" w:rsidRDefault="00947B1F" w:rsidP="00EC5180">
      <w:pPr>
        <w:pStyle w:val="MFNumLev2"/>
        <w:tabs>
          <w:tab w:val="clear" w:pos="720"/>
          <w:tab w:val="num" w:pos="1134"/>
        </w:tabs>
        <w:spacing w:before="60" w:after="60"/>
        <w:ind w:left="1134" w:hanging="1134"/>
        <w:rPr>
          <w:sz w:val="20"/>
          <w:szCs w:val="20"/>
        </w:rPr>
      </w:pPr>
      <w:bookmarkStart w:id="74" w:name="_Ref354589696"/>
      <w:r w:rsidRPr="004D3289">
        <w:rPr>
          <w:sz w:val="20"/>
          <w:szCs w:val="20"/>
        </w:rPr>
        <w:t xml:space="preserve">The Supplier shall ensure that each Invoice (whether submitted electronically or in a paper form, as the </w:t>
      </w:r>
      <w:r w:rsidR="00161B39">
        <w:rPr>
          <w:sz w:val="20"/>
          <w:szCs w:val="20"/>
        </w:rPr>
        <w:t>Buyer</w:t>
      </w:r>
      <w:r w:rsidRPr="004D3289">
        <w:rPr>
          <w:sz w:val="20"/>
          <w:szCs w:val="20"/>
        </w:rPr>
        <w:t xml:space="preserve"> may specify)</w:t>
      </w:r>
      <w:bookmarkEnd w:id="74"/>
      <w:r w:rsidR="002D64BF" w:rsidRPr="004D3289">
        <w:rPr>
          <w:sz w:val="20"/>
          <w:szCs w:val="20"/>
        </w:rPr>
        <w:t xml:space="preserve"> (Where a </w:t>
      </w:r>
      <w:r w:rsidR="00161B39">
        <w:rPr>
          <w:sz w:val="20"/>
          <w:szCs w:val="20"/>
        </w:rPr>
        <w:t>Buyer</w:t>
      </w:r>
      <w:r w:rsidR="002D64BF" w:rsidRPr="004D3289">
        <w:rPr>
          <w:sz w:val="20"/>
          <w:szCs w:val="20"/>
        </w:rPr>
        <w:t xml:space="preserve"> is a Central Government Body, the </w:t>
      </w:r>
      <w:r w:rsidR="00161B39">
        <w:rPr>
          <w:sz w:val="20"/>
          <w:szCs w:val="20"/>
        </w:rPr>
        <w:t>Buyer</w:t>
      </w:r>
      <w:r w:rsidR="002D64BF" w:rsidRPr="004D3289">
        <w:rPr>
          <w:sz w:val="20"/>
          <w:szCs w:val="20"/>
        </w:rPr>
        <w:t>’s right to request paper invoicing shall be subject to PPN 11/15)</w:t>
      </w:r>
      <w:r w:rsidRPr="004D3289">
        <w:rPr>
          <w:sz w:val="20"/>
          <w:szCs w:val="20"/>
        </w:rPr>
        <w:t xml:space="preserve"> contains the information specified by the </w:t>
      </w:r>
      <w:r w:rsidR="00161B39">
        <w:rPr>
          <w:sz w:val="20"/>
          <w:szCs w:val="20"/>
        </w:rPr>
        <w:t>Buyer</w:t>
      </w:r>
      <w:r w:rsidRPr="004D3289">
        <w:rPr>
          <w:sz w:val="20"/>
          <w:szCs w:val="20"/>
        </w:rPr>
        <w:t xml:space="preserve"> in the Order Form;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8963CD" w:rsidRPr="004D3289">
        <w:rPr>
          <w:sz w:val="20"/>
          <w:szCs w:val="20"/>
        </w:rPr>
        <w:t xml:space="preserve"> including mark up</w:t>
      </w:r>
      <w:r w:rsidRPr="004D3289">
        <w:rPr>
          <w:sz w:val="20"/>
          <w:szCs w:val="20"/>
        </w:rPr>
        <w:t xml:space="preserve"> to a level of detail agreed in advance with the </w:t>
      </w:r>
      <w:r w:rsidR="00161B39">
        <w:rPr>
          <w:sz w:val="20"/>
          <w:szCs w:val="20"/>
        </w:rPr>
        <w:t>Buyer</w:t>
      </w:r>
      <w:r w:rsidRPr="004D3289">
        <w:rPr>
          <w:sz w:val="20"/>
          <w:szCs w:val="20"/>
        </w:rPr>
        <w:t xml:space="preserve">; is supported by any other documentation reasonably required by the </w:t>
      </w:r>
      <w:r w:rsidR="00161B39">
        <w:rPr>
          <w:sz w:val="20"/>
          <w:szCs w:val="20"/>
        </w:rPr>
        <w:t>Buyer</w:t>
      </w:r>
      <w:r w:rsidRPr="004D3289">
        <w:rPr>
          <w:sz w:val="20"/>
          <w:szCs w:val="20"/>
        </w:rPr>
        <w:t xml:space="preserve"> to substantiate the Invoice (includi</w:t>
      </w:r>
      <w:r w:rsidR="008963CD" w:rsidRPr="004D3289">
        <w:rPr>
          <w:sz w:val="20"/>
          <w:szCs w:val="20"/>
        </w:rPr>
        <w:t xml:space="preserve">ng VAT breakdowns, timesheets </w:t>
      </w:r>
      <w:r w:rsidRPr="004D3289">
        <w:rPr>
          <w:sz w:val="20"/>
          <w:szCs w:val="20"/>
        </w:rPr>
        <w:t xml:space="preserve">and associated </w:t>
      </w:r>
      <w:r w:rsidR="003739CD" w:rsidRPr="004D3289">
        <w:rPr>
          <w:sz w:val="20"/>
          <w:szCs w:val="20"/>
        </w:rPr>
        <w:t xml:space="preserve">Milestone </w:t>
      </w:r>
      <w:r w:rsidR="001D6701" w:rsidRPr="004D3289">
        <w:rPr>
          <w:sz w:val="20"/>
          <w:szCs w:val="20"/>
        </w:rPr>
        <w:t>D</w:t>
      </w:r>
      <w:r w:rsidR="003739CD" w:rsidRPr="004D3289">
        <w:rPr>
          <w:sz w:val="20"/>
          <w:szCs w:val="20"/>
        </w:rPr>
        <w:t>eliverables</w:t>
      </w:r>
      <w:r w:rsidRPr="004D3289">
        <w:rPr>
          <w:sz w:val="20"/>
          <w:szCs w:val="20"/>
        </w:rPr>
        <w:t xml:space="preserve">, details of </w:t>
      </w:r>
      <w:r w:rsidR="00282FA7">
        <w:rPr>
          <w:sz w:val="20"/>
          <w:szCs w:val="20"/>
        </w:rPr>
        <w:t>e</w:t>
      </w:r>
      <w:r w:rsidRPr="004D3289">
        <w:rPr>
          <w:sz w:val="20"/>
          <w:szCs w:val="20"/>
        </w:rPr>
        <w:t xml:space="preserve">xpenses etc.) and all Invoices submitted to the </w:t>
      </w:r>
      <w:r w:rsidR="00161B39">
        <w:rPr>
          <w:sz w:val="20"/>
          <w:szCs w:val="20"/>
        </w:rPr>
        <w:t>Buyer</w:t>
      </w:r>
      <w:r w:rsidRPr="004D3289">
        <w:rPr>
          <w:sz w:val="20"/>
          <w:szCs w:val="20"/>
        </w:rPr>
        <w:t xml:space="preserve"> for the Services shall be exclusive of any Management Charge.</w:t>
      </w:r>
    </w:p>
    <w:p w14:paraId="00542B3B" w14:textId="0BB54C0C" w:rsidR="007D20E0" w:rsidRPr="004D3289" w:rsidRDefault="007D20E0" w:rsidP="00EC5180">
      <w:pPr>
        <w:pStyle w:val="MFNumLev2"/>
        <w:tabs>
          <w:tab w:val="clear" w:pos="720"/>
          <w:tab w:val="num" w:pos="1134"/>
        </w:tabs>
        <w:spacing w:before="60" w:after="60"/>
        <w:ind w:left="1134" w:hanging="1134"/>
        <w:rPr>
          <w:sz w:val="20"/>
          <w:szCs w:val="20"/>
        </w:rPr>
      </w:pPr>
      <w:bookmarkStart w:id="75" w:name="_Ref462240176"/>
      <w:r>
        <w:rPr>
          <w:sz w:val="20"/>
          <w:szCs w:val="20"/>
        </w:rPr>
        <w:t xml:space="preserve">The Supplier shall ensure that all </w:t>
      </w:r>
      <w:r w:rsidR="00282FA7">
        <w:rPr>
          <w:sz w:val="20"/>
          <w:szCs w:val="20"/>
        </w:rPr>
        <w:t>S</w:t>
      </w:r>
      <w:r>
        <w:rPr>
          <w:sz w:val="20"/>
          <w:szCs w:val="20"/>
        </w:rPr>
        <w:t>ub-</w:t>
      </w:r>
      <w:r w:rsidR="00282FA7">
        <w:rPr>
          <w:sz w:val="20"/>
          <w:szCs w:val="20"/>
        </w:rPr>
        <w:t>C</w:t>
      </w:r>
      <w:r>
        <w:rPr>
          <w:sz w:val="20"/>
          <w:szCs w:val="20"/>
        </w:rPr>
        <w:t xml:space="preserve">ontractors valid undisputed invoices are paid within 30 days of receipt of a valid invoice; and this </w:t>
      </w:r>
      <w:r w:rsidR="00283F1C">
        <w:rPr>
          <w:sz w:val="20"/>
          <w:szCs w:val="20"/>
        </w:rPr>
        <w:t>C</w:t>
      </w:r>
      <w:r>
        <w:rPr>
          <w:sz w:val="20"/>
          <w:szCs w:val="20"/>
        </w:rPr>
        <w:t xml:space="preserve">lause is reflected in all </w:t>
      </w:r>
      <w:r w:rsidR="00282FA7">
        <w:rPr>
          <w:sz w:val="20"/>
          <w:szCs w:val="20"/>
        </w:rPr>
        <w:t>S</w:t>
      </w:r>
      <w:r>
        <w:rPr>
          <w:sz w:val="20"/>
          <w:szCs w:val="20"/>
        </w:rPr>
        <w:t>ub-</w:t>
      </w:r>
      <w:r w:rsidR="00282FA7">
        <w:rPr>
          <w:sz w:val="20"/>
          <w:szCs w:val="20"/>
        </w:rPr>
        <w:t>C</w:t>
      </w:r>
      <w:r>
        <w:rPr>
          <w:sz w:val="20"/>
          <w:szCs w:val="20"/>
        </w:rPr>
        <w:t>ontractor contracts.</w:t>
      </w:r>
      <w:bookmarkEnd w:id="75"/>
    </w:p>
    <w:p w14:paraId="0829A6AB" w14:textId="4B9CE353" w:rsidR="00947B1F" w:rsidRPr="004D3289" w:rsidRDefault="00947B1F" w:rsidP="00EC5180">
      <w:pPr>
        <w:pStyle w:val="MFNumLev2"/>
        <w:tabs>
          <w:tab w:val="clear" w:pos="720"/>
          <w:tab w:val="num" w:pos="1134"/>
        </w:tabs>
        <w:spacing w:before="60" w:after="60"/>
        <w:ind w:left="1134" w:hanging="1134"/>
        <w:rPr>
          <w:sz w:val="20"/>
          <w:szCs w:val="20"/>
        </w:rPr>
      </w:pPr>
      <w:bookmarkStart w:id="76" w:name="_Ref350874471"/>
      <w:bookmarkEnd w:id="51"/>
      <w:bookmarkEnd w:id="52"/>
      <w:bookmarkEnd w:id="53"/>
      <w:bookmarkEnd w:id="54"/>
      <w:bookmarkEnd w:id="55"/>
      <w:bookmarkEnd w:id="56"/>
      <w:bookmarkEnd w:id="62"/>
      <w:bookmarkEnd w:id="63"/>
      <w:bookmarkEnd w:id="64"/>
      <w:r w:rsidRPr="004D3289">
        <w:rPr>
          <w:sz w:val="20"/>
          <w:szCs w:val="20"/>
        </w:rPr>
        <w:t xml:space="preserve">The Supplier shall fully indemnify the </w:t>
      </w:r>
      <w:r w:rsidR="00161B39">
        <w:rPr>
          <w:sz w:val="20"/>
          <w:szCs w:val="20"/>
        </w:rPr>
        <w:t>Buyer</w:t>
      </w:r>
      <w:r w:rsidRPr="004D3289">
        <w:rPr>
          <w:sz w:val="20"/>
          <w:szCs w:val="20"/>
        </w:rPr>
        <w:t xml:space="preserve"> and on a continuing basis against any liability, including without limitation any interest, penalties or costs, which are suffered or incurred by or levied, demanded or assessed on the </w:t>
      </w:r>
      <w:r w:rsidR="00161B39">
        <w:rPr>
          <w:sz w:val="20"/>
          <w:szCs w:val="20"/>
        </w:rPr>
        <w:t>Buyer</w:t>
      </w:r>
      <w:r w:rsidRPr="004D3289">
        <w:rPr>
          <w:sz w:val="20"/>
          <w:szCs w:val="20"/>
        </w:rPr>
        <w:t xml:space="preserve"> at any time (whether before or after the making of a demand pursuant to the indemnity hereunder) in respect of the Supplier's failure to account for or to pay any VAT relating to payments made to the Supplier under this Contract. Any amounts due under this shall be paid by the Supplier to the </w:t>
      </w:r>
      <w:r w:rsidR="00161B39">
        <w:rPr>
          <w:sz w:val="20"/>
          <w:szCs w:val="20"/>
        </w:rPr>
        <w:t>Buyer</w:t>
      </w:r>
      <w:r w:rsidRPr="004D3289">
        <w:rPr>
          <w:sz w:val="20"/>
          <w:szCs w:val="20"/>
        </w:rPr>
        <w:t xml:space="preserve"> not less than five (5) Working Days before the date upon which the tax or other liability is payable by the </w:t>
      </w:r>
      <w:r w:rsidR="00161B39">
        <w:rPr>
          <w:sz w:val="20"/>
          <w:szCs w:val="20"/>
        </w:rPr>
        <w:t>Buyer</w:t>
      </w:r>
      <w:r w:rsidRPr="004D3289">
        <w:rPr>
          <w:sz w:val="20"/>
          <w:szCs w:val="20"/>
        </w:rPr>
        <w:t>.</w:t>
      </w:r>
      <w:bookmarkEnd w:id="76"/>
    </w:p>
    <w:p w14:paraId="40EBB3E1" w14:textId="6F61AF96" w:rsidR="00947B1F" w:rsidRPr="004D3289" w:rsidRDefault="00947B1F" w:rsidP="00EC5180">
      <w:pPr>
        <w:pStyle w:val="MFGuidanceNoteforX1"/>
        <w:tabs>
          <w:tab w:val="num" w:pos="1134"/>
        </w:tabs>
        <w:spacing w:before="60" w:after="60"/>
        <w:ind w:left="1134"/>
        <w:rPr>
          <w:rFonts w:cs="Arial"/>
          <w:b w:val="0"/>
          <w:sz w:val="20"/>
          <w:szCs w:val="20"/>
        </w:rPr>
      </w:pPr>
      <w:r w:rsidRPr="004D3289">
        <w:rPr>
          <w:rFonts w:cs="Arial"/>
          <w:b w:val="0"/>
          <w:sz w:val="20"/>
          <w:szCs w:val="20"/>
          <w:highlight w:val="yellow"/>
        </w:rPr>
        <w:t xml:space="preserve">Note to Bidders: This indemnity shall remain as uncapped.  The Supplier is under a statutory obligation to account for VAT for payments made under the Contract and in the event that the </w:t>
      </w:r>
      <w:r w:rsidR="00161B39">
        <w:rPr>
          <w:rFonts w:cs="Arial"/>
          <w:b w:val="0"/>
          <w:sz w:val="20"/>
          <w:szCs w:val="20"/>
          <w:highlight w:val="yellow"/>
        </w:rPr>
        <w:t>Buyer</w:t>
      </w:r>
      <w:r w:rsidRPr="004D3289">
        <w:rPr>
          <w:rFonts w:cs="Arial"/>
          <w:b w:val="0"/>
          <w:sz w:val="20"/>
          <w:szCs w:val="20"/>
          <w:highlight w:val="yellow"/>
        </w:rPr>
        <w:t xml:space="preserve"> incurs liability as a result of the Supplier’s failure, it should be indemnified to the full extent of that liability.</w:t>
      </w:r>
      <w:r w:rsidRPr="004D3289">
        <w:rPr>
          <w:rFonts w:cs="Arial"/>
          <w:b w:val="0"/>
          <w:sz w:val="20"/>
          <w:szCs w:val="20"/>
        </w:rPr>
        <w:t xml:space="preserve"> </w:t>
      </w:r>
    </w:p>
    <w:p w14:paraId="75E7138B" w14:textId="77777777" w:rsidR="002D64BF" w:rsidRPr="004D3289" w:rsidRDefault="002D64BF" w:rsidP="00947B1F">
      <w:pPr>
        <w:pStyle w:val="MFGuidanceNoteforX1"/>
        <w:spacing w:before="60" w:after="60"/>
        <w:rPr>
          <w:rFonts w:cs="Arial"/>
          <w:b w:val="0"/>
          <w:sz w:val="20"/>
          <w:szCs w:val="20"/>
        </w:rPr>
      </w:pPr>
    </w:p>
    <w:p w14:paraId="2D609CB3" w14:textId="01736636" w:rsidR="00947B1F" w:rsidRPr="00EC5180" w:rsidRDefault="00EC5180" w:rsidP="00EC5180">
      <w:pPr>
        <w:pStyle w:val="MFNumLev1"/>
        <w:tabs>
          <w:tab w:val="clear" w:pos="720"/>
          <w:tab w:val="num" w:pos="1134"/>
        </w:tabs>
        <w:spacing w:before="60" w:after="60"/>
        <w:ind w:left="1134" w:hanging="1134"/>
        <w:rPr>
          <w:caps w:val="0"/>
          <w:color w:val="4F81BD" w:themeColor="accent1"/>
          <w:sz w:val="32"/>
          <w:szCs w:val="32"/>
        </w:rPr>
      </w:pPr>
      <w:bookmarkStart w:id="77" w:name="_Ref351386071"/>
      <w:bookmarkStart w:id="78" w:name="_Toc353887213"/>
      <w:bookmarkStart w:id="79" w:name="_Toc357071226"/>
      <w:bookmarkStart w:id="80" w:name="_Ref358825789"/>
      <w:bookmarkStart w:id="81" w:name="_Toc465425324"/>
      <w:r w:rsidRPr="00EC5180">
        <w:rPr>
          <w:caps w:val="0"/>
          <w:color w:val="4F81BD" w:themeColor="accent1"/>
          <w:sz w:val="32"/>
          <w:szCs w:val="32"/>
        </w:rPr>
        <w:t>Recovery of sums due</w:t>
      </w:r>
      <w:bookmarkEnd w:id="77"/>
      <w:bookmarkEnd w:id="78"/>
      <w:bookmarkEnd w:id="79"/>
      <w:bookmarkEnd w:id="80"/>
      <w:bookmarkEnd w:id="81"/>
    </w:p>
    <w:p w14:paraId="6E685052" w14:textId="59DE2F7F" w:rsidR="00947B1F" w:rsidRPr="004D3289" w:rsidRDefault="00947B1F" w:rsidP="00EC5180">
      <w:pPr>
        <w:pStyle w:val="MFNumLev2"/>
        <w:tabs>
          <w:tab w:val="clear" w:pos="720"/>
        </w:tabs>
        <w:spacing w:before="60" w:after="60"/>
        <w:ind w:left="1134" w:hanging="1134"/>
        <w:rPr>
          <w:sz w:val="20"/>
          <w:szCs w:val="20"/>
        </w:rPr>
      </w:pPr>
      <w:r w:rsidRPr="004D3289">
        <w:rPr>
          <w:sz w:val="20"/>
          <w:szCs w:val="20"/>
        </w:rPr>
        <w:t xml:space="preserve">Wherever under this Contract any sum of money is recoverable from or payable by the Supplier, the </w:t>
      </w:r>
      <w:r w:rsidR="00161B39">
        <w:rPr>
          <w:sz w:val="20"/>
          <w:szCs w:val="20"/>
        </w:rPr>
        <w:t>Buyer</w:t>
      </w:r>
      <w:r w:rsidR="00E416AA" w:rsidRPr="004D3289">
        <w:rPr>
          <w:sz w:val="20"/>
          <w:szCs w:val="20"/>
        </w:rPr>
        <w:t xml:space="preserve"> may</w:t>
      </w:r>
      <w:r w:rsidRPr="004D3289">
        <w:rPr>
          <w:sz w:val="20"/>
          <w:szCs w:val="20"/>
        </w:rPr>
        <w:t xml:space="preserve"> unilaterally deduct that sum from any sum then due, or which at any later time may become due to the Supplier under this Contra</w:t>
      </w:r>
      <w:r w:rsidR="00E416AA" w:rsidRPr="004D3289">
        <w:rPr>
          <w:sz w:val="20"/>
          <w:szCs w:val="20"/>
        </w:rPr>
        <w:t xml:space="preserve">ct or under any other Call-Off </w:t>
      </w:r>
      <w:r w:rsidR="00BD4A19" w:rsidRPr="004D3289">
        <w:rPr>
          <w:sz w:val="20"/>
          <w:szCs w:val="20"/>
        </w:rPr>
        <w:t>Contract</w:t>
      </w:r>
      <w:r w:rsidRPr="004D3289">
        <w:rPr>
          <w:sz w:val="20"/>
          <w:szCs w:val="20"/>
        </w:rPr>
        <w:t xml:space="preserve"> or other agreement between the Supplier and the </w:t>
      </w:r>
      <w:r w:rsidR="00161B39">
        <w:rPr>
          <w:sz w:val="20"/>
          <w:szCs w:val="20"/>
        </w:rPr>
        <w:t>Buyer</w:t>
      </w:r>
      <w:r w:rsidRPr="004D3289">
        <w:rPr>
          <w:sz w:val="20"/>
          <w:szCs w:val="20"/>
        </w:rPr>
        <w:t>.</w:t>
      </w:r>
    </w:p>
    <w:p w14:paraId="32DE5D11" w14:textId="77777777" w:rsidR="00947B1F" w:rsidRPr="004D3289" w:rsidRDefault="00947B1F" w:rsidP="00EC5180">
      <w:pPr>
        <w:pStyle w:val="MFNumLev2"/>
        <w:tabs>
          <w:tab w:val="clear" w:pos="720"/>
        </w:tabs>
        <w:spacing w:before="60" w:after="60"/>
        <w:ind w:left="1134" w:hanging="1134"/>
        <w:rPr>
          <w:sz w:val="20"/>
          <w:szCs w:val="20"/>
        </w:rPr>
      </w:pPr>
      <w:r w:rsidRPr="004D3289">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17A511A5" w14:textId="5A728B11" w:rsidR="00947B1F" w:rsidRPr="004D3289" w:rsidRDefault="00947B1F" w:rsidP="00EC5180">
      <w:pPr>
        <w:pStyle w:val="MFNumLev2"/>
        <w:tabs>
          <w:tab w:val="clear" w:pos="720"/>
        </w:tabs>
        <w:spacing w:before="60" w:after="60"/>
        <w:ind w:left="1134" w:hanging="1134"/>
        <w:rPr>
          <w:sz w:val="20"/>
          <w:szCs w:val="20"/>
        </w:rPr>
      </w:pPr>
      <w:r w:rsidRPr="004D3289">
        <w:rPr>
          <w:sz w:val="20"/>
          <w:szCs w:val="20"/>
        </w:rPr>
        <w:t xml:space="preserve">The Supplier shall make any payments due to the </w:t>
      </w:r>
      <w:r w:rsidR="00161B39">
        <w:rPr>
          <w:sz w:val="20"/>
          <w:szCs w:val="20"/>
        </w:rPr>
        <w:t>Buyer</w:t>
      </w:r>
      <w:r w:rsidRPr="004D3289">
        <w:rPr>
          <w:sz w:val="20"/>
          <w:szCs w:val="20"/>
        </w:rPr>
        <w:t xml:space="preserve"> without any deduction whether by way of set-off, counterclaim, discount, abatement or otherwise unless the Supplier has a valid court order requiring an amount equal to such deduction to be paid by the </w:t>
      </w:r>
      <w:r w:rsidR="00161B39">
        <w:rPr>
          <w:sz w:val="20"/>
          <w:szCs w:val="20"/>
        </w:rPr>
        <w:t>Buyer</w:t>
      </w:r>
      <w:r w:rsidRPr="004D3289">
        <w:rPr>
          <w:sz w:val="20"/>
          <w:szCs w:val="20"/>
        </w:rPr>
        <w:t xml:space="preserve">  to the Supplier.</w:t>
      </w:r>
    </w:p>
    <w:p w14:paraId="32A2B0D2" w14:textId="071B8F54" w:rsidR="00947B1F" w:rsidRPr="004D3289" w:rsidRDefault="00947B1F" w:rsidP="00EC5180">
      <w:pPr>
        <w:pStyle w:val="MFNumLev2"/>
        <w:tabs>
          <w:tab w:val="clear" w:pos="720"/>
        </w:tabs>
        <w:spacing w:before="60" w:after="60"/>
        <w:ind w:left="1134" w:hanging="1134"/>
        <w:rPr>
          <w:sz w:val="20"/>
          <w:szCs w:val="20"/>
        </w:rPr>
      </w:pPr>
      <w:bookmarkStart w:id="82" w:name="_Ref462240201"/>
      <w:r w:rsidRPr="004D3289">
        <w:rPr>
          <w:sz w:val="20"/>
          <w:szCs w:val="20"/>
        </w:rPr>
        <w:t>All payments due under this Clause due shall be made within thirty (30) days from the date that the Parties agree that the payment is due (unless agreed otherwise) and shall be made in cleared funds, to such bank or building society account as the recipient Party may from time to time direct.</w:t>
      </w:r>
      <w:bookmarkEnd w:id="82"/>
    </w:p>
    <w:p w14:paraId="3CE5C4B1" w14:textId="77777777" w:rsidR="002D64BF" w:rsidRPr="004D3289" w:rsidRDefault="002D64BF" w:rsidP="002D64BF">
      <w:pPr>
        <w:pStyle w:val="MFNumLev2"/>
        <w:numPr>
          <w:ilvl w:val="0"/>
          <w:numId w:val="0"/>
        </w:numPr>
        <w:spacing w:before="60" w:after="60"/>
        <w:ind w:left="720"/>
        <w:rPr>
          <w:sz w:val="20"/>
          <w:szCs w:val="20"/>
        </w:rPr>
      </w:pPr>
    </w:p>
    <w:p w14:paraId="266645E0" w14:textId="0A8DB819" w:rsidR="00947B1F" w:rsidRPr="00EC5180" w:rsidRDefault="00EC5180" w:rsidP="00EC5180">
      <w:pPr>
        <w:pStyle w:val="MFNumLev1"/>
        <w:tabs>
          <w:tab w:val="clear" w:pos="720"/>
          <w:tab w:val="num" w:pos="1134"/>
        </w:tabs>
        <w:spacing w:before="60" w:after="60"/>
        <w:ind w:left="1134" w:hanging="1134"/>
        <w:rPr>
          <w:caps w:val="0"/>
          <w:color w:val="4F81BD" w:themeColor="accent1"/>
          <w:sz w:val="32"/>
          <w:szCs w:val="32"/>
        </w:rPr>
      </w:pPr>
      <w:bookmarkStart w:id="83" w:name="_Ref353795935"/>
      <w:bookmarkStart w:id="84" w:name="_Toc465425325"/>
      <w:bookmarkStart w:id="85" w:name="_Ref255422405"/>
      <w:r w:rsidRPr="00EC5180">
        <w:rPr>
          <w:caps w:val="0"/>
          <w:color w:val="4F81BD" w:themeColor="accent1"/>
          <w:sz w:val="32"/>
          <w:szCs w:val="32"/>
        </w:rPr>
        <w:t>Business continuity and disaster recovery</w:t>
      </w:r>
      <w:bookmarkEnd w:id="83"/>
      <w:r w:rsidRPr="00EC5180">
        <w:rPr>
          <w:caps w:val="0"/>
          <w:color w:val="4F81BD" w:themeColor="accent1"/>
          <w:sz w:val="32"/>
          <w:szCs w:val="32"/>
        </w:rPr>
        <w:t xml:space="preserve"> (BCDR)</w:t>
      </w:r>
      <w:bookmarkEnd w:id="84"/>
    </w:p>
    <w:p w14:paraId="3C937732" w14:textId="06FAC6B8" w:rsidR="00947B1F" w:rsidRPr="004D3289" w:rsidRDefault="00947B1F" w:rsidP="00EC5180">
      <w:pPr>
        <w:pStyle w:val="MFNumLev2"/>
        <w:tabs>
          <w:tab w:val="clear" w:pos="720"/>
        </w:tabs>
        <w:spacing w:before="60" w:after="60"/>
        <w:ind w:left="1134" w:hanging="1134"/>
        <w:rPr>
          <w:sz w:val="20"/>
          <w:szCs w:val="20"/>
        </w:rPr>
      </w:pPr>
      <w:bookmarkStart w:id="86" w:name="_Ref350846905"/>
      <w:r w:rsidRPr="004D3289">
        <w:rPr>
          <w:sz w:val="20"/>
          <w:szCs w:val="20"/>
        </w:rPr>
        <w:t xml:space="preserve">At the Supplier’s request, the </w:t>
      </w:r>
      <w:r w:rsidR="00161B39">
        <w:rPr>
          <w:sz w:val="20"/>
          <w:szCs w:val="20"/>
        </w:rPr>
        <w:t>Buyer</w:t>
      </w:r>
      <w:r w:rsidRPr="004D3289">
        <w:rPr>
          <w:sz w:val="20"/>
          <w:szCs w:val="20"/>
        </w:rPr>
        <w:t xml:space="preserve"> shall provide the Supplier with a copy of its BCDR Plan.</w:t>
      </w:r>
    </w:p>
    <w:p w14:paraId="00508452" w14:textId="0052C041" w:rsidR="00947B1F" w:rsidRPr="004D3289" w:rsidRDefault="00947B1F" w:rsidP="00EC5180">
      <w:pPr>
        <w:pStyle w:val="MFNumLev2"/>
        <w:tabs>
          <w:tab w:val="clear" w:pos="720"/>
        </w:tabs>
        <w:spacing w:before="60" w:after="60"/>
        <w:ind w:left="1134" w:hanging="1134"/>
        <w:rPr>
          <w:sz w:val="20"/>
          <w:szCs w:val="20"/>
        </w:rPr>
      </w:pPr>
      <w:r w:rsidRPr="004D3289">
        <w:rPr>
          <w:sz w:val="20"/>
          <w:szCs w:val="20"/>
        </w:rPr>
        <w:t xml:space="preserve">The Supplier develop a BCDR Plan and shall ensure that it is linked and integrated with the </w:t>
      </w:r>
      <w:r w:rsidR="00161B39">
        <w:rPr>
          <w:sz w:val="20"/>
          <w:szCs w:val="20"/>
        </w:rPr>
        <w:t>Buyer</w:t>
      </w:r>
      <w:r w:rsidRPr="004D3289">
        <w:rPr>
          <w:sz w:val="20"/>
          <w:szCs w:val="20"/>
        </w:rPr>
        <w:t xml:space="preserve">’s BCDR Plan and the Supplier shall review and amend its BCDR Plan on a regular basis and as soon as is reasonably practicable on receipt of an amended </w:t>
      </w:r>
      <w:r w:rsidR="00161B39">
        <w:rPr>
          <w:sz w:val="20"/>
          <w:szCs w:val="20"/>
        </w:rPr>
        <w:t>Buyer</w:t>
      </w:r>
      <w:r w:rsidRPr="004D3289">
        <w:rPr>
          <w:sz w:val="20"/>
          <w:szCs w:val="20"/>
        </w:rPr>
        <w:t xml:space="preserve"> BCDR Plan from the </w:t>
      </w:r>
      <w:r w:rsidR="00161B39">
        <w:rPr>
          <w:sz w:val="20"/>
          <w:szCs w:val="20"/>
        </w:rPr>
        <w:t>Buyer</w:t>
      </w:r>
      <w:r w:rsidRPr="004D3289">
        <w:rPr>
          <w:sz w:val="20"/>
          <w:szCs w:val="20"/>
        </w:rPr>
        <w:t>; and the Supplier shall ensure that its Sub-Contractor’s BCDR Plans are integrated with the Supplier’s BCDR Plan.</w:t>
      </w:r>
    </w:p>
    <w:p w14:paraId="2BF0F862" w14:textId="0C527817" w:rsidR="00947B1F" w:rsidRPr="004D3289" w:rsidRDefault="00947B1F" w:rsidP="00EC5180">
      <w:pPr>
        <w:pStyle w:val="MFNumLev2"/>
        <w:tabs>
          <w:tab w:val="clear" w:pos="720"/>
        </w:tabs>
        <w:spacing w:before="60" w:after="60"/>
        <w:ind w:left="1134" w:hanging="1134"/>
        <w:rPr>
          <w:sz w:val="20"/>
          <w:szCs w:val="20"/>
        </w:rPr>
      </w:pPr>
      <w:r w:rsidRPr="004D3289">
        <w:rPr>
          <w:sz w:val="20"/>
          <w:szCs w:val="20"/>
          <w:lang w:val="en-US"/>
        </w:rPr>
        <w:t xml:space="preserve">If there is a Disaster, the Parties shall, where applicable, implement their respective BCDR Plans and use all reasonable </w:t>
      </w:r>
      <w:r w:rsidRPr="004D3289">
        <w:rPr>
          <w:sz w:val="20"/>
          <w:szCs w:val="20"/>
          <w:lang w:val="en-GB"/>
        </w:rPr>
        <w:t>endeavours</w:t>
      </w:r>
      <w:r w:rsidRPr="004D3289">
        <w:rPr>
          <w:sz w:val="20"/>
          <w:szCs w:val="20"/>
          <w:lang w:val="en-US"/>
        </w:rPr>
        <w:t xml:space="preserve"> re-establish their capacity to fully perform their obligations under this Contract. A Disaster will only relieve a Party of its obligations to the extent it constitutes a Force Majeure Event in accordance with Clause </w:t>
      </w:r>
      <w:r w:rsidR="00283F1C">
        <w:rPr>
          <w:sz w:val="20"/>
          <w:szCs w:val="20"/>
          <w:lang w:val="en-US"/>
        </w:rPr>
        <w:fldChar w:fldCharType="begin"/>
      </w:r>
      <w:r w:rsidR="00283F1C">
        <w:rPr>
          <w:sz w:val="20"/>
          <w:szCs w:val="20"/>
          <w:lang w:val="en-US"/>
        </w:rPr>
        <w:instrText xml:space="preserve"> REF _Ref462240231 \r \h </w:instrText>
      </w:r>
      <w:r w:rsidR="00283F1C">
        <w:rPr>
          <w:sz w:val="20"/>
          <w:szCs w:val="20"/>
          <w:lang w:val="en-US"/>
        </w:rPr>
      </w:r>
      <w:r w:rsidR="00283F1C">
        <w:rPr>
          <w:sz w:val="20"/>
          <w:szCs w:val="20"/>
          <w:lang w:val="en-US"/>
        </w:rPr>
        <w:fldChar w:fldCharType="separate"/>
      </w:r>
      <w:r w:rsidR="003852D8">
        <w:rPr>
          <w:sz w:val="20"/>
          <w:szCs w:val="20"/>
          <w:lang w:val="en-US"/>
        </w:rPr>
        <w:t>24</w:t>
      </w:r>
      <w:r w:rsidR="00283F1C">
        <w:rPr>
          <w:sz w:val="20"/>
          <w:szCs w:val="20"/>
          <w:lang w:val="en-US"/>
        </w:rPr>
        <w:fldChar w:fldCharType="end"/>
      </w:r>
      <w:r w:rsidRPr="004D3289">
        <w:rPr>
          <w:sz w:val="20"/>
          <w:szCs w:val="20"/>
          <w:lang w:val="en-US"/>
        </w:rPr>
        <w:t xml:space="preserve"> (</w:t>
      </w:r>
      <w:r w:rsidRPr="00283F1C">
        <w:rPr>
          <w:b/>
          <w:sz w:val="20"/>
          <w:szCs w:val="20"/>
          <w:lang w:val="en-US"/>
        </w:rPr>
        <w:t>Force Majeure</w:t>
      </w:r>
      <w:r w:rsidRPr="004D3289">
        <w:rPr>
          <w:sz w:val="20"/>
          <w:szCs w:val="20"/>
          <w:lang w:val="en-US"/>
        </w:rPr>
        <w:t>).</w:t>
      </w:r>
      <w:bookmarkEnd w:id="86"/>
    </w:p>
    <w:p w14:paraId="57298C0F" w14:textId="77777777" w:rsidR="002D64BF" w:rsidRPr="004D3289" w:rsidRDefault="002D64BF" w:rsidP="002D64BF">
      <w:pPr>
        <w:pStyle w:val="MFNumLev2"/>
        <w:numPr>
          <w:ilvl w:val="0"/>
          <w:numId w:val="0"/>
        </w:numPr>
        <w:spacing w:before="60" w:after="60"/>
        <w:ind w:left="720"/>
        <w:rPr>
          <w:sz w:val="20"/>
          <w:szCs w:val="20"/>
        </w:rPr>
      </w:pPr>
    </w:p>
    <w:p w14:paraId="38E19428" w14:textId="77777777" w:rsidR="00EC5180" w:rsidRDefault="00EC5180">
      <w:pPr>
        <w:jc w:val="left"/>
        <w:rPr>
          <w:rFonts w:ascii="Arial" w:hAnsi="Arial" w:cs="Arial"/>
          <w:b/>
          <w:bCs/>
          <w:color w:val="4F81BD" w:themeColor="accent1"/>
          <w:sz w:val="32"/>
          <w:szCs w:val="32"/>
        </w:rPr>
      </w:pPr>
      <w:bookmarkStart w:id="87" w:name="_Ref356556641"/>
      <w:bookmarkStart w:id="88" w:name="_Toc356833290"/>
      <w:bookmarkStart w:id="89" w:name="_Toc248323760"/>
      <w:bookmarkStart w:id="90" w:name="_Ref255300850"/>
      <w:bookmarkStart w:id="91" w:name="_Toc252567972"/>
      <w:bookmarkStart w:id="92" w:name="_Ref257878652"/>
      <w:bookmarkStart w:id="93" w:name="_Ref257879606"/>
      <w:bookmarkStart w:id="94" w:name="_Ref244415293"/>
      <w:bookmarkStart w:id="95" w:name="_Ref245056160"/>
      <w:bookmarkStart w:id="96" w:name="_Toc248323757"/>
      <w:bookmarkStart w:id="97" w:name="_Toc252567969"/>
      <w:bookmarkEnd w:id="85"/>
      <w:r>
        <w:rPr>
          <w:caps/>
          <w:color w:val="4F81BD" w:themeColor="accent1"/>
          <w:sz w:val="32"/>
          <w:szCs w:val="32"/>
        </w:rPr>
        <w:br w:type="page"/>
      </w:r>
    </w:p>
    <w:p w14:paraId="5675A317" w14:textId="324160A2" w:rsidR="00947B1F" w:rsidRPr="00EC5180" w:rsidRDefault="00EC5180" w:rsidP="00EC5180">
      <w:pPr>
        <w:pStyle w:val="MFNumLev1"/>
        <w:tabs>
          <w:tab w:val="clear" w:pos="720"/>
          <w:tab w:val="num" w:pos="1134"/>
        </w:tabs>
        <w:spacing w:before="60" w:after="60"/>
        <w:ind w:left="1134" w:hanging="1134"/>
        <w:rPr>
          <w:caps w:val="0"/>
          <w:color w:val="4F81BD" w:themeColor="accent1"/>
          <w:sz w:val="32"/>
          <w:szCs w:val="32"/>
        </w:rPr>
      </w:pPr>
      <w:bookmarkStart w:id="98" w:name="_Toc465425326"/>
      <w:r w:rsidRPr="00EC5180">
        <w:rPr>
          <w:caps w:val="0"/>
          <w:color w:val="4F81BD" w:themeColor="accent1"/>
          <w:sz w:val="32"/>
          <w:szCs w:val="32"/>
        </w:rPr>
        <w:t>Assistance at retendering</w:t>
      </w:r>
      <w:bookmarkEnd w:id="87"/>
      <w:bookmarkEnd w:id="88"/>
      <w:bookmarkEnd w:id="98"/>
    </w:p>
    <w:p w14:paraId="79FE8943" w14:textId="33B07D42"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where so requested by the </w:t>
      </w:r>
      <w:r w:rsidR="00161B39">
        <w:rPr>
          <w:sz w:val="20"/>
          <w:szCs w:val="20"/>
        </w:rPr>
        <w:t>Buyer</w:t>
      </w:r>
      <w:r w:rsidRPr="004D3289">
        <w:rPr>
          <w:sz w:val="20"/>
          <w:szCs w:val="20"/>
        </w:rPr>
        <w:t xml:space="preserve">, at its own expense provide assistance to the </w:t>
      </w:r>
      <w:r w:rsidR="00161B39">
        <w:rPr>
          <w:sz w:val="20"/>
          <w:szCs w:val="20"/>
        </w:rPr>
        <w:t>Buyer</w:t>
      </w:r>
      <w:r w:rsidRPr="004D3289">
        <w:rPr>
          <w:sz w:val="20"/>
          <w:szCs w:val="20"/>
        </w:rPr>
        <w:t xml:space="preserve"> to migrate the provision of the Services to a Replacement Supplier in order to ensure continuity and orderly transition of the Services</w:t>
      </w:r>
      <w:r w:rsidR="002E1257" w:rsidRPr="004D3289">
        <w:rPr>
          <w:sz w:val="20"/>
          <w:szCs w:val="20"/>
        </w:rPr>
        <w:t xml:space="preserve">; </w:t>
      </w:r>
      <w:r w:rsidRPr="004D3289">
        <w:rPr>
          <w:sz w:val="20"/>
          <w:szCs w:val="20"/>
        </w:rPr>
        <w:t xml:space="preserve">such assistance may include Supplier demonstrations of the existing </w:t>
      </w:r>
      <w:r w:rsidR="00451A48" w:rsidRPr="004D3289">
        <w:rPr>
          <w:sz w:val="20"/>
          <w:szCs w:val="20"/>
        </w:rPr>
        <w:t xml:space="preserve">service or solution </w:t>
      </w:r>
      <w:r w:rsidRPr="004D3289">
        <w:rPr>
          <w:sz w:val="20"/>
          <w:szCs w:val="20"/>
        </w:rPr>
        <w:t xml:space="preserve">and development documents, and </w:t>
      </w:r>
      <w:r w:rsidR="00161B39">
        <w:rPr>
          <w:sz w:val="20"/>
          <w:szCs w:val="20"/>
        </w:rPr>
        <w:t>Buyer</w:t>
      </w:r>
      <w:r w:rsidRPr="004D3289">
        <w:rPr>
          <w:sz w:val="20"/>
          <w:szCs w:val="20"/>
        </w:rPr>
        <w:t xml:space="preserve"> approval documents and Supplier assistance to answer service and development related clarification questions.</w:t>
      </w:r>
    </w:p>
    <w:p w14:paraId="34E4BC5D" w14:textId="14C20F4B"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ensure that all items that are uploaded to the Repository </w:t>
      </w:r>
      <w:r w:rsidR="00EC7923" w:rsidRPr="004D3289">
        <w:rPr>
          <w:sz w:val="20"/>
          <w:szCs w:val="20"/>
        </w:rPr>
        <w:t xml:space="preserve">(where applicable), </w:t>
      </w:r>
      <w:r w:rsidRPr="004D3289">
        <w:rPr>
          <w:sz w:val="20"/>
          <w:szCs w:val="20"/>
        </w:rPr>
        <w:t xml:space="preserve">by the Supplier pursuant to Clause </w:t>
      </w:r>
      <w:r w:rsidR="00282FA7">
        <w:rPr>
          <w:sz w:val="20"/>
          <w:szCs w:val="20"/>
        </w:rPr>
        <w:fldChar w:fldCharType="begin"/>
      </w:r>
      <w:r w:rsidR="00282FA7">
        <w:rPr>
          <w:sz w:val="20"/>
          <w:szCs w:val="20"/>
        </w:rPr>
        <w:instrText xml:space="preserve"> REF _Ref356556641 \r \h </w:instrText>
      </w:r>
      <w:r w:rsidR="00282FA7">
        <w:rPr>
          <w:sz w:val="20"/>
          <w:szCs w:val="20"/>
        </w:rPr>
      </w:r>
      <w:r w:rsidR="00282FA7">
        <w:rPr>
          <w:sz w:val="20"/>
          <w:szCs w:val="20"/>
        </w:rPr>
        <w:fldChar w:fldCharType="separate"/>
      </w:r>
      <w:r w:rsidR="00282FA7">
        <w:rPr>
          <w:sz w:val="20"/>
          <w:szCs w:val="20"/>
        </w:rPr>
        <w:t>18</w:t>
      </w:r>
      <w:r w:rsidR="00282FA7">
        <w:rPr>
          <w:sz w:val="20"/>
          <w:szCs w:val="20"/>
        </w:rPr>
        <w:fldChar w:fldCharType="end"/>
      </w:r>
      <w:r w:rsidR="00283F1C">
        <w:rPr>
          <w:sz w:val="20"/>
          <w:szCs w:val="20"/>
        </w:rPr>
        <w:t xml:space="preserve"> </w:t>
      </w:r>
      <w:r w:rsidRPr="004D3289">
        <w:rPr>
          <w:sz w:val="20"/>
          <w:szCs w:val="20"/>
        </w:rPr>
        <w:t xml:space="preserve">contain sufficient detail, </w:t>
      </w:r>
      <w:r w:rsidR="00503C84" w:rsidRPr="004D3289">
        <w:rPr>
          <w:sz w:val="20"/>
          <w:szCs w:val="20"/>
        </w:rPr>
        <w:t>document</w:t>
      </w:r>
      <w:r w:rsidR="00A96A65" w:rsidRPr="004D3289">
        <w:rPr>
          <w:sz w:val="20"/>
          <w:szCs w:val="20"/>
        </w:rPr>
        <w:t>a</w:t>
      </w:r>
      <w:r w:rsidR="00503C84" w:rsidRPr="004D3289">
        <w:rPr>
          <w:sz w:val="20"/>
          <w:szCs w:val="20"/>
        </w:rPr>
        <w:t>tion</w:t>
      </w:r>
      <w:r w:rsidRPr="004D3289">
        <w:rPr>
          <w:sz w:val="20"/>
          <w:szCs w:val="20"/>
        </w:rPr>
        <w:t xml:space="preserve"> and instructions so that a third party </w:t>
      </w:r>
      <w:r w:rsidR="00503C84" w:rsidRPr="004D3289">
        <w:rPr>
          <w:sz w:val="20"/>
          <w:szCs w:val="20"/>
        </w:rPr>
        <w:t>service provider</w:t>
      </w:r>
      <w:r w:rsidRPr="004D3289">
        <w:rPr>
          <w:sz w:val="20"/>
          <w:szCs w:val="20"/>
        </w:rPr>
        <w:t xml:space="preserve"> with reasonable technical abilities within the applicable role would be able to understand how the </w:t>
      </w:r>
      <w:r w:rsidR="00503C84" w:rsidRPr="004D3289">
        <w:rPr>
          <w:sz w:val="20"/>
          <w:szCs w:val="20"/>
        </w:rPr>
        <w:t>service item</w:t>
      </w:r>
      <w:r w:rsidRPr="004D3289">
        <w:rPr>
          <w:sz w:val="20"/>
          <w:szCs w:val="20"/>
        </w:rPr>
        <w:t xml:space="preserve"> was created and how it works and fits together with the other items in the Repository in a reasonable timeframe.</w:t>
      </w:r>
    </w:p>
    <w:p w14:paraId="461AFA5A" w14:textId="2AF3E617" w:rsidR="00947B1F" w:rsidRDefault="00947B1F" w:rsidP="00EC5180">
      <w:pPr>
        <w:pStyle w:val="MFNumLev2"/>
        <w:tabs>
          <w:tab w:val="clear" w:pos="720"/>
          <w:tab w:val="num" w:pos="1134"/>
        </w:tabs>
        <w:spacing w:before="60" w:after="60"/>
        <w:ind w:left="1134" w:hanging="1134"/>
        <w:rPr>
          <w:sz w:val="20"/>
          <w:szCs w:val="20"/>
        </w:rPr>
      </w:pPr>
      <w:bookmarkStart w:id="99" w:name="_Ref351988185"/>
      <w:r w:rsidRPr="004D3289">
        <w:rPr>
          <w:sz w:val="20"/>
          <w:szCs w:val="20"/>
        </w:rPr>
        <w:t xml:space="preserve">Subject to the DPA, the Supplier shall within ten 10 Working Days of a request by the </w:t>
      </w:r>
      <w:r w:rsidR="00161B39">
        <w:rPr>
          <w:sz w:val="20"/>
          <w:szCs w:val="20"/>
        </w:rPr>
        <w:t>Buyer</w:t>
      </w:r>
      <w:r w:rsidRPr="004D3289">
        <w:rPr>
          <w:sz w:val="20"/>
          <w:szCs w:val="20"/>
        </w:rPr>
        <w:t xml:space="preserve">,  provide to the </w:t>
      </w:r>
      <w:r w:rsidR="00161B39">
        <w:rPr>
          <w:sz w:val="20"/>
          <w:szCs w:val="20"/>
        </w:rPr>
        <w:t>Buyer</w:t>
      </w:r>
      <w:r w:rsidRPr="004D3289">
        <w:rPr>
          <w:sz w:val="20"/>
          <w:szCs w:val="20"/>
        </w:rPr>
        <w:t xml:space="preserve">, any information which is reasonably required by the </w:t>
      </w:r>
      <w:r w:rsidR="00161B39">
        <w:rPr>
          <w:sz w:val="20"/>
          <w:szCs w:val="20"/>
        </w:rPr>
        <w:t>Buyer</w:t>
      </w:r>
      <w:r w:rsidRPr="004D3289">
        <w:rPr>
          <w:sz w:val="20"/>
          <w:szCs w:val="20"/>
        </w:rPr>
        <w:t xml:space="preserve">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0204602B" w14:textId="77777777" w:rsidR="004D3289" w:rsidRPr="004D3289" w:rsidRDefault="004D3289" w:rsidP="004D3289">
      <w:pPr>
        <w:pStyle w:val="MFNumLev2"/>
        <w:numPr>
          <w:ilvl w:val="0"/>
          <w:numId w:val="0"/>
        </w:numPr>
        <w:spacing w:before="60" w:after="60"/>
        <w:ind w:left="720"/>
        <w:rPr>
          <w:sz w:val="20"/>
          <w:szCs w:val="20"/>
        </w:rPr>
      </w:pPr>
    </w:p>
    <w:p w14:paraId="14031BE0" w14:textId="26A52CC5" w:rsidR="00947B1F" w:rsidRPr="00EC5180" w:rsidRDefault="00EC5180" w:rsidP="00EC5180">
      <w:pPr>
        <w:pStyle w:val="MFNumLev1"/>
        <w:tabs>
          <w:tab w:val="clear" w:pos="720"/>
          <w:tab w:val="num" w:pos="1134"/>
        </w:tabs>
        <w:spacing w:before="60" w:after="60"/>
        <w:ind w:left="1134" w:hanging="1134"/>
        <w:rPr>
          <w:caps w:val="0"/>
          <w:color w:val="4F81BD" w:themeColor="accent1"/>
          <w:sz w:val="32"/>
          <w:szCs w:val="32"/>
        </w:rPr>
      </w:pPr>
      <w:bookmarkStart w:id="100" w:name="_Ref356574517"/>
      <w:bookmarkStart w:id="101" w:name="_Toc356833291"/>
      <w:bookmarkStart w:id="102" w:name="_Toc465425327"/>
      <w:bookmarkEnd w:id="99"/>
      <w:r w:rsidRPr="00EC5180">
        <w:rPr>
          <w:caps w:val="0"/>
          <w:color w:val="4F81BD" w:themeColor="accent1"/>
          <w:sz w:val="32"/>
          <w:szCs w:val="32"/>
        </w:rPr>
        <w:t>Document and service management repository</w:t>
      </w:r>
      <w:bookmarkEnd w:id="100"/>
      <w:bookmarkEnd w:id="101"/>
      <w:bookmarkEnd w:id="102"/>
    </w:p>
    <w:p w14:paraId="5651174C" w14:textId="3D81B9C3"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at the end of each </w:t>
      </w:r>
      <w:r w:rsidR="00214C54" w:rsidRPr="004D3289">
        <w:rPr>
          <w:sz w:val="20"/>
          <w:szCs w:val="20"/>
        </w:rPr>
        <w:t>SoW</w:t>
      </w:r>
      <w:r w:rsidRPr="004D3289">
        <w:rPr>
          <w:sz w:val="20"/>
          <w:szCs w:val="20"/>
        </w:rPr>
        <w:t xml:space="preserve"> (unless otherwise agreed with the </w:t>
      </w:r>
      <w:r w:rsidR="00161B39">
        <w:rPr>
          <w:sz w:val="20"/>
          <w:szCs w:val="20"/>
        </w:rPr>
        <w:t>Buyer</w:t>
      </w:r>
      <w:r w:rsidRPr="004D3289">
        <w:rPr>
          <w:sz w:val="20"/>
          <w:szCs w:val="20"/>
        </w:rPr>
        <w:t xml:space="preserve">) upload to the Repository the following items: all </w:t>
      </w:r>
      <w:r w:rsidR="00503C84" w:rsidRPr="004D3289">
        <w:rPr>
          <w:sz w:val="20"/>
          <w:szCs w:val="20"/>
        </w:rPr>
        <w:t>deliverable documentation</w:t>
      </w:r>
      <w:r w:rsidRPr="004D3289">
        <w:rPr>
          <w:sz w:val="20"/>
          <w:szCs w:val="20"/>
        </w:rPr>
        <w:t xml:space="preserve"> for the current </w:t>
      </w:r>
      <w:r w:rsidR="00214C54" w:rsidRPr="004D3289">
        <w:rPr>
          <w:sz w:val="20"/>
          <w:szCs w:val="20"/>
        </w:rPr>
        <w:t>SoW</w:t>
      </w:r>
      <w:r w:rsidRPr="004D3289">
        <w:rPr>
          <w:sz w:val="20"/>
          <w:szCs w:val="20"/>
        </w:rPr>
        <w:t xml:space="preserve">, daily </w:t>
      </w:r>
      <w:r w:rsidR="002B4AF7" w:rsidRPr="004D3289">
        <w:rPr>
          <w:sz w:val="20"/>
          <w:szCs w:val="20"/>
        </w:rPr>
        <w:t>changes</w:t>
      </w:r>
      <w:r w:rsidRPr="004D3289">
        <w:rPr>
          <w:sz w:val="20"/>
          <w:szCs w:val="20"/>
        </w:rPr>
        <w:t xml:space="preserve">, test scripts, technical libraries, archive libraries, </w:t>
      </w:r>
      <w:r w:rsidR="002B4AF7" w:rsidRPr="004D3289">
        <w:rPr>
          <w:sz w:val="20"/>
          <w:szCs w:val="20"/>
        </w:rPr>
        <w:t xml:space="preserve">advice, guidance, </w:t>
      </w:r>
      <w:r w:rsidRPr="004D3289">
        <w:rPr>
          <w:sz w:val="20"/>
          <w:szCs w:val="20"/>
        </w:rPr>
        <w:t>build configurations, depe</w:t>
      </w:r>
      <w:r w:rsidR="002B4AF7" w:rsidRPr="004D3289">
        <w:rPr>
          <w:sz w:val="20"/>
          <w:szCs w:val="20"/>
        </w:rPr>
        <w:t>ndencies, environments, schema, details, current orders, change control notices</w:t>
      </w:r>
      <w:r w:rsidRPr="004D3289">
        <w:rPr>
          <w:sz w:val="20"/>
          <w:szCs w:val="20"/>
        </w:rPr>
        <w:t xml:space="preserve">) and any other </w:t>
      </w:r>
      <w:r w:rsidR="002B4AF7" w:rsidRPr="004D3289">
        <w:rPr>
          <w:sz w:val="20"/>
          <w:szCs w:val="20"/>
        </w:rPr>
        <w:t xml:space="preserve">service </w:t>
      </w:r>
      <w:r w:rsidRPr="004D3289">
        <w:rPr>
          <w:sz w:val="20"/>
          <w:szCs w:val="20"/>
        </w:rPr>
        <w:t xml:space="preserve">specific documentation or items as may be requested by the </w:t>
      </w:r>
      <w:r w:rsidR="00161B39">
        <w:rPr>
          <w:sz w:val="20"/>
          <w:szCs w:val="20"/>
        </w:rPr>
        <w:t>Buyer</w:t>
      </w:r>
      <w:r w:rsidRPr="004D3289">
        <w:rPr>
          <w:sz w:val="20"/>
          <w:szCs w:val="20"/>
        </w:rPr>
        <w:t>.</w:t>
      </w:r>
    </w:p>
    <w:p w14:paraId="6709EC7D" w14:textId="77777777" w:rsidR="004D3289" w:rsidRDefault="004D3289">
      <w:pPr>
        <w:jc w:val="left"/>
        <w:rPr>
          <w:rFonts w:ascii="Arial" w:hAnsi="Arial" w:cs="Arial"/>
          <w:b/>
          <w:bCs/>
          <w:color w:val="4F81BD" w:themeColor="accent1"/>
          <w:sz w:val="28"/>
          <w:szCs w:val="28"/>
        </w:rPr>
      </w:pPr>
      <w:bookmarkStart w:id="103" w:name="_Toc353452904"/>
      <w:r>
        <w:rPr>
          <w:rFonts w:ascii="Arial" w:hAnsi="Arial" w:cs="Arial"/>
          <w:color w:val="4F81BD" w:themeColor="accent1"/>
          <w:sz w:val="28"/>
        </w:rPr>
        <w:br w:type="page"/>
      </w:r>
    </w:p>
    <w:p w14:paraId="59721C02" w14:textId="44E0BFDC" w:rsidR="00947B1F" w:rsidRPr="004D3289" w:rsidRDefault="00365FE5" w:rsidP="00365FE5">
      <w:pPr>
        <w:pStyle w:val="Heading1"/>
      </w:pPr>
      <w:r>
        <w:t xml:space="preserve">D - </w:t>
      </w:r>
      <w:r w:rsidR="00947B1F" w:rsidRPr="004D3289">
        <w:t>PROTECTION OF INFORMATION</w:t>
      </w:r>
      <w:bookmarkEnd w:id="103"/>
    </w:p>
    <w:p w14:paraId="0242BA72" w14:textId="3958E0A0" w:rsidR="004D3CAD" w:rsidRPr="00EC5180" w:rsidRDefault="00EC5180" w:rsidP="00EC5180">
      <w:pPr>
        <w:pStyle w:val="MFNumLev1"/>
        <w:tabs>
          <w:tab w:val="clear" w:pos="720"/>
          <w:tab w:val="num" w:pos="1134"/>
        </w:tabs>
        <w:spacing w:before="60" w:after="60"/>
        <w:ind w:left="1134" w:hanging="1134"/>
        <w:rPr>
          <w:caps w:val="0"/>
          <w:color w:val="4F81BD" w:themeColor="accent1"/>
          <w:sz w:val="32"/>
          <w:szCs w:val="32"/>
        </w:rPr>
      </w:pPr>
      <w:bookmarkStart w:id="104" w:name="_Ref313366946"/>
      <w:bookmarkStart w:id="105" w:name="_Toc314810813"/>
      <w:bookmarkStart w:id="106" w:name="_Toc350503022"/>
      <w:bookmarkStart w:id="107" w:name="_Toc350504012"/>
      <w:bookmarkStart w:id="108" w:name="_Toc350507927"/>
      <w:bookmarkStart w:id="109" w:name="_Toc353452905"/>
      <w:bookmarkStart w:id="110" w:name="_Ref462242399"/>
      <w:bookmarkStart w:id="111" w:name="_Toc465425328"/>
      <w:r w:rsidRPr="00EC5180">
        <w:rPr>
          <w:caps w:val="0"/>
          <w:color w:val="4F81BD" w:themeColor="accent1"/>
          <w:sz w:val="32"/>
          <w:szCs w:val="32"/>
        </w:rPr>
        <w:t>Intellectual property rights</w:t>
      </w:r>
      <w:bookmarkEnd w:id="104"/>
      <w:bookmarkEnd w:id="105"/>
      <w:bookmarkEnd w:id="106"/>
      <w:bookmarkEnd w:id="107"/>
      <w:bookmarkEnd w:id="108"/>
      <w:bookmarkEnd w:id="109"/>
      <w:r w:rsidR="00E416AA" w:rsidRPr="00EC5180">
        <w:rPr>
          <w:caps w:val="0"/>
          <w:color w:val="4F81BD" w:themeColor="accent1"/>
          <w:sz w:val="32"/>
          <w:szCs w:val="32"/>
        </w:rPr>
        <w:t xml:space="preserve"> (IPR)</w:t>
      </w:r>
      <w:bookmarkEnd w:id="110"/>
      <w:bookmarkEnd w:id="111"/>
    </w:p>
    <w:p w14:paraId="6F90C941" w14:textId="77777777" w:rsidR="00B81CF3" w:rsidRPr="002D18C4" w:rsidRDefault="004D3CAD" w:rsidP="00EC5180">
      <w:pPr>
        <w:pStyle w:val="MFNumLev2"/>
        <w:tabs>
          <w:tab w:val="clear" w:pos="720"/>
          <w:tab w:val="num" w:pos="1134"/>
        </w:tabs>
        <w:spacing w:before="60" w:after="60"/>
        <w:ind w:left="1134" w:hanging="1134"/>
        <w:rPr>
          <w:sz w:val="20"/>
          <w:szCs w:val="20"/>
        </w:rPr>
      </w:pPr>
      <w:bookmarkStart w:id="112" w:name="_Ref463966419"/>
      <w:bookmarkStart w:id="113" w:name="_Ref349207754"/>
      <w:r w:rsidRPr="002D18C4">
        <w:rPr>
          <w:sz w:val="20"/>
          <w:szCs w:val="20"/>
        </w:rPr>
        <w:t>Unless otherwise specified in this Call-Off Contract:</w:t>
      </w:r>
      <w:bookmarkEnd w:id="112"/>
      <w:r w:rsidRPr="002D18C4">
        <w:rPr>
          <w:sz w:val="20"/>
          <w:szCs w:val="20"/>
        </w:rPr>
        <w:t xml:space="preserve"> </w:t>
      </w:r>
    </w:p>
    <w:p w14:paraId="3F343E0E" w14:textId="77777777" w:rsidR="00B81CF3" w:rsidRPr="002D18C4" w:rsidRDefault="004D3CAD" w:rsidP="00EC5180">
      <w:pPr>
        <w:pStyle w:val="MFNumLev3"/>
        <w:tabs>
          <w:tab w:val="clear" w:pos="1644"/>
          <w:tab w:val="num" w:pos="1134"/>
        </w:tabs>
        <w:spacing w:before="60" w:after="60"/>
        <w:ind w:left="1134" w:hanging="1134"/>
        <w:rPr>
          <w:sz w:val="20"/>
          <w:szCs w:val="20"/>
        </w:rPr>
      </w:pPr>
      <w:r w:rsidRPr="002D18C4">
        <w:rPr>
          <w:sz w:val="20"/>
          <w:szCs w:val="20"/>
        </w:rPr>
        <w:t>the Buyer will not have any right to the Intellectual Property Rights (IPRs) of the Supplier or its licensors, including the Supplier Background IPRs and any IPRs in the Supplier Software.</w:t>
      </w:r>
    </w:p>
    <w:p w14:paraId="34D6EA01" w14:textId="77777777" w:rsidR="00B81CF3" w:rsidRPr="002D18C4" w:rsidRDefault="004D3CAD" w:rsidP="00EC5180">
      <w:pPr>
        <w:pStyle w:val="MFNumLev3"/>
        <w:tabs>
          <w:tab w:val="clear" w:pos="1644"/>
          <w:tab w:val="num" w:pos="1134"/>
        </w:tabs>
        <w:spacing w:before="60" w:after="60"/>
        <w:ind w:left="1134" w:hanging="1134"/>
        <w:rPr>
          <w:sz w:val="20"/>
          <w:szCs w:val="20"/>
        </w:rPr>
      </w:pPr>
      <w:r w:rsidRPr="002D18C4">
        <w:rPr>
          <w:sz w:val="20"/>
          <w:szCs w:val="20"/>
        </w:rPr>
        <w:t>the Crown may publish any Deliverable that is software as open source.</w:t>
      </w:r>
    </w:p>
    <w:p w14:paraId="2F6EAAA1" w14:textId="77777777" w:rsidR="00B81CF3" w:rsidRPr="002D18C4" w:rsidRDefault="004D3CAD" w:rsidP="00EC5180">
      <w:pPr>
        <w:pStyle w:val="MFNumLev3"/>
        <w:tabs>
          <w:tab w:val="clear" w:pos="1644"/>
          <w:tab w:val="num" w:pos="1134"/>
        </w:tabs>
        <w:spacing w:before="60" w:after="60"/>
        <w:ind w:left="1134" w:hanging="1134"/>
        <w:rPr>
          <w:sz w:val="20"/>
          <w:szCs w:val="20"/>
        </w:rPr>
      </w:pPr>
      <w:r w:rsidRPr="002D18C4">
        <w:rPr>
          <w:sz w:val="20"/>
          <w:szCs w:val="20"/>
        </w:rPr>
        <w:t>the Supplier will not, without prior written approval from the Buyer, include any Supplier Background IPR or third party IPR in any Deliverable in such a way to prevent its publication;</w:t>
      </w:r>
      <w:r w:rsidR="00B81CF3" w:rsidRPr="002D18C4">
        <w:rPr>
          <w:sz w:val="20"/>
          <w:szCs w:val="20"/>
        </w:rPr>
        <w:t xml:space="preserve"> </w:t>
      </w:r>
      <w:r w:rsidRPr="002D18C4">
        <w:rPr>
          <w:sz w:val="20"/>
          <w:szCs w:val="20"/>
        </w:rPr>
        <w:t>and failure to seek prior approval gives the Buyer right and freedom to use all Deliverables.</w:t>
      </w:r>
    </w:p>
    <w:p w14:paraId="63D64CC6" w14:textId="77777777" w:rsidR="00B81CF3" w:rsidRPr="002D18C4" w:rsidRDefault="004D3CAD" w:rsidP="00EC5180">
      <w:pPr>
        <w:pStyle w:val="MFNumLev3"/>
        <w:tabs>
          <w:tab w:val="clear" w:pos="1644"/>
          <w:tab w:val="num" w:pos="1134"/>
        </w:tabs>
        <w:spacing w:before="60" w:after="60"/>
        <w:ind w:left="1134" w:hanging="1134"/>
        <w:rPr>
          <w:sz w:val="20"/>
          <w:szCs w:val="20"/>
        </w:rPr>
      </w:pPr>
      <w:r w:rsidRPr="002D18C4">
        <w:rPr>
          <w:sz w:val="20"/>
          <w:szCs w:val="20"/>
        </w:rPr>
        <w:t>the Supplier will not have any right to the Intellectual Property Rights of the Buyer or its licensors, including:</w:t>
      </w:r>
    </w:p>
    <w:p w14:paraId="3DAA8B8C" w14:textId="77777777" w:rsidR="00B81CF3" w:rsidRPr="002D18C4" w:rsidRDefault="004D3CAD" w:rsidP="00EC5180">
      <w:pPr>
        <w:pStyle w:val="MFNumLev4"/>
        <w:tabs>
          <w:tab w:val="clear" w:pos="2160"/>
        </w:tabs>
        <w:spacing w:before="0" w:after="0"/>
        <w:ind w:left="1985" w:hanging="851"/>
        <w:jc w:val="left"/>
        <w:rPr>
          <w:rFonts w:eastAsia="Calibri"/>
          <w:sz w:val="20"/>
          <w:szCs w:val="20"/>
          <w:lang w:val="en-GB" w:eastAsia="en-US"/>
        </w:rPr>
      </w:pPr>
      <w:r w:rsidRPr="002D18C4">
        <w:rPr>
          <w:rFonts w:eastAsia="Calibri"/>
          <w:sz w:val="20"/>
          <w:szCs w:val="20"/>
          <w:shd w:val="clear" w:color="auto" w:fill="FFFFFF"/>
          <w:lang w:val="en-GB" w:eastAsia="en-US"/>
        </w:rPr>
        <w:t>the Buyer Background IPRs;</w:t>
      </w:r>
    </w:p>
    <w:p w14:paraId="5EB1C203" w14:textId="77777777" w:rsidR="00B81CF3" w:rsidRPr="002D18C4" w:rsidRDefault="004D3CAD" w:rsidP="00EC5180">
      <w:pPr>
        <w:pStyle w:val="MFNumLev4"/>
        <w:tabs>
          <w:tab w:val="clear" w:pos="2160"/>
        </w:tabs>
        <w:spacing w:before="0" w:after="0"/>
        <w:ind w:left="1985" w:hanging="851"/>
        <w:jc w:val="left"/>
        <w:rPr>
          <w:rFonts w:eastAsia="Calibri"/>
          <w:sz w:val="20"/>
          <w:szCs w:val="20"/>
          <w:lang w:val="en-GB" w:eastAsia="en-US"/>
        </w:rPr>
      </w:pPr>
      <w:r w:rsidRPr="002D18C4">
        <w:rPr>
          <w:rFonts w:eastAsia="Calibri"/>
          <w:color w:val="000000"/>
          <w:sz w:val="20"/>
          <w:szCs w:val="20"/>
          <w:shd w:val="clear" w:color="auto" w:fill="FFFFFF"/>
          <w:lang w:val="en-GB" w:eastAsia="en-US"/>
        </w:rPr>
        <w:t>the Project-Specific IPRs;</w:t>
      </w:r>
    </w:p>
    <w:p w14:paraId="57F3AA91" w14:textId="77777777" w:rsidR="00B81CF3" w:rsidRPr="002D18C4" w:rsidRDefault="004D3CAD" w:rsidP="00EC5180">
      <w:pPr>
        <w:pStyle w:val="MFNumLev4"/>
        <w:tabs>
          <w:tab w:val="clear" w:pos="2160"/>
        </w:tabs>
        <w:spacing w:before="0" w:after="0"/>
        <w:ind w:left="1985" w:hanging="851"/>
        <w:jc w:val="left"/>
        <w:rPr>
          <w:rFonts w:eastAsia="Calibri"/>
          <w:lang w:val="en-GB" w:eastAsia="en-US"/>
        </w:rPr>
      </w:pPr>
      <w:r w:rsidRPr="002D18C4">
        <w:rPr>
          <w:rFonts w:eastAsia="Calibri"/>
          <w:color w:val="000000"/>
          <w:sz w:val="20"/>
          <w:szCs w:val="20"/>
          <w:shd w:val="clear" w:color="auto" w:fill="FFFFFF"/>
          <w:lang w:val="en-GB" w:eastAsia="en-US"/>
        </w:rPr>
        <w:t>IPRs in the Buyer Data.</w:t>
      </w:r>
    </w:p>
    <w:p w14:paraId="54CBD0B3" w14:textId="0102EC42" w:rsidR="00B81CF3" w:rsidRPr="002D18C4" w:rsidRDefault="004D3CAD" w:rsidP="00EC5180">
      <w:pPr>
        <w:pStyle w:val="MFNumLev2"/>
        <w:tabs>
          <w:tab w:val="clear" w:pos="720"/>
          <w:tab w:val="num" w:pos="1134"/>
        </w:tabs>
        <w:spacing w:before="60" w:after="60"/>
        <w:ind w:left="1134" w:hanging="1134"/>
        <w:rPr>
          <w:sz w:val="20"/>
          <w:szCs w:val="20"/>
        </w:rPr>
      </w:pPr>
      <w:r w:rsidRPr="002D18C4">
        <w:rPr>
          <w:sz w:val="20"/>
          <w:szCs w:val="20"/>
        </w:rPr>
        <w:t xml:space="preserve">Where either Party acquires, by operation of Law, right to IPRs that is inconsistent with the allocation of rights set out </w:t>
      </w:r>
      <w:r w:rsidR="00B81CF3" w:rsidRPr="002D18C4">
        <w:rPr>
          <w:sz w:val="20"/>
          <w:szCs w:val="20"/>
        </w:rPr>
        <w:t xml:space="preserve">in Clause </w:t>
      </w:r>
      <w:r w:rsidR="008120FE" w:rsidRPr="002D18C4">
        <w:rPr>
          <w:sz w:val="20"/>
          <w:szCs w:val="20"/>
        </w:rPr>
        <w:fldChar w:fldCharType="begin"/>
      </w:r>
      <w:r w:rsidR="008120FE" w:rsidRPr="002D18C4">
        <w:rPr>
          <w:sz w:val="20"/>
          <w:szCs w:val="20"/>
        </w:rPr>
        <w:instrText xml:space="preserve"> REF _Ref463966419 \r \h  \* MERGEFORMAT </w:instrText>
      </w:r>
      <w:r w:rsidR="008120FE" w:rsidRPr="002D18C4">
        <w:rPr>
          <w:sz w:val="20"/>
          <w:szCs w:val="20"/>
        </w:rPr>
      </w:r>
      <w:r w:rsidR="008120FE" w:rsidRPr="002D18C4">
        <w:rPr>
          <w:sz w:val="20"/>
          <w:szCs w:val="20"/>
        </w:rPr>
        <w:fldChar w:fldCharType="separate"/>
      </w:r>
      <w:r w:rsidR="00B71318">
        <w:rPr>
          <w:sz w:val="20"/>
          <w:szCs w:val="20"/>
        </w:rPr>
        <w:t>20.1</w:t>
      </w:r>
      <w:r w:rsidR="008120FE" w:rsidRPr="002D18C4">
        <w:rPr>
          <w:sz w:val="20"/>
          <w:szCs w:val="20"/>
        </w:rPr>
        <w:fldChar w:fldCharType="end"/>
      </w:r>
      <w:r w:rsidRPr="002D18C4">
        <w:rPr>
          <w:sz w:val="20"/>
          <w:szCs w:val="20"/>
        </w:rPr>
        <w:t xml:space="preserve"> it will assign in writing such IPRs as it has acquired to the other Party on the request of the other Party (whenever the request is made).</w:t>
      </w:r>
    </w:p>
    <w:p w14:paraId="4F7E7257" w14:textId="39E99633" w:rsidR="00B81CF3" w:rsidRPr="002D18C4" w:rsidRDefault="00B81CF3" w:rsidP="00EC5180">
      <w:pPr>
        <w:pStyle w:val="MFNumLev2"/>
        <w:tabs>
          <w:tab w:val="clear" w:pos="720"/>
          <w:tab w:val="num" w:pos="1134"/>
        </w:tabs>
        <w:spacing w:before="60" w:after="60"/>
        <w:ind w:left="1134" w:hanging="1134"/>
        <w:rPr>
          <w:sz w:val="20"/>
          <w:szCs w:val="20"/>
        </w:rPr>
      </w:pPr>
      <w:r w:rsidRPr="002D18C4">
        <w:rPr>
          <w:sz w:val="20"/>
          <w:szCs w:val="20"/>
        </w:rPr>
        <w:t xml:space="preserve">Except where necessary for the performance of this Call-Off Contract (and only where the Buyer has given its prior approval), the Supplier shall not, and shall procure that the Supplier Staff shall not, (except when necessary for the performance of this Contract) without Approval (which the </w:t>
      </w:r>
      <w:r w:rsidR="00161B39" w:rsidRPr="002D18C4">
        <w:rPr>
          <w:sz w:val="20"/>
          <w:szCs w:val="20"/>
        </w:rPr>
        <w:t>Buyer</w:t>
      </w:r>
      <w:r w:rsidRPr="002D18C4">
        <w:rPr>
          <w:sz w:val="20"/>
          <w:szCs w:val="20"/>
        </w:rPr>
        <w:t xml:space="preserve"> shall have the sole and absolute right to grant or deny) use or disclose any of the </w:t>
      </w:r>
      <w:r w:rsidR="00161B39" w:rsidRPr="002D18C4">
        <w:rPr>
          <w:sz w:val="20"/>
          <w:szCs w:val="20"/>
        </w:rPr>
        <w:t>Buyer</w:t>
      </w:r>
      <w:r w:rsidRPr="002D18C4">
        <w:rPr>
          <w:sz w:val="20"/>
          <w:szCs w:val="20"/>
        </w:rPr>
        <w:t xml:space="preserve"> Background IPR, </w:t>
      </w:r>
      <w:r w:rsidR="00161B39" w:rsidRPr="002D18C4">
        <w:rPr>
          <w:sz w:val="20"/>
          <w:szCs w:val="20"/>
        </w:rPr>
        <w:t>Buyer</w:t>
      </w:r>
      <w:r w:rsidRPr="002D18C4">
        <w:rPr>
          <w:sz w:val="20"/>
          <w:szCs w:val="20"/>
        </w:rPr>
        <w:t xml:space="preserve"> Data or the Project Specific IPRs to or for the benefit of any third party.</w:t>
      </w:r>
    </w:p>
    <w:p w14:paraId="5C4C0AB2" w14:textId="77777777" w:rsidR="00B81CF3" w:rsidRPr="002D18C4" w:rsidRDefault="004D3CAD" w:rsidP="00EC5180">
      <w:pPr>
        <w:pStyle w:val="MFNumLev2"/>
        <w:tabs>
          <w:tab w:val="clear" w:pos="720"/>
          <w:tab w:val="num" w:pos="1134"/>
        </w:tabs>
        <w:spacing w:before="60" w:after="60"/>
        <w:ind w:left="1134" w:hanging="1134"/>
        <w:rPr>
          <w:sz w:val="20"/>
          <w:szCs w:val="20"/>
        </w:rPr>
      </w:pPr>
      <w:r w:rsidRPr="002D18C4">
        <w:rPr>
          <w:sz w:val="20"/>
          <w:szCs w:val="20"/>
        </w:rPr>
        <w:t>The Supplier will not include any Supplier Background IPRs or third-party IPRs in any release or Deliverable that is to be assigned to the Buyer under this Call-Off Contract, without approval from the Buyer.</w:t>
      </w:r>
    </w:p>
    <w:bookmarkEnd w:id="113"/>
    <w:p w14:paraId="4D859E9E" w14:textId="77777777" w:rsidR="00C05F78" w:rsidRDefault="00947B1F" w:rsidP="00EC5180">
      <w:pPr>
        <w:pStyle w:val="MFNumLev2"/>
        <w:tabs>
          <w:tab w:val="clear" w:pos="720"/>
          <w:tab w:val="num" w:pos="1134"/>
        </w:tabs>
        <w:spacing w:before="60" w:after="60"/>
        <w:ind w:left="1134" w:hanging="1134"/>
        <w:rPr>
          <w:sz w:val="20"/>
          <w:szCs w:val="20"/>
        </w:rPr>
      </w:pPr>
      <w:r w:rsidRPr="002D18C4">
        <w:rPr>
          <w:sz w:val="20"/>
          <w:szCs w:val="20"/>
        </w:rPr>
        <w:t xml:space="preserve">The Supplier shall not embed any Supplier Background IPRs or third party IPRs in any </w:t>
      </w:r>
      <w:r w:rsidR="00214C54" w:rsidRPr="002D18C4">
        <w:rPr>
          <w:sz w:val="20"/>
          <w:szCs w:val="20"/>
        </w:rPr>
        <w:t>SoW</w:t>
      </w:r>
      <w:r w:rsidRPr="002D18C4">
        <w:rPr>
          <w:sz w:val="20"/>
          <w:szCs w:val="20"/>
        </w:rPr>
        <w:t xml:space="preserve"> or Deliverable that is to be assigned to the </w:t>
      </w:r>
      <w:r w:rsidR="00161B39" w:rsidRPr="002D18C4">
        <w:rPr>
          <w:sz w:val="20"/>
          <w:szCs w:val="20"/>
        </w:rPr>
        <w:t>Buyer</w:t>
      </w:r>
      <w:r w:rsidRPr="002D18C4">
        <w:rPr>
          <w:sz w:val="20"/>
          <w:szCs w:val="20"/>
        </w:rPr>
        <w:t xml:space="preserve"> under this Contract without Approval from the </w:t>
      </w:r>
      <w:r w:rsidR="00161B39" w:rsidRPr="002D18C4">
        <w:rPr>
          <w:sz w:val="20"/>
          <w:szCs w:val="20"/>
        </w:rPr>
        <w:t>Buyer</w:t>
      </w:r>
      <w:r w:rsidRPr="002D18C4">
        <w:rPr>
          <w:sz w:val="20"/>
          <w:szCs w:val="20"/>
        </w:rPr>
        <w:t xml:space="preserve">. The default position is that this IPR should be assigned to the </w:t>
      </w:r>
      <w:r w:rsidR="00161B39" w:rsidRPr="002D18C4">
        <w:rPr>
          <w:sz w:val="20"/>
          <w:szCs w:val="20"/>
        </w:rPr>
        <w:t>Buyer</w:t>
      </w:r>
      <w:r w:rsidRPr="002D18C4">
        <w:rPr>
          <w:sz w:val="20"/>
          <w:szCs w:val="20"/>
        </w:rPr>
        <w:t xml:space="preserve"> on terms equivalent to the Open Government Licence terms unless otherwise agreed with the </w:t>
      </w:r>
      <w:r w:rsidR="00161B39" w:rsidRPr="002D18C4">
        <w:rPr>
          <w:sz w:val="20"/>
          <w:szCs w:val="20"/>
        </w:rPr>
        <w:t>Buyer</w:t>
      </w:r>
      <w:r w:rsidRPr="002D18C4">
        <w:rPr>
          <w:sz w:val="20"/>
          <w:szCs w:val="20"/>
        </w:rPr>
        <w:t>.</w:t>
      </w:r>
    </w:p>
    <w:p w14:paraId="7CE40439" w14:textId="4C8345D6" w:rsidR="00F26FBA" w:rsidRPr="002D18C4" w:rsidRDefault="00F26FBA" w:rsidP="00EC5180">
      <w:pPr>
        <w:pStyle w:val="MFNumLev2"/>
        <w:tabs>
          <w:tab w:val="clear" w:pos="720"/>
          <w:tab w:val="num" w:pos="1134"/>
        </w:tabs>
        <w:spacing w:before="60" w:after="60"/>
        <w:ind w:left="1134" w:hanging="1134"/>
        <w:rPr>
          <w:sz w:val="20"/>
          <w:szCs w:val="20"/>
        </w:rPr>
      </w:pPr>
      <w:r w:rsidRPr="002D18C4">
        <w:rPr>
          <w:sz w:val="20"/>
          <w:szCs w:val="20"/>
        </w:rPr>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this Call-Off Contract and to enable the Buyer:</w:t>
      </w:r>
    </w:p>
    <w:p w14:paraId="2AC32BDA" w14:textId="77777777" w:rsidR="00F26FBA" w:rsidRPr="002D18C4" w:rsidRDefault="00F26FBA" w:rsidP="00EC5180">
      <w:pPr>
        <w:pStyle w:val="MFNumLev3"/>
        <w:tabs>
          <w:tab w:val="clear" w:pos="1644"/>
          <w:tab w:val="num" w:pos="1134"/>
        </w:tabs>
        <w:spacing w:before="60" w:after="60"/>
        <w:ind w:left="1134" w:hanging="1134"/>
        <w:rPr>
          <w:sz w:val="20"/>
          <w:szCs w:val="20"/>
        </w:rPr>
      </w:pPr>
      <w:r w:rsidRPr="002D18C4">
        <w:rPr>
          <w:sz w:val="20"/>
          <w:szCs w:val="20"/>
        </w:rPr>
        <w:t xml:space="preserve">to receive the Services; </w:t>
      </w:r>
    </w:p>
    <w:p w14:paraId="0CCE18F8" w14:textId="77777777" w:rsidR="00F26FBA" w:rsidRPr="002D18C4" w:rsidRDefault="00F26FBA" w:rsidP="00EC5180">
      <w:pPr>
        <w:pStyle w:val="MFNumLev3"/>
        <w:tabs>
          <w:tab w:val="clear" w:pos="1644"/>
          <w:tab w:val="num" w:pos="1134"/>
        </w:tabs>
        <w:spacing w:before="60" w:after="60"/>
        <w:ind w:left="1134" w:hanging="1134"/>
        <w:rPr>
          <w:sz w:val="20"/>
          <w:szCs w:val="20"/>
        </w:rPr>
      </w:pPr>
      <w:r w:rsidRPr="002D18C4">
        <w:rPr>
          <w:sz w:val="20"/>
          <w:szCs w:val="20"/>
        </w:rPr>
        <w:t>to make use of the Services provided by the replacement Supplier; and</w:t>
      </w:r>
    </w:p>
    <w:p w14:paraId="529FCD50" w14:textId="77777777" w:rsidR="00F26FBA" w:rsidRPr="002D18C4" w:rsidRDefault="00F26FBA" w:rsidP="00EC5180">
      <w:pPr>
        <w:pStyle w:val="MFNumLev3"/>
        <w:tabs>
          <w:tab w:val="clear" w:pos="1644"/>
          <w:tab w:val="num" w:pos="1134"/>
        </w:tabs>
        <w:spacing w:before="60" w:after="60"/>
        <w:ind w:left="1134" w:hanging="1134"/>
        <w:rPr>
          <w:sz w:val="20"/>
          <w:szCs w:val="20"/>
        </w:rPr>
      </w:pPr>
      <w:r w:rsidRPr="002D18C4">
        <w:rPr>
          <w:sz w:val="20"/>
          <w:szCs w:val="20"/>
        </w:rPr>
        <w:t>to use any Deliverables.</w:t>
      </w:r>
    </w:p>
    <w:p w14:paraId="504F1EE2" w14:textId="77777777" w:rsidR="00F26FBA" w:rsidRPr="002D18C4" w:rsidRDefault="00F26FBA" w:rsidP="00EC5180">
      <w:pPr>
        <w:pStyle w:val="MFNumLev2"/>
        <w:tabs>
          <w:tab w:val="clear" w:pos="720"/>
          <w:tab w:val="num" w:pos="1134"/>
        </w:tabs>
        <w:spacing w:before="60" w:after="60"/>
        <w:ind w:left="1134" w:hanging="1134"/>
        <w:rPr>
          <w:sz w:val="20"/>
          <w:szCs w:val="20"/>
        </w:rPr>
      </w:pPr>
      <w:r w:rsidRPr="002D18C4">
        <w:rPr>
          <w:sz w:val="20"/>
          <w:szCs w:val="20"/>
        </w:rPr>
        <w:t xml:space="preserve">The Buyer grants the Supplier a non-exclusive, non-assignable, royalty-free licence to use the Buyer Background IPRs, the Buyer Data and the Project-Specific IPRs during the Contract Period for the sole purpose of enabling the Supplier to provide perform its obligations under this Contract and provide the Services. </w:t>
      </w:r>
    </w:p>
    <w:p w14:paraId="755481CB" w14:textId="77777777" w:rsidR="00F26FBA" w:rsidRPr="002D18C4" w:rsidRDefault="00F26FBA" w:rsidP="00EC5180">
      <w:pPr>
        <w:pStyle w:val="MFNumLev2"/>
        <w:tabs>
          <w:tab w:val="clear" w:pos="720"/>
          <w:tab w:val="num" w:pos="1134"/>
        </w:tabs>
        <w:spacing w:before="60" w:after="60"/>
        <w:ind w:left="1134" w:hanging="1134"/>
        <w:rPr>
          <w:sz w:val="20"/>
          <w:szCs w:val="20"/>
        </w:rPr>
      </w:pPr>
      <w:r w:rsidRPr="002D18C4">
        <w:rPr>
          <w:sz w:val="20"/>
          <w:szCs w:val="20"/>
        </w:rPr>
        <w:t>The Buyer gives no warranty as to the suitability of any IPRs licensed to the Supplier hereunder. Any such licence:</w:t>
      </w:r>
    </w:p>
    <w:p w14:paraId="1C5DAB0E" w14:textId="1CF9D612" w:rsidR="00F26FBA" w:rsidRPr="002D18C4" w:rsidRDefault="00F26FBA" w:rsidP="00EC5180">
      <w:pPr>
        <w:pStyle w:val="MFNumLev3"/>
        <w:tabs>
          <w:tab w:val="clear" w:pos="1644"/>
        </w:tabs>
        <w:spacing w:before="60" w:after="60"/>
        <w:ind w:left="1134" w:hanging="1134"/>
        <w:rPr>
          <w:sz w:val="20"/>
          <w:szCs w:val="20"/>
        </w:rPr>
      </w:pPr>
      <w:r w:rsidRPr="002D18C4">
        <w:rPr>
          <w:sz w:val="20"/>
          <w:szCs w:val="20"/>
        </w:rPr>
        <w:t xml:space="preserve">may include the right to grant sub-licences to Subcontractors engaged in providing any of the Services (or part thereof) provided that any such Subcontractor has entered into a confidentiality undertaking with the Supplier on the same terms as in </w:t>
      </w:r>
      <w:r w:rsidR="00C05F78">
        <w:rPr>
          <w:sz w:val="20"/>
          <w:szCs w:val="20"/>
        </w:rPr>
        <w:t>C</w:t>
      </w:r>
      <w:r w:rsidRPr="002D18C4">
        <w:rPr>
          <w:sz w:val="20"/>
          <w:szCs w:val="20"/>
        </w:rPr>
        <w:t xml:space="preserve">lause </w:t>
      </w:r>
      <w:r w:rsidR="008120FE" w:rsidRPr="002D18C4">
        <w:rPr>
          <w:sz w:val="20"/>
          <w:szCs w:val="20"/>
        </w:rPr>
        <w:fldChar w:fldCharType="begin"/>
      </w:r>
      <w:r w:rsidR="008120FE" w:rsidRPr="002D18C4">
        <w:rPr>
          <w:sz w:val="20"/>
          <w:szCs w:val="20"/>
        </w:rPr>
        <w:instrText xml:space="preserve"> REF _Ref313367753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22</w:t>
      </w:r>
      <w:r w:rsidR="008120FE" w:rsidRPr="002D18C4">
        <w:rPr>
          <w:sz w:val="20"/>
          <w:szCs w:val="20"/>
        </w:rPr>
        <w:fldChar w:fldCharType="end"/>
      </w:r>
      <w:r w:rsidRPr="002D18C4">
        <w:rPr>
          <w:sz w:val="20"/>
          <w:szCs w:val="20"/>
        </w:rPr>
        <w:t xml:space="preserve"> (Confidentiality) and that any such subcontracts will be non-transferable and personal to the relevant Subcontractor; and</w:t>
      </w:r>
    </w:p>
    <w:p w14:paraId="413B6FB4" w14:textId="77777777" w:rsidR="00F26FBA" w:rsidRPr="002D18C4" w:rsidRDefault="00F26FBA" w:rsidP="00EC5180">
      <w:pPr>
        <w:pStyle w:val="MFNumLev3"/>
        <w:tabs>
          <w:tab w:val="clear" w:pos="1644"/>
        </w:tabs>
        <w:spacing w:before="60" w:after="60"/>
        <w:ind w:left="1134" w:hanging="1134"/>
        <w:rPr>
          <w:sz w:val="20"/>
          <w:szCs w:val="20"/>
        </w:rPr>
      </w:pPr>
      <w:r w:rsidRPr="002D18C4">
        <w:rPr>
          <w:sz w:val="20"/>
          <w:szCs w:val="20"/>
        </w:rPr>
        <w:t>is granted solely to the extent necessary for the provision of the Services in accordance with this Call-Off Contract. The Supplier will ensure that the Subcontractors do not use the licensed materials for any other purpose.</w:t>
      </w:r>
    </w:p>
    <w:p w14:paraId="2956998A" w14:textId="77777777" w:rsidR="00F26FBA" w:rsidRPr="002D18C4" w:rsidRDefault="00947B1F" w:rsidP="00EC5180">
      <w:pPr>
        <w:pStyle w:val="MFNumLev2"/>
        <w:tabs>
          <w:tab w:val="clear" w:pos="720"/>
        </w:tabs>
        <w:spacing w:before="60" w:after="60"/>
        <w:ind w:left="1134" w:hanging="1134"/>
        <w:rPr>
          <w:sz w:val="20"/>
          <w:szCs w:val="20"/>
        </w:rPr>
      </w:pPr>
      <w:bookmarkStart w:id="114" w:name="_Ref353885875"/>
      <w:r w:rsidRPr="002D18C4">
        <w:rPr>
          <w:sz w:val="20"/>
          <w:szCs w:val="20"/>
        </w:rPr>
        <w:t xml:space="preserve">At the end of the Contract Period, </w:t>
      </w:r>
      <w:r w:rsidR="00F26FBA" w:rsidRPr="002D18C4">
        <w:rPr>
          <w:sz w:val="20"/>
          <w:szCs w:val="20"/>
        </w:rPr>
        <w:t>the Buyer grants to the Supplier a licence to use the Project-Specific IPRs (excluding any information which is the Buyer’s Confidential Information or which is subject to the Data Protection Act (DPA)) on the terms of the Open Government Licence v3.0</w:t>
      </w:r>
    </w:p>
    <w:p w14:paraId="2676A763" w14:textId="23B35A3C" w:rsidR="00947B1F" w:rsidRPr="002D18C4" w:rsidRDefault="00F26FBA" w:rsidP="00EC5180">
      <w:pPr>
        <w:pStyle w:val="MFNumLev2"/>
        <w:tabs>
          <w:tab w:val="clear" w:pos="720"/>
        </w:tabs>
        <w:spacing w:before="60" w:after="60"/>
        <w:ind w:left="1134" w:hanging="1134"/>
        <w:rPr>
          <w:sz w:val="20"/>
          <w:szCs w:val="20"/>
        </w:rPr>
      </w:pPr>
      <w:r w:rsidRPr="002D18C4">
        <w:rPr>
          <w:sz w:val="20"/>
          <w:szCs w:val="20"/>
        </w:rPr>
        <w:t xml:space="preserve">Subject to Clause </w:t>
      </w:r>
      <w:r w:rsidR="008120FE" w:rsidRPr="002D18C4">
        <w:rPr>
          <w:sz w:val="20"/>
          <w:szCs w:val="20"/>
        </w:rPr>
        <w:fldChar w:fldCharType="begin"/>
      </w:r>
      <w:r w:rsidR="008120FE" w:rsidRPr="002D18C4">
        <w:rPr>
          <w:sz w:val="20"/>
          <w:szCs w:val="20"/>
        </w:rPr>
        <w:instrText xml:space="preserve"> REF _Ref462240316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20.10</w:t>
      </w:r>
      <w:r w:rsidR="008120FE" w:rsidRPr="002D18C4">
        <w:rPr>
          <w:sz w:val="20"/>
          <w:szCs w:val="20"/>
        </w:rPr>
        <w:fldChar w:fldCharType="end"/>
      </w:r>
      <w:r w:rsidRPr="002D18C4">
        <w:rPr>
          <w:sz w:val="20"/>
          <w:szCs w:val="20"/>
        </w:rPr>
        <w:t xml:space="preserve"> and Clause </w:t>
      </w:r>
      <w:r w:rsidR="008120FE" w:rsidRPr="002D18C4">
        <w:rPr>
          <w:sz w:val="20"/>
          <w:szCs w:val="20"/>
        </w:rPr>
        <w:fldChar w:fldCharType="begin"/>
      </w:r>
      <w:r w:rsidR="008120FE" w:rsidRPr="002D18C4">
        <w:rPr>
          <w:sz w:val="20"/>
          <w:szCs w:val="20"/>
        </w:rPr>
        <w:instrText xml:space="preserve"> REF _Ref463967131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20.11</w:t>
      </w:r>
      <w:r w:rsidR="008120FE" w:rsidRPr="002D18C4">
        <w:rPr>
          <w:sz w:val="20"/>
          <w:szCs w:val="20"/>
        </w:rPr>
        <w:fldChar w:fldCharType="end"/>
      </w:r>
      <w:r w:rsidRPr="002D18C4">
        <w:rPr>
          <w:sz w:val="20"/>
          <w:szCs w:val="20"/>
        </w:rPr>
        <w:t>, the Supplier will ensure that no unlicensed software or open source software (other than the open source software specified by the Buyer) is interfaced with or embedded within any Buyer Software or Deliverable.</w:t>
      </w:r>
      <w:bookmarkEnd w:id="114"/>
    </w:p>
    <w:p w14:paraId="71727301" w14:textId="4A8A6795" w:rsidR="00947B1F" w:rsidRPr="002D18C4" w:rsidRDefault="00947B1F" w:rsidP="00EC5180">
      <w:pPr>
        <w:pStyle w:val="MFNumLev2"/>
        <w:tabs>
          <w:tab w:val="clear" w:pos="720"/>
        </w:tabs>
        <w:spacing w:before="60" w:after="60"/>
        <w:ind w:left="1134" w:hanging="1134"/>
        <w:rPr>
          <w:sz w:val="20"/>
          <w:szCs w:val="20"/>
        </w:rPr>
      </w:pPr>
      <w:bookmarkStart w:id="115" w:name="_Ref462240316"/>
      <w:bookmarkStart w:id="116" w:name="_Ref349208063"/>
      <w:r w:rsidRPr="002D18C4">
        <w:rPr>
          <w:sz w:val="20"/>
          <w:szCs w:val="20"/>
        </w:rPr>
        <w:t xml:space="preserve">Prior to using any third party IPRs in connection with the supply of the Services, the Supplier shall submit all details of such third party IPRs as the </w:t>
      </w:r>
      <w:r w:rsidR="00161B39" w:rsidRPr="002D18C4">
        <w:rPr>
          <w:sz w:val="20"/>
          <w:szCs w:val="20"/>
        </w:rPr>
        <w:t>Buyer</w:t>
      </w:r>
      <w:r w:rsidRPr="002D18C4">
        <w:rPr>
          <w:sz w:val="20"/>
          <w:szCs w:val="20"/>
        </w:rPr>
        <w:t xml:space="preserve"> may request to the </w:t>
      </w:r>
      <w:r w:rsidR="00161B39" w:rsidRPr="002D18C4">
        <w:rPr>
          <w:sz w:val="20"/>
          <w:szCs w:val="20"/>
        </w:rPr>
        <w:t>Buyer</w:t>
      </w:r>
      <w:r w:rsidRPr="002D18C4">
        <w:rPr>
          <w:sz w:val="20"/>
          <w:szCs w:val="20"/>
        </w:rPr>
        <w:t xml:space="preserve"> for Approval (“Request for Approval”).</w:t>
      </w:r>
      <w:bookmarkEnd w:id="115"/>
      <w:r w:rsidRPr="002D18C4">
        <w:rPr>
          <w:sz w:val="20"/>
          <w:szCs w:val="20"/>
        </w:rPr>
        <w:t xml:space="preserve"> </w:t>
      </w:r>
    </w:p>
    <w:p w14:paraId="37963879" w14:textId="77777777" w:rsidR="00C05F78" w:rsidRDefault="00947B1F" w:rsidP="00EC5180">
      <w:pPr>
        <w:pStyle w:val="MFNumLev2"/>
        <w:tabs>
          <w:tab w:val="clear" w:pos="720"/>
        </w:tabs>
        <w:spacing w:before="60" w:after="60"/>
        <w:ind w:left="1134" w:hanging="1134"/>
        <w:rPr>
          <w:sz w:val="20"/>
          <w:szCs w:val="20"/>
        </w:rPr>
      </w:pPr>
      <w:bookmarkStart w:id="117" w:name="_Ref349208128"/>
      <w:bookmarkStart w:id="118" w:name="_Ref358904259"/>
      <w:bookmarkEnd w:id="116"/>
      <w:r w:rsidRPr="002D18C4">
        <w:rPr>
          <w:sz w:val="20"/>
          <w:szCs w:val="20"/>
        </w:rPr>
        <w:t xml:space="preserve">Where the Supplier is granted permission to use the third party IPRs set out in a Request for Approval, the Supplier shall procure that the owner of such third party IPRs grants to the </w:t>
      </w:r>
      <w:r w:rsidR="00161B39" w:rsidRPr="002D18C4">
        <w:rPr>
          <w:sz w:val="20"/>
          <w:szCs w:val="20"/>
        </w:rPr>
        <w:t>Buyer</w:t>
      </w:r>
      <w:r w:rsidRPr="002D18C4">
        <w:rPr>
          <w:sz w:val="20"/>
          <w:szCs w:val="20"/>
        </w:rPr>
        <w:t xml:space="preserve"> a licence upon the terms informed to the </w:t>
      </w:r>
      <w:r w:rsidR="00161B39" w:rsidRPr="002D18C4">
        <w:rPr>
          <w:sz w:val="20"/>
          <w:szCs w:val="20"/>
        </w:rPr>
        <w:t>Buyer</w:t>
      </w:r>
      <w:r w:rsidRPr="002D18C4">
        <w:rPr>
          <w:sz w:val="20"/>
          <w:szCs w:val="20"/>
        </w:rPr>
        <w:t xml:space="preserve"> in the Request for Approval.</w:t>
      </w:r>
      <w:bookmarkStart w:id="119" w:name="_Ref463967131"/>
      <w:bookmarkEnd w:id="117"/>
      <w:bookmarkEnd w:id="118"/>
    </w:p>
    <w:p w14:paraId="29DC4D0D" w14:textId="5F60B42A" w:rsidR="00BB5F49" w:rsidRPr="002D18C4" w:rsidRDefault="00C05F78" w:rsidP="00EC5180">
      <w:pPr>
        <w:pStyle w:val="MFNumLev2"/>
        <w:tabs>
          <w:tab w:val="clear" w:pos="720"/>
        </w:tabs>
        <w:spacing w:before="60" w:after="60"/>
        <w:ind w:left="1134" w:hanging="1134"/>
        <w:rPr>
          <w:sz w:val="20"/>
          <w:szCs w:val="20"/>
        </w:rPr>
      </w:pPr>
      <w:r>
        <w:rPr>
          <w:sz w:val="20"/>
          <w:szCs w:val="20"/>
        </w:rPr>
        <w:t>I</w:t>
      </w:r>
      <w:r w:rsidR="00433419" w:rsidRPr="002D18C4">
        <w:rPr>
          <w:sz w:val="20"/>
          <w:szCs w:val="20"/>
        </w:rPr>
        <w:t xml:space="preserve">f the third-party IPR is made available on terms equivalent to the Open Government Licence v3.0, the request for approval will be agreed and the Supplier will buy licences under these terms. If not, and the Buyer rejects the Request for Approval, then this Call-Off Contract will need to be varied in accordance with Clause </w:t>
      </w:r>
      <w:r w:rsidR="008120FE" w:rsidRPr="002D18C4">
        <w:rPr>
          <w:sz w:val="20"/>
          <w:szCs w:val="20"/>
        </w:rPr>
        <w:fldChar w:fldCharType="begin"/>
      </w:r>
      <w:r w:rsidR="008120FE" w:rsidRPr="002D18C4">
        <w:rPr>
          <w:sz w:val="20"/>
          <w:szCs w:val="20"/>
        </w:rPr>
        <w:instrText xml:space="preserve"> REF _Ref353374126 \r \h </w:instrText>
      </w:r>
      <w:r w:rsidR="002D18C4">
        <w:rPr>
          <w:sz w:val="20"/>
          <w:szCs w:val="20"/>
        </w:rPr>
        <w:instrText xml:space="preserve"> \* MERGEFORMAT </w:instrText>
      </w:r>
      <w:r w:rsidR="008120FE" w:rsidRPr="002D18C4">
        <w:rPr>
          <w:sz w:val="20"/>
          <w:szCs w:val="20"/>
        </w:rPr>
      </w:r>
      <w:r w:rsidR="008120FE" w:rsidRPr="002D18C4">
        <w:rPr>
          <w:sz w:val="20"/>
          <w:szCs w:val="20"/>
        </w:rPr>
        <w:fldChar w:fldCharType="separate"/>
      </w:r>
      <w:r w:rsidR="00B71318">
        <w:rPr>
          <w:sz w:val="20"/>
          <w:szCs w:val="20"/>
        </w:rPr>
        <w:t>30</w:t>
      </w:r>
      <w:r w:rsidR="008120FE" w:rsidRPr="002D18C4">
        <w:rPr>
          <w:sz w:val="20"/>
          <w:szCs w:val="20"/>
        </w:rPr>
        <w:fldChar w:fldCharType="end"/>
      </w:r>
      <w:r w:rsidR="00433419" w:rsidRPr="002D18C4">
        <w:rPr>
          <w:sz w:val="20"/>
          <w:szCs w:val="20"/>
        </w:rPr>
        <w:t xml:space="preserve"> ‘Changes to Services’.</w:t>
      </w:r>
      <w:bookmarkEnd w:id="119"/>
    </w:p>
    <w:p w14:paraId="2151973F" w14:textId="78D955AD" w:rsidR="00947B1F" w:rsidRPr="002D18C4" w:rsidRDefault="00947B1F" w:rsidP="00EC5180">
      <w:pPr>
        <w:pStyle w:val="MFNumLev2"/>
        <w:tabs>
          <w:tab w:val="clear" w:pos="720"/>
        </w:tabs>
        <w:spacing w:before="60" w:after="60"/>
        <w:ind w:left="1134" w:hanging="1134"/>
        <w:rPr>
          <w:sz w:val="20"/>
          <w:szCs w:val="20"/>
        </w:rPr>
      </w:pPr>
      <w:bookmarkStart w:id="120" w:name="_Ref349208198"/>
      <w:r w:rsidRPr="002D18C4">
        <w:rPr>
          <w:sz w:val="20"/>
          <w:szCs w:val="20"/>
        </w:rPr>
        <w:t xml:space="preserve">The Supplier shall, during and after the Contract Period, fully indemnify and keep fully indemnified and hold the </w:t>
      </w:r>
      <w:r w:rsidR="00161B39" w:rsidRPr="002D18C4">
        <w:rPr>
          <w:sz w:val="20"/>
          <w:szCs w:val="20"/>
        </w:rPr>
        <w:t>Buyer</w:t>
      </w:r>
      <w:r w:rsidRPr="002D18C4">
        <w:rPr>
          <w:sz w:val="20"/>
          <w:szCs w:val="20"/>
        </w:rPr>
        <w:t xml:space="preserve"> and the Crown harmless from and against all Losses which the </w:t>
      </w:r>
      <w:r w:rsidR="00161B39" w:rsidRPr="002D18C4">
        <w:rPr>
          <w:sz w:val="20"/>
          <w:szCs w:val="20"/>
        </w:rPr>
        <w:t>Buyer</w:t>
      </w:r>
      <w:r w:rsidRPr="002D18C4">
        <w:rPr>
          <w:sz w:val="20"/>
          <w:szCs w:val="20"/>
        </w:rPr>
        <w:t xml:space="preserve"> or the Crown may suffer or incur at any time (whether before or after the making of a demand pursuant to the indemnity hereunder) as a result of any claim (whether actual alleged asserted and/or substantiated and including third party claims) that the rights granted to the </w:t>
      </w:r>
      <w:r w:rsidR="00161B39" w:rsidRPr="002D18C4">
        <w:rPr>
          <w:sz w:val="20"/>
          <w:szCs w:val="20"/>
        </w:rPr>
        <w:t>Buyer</w:t>
      </w:r>
      <w:r w:rsidRPr="002D18C4">
        <w:rPr>
          <w:sz w:val="20"/>
          <w:szCs w:val="20"/>
        </w:rPr>
        <w:t xml:space="preserve"> pursuant to this Contract and/or the performance by the Supplier of the provision of the Services and/or the possession or use by the </w:t>
      </w:r>
      <w:r w:rsidR="00161B39" w:rsidRPr="002D18C4">
        <w:rPr>
          <w:sz w:val="20"/>
          <w:szCs w:val="20"/>
        </w:rPr>
        <w:t>Buyer</w:t>
      </w:r>
      <w:r w:rsidRPr="002D18C4">
        <w:rPr>
          <w:sz w:val="20"/>
          <w:szCs w:val="20"/>
        </w:rPr>
        <w:t xml:space="preserve"> of the Services or Deliverables delivered by the Supplier (as appropriate) infringes or allegedly infringes a third party’s Intellectual Property Rights (“</w:t>
      </w:r>
      <w:r w:rsidR="00AF3464" w:rsidRPr="002D18C4">
        <w:rPr>
          <w:sz w:val="20"/>
          <w:szCs w:val="20"/>
        </w:rPr>
        <w:t xml:space="preserve">IPR </w:t>
      </w:r>
      <w:r w:rsidRPr="002D18C4">
        <w:rPr>
          <w:sz w:val="20"/>
          <w:szCs w:val="20"/>
        </w:rPr>
        <w:t>Claim”) except where the Claim arises from:</w:t>
      </w:r>
      <w:bookmarkEnd w:id="120"/>
    </w:p>
    <w:p w14:paraId="52241F95" w14:textId="44B8B39A" w:rsidR="00947B1F" w:rsidRPr="002D18C4" w:rsidRDefault="00947B1F" w:rsidP="00EC5180">
      <w:pPr>
        <w:pStyle w:val="MFNumLev3"/>
        <w:tabs>
          <w:tab w:val="clear" w:pos="1644"/>
        </w:tabs>
        <w:spacing w:before="60" w:after="60"/>
        <w:ind w:left="1134" w:hanging="1134"/>
        <w:rPr>
          <w:sz w:val="20"/>
          <w:szCs w:val="20"/>
        </w:rPr>
      </w:pPr>
      <w:r w:rsidRPr="002D18C4">
        <w:rPr>
          <w:sz w:val="20"/>
          <w:szCs w:val="20"/>
        </w:rPr>
        <w:t xml:space="preserve">designs supplied by the </w:t>
      </w:r>
      <w:r w:rsidR="00161B39" w:rsidRPr="002D18C4">
        <w:rPr>
          <w:sz w:val="20"/>
          <w:szCs w:val="20"/>
        </w:rPr>
        <w:t>Buyer</w:t>
      </w:r>
      <w:r w:rsidRPr="002D18C4">
        <w:rPr>
          <w:sz w:val="20"/>
          <w:szCs w:val="20"/>
        </w:rPr>
        <w:t>; or</w:t>
      </w:r>
    </w:p>
    <w:p w14:paraId="7B1091F4" w14:textId="7CCEE831" w:rsidR="00BB5F49" w:rsidRPr="002D18C4" w:rsidRDefault="00947B1F" w:rsidP="00EC5180">
      <w:pPr>
        <w:pStyle w:val="MFNumLev3"/>
        <w:tabs>
          <w:tab w:val="clear" w:pos="1644"/>
        </w:tabs>
        <w:spacing w:before="60" w:after="60"/>
        <w:ind w:left="1134" w:hanging="1134"/>
        <w:rPr>
          <w:sz w:val="20"/>
          <w:szCs w:val="20"/>
        </w:rPr>
      </w:pPr>
      <w:r w:rsidRPr="002D18C4">
        <w:rPr>
          <w:sz w:val="20"/>
          <w:szCs w:val="20"/>
        </w:rPr>
        <w:t xml:space="preserve">the use of data supplied by the </w:t>
      </w:r>
      <w:r w:rsidR="00161B39" w:rsidRPr="002D18C4">
        <w:rPr>
          <w:sz w:val="20"/>
          <w:szCs w:val="20"/>
        </w:rPr>
        <w:t>Buyer</w:t>
      </w:r>
      <w:r w:rsidRPr="002D18C4">
        <w:rPr>
          <w:sz w:val="20"/>
          <w:szCs w:val="20"/>
        </w:rPr>
        <w:t xml:space="preserve"> which is not required to be verified by the Supplier under any provision of this Contract.</w:t>
      </w:r>
    </w:p>
    <w:p w14:paraId="49D7409C" w14:textId="77777777" w:rsidR="00BB5F49" w:rsidRPr="002D18C4" w:rsidRDefault="00BB5F49" w:rsidP="00EC5180">
      <w:pPr>
        <w:pStyle w:val="MFNumLev3"/>
        <w:tabs>
          <w:tab w:val="clear" w:pos="1644"/>
        </w:tabs>
        <w:spacing w:before="60" w:after="60"/>
        <w:ind w:left="1134" w:hanging="1134"/>
        <w:rPr>
          <w:sz w:val="20"/>
          <w:szCs w:val="20"/>
        </w:rPr>
      </w:pPr>
      <w:r w:rsidRPr="002D18C4">
        <w:rPr>
          <w:sz w:val="20"/>
          <w:szCs w:val="20"/>
          <w:shd w:val="clear" w:color="auto" w:fill="FFFFFF"/>
          <w:lang w:val="en-GB" w:eastAsia="en-US"/>
        </w:rPr>
        <w:t>other material provided by the Buyer necessary for the provision of the Services.</w:t>
      </w:r>
    </w:p>
    <w:p w14:paraId="5897B207" w14:textId="6E3E60FC" w:rsidR="00BB5F49" w:rsidRPr="002D18C4" w:rsidRDefault="00BB5F49" w:rsidP="00EC5180">
      <w:pPr>
        <w:pStyle w:val="MFNumLev2"/>
        <w:tabs>
          <w:tab w:val="clear" w:pos="720"/>
        </w:tabs>
        <w:ind w:left="1134" w:hanging="1134"/>
        <w:rPr>
          <w:sz w:val="20"/>
          <w:szCs w:val="20"/>
        </w:rPr>
      </w:pPr>
      <w:r w:rsidRPr="002D18C4">
        <w:rPr>
          <w:sz w:val="20"/>
          <w:szCs w:val="20"/>
          <w:shd w:val="clear" w:color="auto" w:fill="FFFFFF"/>
          <w:lang w:val="en-GB" w:eastAsia="en-US"/>
        </w:rPr>
        <w:t xml:space="preserve">The indemnity given in Clause 20.15 will be uncapped. </w:t>
      </w:r>
    </w:p>
    <w:p w14:paraId="794892E0" w14:textId="4FCCA635" w:rsidR="00947B1F" w:rsidRPr="004D3289" w:rsidRDefault="00947B1F" w:rsidP="00EC5180">
      <w:pPr>
        <w:pStyle w:val="MFGuidanceNoteforX1"/>
        <w:spacing w:before="60" w:after="60"/>
        <w:ind w:left="0"/>
        <w:rPr>
          <w:rFonts w:cs="Arial"/>
          <w:b w:val="0"/>
          <w:sz w:val="20"/>
          <w:szCs w:val="20"/>
        </w:rPr>
      </w:pPr>
      <w:r w:rsidRPr="004D3289">
        <w:rPr>
          <w:rFonts w:cs="Arial"/>
          <w:b w:val="0"/>
          <w:sz w:val="20"/>
          <w:szCs w:val="20"/>
          <w:highlight w:val="yellow"/>
        </w:rPr>
        <w:t xml:space="preserve">Note to Bidders: This indemnity shall remain as uncapped because the potential liability and losses which could be incurred by the </w:t>
      </w:r>
      <w:r w:rsidR="00161B39">
        <w:rPr>
          <w:rFonts w:cs="Arial"/>
          <w:b w:val="0"/>
          <w:sz w:val="20"/>
          <w:szCs w:val="20"/>
          <w:highlight w:val="yellow"/>
        </w:rPr>
        <w:t>Buyer</w:t>
      </w:r>
      <w:r w:rsidRPr="004D3289">
        <w:rPr>
          <w:rFonts w:cs="Arial"/>
          <w:b w:val="0"/>
          <w:sz w:val="20"/>
          <w:szCs w:val="20"/>
          <w:highlight w:val="yellow"/>
        </w:rPr>
        <w:t xml:space="preserve"> as a result of a breach of 3rd party IPRs are potentially vast and are not quantifiable.  In the event that the Supplier is unable to procure a licence to use a 3rd party’s infringed IPRs, the </w:t>
      </w:r>
      <w:r w:rsidR="00161B39">
        <w:rPr>
          <w:rFonts w:cs="Arial"/>
          <w:b w:val="0"/>
          <w:sz w:val="20"/>
          <w:szCs w:val="20"/>
          <w:highlight w:val="yellow"/>
        </w:rPr>
        <w:t>Buyer</w:t>
      </w:r>
      <w:r w:rsidRPr="004D3289">
        <w:rPr>
          <w:rFonts w:cs="Arial"/>
          <w:b w:val="0"/>
          <w:sz w:val="20"/>
          <w:szCs w:val="20"/>
          <w:highlight w:val="yellow"/>
        </w:rPr>
        <w:t>’s entire business could be put at serious risk, in addition to the possible claims for damages.  This risk is within the full control of the Supplier. This indemnity shall remain as uncapped</w:t>
      </w:r>
    </w:p>
    <w:p w14:paraId="0221114B" w14:textId="24EBBC4E" w:rsidR="00AF3464" w:rsidRPr="002D18C4" w:rsidRDefault="00AF3464" w:rsidP="00EC5180">
      <w:pPr>
        <w:pStyle w:val="MFNumLev2"/>
        <w:tabs>
          <w:tab w:val="clear" w:pos="720"/>
          <w:tab w:val="num" w:pos="1134"/>
        </w:tabs>
        <w:ind w:left="1134" w:hanging="1134"/>
        <w:rPr>
          <w:sz w:val="20"/>
          <w:szCs w:val="20"/>
        </w:rPr>
      </w:pPr>
      <w:r w:rsidRPr="002D18C4">
        <w:rPr>
          <w:sz w:val="20"/>
          <w:szCs w:val="20"/>
          <w:shd w:val="clear" w:color="auto" w:fill="FFFFFF"/>
        </w:rPr>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9A11FE5" w14:textId="77777777" w:rsidR="00AF3464" w:rsidRPr="002D18C4" w:rsidRDefault="00AF3464" w:rsidP="00EC5180">
      <w:pPr>
        <w:pStyle w:val="MFNumLev3"/>
        <w:tabs>
          <w:tab w:val="clear" w:pos="1644"/>
          <w:tab w:val="num" w:pos="1134"/>
        </w:tabs>
        <w:spacing w:before="60" w:after="60"/>
        <w:ind w:left="1134" w:hanging="1134"/>
        <w:rPr>
          <w:sz w:val="20"/>
          <w:szCs w:val="20"/>
        </w:rPr>
      </w:pPr>
      <w:r w:rsidRPr="00D710F2">
        <w:rPr>
          <w:sz w:val="20"/>
          <w:szCs w:val="20"/>
        </w:rPr>
        <w:t>consults the Buyer on all substantive issues which arise during the conduct of such litigation and negotiations;</w:t>
      </w:r>
    </w:p>
    <w:p w14:paraId="45517021" w14:textId="77777777" w:rsidR="00AF3464" w:rsidRPr="00D710F2" w:rsidRDefault="00AF3464" w:rsidP="00EC5180">
      <w:pPr>
        <w:pStyle w:val="MFNumLev3"/>
        <w:tabs>
          <w:tab w:val="clear" w:pos="1644"/>
          <w:tab w:val="num" w:pos="1134"/>
        </w:tabs>
        <w:spacing w:before="60" w:after="60"/>
        <w:ind w:left="1134" w:hanging="1134"/>
        <w:rPr>
          <w:sz w:val="20"/>
          <w:szCs w:val="20"/>
        </w:rPr>
      </w:pPr>
      <w:r w:rsidRPr="00D710F2">
        <w:rPr>
          <w:sz w:val="20"/>
          <w:szCs w:val="20"/>
        </w:rPr>
        <w:t>takes due and proper account of the interests of the Buyer;</w:t>
      </w:r>
    </w:p>
    <w:p w14:paraId="076052C0" w14:textId="0F43B3F2" w:rsidR="00C92C10" w:rsidRPr="00D710F2" w:rsidRDefault="00C92C10" w:rsidP="00EC5180">
      <w:pPr>
        <w:pStyle w:val="MFNumLev3"/>
        <w:tabs>
          <w:tab w:val="clear" w:pos="1644"/>
          <w:tab w:val="num" w:pos="1134"/>
        </w:tabs>
        <w:spacing w:before="60" w:after="60"/>
        <w:ind w:left="1134" w:hanging="1134"/>
        <w:rPr>
          <w:sz w:val="20"/>
          <w:szCs w:val="20"/>
        </w:rPr>
      </w:pPr>
      <w:r w:rsidRPr="00D710F2">
        <w:rPr>
          <w:sz w:val="20"/>
          <w:szCs w:val="20"/>
        </w:rPr>
        <w:t>considers and defends the IPR Claim diligently using competent counsel and in such a way as not to bring the reputation of the Buyer into disrepute; and</w:t>
      </w:r>
    </w:p>
    <w:p w14:paraId="33CA6AD6" w14:textId="382C5AC5" w:rsidR="00C92C10" w:rsidRPr="00D710F2" w:rsidRDefault="00C92C10" w:rsidP="00EC5180">
      <w:pPr>
        <w:pStyle w:val="MFNumLev3"/>
        <w:tabs>
          <w:tab w:val="clear" w:pos="1644"/>
          <w:tab w:val="num" w:pos="1134"/>
        </w:tabs>
        <w:spacing w:before="60" w:after="60"/>
        <w:ind w:left="1134" w:hanging="1134"/>
        <w:rPr>
          <w:sz w:val="20"/>
          <w:szCs w:val="20"/>
        </w:rPr>
      </w:pPr>
      <w:r w:rsidRPr="00D710F2">
        <w:rPr>
          <w:sz w:val="20"/>
          <w:szCs w:val="20"/>
        </w:rPr>
        <w:t>does not settle or compromise the IPR Claim without prior approval of the Buyer (such decision not to be unreasonably withheld or delayed).</w:t>
      </w:r>
    </w:p>
    <w:p w14:paraId="4DB91D39" w14:textId="77777777" w:rsidR="00E93980" w:rsidRPr="00D710F2" w:rsidRDefault="00E93980" w:rsidP="00EC5180">
      <w:pPr>
        <w:pStyle w:val="MFNumLev2"/>
        <w:tabs>
          <w:tab w:val="clear" w:pos="720"/>
          <w:tab w:val="num" w:pos="1134"/>
        </w:tabs>
        <w:ind w:left="1134" w:hanging="1134"/>
        <w:rPr>
          <w:sz w:val="20"/>
          <w:szCs w:val="20"/>
          <w:shd w:val="clear" w:color="auto" w:fill="FFFFFF"/>
        </w:rPr>
      </w:pPr>
      <w:bookmarkStart w:id="121" w:name="_Ref349208173"/>
      <w:r w:rsidRPr="00D710F2">
        <w:rPr>
          <w:sz w:val="20"/>
          <w:szCs w:val="20"/>
          <w:shd w:val="clear" w:color="auto" w:fill="FFFFFF"/>
        </w:rPr>
        <w:t>If an IPR Claim is made (or in the reasonable opinion of the Supplier is likely to be made) against the Supplier, the Supplier will immediately notify the Buyer in writing.</w:t>
      </w:r>
    </w:p>
    <w:p w14:paraId="55443F60" w14:textId="77913190" w:rsidR="00AF3464" w:rsidRPr="002D18C4" w:rsidRDefault="00AF3464" w:rsidP="00EC5180">
      <w:pPr>
        <w:pStyle w:val="MFNumLev2"/>
        <w:tabs>
          <w:tab w:val="clear" w:pos="720"/>
          <w:tab w:val="num" w:pos="1134"/>
        </w:tabs>
        <w:ind w:left="1134" w:hanging="1134"/>
        <w:rPr>
          <w:sz w:val="20"/>
          <w:szCs w:val="20"/>
        </w:rPr>
      </w:pPr>
      <w:bookmarkStart w:id="122" w:name="_Ref463967972"/>
      <w:r w:rsidRPr="002D18C4">
        <w:rPr>
          <w:sz w:val="20"/>
          <w:szCs w:val="20"/>
          <w:shd w:val="clear" w:color="auto" w:fill="FFFFFF"/>
        </w:rPr>
        <w:t xml:space="preserve">If an IPR Claim is made (or in the reasonable opinion of the Supplier is likely to be made) in connection with this Call-Off Contract, the Supplier will, at the Supplier’s own expense </w:t>
      </w:r>
      <w:r w:rsidR="00C92C10" w:rsidRPr="002D18C4">
        <w:rPr>
          <w:sz w:val="20"/>
          <w:szCs w:val="20"/>
          <w:shd w:val="clear" w:color="auto" w:fill="FFFFFF"/>
        </w:rPr>
        <w:t>immediately</w:t>
      </w:r>
      <w:r w:rsidRPr="002D18C4">
        <w:rPr>
          <w:sz w:val="20"/>
          <w:szCs w:val="20"/>
          <w:shd w:val="clear" w:color="auto" w:fill="FFFFFF"/>
        </w:rPr>
        <w:t xml:space="preserve"> notify the Buyer, and subject to prompt approval </w:t>
      </w:r>
      <w:r w:rsidRPr="002D18C4">
        <w:rPr>
          <w:sz w:val="20"/>
          <w:szCs w:val="20"/>
        </w:rPr>
        <w:t>(such decision to Approve or not shall not be unreasonably withheld or delayed)</w:t>
      </w:r>
      <w:r w:rsidRPr="002D18C4">
        <w:rPr>
          <w:sz w:val="20"/>
          <w:szCs w:val="20"/>
          <w:shd w:val="clear" w:color="auto" w:fill="FFFFFF"/>
        </w:rPr>
        <w:t>, use its best endeavours to:</w:t>
      </w:r>
      <w:bookmarkEnd w:id="122"/>
    </w:p>
    <w:p w14:paraId="364026E8" w14:textId="3DF4B6CE" w:rsidR="00AF3464" w:rsidRPr="002D18C4" w:rsidRDefault="00AF3464" w:rsidP="00EC5180">
      <w:pPr>
        <w:pStyle w:val="MFNumLev3"/>
        <w:tabs>
          <w:tab w:val="clear" w:pos="1644"/>
          <w:tab w:val="num" w:pos="1134"/>
        </w:tabs>
        <w:spacing w:before="60" w:after="60"/>
        <w:ind w:left="1134" w:hanging="1134"/>
        <w:rPr>
          <w:sz w:val="20"/>
          <w:szCs w:val="20"/>
        </w:rPr>
      </w:pPr>
      <w:r w:rsidRPr="00D710F2">
        <w:rPr>
          <w:sz w:val="20"/>
          <w:szCs w:val="20"/>
        </w:rPr>
        <w:t>modify the relevant part of the Services and/or Deliverables without reducing their functionality or performance, or substitute Services and/or Deliverables of equivalent functionality or performance, to avoid the infringement or the alleged infringement</w:t>
      </w:r>
      <w:r w:rsidR="00C05F78">
        <w:rPr>
          <w:sz w:val="20"/>
          <w:szCs w:val="20"/>
        </w:rPr>
        <w:t>.</w:t>
      </w:r>
      <w:r w:rsidR="00C05F78" w:rsidRPr="002D18C4">
        <w:rPr>
          <w:sz w:val="20"/>
          <w:szCs w:val="20"/>
        </w:rPr>
        <w:t xml:space="preserve"> </w:t>
      </w:r>
    </w:p>
    <w:p w14:paraId="562174BC" w14:textId="18274C3D" w:rsidR="00C05F78" w:rsidRDefault="005D1259" w:rsidP="00EC5180">
      <w:pPr>
        <w:pStyle w:val="MFNumLev3"/>
        <w:tabs>
          <w:tab w:val="clear" w:pos="1644"/>
          <w:tab w:val="num" w:pos="1134"/>
        </w:tabs>
        <w:spacing w:before="60" w:after="60"/>
        <w:ind w:left="1134" w:hanging="1134"/>
        <w:rPr>
          <w:sz w:val="20"/>
          <w:szCs w:val="20"/>
        </w:rPr>
      </w:pPr>
      <w:r w:rsidRPr="00D710F2">
        <w:rPr>
          <w:sz w:val="20"/>
          <w:szCs w:val="20"/>
        </w:rPr>
        <w:t>procure</w:t>
      </w:r>
      <w:r w:rsidR="00AF3464" w:rsidRPr="00D710F2">
        <w:rPr>
          <w:sz w:val="20"/>
          <w:szCs w:val="20"/>
        </w:rPr>
        <w:t xml:space="preserve"> a licence to use and supply the Services </w:t>
      </w:r>
      <w:r w:rsidRPr="00D710F2">
        <w:rPr>
          <w:sz w:val="20"/>
          <w:szCs w:val="20"/>
        </w:rPr>
        <w:t>and/</w:t>
      </w:r>
      <w:r w:rsidR="00AF3464" w:rsidRPr="00D710F2">
        <w:rPr>
          <w:sz w:val="20"/>
          <w:szCs w:val="20"/>
        </w:rPr>
        <w:t>or Deliverables, which are the subject of the alleged infringement, on terms which are acceptable to the Buyer; and</w:t>
      </w:r>
      <w:r w:rsidRPr="00D710F2">
        <w:rPr>
          <w:sz w:val="20"/>
          <w:szCs w:val="20"/>
        </w:rPr>
        <w:t>/or</w:t>
      </w:r>
    </w:p>
    <w:p w14:paraId="0E4FD9C0" w14:textId="59EABA0D" w:rsidR="00C05F78" w:rsidRPr="00C05F78" w:rsidRDefault="00AF3464" w:rsidP="00EC5180">
      <w:pPr>
        <w:pStyle w:val="MFNumLev3"/>
        <w:tabs>
          <w:tab w:val="clear" w:pos="1644"/>
          <w:tab w:val="num" w:pos="1134"/>
        </w:tabs>
        <w:spacing w:before="60" w:after="60"/>
        <w:ind w:left="1134" w:hanging="1134"/>
        <w:rPr>
          <w:sz w:val="20"/>
          <w:szCs w:val="20"/>
        </w:rPr>
      </w:pPr>
      <w:r w:rsidRPr="00C05F78">
        <w:rPr>
          <w:sz w:val="20"/>
          <w:szCs w:val="20"/>
          <w:shd w:val="clear" w:color="auto" w:fill="FFFFFF"/>
        </w:rPr>
        <w:t>promptly perform any responsibilities and obligations to do with this</w:t>
      </w:r>
      <w:r w:rsidRPr="00C05F78">
        <w:rPr>
          <w:sz w:val="20"/>
          <w:szCs w:val="20"/>
        </w:rPr>
        <w:t xml:space="preserve"> Call-Off</w:t>
      </w:r>
      <w:r w:rsidR="00C05F78" w:rsidRPr="00C05F78">
        <w:rPr>
          <w:sz w:val="20"/>
          <w:szCs w:val="20"/>
        </w:rPr>
        <w:t>.</w:t>
      </w:r>
      <w:r w:rsidRPr="00C05F78">
        <w:rPr>
          <w:sz w:val="20"/>
          <w:szCs w:val="20"/>
        </w:rPr>
        <w:t xml:space="preserve"> </w:t>
      </w:r>
      <w:bookmarkEnd w:id="121"/>
    </w:p>
    <w:p w14:paraId="4D8FB927" w14:textId="21AE3AF0" w:rsidR="00947B1F" w:rsidRPr="002D18C4" w:rsidRDefault="00EC5180" w:rsidP="00EC5180">
      <w:pPr>
        <w:pStyle w:val="MFNumLev2"/>
        <w:numPr>
          <w:ilvl w:val="0"/>
          <w:numId w:val="0"/>
        </w:numPr>
        <w:tabs>
          <w:tab w:val="num" w:pos="1134"/>
        </w:tabs>
        <w:ind w:left="1134" w:hanging="1134"/>
        <w:rPr>
          <w:sz w:val="20"/>
          <w:szCs w:val="20"/>
        </w:rPr>
      </w:pPr>
      <w:r>
        <w:rPr>
          <w:sz w:val="20"/>
          <w:szCs w:val="20"/>
          <w:shd w:val="clear" w:color="auto" w:fill="FFFFFF"/>
        </w:rPr>
        <w:tab/>
      </w:r>
      <w:r w:rsidR="00D710F2" w:rsidRPr="002D18C4">
        <w:rPr>
          <w:sz w:val="20"/>
          <w:szCs w:val="20"/>
          <w:shd w:val="clear" w:color="auto" w:fill="FFFFFF"/>
        </w:rPr>
        <w:t>In</w:t>
      </w:r>
      <w:r w:rsidR="00947B1F" w:rsidRPr="002D18C4">
        <w:rPr>
          <w:sz w:val="20"/>
          <w:szCs w:val="20"/>
        </w:rPr>
        <w:t xml:space="preserve"> the event that the Supplier is </w:t>
      </w:r>
      <w:r w:rsidR="00E416AA" w:rsidRPr="002D18C4">
        <w:rPr>
          <w:sz w:val="20"/>
          <w:szCs w:val="20"/>
        </w:rPr>
        <w:t>unable to comply with Clause</w:t>
      </w:r>
      <w:r w:rsidR="00283F1C" w:rsidRPr="002D18C4">
        <w:rPr>
          <w:sz w:val="20"/>
          <w:szCs w:val="20"/>
        </w:rPr>
        <w:t xml:space="preserve"> </w:t>
      </w:r>
      <w:r w:rsidR="00F42B05" w:rsidRPr="002D18C4">
        <w:rPr>
          <w:sz w:val="20"/>
          <w:szCs w:val="20"/>
        </w:rPr>
        <w:fldChar w:fldCharType="begin"/>
      </w:r>
      <w:r w:rsidR="00F42B05" w:rsidRPr="002D18C4">
        <w:rPr>
          <w:sz w:val="20"/>
          <w:szCs w:val="20"/>
        </w:rPr>
        <w:instrText xml:space="preserve"> REF _Ref463967972 \r \h  \* MERGEFORMAT </w:instrText>
      </w:r>
      <w:r w:rsidR="00F42B05" w:rsidRPr="002D18C4">
        <w:rPr>
          <w:sz w:val="20"/>
          <w:szCs w:val="20"/>
        </w:rPr>
      </w:r>
      <w:r w:rsidR="00F42B05" w:rsidRPr="002D18C4">
        <w:rPr>
          <w:sz w:val="20"/>
          <w:szCs w:val="20"/>
        </w:rPr>
        <w:fldChar w:fldCharType="separate"/>
      </w:r>
      <w:r w:rsidR="00B71318">
        <w:rPr>
          <w:sz w:val="20"/>
          <w:szCs w:val="20"/>
        </w:rPr>
        <w:t>20.16</w:t>
      </w:r>
      <w:r w:rsidR="00F42B05" w:rsidRPr="002D18C4">
        <w:rPr>
          <w:sz w:val="20"/>
          <w:szCs w:val="20"/>
        </w:rPr>
        <w:fldChar w:fldCharType="end"/>
      </w:r>
      <w:r w:rsidR="00400116" w:rsidRPr="002D18C4">
        <w:rPr>
          <w:sz w:val="20"/>
          <w:szCs w:val="20"/>
        </w:rPr>
        <w:t xml:space="preserve"> </w:t>
      </w:r>
      <w:r w:rsidR="00E93980" w:rsidRPr="002D18C4">
        <w:rPr>
          <w:sz w:val="20"/>
          <w:szCs w:val="20"/>
        </w:rPr>
        <w:t xml:space="preserve">above within </w:t>
      </w:r>
      <w:r w:rsidR="00947B1F" w:rsidRPr="002D18C4">
        <w:rPr>
          <w:sz w:val="20"/>
          <w:szCs w:val="20"/>
        </w:rPr>
        <w:t xml:space="preserve">twenty (20) Working Days of receipt of the Supplier’s notification the </w:t>
      </w:r>
      <w:r w:rsidR="00161B39" w:rsidRPr="002D18C4">
        <w:rPr>
          <w:sz w:val="20"/>
          <w:szCs w:val="20"/>
        </w:rPr>
        <w:t>Buyer</w:t>
      </w:r>
      <w:r w:rsidR="00947B1F" w:rsidRPr="002D18C4">
        <w:rPr>
          <w:sz w:val="20"/>
          <w:szCs w:val="20"/>
        </w:rPr>
        <w:t xml:space="preserve"> may terminate this Contract for Material Breach and the Supplier shall, upon demand, refund the </w:t>
      </w:r>
      <w:r w:rsidR="00161B39" w:rsidRPr="002D18C4">
        <w:rPr>
          <w:sz w:val="20"/>
          <w:szCs w:val="20"/>
        </w:rPr>
        <w:t>Buyer</w:t>
      </w:r>
      <w:r w:rsidR="00947B1F" w:rsidRPr="002D18C4">
        <w:rPr>
          <w:sz w:val="20"/>
          <w:szCs w:val="20"/>
        </w:rPr>
        <w:t xml:space="preserve"> with all monies paid in respect of the Service and/or Deliverable that is subject to the </w:t>
      </w:r>
      <w:r w:rsidR="00E93980" w:rsidRPr="002D18C4">
        <w:rPr>
          <w:sz w:val="20"/>
          <w:szCs w:val="20"/>
        </w:rPr>
        <w:t xml:space="preserve">IPR </w:t>
      </w:r>
      <w:r w:rsidR="00947B1F" w:rsidRPr="002D18C4">
        <w:rPr>
          <w:sz w:val="20"/>
          <w:szCs w:val="20"/>
        </w:rPr>
        <w:t>Claim.</w:t>
      </w:r>
    </w:p>
    <w:p w14:paraId="568BE705" w14:textId="77777777" w:rsidR="00400116" w:rsidRPr="002D18C4" w:rsidRDefault="00400116" w:rsidP="00EC5180">
      <w:pPr>
        <w:pStyle w:val="MFNumLev2"/>
        <w:tabs>
          <w:tab w:val="clear" w:pos="720"/>
          <w:tab w:val="num" w:pos="1134"/>
        </w:tabs>
        <w:ind w:left="1134" w:hanging="1134"/>
        <w:rPr>
          <w:rFonts w:eastAsia="Calibri"/>
          <w:sz w:val="20"/>
          <w:szCs w:val="20"/>
          <w:lang w:val="en-GB" w:eastAsia="en-US"/>
        </w:rPr>
      </w:pPr>
      <w:r w:rsidRPr="002D18C4">
        <w:rPr>
          <w:rFonts w:eastAsia="Calibri"/>
          <w:sz w:val="20"/>
          <w:szCs w:val="20"/>
          <w:shd w:val="clear" w:color="auto" w:fill="FFFFFF"/>
          <w:lang w:val="en-GB" w:eastAsia="en-US"/>
        </w:rPr>
        <w:t>The Supplier will have no rights to use any of the Buyer’s names, logos or trademarks without the Buyer’s prior written approval.</w:t>
      </w:r>
    </w:p>
    <w:p w14:paraId="4CCFF605" w14:textId="77777777" w:rsidR="00400116" w:rsidRPr="002D18C4" w:rsidRDefault="00400116" w:rsidP="00EC5180">
      <w:pPr>
        <w:pStyle w:val="MFNumLev2"/>
        <w:tabs>
          <w:tab w:val="clear" w:pos="720"/>
          <w:tab w:val="num" w:pos="1134"/>
        </w:tabs>
        <w:ind w:left="1134" w:hanging="1134"/>
        <w:rPr>
          <w:rFonts w:eastAsia="Calibri"/>
          <w:sz w:val="20"/>
          <w:szCs w:val="20"/>
          <w:lang w:val="en-GB" w:eastAsia="en-US"/>
        </w:rPr>
      </w:pPr>
      <w:r w:rsidRPr="002D18C4">
        <w:rPr>
          <w:rFonts w:eastAsia="Calibri"/>
          <w:sz w:val="20"/>
          <w:szCs w:val="20"/>
          <w:shd w:val="clear" w:color="auto" w:fill="FFFFFF"/>
          <w:lang w:val="en-GB" w:eastAsia="en-US"/>
        </w:rPr>
        <w:t>The Supplier will, as an enduring obligation throughout the term of this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66E0E3DF" w14:textId="77777777" w:rsidR="00A873D0" w:rsidRPr="002D18C4" w:rsidRDefault="00400116" w:rsidP="00EC5180">
      <w:pPr>
        <w:pStyle w:val="MFNumLev2"/>
        <w:tabs>
          <w:tab w:val="clear" w:pos="720"/>
          <w:tab w:val="num" w:pos="1134"/>
        </w:tabs>
        <w:ind w:left="1134" w:hanging="1134"/>
        <w:rPr>
          <w:rFonts w:eastAsia="Calibri"/>
          <w:sz w:val="20"/>
          <w:szCs w:val="20"/>
          <w:lang w:val="en-GB" w:eastAsia="en-US"/>
        </w:rPr>
      </w:pPr>
      <w:r w:rsidRPr="002D18C4">
        <w:rPr>
          <w:rFonts w:eastAsia="Calibri"/>
          <w:sz w:val="20"/>
          <w:szCs w:val="20"/>
          <w:shd w:val="clear" w:color="auto" w:fill="FFFFFF"/>
          <w:lang w:val="en-GB" w:eastAsia="en-US"/>
        </w:rPr>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6F096CBD" w14:textId="5C92DDB8" w:rsidR="00A873D0" w:rsidRPr="00D710F2" w:rsidRDefault="00A873D0" w:rsidP="00EC5180">
      <w:pPr>
        <w:pStyle w:val="MFNumLev3"/>
        <w:tabs>
          <w:tab w:val="clear" w:pos="1644"/>
          <w:tab w:val="num" w:pos="1134"/>
        </w:tabs>
        <w:spacing w:before="60" w:after="60"/>
        <w:ind w:left="1134" w:hanging="1134"/>
        <w:rPr>
          <w:sz w:val="20"/>
          <w:szCs w:val="20"/>
        </w:rPr>
      </w:pPr>
      <w:r w:rsidRPr="002D18C4">
        <w:rPr>
          <w:rFonts w:eastAsia="Calibri"/>
          <w:color w:val="000000"/>
          <w:sz w:val="20"/>
          <w:szCs w:val="20"/>
          <w:shd w:val="clear" w:color="auto" w:fill="FFFFFF"/>
          <w:lang w:val="en-GB" w:eastAsia="en-US"/>
        </w:rPr>
        <w:t>Any costs arising from the actions of the Buyer or Supplier taken in compliance with the provisions</w:t>
      </w:r>
      <w:r w:rsidRPr="00D710F2">
        <w:rPr>
          <w:sz w:val="20"/>
          <w:szCs w:val="20"/>
        </w:rPr>
        <w:t xml:space="preserve"> of the above clause, will be dealt with by the Buyer and the Supplier as follows:</w:t>
      </w:r>
    </w:p>
    <w:p w14:paraId="579D79F5" w14:textId="77777777" w:rsidR="00A873D0" w:rsidRPr="001C30CE" w:rsidRDefault="00A873D0" w:rsidP="00EC5180">
      <w:pPr>
        <w:pStyle w:val="MFNumLev4"/>
        <w:tabs>
          <w:tab w:val="clear" w:pos="2160"/>
          <w:tab w:val="num" w:pos="1985"/>
        </w:tabs>
        <w:ind w:left="1985" w:hanging="851"/>
        <w:rPr>
          <w:sz w:val="20"/>
          <w:szCs w:val="20"/>
        </w:rPr>
      </w:pPr>
      <w:r w:rsidRPr="001C30CE">
        <w:rPr>
          <w:sz w:val="20"/>
          <w:szCs w:val="20"/>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F5C8A0A" w14:textId="77777777" w:rsidR="00A873D0" w:rsidRPr="001C30CE" w:rsidRDefault="00A873D0" w:rsidP="00EC5180">
      <w:pPr>
        <w:pStyle w:val="MFNumLev4"/>
        <w:tabs>
          <w:tab w:val="clear" w:pos="2160"/>
          <w:tab w:val="num" w:pos="1985"/>
        </w:tabs>
        <w:ind w:left="1985" w:hanging="851"/>
        <w:rPr>
          <w:sz w:val="20"/>
          <w:szCs w:val="20"/>
        </w:rPr>
      </w:pPr>
      <w:r w:rsidRPr="001C30CE">
        <w:rPr>
          <w:sz w:val="20"/>
          <w:szCs w:val="20"/>
        </w:rPr>
        <w:t>by the Buyer if the Malicious Software originates from the Buyer Software or the Buyer Data, while the Buyer Data was under the control of the Buyer.</w:t>
      </w:r>
    </w:p>
    <w:p w14:paraId="049BD11B" w14:textId="77777777" w:rsidR="00A873D0" w:rsidRPr="00C92C10" w:rsidRDefault="00A873D0" w:rsidP="00EC5180">
      <w:pPr>
        <w:pStyle w:val="MFNumLev2"/>
        <w:tabs>
          <w:tab w:val="clear" w:pos="720"/>
          <w:tab w:val="num" w:pos="1134"/>
        </w:tabs>
        <w:ind w:left="1134" w:hanging="1134"/>
        <w:rPr>
          <w:rFonts w:eastAsia="Calibri"/>
          <w:sz w:val="20"/>
          <w:szCs w:val="20"/>
          <w:lang w:val="en-GB" w:eastAsia="en-US"/>
        </w:rPr>
      </w:pPr>
      <w:r w:rsidRPr="00C92C10">
        <w:rPr>
          <w:rFonts w:eastAsia="Calibri"/>
          <w:sz w:val="20"/>
          <w:szCs w:val="20"/>
          <w:lang w:val="en-GB" w:eastAsia="en-US"/>
        </w:rPr>
        <w:t>All Deliverables that are software shall be created in a format, or able to be converted into a format, which is suitable for publication by the Buyer as open source software, unless otherwise agreed by the Buyer.</w:t>
      </w:r>
    </w:p>
    <w:p w14:paraId="3BB7D070" w14:textId="62C566CC" w:rsidR="00A873D0" w:rsidRPr="00C92C10" w:rsidRDefault="00A873D0" w:rsidP="00EC5180">
      <w:pPr>
        <w:pStyle w:val="MFNumLev2"/>
        <w:tabs>
          <w:tab w:val="clear" w:pos="720"/>
          <w:tab w:val="num" w:pos="1134"/>
        </w:tabs>
        <w:ind w:left="1134" w:hanging="1134"/>
        <w:rPr>
          <w:rFonts w:eastAsia="Calibri"/>
          <w:sz w:val="20"/>
          <w:szCs w:val="20"/>
          <w:lang w:val="en-GB" w:eastAsia="en-US"/>
        </w:rPr>
      </w:pPr>
      <w:r w:rsidRPr="00C92C10">
        <w:rPr>
          <w:rFonts w:eastAsia="Calibri"/>
          <w:sz w:val="20"/>
          <w:szCs w:val="20"/>
          <w:lang w:val="en-GB" w:eastAsia="en-US"/>
        </w:rPr>
        <w:t xml:space="preserve">Where Deliverables that are software are written in a format that requires conversion before publication as open source software, the Supplier shall also provide the converted format to the </w:t>
      </w:r>
      <w:r w:rsidR="00F42B05">
        <w:rPr>
          <w:rFonts w:eastAsia="Calibri"/>
          <w:sz w:val="20"/>
          <w:szCs w:val="20"/>
          <w:lang w:val="en-GB" w:eastAsia="en-US"/>
        </w:rPr>
        <w:t>CCS</w:t>
      </w:r>
      <w:r w:rsidRPr="00C92C10">
        <w:rPr>
          <w:rFonts w:eastAsia="Calibri"/>
          <w:sz w:val="20"/>
          <w:szCs w:val="20"/>
          <w:lang w:val="en-GB" w:eastAsia="en-US"/>
        </w:rPr>
        <w:t xml:space="preserve"> unless the </w:t>
      </w:r>
      <w:r w:rsidR="00F42B05">
        <w:rPr>
          <w:rFonts w:eastAsia="Calibri"/>
          <w:sz w:val="20"/>
          <w:szCs w:val="20"/>
          <w:lang w:val="en-GB" w:eastAsia="en-US"/>
        </w:rPr>
        <w:t>CCS</w:t>
      </w:r>
      <w:r w:rsidRPr="00C92C10">
        <w:rPr>
          <w:rFonts w:eastAsia="Calibri"/>
          <w:sz w:val="20"/>
          <w:szCs w:val="20"/>
          <w:lang w:val="en-GB" w:eastAsia="en-US"/>
        </w:rPr>
        <w:t xml:space="preserve"> agrees in advance in writing that the converted format is not required.</w:t>
      </w:r>
    </w:p>
    <w:p w14:paraId="5FD7DAF7" w14:textId="4F09966A" w:rsidR="00947B1F" w:rsidRPr="00EC5180" w:rsidRDefault="00EC5180" w:rsidP="00EC5180">
      <w:pPr>
        <w:pStyle w:val="MFNumLev1"/>
        <w:tabs>
          <w:tab w:val="clear" w:pos="720"/>
          <w:tab w:val="num" w:pos="1134"/>
        </w:tabs>
        <w:spacing w:before="60" w:after="60"/>
        <w:ind w:left="1134" w:hanging="1134"/>
        <w:rPr>
          <w:caps w:val="0"/>
          <w:color w:val="4F81BD" w:themeColor="accent1"/>
          <w:sz w:val="32"/>
          <w:szCs w:val="32"/>
        </w:rPr>
      </w:pPr>
      <w:bookmarkStart w:id="123" w:name="_Toc463972213"/>
      <w:bookmarkStart w:id="124" w:name="_Toc464031131"/>
      <w:bookmarkStart w:id="125" w:name="_Toc464031244"/>
      <w:bookmarkStart w:id="126" w:name="_Toc463972214"/>
      <w:bookmarkStart w:id="127" w:name="_Toc464031132"/>
      <w:bookmarkStart w:id="128" w:name="_Toc464031245"/>
      <w:bookmarkStart w:id="129" w:name="_Toc463972215"/>
      <w:bookmarkStart w:id="130" w:name="_Toc464031133"/>
      <w:bookmarkStart w:id="131" w:name="_Toc464031246"/>
      <w:bookmarkStart w:id="132" w:name="_Toc463972216"/>
      <w:bookmarkStart w:id="133" w:name="_Toc464031134"/>
      <w:bookmarkStart w:id="134" w:name="_Toc464031247"/>
      <w:bookmarkStart w:id="135" w:name="_Toc463972217"/>
      <w:bookmarkStart w:id="136" w:name="_Toc464031135"/>
      <w:bookmarkStart w:id="137" w:name="_Toc464031248"/>
      <w:bookmarkStart w:id="138" w:name="_Toc463972218"/>
      <w:bookmarkStart w:id="139" w:name="_Toc464031136"/>
      <w:bookmarkStart w:id="140" w:name="_Toc464031249"/>
      <w:bookmarkStart w:id="141" w:name="_Toc353452906"/>
      <w:bookmarkStart w:id="142" w:name="_Ref356820585"/>
      <w:bookmarkStart w:id="143" w:name="_Ref358823533"/>
      <w:bookmarkStart w:id="144" w:name="_Ref462240397"/>
      <w:bookmarkStart w:id="145" w:name="_Toc46542532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EC5180">
        <w:rPr>
          <w:caps w:val="0"/>
          <w:color w:val="4F81BD" w:themeColor="accent1"/>
          <w:sz w:val="32"/>
          <w:szCs w:val="32"/>
        </w:rPr>
        <w:t>Security requirements</w:t>
      </w:r>
      <w:bookmarkEnd w:id="141"/>
      <w:bookmarkEnd w:id="142"/>
      <w:bookmarkEnd w:id="143"/>
      <w:r w:rsidRPr="00EC5180">
        <w:rPr>
          <w:caps w:val="0"/>
          <w:color w:val="4F81BD" w:themeColor="accent1"/>
          <w:sz w:val="32"/>
          <w:szCs w:val="32"/>
        </w:rPr>
        <w:t xml:space="preserve"> and protection of data</w:t>
      </w:r>
      <w:bookmarkEnd w:id="144"/>
      <w:bookmarkEnd w:id="145"/>
    </w:p>
    <w:p w14:paraId="76F81AE1" w14:textId="486EAF32" w:rsidR="00947B1F" w:rsidRPr="004D3289" w:rsidRDefault="00947B1F" w:rsidP="00EC5180">
      <w:pPr>
        <w:pStyle w:val="MFNumLev2"/>
        <w:tabs>
          <w:tab w:val="clear" w:pos="720"/>
          <w:tab w:val="num" w:pos="1134"/>
        </w:tabs>
        <w:spacing w:before="60" w:after="60"/>
        <w:ind w:left="1134" w:hanging="1134"/>
        <w:rPr>
          <w:sz w:val="20"/>
          <w:szCs w:val="20"/>
        </w:rPr>
      </w:pPr>
      <w:bookmarkStart w:id="146" w:name="_Ref462240290"/>
      <w:bookmarkStart w:id="147" w:name="_Ref124762191"/>
      <w:r w:rsidRPr="004D3289">
        <w:rPr>
          <w:sz w:val="20"/>
          <w:szCs w:val="20"/>
        </w:rPr>
        <w:t xml:space="preserve">The Supplier shall, within five (5) Working Days of the Commencement Date, develop and thereafter maintain a Security Management Plan, which shall be submitted to the </w:t>
      </w:r>
      <w:r w:rsidR="00161B39">
        <w:rPr>
          <w:sz w:val="20"/>
          <w:szCs w:val="20"/>
        </w:rPr>
        <w:t>Buyer</w:t>
      </w:r>
      <w:r w:rsidRPr="004D3289">
        <w:rPr>
          <w:sz w:val="20"/>
          <w:szCs w:val="20"/>
        </w:rPr>
        <w:t xml:space="preserve"> for Approval,</w:t>
      </w:r>
      <w:r w:rsidR="00EC5180">
        <w:rPr>
          <w:sz w:val="20"/>
          <w:szCs w:val="20"/>
        </w:rPr>
        <w:t xml:space="preserve"> in accordance with this Clause</w:t>
      </w:r>
      <w:r w:rsidRPr="004D3289">
        <w:rPr>
          <w:sz w:val="20"/>
          <w:szCs w:val="20"/>
        </w:rPr>
        <w:t xml:space="preserve"> to apply during the Contract Period.</w:t>
      </w:r>
      <w:bookmarkEnd w:id="146"/>
    </w:p>
    <w:p w14:paraId="272C322F" w14:textId="132E6363"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develop, implement, operate, maintain and continuously improve and maintain an ISMS which will be submitted for Approval by the </w:t>
      </w:r>
      <w:r w:rsidR="00161B39">
        <w:rPr>
          <w:sz w:val="20"/>
          <w:szCs w:val="20"/>
        </w:rPr>
        <w:t>Buyer</w:t>
      </w:r>
      <w:r w:rsidRPr="004D3289">
        <w:rPr>
          <w:sz w:val="20"/>
          <w:szCs w:val="20"/>
        </w:rPr>
        <w:t>, tested in accordance with the Methodology, periodically updated and audited in accordance with ISO/IEC 27001.</w:t>
      </w:r>
      <w:bookmarkEnd w:id="147"/>
    </w:p>
    <w:p w14:paraId="658E0612" w14:textId="75A79B0A"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Both the ISMS and the Security Management Plan shall, unless otherwise specified by the </w:t>
      </w:r>
      <w:r w:rsidR="00161B39">
        <w:rPr>
          <w:sz w:val="20"/>
          <w:szCs w:val="20"/>
        </w:rPr>
        <w:t>Buyer</w:t>
      </w:r>
      <w:r w:rsidRPr="004D3289">
        <w:rPr>
          <w:sz w:val="20"/>
          <w:szCs w:val="20"/>
        </w:rPr>
        <w:t>, aim to protect all aspects of the Services and all processes associated with the delivery of the Services and shall comply with the Security Policy.</w:t>
      </w:r>
    </w:p>
    <w:p w14:paraId="148BC7F1" w14:textId="39F3B2D0"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comply, and shall procure the compliance of the Supplier Staff, with the Security Policy and the Security Management Plan (if any) and the Supplier shall ensure (and the </w:t>
      </w:r>
      <w:r w:rsidR="00161B39">
        <w:rPr>
          <w:sz w:val="20"/>
          <w:szCs w:val="20"/>
        </w:rPr>
        <w:t>Buyer</w:t>
      </w:r>
      <w:r w:rsidRPr="004D3289">
        <w:rPr>
          <w:sz w:val="20"/>
          <w:szCs w:val="20"/>
        </w:rPr>
        <w:t xml:space="preserve"> shall be entitled to audit) that the Security Management Plan produced by the Supplier fully complies with the Security Policy.</w:t>
      </w:r>
    </w:p>
    <w:p w14:paraId="51823580" w14:textId="551FA9DB" w:rsidR="00947B1F" w:rsidRPr="004D3289" w:rsidRDefault="00161B39" w:rsidP="00EC5180">
      <w:pPr>
        <w:pStyle w:val="MFNumLev2"/>
        <w:tabs>
          <w:tab w:val="clear" w:pos="720"/>
          <w:tab w:val="num" w:pos="1134"/>
        </w:tabs>
        <w:spacing w:before="60" w:after="60"/>
        <w:ind w:left="1134" w:hanging="1134"/>
        <w:rPr>
          <w:sz w:val="20"/>
          <w:szCs w:val="20"/>
        </w:rPr>
      </w:pPr>
      <w:r>
        <w:rPr>
          <w:sz w:val="20"/>
          <w:szCs w:val="20"/>
        </w:rPr>
        <w:t>Buyer</w:t>
      </w:r>
      <w:r w:rsidR="00947B1F" w:rsidRPr="004D3289">
        <w:rPr>
          <w:sz w:val="20"/>
          <w:szCs w:val="20"/>
        </w:rPr>
        <w:t xml:space="preserve"> Data shall be dealt with in the following way:</w:t>
      </w:r>
    </w:p>
    <w:p w14:paraId="0B4B5E3F" w14:textId="3AC41DA9"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Supplier shall not delete or remove any proprietary notices contained within or relating to the </w:t>
      </w:r>
      <w:r w:rsidR="00161B39">
        <w:rPr>
          <w:sz w:val="20"/>
          <w:szCs w:val="20"/>
        </w:rPr>
        <w:t>Buyer</w:t>
      </w:r>
      <w:r w:rsidRPr="004D3289">
        <w:rPr>
          <w:sz w:val="20"/>
          <w:szCs w:val="20"/>
        </w:rPr>
        <w:t xml:space="preserve"> Data.</w:t>
      </w:r>
    </w:p>
    <w:p w14:paraId="656B5C32" w14:textId="32A9F19C"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Supplier shall not store, copy, disclose, or use the </w:t>
      </w:r>
      <w:r w:rsidR="00161B39">
        <w:rPr>
          <w:sz w:val="20"/>
          <w:szCs w:val="20"/>
        </w:rPr>
        <w:t>Buyer</w:t>
      </w:r>
      <w:r w:rsidRPr="004D3289">
        <w:rPr>
          <w:sz w:val="20"/>
          <w:szCs w:val="20"/>
        </w:rPr>
        <w:t xml:space="preserve"> Data except as necessary for the performance by the Supplier of its obligations under this Call-Off </w:t>
      </w:r>
      <w:r w:rsidR="00BD4A19" w:rsidRPr="004D3289">
        <w:rPr>
          <w:sz w:val="20"/>
          <w:szCs w:val="20"/>
        </w:rPr>
        <w:t>Contract</w:t>
      </w:r>
      <w:r w:rsidRPr="004D3289">
        <w:rPr>
          <w:sz w:val="20"/>
          <w:szCs w:val="20"/>
        </w:rPr>
        <w:t xml:space="preserve"> or as otherwise Approved by the </w:t>
      </w:r>
      <w:r w:rsidR="00161B39">
        <w:rPr>
          <w:sz w:val="20"/>
          <w:szCs w:val="20"/>
        </w:rPr>
        <w:t>Buyer</w:t>
      </w:r>
      <w:r w:rsidRPr="004D3289">
        <w:rPr>
          <w:sz w:val="20"/>
          <w:szCs w:val="20"/>
        </w:rPr>
        <w:t>.</w:t>
      </w:r>
    </w:p>
    <w:p w14:paraId="62BCC4AD" w14:textId="1BEB8F2A"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To the extent that the </w:t>
      </w:r>
      <w:r w:rsidR="00161B39">
        <w:rPr>
          <w:sz w:val="20"/>
          <w:szCs w:val="20"/>
        </w:rPr>
        <w:t>Buyer</w:t>
      </w:r>
      <w:r w:rsidRPr="004D3289">
        <w:rPr>
          <w:sz w:val="20"/>
          <w:szCs w:val="20"/>
        </w:rPr>
        <w:t xml:space="preserve"> Data is held and/or processed by the Supplier, the Supplier shall supply that </w:t>
      </w:r>
      <w:r w:rsidR="00161B39">
        <w:rPr>
          <w:sz w:val="20"/>
          <w:szCs w:val="20"/>
        </w:rPr>
        <w:t>Buyer</w:t>
      </w:r>
      <w:r w:rsidRPr="004D3289">
        <w:rPr>
          <w:sz w:val="20"/>
          <w:szCs w:val="20"/>
        </w:rPr>
        <w:t xml:space="preserve"> Data to the </w:t>
      </w:r>
      <w:r w:rsidR="00161B39">
        <w:rPr>
          <w:sz w:val="20"/>
          <w:szCs w:val="20"/>
        </w:rPr>
        <w:t>Buyer</w:t>
      </w:r>
      <w:r w:rsidRPr="004D3289">
        <w:rPr>
          <w:sz w:val="20"/>
          <w:szCs w:val="20"/>
        </w:rPr>
        <w:t xml:space="preserve"> as requested by the </w:t>
      </w:r>
      <w:r w:rsidR="00161B39">
        <w:rPr>
          <w:sz w:val="20"/>
          <w:szCs w:val="20"/>
        </w:rPr>
        <w:t>Buyer</w:t>
      </w:r>
      <w:r w:rsidRPr="004D3289">
        <w:rPr>
          <w:sz w:val="20"/>
          <w:szCs w:val="20"/>
        </w:rPr>
        <w:t xml:space="preserve"> and in the format (if any) specified by the </w:t>
      </w:r>
      <w:r w:rsidR="00161B39">
        <w:rPr>
          <w:sz w:val="20"/>
          <w:szCs w:val="20"/>
        </w:rPr>
        <w:t>Buyer</w:t>
      </w:r>
      <w:r w:rsidRPr="004D3289">
        <w:rPr>
          <w:sz w:val="20"/>
          <w:szCs w:val="20"/>
        </w:rPr>
        <w:t xml:space="preserve"> from time to time in writing.</w:t>
      </w:r>
    </w:p>
    <w:p w14:paraId="7ED20ADE" w14:textId="53AF60C2"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To the extent that </w:t>
      </w:r>
      <w:r w:rsidR="00161B39">
        <w:rPr>
          <w:sz w:val="20"/>
          <w:szCs w:val="20"/>
        </w:rPr>
        <w:t>Buyer</w:t>
      </w:r>
      <w:r w:rsidRPr="004D3289">
        <w:rPr>
          <w:sz w:val="20"/>
          <w:szCs w:val="20"/>
        </w:rPr>
        <w:t xml:space="preserve"> Data is held and/or processed by the Supplier, the Supplier shall take responsibility for preserving the integrity of the </w:t>
      </w:r>
      <w:r w:rsidR="00161B39">
        <w:rPr>
          <w:sz w:val="20"/>
          <w:szCs w:val="20"/>
        </w:rPr>
        <w:t>Buyer</w:t>
      </w:r>
      <w:r w:rsidRPr="004D3289">
        <w:rPr>
          <w:sz w:val="20"/>
          <w:szCs w:val="20"/>
        </w:rPr>
        <w:t xml:space="preserve"> </w:t>
      </w:r>
      <w:r w:rsidR="00DF33CC" w:rsidRPr="004D3289">
        <w:rPr>
          <w:sz w:val="20"/>
          <w:szCs w:val="20"/>
        </w:rPr>
        <w:t>Data and</w:t>
      </w:r>
      <w:r w:rsidRPr="004D3289">
        <w:rPr>
          <w:sz w:val="20"/>
          <w:szCs w:val="20"/>
        </w:rPr>
        <w:t xml:space="preserve"> preventing the corruption or loss of </w:t>
      </w:r>
      <w:r w:rsidR="00161B39">
        <w:rPr>
          <w:sz w:val="20"/>
          <w:szCs w:val="20"/>
        </w:rPr>
        <w:t>Buyer</w:t>
      </w:r>
      <w:r w:rsidRPr="004D3289">
        <w:rPr>
          <w:sz w:val="20"/>
          <w:szCs w:val="20"/>
        </w:rPr>
        <w:t xml:space="preserve"> Data.</w:t>
      </w:r>
    </w:p>
    <w:p w14:paraId="5AF7E7AC" w14:textId="0377B3E0"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Supplier shall ensure that any system on which the Supplier holds any </w:t>
      </w:r>
      <w:r w:rsidR="00161B39">
        <w:rPr>
          <w:sz w:val="20"/>
          <w:szCs w:val="20"/>
        </w:rPr>
        <w:t>Buyer</w:t>
      </w:r>
      <w:r w:rsidRPr="004D3289">
        <w:rPr>
          <w:sz w:val="20"/>
          <w:szCs w:val="20"/>
        </w:rPr>
        <w:t xml:space="preserve"> Data, including back-up data, is a secure system that complies with the security requirements set out by the </w:t>
      </w:r>
      <w:r w:rsidR="00161B39">
        <w:rPr>
          <w:sz w:val="20"/>
          <w:szCs w:val="20"/>
        </w:rPr>
        <w:t>Buyer</w:t>
      </w:r>
      <w:r w:rsidRPr="004D3289">
        <w:rPr>
          <w:sz w:val="20"/>
          <w:szCs w:val="20"/>
        </w:rPr>
        <w:t xml:space="preserve"> under this Call-Off </w:t>
      </w:r>
      <w:r w:rsidR="00BD4A19" w:rsidRPr="004D3289">
        <w:rPr>
          <w:sz w:val="20"/>
          <w:szCs w:val="20"/>
        </w:rPr>
        <w:t>Contract</w:t>
      </w:r>
      <w:r w:rsidRPr="004D3289">
        <w:rPr>
          <w:sz w:val="20"/>
          <w:szCs w:val="20"/>
        </w:rPr>
        <w:t>.</w:t>
      </w:r>
    </w:p>
    <w:p w14:paraId="737FA997" w14:textId="541CD538" w:rsidR="00947B1F" w:rsidRPr="004D3289" w:rsidRDefault="00947B1F" w:rsidP="00EC5180">
      <w:pPr>
        <w:pStyle w:val="MFNumLev3"/>
        <w:tabs>
          <w:tab w:val="clear" w:pos="1644"/>
          <w:tab w:val="num" w:pos="1134"/>
        </w:tabs>
        <w:spacing w:before="60" w:after="60"/>
        <w:ind w:left="1134" w:hanging="1134"/>
        <w:rPr>
          <w:sz w:val="20"/>
          <w:szCs w:val="20"/>
        </w:rPr>
      </w:pPr>
      <w:bookmarkStart w:id="148" w:name="_Ref349134231"/>
      <w:r w:rsidRPr="004D3289">
        <w:rPr>
          <w:sz w:val="20"/>
          <w:szCs w:val="20"/>
        </w:rPr>
        <w:t xml:space="preserve">The Supplier shall ensure that any system on which the Supplier holds any </w:t>
      </w:r>
      <w:r w:rsidR="00161B39">
        <w:rPr>
          <w:sz w:val="20"/>
          <w:szCs w:val="20"/>
        </w:rPr>
        <w:t>Buyer</w:t>
      </w:r>
      <w:r w:rsidRPr="004D3289">
        <w:rPr>
          <w:sz w:val="20"/>
          <w:szCs w:val="20"/>
        </w:rPr>
        <w:t xml:space="preserve"> Data which is protectively marked shall be accredited using such accreditation policy or system as specified by the </w:t>
      </w:r>
      <w:r w:rsidR="00161B39">
        <w:rPr>
          <w:sz w:val="20"/>
          <w:szCs w:val="20"/>
        </w:rPr>
        <w:t>Buyer</w:t>
      </w:r>
      <w:r w:rsidRPr="004D3289">
        <w:rPr>
          <w:sz w:val="20"/>
          <w:szCs w:val="20"/>
        </w:rPr>
        <w:t xml:space="preserve"> (such as the HMG Security Policy framework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Call-Off </w:t>
      </w:r>
      <w:r w:rsidR="00BD4A19" w:rsidRPr="004D3289">
        <w:rPr>
          <w:sz w:val="20"/>
          <w:szCs w:val="20"/>
        </w:rPr>
        <w:t>Contract</w:t>
      </w:r>
      <w:r w:rsidRPr="004D3289">
        <w:rPr>
          <w:sz w:val="20"/>
          <w:szCs w:val="20"/>
        </w:rPr>
        <w:t xml:space="preserve"> exceeds one year, the Supplier shall review such accreditation status at least once in each year to assess whether material changes have occurred which could alter the original accreditation decision in relation to </w:t>
      </w:r>
      <w:r w:rsidR="00161B39">
        <w:rPr>
          <w:sz w:val="20"/>
          <w:szCs w:val="20"/>
        </w:rPr>
        <w:t>Buyer</w:t>
      </w:r>
      <w:r w:rsidRPr="004D3289">
        <w:rPr>
          <w:sz w:val="20"/>
          <w:szCs w:val="20"/>
        </w:rPr>
        <w:t xml:space="preserve"> Data.  If any such changes have occurred then the Supplier shall resubmit such system for accreditation.</w:t>
      </w:r>
      <w:bookmarkEnd w:id="148"/>
    </w:p>
    <w:p w14:paraId="039A0C95" w14:textId="59594EEF"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If the </w:t>
      </w:r>
      <w:r w:rsidR="00161B39">
        <w:rPr>
          <w:sz w:val="20"/>
          <w:szCs w:val="20"/>
        </w:rPr>
        <w:t>Buyer</w:t>
      </w:r>
      <w:r w:rsidRPr="004D3289">
        <w:rPr>
          <w:sz w:val="20"/>
          <w:szCs w:val="20"/>
        </w:rPr>
        <w:t xml:space="preserve"> Data is corrupted, lost or sufficiently degraded as a result of a Supplier’s Default so as to be unusable, the </w:t>
      </w:r>
      <w:r w:rsidR="00161B39">
        <w:rPr>
          <w:sz w:val="20"/>
          <w:szCs w:val="20"/>
        </w:rPr>
        <w:t>Buyer</w:t>
      </w:r>
      <w:r w:rsidRPr="004D3289">
        <w:rPr>
          <w:sz w:val="20"/>
          <w:szCs w:val="20"/>
        </w:rPr>
        <w:t xml:space="preserve"> may:</w:t>
      </w:r>
    </w:p>
    <w:p w14:paraId="47E15405" w14:textId="7CE6C9E0" w:rsidR="00947B1F" w:rsidRPr="004D3289" w:rsidRDefault="00947B1F" w:rsidP="00EC5180">
      <w:pPr>
        <w:pStyle w:val="MFNumLev4"/>
        <w:tabs>
          <w:tab w:val="clear" w:pos="2160"/>
        </w:tabs>
        <w:spacing w:before="60" w:after="60"/>
        <w:ind w:left="1985" w:hanging="851"/>
        <w:rPr>
          <w:sz w:val="20"/>
          <w:szCs w:val="20"/>
        </w:rPr>
      </w:pPr>
      <w:r w:rsidRPr="004D3289">
        <w:rPr>
          <w:sz w:val="20"/>
          <w:szCs w:val="20"/>
        </w:rPr>
        <w:t xml:space="preserve">require the Supplier (at the Supplier’s expense) to restore or procure the restoration of the </w:t>
      </w:r>
      <w:r w:rsidR="00161B39">
        <w:rPr>
          <w:sz w:val="20"/>
          <w:szCs w:val="20"/>
        </w:rPr>
        <w:t>Buyer</w:t>
      </w:r>
      <w:r w:rsidRPr="004D3289">
        <w:rPr>
          <w:sz w:val="20"/>
          <w:szCs w:val="20"/>
        </w:rPr>
        <w:t xml:space="preserve"> Data (as the case may be) to the extent and in accordance with the BCDR Plan and the Supplier shall do so as soon as practicable but in accordance with the time period notified by the </w:t>
      </w:r>
      <w:r w:rsidR="00161B39">
        <w:rPr>
          <w:sz w:val="20"/>
          <w:szCs w:val="20"/>
        </w:rPr>
        <w:t>Buyer</w:t>
      </w:r>
      <w:r w:rsidRPr="004D3289">
        <w:rPr>
          <w:sz w:val="20"/>
          <w:szCs w:val="20"/>
        </w:rPr>
        <w:t>; and/or</w:t>
      </w:r>
    </w:p>
    <w:p w14:paraId="2A611DE2" w14:textId="3CDB8B0A" w:rsidR="00947B1F" w:rsidRPr="004D3289" w:rsidRDefault="00947B1F" w:rsidP="00EC5180">
      <w:pPr>
        <w:pStyle w:val="MFNumLev4"/>
        <w:tabs>
          <w:tab w:val="clear" w:pos="2160"/>
        </w:tabs>
        <w:spacing w:before="60" w:after="60"/>
        <w:ind w:left="1985" w:hanging="851"/>
        <w:rPr>
          <w:sz w:val="20"/>
          <w:szCs w:val="20"/>
        </w:rPr>
      </w:pPr>
      <w:r w:rsidRPr="004D3289">
        <w:rPr>
          <w:sz w:val="20"/>
          <w:szCs w:val="20"/>
        </w:rPr>
        <w:t xml:space="preserve">itself restore or procure the restoration of </w:t>
      </w:r>
      <w:r w:rsidR="00161B39">
        <w:rPr>
          <w:sz w:val="20"/>
          <w:szCs w:val="20"/>
        </w:rPr>
        <w:t>Buyer</w:t>
      </w:r>
      <w:r w:rsidRPr="004D3289">
        <w:rPr>
          <w:sz w:val="20"/>
          <w:szCs w:val="20"/>
        </w:rPr>
        <w:t xml:space="preserve"> Data, and shall be repaid by the Supplier any reasonable expenses incurred in doing so to the extent and in accordance with the requirements specified in the BCDR Plan.</w:t>
      </w:r>
    </w:p>
    <w:p w14:paraId="6AC42750" w14:textId="1274F729"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 xml:space="preserve">If at any time the Supplier suspects or has reason to believe that the </w:t>
      </w:r>
      <w:r w:rsidR="00161B39">
        <w:rPr>
          <w:sz w:val="20"/>
          <w:szCs w:val="20"/>
        </w:rPr>
        <w:t>Buyer</w:t>
      </w:r>
      <w:r w:rsidRPr="004D3289">
        <w:rPr>
          <w:sz w:val="20"/>
          <w:szCs w:val="20"/>
        </w:rPr>
        <w:t xml:space="preserve"> Data has or may become corrupted, lost or sufficiently degraded in any way for any reason, then the Supplier shall notify the </w:t>
      </w:r>
      <w:r w:rsidR="00161B39">
        <w:rPr>
          <w:sz w:val="20"/>
          <w:szCs w:val="20"/>
        </w:rPr>
        <w:t>Buyer</w:t>
      </w:r>
      <w:r w:rsidRPr="004D3289">
        <w:rPr>
          <w:sz w:val="20"/>
          <w:szCs w:val="20"/>
        </w:rPr>
        <w:t xml:space="preserve"> immediately and inform the </w:t>
      </w:r>
      <w:r w:rsidR="00161B39">
        <w:rPr>
          <w:sz w:val="20"/>
          <w:szCs w:val="20"/>
        </w:rPr>
        <w:t>Buyer</w:t>
      </w:r>
      <w:r w:rsidRPr="004D3289">
        <w:rPr>
          <w:sz w:val="20"/>
          <w:szCs w:val="20"/>
        </w:rPr>
        <w:t xml:space="preserve"> of the remedial action the Supplier proposes to take.</w:t>
      </w:r>
    </w:p>
    <w:p w14:paraId="02251B75" w14:textId="6D11ED8A" w:rsidR="00947B1F" w:rsidRDefault="00947B1F" w:rsidP="00D710F2">
      <w:pPr>
        <w:pStyle w:val="MFNumLev3"/>
        <w:tabs>
          <w:tab w:val="clear" w:pos="1644"/>
          <w:tab w:val="num" w:pos="1134"/>
        </w:tabs>
        <w:spacing w:before="60" w:after="60"/>
        <w:ind w:left="1134" w:hanging="1134"/>
        <w:rPr>
          <w:sz w:val="20"/>
          <w:szCs w:val="20"/>
        </w:rPr>
      </w:pPr>
      <w:bookmarkStart w:id="149" w:name="_Ref360028104"/>
      <w:r w:rsidRPr="004D3289">
        <w:rPr>
          <w:sz w:val="20"/>
          <w:szCs w:val="20"/>
        </w:rPr>
        <w:t xml:space="preserve">The Supplier shall, at all times during and after the Term and during and after the Call-Off </w:t>
      </w:r>
      <w:r w:rsidR="00BD4A19" w:rsidRPr="004D3289">
        <w:rPr>
          <w:sz w:val="20"/>
          <w:szCs w:val="20"/>
        </w:rPr>
        <w:t>Contract</w:t>
      </w:r>
      <w:r w:rsidRPr="004D3289">
        <w:rPr>
          <w:sz w:val="20"/>
          <w:szCs w:val="20"/>
        </w:rPr>
        <w:t xml:space="preserve"> Period, indemnify the </w:t>
      </w:r>
      <w:r w:rsidR="00161B39">
        <w:rPr>
          <w:sz w:val="20"/>
          <w:szCs w:val="20"/>
        </w:rPr>
        <w:t>Buyer</w:t>
      </w:r>
      <w:r w:rsidRPr="004D3289">
        <w:rPr>
          <w:sz w:val="20"/>
          <w:szCs w:val="20"/>
        </w:rPr>
        <w:t xml:space="preserve"> and keep the </w:t>
      </w:r>
      <w:r w:rsidR="00161B39">
        <w:rPr>
          <w:sz w:val="20"/>
          <w:szCs w:val="20"/>
        </w:rPr>
        <w:t>Buyer</w:t>
      </w:r>
      <w:r w:rsidRPr="004D3289">
        <w:rPr>
          <w:sz w:val="20"/>
          <w:szCs w:val="20"/>
        </w:rPr>
        <w:t xml:space="preserve"> fully indemnified against all Losses incurred by, awarded against or agreed to be paid by the </w:t>
      </w:r>
      <w:r w:rsidR="00161B39">
        <w:rPr>
          <w:sz w:val="20"/>
          <w:szCs w:val="20"/>
        </w:rPr>
        <w:t>Buyer</w:t>
      </w:r>
      <w:r w:rsidRPr="004D3289">
        <w:rPr>
          <w:sz w:val="20"/>
          <w:szCs w:val="20"/>
        </w:rPr>
        <w:t xml:space="preserve"> at any time (whether such Losses arise before or after the making of a demand pursuant to the indemnity hereunder) arising from any breach of the Supplier’s obligations under this Clause </w:t>
      </w:r>
      <w:r w:rsidR="00283F1C">
        <w:rPr>
          <w:sz w:val="20"/>
          <w:szCs w:val="20"/>
        </w:rPr>
        <w:fldChar w:fldCharType="begin"/>
      </w:r>
      <w:r w:rsidR="00283F1C">
        <w:rPr>
          <w:sz w:val="20"/>
          <w:szCs w:val="20"/>
        </w:rPr>
        <w:instrText xml:space="preserve"> REF _Ref360028104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21.5.9</w:t>
      </w:r>
      <w:r w:rsidR="00283F1C">
        <w:rPr>
          <w:sz w:val="20"/>
          <w:szCs w:val="20"/>
        </w:rPr>
        <w:fldChar w:fldCharType="end"/>
      </w:r>
      <w:r w:rsidRPr="004D3289">
        <w:rPr>
          <w:sz w:val="20"/>
          <w:szCs w:val="20"/>
        </w:rPr>
        <w:t xml:space="preserve"> except and to the extent that such liabilities have resulted directly from the </w:t>
      </w:r>
      <w:r w:rsidR="00161B39">
        <w:rPr>
          <w:sz w:val="20"/>
          <w:szCs w:val="20"/>
        </w:rPr>
        <w:t>Buyer</w:t>
      </w:r>
      <w:r w:rsidRPr="004D3289">
        <w:rPr>
          <w:sz w:val="20"/>
          <w:szCs w:val="20"/>
        </w:rPr>
        <w:t>’s instructions.</w:t>
      </w:r>
      <w:bookmarkEnd w:id="149"/>
    </w:p>
    <w:p w14:paraId="7CE060B2" w14:textId="77777777" w:rsidR="004D3289" w:rsidRPr="004D3289" w:rsidRDefault="004D3289" w:rsidP="004D3289">
      <w:pPr>
        <w:pStyle w:val="MFNumLev3"/>
        <w:numPr>
          <w:ilvl w:val="0"/>
          <w:numId w:val="0"/>
        </w:numPr>
        <w:spacing w:before="60" w:after="60"/>
        <w:ind w:left="1644"/>
        <w:rPr>
          <w:sz w:val="20"/>
          <w:szCs w:val="20"/>
        </w:rPr>
      </w:pPr>
    </w:p>
    <w:p w14:paraId="649B007D" w14:textId="20169A75" w:rsidR="00947B1F" w:rsidRPr="00EC5180" w:rsidRDefault="00EC5180" w:rsidP="00EC5180">
      <w:pPr>
        <w:pStyle w:val="MFNumLev1"/>
        <w:tabs>
          <w:tab w:val="clear" w:pos="720"/>
          <w:tab w:val="num" w:pos="1134"/>
        </w:tabs>
        <w:spacing w:before="60" w:after="60"/>
        <w:ind w:left="1134" w:hanging="1134"/>
        <w:rPr>
          <w:color w:val="4F81BD" w:themeColor="accent1"/>
          <w:sz w:val="32"/>
        </w:rPr>
      </w:pPr>
      <w:bookmarkStart w:id="150" w:name="_Ref313367753"/>
      <w:bookmarkStart w:id="151" w:name="_Toc465425330"/>
      <w:r w:rsidRPr="00EC5180">
        <w:rPr>
          <w:caps w:val="0"/>
          <w:color w:val="4F81BD" w:themeColor="accent1"/>
          <w:sz w:val="32"/>
        </w:rPr>
        <w:t>Confidentiality</w:t>
      </w:r>
      <w:bookmarkEnd w:id="150"/>
      <w:bookmarkEnd w:id="151"/>
    </w:p>
    <w:p w14:paraId="296EA2F7" w14:textId="04678373" w:rsidR="00947B1F" w:rsidRPr="004D3289" w:rsidRDefault="00947B1F" w:rsidP="00EC5180">
      <w:pPr>
        <w:pStyle w:val="MFNumLev2"/>
        <w:tabs>
          <w:tab w:val="clear" w:pos="720"/>
          <w:tab w:val="num" w:pos="1134"/>
        </w:tabs>
        <w:spacing w:before="60" w:after="60"/>
        <w:ind w:left="1134" w:hanging="1134"/>
        <w:rPr>
          <w:sz w:val="20"/>
          <w:szCs w:val="20"/>
        </w:rPr>
      </w:pPr>
      <w:bookmarkStart w:id="152" w:name="_Ref313367575"/>
      <w:r w:rsidRPr="004D3289">
        <w:rPr>
          <w:sz w:val="20"/>
          <w:szCs w:val="20"/>
        </w:rPr>
        <w:t xml:space="preserve">Except to the extent set out in this Clause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 xml:space="preserve"> or where disclosure is expressly permitted elsewhere in this Contract, each Party shall:</w:t>
      </w:r>
      <w:bookmarkEnd w:id="152"/>
    </w:p>
    <w:p w14:paraId="146EA943"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treat the other Party’s Confidential Information as confidential and safeguard it accordingly; and</w:t>
      </w:r>
    </w:p>
    <w:p w14:paraId="74602669"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not disclose the other Party’s Confidential Information to any other person without the owner’s prior written consent.</w:t>
      </w:r>
    </w:p>
    <w:p w14:paraId="27AE7764" w14:textId="06502790" w:rsidR="00947B1F" w:rsidRPr="004D3289" w:rsidRDefault="00DF33CC" w:rsidP="00EC5180">
      <w:pPr>
        <w:pStyle w:val="MFNumLev2"/>
        <w:tabs>
          <w:tab w:val="clear" w:pos="720"/>
          <w:tab w:val="num" w:pos="1134"/>
        </w:tabs>
        <w:spacing w:before="60" w:after="60"/>
        <w:ind w:left="1134" w:hanging="1134"/>
        <w:rPr>
          <w:sz w:val="20"/>
          <w:szCs w:val="20"/>
        </w:rPr>
      </w:pPr>
      <w:r w:rsidRPr="004D3289">
        <w:rPr>
          <w:sz w:val="20"/>
          <w:szCs w:val="20"/>
        </w:rPr>
        <w:t xml:space="preserve">Clause </w:t>
      </w:r>
      <w:r w:rsidR="00283F1C">
        <w:rPr>
          <w:sz w:val="20"/>
          <w:szCs w:val="20"/>
        </w:rPr>
        <w:fldChar w:fldCharType="begin"/>
      </w:r>
      <w:r w:rsidR="00283F1C">
        <w:rPr>
          <w:sz w:val="20"/>
          <w:szCs w:val="20"/>
        </w:rPr>
        <w:instrText xml:space="preserve"> REF _Ref313367575 \r \h </w:instrText>
      </w:r>
      <w:r w:rsidR="00283F1C">
        <w:rPr>
          <w:sz w:val="20"/>
          <w:szCs w:val="20"/>
        </w:rPr>
      </w:r>
      <w:r w:rsidR="00283F1C">
        <w:rPr>
          <w:sz w:val="20"/>
          <w:szCs w:val="20"/>
        </w:rPr>
        <w:fldChar w:fldCharType="separate"/>
      </w:r>
      <w:r w:rsidR="00AF3464">
        <w:rPr>
          <w:sz w:val="20"/>
          <w:szCs w:val="20"/>
        </w:rPr>
        <w:t>22.1</w:t>
      </w:r>
      <w:r w:rsidR="00283F1C">
        <w:rPr>
          <w:sz w:val="20"/>
          <w:szCs w:val="20"/>
        </w:rPr>
        <w:fldChar w:fldCharType="end"/>
      </w:r>
      <w:r w:rsidR="00947B1F" w:rsidRPr="004D3289">
        <w:rPr>
          <w:sz w:val="20"/>
          <w:szCs w:val="20"/>
        </w:rPr>
        <w:t xml:space="preserve"> shall not apply to the extent that:</w:t>
      </w:r>
    </w:p>
    <w:p w14:paraId="6B270ADF"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must be disclosed pursuant to a statutory, legal or parliamentary obligation placed upon the Party making the disclosure;</w:t>
      </w:r>
    </w:p>
    <w:p w14:paraId="53D8FB28"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such information was in the possession of the Party making the disclosure without obligation of confidentiality prior to its disclosure by the information owner; </w:t>
      </w:r>
    </w:p>
    <w:p w14:paraId="462807F8"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such information was obtained from a third party without obligation of confidentiality, before receiving it from the disclosing Party;</w:t>
      </w:r>
    </w:p>
    <w:p w14:paraId="08C69827" w14:textId="72D9E2EC"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such information is or becomes public knowledge (otherwise than by breach of this Clause</w:t>
      </w:r>
      <w:r w:rsidR="00283F1C">
        <w:rPr>
          <w:sz w:val="20"/>
          <w:szCs w:val="20"/>
        </w:rPr>
        <w:t xml:space="preserve"> </w:t>
      </w:r>
      <w:r w:rsidR="00283F1C">
        <w:rPr>
          <w:sz w:val="20"/>
          <w:szCs w:val="20"/>
        </w:rPr>
        <w:fldChar w:fldCharType="begin"/>
      </w:r>
      <w:r w:rsidR="00283F1C">
        <w:rPr>
          <w:sz w:val="20"/>
          <w:szCs w:val="20"/>
        </w:rPr>
        <w:instrText xml:space="preserve"> REF _Ref313367753 \r \h </w:instrText>
      </w:r>
      <w:r w:rsidR="00D710F2">
        <w:rPr>
          <w:sz w:val="20"/>
          <w:szCs w:val="20"/>
        </w:rPr>
        <w:instrText xml:space="preserve"> \* MERGEFORMAT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w:t>
      </w:r>
    </w:p>
    <w:p w14:paraId="45C7C897"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such information is independently developed without access to the other Party’s Confidential Information;</w:t>
      </w:r>
    </w:p>
    <w:p w14:paraId="1C671A15" w14:textId="77777777" w:rsidR="006A0530"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is used for the purpose of obtaining professional advice.</w:t>
      </w:r>
      <w:r w:rsidR="006A0530" w:rsidRPr="004D3289">
        <w:rPr>
          <w:sz w:val="20"/>
          <w:szCs w:val="20"/>
        </w:rPr>
        <w:t xml:space="preserve"> </w:t>
      </w:r>
    </w:p>
    <w:p w14:paraId="3A604736" w14:textId="63D2C7A2" w:rsidR="006A0530" w:rsidRPr="004D3289" w:rsidRDefault="006A0530" w:rsidP="00EC5180">
      <w:pPr>
        <w:pStyle w:val="MFNumLev2"/>
        <w:tabs>
          <w:tab w:val="clear" w:pos="720"/>
          <w:tab w:val="num" w:pos="1134"/>
        </w:tabs>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may disclose the Confidential Information of the Supplier:</w:t>
      </w:r>
    </w:p>
    <w:p w14:paraId="1A98A335" w14:textId="77777777" w:rsidR="006A0530" w:rsidRPr="004D3289" w:rsidRDefault="006A0530" w:rsidP="00EC5180">
      <w:pPr>
        <w:pStyle w:val="MFNumLev3"/>
        <w:tabs>
          <w:tab w:val="clear" w:pos="1644"/>
          <w:tab w:val="num" w:pos="1134"/>
        </w:tabs>
        <w:spacing w:before="60" w:after="60"/>
        <w:ind w:left="1134" w:hanging="1134"/>
        <w:rPr>
          <w:sz w:val="20"/>
          <w:szCs w:val="20"/>
        </w:rPr>
      </w:pPr>
      <w:r w:rsidRPr="004D3289">
        <w:rPr>
          <w:sz w:val="20"/>
          <w:szCs w:val="20"/>
        </w:rPr>
        <w:t xml:space="preserve">to any Central Government Body on the basis that the information may only be further disclosed to Central Government Bodies; </w:t>
      </w:r>
    </w:p>
    <w:p w14:paraId="6CB9F1C2" w14:textId="77777777" w:rsidR="006A0530" w:rsidRPr="004D3289" w:rsidRDefault="006A0530" w:rsidP="00EC5180">
      <w:pPr>
        <w:pStyle w:val="MFNumLev3"/>
        <w:tabs>
          <w:tab w:val="clear" w:pos="1644"/>
          <w:tab w:val="num" w:pos="1134"/>
        </w:tabs>
        <w:spacing w:before="60" w:after="60"/>
        <w:ind w:left="1134" w:hanging="1134"/>
        <w:rPr>
          <w:sz w:val="20"/>
          <w:szCs w:val="20"/>
        </w:rPr>
      </w:pPr>
      <w:r w:rsidRPr="004D3289">
        <w:rPr>
          <w:sz w:val="20"/>
          <w:szCs w:val="20"/>
        </w:rPr>
        <w:t>to the British Parliament and any committees of the British Parliament or if required by any British Parliamentary reporting requirement;</w:t>
      </w:r>
    </w:p>
    <w:p w14:paraId="347C8096" w14:textId="28417F79" w:rsidR="006A0530" w:rsidRPr="004D3289" w:rsidRDefault="006A0530" w:rsidP="00EC5180">
      <w:pPr>
        <w:pStyle w:val="MFNumLev3"/>
        <w:tabs>
          <w:tab w:val="clear" w:pos="1644"/>
          <w:tab w:val="num" w:pos="1134"/>
        </w:tabs>
        <w:spacing w:before="60" w:after="60"/>
        <w:ind w:left="1134" w:hanging="1134"/>
        <w:rPr>
          <w:sz w:val="20"/>
          <w:szCs w:val="20"/>
        </w:rPr>
      </w:pPr>
      <w:r w:rsidRPr="004D3289">
        <w:rPr>
          <w:sz w:val="20"/>
          <w:szCs w:val="20"/>
        </w:rPr>
        <w:t xml:space="preserve">to the extent that the </w:t>
      </w:r>
      <w:r w:rsidR="00161B39">
        <w:rPr>
          <w:sz w:val="20"/>
          <w:szCs w:val="20"/>
        </w:rPr>
        <w:t>Buyer</w:t>
      </w:r>
      <w:r w:rsidRPr="004D3289">
        <w:rPr>
          <w:sz w:val="20"/>
          <w:szCs w:val="20"/>
        </w:rPr>
        <w:t xml:space="preserve"> (acting reasonably) deems disclosure necessary or appropriate in the course of carrying out its public functions;</w:t>
      </w:r>
    </w:p>
    <w:p w14:paraId="275DBD8E" w14:textId="5A1F9E00" w:rsidR="006A0530" w:rsidRPr="004D3289" w:rsidRDefault="006A0530" w:rsidP="00EC5180">
      <w:pPr>
        <w:pStyle w:val="MFNumLev3"/>
        <w:tabs>
          <w:tab w:val="clear" w:pos="1644"/>
          <w:tab w:val="num" w:pos="1134"/>
        </w:tabs>
        <w:spacing w:before="60" w:after="60"/>
        <w:ind w:left="1134" w:hanging="1134"/>
        <w:rPr>
          <w:sz w:val="20"/>
          <w:szCs w:val="20"/>
        </w:rPr>
      </w:pPr>
      <w:r w:rsidRPr="004D3289">
        <w:rPr>
          <w:sz w:val="20"/>
          <w:szCs w:val="20"/>
        </w:rPr>
        <w:t xml:space="preserve">on a confidential basis to a professional adviser, consultant, supplier or other person engaged by any of the entities described in Clause </w:t>
      </w:r>
      <w:r w:rsidR="00283F1C">
        <w:rPr>
          <w:sz w:val="20"/>
          <w:szCs w:val="20"/>
        </w:rPr>
        <w:fldChar w:fldCharType="begin"/>
      </w:r>
      <w:r w:rsidR="00283F1C">
        <w:rPr>
          <w:sz w:val="20"/>
          <w:szCs w:val="20"/>
        </w:rPr>
        <w:instrText xml:space="preserve"> REF _Ref349134231 \r \h </w:instrText>
      </w:r>
      <w:r w:rsidR="00D710F2">
        <w:rPr>
          <w:sz w:val="20"/>
          <w:szCs w:val="20"/>
        </w:rPr>
        <w:instrText xml:space="preserve"> \* MERGEFORMAT </w:instrText>
      </w:r>
      <w:r w:rsidR="00283F1C">
        <w:rPr>
          <w:sz w:val="20"/>
          <w:szCs w:val="20"/>
        </w:rPr>
      </w:r>
      <w:r w:rsidR="00283F1C">
        <w:rPr>
          <w:sz w:val="20"/>
          <w:szCs w:val="20"/>
        </w:rPr>
        <w:fldChar w:fldCharType="separate"/>
      </w:r>
      <w:r w:rsidR="00AF3464">
        <w:rPr>
          <w:sz w:val="20"/>
          <w:szCs w:val="20"/>
        </w:rPr>
        <w:t>21.5.6</w:t>
      </w:r>
      <w:r w:rsidR="00283F1C">
        <w:rPr>
          <w:sz w:val="20"/>
          <w:szCs w:val="20"/>
        </w:rPr>
        <w:fldChar w:fldCharType="end"/>
      </w:r>
      <w:r w:rsidRPr="004D3289">
        <w:rPr>
          <w:sz w:val="20"/>
          <w:szCs w:val="20"/>
        </w:rPr>
        <w:t xml:space="preserve"> (including any benchmarking organisation) for any purpose relating to or connected with this Call</w:t>
      </w:r>
      <w:r w:rsidR="002D64BF" w:rsidRPr="004D3289">
        <w:rPr>
          <w:sz w:val="20"/>
          <w:szCs w:val="20"/>
        </w:rPr>
        <w:t>-</w:t>
      </w:r>
      <w:r w:rsidRPr="004D3289">
        <w:rPr>
          <w:sz w:val="20"/>
          <w:szCs w:val="20"/>
        </w:rPr>
        <w:t>Off Contract;</w:t>
      </w:r>
    </w:p>
    <w:p w14:paraId="523DB9DD" w14:textId="7F88A24C" w:rsidR="006A0530" w:rsidRPr="004D3289" w:rsidRDefault="006A0530" w:rsidP="00EC5180">
      <w:pPr>
        <w:pStyle w:val="MFNumLev3"/>
        <w:tabs>
          <w:tab w:val="clear" w:pos="1644"/>
          <w:tab w:val="num" w:pos="1134"/>
        </w:tabs>
        <w:spacing w:before="60" w:after="60"/>
        <w:ind w:left="1134" w:hanging="1134"/>
        <w:rPr>
          <w:sz w:val="20"/>
          <w:szCs w:val="20"/>
        </w:rPr>
      </w:pPr>
      <w:r w:rsidRPr="004D3289">
        <w:rPr>
          <w:sz w:val="20"/>
          <w:szCs w:val="20"/>
        </w:rPr>
        <w:t>on a confidential basis for the purpose of the exercise of its rights under this Call</w:t>
      </w:r>
      <w:r w:rsidR="002D64BF" w:rsidRPr="004D3289">
        <w:rPr>
          <w:sz w:val="20"/>
          <w:szCs w:val="20"/>
        </w:rPr>
        <w:t>-</w:t>
      </w:r>
      <w:r w:rsidRPr="004D3289">
        <w:rPr>
          <w:sz w:val="20"/>
          <w:szCs w:val="20"/>
        </w:rPr>
        <w:t>Off Contract; or</w:t>
      </w:r>
    </w:p>
    <w:p w14:paraId="251045DA" w14:textId="73C414D4" w:rsidR="006A0530" w:rsidRPr="004D3289" w:rsidRDefault="006A0530" w:rsidP="00EC5180">
      <w:pPr>
        <w:pStyle w:val="MFNumLev3"/>
        <w:tabs>
          <w:tab w:val="clear" w:pos="1644"/>
          <w:tab w:val="num" w:pos="1134"/>
        </w:tabs>
        <w:spacing w:before="60" w:after="60"/>
        <w:ind w:left="1134" w:hanging="1134"/>
        <w:rPr>
          <w:sz w:val="20"/>
          <w:szCs w:val="20"/>
        </w:rPr>
      </w:pPr>
      <w:r w:rsidRPr="004D3289">
        <w:rPr>
          <w:sz w:val="20"/>
          <w:szCs w:val="20"/>
        </w:rPr>
        <w:t xml:space="preserve">to a proposed transferee, assignee or novatee of, or successor in title to the </w:t>
      </w:r>
      <w:r w:rsidR="00161B39">
        <w:rPr>
          <w:sz w:val="20"/>
          <w:szCs w:val="20"/>
        </w:rPr>
        <w:t>Buyer</w:t>
      </w:r>
      <w:r w:rsidRPr="004D3289">
        <w:rPr>
          <w:sz w:val="20"/>
          <w:szCs w:val="20"/>
        </w:rPr>
        <w:t>,</w:t>
      </w:r>
    </w:p>
    <w:p w14:paraId="7C548B9E" w14:textId="445FFAFB" w:rsidR="00947B1F" w:rsidRPr="004D3289" w:rsidRDefault="006A0530" w:rsidP="00D710F2">
      <w:pPr>
        <w:pStyle w:val="MFNumLev2"/>
        <w:numPr>
          <w:ilvl w:val="0"/>
          <w:numId w:val="0"/>
        </w:numPr>
        <w:ind w:left="1134"/>
      </w:pPr>
      <w:r w:rsidRPr="004D3289">
        <w:rPr>
          <w:sz w:val="20"/>
          <w:szCs w:val="20"/>
        </w:rPr>
        <w:t xml:space="preserve">and for the purposes of the foregoing, references to disclosure on a confidential basis shall mean disclosure subject to a confidentiality agreement or arrangement containing terms no less stringent than those placed on the </w:t>
      </w:r>
      <w:r w:rsidR="00161B39">
        <w:rPr>
          <w:sz w:val="20"/>
          <w:szCs w:val="20"/>
        </w:rPr>
        <w:t>Buyer</w:t>
      </w:r>
      <w:r w:rsidRPr="004D3289">
        <w:rPr>
          <w:sz w:val="20"/>
          <w:szCs w:val="20"/>
        </w:rPr>
        <w:t xml:space="preserve"> under this Clause</w:t>
      </w:r>
      <w:r w:rsidR="00283F1C">
        <w:rPr>
          <w:sz w:val="20"/>
          <w:szCs w:val="20"/>
        </w:rPr>
        <w:t xml:space="preserv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 xml:space="preserve">. </w:t>
      </w:r>
    </w:p>
    <w:p w14:paraId="527D1AEB" w14:textId="312C53AA"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may only disclose the </w:t>
      </w:r>
      <w:r w:rsidR="00161B39">
        <w:rPr>
          <w:sz w:val="20"/>
          <w:szCs w:val="20"/>
        </w:rPr>
        <w:t>Buyer</w:t>
      </w:r>
      <w:r w:rsidRPr="004D3289">
        <w:rPr>
          <w:sz w:val="20"/>
          <w:szCs w:val="20"/>
        </w:rPr>
        <w:t>’s Confidential Information to the Supplier Staff who are directly involved in the provision of the Services and who need to know the information, and shall ensure that such Supplier Staff are aware of and shall comply with these obligations as to confidentiality in this Clause</w:t>
      </w:r>
      <w:r w:rsidR="00283F1C">
        <w:rPr>
          <w:sz w:val="20"/>
          <w:szCs w:val="20"/>
        </w:rPr>
        <w:t xml:space="preserv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Pr="004D3289">
        <w:rPr>
          <w:sz w:val="20"/>
          <w:szCs w:val="20"/>
        </w:rPr>
        <w:t>.</w:t>
      </w:r>
    </w:p>
    <w:p w14:paraId="247E8037" w14:textId="0C926A7E"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not, and shall procure that the Supplier Staff shall not, use any of the </w:t>
      </w:r>
      <w:r w:rsidR="00161B39">
        <w:rPr>
          <w:sz w:val="20"/>
          <w:szCs w:val="20"/>
        </w:rPr>
        <w:t>Buyer</w:t>
      </w:r>
      <w:r w:rsidRPr="004D3289">
        <w:rPr>
          <w:sz w:val="20"/>
          <w:szCs w:val="20"/>
        </w:rPr>
        <w:t>’s Confidential Information received otherwise than for the purposes of this Contract.</w:t>
      </w:r>
    </w:p>
    <w:p w14:paraId="24098577" w14:textId="315DD583" w:rsidR="00947B1F" w:rsidRPr="004D3289" w:rsidRDefault="00947B1F" w:rsidP="00EC5180">
      <w:pPr>
        <w:pStyle w:val="MFNumLev2"/>
        <w:tabs>
          <w:tab w:val="clear" w:pos="720"/>
          <w:tab w:val="num" w:pos="1134"/>
        </w:tabs>
        <w:spacing w:before="60" w:after="60"/>
        <w:ind w:left="1134" w:hanging="1134"/>
        <w:rPr>
          <w:sz w:val="20"/>
          <w:szCs w:val="20"/>
        </w:rPr>
      </w:pPr>
      <w:bookmarkStart w:id="153" w:name="_Ref462240588"/>
      <w:r w:rsidRPr="004D3289">
        <w:rPr>
          <w:sz w:val="20"/>
          <w:szCs w:val="20"/>
        </w:rPr>
        <w:t xml:space="preserve">At the written request of the </w:t>
      </w:r>
      <w:r w:rsidR="00161B39">
        <w:rPr>
          <w:sz w:val="20"/>
          <w:szCs w:val="20"/>
        </w:rPr>
        <w:t>Buyer</w:t>
      </w:r>
      <w:r w:rsidRPr="004D3289">
        <w:rPr>
          <w:sz w:val="20"/>
          <w:szCs w:val="20"/>
        </w:rPr>
        <w:t xml:space="preserve">, the Supplier shall procure that those members of Supplier Staff identified in a </w:t>
      </w:r>
      <w:r w:rsidR="00161B39">
        <w:rPr>
          <w:sz w:val="20"/>
          <w:szCs w:val="20"/>
        </w:rPr>
        <w:t>Buyer</w:t>
      </w:r>
      <w:r w:rsidRPr="004D3289">
        <w:rPr>
          <w:sz w:val="20"/>
          <w:szCs w:val="20"/>
        </w:rPr>
        <w:t>’s written request sign a confidentiality undertaking prior to commencing any work in accordance with this Contract.</w:t>
      </w:r>
      <w:bookmarkEnd w:id="153"/>
    </w:p>
    <w:p w14:paraId="1C51E4A6" w14:textId="39C91446" w:rsidR="00947B1F" w:rsidRPr="004D3289" w:rsidRDefault="00947B1F" w:rsidP="00EC5180">
      <w:pPr>
        <w:pStyle w:val="MFNumLev2"/>
        <w:tabs>
          <w:tab w:val="clear" w:pos="720"/>
          <w:tab w:val="num" w:pos="1134"/>
        </w:tabs>
        <w:spacing w:before="60" w:after="60"/>
        <w:ind w:left="1134" w:hanging="1134"/>
        <w:rPr>
          <w:sz w:val="20"/>
          <w:szCs w:val="20"/>
        </w:rPr>
      </w:pPr>
      <w:bookmarkStart w:id="154" w:name="_Ref313367805"/>
      <w:r w:rsidRPr="004D3289">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w:t>
      </w:r>
      <w:r w:rsidR="00161B39">
        <w:rPr>
          <w:sz w:val="20"/>
          <w:szCs w:val="20"/>
        </w:rPr>
        <w:t>Buyer</w:t>
      </w:r>
      <w:r w:rsidRPr="004D3289">
        <w:rPr>
          <w:sz w:val="20"/>
          <w:szCs w:val="20"/>
        </w:rPr>
        <w:t xml:space="preserve"> as the </w:t>
      </w:r>
      <w:r w:rsidR="00161B39">
        <w:rPr>
          <w:sz w:val="20"/>
          <w:szCs w:val="20"/>
        </w:rPr>
        <w:t>Buyer</w:t>
      </w:r>
      <w:r w:rsidRPr="004D3289">
        <w:rPr>
          <w:sz w:val="20"/>
          <w:szCs w:val="20"/>
        </w:rPr>
        <w:t xml:space="preserve"> may reasonably require (though not so as to risk compromising or prejudicing any disciplinary or other proceedings) to demonstrate that the Supplier is taking appropriate steps to comply with this </w:t>
      </w:r>
      <w:r w:rsidRPr="00283F1C">
        <w:rPr>
          <w:sz w:val="20"/>
          <w:szCs w:val="20"/>
        </w:rPr>
        <w:t>Clause</w:t>
      </w:r>
      <w:r w:rsidR="00283F1C" w:rsidRPr="00283F1C">
        <w:rPr>
          <w:sz w:val="20"/>
          <w:szCs w:val="20"/>
        </w:rPr>
        <w:t xml:space="preserve"> </w:t>
      </w:r>
      <w:r w:rsidR="00283F1C" w:rsidRPr="00283F1C">
        <w:rPr>
          <w:sz w:val="20"/>
          <w:szCs w:val="20"/>
        </w:rPr>
        <w:fldChar w:fldCharType="begin"/>
      </w:r>
      <w:r w:rsidR="00283F1C" w:rsidRPr="00283F1C">
        <w:rPr>
          <w:sz w:val="20"/>
          <w:szCs w:val="20"/>
        </w:rPr>
        <w:instrText xml:space="preserve"> REF _Ref313367753 \r \h </w:instrText>
      </w:r>
      <w:r w:rsidR="00283F1C">
        <w:rPr>
          <w:sz w:val="20"/>
          <w:szCs w:val="20"/>
        </w:rPr>
        <w:instrText xml:space="preserve"> \* MERGEFORMAT </w:instrText>
      </w:r>
      <w:r w:rsidR="00283F1C" w:rsidRPr="00283F1C">
        <w:rPr>
          <w:sz w:val="20"/>
          <w:szCs w:val="20"/>
        </w:rPr>
      </w:r>
      <w:r w:rsidR="00283F1C" w:rsidRPr="00283F1C">
        <w:rPr>
          <w:sz w:val="20"/>
          <w:szCs w:val="20"/>
        </w:rPr>
        <w:fldChar w:fldCharType="separate"/>
      </w:r>
      <w:r w:rsidR="00AF3464">
        <w:rPr>
          <w:sz w:val="20"/>
          <w:szCs w:val="20"/>
        </w:rPr>
        <w:t>22</w:t>
      </w:r>
      <w:r w:rsidR="00283F1C" w:rsidRPr="00283F1C">
        <w:rPr>
          <w:sz w:val="20"/>
          <w:szCs w:val="20"/>
        </w:rPr>
        <w:fldChar w:fldCharType="end"/>
      </w:r>
      <w:r w:rsidRPr="004D3289">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54"/>
    </w:p>
    <w:p w14:paraId="0CBD738C" w14:textId="0598D04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Nothing in this Clause </w:t>
      </w:r>
      <w:r w:rsidR="00283F1C">
        <w:rPr>
          <w:sz w:val="20"/>
          <w:szCs w:val="20"/>
        </w:rPr>
        <w:fldChar w:fldCharType="begin"/>
      </w:r>
      <w:r w:rsidR="00283F1C">
        <w:rPr>
          <w:sz w:val="20"/>
          <w:szCs w:val="20"/>
        </w:rPr>
        <w:instrText xml:space="preserve"> REF _Ref313367753 \r \h </w:instrText>
      </w:r>
      <w:r w:rsidR="00283F1C">
        <w:rPr>
          <w:sz w:val="20"/>
          <w:szCs w:val="20"/>
        </w:rPr>
      </w:r>
      <w:r w:rsidR="00283F1C">
        <w:rPr>
          <w:sz w:val="20"/>
          <w:szCs w:val="20"/>
        </w:rPr>
        <w:fldChar w:fldCharType="separate"/>
      </w:r>
      <w:r w:rsidR="00AF3464">
        <w:rPr>
          <w:sz w:val="20"/>
          <w:szCs w:val="20"/>
        </w:rPr>
        <w:t>22</w:t>
      </w:r>
      <w:r w:rsidR="00283F1C">
        <w:rPr>
          <w:sz w:val="20"/>
          <w:szCs w:val="20"/>
        </w:rPr>
        <w:fldChar w:fldCharType="end"/>
      </w:r>
      <w:r w:rsidR="00283F1C">
        <w:rPr>
          <w:sz w:val="20"/>
          <w:szCs w:val="20"/>
        </w:rPr>
        <w:t xml:space="preserve"> </w:t>
      </w:r>
      <w:r w:rsidRPr="004D3289">
        <w:rPr>
          <w:sz w:val="20"/>
          <w:szCs w:val="20"/>
        </w:rPr>
        <w:t>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5B068106" w14:textId="1DCCB7DC" w:rsidR="00947B1F" w:rsidRPr="004D3289" w:rsidRDefault="00947B1F" w:rsidP="00EC5180">
      <w:pPr>
        <w:pStyle w:val="MFNumLev2"/>
        <w:tabs>
          <w:tab w:val="clear" w:pos="720"/>
          <w:tab w:val="num" w:pos="1134"/>
        </w:tabs>
        <w:spacing w:before="60" w:after="60"/>
        <w:ind w:left="1134" w:hanging="1134"/>
        <w:rPr>
          <w:sz w:val="20"/>
          <w:szCs w:val="20"/>
        </w:rPr>
      </w:pPr>
      <w:bookmarkStart w:id="155" w:name="_Ref349208664"/>
      <w:r w:rsidRPr="004D3289">
        <w:rPr>
          <w:sz w:val="20"/>
          <w:szCs w:val="20"/>
        </w:rPr>
        <w:t xml:space="preserve">The Supplier shall, at all times during and after the Contract Period, indemnify the </w:t>
      </w:r>
      <w:r w:rsidR="00161B39">
        <w:rPr>
          <w:sz w:val="20"/>
          <w:szCs w:val="20"/>
        </w:rPr>
        <w:t>Buyer</w:t>
      </w:r>
      <w:r w:rsidRPr="004D3289">
        <w:rPr>
          <w:sz w:val="20"/>
          <w:szCs w:val="20"/>
        </w:rPr>
        <w:t xml:space="preserve"> and keep the </w:t>
      </w:r>
      <w:r w:rsidR="00161B39">
        <w:rPr>
          <w:sz w:val="20"/>
          <w:szCs w:val="20"/>
        </w:rPr>
        <w:t>Buyer</w:t>
      </w:r>
      <w:r w:rsidRPr="004D3289">
        <w:rPr>
          <w:sz w:val="20"/>
          <w:szCs w:val="20"/>
        </w:rPr>
        <w:t xml:space="preserve"> fully indemnified against all Losses incurred by, awarded against or agreed to be paid by the </w:t>
      </w:r>
      <w:r w:rsidR="00161B39">
        <w:rPr>
          <w:sz w:val="20"/>
          <w:szCs w:val="20"/>
        </w:rPr>
        <w:t>Buyer</w:t>
      </w:r>
      <w:r w:rsidRPr="004D3289">
        <w:rPr>
          <w:sz w:val="20"/>
          <w:szCs w:val="20"/>
        </w:rPr>
        <w:t xml:space="preserve"> at any time (whether before or after the making of a demand pursuant to the indemnity hereunder) arising from any breach of the Supplier’s obligations under Clauses </w:t>
      </w:r>
      <w:r w:rsidR="00283F1C">
        <w:rPr>
          <w:sz w:val="20"/>
          <w:szCs w:val="20"/>
        </w:rPr>
        <w:fldChar w:fldCharType="begin"/>
      </w:r>
      <w:r w:rsidR="00283F1C">
        <w:rPr>
          <w:sz w:val="20"/>
          <w:szCs w:val="20"/>
        </w:rPr>
        <w:instrText xml:space="preserve"> REF _Ref313367575 \r \h </w:instrText>
      </w:r>
      <w:r w:rsidR="00283F1C">
        <w:rPr>
          <w:sz w:val="20"/>
          <w:szCs w:val="20"/>
        </w:rPr>
      </w:r>
      <w:r w:rsidR="00283F1C">
        <w:rPr>
          <w:sz w:val="20"/>
          <w:szCs w:val="20"/>
        </w:rPr>
        <w:fldChar w:fldCharType="separate"/>
      </w:r>
      <w:r w:rsidR="00AF3464">
        <w:rPr>
          <w:sz w:val="20"/>
          <w:szCs w:val="20"/>
        </w:rPr>
        <w:t>22.1</w:t>
      </w:r>
      <w:r w:rsidR="00283F1C">
        <w:rPr>
          <w:sz w:val="20"/>
          <w:szCs w:val="20"/>
        </w:rPr>
        <w:fldChar w:fldCharType="end"/>
      </w:r>
      <w:r w:rsidRPr="004D3289">
        <w:rPr>
          <w:sz w:val="20"/>
          <w:szCs w:val="20"/>
        </w:rPr>
        <w:t xml:space="preserve"> to </w:t>
      </w:r>
      <w:r w:rsidR="00283F1C">
        <w:rPr>
          <w:sz w:val="20"/>
          <w:szCs w:val="20"/>
        </w:rPr>
        <w:fldChar w:fldCharType="begin"/>
      </w:r>
      <w:r w:rsidR="00283F1C">
        <w:rPr>
          <w:sz w:val="20"/>
          <w:szCs w:val="20"/>
        </w:rPr>
        <w:instrText xml:space="preserve"> REF _Ref462240588 \r \h </w:instrText>
      </w:r>
      <w:r w:rsidR="00283F1C">
        <w:rPr>
          <w:sz w:val="20"/>
          <w:szCs w:val="20"/>
        </w:rPr>
      </w:r>
      <w:r w:rsidR="00283F1C">
        <w:rPr>
          <w:sz w:val="20"/>
          <w:szCs w:val="20"/>
        </w:rPr>
        <w:fldChar w:fldCharType="separate"/>
      </w:r>
      <w:r w:rsidR="00AF3464">
        <w:rPr>
          <w:sz w:val="20"/>
          <w:szCs w:val="20"/>
        </w:rPr>
        <w:t>22.6</w:t>
      </w:r>
      <w:r w:rsidR="00283F1C">
        <w:rPr>
          <w:sz w:val="20"/>
          <w:szCs w:val="20"/>
        </w:rPr>
        <w:fldChar w:fldCharType="end"/>
      </w:r>
      <w:r w:rsidRPr="004D3289">
        <w:rPr>
          <w:sz w:val="20"/>
          <w:szCs w:val="20"/>
        </w:rPr>
        <w:t xml:space="preserve"> except and to the extent that such liabilities have resulted directly from the </w:t>
      </w:r>
      <w:r w:rsidR="00161B39">
        <w:rPr>
          <w:sz w:val="20"/>
          <w:szCs w:val="20"/>
        </w:rPr>
        <w:t>Buyer</w:t>
      </w:r>
      <w:r w:rsidRPr="004D3289">
        <w:rPr>
          <w:sz w:val="20"/>
          <w:szCs w:val="20"/>
        </w:rPr>
        <w:t>’s instructions.</w:t>
      </w:r>
      <w:bookmarkEnd w:id="155"/>
    </w:p>
    <w:p w14:paraId="2390A1BE" w14:textId="51B622F3" w:rsidR="00947B1F"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In the event that the Supplier fails to comply with Clauses </w:t>
      </w:r>
      <w:r w:rsidR="00283F1C">
        <w:rPr>
          <w:sz w:val="20"/>
          <w:szCs w:val="20"/>
        </w:rPr>
        <w:fldChar w:fldCharType="begin"/>
      </w:r>
      <w:r w:rsidR="00283F1C">
        <w:rPr>
          <w:sz w:val="20"/>
          <w:szCs w:val="20"/>
        </w:rPr>
        <w:instrText xml:space="preserve"> REF _Ref313367575 \r \h </w:instrText>
      </w:r>
      <w:r w:rsidR="00283F1C">
        <w:rPr>
          <w:sz w:val="20"/>
          <w:szCs w:val="20"/>
        </w:rPr>
      </w:r>
      <w:r w:rsidR="00283F1C">
        <w:rPr>
          <w:sz w:val="20"/>
          <w:szCs w:val="20"/>
        </w:rPr>
        <w:fldChar w:fldCharType="separate"/>
      </w:r>
      <w:r w:rsidR="00AF3464">
        <w:rPr>
          <w:sz w:val="20"/>
          <w:szCs w:val="20"/>
        </w:rPr>
        <w:t>22.1</w:t>
      </w:r>
      <w:r w:rsidR="00283F1C">
        <w:rPr>
          <w:sz w:val="20"/>
          <w:szCs w:val="20"/>
        </w:rPr>
        <w:fldChar w:fldCharType="end"/>
      </w:r>
      <w:r w:rsidRPr="004D3289">
        <w:rPr>
          <w:sz w:val="20"/>
          <w:szCs w:val="20"/>
        </w:rPr>
        <w:t xml:space="preserve"> to</w:t>
      </w:r>
      <w:r w:rsidR="00283F1C">
        <w:rPr>
          <w:sz w:val="20"/>
          <w:szCs w:val="20"/>
        </w:rPr>
        <w:t xml:space="preserve"> </w:t>
      </w:r>
      <w:r w:rsidR="00283F1C">
        <w:rPr>
          <w:sz w:val="20"/>
          <w:szCs w:val="20"/>
        </w:rPr>
        <w:fldChar w:fldCharType="begin"/>
      </w:r>
      <w:r w:rsidR="00283F1C">
        <w:rPr>
          <w:sz w:val="20"/>
          <w:szCs w:val="20"/>
        </w:rPr>
        <w:instrText xml:space="preserve"> REF _Ref462240588 \r \h </w:instrText>
      </w:r>
      <w:r w:rsidR="00283F1C">
        <w:rPr>
          <w:sz w:val="20"/>
          <w:szCs w:val="20"/>
        </w:rPr>
      </w:r>
      <w:r w:rsidR="00283F1C">
        <w:rPr>
          <w:sz w:val="20"/>
          <w:szCs w:val="20"/>
        </w:rPr>
        <w:fldChar w:fldCharType="separate"/>
      </w:r>
      <w:r w:rsidR="00AF3464">
        <w:rPr>
          <w:sz w:val="20"/>
          <w:szCs w:val="20"/>
        </w:rPr>
        <w:t>22.6</w:t>
      </w:r>
      <w:r w:rsidR="00283F1C">
        <w:rPr>
          <w:sz w:val="20"/>
          <w:szCs w:val="20"/>
        </w:rPr>
        <w:fldChar w:fldCharType="end"/>
      </w:r>
      <w:r w:rsidRPr="004D3289">
        <w:rPr>
          <w:sz w:val="20"/>
          <w:szCs w:val="20"/>
        </w:rPr>
        <w:t xml:space="preserve">, the </w:t>
      </w:r>
      <w:r w:rsidR="00161B39">
        <w:rPr>
          <w:sz w:val="20"/>
          <w:szCs w:val="20"/>
        </w:rPr>
        <w:t>Buyer</w:t>
      </w:r>
      <w:r w:rsidRPr="004D3289">
        <w:rPr>
          <w:sz w:val="20"/>
          <w:szCs w:val="20"/>
        </w:rPr>
        <w:t xml:space="preserve"> reserves the right to terminate this Contract for Material Breach.</w:t>
      </w:r>
    </w:p>
    <w:p w14:paraId="5B89371F" w14:textId="4BA4F9FD" w:rsidR="00D710F2" w:rsidRPr="004D3289" w:rsidRDefault="00F413F0" w:rsidP="00EC5180">
      <w:pPr>
        <w:pStyle w:val="MFNumLev2"/>
        <w:numPr>
          <w:ilvl w:val="0"/>
          <w:numId w:val="0"/>
        </w:numPr>
        <w:tabs>
          <w:tab w:val="num" w:pos="1134"/>
        </w:tabs>
        <w:spacing w:before="60" w:after="60"/>
        <w:ind w:left="1134" w:hanging="1134"/>
        <w:rPr>
          <w:sz w:val="20"/>
          <w:szCs w:val="20"/>
        </w:rPr>
      </w:pPr>
      <w:r>
        <w:rPr>
          <w:sz w:val="20"/>
          <w:szCs w:val="20"/>
        </w:rPr>
        <w:t>Subject to Clause 22</w:t>
      </w:r>
      <w:r w:rsidR="006A67C7">
        <w:rPr>
          <w:sz w:val="20"/>
          <w:szCs w:val="20"/>
        </w:rPr>
        <w:t xml:space="preserve">.3, the </w:t>
      </w:r>
      <w:r w:rsidR="00161B39">
        <w:rPr>
          <w:sz w:val="20"/>
          <w:szCs w:val="20"/>
        </w:rPr>
        <w:t>Buyer</w:t>
      </w:r>
      <w:r w:rsidR="006A67C7">
        <w:rPr>
          <w:sz w:val="20"/>
          <w:szCs w:val="20"/>
        </w:rPr>
        <w:t xml:space="preserve"> may disclose the confidential information of the Supplier. Where a Non-Disclosure Agreement may be required, please use </w:t>
      </w:r>
      <w:r w:rsidR="00283F1C">
        <w:rPr>
          <w:sz w:val="20"/>
          <w:szCs w:val="20"/>
        </w:rPr>
        <w:t xml:space="preserve">Call-Off </w:t>
      </w:r>
      <w:r w:rsidR="006A67C7">
        <w:rPr>
          <w:sz w:val="20"/>
          <w:szCs w:val="20"/>
        </w:rPr>
        <w:t xml:space="preserve">Schedule </w:t>
      </w:r>
      <w:r w:rsidR="00283F1C">
        <w:rPr>
          <w:sz w:val="20"/>
          <w:szCs w:val="20"/>
        </w:rPr>
        <w:t>4</w:t>
      </w:r>
      <w:r w:rsidR="006A67C7">
        <w:rPr>
          <w:sz w:val="20"/>
          <w:szCs w:val="20"/>
        </w:rPr>
        <w:t xml:space="preserve"> – Non-Disclosure Agreement.</w:t>
      </w:r>
    </w:p>
    <w:p w14:paraId="5A5CC0DF" w14:textId="13174245" w:rsidR="00A96A65" w:rsidRPr="00EC5180" w:rsidRDefault="00A96A65" w:rsidP="00EC5180"/>
    <w:p w14:paraId="6D5D0459" w14:textId="77777777" w:rsidR="00EC5180" w:rsidRDefault="00EC5180" w:rsidP="00365FE5">
      <w:pPr>
        <w:pStyle w:val="Heading1"/>
      </w:pPr>
      <w:r>
        <w:br w:type="page"/>
      </w:r>
    </w:p>
    <w:p w14:paraId="695B95E9" w14:textId="383F3EE7" w:rsidR="00947B1F" w:rsidRPr="004D3289" w:rsidRDefault="00365FE5" w:rsidP="00365FE5">
      <w:pPr>
        <w:pStyle w:val="Heading1"/>
      </w:pPr>
      <w:r>
        <w:t xml:space="preserve">E - </w:t>
      </w:r>
      <w:r w:rsidR="00947B1F" w:rsidRPr="004D3289">
        <w:t>CONTROL OF THE CONTRACT</w:t>
      </w:r>
    </w:p>
    <w:p w14:paraId="7992F178" w14:textId="406F6455" w:rsidR="00947B1F" w:rsidRPr="00EC5180" w:rsidRDefault="00EC5180" w:rsidP="00EC5180">
      <w:pPr>
        <w:pStyle w:val="MFNumLev1"/>
        <w:tabs>
          <w:tab w:val="clear" w:pos="720"/>
          <w:tab w:val="num" w:pos="1134"/>
        </w:tabs>
        <w:spacing w:before="60" w:after="60"/>
        <w:ind w:left="1134" w:hanging="1134"/>
        <w:rPr>
          <w:color w:val="4F81BD" w:themeColor="accent1"/>
          <w:sz w:val="32"/>
        </w:rPr>
      </w:pPr>
      <w:bookmarkStart w:id="156" w:name="_Ref313370033"/>
      <w:bookmarkStart w:id="157" w:name="_Toc314810824"/>
      <w:bookmarkStart w:id="158" w:name="_Toc350503048"/>
      <w:bookmarkStart w:id="159" w:name="_Toc350504038"/>
      <w:bookmarkStart w:id="160" w:name="_Toc350507953"/>
      <w:bookmarkStart w:id="161" w:name="_Toc465425331"/>
      <w:bookmarkStart w:id="162" w:name="_Ref244415247"/>
      <w:bookmarkStart w:id="163" w:name="_Ref244415309"/>
      <w:bookmarkStart w:id="164" w:name="_Ref248123140"/>
      <w:bookmarkStart w:id="165" w:name="_Toc252567977"/>
      <w:bookmarkEnd w:id="89"/>
      <w:bookmarkEnd w:id="90"/>
      <w:bookmarkEnd w:id="91"/>
      <w:bookmarkEnd w:id="92"/>
      <w:bookmarkEnd w:id="93"/>
      <w:r w:rsidRPr="00EC5180">
        <w:rPr>
          <w:caps w:val="0"/>
          <w:color w:val="4F81BD" w:themeColor="accent1"/>
          <w:sz w:val="32"/>
        </w:rPr>
        <w:t>Records and audit access</w:t>
      </w:r>
      <w:bookmarkEnd w:id="156"/>
      <w:bookmarkEnd w:id="157"/>
      <w:bookmarkEnd w:id="158"/>
      <w:bookmarkEnd w:id="159"/>
      <w:bookmarkEnd w:id="160"/>
      <w:bookmarkEnd w:id="161"/>
    </w:p>
    <w:p w14:paraId="15468308" w14:textId="54C3AFDF" w:rsidR="00947B1F" w:rsidRPr="004D3289" w:rsidRDefault="00947B1F" w:rsidP="00EC5180">
      <w:pPr>
        <w:pStyle w:val="MFNumLev2"/>
        <w:tabs>
          <w:tab w:val="clear" w:pos="720"/>
          <w:tab w:val="num" w:pos="1134"/>
        </w:tabs>
        <w:spacing w:before="60" w:after="60"/>
        <w:ind w:left="1134" w:hanging="1134"/>
        <w:rPr>
          <w:sz w:val="20"/>
          <w:szCs w:val="20"/>
        </w:rPr>
      </w:pPr>
      <w:bookmarkStart w:id="166" w:name="_Ref313373887"/>
      <w:r w:rsidRPr="004D3289">
        <w:rPr>
          <w:sz w:val="20"/>
          <w:szCs w:val="20"/>
        </w:rPr>
        <w:t xml:space="preserve">The </w:t>
      </w:r>
      <w:r w:rsidR="00161B39">
        <w:rPr>
          <w:sz w:val="20"/>
          <w:szCs w:val="20"/>
        </w:rPr>
        <w:t>Buyer</w:t>
      </w:r>
      <w:r w:rsidRPr="004D3289">
        <w:rPr>
          <w:sz w:val="20"/>
          <w:szCs w:val="20"/>
        </w:rPr>
        <w:t xml:space="preserve"> shall use reasonable endeavours to ensure that the conduct of each audit carried out pursuant to </w:t>
      </w:r>
      <w:r w:rsidR="004A5078">
        <w:rPr>
          <w:sz w:val="20"/>
          <w:szCs w:val="20"/>
        </w:rPr>
        <w:t>FW-47</w:t>
      </w:r>
      <w:r w:rsidRPr="004D3289">
        <w:rPr>
          <w:sz w:val="20"/>
          <w:szCs w:val="20"/>
        </w:rPr>
        <w:t xml:space="preserve"> (Records and </w:t>
      </w:r>
      <w:r w:rsidR="004A5078">
        <w:rPr>
          <w:sz w:val="20"/>
          <w:szCs w:val="20"/>
        </w:rPr>
        <w:t>a</w:t>
      </w:r>
      <w:r w:rsidRPr="004D3289">
        <w:rPr>
          <w:sz w:val="20"/>
          <w:szCs w:val="20"/>
        </w:rPr>
        <w:t xml:space="preserve">udit </w:t>
      </w:r>
      <w:r w:rsidR="004A5078">
        <w:rPr>
          <w:sz w:val="20"/>
          <w:szCs w:val="20"/>
        </w:rPr>
        <w:t>a</w:t>
      </w:r>
      <w:r w:rsidRPr="004D3289">
        <w:rPr>
          <w:sz w:val="20"/>
          <w:szCs w:val="20"/>
        </w:rPr>
        <w:t xml:space="preserve">ccess) of the Agreement does not unreasonably disrupt the Supplier or delay the provision of the Services save insofar as the Supplier accepts and acknowledges that control over the conduct of audits carried out by the Auditor(s) is outside of the control of the </w:t>
      </w:r>
      <w:r w:rsidR="00161B39">
        <w:rPr>
          <w:sz w:val="20"/>
          <w:szCs w:val="20"/>
        </w:rPr>
        <w:t>Buyer</w:t>
      </w:r>
      <w:r w:rsidRPr="004D3289">
        <w:rPr>
          <w:sz w:val="20"/>
          <w:szCs w:val="20"/>
        </w:rPr>
        <w:t>.</w:t>
      </w:r>
      <w:bookmarkEnd w:id="166"/>
    </w:p>
    <w:p w14:paraId="4D1D75E4" w14:textId="54745ABF" w:rsidR="00947B1F"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Parties agree that they shall bear their own respective costs and expenses incurred in respect of compliance with their obligations under </w:t>
      </w:r>
      <w:r w:rsidR="004A5078">
        <w:rPr>
          <w:sz w:val="20"/>
          <w:szCs w:val="20"/>
        </w:rPr>
        <w:t>FW-47</w:t>
      </w:r>
      <w:r w:rsidRPr="004D3289">
        <w:rPr>
          <w:sz w:val="20"/>
          <w:szCs w:val="20"/>
        </w:rPr>
        <w:t xml:space="preserve"> (Records and </w:t>
      </w:r>
      <w:r w:rsidR="004A5078">
        <w:rPr>
          <w:sz w:val="20"/>
          <w:szCs w:val="20"/>
        </w:rPr>
        <w:t>a</w:t>
      </w:r>
      <w:r w:rsidRPr="004D3289">
        <w:rPr>
          <w:sz w:val="20"/>
          <w:szCs w:val="20"/>
        </w:rPr>
        <w:t xml:space="preserve">udit </w:t>
      </w:r>
      <w:r w:rsidR="004A5078">
        <w:rPr>
          <w:sz w:val="20"/>
          <w:szCs w:val="20"/>
        </w:rPr>
        <w:t>a</w:t>
      </w:r>
      <w:r w:rsidRPr="004D3289">
        <w:rPr>
          <w:sz w:val="20"/>
          <w:szCs w:val="20"/>
        </w:rPr>
        <w:t xml:space="preserve">ccess) of the Agreement unless the audit reveals a Material Breach by the Supplier in which case the Supplier shall reimburse the </w:t>
      </w:r>
      <w:r w:rsidR="00161B39">
        <w:rPr>
          <w:sz w:val="20"/>
          <w:szCs w:val="20"/>
        </w:rPr>
        <w:t>Buyer</w:t>
      </w:r>
      <w:r w:rsidRPr="004D3289">
        <w:rPr>
          <w:sz w:val="20"/>
          <w:szCs w:val="20"/>
        </w:rPr>
        <w:t xml:space="preserve"> for the </w:t>
      </w:r>
      <w:r w:rsidR="00161B39">
        <w:rPr>
          <w:sz w:val="20"/>
          <w:szCs w:val="20"/>
        </w:rPr>
        <w:t>Buyer</w:t>
      </w:r>
      <w:r w:rsidRPr="004D3289">
        <w:rPr>
          <w:sz w:val="20"/>
          <w:szCs w:val="20"/>
        </w:rPr>
        <w:t>’s reasonable costs incurred in relation to the audit.</w:t>
      </w:r>
    </w:p>
    <w:p w14:paraId="09331AF9" w14:textId="77777777" w:rsidR="004D3289" w:rsidRPr="00EC5180" w:rsidRDefault="004D3289" w:rsidP="00EC5180"/>
    <w:p w14:paraId="7E407734" w14:textId="78D87063" w:rsidR="00947B1F" w:rsidRPr="00EC5180" w:rsidRDefault="00EC5180" w:rsidP="00EC5180">
      <w:pPr>
        <w:pStyle w:val="MFNumLev1"/>
        <w:tabs>
          <w:tab w:val="clear" w:pos="720"/>
          <w:tab w:val="num" w:pos="1134"/>
        </w:tabs>
        <w:spacing w:before="60" w:after="60"/>
        <w:ind w:left="1134" w:hanging="1134"/>
        <w:rPr>
          <w:caps w:val="0"/>
          <w:color w:val="4F81BD" w:themeColor="accent1"/>
          <w:sz w:val="32"/>
        </w:rPr>
      </w:pPr>
      <w:bookmarkStart w:id="167" w:name="_Toc314810828"/>
      <w:bookmarkStart w:id="168" w:name="_Ref349208864"/>
      <w:bookmarkStart w:id="169" w:name="_Toc350503057"/>
      <w:bookmarkStart w:id="170" w:name="_Toc350504047"/>
      <w:bookmarkStart w:id="171" w:name="_Toc350507962"/>
      <w:bookmarkStart w:id="172" w:name="_Ref350846956"/>
      <w:bookmarkStart w:id="173" w:name="_Ref350846970"/>
      <w:bookmarkStart w:id="174" w:name="_Ref350847885"/>
      <w:bookmarkStart w:id="175" w:name="_Ref462240231"/>
      <w:bookmarkStart w:id="176" w:name="_Toc465425332"/>
      <w:r w:rsidRPr="00EC5180">
        <w:rPr>
          <w:caps w:val="0"/>
          <w:color w:val="4F81BD" w:themeColor="accent1"/>
          <w:sz w:val="32"/>
        </w:rPr>
        <w:t>Force majeure</w:t>
      </w:r>
      <w:bookmarkEnd w:id="167"/>
      <w:bookmarkEnd w:id="168"/>
      <w:bookmarkEnd w:id="169"/>
      <w:bookmarkEnd w:id="170"/>
      <w:bookmarkEnd w:id="171"/>
      <w:bookmarkEnd w:id="172"/>
      <w:bookmarkEnd w:id="173"/>
      <w:bookmarkEnd w:id="174"/>
      <w:bookmarkEnd w:id="175"/>
      <w:bookmarkEnd w:id="176"/>
    </w:p>
    <w:p w14:paraId="0A29FBC2" w14:textId="77777777" w:rsidR="00947B1F" w:rsidRPr="004D3289" w:rsidRDefault="00947B1F" w:rsidP="00EC5180">
      <w:pPr>
        <w:pStyle w:val="MFNumLev2"/>
        <w:tabs>
          <w:tab w:val="clear" w:pos="720"/>
          <w:tab w:val="num" w:pos="1134"/>
        </w:tabs>
        <w:spacing w:before="60" w:after="60"/>
        <w:ind w:left="1134" w:hanging="1134"/>
        <w:rPr>
          <w:sz w:val="20"/>
          <w:szCs w:val="20"/>
        </w:rPr>
      </w:pPr>
      <w:bookmarkStart w:id="177" w:name="_Ref313374112"/>
      <w:r w:rsidRPr="004D3289">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Contract for a period in excess of fifteen (15) consecutive Calendar Days either Party may terminate this Contract with immediate effect by notice in writing to the other Party.</w:t>
      </w:r>
      <w:bookmarkEnd w:id="177"/>
    </w:p>
    <w:p w14:paraId="07ABEA51"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Any failure or delay by the Supplier in performing its obligations under this Contract which results from any failure or delay by an agent, Sub-Contractor or Supplier shall be regarded as due to a Force Majeure Event only if that agent, Sub-Contractor or Supplier is itself impeded, as in the case of an Affected Party, by a Force Majeure Event from complying with an obligation to the Supplier.</w:t>
      </w:r>
    </w:p>
    <w:p w14:paraId="6948D8AD" w14:textId="0ECA4322"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If either Party becomes aware of a Force Majeure Event or occurrence which gives rise to or is likely to give rise to any such failure or delay on its part as described in Clause </w:t>
      </w:r>
      <w:r w:rsidR="00283F1C">
        <w:rPr>
          <w:sz w:val="20"/>
          <w:szCs w:val="20"/>
        </w:rPr>
        <w:fldChar w:fldCharType="begin"/>
      </w:r>
      <w:r w:rsidR="00283F1C">
        <w:rPr>
          <w:sz w:val="20"/>
          <w:szCs w:val="20"/>
        </w:rPr>
        <w:instrText xml:space="preserve"> REF _Ref313374112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24.1</w:t>
      </w:r>
      <w:r w:rsidR="00283F1C">
        <w:rPr>
          <w:sz w:val="20"/>
          <w:szCs w:val="20"/>
        </w:rPr>
        <w:fldChar w:fldCharType="end"/>
      </w:r>
      <w:r w:rsidRPr="004D3289">
        <w:rPr>
          <w:sz w:val="20"/>
          <w:szCs w:val="20"/>
        </w:rPr>
        <w:t xml:space="preserve"> it shall immediately notify the other by the most expeditious method then available and shall inform the other of the period during which it is estimated that such failure or delay shall continue.</w:t>
      </w:r>
    </w:p>
    <w:p w14:paraId="2AAD47FB" w14:textId="007E428A" w:rsidR="00947B1F" w:rsidRDefault="002E1257" w:rsidP="00EC5180">
      <w:pPr>
        <w:pStyle w:val="MFNumLev2"/>
        <w:tabs>
          <w:tab w:val="clear" w:pos="720"/>
          <w:tab w:val="num" w:pos="1134"/>
        </w:tabs>
        <w:spacing w:before="60" w:after="60"/>
        <w:ind w:left="1134" w:hanging="1134"/>
        <w:rPr>
          <w:sz w:val="20"/>
          <w:szCs w:val="20"/>
        </w:rPr>
      </w:pPr>
      <w:r w:rsidRPr="004D3289">
        <w:rPr>
          <w:sz w:val="20"/>
          <w:szCs w:val="20"/>
        </w:rPr>
        <w:t xml:space="preserve">Subject to Clause </w:t>
      </w:r>
      <w:r w:rsidR="00283F1C">
        <w:rPr>
          <w:sz w:val="20"/>
          <w:szCs w:val="20"/>
        </w:rPr>
        <w:fldChar w:fldCharType="begin"/>
      </w:r>
      <w:r w:rsidR="00283F1C">
        <w:rPr>
          <w:sz w:val="20"/>
          <w:szCs w:val="20"/>
        </w:rPr>
        <w:instrText xml:space="preserve"> REF _Ref313374112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24.1</w:t>
      </w:r>
      <w:r w:rsidR="00283F1C">
        <w:rPr>
          <w:sz w:val="20"/>
          <w:szCs w:val="20"/>
        </w:rPr>
        <w:fldChar w:fldCharType="end"/>
      </w:r>
      <w:r w:rsidR="00283F1C">
        <w:rPr>
          <w:sz w:val="20"/>
          <w:szCs w:val="20"/>
        </w:rPr>
        <w:t xml:space="preserve"> </w:t>
      </w:r>
      <w:r w:rsidRPr="004D3289">
        <w:rPr>
          <w:sz w:val="20"/>
          <w:szCs w:val="20"/>
        </w:rPr>
        <w:t>t</w:t>
      </w:r>
      <w:r w:rsidR="00947B1F" w:rsidRPr="004D3289">
        <w:rPr>
          <w:sz w:val="20"/>
          <w:szCs w:val="20"/>
        </w:rPr>
        <w:t xml:space="preserve">he Supplier shall not have the right to any payment from the </w:t>
      </w:r>
      <w:r w:rsidR="00161B39">
        <w:rPr>
          <w:sz w:val="20"/>
          <w:szCs w:val="20"/>
        </w:rPr>
        <w:t>Buyer</w:t>
      </w:r>
      <w:r w:rsidR="00947B1F" w:rsidRPr="004D3289">
        <w:rPr>
          <w:sz w:val="20"/>
          <w:szCs w:val="20"/>
        </w:rPr>
        <w:t xml:space="preserve"> under this Contract where the Supplier is unable to provide the Services and/or Deliverables because of a Force Majeure Event. </w:t>
      </w:r>
    </w:p>
    <w:p w14:paraId="089E7AA9" w14:textId="77777777" w:rsidR="004D3289" w:rsidRPr="00EC5180" w:rsidRDefault="004D3289" w:rsidP="00EC5180"/>
    <w:p w14:paraId="54AF2792" w14:textId="6A6AE90A" w:rsidR="00947B1F" w:rsidRPr="00EC5180" w:rsidRDefault="00EC5180" w:rsidP="00EC5180">
      <w:pPr>
        <w:pStyle w:val="MFNumLev1"/>
        <w:tabs>
          <w:tab w:val="clear" w:pos="720"/>
          <w:tab w:val="num" w:pos="1134"/>
        </w:tabs>
        <w:spacing w:before="60" w:after="60"/>
        <w:ind w:left="1134" w:hanging="1134"/>
        <w:rPr>
          <w:caps w:val="0"/>
          <w:color w:val="4F81BD" w:themeColor="accent1"/>
          <w:sz w:val="32"/>
        </w:rPr>
      </w:pPr>
      <w:bookmarkStart w:id="178" w:name="_Ref313372671"/>
      <w:bookmarkStart w:id="179" w:name="_Toc314810803"/>
      <w:bookmarkStart w:id="180" w:name="_Toc350503004"/>
      <w:bookmarkStart w:id="181" w:name="_Toc350503994"/>
      <w:bookmarkStart w:id="182" w:name="_Toc351710872"/>
      <w:bookmarkStart w:id="183" w:name="_Toc465425333"/>
      <w:r w:rsidRPr="00EC5180">
        <w:rPr>
          <w:caps w:val="0"/>
          <w:color w:val="4F81BD" w:themeColor="accent1"/>
          <w:sz w:val="32"/>
        </w:rPr>
        <w:t>Disruption</w:t>
      </w:r>
      <w:bookmarkEnd w:id="178"/>
      <w:bookmarkEnd w:id="179"/>
      <w:bookmarkEnd w:id="180"/>
      <w:bookmarkEnd w:id="181"/>
      <w:bookmarkEnd w:id="182"/>
      <w:bookmarkEnd w:id="183"/>
    </w:p>
    <w:p w14:paraId="5E8DFF81" w14:textId="06CB546C"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immediately inform the </w:t>
      </w:r>
      <w:r w:rsidR="00161B39">
        <w:rPr>
          <w:sz w:val="20"/>
          <w:szCs w:val="20"/>
        </w:rPr>
        <w:t>Buyer</w:t>
      </w:r>
      <w:r w:rsidRPr="004D3289">
        <w:rPr>
          <w:sz w:val="20"/>
          <w:szCs w:val="20"/>
        </w:rPr>
        <w:t xml:space="preserve"> of any actual or potential industrial action, whether such action </w:t>
      </w:r>
      <w:r w:rsidR="00DF33CC" w:rsidRPr="004D3289">
        <w:rPr>
          <w:sz w:val="20"/>
          <w:szCs w:val="20"/>
        </w:rPr>
        <w:t>is</w:t>
      </w:r>
      <w:r w:rsidRPr="004D3289">
        <w:rPr>
          <w:sz w:val="20"/>
          <w:szCs w:val="20"/>
        </w:rPr>
        <w:t xml:space="preserve"> by the Supplier Staff or others, which affects or might affect the Supplier's ability at any time to perform its obligations under this Contract.</w:t>
      </w:r>
    </w:p>
    <w:p w14:paraId="088FCE2F" w14:textId="77777777" w:rsidR="00947B1F" w:rsidRPr="004D3289" w:rsidRDefault="00947B1F" w:rsidP="00EC5180">
      <w:pPr>
        <w:pStyle w:val="MFNumLev2"/>
        <w:tabs>
          <w:tab w:val="clear" w:pos="720"/>
          <w:tab w:val="num" w:pos="1134"/>
        </w:tabs>
        <w:spacing w:before="60" w:after="60"/>
        <w:ind w:left="1134" w:hanging="1134"/>
        <w:rPr>
          <w:sz w:val="20"/>
          <w:szCs w:val="20"/>
        </w:rPr>
      </w:pPr>
      <w:bookmarkStart w:id="184" w:name="_Ref313372616"/>
      <w:r w:rsidRPr="004D3289">
        <w:rPr>
          <w:sz w:val="20"/>
          <w:szCs w:val="20"/>
        </w:rPr>
        <w:t>In the event of industrial action by the Supplier Staff, the Supplier shall seek Approval to its proposals for the continuance of the supply of the Services in accordance with its obligations under this Contract.</w:t>
      </w:r>
      <w:bookmarkEnd w:id="184"/>
    </w:p>
    <w:p w14:paraId="0FE59E25" w14:textId="08743414" w:rsidR="00947B1F"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If the Supplier's proposals referred to in Clause </w:t>
      </w:r>
      <w:r w:rsidR="00283F1C">
        <w:rPr>
          <w:sz w:val="20"/>
          <w:szCs w:val="20"/>
        </w:rPr>
        <w:fldChar w:fldCharType="begin"/>
      </w:r>
      <w:r w:rsidR="00283F1C">
        <w:rPr>
          <w:sz w:val="20"/>
          <w:szCs w:val="20"/>
        </w:rPr>
        <w:instrText xml:space="preserve"> REF _Ref313372616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25.2</w:t>
      </w:r>
      <w:r w:rsidR="00283F1C">
        <w:rPr>
          <w:sz w:val="20"/>
          <w:szCs w:val="20"/>
        </w:rPr>
        <w:fldChar w:fldCharType="end"/>
      </w:r>
      <w:r w:rsidRPr="004D3289">
        <w:rPr>
          <w:sz w:val="20"/>
          <w:szCs w:val="20"/>
        </w:rPr>
        <w:t xml:space="preserve"> are considered insufficient or unacceptable by the </w:t>
      </w:r>
      <w:r w:rsidR="00161B39">
        <w:rPr>
          <w:sz w:val="20"/>
          <w:szCs w:val="20"/>
        </w:rPr>
        <w:t>Buyer</w:t>
      </w:r>
      <w:r w:rsidRPr="004D3289">
        <w:rPr>
          <w:sz w:val="20"/>
          <w:szCs w:val="20"/>
        </w:rPr>
        <w:t xml:space="preserve"> acting reasonably then the </w:t>
      </w:r>
      <w:r w:rsidR="00161B39">
        <w:rPr>
          <w:sz w:val="20"/>
          <w:szCs w:val="20"/>
        </w:rPr>
        <w:t>Buyer</w:t>
      </w:r>
      <w:r w:rsidRPr="004D3289">
        <w:rPr>
          <w:sz w:val="20"/>
          <w:szCs w:val="20"/>
        </w:rPr>
        <w:t xml:space="preserve"> may terminate this Contract for Material Breach.  </w:t>
      </w:r>
    </w:p>
    <w:p w14:paraId="35D52D40" w14:textId="77777777" w:rsidR="004D3289" w:rsidRPr="004D3289" w:rsidRDefault="004D3289" w:rsidP="00EC5180">
      <w:pPr>
        <w:pStyle w:val="MFNumLev3"/>
        <w:numPr>
          <w:ilvl w:val="0"/>
          <w:numId w:val="0"/>
        </w:numPr>
        <w:tabs>
          <w:tab w:val="num" w:pos="1134"/>
        </w:tabs>
        <w:spacing w:before="60" w:after="60"/>
        <w:ind w:left="1134" w:hanging="1134"/>
        <w:rPr>
          <w:sz w:val="20"/>
          <w:szCs w:val="20"/>
        </w:rPr>
      </w:pPr>
    </w:p>
    <w:p w14:paraId="76F0A656" w14:textId="189D0C3E" w:rsidR="00947B1F" w:rsidRPr="00EC5180" w:rsidRDefault="00EC5180" w:rsidP="00EC5180">
      <w:pPr>
        <w:pStyle w:val="MFNumLev1"/>
        <w:tabs>
          <w:tab w:val="clear" w:pos="720"/>
          <w:tab w:val="num" w:pos="1134"/>
        </w:tabs>
        <w:spacing w:before="60" w:after="60"/>
        <w:ind w:left="1134" w:hanging="1134"/>
        <w:rPr>
          <w:caps w:val="0"/>
          <w:color w:val="4F81BD" w:themeColor="accent1"/>
          <w:sz w:val="32"/>
        </w:rPr>
      </w:pPr>
      <w:bookmarkStart w:id="185" w:name="_Toc314810829"/>
      <w:bookmarkStart w:id="186" w:name="_Ref349135702"/>
      <w:bookmarkStart w:id="187" w:name="_Ref349209919"/>
      <w:bookmarkStart w:id="188" w:name="_Toc350503059"/>
      <w:bookmarkStart w:id="189" w:name="_Toc350504049"/>
      <w:bookmarkStart w:id="190" w:name="_Toc350507964"/>
      <w:bookmarkStart w:id="191" w:name="_Ref356213592"/>
      <w:bookmarkStart w:id="192" w:name="_Toc465425334"/>
      <w:r w:rsidRPr="00EC5180">
        <w:rPr>
          <w:caps w:val="0"/>
          <w:color w:val="4F81BD" w:themeColor="accent1"/>
          <w:sz w:val="32"/>
        </w:rPr>
        <w:t>Waiver</w:t>
      </w:r>
      <w:bookmarkEnd w:id="185"/>
      <w:bookmarkEnd w:id="186"/>
      <w:bookmarkEnd w:id="187"/>
      <w:bookmarkEnd w:id="188"/>
      <w:bookmarkEnd w:id="189"/>
      <w:bookmarkEnd w:id="190"/>
      <w:bookmarkEnd w:id="191"/>
      <w:bookmarkEnd w:id="192"/>
    </w:p>
    <w:p w14:paraId="092A3A97" w14:textId="0B907256"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The failure of either Party to insist upon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34166462" w14:textId="6E69D884"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No waiver shall be effective unless it is expressly stated to be a waiver and communicated to the other Party in writing in accordance with </w:t>
      </w:r>
      <w:r w:rsidR="008F40AB">
        <w:rPr>
          <w:sz w:val="20"/>
          <w:szCs w:val="20"/>
        </w:rPr>
        <w:t xml:space="preserve">Clause </w:t>
      </w:r>
      <w:r w:rsidR="00283F1C">
        <w:rPr>
          <w:sz w:val="20"/>
          <w:szCs w:val="20"/>
        </w:rPr>
        <w:fldChar w:fldCharType="begin"/>
      </w:r>
      <w:r w:rsidR="00283F1C">
        <w:rPr>
          <w:sz w:val="20"/>
          <w:szCs w:val="20"/>
        </w:rPr>
        <w:instrText xml:space="preserve"> REF _Ref313371113 \r \h </w:instrText>
      </w:r>
      <w:r w:rsidR="00D710F2">
        <w:rPr>
          <w:sz w:val="20"/>
          <w:szCs w:val="20"/>
        </w:rPr>
        <w:instrText xml:space="preserve"> \* MERGEFORMAT </w:instrText>
      </w:r>
      <w:r w:rsidR="00283F1C">
        <w:rPr>
          <w:sz w:val="20"/>
          <w:szCs w:val="20"/>
        </w:rPr>
      </w:r>
      <w:r w:rsidR="00283F1C">
        <w:rPr>
          <w:sz w:val="20"/>
          <w:szCs w:val="20"/>
        </w:rPr>
        <w:fldChar w:fldCharType="separate"/>
      </w:r>
      <w:r w:rsidR="00D710F2">
        <w:rPr>
          <w:sz w:val="20"/>
          <w:szCs w:val="20"/>
        </w:rPr>
        <w:t>35</w:t>
      </w:r>
      <w:r w:rsidR="00283F1C">
        <w:rPr>
          <w:sz w:val="20"/>
          <w:szCs w:val="20"/>
        </w:rPr>
        <w:fldChar w:fldCharType="end"/>
      </w:r>
      <w:r w:rsidR="008F40AB">
        <w:rPr>
          <w:sz w:val="20"/>
          <w:szCs w:val="20"/>
        </w:rPr>
        <w:t xml:space="preserve"> (</w:t>
      </w:r>
      <w:r w:rsidR="008F40AB" w:rsidRPr="00D710F2">
        <w:rPr>
          <w:sz w:val="20"/>
          <w:szCs w:val="20"/>
        </w:rPr>
        <w:t>Notices</w:t>
      </w:r>
      <w:r w:rsidR="008F40AB">
        <w:rPr>
          <w:sz w:val="20"/>
          <w:szCs w:val="20"/>
        </w:rPr>
        <w:t>)</w:t>
      </w:r>
      <w:r w:rsidRPr="004D3289">
        <w:rPr>
          <w:sz w:val="20"/>
          <w:szCs w:val="20"/>
        </w:rPr>
        <w:t xml:space="preserve">. Such waiver shall only be operative with regard to the specific circumstances referred to. </w:t>
      </w:r>
    </w:p>
    <w:p w14:paraId="5A15DFE9" w14:textId="77777777" w:rsidR="00947B1F" w:rsidRDefault="00947B1F" w:rsidP="00EC5180">
      <w:pPr>
        <w:pStyle w:val="MFNumLev2"/>
        <w:tabs>
          <w:tab w:val="clear" w:pos="720"/>
          <w:tab w:val="num" w:pos="1134"/>
        </w:tabs>
        <w:spacing w:before="60" w:after="60"/>
        <w:ind w:left="1134" w:hanging="1134"/>
        <w:rPr>
          <w:sz w:val="20"/>
          <w:szCs w:val="20"/>
        </w:rPr>
      </w:pPr>
      <w:r w:rsidRPr="004D3289">
        <w:rPr>
          <w:sz w:val="20"/>
          <w:szCs w:val="20"/>
        </w:rPr>
        <w:t>A waiver by either Party of any right or remedy arising from a breach of this Contract shall not constitute a waiver of any right or remedy arising from any other or subsequent breach of this Contract.</w:t>
      </w:r>
    </w:p>
    <w:p w14:paraId="40640442" w14:textId="77777777" w:rsidR="004D3289" w:rsidRPr="00EC5180" w:rsidRDefault="004D3289" w:rsidP="00EC5180"/>
    <w:p w14:paraId="143BE575" w14:textId="35C3D53C" w:rsidR="00947B1F" w:rsidRPr="004D3289" w:rsidRDefault="00EC5180" w:rsidP="00EC5180">
      <w:pPr>
        <w:pStyle w:val="MFNumLev1"/>
        <w:tabs>
          <w:tab w:val="clear" w:pos="720"/>
          <w:tab w:val="num" w:pos="1134"/>
        </w:tabs>
        <w:spacing w:before="60" w:after="60"/>
        <w:ind w:left="1134" w:hanging="1134"/>
      </w:pPr>
      <w:bookmarkStart w:id="193" w:name="_Ref313370047"/>
      <w:bookmarkStart w:id="194" w:name="_Toc314810830"/>
      <w:bookmarkStart w:id="195" w:name="_Toc350503061"/>
      <w:bookmarkStart w:id="196" w:name="_Toc350504051"/>
      <w:bookmarkStart w:id="197" w:name="_Toc350507966"/>
      <w:bookmarkStart w:id="198" w:name="_Toc465425335"/>
      <w:r w:rsidRPr="00EC5180">
        <w:rPr>
          <w:caps w:val="0"/>
          <w:color w:val="4F81BD" w:themeColor="accent1"/>
          <w:sz w:val="32"/>
        </w:rPr>
        <w:t>Cumulative remedies</w:t>
      </w:r>
      <w:bookmarkEnd w:id="193"/>
      <w:bookmarkEnd w:id="194"/>
      <w:bookmarkEnd w:id="195"/>
      <w:bookmarkEnd w:id="196"/>
      <w:bookmarkEnd w:id="197"/>
      <w:bookmarkEnd w:id="198"/>
    </w:p>
    <w:p w14:paraId="58DE7DFD"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3FD516CB" w14:textId="77777777" w:rsidR="00897E0B" w:rsidRPr="00EC5180" w:rsidRDefault="00897E0B" w:rsidP="00EC5180"/>
    <w:p w14:paraId="6A942D7F" w14:textId="2FD3CC57" w:rsidR="00947B1F" w:rsidRPr="00EC5180" w:rsidRDefault="00EC5180" w:rsidP="00EC5180">
      <w:pPr>
        <w:pStyle w:val="MFNumLev1"/>
        <w:tabs>
          <w:tab w:val="clear" w:pos="720"/>
          <w:tab w:val="num" w:pos="1134"/>
        </w:tabs>
        <w:spacing w:before="60" w:after="60"/>
        <w:ind w:left="1134" w:hanging="1134"/>
        <w:rPr>
          <w:color w:val="4F81BD" w:themeColor="accent1"/>
          <w:sz w:val="32"/>
        </w:rPr>
      </w:pPr>
      <w:bookmarkStart w:id="199" w:name="_Toc314810831"/>
      <w:bookmarkStart w:id="200" w:name="_Toc350503063"/>
      <w:bookmarkStart w:id="201" w:name="_Toc350504053"/>
      <w:bookmarkStart w:id="202" w:name="_Toc350507968"/>
      <w:bookmarkStart w:id="203" w:name="_Toc465425336"/>
      <w:r w:rsidRPr="00EC5180">
        <w:rPr>
          <w:caps w:val="0"/>
          <w:color w:val="4F81BD" w:themeColor="accent1"/>
          <w:sz w:val="32"/>
        </w:rPr>
        <w:t>Further assurances</w:t>
      </w:r>
      <w:bookmarkEnd w:id="199"/>
      <w:bookmarkEnd w:id="200"/>
      <w:bookmarkEnd w:id="201"/>
      <w:bookmarkEnd w:id="202"/>
      <w:bookmarkEnd w:id="203"/>
    </w:p>
    <w:p w14:paraId="5049C130" w14:textId="7D8380E6" w:rsidR="00897E0B"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Each Party undertakes at the request of the other, and at the cost of the requesting Party to do all acts and execute all documents which may be necessary to give effect to the meaning of this Contract.</w:t>
      </w:r>
    </w:p>
    <w:p w14:paraId="38F4EA6C" w14:textId="77777777" w:rsidR="00897E0B" w:rsidRPr="00EC5180" w:rsidRDefault="00897E0B" w:rsidP="00EC5180"/>
    <w:p w14:paraId="5B359287" w14:textId="0091A154" w:rsidR="00947B1F" w:rsidRPr="00EC5180" w:rsidRDefault="00EC5180" w:rsidP="00EC5180">
      <w:pPr>
        <w:pStyle w:val="MFNumLev1"/>
        <w:tabs>
          <w:tab w:val="clear" w:pos="720"/>
          <w:tab w:val="num" w:pos="1134"/>
        </w:tabs>
        <w:spacing w:before="60" w:after="60"/>
        <w:ind w:left="1134" w:hanging="1134"/>
        <w:rPr>
          <w:color w:val="4F81BD" w:themeColor="accent1"/>
          <w:sz w:val="32"/>
        </w:rPr>
      </w:pPr>
      <w:bookmarkStart w:id="204" w:name="_Ref353369263"/>
      <w:bookmarkStart w:id="205" w:name="_Toc465425337"/>
      <w:bookmarkStart w:id="206" w:name="_Ref313367014"/>
      <w:bookmarkStart w:id="207" w:name="_Toc314810832"/>
      <w:bookmarkStart w:id="208" w:name="_Toc350503065"/>
      <w:bookmarkStart w:id="209" w:name="_Toc350504055"/>
      <w:bookmarkStart w:id="210" w:name="_Toc350507970"/>
      <w:r w:rsidRPr="00EC5180">
        <w:rPr>
          <w:caps w:val="0"/>
          <w:color w:val="4F81BD" w:themeColor="accent1"/>
          <w:sz w:val="32"/>
        </w:rPr>
        <w:t>Changes to contract</w:t>
      </w:r>
      <w:bookmarkEnd w:id="204"/>
      <w:bookmarkEnd w:id="205"/>
    </w:p>
    <w:p w14:paraId="31433D61" w14:textId="1E683847" w:rsidR="00947B1F" w:rsidRPr="004D3289" w:rsidRDefault="00947B1F" w:rsidP="00EC5180">
      <w:pPr>
        <w:pStyle w:val="MFNumLev2"/>
        <w:tabs>
          <w:tab w:val="clear" w:pos="720"/>
          <w:tab w:val="num" w:pos="1134"/>
        </w:tabs>
        <w:spacing w:before="60" w:after="60"/>
        <w:ind w:left="1134" w:hanging="1134"/>
        <w:rPr>
          <w:sz w:val="20"/>
          <w:szCs w:val="20"/>
        </w:rPr>
      </w:pPr>
      <w:bookmarkStart w:id="211" w:name="_Ref353374978"/>
      <w:r w:rsidRPr="004D3289">
        <w:rPr>
          <w:sz w:val="20"/>
          <w:szCs w:val="20"/>
        </w:rPr>
        <w:t xml:space="preserve">No amendment to the provisions of this Contract, other than a change to the Services in accordance with the procedure and provisions set out at Clause </w:t>
      </w:r>
      <w:r w:rsidR="00283F1C">
        <w:rPr>
          <w:sz w:val="20"/>
          <w:szCs w:val="20"/>
        </w:rPr>
        <w:fldChar w:fldCharType="begin"/>
      </w:r>
      <w:r w:rsidR="00283F1C">
        <w:rPr>
          <w:sz w:val="20"/>
          <w:szCs w:val="20"/>
        </w:rPr>
        <w:instrText xml:space="preserve"> REF _Ref353374126 \r \h </w:instrText>
      </w:r>
      <w:r w:rsidR="00283F1C">
        <w:rPr>
          <w:sz w:val="20"/>
          <w:szCs w:val="20"/>
        </w:rPr>
      </w:r>
      <w:r w:rsidR="00283F1C">
        <w:rPr>
          <w:sz w:val="20"/>
          <w:szCs w:val="20"/>
        </w:rPr>
        <w:fldChar w:fldCharType="separate"/>
      </w:r>
      <w:r w:rsidR="00D710F2">
        <w:rPr>
          <w:sz w:val="20"/>
          <w:szCs w:val="20"/>
        </w:rPr>
        <w:t>30</w:t>
      </w:r>
      <w:r w:rsidR="00283F1C">
        <w:rPr>
          <w:sz w:val="20"/>
          <w:szCs w:val="20"/>
        </w:rPr>
        <w:fldChar w:fldCharType="end"/>
      </w:r>
      <w:r w:rsidRPr="004D3289">
        <w:rPr>
          <w:sz w:val="20"/>
          <w:szCs w:val="20"/>
        </w:rPr>
        <w:t xml:space="preserve">, shall be effective unless made in accordance with the procedures set out in this Clause </w:t>
      </w:r>
      <w:r w:rsidR="00283F1C">
        <w:rPr>
          <w:sz w:val="20"/>
          <w:szCs w:val="20"/>
        </w:rPr>
        <w:fldChar w:fldCharType="begin"/>
      </w:r>
      <w:r w:rsidR="00283F1C">
        <w:rPr>
          <w:sz w:val="20"/>
          <w:szCs w:val="20"/>
        </w:rPr>
        <w:instrText xml:space="preserve"> REF _Ref353369263 \r \h </w:instrText>
      </w:r>
      <w:r w:rsidR="00283F1C">
        <w:rPr>
          <w:sz w:val="20"/>
          <w:szCs w:val="20"/>
        </w:rPr>
      </w:r>
      <w:r w:rsidR="00283F1C">
        <w:rPr>
          <w:sz w:val="20"/>
          <w:szCs w:val="20"/>
        </w:rPr>
        <w:fldChar w:fldCharType="separate"/>
      </w:r>
      <w:r w:rsidR="00D710F2">
        <w:rPr>
          <w:sz w:val="20"/>
          <w:szCs w:val="20"/>
        </w:rPr>
        <w:t>29</w:t>
      </w:r>
      <w:r w:rsidR="00283F1C">
        <w:rPr>
          <w:sz w:val="20"/>
          <w:szCs w:val="20"/>
        </w:rPr>
        <w:fldChar w:fldCharType="end"/>
      </w:r>
      <w:r w:rsidRPr="004D3289">
        <w:rPr>
          <w:sz w:val="20"/>
          <w:szCs w:val="20"/>
        </w:rPr>
        <w:t>.</w:t>
      </w:r>
      <w:bookmarkEnd w:id="211"/>
    </w:p>
    <w:p w14:paraId="7B968122" w14:textId="573B146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Subject to Clause </w:t>
      </w:r>
      <w:r w:rsidR="00283F1C">
        <w:rPr>
          <w:sz w:val="20"/>
          <w:szCs w:val="20"/>
        </w:rPr>
        <w:fldChar w:fldCharType="begin"/>
      </w:r>
      <w:r w:rsidR="00283F1C">
        <w:rPr>
          <w:sz w:val="20"/>
          <w:szCs w:val="20"/>
        </w:rPr>
        <w:instrText xml:space="preserve"> REF _Ref353374978 \r \h </w:instrText>
      </w:r>
      <w:r w:rsidR="00283F1C">
        <w:rPr>
          <w:sz w:val="20"/>
          <w:szCs w:val="20"/>
        </w:rPr>
      </w:r>
      <w:r w:rsidR="00283F1C">
        <w:rPr>
          <w:sz w:val="20"/>
          <w:szCs w:val="20"/>
        </w:rPr>
        <w:fldChar w:fldCharType="separate"/>
      </w:r>
      <w:r w:rsidR="00D710F2">
        <w:rPr>
          <w:sz w:val="20"/>
          <w:szCs w:val="20"/>
        </w:rPr>
        <w:t>29.1</w:t>
      </w:r>
      <w:r w:rsidR="00283F1C">
        <w:rPr>
          <w:sz w:val="20"/>
          <w:szCs w:val="20"/>
        </w:rPr>
        <w:fldChar w:fldCharType="end"/>
      </w:r>
      <w:r w:rsidRPr="004D3289">
        <w:rPr>
          <w:sz w:val="20"/>
          <w:szCs w:val="20"/>
        </w:rPr>
        <w:t>, either Party may request a contract change</w:t>
      </w:r>
      <w:r w:rsidR="002E1257" w:rsidRPr="004D3289">
        <w:t xml:space="preserve"> (</w:t>
      </w:r>
      <w:r w:rsidR="002E1257" w:rsidRPr="004D3289">
        <w:rPr>
          <w:sz w:val="20"/>
          <w:szCs w:val="20"/>
        </w:rPr>
        <w:t>provided always such change does not amount to a material change of this Call</w:t>
      </w:r>
      <w:r w:rsidR="00897E0B" w:rsidRPr="004D3289">
        <w:rPr>
          <w:sz w:val="20"/>
          <w:szCs w:val="20"/>
        </w:rPr>
        <w:t>-</w:t>
      </w:r>
      <w:r w:rsidR="002E1257" w:rsidRPr="004D3289">
        <w:rPr>
          <w:sz w:val="20"/>
          <w:szCs w:val="20"/>
        </w:rPr>
        <w:t>Off Contract within the meaning of the Regulations and the Law)</w:t>
      </w:r>
      <w:r w:rsidRPr="004D3289">
        <w:rPr>
          <w:sz w:val="20"/>
          <w:szCs w:val="20"/>
        </w:rPr>
        <w:t xml:space="preserve"> by completing and sending a draft Contract Cha</w:t>
      </w:r>
      <w:r w:rsidR="00DF33CC" w:rsidRPr="004D3289">
        <w:rPr>
          <w:sz w:val="20"/>
          <w:szCs w:val="20"/>
        </w:rPr>
        <w:t xml:space="preserve">nge Note in the form set out in </w:t>
      </w:r>
      <w:r w:rsidR="00365FE5">
        <w:rPr>
          <w:sz w:val="20"/>
          <w:szCs w:val="20"/>
        </w:rPr>
        <w:t xml:space="preserve">Call-Off Contract </w:t>
      </w:r>
      <w:r w:rsidR="005E1158" w:rsidRPr="004D3289">
        <w:rPr>
          <w:sz w:val="20"/>
          <w:szCs w:val="20"/>
        </w:rPr>
        <w:t xml:space="preserve">Part B </w:t>
      </w:r>
      <w:r w:rsidRPr="004D3289">
        <w:rPr>
          <w:sz w:val="20"/>
          <w:szCs w:val="20"/>
        </w:rPr>
        <w:t xml:space="preserve">(the </w:t>
      </w:r>
      <w:r w:rsidR="002E1257" w:rsidRPr="004D3289">
        <w:rPr>
          <w:sz w:val="20"/>
          <w:szCs w:val="20"/>
        </w:rPr>
        <w:t>“</w:t>
      </w:r>
      <w:r w:rsidRPr="004D3289">
        <w:rPr>
          <w:b/>
          <w:sz w:val="20"/>
          <w:szCs w:val="20"/>
        </w:rPr>
        <w:t>Contract Change Note</w:t>
      </w:r>
      <w:r w:rsidRPr="004D3289">
        <w:rPr>
          <w:sz w:val="20"/>
          <w:szCs w:val="20"/>
        </w:rPr>
        <w:t>”) to the other Party giving sufficient information to enable the other Party to assess the extent of the change and any additional cost that may be incurred. The Party requesting the contract change shall bear the costs of preparation of the Contract Change Note.</w:t>
      </w:r>
    </w:p>
    <w:p w14:paraId="57E4FFD1" w14:textId="0902BA51" w:rsidR="00947B1F" w:rsidRPr="004D3289" w:rsidRDefault="00947B1F" w:rsidP="00EC5180">
      <w:pPr>
        <w:pStyle w:val="MFNumLev2"/>
        <w:tabs>
          <w:tab w:val="clear" w:pos="720"/>
          <w:tab w:val="num" w:pos="1134"/>
        </w:tabs>
        <w:spacing w:before="60" w:after="60"/>
        <w:ind w:left="1134" w:hanging="1134"/>
        <w:rPr>
          <w:sz w:val="20"/>
          <w:szCs w:val="20"/>
        </w:rPr>
      </w:pPr>
      <w:bookmarkStart w:id="212" w:name="_Ref353373679"/>
      <w:r w:rsidRPr="004D3289">
        <w:rPr>
          <w:sz w:val="20"/>
          <w:szCs w:val="20"/>
        </w:rPr>
        <w:t xml:space="preserve">The Party receiving the request for a contract change shall respond to the request within five (5) Working Days (or such other period as may be agreed by the Parties) </w:t>
      </w:r>
      <w:r w:rsidR="002E1257" w:rsidRPr="004D3289">
        <w:rPr>
          <w:sz w:val="20"/>
          <w:szCs w:val="20"/>
        </w:rPr>
        <w:t xml:space="preserve">or receipt </w:t>
      </w:r>
      <w:r w:rsidRPr="004D3289">
        <w:rPr>
          <w:sz w:val="20"/>
          <w:szCs w:val="20"/>
        </w:rPr>
        <w:t>and if applicable, the Parties shall enter into discussions to discuss the proposed change</w:t>
      </w:r>
      <w:bookmarkEnd w:id="212"/>
      <w:r w:rsidRPr="004D3289">
        <w:rPr>
          <w:sz w:val="20"/>
          <w:szCs w:val="20"/>
        </w:rPr>
        <w:t xml:space="preserve"> and neither Party shall unreasonably withhold or delay consent to the other Party’s proposed changes to this Contract. </w:t>
      </w:r>
    </w:p>
    <w:p w14:paraId="0736E88B" w14:textId="31FA7343"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Where the </w:t>
      </w:r>
      <w:r w:rsidR="00161B39">
        <w:rPr>
          <w:sz w:val="20"/>
          <w:szCs w:val="20"/>
        </w:rPr>
        <w:t>Buyer</w:t>
      </w:r>
      <w:r w:rsidRPr="004D3289">
        <w:rPr>
          <w:sz w:val="20"/>
          <w:szCs w:val="20"/>
        </w:rPr>
        <w:t xml:space="preserve"> has proposed a contract change and the Supplier is </w:t>
      </w:r>
      <w:r w:rsidRPr="004D3289">
        <w:rPr>
          <w:color w:val="000000"/>
          <w:sz w:val="20"/>
          <w:szCs w:val="20"/>
        </w:rPr>
        <w:t>unable</w:t>
      </w:r>
      <w:r w:rsidRPr="004D3289">
        <w:rPr>
          <w:sz w:val="20"/>
          <w:szCs w:val="20"/>
        </w:rPr>
        <w:t xml:space="preserve"> to provide the change, including where the Parties are unable to agree a change to the Contract Charges, the </w:t>
      </w:r>
      <w:r w:rsidR="00161B39">
        <w:rPr>
          <w:sz w:val="20"/>
          <w:szCs w:val="20"/>
        </w:rPr>
        <w:t>Buyer</w:t>
      </w:r>
      <w:r w:rsidRPr="004D3289">
        <w:rPr>
          <w:sz w:val="20"/>
          <w:szCs w:val="20"/>
        </w:rPr>
        <w:t xml:space="preserve"> may terminate this Contract with immediate effect.</w:t>
      </w:r>
    </w:p>
    <w:p w14:paraId="6083DA63"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Following execution of the final Contract Change Note, the Supplier shall implement such change and be bound by the same provisions so far as is applicable, as though such change was stated in this Contract.</w:t>
      </w:r>
    </w:p>
    <w:p w14:paraId="3D5DE327" w14:textId="773DD602"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A Contract Change Note that is signed by both Parties shall constitute an amendment to this Con</w:t>
      </w:r>
      <w:r w:rsidR="00DF33CC" w:rsidRPr="004D3289">
        <w:rPr>
          <w:sz w:val="20"/>
          <w:szCs w:val="20"/>
        </w:rPr>
        <w:t xml:space="preserve">tract pursuant to this Clause </w:t>
      </w:r>
      <w:r w:rsidR="00283F1C">
        <w:rPr>
          <w:sz w:val="20"/>
          <w:szCs w:val="20"/>
        </w:rPr>
        <w:fldChar w:fldCharType="begin"/>
      </w:r>
      <w:r w:rsidR="00283F1C">
        <w:rPr>
          <w:sz w:val="20"/>
          <w:szCs w:val="20"/>
        </w:rPr>
        <w:instrText xml:space="preserve"> REF _Ref353369263 \r \h </w:instrText>
      </w:r>
      <w:r w:rsidR="00283F1C">
        <w:rPr>
          <w:sz w:val="20"/>
          <w:szCs w:val="20"/>
        </w:rPr>
      </w:r>
      <w:r w:rsidR="00283F1C">
        <w:rPr>
          <w:sz w:val="20"/>
          <w:szCs w:val="20"/>
        </w:rPr>
        <w:fldChar w:fldCharType="separate"/>
      </w:r>
      <w:r w:rsidR="00D710F2">
        <w:rPr>
          <w:sz w:val="20"/>
          <w:szCs w:val="20"/>
        </w:rPr>
        <w:t>29</w:t>
      </w:r>
      <w:r w:rsidR="00283F1C">
        <w:rPr>
          <w:sz w:val="20"/>
          <w:szCs w:val="20"/>
        </w:rPr>
        <w:fldChar w:fldCharType="end"/>
      </w:r>
      <w:r w:rsidRPr="004D3289">
        <w:rPr>
          <w:sz w:val="20"/>
          <w:szCs w:val="20"/>
        </w:rPr>
        <w:t>.</w:t>
      </w:r>
    </w:p>
    <w:p w14:paraId="23D4FE39" w14:textId="77777777" w:rsidR="00897E0B" w:rsidRPr="004D3289" w:rsidRDefault="00897E0B" w:rsidP="00EC5180">
      <w:pPr>
        <w:pStyle w:val="MFNumLev2"/>
        <w:numPr>
          <w:ilvl w:val="0"/>
          <w:numId w:val="0"/>
        </w:numPr>
        <w:tabs>
          <w:tab w:val="num" w:pos="1134"/>
        </w:tabs>
        <w:spacing w:before="60" w:after="60"/>
        <w:ind w:left="1134" w:hanging="1134"/>
        <w:rPr>
          <w:sz w:val="20"/>
          <w:szCs w:val="20"/>
        </w:rPr>
      </w:pPr>
    </w:p>
    <w:p w14:paraId="55E02B2E" w14:textId="2BFE7A37" w:rsidR="00947B1F" w:rsidRPr="004D3289" w:rsidRDefault="00EC5180" w:rsidP="00EC5180">
      <w:pPr>
        <w:pStyle w:val="MFNumLev1"/>
        <w:tabs>
          <w:tab w:val="clear" w:pos="720"/>
          <w:tab w:val="num" w:pos="1134"/>
        </w:tabs>
        <w:spacing w:before="60" w:after="60"/>
        <w:ind w:left="1134" w:hanging="1134"/>
      </w:pPr>
      <w:bookmarkStart w:id="213" w:name="_Ref353374126"/>
      <w:bookmarkStart w:id="214" w:name="_Toc465425338"/>
      <w:bookmarkEnd w:id="206"/>
      <w:bookmarkEnd w:id="207"/>
      <w:bookmarkEnd w:id="208"/>
      <w:bookmarkEnd w:id="209"/>
      <w:bookmarkEnd w:id="210"/>
      <w:r w:rsidRPr="00EC5180">
        <w:rPr>
          <w:caps w:val="0"/>
          <w:color w:val="4F81BD" w:themeColor="accent1"/>
          <w:sz w:val="32"/>
        </w:rPr>
        <w:t>Changes to services</w:t>
      </w:r>
      <w:bookmarkEnd w:id="213"/>
      <w:bookmarkEnd w:id="214"/>
    </w:p>
    <w:p w14:paraId="13E55FA7" w14:textId="77777777" w:rsidR="00947B1F" w:rsidRPr="004D3289" w:rsidRDefault="00947B1F" w:rsidP="00EC5180">
      <w:pPr>
        <w:pStyle w:val="MFNumLev2"/>
        <w:tabs>
          <w:tab w:val="clear" w:pos="720"/>
          <w:tab w:val="num" w:pos="1134"/>
        </w:tabs>
        <w:spacing w:before="60" w:after="60"/>
        <w:ind w:left="1134" w:hanging="1134"/>
        <w:rPr>
          <w:sz w:val="20"/>
          <w:szCs w:val="20"/>
        </w:rPr>
      </w:pPr>
      <w:bookmarkStart w:id="215" w:name="_Ref263254509"/>
      <w:r w:rsidRPr="004D3289">
        <w:rPr>
          <w:sz w:val="20"/>
          <w:szCs w:val="20"/>
        </w:rPr>
        <w:t>The Parties acknowledge and agree that there will be changes to the scope of the Services during the Contract Period.</w:t>
      </w:r>
      <w:bookmarkStart w:id="216" w:name="_Ref353369019"/>
    </w:p>
    <w:p w14:paraId="65C49F35" w14:textId="7024B18C" w:rsidR="00947B1F" w:rsidRPr="004D3289" w:rsidRDefault="00947B1F" w:rsidP="00EC5180">
      <w:pPr>
        <w:pStyle w:val="MFNumLev2"/>
        <w:tabs>
          <w:tab w:val="clear" w:pos="720"/>
          <w:tab w:val="num" w:pos="1134"/>
        </w:tabs>
        <w:spacing w:before="60" w:after="60"/>
        <w:ind w:left="1134" w:hanging="1134"/>
        <w:rPr>
          <w:sz w:val="20"/>
          <w:szCs w:val="20"/>
        </w:rPr>
      </w:pPr>
      <w:bookmarkStart w:id="217" w:name="_Ref351390606"/>
      <w:bookmarkEnd w:id="215"/>
      <w:bookmarkEnd w:id="216"/>
      <w:r w:rsidRPr="004D3289">
        <w:rPr>
          <w:sz w:val="20"/>
          <w:szCs w:val="20"/>
        </w:rPr>
        <w:t xml:space="preserve">The Supplier shall consider any request by the </w:t>
      </w:r>
      <w:r w:rsidR="00161B39">
        <w:rPr>
          <w:sz w:val="20"/>
          <w:szCs w:val="20"/>
        </w:rPr>
        <w:t>Buyer</w:t>
      </w:r>
      <w:r w:rsidRPr="004D3289">
        <w:rPr>
          <w:sz w:val="20"/>
          <w:szCs w:val="20"/>
        </w:rPr>
        <w:t xml:space="preserve"> to increase the number of </w:t>
      </w:r>
      <w:r w:rsidR="003739CD" w:rsidRPr="004D3289">
        <w:rPr>
          <w:sz w:val="20"/>
          <w:szCs w:val="20"/>
        </w:rPr>
        <w:t xml:space="preserve">Milestone </w:t>
      </w:r>
      <w:r w:rsidR="00897E0B" w:rsidRPr="004D3289">
        <w:rPr>
          <w:sz w:val="20"/>
          <w:szCs w:val="20"/>
        </w:rPr>
        <w:t>D</w:t>
      </w:r>
      <w:r w:rsidR="00A96A65" w:rsidRPr="004D3289">
        <w:rPr>
          <w:sz w:val="20"/>
          <w:szCs w:val="20"/>
        </w:rPr>
        <w:t>eliverables</w:t>
      </w:r>
      <w:r w:rsidRPr="004D3289">
        <w:rPr>
          <w:sz w:val="20"/>
          <w:szCs w:val="20"/>
        </w:rPr>
        <w:t xml:space="preserve"> for a Release, and may</w:t>
      </w:r>
      <w:r w:rsidR="00734AD3">
        <w:rPr>
          <w:sz w:val="20"/>
          <w:szCs w:val="20"/>
        </w:rPr>
        <w:t xml:space="preserve"> be</w:t>
      </w:r>
      <w:r w:rsidRPr="004D3289">
        <w:rPr>
          <w:sz w:val="20"/>
          <w:szCs w:val="20"/>
        </w:rPr>
        <w:t xml:space="preserve"> subject to the Change Control Procedure set out at Clause </w:t>
      </w:r>
      <w:r w:rsidR="00283F1C">
        <w:rPr>
          <w:sz w:val="20"/>
          <w:szCs w:val="20"/>
        </w:rPr>
        <w:fldChar w:fldCharType="begin"/>
      </w:r>
      <w:r w:rsidR="00283F1C">
        <w:rPr>
          <w:sz w:val="20"/>
          <w:szCs w:val="20"/>
        </w:rPr>
        <w:instrText xml:space="preserve"> REF _Ref353369263 \r \h </w:instrText>
      </w:r>
      <w:r w:rsidR="00283F1C">
        <w:rPr>
          <w:sz w:val="20"/>
          <w:szCs w:val="20"/>
        </w:rPr>
      </w:r>
      <w:r w:rsidR="00283F1C">
        <w:rPr>
          <w:sz w:val="20"/>
          <w:szCs w:val="20"/>
        </w:rPr>
        <w:fldChar w:fldCharType="separate"/>
      </w:r>
      <w:r w:rsidR="00AF3464">
        <w:rPr>
          <w:sz w:val="20"/>
          <w:szCs w:val="20"/>
        </w:rPr>
        <w:t>29</w:t>
      </w:r>
      <w:r w:rsidR="00283F1C">
        <w:rPr>
          <w:sz w:val="20"/>
          <w:szCs w:val="20"/>
        </w:rPr>
        <w:fldChar w:fldCharType="end"/>
      </w:r>
      <w:r w:rsidRPr="004D3289">
        <w:rPr>
          <w:sz w:val="20"/>
          <w:szCs w:val="20"/>
        </w:rPr>
        <w:t>, agree to such request.</w:t>
      </w:r>
      <w:bookmarkEnd w:id="217"/>
    </w:p>
    <w:p w14:paraId="4DED2E12" w14:textId="77777777" w:rsidR="00897E0B" w:rsidRPr="00EC5180" w:rsidRDefault="00897E0B" w:rsidP="00EC5180"/>
    <w:p w14:paraId="431CB0B6" w14:textId="6BD03781"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218" w:name="_Toc465425339"/>
      <w:r w:rsidRPr="00EC5180">
        <w:rPr>
          <w:caps w:val="0"/>
          <w:color w:val="4F81BD" w:themeColor="accent1"/>
          <w:sz w:val="32"/>
          <w:szCs w:val="32"/>
        </w:rPr>
        <w:t>Severability</w:t>
      </w:r>
      <w:bookmarkEnd w:id="218"/>
    </w:p>
    <w:p w14:paraId="3EB404A4"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1B22EF35" w14:textId="4ABC2A64"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In the event of a holding of invalidity so fundamental as to prevent the accomplishment of the purpose of this Contract, the </w:t>
      </w:r>
      <w:r w:rsidR="00161B39">
        <w:rPr>
          <w:sz w:val="20"/>
          <w:szCs w:val="20"/>
        </w:rPr>
        <w:t>Buyer</w:t>
      </w:r>
      <w:r w:rsidRPr="004D3289">
        <w:rPr>
          <w:sz w:val="20"/>
          <w:szCs w:val="20"/>
        </w:rPr>
        <w:t xml:space="preserve"> and the Supplier shall immediately commence good faith negotiations to remedy such invalidity.</w:t>
      </w:r>
    </w:p>
    <w:p w14:paraId="66334CEC" w14:textId="77777777" w:rsidR="00897E0B" w:rsidRPr="00EC5180" w:rsidRDefault="00897E0B" w:rsidP="00EC5180"/>
    <w:p w14:paraId="263F7FC0" w14:textId="56D58D63"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219" w:name="_Toc314810835"/>
      <w:bookmarkStart w:id="220" w:name="_Toc350503071"/>
      <w:bookmarkStart w:id="221" w:name="_Toc350504061"/>
      <w:bookmarkStart w:id="222" w:name="_Toc350507976"/>
      <w:bookmarkStart w:id="223" w:name="_Toc465425340"/>
      <w:r w:rsidRPr="00EC5180">
        <w:rPr>
          <w:caps w:val="0"/>
          <w:color w:val="4F81BD" w:themeColor="accent1"/>
          <w:sz w:val="32"/>
          <w:szCs w:val="32"/>
        </w:rPr>
        <w:t>Supplier’s status</w:t>
      </w:r>
      <w:bookmarkEnd w:id="219"/>
      <w:bookmarkEnd w:id="220"/>
      <w:bookmarkEnd w:id="221"/>
      <w:bookmarkEnd w:id="222"/>
      <w:bookmarkEnd w:id="223"/>
    </w:p>
    <w:p w14:paraId="6D14A4C4" w14:textId="77777777" w:rsidR="00947B1F" w:rsidRDefault="00947B1F" w:rsidP="00EC5180">
      <w:pPr>
        <w:pStyle w:val="MFNumLev2"/>
        <w:tabs>
          <w:tab w:val="clear" w:pos="720"/>
          <w:tab w:val="num" w:pos="1134"/>
        </w:tabs>
        <w:spacing w:before="60" w:after="60"/>
        <w:ind w:left="1134" w:hanging="1134"/>
        <w:rPr>
          <w:sz w:val="20"/>
          <w:szCs w:val="20"/>
        </w:rPr>
      </w:pPr>
      <w:r w:rsidRPr="004D3289">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486B8756" w14:textId="77777777" w:rsidR="004D3289" w:rsidRPr="004D3289" w:rsidRDefault="004D3289" w:rsidP="00EC5180">
      <w:pPr>
        <w:pStyle w:val="MFNumLev2"/>
        <w:numPr>
          <w:ilvl w:val="0"/>
          <w:numId w:val="0"/>
        </w:numPr>
        <w:tabs>
          <w:tab w:val="num" w:pos="1134"/>
        </w:tabs>
        <w:spacing w:before="60" w:after="60"/>
        <w:ind w:left="1134" w:hanging="1134"/>
        <w:rPr>
          <w:sz w:val="20"/>
          <w:szCs w:val="20"/>
        </w:rPr>
      </w:pPr>
    </w:p>
    <w:p w14:paraId="4C01E000" w14:textId="3DFFDF55"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224" w:name="_Toc314810837"/>
      <w:bookmarkStart w:id="225" w:name="_Toc350503075"/>
      <w:bookmarkStart w:id="226" w:name="_Toc350504065"/>
      <w:bookmarkStart w:id="227" w:name="_Toc350507980"/>
      <w:bookmarkStart w:id="228" w:name="_Ref358905887"/>
      <w:bookmarkStart w:id="229" w:name="_Ref462240769"/>
      <w:bookmarkStart w:id="230" w:name="_Toc465425341"/>
      <w:r w:rsidRPr="00EC5180">
        <w:rPr>
          <w:caps w:val="0"/>
          <w:color w:val="4F81BD" w:themeColor="accent1"/>
          <w:sz w:val="32"/>
          <w:szCs w:val="32"/>
        </w:rPr>
        <w:t>Entire agreement</w:t>
      </w:r>
      <w:bookmarkEnd w:id="224"/>
      <w:bookmarkEnd w:id="225"/>
      <w:bookmarkEnd w:id="226"/>
      <w:bookmarkEnd w:id="227"/>
      <w:bookmarkEnd w:id="228"/>
      <w:bookmarkEnd w:id="229"/>
      <w:bookmarkEnd w:id="230"/>
    </w:p>
    <w:p w14:paraId="7EFB2FF2" w14:textId="77777777" w:rsidR="00947B1F" w:rsidRPr="004D3289" w:rsidRDefault="00947B1F" w:rsidP="00EC5180">
      <w:pPr>
        <w:pStyle w:val="MFNumLev2"/>
        <w:tabs>
          <w:tab w:val="clear" w:pos="720"/>
          <w:tab w:val="num" w:pos="1134"/>
        </w:tabs>
        <w:spacing w:before="60" w:after="60"/>
        <w:ind w:left="1134" w:hanging="1134"/>
        <w:rPr>
          <w:sz w:val="20"/>
          <w:szCs w:val="20"/>
        </w:rPr>
      </w:pPr>
      <w:bookmarkStart w:id="231" w:name="_Ref313371230"/>
      <w:r w:rsidRPr="004D3289">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231"/>
    </w:p>
    <w:p w14:paraId="056B4FDA" w14:textId="77777777" w:rsidR="00947B1F" w:rsidRPr="004D3289" w:rsidRDefault="00947B1F" w:rsidP="00EC5180">
      <w:pPr>
        <w:pStyle w:val="MFNumLev3"/>
        <w:tabs>
          <w:tab w:val="num" w:pos="1134"/>
        </w:tabs>
        <w:spacing w:before="60" w:after="60"/>
        <w:ind w:left="1134" w:hanging="1134"/>
        <w:rPr>
          <w:sz w:val="20"/>
          <w:szCs w:val="20"/>
        </w:rPr>
      </w:pPr>
      <w:bookmarkStart w:id="232" w:name="_Ref313371232"/>
      <w:r w:rsidRPr="004D3289">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232"/>
      <w:r w:rsidRPr="004D3289">
        <w:rPr>
          <w:sz w:val="20"/>
          <w:szCs w:val="20"/>
        </w:rPr>
        <w:t xml:space="preserve"> </w:t>
      </w:r>
    </w:p>
    <w:p w14:paraId="00E31845" w14:textId="6E145F91" w:rsidR="00947B1F" w:rsidRPr="004D3289" w:rsidRDefault="00947B1F" w:rsidP="00EC5180">
      <w:pPr>
        <w:pStyle w:val="MFNumLev3"/>
        <w:tabs>
          <w:tab w:val="num" w:pos="1134"/>
        </w:tabs>
        <w:spacing w:before="60" w:after="60"/>
        <w:ind w:left="1134" w:hanging="1134"/>
        <w:rPr>
          <w:sz w:val="20"/>
          <w:szCs w:val="20"/>
        </w:rPr>
      </w:pPr>
      <w:r w:rsidRPr="004D3289">
        <w:rPr>
          <w:sz w:val="20"/>
          <w:szCs w:val="20"/>
        </w:rPr>
        <w:t xml:space="preserve">Nothing in this Clause </w:t>
      </w:r>
      <w:r w:rsidR="00283F1C">
        <w:rPr>
          <w:sz w:val="20"/>
          <w:szCs w:val="20"/>
        </w:rPr>
        <w:fldChar w:fldCharType="begin"/>
      </w:r>
      <w:r w:rsidR="00283F1C">
        <w:rPr>
          <w:sz w:val="20"/>
          <w:szCs w:val="20"/>
        </w:rPr>
        <w:instrText xml:space="preserve"> REF _Ref462240769 \r \h </w:instrText>
      </w:r>
      <w:r w:rsidR="00283F1C">
        <w:rPr>
          <w:sz w:val="20"/>
          <w:szCs w:val="20"/>
        </w:rPr>
      </w:r>
      <w:r w:rsidR="00283F1C">
        <w:rPr>
          <w:sz w:val="20"/>
          <w:szCs w:val="20"/>
        </w:rPr>
        <w:fldChar w:fldCharType="separate"/>
      </w:r>
      <w:r w:rsidR="00AF3464">
        <w:rPr>
          <w:sz w:val="20"/>
          <w:szCs w:val="20"/>
        </w:rPr>
        <w:t>33</w:t>
      </w:r>
      <w:r w:rsidR="00283F1C">
        <w:rPr>
          <w:sz w:val="20"/>
          <w:szCs w:val="20"/>
        </w:rPr>
        <w:fldChar w:fldCharType="end"/>
      </w:r>
      <w:r w:rsidRPr="004D3289">
        <w:rPr>
          <w:sz w:val="20"/>
          <w:szCs w:val="20"/>
        </w:rPr>
        <w:t xml:space="preserve"> shall operate to exclude any liability for (or remedy in respect of) fraudulent misrepresentation or Fraud.</w:t>
      </w:r>
    </w:p>
    <w:p w14:paraId="3A2730B3" w14:textId="77777777" w:rsidR="00897E0B" w:rsidRPr="004D3289" w:rsidRDefault="00897E0B" w:rsidP="00EC5180">
      <w:pPr>
        <w:pStyle w:val="MFNumLev3"/>
        <w:numPr>
          <w:ilvl w:val="0"/>
          <w:numId w:val="0"/>
        </w:numPr>
        <w:tabs>
          <w:tab w:val="num" w:pos="1134"/>
        </w:tabs>
        <w:spacing w:before="60" w:after="60"/>
        <w:ind w:left="1134" w:hanging="1134"/>
        <w:rPr>
          <w:sz w:val="20"/>
          <w:szCs w:val="20"/>
        </w:rPr>
      </w:pPr>
    </w:p>
    <w:p w14:paraId="2326B9C7" w14:textId="67F61D1C"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233" w:name="_Ref313370095"/>
      <w:bookmarkStart w:id="234" w:name="_Toc314810838"/>
      <w:bookmarkStart w:id="235" w:name="_Toc350503077"/>
      <w:bookmarkStart w:id="236" w:name="_Toc350504067"/>
      <w:bookmarkStart w:id="237" w:name="_Toc350507982"/>
      <w:bookmarkStart w:id="238" w:name="_Toc465425342"/>
      <w:r w:rsidRPr="00EC5180">
        <w:rPr>
          <w:caps w:val="0"/>
          <w:color w:val="4F81BD" w:themeColor="accent1"/>
          <w:sz w:val="32"/>
          <w:szCs w:val="32"/>
        </w:rPr>
        <w:t>The contracts (rights of third parties) act 1999</w:t>
      </w:r>
      <w:bookmarkEnd w:id="233"/>
      <w:bookmarkEnd w:id="234"/>
      <w:bookmarkEnd w:id="235"/>
      <w:bookmarkEnd w:id="236"/>
      <w:bookmarkEnd w:id="237"/>
      <w:bookmarkEnd w:id="238"/>
    </w:p>
    <w:p w14:paraId="1FB1CF4D" w14:textId="14C8F290" w:rsidR="00947B1F" w:rsidRPr="004D3289" w:rsidRDefault="00DF33CC" w:rsidP="00EC5180">
      <w:pPr>
        <w:pStyle w:val="MFNumLev2"/>
        <w:tabs>
          <w:tab w:val="clear" w:pos="720"/>
          <w:tab w:val="num" w:pos="1134"/>
        </w:tabs>
        <w:spacing w:before="60" w:after="60"/>
        <w:ind w:left="1134" w:hanging="1134"/>
        <w:rPr>
          <w:sz w:val="20"/>
          <w:szCs w:val="20"/>
        </w:rPr>
      </w:pPr>
      <w:bookmarkStart w:id="239" w:name="_Ref462240779"/>
      <w:r w:rsidRPr="004D3289">
        <w:rPr>
          <w:sz w:val="20"/>
          <w:szCs w:val="20"/>
        </w:rPr>
        <w:t xml:space="preserve">Subject to Clause </w:t>
      </w:r>
      <w:r w:rsidR="00283F1C">
        <w:rPr>
          <w:sz w:val="20"/>
          <w:szCs w:val="20"/>
        </w:rPr>
        <w:fldChar w:fldCharType="begin"/>
      </w:r>
      <w:r w:rsidR="00283F1C">
        <w:rPr>
          <w:sz w:val="20"/>
          <w:szCs w:val="20"/>
        </w:rPr>
        <w:instrText xml:space="preserve"> REF _Ref462240779 \r \h </w:instrText>
      </w:r>
      <w:r w:rsidR="00283F1C">
        <w:rPr>
          <w:sz w:val="20"/>
          <w:szCs w:val="20"/>
        </w:rPr>
      </w:r>
      <w:r w:rsidR="00283F1C">
        <w:rPr>
          <w:sz w:val="20"/>
          <w:szCs w:val="20"/>
        </w:rPr>
        <w:fldChar w:fldCharType="separate"/>
      </w:r>
      <w:r w:rsidR="00D710F2">
        <w:rPr>
          <w:sz w:val="20"/>
          <w:szCs w:val="20"/>
        </w:rPr>
        <w:t>34.1</w:t>
      </w:r>
      <w:r w:rsidR="00283F1C">
        <w:rPr>
          <w:sz w:val="20"/>
          <w:szCs w:val="20"/>
        </w:rPr>
        <w:fldChar w:fldCharType="end"/>
      </w:r>
      <w:r w:rsidR="00947B1F" w:rsidRPr="004D3289">
        <w:rPr>
          <w:sz w:val="20"/>
          <w:szCs w:val="20"/>
        </w:rPr>
        <w:t xml:space="preserve">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of any person which exists or is available otherwise than pursuant to the Contracts (Rights of Third Parties) Act 1999 and does not apply to the Crown.</w:t>
      </w:r>
      <w:bookmarkEnd w:id="239"/>
    </w:p>
    <w:p w14:paraId="036A914F" w14:textId="03E4049C" w:rsidR="00947B1F" w:rsidRPr="004D3289" w:rsidRDefault="00F30DF1" w:rsidP="00EC5180">
      <w:pPr>
        <w:pStyle w:val="MFNumLev2"/>
        <w:tabs>
          <w:tab w:val="clear" w:pos="720"/>
          <w:tab w:val="num" w:pos="1134"/>
        </w:tabs>
        <w:spacing w:before="60" w:after="60"/>
        <w:ind w:left="1134" w:hanging="1134"/>
        <w:rPr>
          <w:sz w:val="20"/>
          <w:szCs w:val="20"/>
        </w:rPr>
      </w:pPr>
      <w:r>
        <w:rPr>
          <w:sz w:val="20"/>
          <w:szCs w:val="20"/>
        </w:rPr>
        <w:t>CCS</w:t>
      </w:r>
      <w:r w:rsidR="00947B1F" w:rsidRPr="004D3289">
        <w:rPr>
          <w:sz w:val="20"/>
          <w:szCs w:val="20"/>
        </w:rPr>
        <w:t xml:space="preserve"> may enforce any provision of this Contract which is for the benefit of </w:t>
      </w:r>
      <w:r>
        <w:rPr>
          <w:sz w:val="20"/>
          <w:szCs w:val="20"/>
        </w:rPr>
        <w:t>CCS</w:t>
      </w:r>
      <w:r w:rsidR="00947B1F" w:rsidRPr="004D3289">
        <w:rPr>
          <w:sz w:val="20"/>
          <w:szCs w:val="20"/>
        </w:rPr>
        <w:t xml:space="preserve"> as a third party beneficiary in accordance with the Contracts (Rights of Third Parties) Act 1999.</w:t>
      </w:r>
    </w:p>
    <w:p w14:paraId="2A5534BE" w14:textId="4572DDE1"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Parties agree that the Contracts (Rights of Third Parties) Act 1999 (CRiTPA) shall apply to Clause </w:t>
      </w:r>
      <w:r w:rsidR="00283F1C">
        <w:rPr>
          <w:sz w:val="20"/>
          <w:szCs w:val="20"/>
        </w:rPr>
        <w:fldChar w:fldCharType="begin"/>
      </w:r>
      <w:r w:rsidR="00283F1C">
        <w:rPr>
          <w:sz w:val="20"/>
          <w:szCs w:val="20"/>
        </w:rPr>
        <w:instrText xml:space="preserve"> REF _Ref244415728 \r \h </w:instrText>
      </w:r>
      <w:r w:rsidR="00283F1C">
        <w:rPr>
          <w:sz w:val="20"/>
          <w:szCs w:val="20"/>
        </w:rPr>
      </w:r>
      <w:r w:rsidR="00283F1C">
        <w:rPr>
          <w:sz w:val="20"/>
          <w:szCs w:val="20"/>
        </w:rPr>
        <w:fldChar w:fldCharType="separate"/>
      </w:r>
      <w:r w:rsidR="00D710F2">
        <w:rPr>
          <w:sz w:val="20"/>
          <w:szCs w:val="20"/>
        </w:rPr>
        <w:t>41</w:t>
      </w:r>
      <w:r w:rsidR="00283F1C">
        <w:rPr>
          <w:sz w:val="20"/>
          <w:szCs w:val="20"/>
        </w:rPr>
        <w:fldChar w:fldCharType="end"/>
      </w:r>
      <w:r w:rsidRPr="004D3289">
        <w:rPr>
          <w:sz w:val="20"/>
          <w:szCs w:val="20"/>
        </w:rPr>
        <w:t xml:space="preserve"> (</w:t>
      </w:r>
      <w:r w:rsidRPr="00283F1C">
        <w:rPr>
          <w:b/>
          <w:sz w:val="20"/>
          <w:szCs w:val="20"/>
        </w:rPr>
        <w:t>Employment, Tax and National Insurance Liabilities</w:t>
      </w:r>
      <w:r w:rsidRPr="004D3289">
        <w:rPr>
          <w:sz w:val="20"/>
          <w:szCs w:val="20"/>
        </w:rPr>
        <w:t xml:space="preserve">) to the extent necessary that any Replacement Supplier shall have the right to enforce the obligations owed to, and indemnities given to, the Replacement Supplier by the Supplier under that </w:t>
      </w:r>
      <w:r w:rsidR="00F7280D">
        <w:rPr>
          <w:sz w:val="20"/>
          <w:szCs w:val="20"/>
        </w:rPr>
        <w:t xml:space="preserve">Clause </w:t>
      </w:r>
      <w:r w:rsidR="00283F1C">
        <w:rPr>
          <w:sz w:val="20"/>
          <w:szCs w:val="20"/>
        </w:rPr>
        <w:fldChar w:fldCharType="begin"/>
      </w:r>
      <w:r w:rsidR="00283F1C">
        <w:rPr>
          <w:sz w:val="20"/>
          <w:szCs w:val="20"/>
        </w:rPr>
        <w:instrText xml:space="preserve"> REF _Ref244415728 \r \h </w:instrText>
      </w:r>
      <w:r w:rsidR="00283F1C">
        <w:rPr>
          <w:sz w:val="20"/>
          <w:szCs w:val="20"/>
        </w:rPr>
      </w:r>
      <w:r w:rsidR="00283F1C">
        <w:rPr>
          <w:sz w:val="20"/>
          <w:szCs w:val="20"/>
        </w:rPr>
        <w:fldChar w:fldCharType="separate"/>
      </w:r>
      <w:r w:rsidR="00D710F2">
        <w:rPr>
          <w:sz w:val="20"/>
          <w:szCs w:val="20"/>
        </w:rPr>
        <w:t>41</w:t>
      </w:r>
      <w:r w:rsidR="00283F1C">
        <w:rPr>
          <w:sz w:val="20"/>
          <w:szCs w:val="20"/>
        </w:rPr>
        <w:fldChar w:fldCharType="end"/>
      </w:r>
      <w:r w:rsidR="00F7280D">
        <w:rPr>
          <w:sz w:val="20"/>
          <w:szCs w:val="20"/>
        </w:rPr>
        <w:t xml:space="preserve"> (</w:t>
      </w:r>
      <w:r w:rsidR="00F7280D" w:rsidRPr="00283F1C">
        <w:rPr>
          <w:b/>
          <w:sz w:val="20"/>
          <w:szCs w:val="20"/>
        </w:rPr>
        <w:t>Employment, Tax and National Insurance Liabilities</w:t>
      </w:r>
      <w:r w:rsidR="00F7280D">
        <w:rPr>
          <w:sz w:val="20"/>
          <w:szCs w:val="20"/>
        </w:rPr>
        <w:t>)</w:t>
      </w:r>
      <w:r w:rsidRPr="004D3289">
        <w:rPr>
          <w:sz w:val="20"/>
          <w:szCs w:val="20"/>
        </w:rPr>
        <w:t xml:space="preserve"> in its own right pursuant to section 1(1) of CRiTPA.</w:t>
      </w:r>
    </w:p>
    <w:p w14:paraId="21D51F3A"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No consent of any third party is necessary for any rescission, variation (including any release or compromise in whole or in part of liability) or termination of this Contract or any one or more Clauses or paragraphs of it.</w:t>
      </w:r>
    </w:p>
    <w:p w14:paraId="00516DE6" w14:textId="77777777" w:rsidR="00897E0B" w:rsidRPr="00EC5180" w:rsidRDefault="00897E0B" w:rsidP="00EC5180"/>
    <w:p w14:paraId="081BA6C3" w14:textId="1B339853"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240" w:name="_Ref313371113"/>
      <w:bookmarkStart w:id="241" w:name="_Toc314810839"/>
      <w:bookmarkStart w:id="242" w:name="_Toc350503079"/>
      <w:bookmarkStart w:id="243" w:name="_Toc350504069"/>
      <w:bookmarkStart w:id="244" w:name="_Toc350507984"/>
      <w:bookmarkStart w:id="245" w:name="_Toc465425343"/>
      <w:r w:rsidRPr="00EC5180">
        <w:rPr>
          <w:caps w:val="0"/>
          <w:color w:val="4F81BD" w:themeColor="accent1"/>
          <w:sz w:val="32"/>
          <w:szCs w:val="32"/>
        </w:rPr>
        <w:t>Notices</w:t>
      </w:r>
      <w:bookmarkEnd w:id="240"/>
      <w:bookmarkEnd w:id="241"/>
      <w:bookmarkEnd w:id="242"/>
      <w:bookmarkEnd w:id="243"/>
      <w:bookmarkEnd w:id="244"/>
      <w:bookmarkEnd w:id="245"/>
    </w:p>
    <w:p w14:paraId="27D948E4"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Except as otherwise expressly provided within this Contract, any notices sent under this Contract must be in writing. For the purpose of this Clause, an e-mail is accepted as being “in writing”.  </w:t>
      </w:r>
    </w:p>
    <w:p w14:paraId="55CE1DF1" w14:textId="77777777" w:rsidR="00947B1F" w:rsidRDefault="00947B1F" w:rsidP="00EC5180">
      <w:pPr>
        <w:pStyle w:val="MFNumLev2"/>
        <w:tabs>
          <w:tab w:val="clear" w:pos="720"/>
          <w:tab w:val="num" w:pos="1134"/>
        </w:tabs>
        <w:spacing w:before="60" w:after="60"/>
        <w:ind w:left="1134" w:hanging="1134"/>
        <w:rPr>
          <w:sz w:val="20"/>
          <w:szCs w:val="20"/>
        </w:rPr>
      </w:pPr>
      <w:bookmarkStart w:id="246" w:name="_Ref349209852"/>
      <w:bookmarkStart w:id="247" w:name="_Ref313371315"/>
      <w:r w:rsidRPr="004D3289">
        <w:rPr>
          <w:sz w:val="20"/>
          <w:szCs w:val="20"/>
        </w:rPr>
        <w:t>The following table sets out the method by which notices may be served under this Contract and the respective deemed time and proof of service:</w:t>
      </w:r>
      <w:bookmarkEnd w:id="246"/>
    </w:p>
    <w:p w14:paraId="4C73A49D" w14:textId="77777777" w:rsidR="00EC5180" w:rsidRPr="00EC5180" w:rsidRDefault="00EC5180" w:rsidP="00EC5180"/>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03"/>
        <w:gridCol w:w="2993"/>
        <w:gridCol w:w="3020"/>
      </w:tblGrid>
      <w:tr w:rsidR="00947B1F" w:rsidRPr="004D3289" w14:paraId="46E70E6D" w14:textId="77777777" w:rsidTr="00EC5180">
        <w:tc>
          <w:tcPr>
            <w:tcW w:w="1665" w:type="pct"/>
            <w:shd w:val="clear" w:color="auto" w:fill="C6D9F1" w:themeFill="text2" w:themeFillTint="33"/>
          </w:tcPr>
          <w:p w14:paraId="5F5F9734" w14:textId="77777777" w:rsidR="00947B1F" w:rsidRPr="004D3289" w:rsidRDefault="00947B1F" w:rsidP="00EC5180">
            <w:pPr>
              <w:pStyle w:val="TableNormal1"/>
              <w:tabs>
                <w:tab w:val="num" w:pos="1134"/>
              </w:tabs>
              <w:spacing w:before="60" w:after="60"/>
              <w:ind w:left="1134" w:hanging="1134"/>
              <w:rPr>
                <w:b/>
                <w:color w:val="000000" w:themeColor="text1"/>
                <w:sz w:val="20"/>
                <w:szCs w:val="20"/>
              </w:rPr>
            </w:pPr>
            <w:r w:rsidRPr="004D3289">
              <w:rPr>
                <w:b/>
                <w:color w:val="000000" w:themeColor="text1"/>
                <w:sz w:val="20"/>
                <w:szCs w:val="20"/>
              </w:rPr>
              <w:t>Manner of Delivery</w:t>
            </w:r>
          </w:p>
        </w:tc>
        <w:tc>
          <w:tcPr>
            <w:tcW w:w="1660" w:type="pct"/>
            <w:shd w:val="clear" w:color="auto" w:fill="C6D9F1" w:themeFill="text2" w:themeFillTint="33"/>
          </w:tcPr>
          <w:p w14:paraId="71389695" w14:textId="77777777" w:rsidR="00947B1F" w:rsidRPr="004D3289" w:rsidRDefault="00947B1F" w:rsidP="00EC5180">
            <w:pPr>
              <w:pStyle w:val="TableNormal1"/>
              <w:tabs>
                <w:tab w:val="num" w:pos="1134"/>
              </w:tabs>
              <w:spacing w:before="60" w:after="60"/>
              <w:ind w:left="1134" w:hanging="1134"/>
              <w:rPr>
                <w:b/>
                <w:color w:val="000000" w:themeColor="text1"/>
                <w:sz w:val="20"/>
                <w:szCs w:val="20"/>
              </w:rPr>
            </w:pPr>
            <w:r w:rsidRPr="004D3289">
              <w:rPr>
                <w:b/>
                <w:color w:val="000000" w:themeColor="text1"/>
                <w:sz w:val="20"/>
                <w:szCs w:val="20"/>
              </w:rPr>
              <w:t>Deemed time of delivery</w:t>
            </w:r>
          </w:p>
        </w:tc>
        <w:tc>
          <w:tcPr>
            <w:tcW w:w="1675" w:type="pct"/>
            <w:shd w:val="clear" w:color="auto" w:fill="C6D9F1" w:themeFill="text2" w:themeFillTint="33"/>
          </w:tcPr>
          <w:p w14:paraId="22F5B32A" w14:textId="77777777" w:rsidR="00947B1F" w:rsidRPr="004D3289" w:rsidRDefault="00947B1F" w:rsidP="00EC5180">
            <w:pPr>
              <w:pStyle w:val="TableNormal1"/>
              <w:tabs>
                <w:tab w:val="num" w:pos="1134"/>
              </w:tabs>
              <w:spacing w:before="60" w:after="60"/>
              <w:ind w:left="1134" w:hanging="1134"/>
              <w:rPr>
                <w:b/>
                <w:color w:val="000000" w:themeColor="text1"/>
                <w:sz w:val="20"/>
                <w:szCs w:val="20"/>
              </w:rPr>
            </w:pPr>
            <w:r w:rsidRPr="004D3289">
              <w:rPr>
                <w:b/>
                <w:color w:val="000000" w:themeColor="text1"/>
                <w:sz w:val="20"/>
                <w:szCs w:val="20"/>
              </w:rPr>
              <w:t>Proof of Service</w:t>
            </w:r>
          </w:p>
        </w:tc>
      </w:tr>
      <w:tr w:rsidR="00947B1F" w:rsidRPr="004D3289" w14:paraId="2CA037FD" w14:textId="77777777" w:rsidTr="00EC5180">
        <w:tc>
          <w:tcPr>
            <w:tcW w:w="1665" w:type="pct"/>
          </w:tcPr>
          <w:p w14:paraId="29213FF8" w14:textId="77777777" w:rsidR="00947B1F" w:rsidRPr="004D3289" w:rsidRDefault="00947B1F" w:rsidP="00EC5180">
            <w:pPr>
              <w:pStyle w:val="TableNormal1"/>
              <w:tabs>
                <w:tab w:val="num" w:pos="1134"/>
              </w:tabs>
              <w:spacing w:before="60" w:after="60"/>
              <w:ind w:left="1134" w:hanging="1134"/>
              <w:jc w:val="left"/>
              <w:rPr>
                <w:sz w:val="20"/>
                <w:szCs w:val="20"/>
              </w:rPr>
            </w:pPr>
            <w:r w:rsidRPr="004D3289">
              <w:rPr>
                <w:sz w:val="20"/>
                <w:szCs w:val="20"/>
              </w:rPr>
              <w:t>Email</w:t>
            </w:r>
          </w:p>
        </w:tc>
        <w:tc>
          <w:tcPr>
            <w:tcW w:w="1660" w:type="pct"/>
          </w:tcPr>
          <w:p w14:paraId="7B9FD4CC" w14:textId="5D917D82" w:rsidR="00947B1F" w:rsidRPr="004D3289" w:rsidRDefault="00947B1F" w:rsidP="00EC5180">
            <w:pPr>
              <w:pStyle w:val="TableNormal1"/>
              <w:tabs>
                <w:tab w:val="num" w:pos="1134"/>
              </w:tabs>
              <w:spacing w:before="60" w:after="60"/>
              <w:ind w:left="1134" w:hanging="1134"/>
              <w:jc w:val="left"/>
              <w:rPr>
                <w:sz w:val="20"/>
                <w:szCs w:val="20"/>
              </w:rPr>
            </w:pPr>
            <w:r w:rsidRPr="004D3289">
              <w:rPr>
                <w:sz w:val="20"/>
                <w:szCs w:val="20"/>
              </w:rPr>
              <w:t>9.00am on the first Working Day after sending</w:t>
            </w:r>
          </w:p>
        </w:tc>
        <w:tc>
          <w:tcPr>
            <w:tcW w:w="1675" w:type="pct"/>
          </w:tcPr>
          <w:p w14:paraId="3DB38FCB" w14:textId="77777777" w:rsidR="00947B1F" w:rsidRPr="004D3289" w:rsidRDefault="00947B1F" w:rsidP="00EC5180">
            <w:pPr>
              <w:pStyle w:val="TableNormal1"/>
              <w:tabs>
                <w:tab w:val="num" w:pos="1134"/>
              </w:tabs>
              <w:spacing w:before="60" w:after="60"/>
              <w:ind w:left="1134" w:hanging="1134"/>
              <w:jc w:val="left"/>
              <w:rPr>
                <w:sz w:val="20"/>
                <w:szCs w:val="20"/>
              </w:rPr>
            </w:pPr>
            <w:r w:rsidRPr="004D3289">
              <w:rPr>
                <w:sz w:val="20"/>
                <w:szCs w:val="20"/>
              </w:rPr>
              <w:t>Dispatched in an emailed pdf form to the correct e-mail address without any error message</w:t>
            </w:r>
          </w:p>
        </w:tc>
      </w:tr>
    </w:tbl>
    <w:p w14:paraId="69928A02" w14:textId="77777777" w:rsidR="00EC5180" w:rsidRPr="00EC5180" w:rsidRDefault="00EC5180" w:rsidP="00EC5180">
      <w:bookmarkStart w:id="248" w:name="_Ref349209839"/>
    </w:p>
    <w:p w14:paraId="1990A534" w14:textId="6AE9EDEE"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For the purposes of Clause</w:t>
      </w:r>
      <w:r w:rsidR="00283F1C">
        <w:rPr>
          <w:sz w:val="20"/>
          <w:szCs w:val="20"/>
        </w:rPr>
        <w:t xml:space="preserve"> </w:t>
      </w:r>
      <w:r w:rsidR="00283F1C">
        <w:rPr>
          <w:sz w:val="20"/>
          <w:szCs w:val="20"/>
        </w:rPr>
        <w:fldChar w:fldCharType="begin"/>
      </w:r>
      <w:r w:rsidR="00283F1C">
        <w:rPr>
          <w:sz w:val="20"/>
          <w:szCs w:val="20"/>
        </w:rPr>
        <w:instrText xml:space="preserve"> REF _Ref349209852 \r \h </w:instrText>
      </w:r>
      <w:r w:rsidR="00283F1C">
        <w:rPr>
          <w:sz w:val="20"/>
          <w:szCs w:val="20"/>
        </w:rPr>
      </w:r>
      <w:r w:rsidR="00283F1C">
        <w:rPr>
          <w:sz w:val="20"/>
          <w:szCs w:val="20"/>
        </w:rPr>
        <w:fldChar w:fldCharType="separate"/>
      </w:r>
      <w:r w:rsidR="00D710F2">
        <w:rPr>
          <w:sz w:val="20"/>
          <w:szCs w:val="20"/>
        </w:rPr>
        <w:t>35.2</w:t>
      </w:r>
      <w:r w:rsidR="00283F1C">
        <w:rPr>
          <w:sz w:val="20"/>
          <w:szCs w:val="20"/>
        </w:rPr>
        <w:fldChar w:fldCharType="end"/>
      </w:r>
      <w:r w:rsidRPr="004D3289">
        <w:rPr>
          <w:sz w:val="20"/>
          <w:szCs w:val="20"/>
        </w:rPr>
        <w:t>, the address and email address of each Party shall be the address and email address set out in the Order Form.</w:t>
      </w:r>
    </w:p>
    <w:p w14:paraId="5D1E6985" w14:textId="2D2A28B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Either Party may change its address for service by serving a notice in accordance with this Clause</w:t>
      </w:r>
      <w:r w:rsidR="00283F1C">
        <w:rPr>
          <w:sz w:val="20"/>
          <w:szCs w:val="20"/>
        </w:rPr>
        <w:t xml:space="preserve"> </w:t>
      </w:r>
      <w:r w:rsidR="00283F1C">
        <w:rPr>
          <w:sz w:val="20"/>
          <w:szCs w:val="20"/>
        </w:rPr>
        <w:fldChar w:fldCharType="begin"/>
      </w:r>
      <w:r w:rsidR="00283F1C">
        <w:rPr>
          <w:sz w:val="20"/>
          <w:szCs w:val="20"/>
        </w:rPr>
        <w:instrText xml:space="preserve"> REF _Ref313371113 \r \h </w:instrText>
      </w:r>
      <w:r w:rsidR="00283F1C">
        <w:rPr>
          <w:sz w:val="20"/>
          <w:szCs w:val="20"/>
        </w:rPr>
      </w:r>
      <w:r w:rsidR="00283F1C">
        <w:rPr>
          <w:sz w:val="20"/>
          <w:szCs w:val="20"/>
        </w:rPr>
        <w:fldChar w:fldCharType="separate"/>
      </w:r>
      <w:r w:rsidR="00D710F2">
        <w:rPr>
          <w:sz w:val="20"/>
          <w:szCs w:val="20"/>
        </w:rPr>
        <w:t>35</w:t>
      </w:r>
      <w:r w:rsidR="00283F1C">
        <w:rPr>
          <w:sz w:val="20"/>
          <w:szCs w:val="20"/>
        </w:rPr>
        <w:fldChar w:fldCharType="end"/>
      </w:r>
      <w:r w:rsidRPr="004D3289">
        <w:rPr>
          <w:sz w:val="20"/>
          <w:szCs w:val="20"/>
        </w:rPr>
        <w:t>.</w:t>
      </w:r>
    </w:p>
    <w:p w14:paraId="72C304E8"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This Clause does not apply to the service of any proceedings or other documents in any legal action or, where applicable, any arbitration or other method of dispute resolution.</w:t>
      </w:r>
    </w:p>
    <w:p w14:paraId="3993DF0F" w14:textId="77777777" w:rsidR="00EE688C" w:rsidRPr="004D3289" w:rsidRDefault="00EE688C" w:rsidP="00EC5180">
      <w:pPr>
        <w:pStyle w:val="MFNumLev3"/>
        <w:numPr>
          <w:ilvl w:val="0"/>
          <w:numId w:val="0"/>
        </w:numPr>
        <w:tabs>
          <w:tab w:val="num" w:pos="1134"/>
        </w:tabs>
        <w:spacing w:before="60" w:after="60"/>
        <w:ind w:left="1134" w:hanging="1134"/>
        <w:rPr>
          <w:sz w:val="20"/>
          <w:szCs w:val="20"/>
        </w:rPr>
      </w:pPr>
    </w:p>
    <w:p w14:paraId="3EA02035" w14:textId="72EC2D4B"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249" w:name="_Toc314810841"/>
      <w:bookmarkStart w:id="250" w:name="_Toc350503081"/>
      <w:bookmarkStart w:id="251" w:name="_Toc350504071"/>
      <w:bookmarkStart w:id="252" w:name="_Toc350507986"/>
      <w:bookmarkStart w:id="253" w:name="_Ref356562913"/>
      <w:bookmarkStart w:id="254" w:name="_Toc465425344"/>
      <w:bookmarkEnd w:id="247"/>
      <w:bookmarkEnd w:id="248"/>
      <w:r w:rsidRPr="00EC5180">
        <w:rPr>
          <w:caps w:val="0"/>
          <w:color w:val="4F81BD" w:themeColor="accent1"/>
          <w:sz w:val="32"/>
          <w:szCs w:val="32"/>
        </w:rPr>
        <w:t>Legislative change</w:t>
      </w:r>
      <w:bookmarkEnd w:id="249"/>
      <w:bookmarkEnd w:id="250"/>
      <w:bookmarkEnd w:id="251"/>
      <w:bookmarkEnd w:id="252"/>
      <w:bookmarkEnd w:id="253"/>
      <w:bookmarkEnd w:id="254"/>
    </w:p>
    <w:p w14:paraId="200068B3" w14:textId="3188BDD8"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shall neither be relieved of its obligations under this Contract nor be entitled to an increase in the Contract Charges as the result of a General Change in Law or </w:t>
      </w:r>
      <w:bookmarkStart w:id="255" w:name="_Ref350848862"/>
      <w:r w:rsidRPr="004D3289">
        <w:rPr>
          <w:sz w:val="20"/>
          <w:szCs w:val="20"/>
        </w:rPr>
        <w:t>Specific Change in Law where the effect of that Specific Change in Law on the Services is known at the</w:t>
      </w:r>
      <w:r w:rsidR="00282FA7">
        <w:rPr>
          <w:sz w:val="20"/>
          <w:szCs w:val="20"/>
        </w:rPr>
        <w:t xml:space="preserve"> Contract Commencement</w:t>
      </w:r>
      <w:r w:rsidRPr="004D3289">
        <w:rPr>
          <w:sz w:val="20"/>
          <w:szCs w:val="20"/>
        </w:rPr>
        <w:t xml:space="preserve"> Date.</w:t>
      </w:r>
      <w:bookmarkEnd w:id="255"/>
      <w:r w:rsidRPr="004D3289">
        <w:rPr>
          <w:sz w:val="20"/>
          <w:szCs w:val="20"/>
        </w:rPr>
        <w:t xml:space="preserve">  </w:t>
      </w:r>
    </w:p>
    <w:p w14:paraId="57D40520" w14:textId="77777777" w:rsidR="00EC5180" w:rsidRDefault="00EC5180">
      <w:pPr>
        <w:jc w:val="left"/>
        <w:rPr>
          <w:rFonts w:ascii="Arial" w:hAnsi="Arial" w:cs="Arial"/>
          <w:b/>
          <w:bCs/>
          <w:color w:val="4F81BD" w:themeColor="accent1"/>
          <w:sz w:val="32"/>
          <w:szCs w:val="28"/>
        </w:rPr>
      </w:pPr>
      <w:r>
        <w:br w:type="page"/>
      </w:r>
    </w:p>
    <w:p w14:paraId="5B541E37" w14:textId="6A44433A" w:rsidR="00947B1F" w:rsidRPr="004D3289" w:rsidRDefault="00365FE5" w:rsidP="00365FE5">
      <w:pPr>
        <w:pStyle w:val="Heading1"/>
      </w:pPr>
      <w:r>
        <w:t>F -</w:t>
      </w:r>
      <w:r w:rsidR="00947B1F" w:rsidRPr="004D3289">
        <w:t xml:space="preserve"> DISPUTES AND LAW</w:t>
      </w:r>
    </w:p>
    <w:p w14:paraId="45180C95" w14:textId="3D8A253B" w:rsidR="00947B1F" w:rsidRPr="00EC5180" w:rsidRDefault="00EC5180" w:rsidP="00EC5180">
      <w:pPr>
        <w:pStyle w:val="MFNumLev1"/>
        <w:tabs>
          <w:tab w:val="clear" w:pos="720"/>
          <w:tab w:val="num" w:pos="1134"/>
        </w:tabs>
        <w:spacing w:before="60" w:after="60"/>
        <w:ind w:left="1134" w:hanging="1134"/>
        <w:rPr>
          <w:color w:val="4F81BD" w:themeColor="accent1"/>
          <w:sz w:val="28"/>
          <w:szCs w:val="28"/>
        </w:rPr>
      </w:pPr>
      <w:bookmarkStart w:id="256" w:name="_Toc464031153"/>
      <w:bookmarkStart w:id="257" w:name="_Toc464031266"/>
      <w:bookmarkStart w:id="258" w:name="_Toc465425345"/>
      <w:bookmarkEnd w:id="256"/>
      <w:bookmarkEnd w:id="257"/>
      <w:r w:rsidRPr="00EC5180">
        <w:rPr>
          <w:caps w:val="0"/>
          <w:color w:val="4F81BD" w:themeColor="accent1"/>
          <w:sz w:val="28"/>
          <w:szCs w:val="28"/>
        </w:rPr>
        <w:t>Dispute resolution</w:t>
      </w:r>
      <w:bookmarkEnd w:id="258"/>
    </w:p>
    <w:p w14:paraId="46A7797C" w14:textId="77777777" w:rsidR="00947B1F" w:rsidRPr="004D3289" w:rsidRDefault="00947B1F" w:rsidP="00EC5180">
      <w:pPr>
        <w:pStyle w:val="MFNumLev3"/>
        <w:tabs>
          <w:tab w:val="clear" w:pos="1644"/>
          <w:tab w:val="num" w:pos="1134"/>
        </w:tabs>
        <w:spacing w:before="60" w:after="60"/>
        <w:ind w:left="1134" w:hanging="1134"/>
        <w:rPr>
          <w:sz w:val="20"/>
          <w:szCs w:val="20"/>
        </w:rPr>
      </w:pPr>
      <w:bookmarkStart w:id="259" w:name="_Ref358906646"/>
      <w:r w:rsidRPr="004D3289">
        <w:rPr>
          <w:sz w:val="20"/>
          <w:szCs w:val="20"/>
        </w:rPr>
        <w:t>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Order Form.</w:t>
      </w:r>
      <w:bookmarkEnd w:id="259"/>
    </w:p>
    <w:p w14:paraId="21EC5D38"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03C0F8A7" w14:textId="0760178E"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If the dispute cannot be resolved by the Parties pursuant to Clause </w:t>
      </w:r>
      <w:r w:rsidR="00283F1C">
        <w:rPr>
          <w:sz w:val="20"/>
          <w:szCs w:val="20"/>
        </w:rPr>
        <w:fldChar w:fldCharType="begin"/>
      </w:r>
      <w:r w:rsidR="00283F1C">
        <w:rPr>
          <w:sz w:val="20"/>
          <w:szCs w:val="20"/>
        </w:rPr>
        <w:instrText xml:space="preserve"> REF _Ref358906646 \r \h </w:instrText>
      </w:r>
      <w:r w:rsidR="00283F1C">
        <w:rPr>
          <w:sz w:val="20"/>
          <w:szCs w:val="20"/>
        </w:rPr>
      </w:r>
      <w:r w:rsidR="00283F1C">
        <w:rPr>
          <w:sz w:val="20"/>
          <w:szCs w:val="20"/>
        </w:rPr>
        <w:fldChar w:fldCharType="separate"/>
      </w:r>
      <w:r w:rsidR="00AF3464">
        <w:rPr>
          <w:sz w:val="20"/>
          <w:szCs w:val="20"/>
        </w:rPr>
        <w:t>37.1.1</w:t>
      </w:r>
      <w:r w:rsidR="00283F1C">
        <w:rPr>
          <w:sz w:val="20"/>
          <w:szCs w:val="20"/>
        </w:rPr>
        <w:fldChar w:fldCharType="end"/>
      </w:r>
      <w:r w:rsidRPr="004D3289">
        <w:rPr>
          <w:sz w:val="20"/>
          <w:szCs w:val="20"/>
        </w:rPr>
        <w:t xml:space="preserve"> within ten (10) Working Days of notice of dispute or such other period that the </w:t>
      </w:r>
      <w:r w:rsidR="00161B39">
        <w:rPr>
          <w:sz w:val="20"/>
          <w:szCs w:val="20"/>
        </w:rPr>
        <w:t>Buyer</w:t>
      </w:r>
      <w:r w:rsidRPr="004D3289">
        <w:rPr>
          <w:sz w:val="20"/>
          <w:szCs w:val="20"/>
        </w:rPr>
        <w:t xml:space="preserve"> may specify or Approve, the Parties shall refer it to mediation pursuant to the procedure set out in Clause </w:t>
      </w:r>
      <w:r w:rsidR="00283F1C">
        <w:rPr>
          <w:sz w:val="20"/>
          <w:szCs w:val="20"/>
        </w:rPr>
        <w:fldChar w:fldCharType="begin"/>
      </w:r>
      <w:r w:rsidR="00283F1C">
        <w:rPr>
          <w:sz w:val="20"/>
          <w:szCs w:val="20"/>
        </w:rPr>
        <w:instrText xml:space="preserve"> REF _Ref358906664 \r \h </w:instrText>
      </w:r>
      <w:r w:rsidR="00283F1C">
        <w:rPr>
          <w:sz w:val="20"/>
          <w:szCs w:val="20"/>
        </w:rPr>
      </w:r>
      <w:r w:rsidR="00283F1C">
        <w:rPr>
          <w:sz w:val="20"/>
          <w:szCs w:val="20"/>
        </w:rPr>
        <w:fldChar w:fldCharType="separate"/>
      </w:r>
      <w:r w:rsidR="00AF3464">
        <w:rPr>
          <w:sz w:val="20"/>
          <w:szCs w:val="20"/>
        </w:rPr>
        <w:t>37.1.8</w:t>
      </w:r>
      <w:r w:rsidR="00283F1C">
        <w:rPr>
          <w:sz w:val="20"/>
          <w:szCs w:val="20"/>
        </w:rPr>
        <w:fldChar w:fldCharType="end"/>
      </w:r>
      <w:r w:rsidRPr="004D3289">
        <w:rPr>
          <w:sz w:val="20"/>
          <w:szCs w:val="20"/>
        </w:rPr>
        <w:t xml:space="preserve">  unless:</w:t>
      </w:r>
    </w:p>
    <w:p w14:paraId="1D0FC0D6" w14:textId="0C744954"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considers that the dispute is not suitable for resolution by mediation; or</w:t>
      </w:r>
    </w:p>
    <w:p w14:paraId="0065A4FE"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the Supplier does not agree to mediation.</w:t>
      </w:r>
    </w:p>
    <w:p w14:paraId="5677502E" w14:textId="365B2750" w:rsidR="00947B1F" w:rsidRPr="004D3289" w:rsidRDefault="00947B1F" w:rsidP="00EC5180">
      <w:pPr>
        <w:pStyle w:val="MFNumLev3"/>
        <w:tabs>
          <w:tab w:val="clear" w:pos="1644"/>
          <w:tab w:val="num" w:pos="1134"/>
        </w:tabs>
        <w:spacing w:before="60" w:after="60"/>
        <w:ind w:left="1134" w:hanging="1134"/>
        <w:rPr>
          <w:sz w:val="20"/>
          <w:szCs w:val="20"/>
        </w:rPr>
      </w:pPr>
      <w:bookmarkStart w:id="260" w:name="_Ref358893347"/>
      <w:r w:rsidRPr="004D3289">
        <w:rPr>
          <w:sz w:val="20"/>
          <w:szCs w:val="20"/>
        </w:rPr>
        <w:t xml:space="preserve">If the dispute relates to any technical aspect of the delivery of the </w:t>
      </w:r>
      <w:r w:rsidR="005115A1" w:rsidRPr="004D3289">
        <w:rPr>
          <w:sz w:val="20"/>
          <w:szCs w:val="20"/>
        </w:rPr>
        <w:t>Cyber Security Services</w:t>
      </w:r>
      <w:r w:rsidRPr="004D3289">
        <w:rPr>
          <w:sz w:val="20"/>
          <w:szCs w:val="20"/>
        </w:rPr>
        <w:t xml:space="preserve">  or the underlying </w:t>
      </w:r>
      <w:r w:rsidR="000551F2" w:rsidRPr="004D3289">
        <w:rPr>
          <w:sz w:val="20"/>
          <w:szCs w:val="20"/>
        </w:rPr>
        <w:t>professional advice and guidance</w:t>
      </w:r>
      <w:r w:rsidRPr="004D3289">
        <w:rPr>
          <w:sz w:val="20"/>
          <w:szCs w:val="20"/>
        </w:rPr>
        <w:t xml:space="preserve">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283F1C">
        <w:rPr>
          <w:sz w:val="20"/>
          <w:szCs w:val="20"/>
        </w:rPr>
        <w:fldChar w:fldCharType="begin"/>
      </w:r>
      <w:r w:rsidR="00283F1C">
        <w:rPr>
          <w:sz w:val="20"/>
          <w:szCs w:val="20"/>
        </w:rPr>
        <w:instrText xml:space="preserve"> REF _Ref358906699 \r \h </w:instrText>
      </w:r>
      <w:r w:rsidR="00283F1C">
        <w:rPr>
          <w:sz w:val="20"/>
          <w:szCs w:val="20"/>
        </w:rPr>
      </w:r>
      <w:r w:rsidR="00283F1C">
        <w:rPr>
          <w:sz w:val="20"/>
          <w:szCs w:val="20"/>
        </w:rPr>
        <w:fldChar w:fldCharType="separate"/>
      </w:r>
      <w:r w:rsidR="00AF3464">
        <w:rPr>
          <w:sz w:val="20"/>
          <w:szCs w:val="20"/>
        </w:rPr>
        <w:t>37.1.9</w:t>
      </w:r>
      <w:r w:rsidR="00283F1C">
        <w:rPr>
          <w:sz w:val="20"/>
          <w:szCs w:val="20"/>
        </w:rPr>
        <w:fldChar w:fldCharType="end"/>
      </w:r>
      <w:r w:rsidRPr="004D3289">
        <w:rPr>
          <w:sz w:val="20"/>
          <w:szCs w:val="20"/>
        </w:rPr>
        <w:t xml:space="preserve"> and an Expert shall be appointed by agreement in writing between the Parties, but in the event of a failure to agree within 10 Working Days, or if the person appointed is unable or unwilling to act, the Expert shall be appointed on the instructions of the </w:t>
      </w:r>
      <w:r w:rsidR="004A5078">
        <w:rPr>
          <w:sz w:val="20"/>
          <w:szCs w:val="20"/>
        </w:rPr>
        <w:t>NCSC</w:t>
      </w:r>
      <w:r w:rsidR="004A5078" w:rsidRPr="004D3289">
        <w:rPr>
          <w:sz w:val="20"/>
          <w:szCs w:val="20"/>
        </w:rPr>
        <w:t xml:space="preserve"> </w:t>
      </w:r>
      <w:r w:rsidRPr="004D3289">
        <w:rPr>
          <w:sz w:val="20"/>
          <w:szCs w:val="20"/>
        </w:rPr>
        <w:t xml:space="preserve">(or any other association that has replaced </w:t>
      </w:r>
      <w:r w:rsidR="004A5078">
        <w:rPr>
          <w:sz w:val="20"/>
          <w:szCs w:val="20"/>
        </w:rPr>
        <w:t>NCSC</w:t>
      </w:r>
      <w:r w:rsidR="004A5078" w:rsidRPr="004D3289">
        <w:rPr>
          <w:sz w:val="20"/>
          <w:szCs w:val="20"/>
        </w:rPr>
        <w:t xml:space="preserve"> </w:t>
      </w:r>
      <w:r w:rsidR="004A5078">
        <w:rPr>
          <w:sz w:val="20"/>
          <w:szCs w:val="20"/>
        </w:rPr>
        <w:t>–</w:t>
      </w:r>
      <w:r w:rsidR="008D787B" w:rsidRPr="004D3289">
        <w:rPr>
          <w:sz w:val="20"/>
          <w:szCs w:val="20"/>
        </w:rPr>
        <w:t xml:space="preserve"> </w:t>
      </w:r>
      <w:r w:rsidR="004A5078">
        <w:rPr>
          <w:sz w:val="20"/>
          <w:szCs w:val="20"/>
        </w:rPr>
        <w:t>National Cyber Security Centre</w:t>
      </w:r>
      <w:r w:rsidRPr="004D3289">
        <w:rPr>
          <w:sz w:val="20"/>
          <w:szCs w:val="20"/>
        </w:rPr>
        <w:t>).</w:t>
      </w:r>
      <w:bookmarkEnd w:id="260"/>
    </w:p>
    <w:p w14:paraId="3A4BDF7C" w14:textId="642DCB78"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Without prejudice to any other rights of the </w:t>
      </w:r>
      <w:r w:rsidR="00161B39">
        <w:rPr>
          <w:sz w:val="20"/>
          <w:szCs w:val="20"/>
        </w:rPr>
        <w:t>Buyer</w:t>
      </w:r>
      <w:r w:rsidRPr="004D3289">
        <w:rPr>
          <w:sz w:val="20"/>
          <w:szCs w:val="20"/>
        </w:rPr>
        <w:t xml:space="preserve">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0BC97A0E" w14:textId="77777777" w:rsidR="00947B1F" w:rsidRPr="004D3289" w:rsidRDefault="00947B1F" w:rsidP="00EC5180">
      <w:pPr>
        <w:pStyle w:val="MFNumLev3"/>
        <w:tabs>
          <w:tab w:val="clear" w:pos="1644"/>
          <w:tab w:val="num" w:pos="1134"/>
        </w:tabs>
        <w:spacing w:before="60" w:after="60"/>
        <w:ind w:left="1134" w:hanging="1134"/>
        <w:rPr>
          <w:sz w:val="20"/>
          <w:szCs w:val="20"/>
        </w:rPr>
      </w:pPr>
      <w:bookmarkStart w:id="261" w:name="_Ref358906664"/>
      <w:r w:rsidRPr="004D3289">
        <w:rPr>
          <w:sz w:val="20"/>
          <w:szCs w:val="20"/>
        </w:rPr>
        <w:t>The procedure for mediation is as follows:</w:t>
      </w:r>
      <w:bookmarkEnd w:id="261"/>
    </w:p>
    <w:p w14:paraId="4B5C350A" w14:textId="1C4E9457" w:rsidR="00947B1F" w:rsidRPr="004D3289" w:rsidRDefault="00947B1F" w:rsidP="00EC5180">
      <w:pPr>
        <w:pStyle w:val="MFNumLev4"/>
        <w:tabs>
          <w:tab w:val="clear" w:pos="2160"/>
          <w:tab w:val="num" w:pos="1985"/>
        </w:tabs>
        <w:spacing w:before="60" w:after="60"/>
        <w:ind w:left="1985" w:hanging="851"/>
        <w:rPr>
          <w:sz w:val="20"/>
          <w:szCs w:val="20"/>
        </w:rPr>
      </w:pPr>
      <w:bookmarkStart w:id="262" w:name="_Ref462241224"/>
      <w:r w:rsidRPr="004D3289">
        <w:rPr>
          <w:sz w:val="20"/>
          <w:szCs w:val="20"/>
        </w:rPr>
        <w:t xml:space="preserve">a neutral adviser or mediator (the </w:t>
      </w:r>
      <w:r w:rsidR="002E1257" w:rsidRPr="004D3289">
        <w:rPr>
          <w:sz w:val="20"/>
          <w:szCs w:val="20"/>
        </w:rPr>
        <w:t>“</w:t>
      </w:r>
      <w:r w:rsidRPr="004D3289">
        <w:rPr>
          <w:b/>
          <w:sz w:val="20"/>
          <w:szCs w:val="20"/>
        </w:rPr>
        <w:t>Mediator</w:t>
      </w:r>
      <w:r w:rsidRPr="004D3289">
        <w:rPr>
          <w:sz w:val="20"/>
          <w:szCs w:val="20"/>
        </w:rPr>
        <w:t>”) shall be chosen by agreement between the Parties or, if they are unable to agree upon a Mediator within ten (10) Working Days after a request by one Party to the other or if the Mediator agreed upon is unable or unwilling to act, either Party shall as soon as practicable, and in any event within twelve (12) Working Days from the date of the proposal to appoint a Mediator, or within three (3) Working Days of notice of the Mediator to either Party that that person is unable or unwilling to act, apply to the mediation provider or to the Centre for Effective Dispute Resolution (“CEDR”) to appoint a Mediator;</w:t>
      </w:r>
      <w:bookmarkEnd w:id="262"/>
    </w:p>
    <w:p w14:paraId="2B6BA530" w14:textId="31C2CCF3"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 xml:space="preserve">the Parties shall within ten (10) 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283F1C">
        <w:rPr>
          <w:sz w:val="20"/>
          <w:szCs w:val="20"/>
        </w:rPr>
        <w:fldChar w:fldCharType="begin"/>
      </w:r>
      <w:r w:rsidR="00283F1C">
        <w:rPr>
          <w:sz w:val="20"/>
          <w:szCs w:val="20"/>
        </w:rPr>
        <w:instrText xml:space="preserve"> REF _Ref462241224 \r \h </w:instrText>
      </w:r>
      <w:r w:rsidR="00283F1C">
        <w:rPr>
          <w:sz w:val="20"/>
          <w:szCs w:val="20"/>
        </w:rPr>
      </w:r>
      <w:r w:rsidR="00283F1C">
        <w:rPr>
          <w:sz w:val="20"/>
          <w:szCs w:val="20"/>
        </w:rPr>
        <w:fldChar w:fldCharType="separate"/>
      </w:r>
      <w:r w:rsidR="00AF3464">
        <w:rPr>
          <w:sz w:val="20"/>
          <w:szCs w:val="20"/>
        </w:rPr>
        <w:t>(a)</w:t>
      </w:r>
      <w:r w:rsidR="00283F1C">
        <w:rPr>
          <w:sz w:val="20"/>
          <w:szCs w:val="20"/>
        </w:rPr>
        <w:fldChar w:fldCharType="end"/>
      </w:r>
      <w:r w:rsidRPr="004D3289">
        <w:rPr>
          <w:sz w:val="20"/>
          <w:szCs w:val="20"/>
        </w:rPr>
        <w:t xml:space="preserve"> to provide guidance on a suitable procedure;</w:t>
      </w:r>
    </w:p>
    <w:p w14:paraId="5BACF322"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unless otherwise agreed, all negotiations connected with the dispute and any settlement agreement relating to it shall be conducted in confidence and without prejudice to the rights of the Parties in any future proceedings;</w:t>
      </w:r>
    </w:p>
    <w:p w14:paraId="14F8513F"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if the Parties reach agreement on the resolution of the dispute, the agreement shall be reduced to writing and shall be binding on the Parties once it is signed by their duly authorised representatives;</w:t>
      </w:r>
    </w:p>
    <w:p w14:paraId="155194F6"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75CC683F"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 xml:space="preserve">if the Parties fail to reach agreement in the structured negotiations within sixty (60) Working Days of the Mediator being appointed, or such longer period as may be agreed by the Parties, then any dispute or difference between them </w:t>
      </w:r>
      <w:r w:rsidRPr="004D3289">
        <w:t>may</w:t>
      </w:r>
      <w:r w:rsidRPr="004D3289">
        <w:rPr>
          <w:sz w:val="20"/>
          <w:szCs w:val="20"/>
        </w:rPr>
        <w:t xml:space="preserve"> be referred to the courts.</w:t>
      </w:r>
    </w:p>
    <w:p w14:paraId="3DC832A5" w14:textId="77777777" w:rsidR="00947B1F" w:rsidRPr="004D3289" w:rsidRDefault="00947B1F" w:rsidP="00D710F2">
      <w:pPr>
        <w:pStyle w:val="MFNumLev3"/>
        <w:tabs>
          <w:tab w:val="clear" w:pos="1644"/>
          <w:tab w:val="num" w:pos="1134"/>
        </w:tabs>
        <w:spacing w:before="60" w:after="60"/>
        <w:ind w:left="1134" w:hanging="1134"/>
        <w:rPr>
          <w:sz w:val="20"/>
          <w:szCs w:val="20"/>
        </w:rPr>
      </w:pPr>
      <w:bookmarkStart w:id="263" w:name="_Ref358906699"/>
      <w:r w:rsidRPr="004D3289">
        <w:rPr>
          <w:sz w:val="20"/>
          <w:szCs w:val="20"/>
        </w:rPr>
        <w:t>The Expert shall act on the following basis:</w:t>
      </w:r>
      <w:bookmarkEnd w:id="263"/>
    </w:p>
    <w:p w14:paraId="444BC439"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he/she shall act as an Expert and not as an arbitrator and shall act fairly and impartially;</w:t>
      </w:r>
    </w:p>
    <w:p w14:paraId="29B3A835"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the Expert's determination shall (in the absence of a material failure to follow the agreed procedures) be final and binding on the Parties;</w:t>
      </w:r>
    </w:p>
    <w:p w14:paraId="6C48C980"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3F6721F2"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any amount payable by one Party to another as a result of the Expert's determination shall be due and payable within 20 Working Days of the Expert's determination being notified to the Parties;</w:t>
      </w:r>
    </w:p>
    <w:p w14:paraId="728E10DC"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the process shall be conducted in private and shall be confidential; and</w:t>
      </w:r>
    </w:p>
    <w:p w14:paraId="4F29C0DB" w14:textId="77777777"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the Expert shall determine how and by whom the costs of the determination, including his/her fees and expenses, are to be paid.</w:t>
      </w:r>
    </w:p>
    <w:bookmarkEnd w:id="162"/>
    <w:bookmarkEnd w:id="163"/>
    <w:bookmarkEnd w:id="164"/>
    <w:bookmarkEnd w:id="165"/>
    <w:p w14:paraId="4A4C87F0" w14:textId="6448C50F" w:rsidR="004D3289" w:rsidRDefault="004D3289">
      <w:pPr>
        <w:jc w:val="left"/>
        <w:rPr>
          <w:rFonts w:ascii="Arial" w:hAnsi="Arial" w:cs="Arial"/>
          <w:b/>
          <w:bCs/>
          <w:color w:val="4F81BD" w:themeColor="accent1"/>
          <w:sz w:val="28"/>
          <w:szCs w:val="28"/>
        </w:rPr>
      </w:pPr>
    </w:p>
    <w:p w14:paraId="7D99EE58" w14:textId="5E75A06B" w:rsidR="00947B1F" w:rsidRPr="004D3289" w:rsidRDefault="00365FE5" w:rsidP="00365FE5">
      <w:pPr>
        <w:pStyle w:val="Heading1"/>
      </w:pPr>
      <w:r>
        <w:t xml:space="preserve">G - </w:t>
      </w:r>
      <w:r w:rsidR="00947B1F" w:rsidRPr="004D3289">
        <w:t>LIABILITY AND INSURANCE</w:t>
      </w:r>
    </w:p>
    <w:p w14:paraId="15599457" w14:textId="77777777" w:rsidR="00947B1F" w:rsidRPr="00EC5180" w:rsidRDefault="00947B1F" w:rsidP="00EC5180">
      <w:pPr>
        <w:pStyle w:val="MFNumLev1"/>
        <w:tabs>
          <w:tab w:val="clear" w:pos="720"/>
          <w:tab w:val="num" w:pos="1134"/>
        </w:tabs>
        <w:spacing w:before="60" w:after="60"/>
        <w:ind w:left="1134" w:hanging="1134"/>
        <w:rPr>
          <w:caps w:val="0"/>
          <w:color w:val="4F81BD" w:themeColor="accent1"/>
          <w:sz w:val="28"/>
          <w:szCs w:val="28"/>
        </w:rPr>
      </w:pPr>
      <w:bookmarkStart w:id="264" w:name="_Ref349208791"/>
      <w:bookmarkStart w:id="265" w:name="_Ref349209217"/>
      <w:bookmarkStart w:id="266" w:name="_Toc350503028"/>
      <w:bookmarkStart w:id="267" w:name="_Toc350504018"/>
      <w:bookmarkStart w:id="268" w:name="_Toc350507933"/>
      <w:bookmarkStart w:id="269" w:name="_Toc465425346"/>
      <w:r w:rsidRPr="00EC5180">
        <w:rPr>
          <w:caps w:val="0"/>
          <w:color w:val="4F81BD" w:themeColor="accent1"/>
          <w:sz w:val="28"/>
          <w:szCs w:val="28"/>
        </w:rPr>
        <w:t>LIABILITY</w:t>
      </w:r>
      <w:bookmarkEnd w:id="264"/>
      <w:bookmarkEnd w:id="265"/>
      <w:bookmarkEnd w:id="266"/>
      <w:bookmarkEnd w:id="267"/>
      <w:bookmarkEnd w:id="268"/>
      <w:bookmarkEnd w:id="269"/>
    </w:p>
    <w:p w14:paraId="289C9683" w14:textId="77777777" w:rsidR="00947B1F" w:rsidRPr="004D3289" w:rsidRDefault="00947B1F" w:rsidP="00EC5180">
      <w:pPr>
        <w:pStyle w:val="MFNumLev2"/>
        <w:tabs>
          <w:tab w:val="clear" w:pos="720"/>
          <w:tab w:val="num" w:pos="1134"/>
        </w:tabs>
        <w:spacing w:before="60" w:after="60"/>
        <w:ind w:left="1134" w:hanging="1134"/>
        <w:rPr>
          <w:sz w:val="20"/>
          <w:szCs w:val="20"/>
        </w:rPr>
      </w:pPr>
      <w:bookmarkStart w:id="270" w:name="_Ref349208591"/>
      <w:r w:rsidRPr="004D3289">
        <w:rPr>
          <w:sz w:val="20"/>
          <w:szCs w:val="20"/>
        </w:rPr>
        <w:t>Neither Party excludes or limits it liability for:</w:t>
      </w:r>
      <w:bookmarkEnd w:id="270"/>
    </w:p>
    <w:p w14:paraId="1A46EF51"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death or personal injury; or;</w:t>
      </w:r>
    </w:p>
    <w:p w14:paraId="2E57B418"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bribery or Fraud by it or its employees; or</w:t>
      </w:r>
    </w:p>
    <w:p w14:paraId="75A4C300"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breach of any obligation as to title implied by section 12 of the Sale of Goods Act 1979 or section 2 of the Supply of Goods and Services Act 1982; or</w:t>
      </w:r>
    </w:p>
    <w:p w14:paraId="4CD9BF60"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any other liability to the extent it cannot be excluded or limited by Law. </w:t>
      </w:r>
    </w:p>
    <w:p w14:paraId="588FA0C3" w14:textId="4BE39E06" w:rsidR="00947B1F" w:rsidRPr="004D3289" w:rsidRDefault="00947B1F" w:rsidP="00EC5180">
      <w:pPr>
        <w:pStyle w:val="MFNumLev2"/>
        <w:tabs>
          <w:tab w:val="clear" w:pos="720"/>
          <w:tab w:val="num" w:pos="1134"/>
        </w:tabs>
        <w:spacing w:before="60" w:after="60"/>
        <w:ind w:left="1134" w:hanging="1134"/>
        <w:rPr>
          <w:sz w:val="20"/>
          <w:szCs w:val="20"/>
        </w:rPr>
      </w:pPr>
      <w:bookmarkStart w:id="271" w:name="_Ref349208712"/>
      <w:r w:rsidRPr="004D3289">
        <w:rPr>
          <w:sz w:val="20"/>
          <w:szCs w:val="20"/>
        </w:rPr>
        <w:t xml:space="preserve">Subject to Clause </w:t>
      </w:r>
      <w:r w:rsidR="00283F1C">
        <w:rPr>
          <w:sz w:val="20"/>
          <w:szCs w:val="20"/>
        </w:rPr>
        <w:fldChar w:fldCharType="begin"/>
      </w:r>
      <w:r w:rsidR="00283F1C">
        <w:rPr>
          <w:sz w:val="20"/>
          <w:szCs w:val="20"/>
        </w:rPr>
        <w:instrText xml:space="preserve"> REF _Ref349208591 \r \h </w:instrText>
      </w:r>
      <w:r w:rsidR="00283F1C">
        <w:rPr>
          <w:sz w:val="20"/>
          <w:szCs w:val="20"/>
        </w:rPr>
      </w:r>
      <w:r w:rsidR="00283F1C">
        <w:rPr>
          <w:sz w:val="20"/>
          <w:szCs w:val="20"/>
        </w:rPr>
        <w:fldChar w:fldCharType="separate"/>
      </w:r>
      <w:r w:rsidR="00D710F2">
        <w:rPr>
          <w:sz w:val="20"/>
          <w:szCs w:val="20"/>
        </w:rPr>
        <w:t>38.1</w:t>
      </w:r>
      <w:r w:rsidR="00283F1C">
        <w:rPr>
          <w:sz w:val="20"/>
          <w:szCs w:val="20"/>
        </w:rPr>
        <w:fldChar w:fldCharType="end"/>
      </w:r>
      <w:r w:rsidRPr="004D3289">
        <w:rPr>
          <w:sz w:val="20"/>
          <w:szCs w:val="20"/>
        </w:rPr>
        <w:t xml:space="preserve">, the Supplier’s total aggregate liability in respect of the indemnities in Clauses </w:t>
      </w:r>
      <w:r w:rsidR="00283F1C">
        <w:rPr>
          <w:sz w:val="20"/>
          <w:szCs w:val="20"/>
        </w:rPr>
        <w:fldChar w:fldCharType="begin"/>
      </w:r>
      <w:r w:rsidR="00283F1C">
        <w:rPr>
          <w:sz w:val="20"/>
          <w:szCs w:val="20"/>
        </w:rPr>
        <w:instrText xml:space="preserve"> REF _Ref462240176 \r \h </w:instrText>
      </w:r>
      <w:r w:rsidR="00283F1C">
        <w:rPr>
          <w:sz w:val="20"/>
          <w:szCs w:val="20"/>
        </w:rPr>
      </w:r>
      <w:r w:rsidR="00283F1C">
        <w:rPr>
          <w:sz w:val="20"/>
          <w:szCs w:val="20"/>
        </w:rPr>
        <w:fldChar w:fldCharType="separate"/>
      </w:r>
      <w:r w:rsidR="00D710F2">
        <w:rPr>
          <w:sz w:val="20"/>
          <w:szCs w:val="20"/>
        </w:rPr>
        <w:t>15.3</w:t>
      </w:r>
      <w:r w:rsidR="00283F1C">
        <w:rPr>
          <w:sz w:val="20"/>
          <w:szCs w:val="20"/>
        </w:rPr>
        <w:fldChar w:fldCharType="end"/>
      </w:r>
      <w:r w:rsidR="00DF33CC" w:rsidRPr="004D3289">
        <w:rPr>
          <w:sz w:val="20"/>
          <w:szCs w:val="20"/>
        </w:rPr>
        <w:t xml:space="preserve"> (</w:t>
      </w:r>
      <w:r w:rsidR="00DF33CC" w:rsidRPr="00283F1C">
        <w:rPr>
          <w:b/>
          <w:sz w:val="20"/>
          <w:szCs w:val="20"/>
        </w:rPr>
        <w:t>VAT</w:t>
      </w:r>
      <w:r w:rsidR="00DF33CC" w:rsidRPr="004D3289">
        <w:rPr>
          <w:sz w:val="20"/>
          <w:szCs w:val="20"/>
        </w:rPr>
        <w:t>), 2</w:t>
      </w:r>
      <w:r w:rsidR="00BF2BEA">
        <w:rPr>
          <w:sz w:val="20"/>
          <w:szCs w:val="20"/>
        </w:rPr>
        <w:t>0</w:t>
      </w:r>
      <w:r w:rsidRPr="004D3289">
        <w:rPr>
          <w:sz w:val="20"/>
          <w:szCs w:val="20"/>
        </w:rPr>
        <w:t>.1</w:t>
      </w:r>
      <w:r w:rsidR="0097091A">
        <w:rPr>
          <w:sz w:val="20"/>
          <w:szCs w:val="20"/>
        </w:rPr>
        <w:t xml:space="preserve">6 </w:t>
      </w:r>
      <w:r w:rsidRPr="004D3289">
        <w:rPr>
          <w:sz w:val="20"/>
          <w:szCs w:val="20"/>
        </w:rPr>
        <w:t>(I</w:t>
      </w:r>
      <w:r w:rsidRPr="00283F1C">
        <w:rPr>
          <w:b/>
          <w:sz w:val="20"/>
          <w:szCs w:val="20"/>
        </w:rPr>
        <w:t>PR Claim</w:t>
      </w:r>
      <w:r w:rsidRPr="004D3289">
        <w:rPr>
          <w:sz w:val="20"/>
          <w:szCs w:val="20"/>
        </w:rPr>
        <w:t>), Clause FW-15 (</w:t>
      </w:r>
      <w:r w:rsidRPr="00283F1C">
        <w:rPr>
          <w:b/>
          <w:sz w:val="20"/>
          <w:szCs w:val="20"/>
        </w:rPr>
        <w:t>Conflicts of Interest and Ethical Walls</w:t>
      </w:r>
      <w:r w:rsidRPr="004D3289">
        <w:rPr>
          <w:sz w:val="20"/>
          <w:szCs w:val="20"/>
        </w:rPr>
        <w:t>), C</w:t>
      </w:r>
      <w:r w:rsidR="000475B3">
        <w:rPr>
          <w:sz w:val="20"/>
          <w:szCs w:val="20"/>
        </w:rPr>
        <w:t>lause FW-43</w:t>
      </w:r>
      <w:r w:rsidRPr="004D3289">
        <w:rPr>
          <w:sz w:val="20"/>
          <w:szCs w:val="20"/>
        </w:rPr>
        <w:t xml:space="preserve"> (</w:t>
      </w:r>
      <w:r w:rsidR="000475B3" w:rsidRPr="00283F1C">
        <w:rPr>
          <w:b/>
          <w:sz w:val="20"/>
          <w:szCs w:val="20"/>
        </w:rPr>
        <w:t>Provision and Protection of Information</w:t>
      </w:r>
      <w:r w:rsidRPr="004D3289">
        <w:rPr>
          <w:sz w:val="20"/>
          <w:szCs w:val="20"/>
        </w:rPr>
        <w:t>), Clause 2</w:t>
      </w:r>
      <w:r w:rsidR="00BF2BEA">
        <w:rPr>
          <w:sz w:val="20"/>
          <w:szCs w:val="20"/>
        </w:rPr>
        <w:t>2</w:t>
      </w:r>
      <w:r w:rsidRPr="004D3289">
        <w:rPr>
          <w:sz w:val="20"/>
          <w:szCs w:val="20"/>
        </w:rPr>
        <w:t>.8 (</w:t>
      </w:r>
      <w:r w:rsidRPr="00283F1C">
        <w:rPr>
          <w:b/>
          <w:sz w:val="20"/>
          <w:szCs w:val="20"/>
        </w:rPr>
        <w:t>Confidentiality</w:t>
      </w:r>
      <w:r w:rsidRPr="004D3289">
        <w:rPr>
          <w:sz w:val="20"/>
          <w:szCs w:val="20"/>
        </w:rPr>
        <w:t>), Clause FW-40 (</w:t>
      </w:r>
      <w:r w:rsidRPr="00283F1C">
        <w:rPr>
          <w:b/>
          <w:sz w:val="20"/>
          <w:szCs w:val="20"/>
        </w:rPr>
        <w:t xml:space="preserve">Prevention </w:t>
      </w:r>
      <w:r w:rsidR="000475B3" w:rsidRPr="00283F1C">
        <w:rPr>
          <w:b/>
          <w:sz w:val="20"/>
          <w:szCs w:val="20"/>
        </w:rPr>
        <w:t>of Fraud and Bribery</w:t>
      </w:r>
      <w:r w:rsidRPr="004D3289">
        <w:rPr>
          <w:sz w:val="20"/>
          <w:szCs w:val="20"/>
        </w:rPr>
        <w:t>), Clause FW-41 (</w:t>
      </w:r>
      <w:r w:rsidRPr="00283F1C">
        <w:rPr>
          <w:b/>
          <w:sz w:val="20"/>
          <w:szCs w:val="20"/>
        </w:rPr>
        <w:t>Safeguarding against Fraud</w:t>
      </w:r>
      <w:r w:rsidRPr="004D3289">
        <w:rPr>
          <w:sz w:val="20"/>
          <w:szCs w:val="20"/>
        </w:rPr>
        <w:t xml:space="preserve">) and </w:t>
      </w:r>
      <w:r w:rsidR="00F7280D">
        <w:rPr>
          <w:sz w:val="20"/>
          <w:szCs w:val="20"/>
        </w:rPr>
        <w:t>Clause 41 (</w:t>
      </w:r>
      <w:r w:rsidR="00F7280D" w:rsidRPr="00283F1C">
        <w:rPr>
          <w:b/>
          <w:sz w:val="20"/>
          <w:szCs w:val="20"/>
        </w:rPr>
        <w:t>Employment, Tax and National Insurance Liabilities</w:t>
      </w:r>
      <w:r w:rsidR="00F7280D">
        <w:rPr>
          <w:sz w:val="20"/>
          <w:szCs w:val="20"/>
        </w:rPr>
        <w:t>)</w:t>
      </w:r>
      <w:r w:rsidRPr="004D3289">
        <w:rPr>
          <w:sz w:val="20"/>
          <w:szCs w:val="20"/>
        </w:rPr>
        <w:t xml:space="preserve"> and in each case, whether before or after the making of a demand pursuant to the indemnities therein, shall be unlimited.</w:t>
      </w:r>
      <w:bookmarkEnd w:id="271"/>
    </w:p>
    <w:p w14:paraId="19173F58" w14:textId="0DFF07EB" w:rsidR="00947B1F" w:rsidRPr="004D3289" w:rsidRDefault="00EC5180" w:rsidP="00EC5180">
      <w:pPr>
        <w:pStyle w:val="MFGuidanceNoteforX1"/>
        <w:tabs>
          <w:tab w:val="num" w:pos="1134"/>
        </w:tabs>
        <w:spacing w:before="60" w:after="60"/>
        <w:ind w:left="1134" w:hanging="1134"/>
        <w:rPr>
          <w:rFonts w:cs="Arial"/>
          <w:b w:val="0"/>
          <w:sz w:val="20"/>
          <w:szCs w:val="20"/>
        </w:rPr>
      </w:pPr>
      <w:r w:rsidRPr="00EC5180">
        <w:rPr>
          <w:rFonts w:cs="Arial"/>
          <w:b w:val="0"/>
          <w:sz w:val="20"/>
          <w:szCs w:val="20"/>
        </w:rPr>
        <w:tab/>
      </w:r>
      <w:r w:rsidR="00947B1F" w:rsidRPr="004D3289">
        <w:rPr>
          <w:rFonts w:cs="Arial"/>
          <w:b w:val="0"/>
          <w:sz w:val="20"/>
          <w:szCs w:val="20"/>
          <w:highlight w:val="yellow"/>
        </w:rPr>
        <w:t xml:space="preserve">Note to Bidders: The indemnities provided by the Supplier in these Clauses shall remain as unlimited because they are matters over which the Supplier has full control and the potential losses which could be incurred by the </w:t>
      </w:r>
      <w:r w:rsidR="00161B39">
        <w:rPr>
          <w:rFonts w:cs="Arial"/>
          <w:b w:val="0"/>
          <w:sz w:val="20"/>
          <w:szCs w:val="20"/>
          <w:highlight w:val="yellow"/>
        </w:rPr>
        <w:t>Buyer</w:t>
      </w:r>
      <w:r w:rsidR="00947B1F" w:rsidRPr="004D3289">
        <w:rPr>
          <w:rFonts w:cs="Arial"/>
          <w:b w:val="0"/>
          <w:sz w:val="20"/>
          <w:szCs w:val="20"/>
          <w:highlight w:val="yellow"/>
        </w:rPr>
        <w:t xml:space="preserve"> for Supplier breach of those Clauses is unquantifiable and could cause serious reputational damage to the </w:t>
      </w:r>
      <w:r w:rsidR="00161B39">
        <w:rPr>
          <w:rFonts w:cs="Arial"/>
          <w:b w:val="0"/>
          <w:sz w:val="20"/>
          <w:szCs w:val="20"/>
          <w:highlight w:val="yellow"/>
        </w:rPr>
        <w:t>Buyer</w:t>
      </w:r>
    </w:p>
    <w:p w14:paraId="2BE5D907" w14:textId="23A7B57F" w:rsidR="00947B1F" w:rsidRPr="004D3289" w:rsidRDefault="00947B1F" w:rsidP="00EC5180">
      <w:pPr>
        <w:pStyle w:val="MFNumLev2"/>
        <w:tabs>
          <w:tab w:val="clear" w:pos="720"/>
          <w:tab w:val="num" w:pos="1134"/>
        </w:tabs>
        <w:spacing w:before="60" w:after="60"/>
        <w:ind w:left="1134" w:hanging="1134"/>
        <w:rPr>
          <w:sz w:val="20"/>
          <w:szCs w:val="20"/>
        </w:rPr>
      </w:pPr>
      <w:bookmarkStart w:id="272" w:name="_Ref349133816"/>
      <w:r w:rsidRPr="004D3289">
        <w:rPr>
          <w:sz w:val="20"/>
          <w:szCs w:val="20"/>
        </w:rPr>
        <w:t>Subject to Clauses</w:t>
      </w:r>
      <w:r w:rsidR="00AA5572">
        <w:rPr>
          <w:sz w:val="20"/>
          <w:szCs w:val="20"/>
        </w:rPr>
        <w:t xml:space="preserve"> </w:t>
      </w:r>
      <w:r w:rsidR="00AA5572">
        <w:rPr>
          <w:sz w:val="20"/>
          <w:szCs w:val="20"/>
        </w:rPr>
        <w:fldChar w:fldCharType="begin"/>
      </w:r>
      <w:r w:rsidR="00AA5572">
        <w:rPr>
          <w:sz w:val="20"/>
          <w:szCs w:val="20"/>
        </w:rPr>
        <w:instrText xml:space="preserve"> REF _Ref349208591 \r \h </w:instrText>
      </w:r>
      <w:r w:rsidR="00AA5572">
        <w:rPr>
          <w:sz w:val="20"/>
          <w:szCs w:val="20"/>
        </w:rPr>
      </w:r>
      <w:r w:rsidR="00AA5572">
        <w:rPr>
          <w:sz w:val="20"/>
          <w:szCs w:val="20"/>
        </w:rPr>
        <w:fldChar w:fldCharType="separate"/>
      </w:r>
      <w:r w:rsidR="00D710F2">
        <w:rPr>
          <w:sz w:val="20"/>
          <w:szCs w:val="20"/>
        </w:rPr>
        <w:t>38.1</w:t>
      </w:r>
      <w:r w:rsidR="00AA5572">
        <w:rPr>
          <w:sz w:val="20"/>
          <w:szCs w:val="20"/>
        </w:rPr>
        <w:fldChar w:fldCharType="end"/>
      </w:r>
      <w:r w:rsidRPr="004D3289">
        <w:rPr>
          <w:sz w:val="20"/>
          <w:szCs w:val="20"/>
        </w:rPr>
        <w:t xml:space="preserve">, </w:t>
      </w:r>
      <w:r w:rsidR="00AA5572">
        <w:rPr>
          <w:sz w:val="20"/>
          <w:szCs w:val="20"/>
        </w:rPr>
        <w:fldChar w:fldCharType="begin"/>
      </w:r>
      <w:r w:rsidR="00AA5572">
        <w:rPr>
          <w:sz w:val="20"/>
          <w:szCs w:val="20"/>
        </w:rPr>
        <w:instrText xml:space="preserve"> REF _Ref349208712 \r \h </w:instrText>
      </w:r>
      <w:r w:rsidR="00AA5572">
        <w:rPr>
          <w:sz w:val="20"/>
          <w:szCs w:val="20"/>
        </w:rPr>
      </w:r>
      <w:r w:rsidR="00AA5572">
        <w:rPr>
          <w:sz w:val="20"/>
          <w:szCs w:val="20"/>
        </w:rPr>
        <w:fldChar w:fldCharType="separate"/>
      </w:r>
      <w:r w:rsidR="00D710F2">
        <w:rPr>
          <w:sz w:val="20"/>
          <w:szCs w:val="20"/>
        </w:rPr>
        <w:t>38.2</w:t>
      </w:r>
      <w:r w:rsidR="00AA5572">
        <w:rPr>
          <w:sz w:val="20"/>
          <w:szCs w:val="20"/>
        </w:rPr>
        <w:fldChar w:fldCharType="end"/>
      </w:r>
      <w:r w:rsidRPr="004D3289">
        <w:rPr>
          <w:sz w:val="20"/>
          <w:szCs w:val="20"/>
        </w:rPr>
        <w:t xml:space="preserve">, </w:t>
      </w:r>
      <w:r w:rsidR="00AA5572">
        <w:rPr>
          <w:sz w:val="20"/>
          <w:szCs w:val="20"/>
        </w:rPr>
        <w:fldChar w:fldCharType="begin"/>
      </w:r>
      <w:r w:rsidR="00AA5572">
        <w:rPr>
          <w:sz w:val="20"/>
          <w:szCs w:val="20"/>
        </w:rPr>
        <w:instrText xml:space="preserve"> REF _Ref462242170 \r \h </w:instrText>
      </w:r>
      <w:r w:rsidR="00AA5572">
        <w:rPr>
          <w:sz w:val="20"/>
          <w:szCs w:val="20"/>
        </w:rPr>
      </w:r>
      <w:r w:rsidR="00AA5572">
        <w:rPr>
          <w:sz w:val="20"/>
          <w:szCs w:val="20"/>
        </w:rPr>
        <w:fldChar w:fldCharType="separate"/>
      </w:r>
      <w:r w:rsidR="00D710F2">
        <w:rPr>
          <w:sz w:val="20"/>
          <w:szCs w:val="20"/>
        </w:rPr>
        <w:t>38.4</w:t>
      </w:r>
      <w:r w:rsidR="00AA5572">
        <w:rPr>
          <w:sz w:val="20"/>
          <w:szCs w:val="20"/>
        </w:rPr>
        <w:fldChar w:fldCharType="end"/>
      </w:r>
      <w:r w:rsidR="00AA5572">
        <w:rPr>
          <w:sz w:val="20"/>
          <w:szCs w:val="20"/>
        </w:rPr>
        <w:t xml:space="preserve"> </w:t>
      </w:r>
      <w:r w:rsidRPr="004D3289">
        <w:rPr>
          <w:sz w:val="20"/>
          <w:szCs w:val="20"/>
        </w:rPr>
        <w:t xml:space="preserve">and </w:t>
      </w:r>
      <w:r w:rsidR="00AA5572">
        <w:rPr>
          <w:sz w:val="20"/>
          <w:szCs w:val="20"/>
        </w:rPr>
        <w:fldChar w:fldCharType="begin"/>
      </w:r>
      <w:r w:rsidR="00AA5572">
        <w:rPr>
          <w:sz w:val="20"/>
          <w:szCs w:val="20"/>
        </w:rPr>
        <w:instrText xml:space="preserve"> REF _Ref349208726 \r \h </w:instrText>
      </w:r>
      <w:r w:rsidR="00AA5572">
        <w:rPr>
          <w:sz w:val="20"/>
          <w:szCs w:val="20"/>
        </w:rPr>
      </w:r>
      <w:r w:rsidR="00AA5572">
        <w:rPr>
          <w:sz w:val="20"/>
          <w:szCs w:val="20"/>
        </w:rPr>
        <w:fldChar w:fldCharType="separate"/>
      </w:r>
      <w:r w:rsidR="00D710F2">
        <w:rPr>
          <w:sz w:val="20"/>
          <w:szCs w:val="20"/>
        </w:rPr>
        <w:t>38.6</w:t>
      </w:r>
      <w:r w:rsidR="00AA5572">
        <w:rPr>
          <w:sz w:val="20"/>
          <w:szCs w:val="20"/>
        </w:rPr>
        <w:fldChar w:fldCharType="end"/>
      </w:r>
      <w:r w:rsidRPr="004D3289">
        <w:rPr>
          <w:sz w:val="20"/>
          <w:szCs w:val="20"/>
        </w:rPr>
        <w:t xml:space="preserve">, each Party’s total aggregate liability in respect of all Losses as a result of  </w:t>
      </w:r>
      <w:r w:rsidR="00282FA7">
        <w:rPr>
          <w:sz w:val="20"/>
          <w:szCs w:val="20"/>
        </w:rPr>
        <w:t>D</w:t>
      </w:r>
      <w:r w:rsidRPr="004D3289">
        <w:rPr>
          <w:sz w:val="20"/>
          <w:szCs w:val="20"/>
        </w:rPr>
        <w:t>efault</w:t>
      </w:r>
      <w:r w:rsidR="0041680B">
        <w:rPr>
          <w:sz w:val="20"/>
          <w:szCs w:val="20"/>
        </w:rPr>
        <w:t>s</w:t>
      </w:r>
      <w:r w:rsidR="00282FA7">
        <w:rPr>
          <w:sz w:val="20"/>
          <w:szCs w:val="20"/>
        </w:rPr>
        <w:t xml:space="preserve"> or a Material Breach </w:t>
      </w:r>
      <w:r w:rsidRPr="004D3289">
        <w:rPr>
          <w:sz w:val="20"/>
          <w:szCs w:val="20"/>
        </w:rPr>
        <w:t>howsoever arising out of or in connection with this Contract shall be limited to:</w:t>
      </w:r>
      <w:bookmarkEnd w:id="272"/>
    </w:p>
    <w:p w14:paraId="2BC3B504" w14:textId="6937E5A5" w:rsidR="00947B1F" w:rsidRPr="004D3289" w:rsidRDefault="00947B1F" w:rsidP="00EC5180">
      <w:pPr>
        <w:pStyle w:val="MFNumLev3"/>
        <w:tabs>
          <w:tab w:val="clear" w:pos="1644"/>
          <w:tab w:val="num" w:pos="1134"/>
        </w:tabs>
        <w:spacing w:before="60" w:after="60"/>
        <w:ind w:left="1134" w:hanging="1134"/>
        <w:rPr>
          <w:sz w:val="20"/>
          <w:szCs w:val="20"/>
        </w:rPr>
      </w:pPr>
      <w:bookmarkStart w:id="273" w:name="_Ref462242235"/>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 xml:space="preserve">resulting in direct loss or damage to property (including any technical infrastructure, assets or equipment but excluding any loss or damage to IPR, </w:t>
      </w:r>
      <w:r w:rsidR="00161B39">
        <w:rPr>
          <w:sz w:val="20"/>
          <w:szCs w:val="20"/>
        </w:rPr>
        <w:t>Buyer</w:t>
      </w:r>
      <w:r w:rsidRPr="004D3289">
        <w:rPr>
          <w:sz w:val="20"/>
          <w:szCs w:val="20"/>
        </w:rPr>
        <w:t xml:space="preserve"> Data or </w:t>
      </w:r>
      <w:r w:rsidR="00161B39">
        <w:rPr>
          <w:sz w:val="20"/>
          <w:szCs w:val="20"/>
        </w:rPr>
        <w:t>Buyer</w:t>
      </w:r>
      <w:r w:rsidRPr="004D3289">
        <w:rPr>
          <w:sz w:val="20"/>
          <w:szCs w:val="20"/>
        </w:rPr>
        <w:t xml:space="preserve"> Personal Data) of the other Party the sum of one million pounds £1,000,000  in each Contract Year in which the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 xml:space="preserve">occurred or is occurring unless otherwise stipulated by the </w:t>
      </w:r>
      <w:r w:rsidR="00161B39">
        <w:rPr>
          <w:sz w:val="20"/>
          <w:szCs w:val="20"/>
        </w:rPr>
        <w:t>Buyer</w:t>
      </w:r>
      <w:r w:rsidRPr="004D3289">
        <w:rPr>
          <w:sz w:val="20"/>
          <w:szCs w:val="20"/>
        </w:rPr>
        <w:t xml:space="preserve"> in a Further Competition Procedure; and</w:t>
      </w:r>
      <w:bookmarkEnd w:id="273"/>
    </w:p>
    <w:p w14:paraId="0E041B45" w14:textId="77777777" w:rsidR="00947B1F" w:rsidRPr="004D3289" w:rsidRDefault="00947B1F" w:rsidP="00D710F2">
      <w:pPr>
        <w:pStyle w:val="MFNumLev3"/>
        <w:tabs>
          <w:tab w:val="clear" w:pos="1644"/>
          <w:tab w:val="num" w:pos="1134"/>
        </w:tabs>
        <w:spacing w:before="60" w:after="60"/>
        <w:ind w:left="1134" w:hanging="1134"/>
        <w:rPr>
          <w:sz w:val="20"/>
          <w:szCs w:val="20"/>
        </w:rPr>
      </w:pPr>
      <w:r w:rsidRPr="004D3289">
        <w:rPr>
          <w:sz w:val="20"/>
          <w:szCs w:val="20"/>
        </w:rPr>
        <w:t>in respect of all other Losses:</w:t>
      </w:r>
    </w:p>
    <w:p w14:paraId="4E96DE1D" w14:textId="30FDCB3B"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occurred or occurring in the first six Months, the greater of the sum of five hundred thousand pounds £500,000 or a sum equal to 200% of the Estimated Contract Charges for the first six Months</w:t>
      </w:r>
    </w:p>
    <w:p w14:paraId="0CD3D348" w14:textId="5FDF8AA6"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occurred or occurring during the remainder of the Contract Period, the greater of the sum of five hundred thousand pounds £500,000 or an amount equal to 200% of the Contract Charges paid, due or which would have been payable under this Contract in the six 6 Months immediately preceding the event giving rise to the liability; and</w:t>
      </w:r>
    </w:p>
    <w:p w14:paraId="355D3558" w14:textId="0DAB59CF" w:rsidR="00947B1F" w:rsidRPr="004D3289" w:rsidRDefault="00947B1F" w:rsidP="00EC5180">
      <w:pPr>
        <w:pStyle w:val="MFNumLev4"/>
        <w:tabs>
          <w:tab w:val="clear" w:pos="2160"/>
          <w:tab w:val="num" w:pos="1985"/>
        </w:tabs>
        <w:spacing w:before="60" w:after="60"/>
        <w:ind w:left="1985" w:hanging="851"/>
        <w:rPr>
          <w:sz w:val="20"/>
          <w:szCs w:val="20"/>
        </w:rPr>
      </w:pPr>
      <w:r w:rsidRPr="004D3289">
        <w:rPr>
          <w:sz w:val="20"/>
          <w:szCs w:val="20"/>
        </w:rPr>
        <w:t xml:space="preserve">in relation to Losses suffered as a result of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occurred or occurring after the end of the Contract Period, the greater of the sum of five hundred thousand pounds £500,000 or an amount equal to 200% of the Contract Charges paid, due or which would have been payable under this Contract in the six 6 Months immediately prior to the end of the Contract Period.</w:t>
      </w:r>
    </w:p>
    <w:p w14:paraId="53D42FAF" w14:textId="01A108A9" w:rsidR="00947B1F" w:rsidRPr="004D3289" w:rsidRDefault="00947B1F" w:rsidP="00EC5180">
      <w:pPr>
        <w:pStyle w:val="MFNormalNoNumberIndentedtoX11"/>
        <w:tabs>
          <w:tab w:val="num" w:pos="1985"/>
        </w:tabs>
        <w:spacing w:before="60" w:after="60"/>
        <w:ind w:left="1985" w:hanging="851"/>
        <w:rPr>
          <w:sz w:val="20"/>
          <w:szCs w:val="20"/>
        </w:rPr>
      </w:pPr>
      <w:r w:rsidRPr="004D3289">
        <w:rPr>
          <w:sz w:val="20"/>
          <w:szCs w:val="20"/>
        </w:rPr>
        <w:t xml:space="preserve">Unless a different aggregate limit or percentage is stipulated by the </w:t>
      </w:r>
      <w:r w:rsidR="00161B39">
        <w:rPr>
          <w:sz w:val="20"/>
          <w:szCs w:val="20"/>
        </w:rPr>
        <w:t>Buyer</w:t>
      </w:r>
      <w:r w:rsidRPr="004D3289">
        <w:rPr>
          <w:sz w:val="20"/>
          <w:szCs w:val="20"/>
        </w:rPr>
        <w:t xml:space="preserve"> in a Further Competition Procedure.</w:t>
      </w:r>
    </w:p>
    <w:p w14:paraId="0E3627B1" w14:textId="06383F04" w:rsidR="00947B1F" w:rsidRPr="004D3289" w:rsidRDefault="00EC5180" w:rsidP="00EC5180">
      <w:pPr>
        <w:pStyle w:val="GUIDANCENOTEL3"/>
        <w:tabs>
          <w:tab w:val="num" w:pos="1985"/>
        </w:tabs>
        <w:spacing w:before="60" w:after="60"/>
        <w:ind w:left="1985" w:hanging="851"/>
        <w:rPr>
          <w:b w:val="0"/>
          <w:sz w:val="20"/>
          <w:szCs w:val="20"/>
        </w:rPr>
      </w:pPr>
      <w:r>
        <w:rPr>
          <w:b w:val="0"/>
          <w:sz w:val="20"/>
          <w:szCs w:val="20"/>
        </w:rPr>
        <w:tab/>
      </w:r>
      <w:r w:rsidR="00947B1F" w:rsidRPr="004D3289">
        <w:rPr>
          <w:b w:val="0"/>
          <w:sz w:val="20"/>
          <w:szCs w:val="20"/>
        </w:rPr>
        <w:t xml:space="preserve"> </w:t>
      </w:r>
      <w:r w:rsidR="00947B1F" w:rsidRPr="004D3289">
        <w:rPr>
          <w:b w:val="0"/>
          <w:sz w:val="20"/>
          <w:szCs w:val="20"/>
          <w:highlight w:val="yellow"/>
        </w:rPr>
        <w:t xml:space="preserve">Guidance Note: </w:t>
      </w:r>
      <w:r w:rsidR="00161B39">
        <w:rPr>
          <w:b w:val="0"/>
          <w:sz w:val="20"/>
          <w:szCs w:val="20"/>
          <w:highlight w:val="yellow"/>
        </w:rPr>
        <w:t>Buyer</w:t>
      </w:r>
      <w:r w:rsidR="00947B1F" w:rsidRPr="004D3289">
        <w:rPr>
          <w:b w:val="0"/>
          <w:sz w:val="20"/>
          <w:szCs w:val="20"/>
          <w:highlight w:val="yellow"/>
        </w:rPr>
        <w:t xml:space="preserve"> to insert liability limits which are appropriate for its requirements and represent the right apportionment of risk between the </w:t>
      </w:r>
      <w:r w:rsidR="00161B39">
        <w:rPr>
          <w:b w:val="0"/>
          <w:sz w:val="20"/>
          <w:szCs w:val="20"/>
          <w:highlight w:val="yellow"/>
        </w:rPr>
        <w:t>Buyer</w:t>
      </w:r>
      <w:r w:rsidR="00947B1F" w:rsidRPr="004D3289">
        <w:rPr>
          <w:b w:val="0"/>
          <w:sz w:val="20"/>
          <w:szCs w:val="20"/>
          <w:highlight w:val="yellow"/>
        </w:rPr>
        <w:t xml:space="preserve"> and the Supplier. The aim should be</w:t>
      </w:r>
      <w:r w:rsidR="00947B1F" w:rsidRPr="004D3289">
        <w:rPr>
          <w:b w:val="0"/>
          <w:sz w:val="20"/>
          <w:szCs w:val="20"/>
        </w:rPr>
        <w:t xml:space="preserve"> </w:t>
      </w:r>
      <w:r w:rsidR="00947B1F" w:rsidRPr="004D3289">
        <w:rPr>
          <w:b w:val="0"/>
          <w:sz w:val="20"/>
          <w:szCs w:val="20"/>
          <w:highlight w:val="yellow"/>
        </w:rPr>
        <w:t xml:space="preserve">to establish liability ceilings reflecting a combination of the best estimate of the </w:t>
      </w:r>
      <w:r w:rsidR="00B02D28" w:rsidRPr="004D3289">
        <w:rPr>
          <w:b w:val="0"/>
          <w:sz w:val="20"/>
          <w:szCs w:val="20"/>
          <w:highlight w:val="yellow"/>
        </w:rPr>
        <w:t>losses that</w:t>
      </w:r>
      <w:r w:rsidR="00947B1F" w:rsidRPr="004D3289">
        <w:rPr>
          <w:b w:val="0"/>
          <w:sz w:val="20"/>
          <w:szCs w:val="20"/>
          <w:highlight w:val="yellow"/>
        </w:rPr>
        <w:t xml:space="preserve"> the </w:t>
      </w:r>
      <w:r w:rsidR="00161B39">
        <w:rPr>
          <w:b w:val="0"/>
          <w:sz w:val="20"/>
          <w:szCs w:val="20"/>
          <w:highlight w:val="yellow"/>
        </w:rPr>
        <w:t>Buyer</w:t>
      </w:r>
      <w:r w:rsidR="00947B1F" w:rsidRPr="004D3289">
        <w:rPr>
          <w:b w:val="0"/>
          <w:sz w:val="20"/>
          <w:szCs w:val="20"/>
          <w:highlight w:val="yellow"/>
        </w:rPr>
        <w:t xml:space="preserve"> might suffer in the event of default</w:t>
      </w:r>
      <w:r w:rsidR="0041680B">
        <w:rPr>
          <w:b w:val="0"/>
          <w:sz w:val="20"/>
          <w:szCs w:val="20"/>
          <w:highlight w:val="yellow"/>
        </w:rPr>
        <w:t>s</w:t>
      </w:r>
      <w:r w:rsidR="00947B1F" w:rsidRPr="004D3289">
        <w:rPr>
          <w:b w:val="0"/>
          <w:sz w:val="20"/>
          <w:szCs w:val="20"/>
          <w:highlight w:val="yellow"/>
        </w:rPr>
        <w:t xml:space="preserve"> by the Supplier, the likelihood of those losses occurring and the value for money considerations in limiting liability</w:t>
      </w:r>
    </w:p>
    <w:p w14:paraId="4E9D5FFB" w14:textId="50DBB8FE" w:rsidR="00947B1F" w:rsidRPr="004D3289" w:rsidRDefault="00947B1F" w:rsidP="00EC5180">
      <w:pPr>
        <w:pStyle w:val="MFNumLev2"/>
        <w:tabs>
          <w:tab w:val="clear" w:pos="720"/>
          <w:tab w:val="num" w:pos="1134"/>
        </w:tabs>
        <w:spacing w:before="60" w:after="60"/>
        <w:ind w:left="1134" w:hanging="1134"/>
        <w:rPr>
          <w:sz w:val="20"/>
          <w:szCs w:val="20"/>
        </w:rPr>
      </w:pPr>
      <w:bookmarkStart w:id="274" w:name="_Ref462242170"/>
      <w:r w:rsidRPr="004D3289">
        <w:rPr>
          <w:sz w:val="20"/>
          <w:szCs w:val="20"/>
        </w:rPr>
        <w:t xml:space="preserve">A Party shall not be responsible for any Loss under this Contract if and to the extent that it is caused by the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of the other (</w:t>
      </w:r>
      <w:r w:rsidR="00282FA7">
        <w:rPr>
          <w:sz w:val="20"/>
          <w:szCs w:val="20"/>
        </w:rPr>
        <w:t>D</w:t>
      </w:r>
      <w:r w:rsidR="00282FA7" w:rsidRPr="004D3289">
        <w:rPr>
          <w:sz w:val="20"/>
          <w:szCs w:val="20"/>
        </w:rPr>
        <w:t>efault</w:t>
      </w:r>
      <w:r w:rsidR="00282FA7">
        <w:rPr>
          <w:sz w:val="20"/>
          <w:szCs w:val="20"/>
        </w:rPr>
        <w:t>s or a Material Breach</w:t>
      </w:r>
      <w:r w:rsidR="00282FA7" w:rsidRPr="004D3289" w:rsidDel="00282FA7">
        <w:rPr>
          <w:sz w:val="20"/>
          <w:szCs w:val="20"/>
        </w:rPr>
        <w:t xml:space="preserve"> </w:t>
      </w:r>
      <w:r w:rsidRPr="004D3289">
        <w:rPr>
          <w:sz w:val="20"/>
          <w:szCs w:val="20"/>
        </w:rPr>
        <w:t xml:space="preserve">on the part of the Supplier and </w:t>
      </w:r>
      <w:r w:rsidR="00161B39">
        <w:rPr>
          <w:sz w:val="20"/>
          <w:szCs w:val="20"/>
        </w:rPr>
        <w:t>Buyer</w:t>
      </w:r>
      <w:r w:rsidRPr="004D3289">
        <w:rPr>
          <w:sz w:val="20"/>
          <w:szCs w:val="20"/>
        </w:rPr>
        <w:t xml:space="preserve"> Cause on the part of the </w:t>
      </w:r>
      <w:r w:rsidR="00161B39">
        <w:rPr>
          <w:sz w:val="20"/>
          <w:szCs w:val="20"/>
        </w:rPr>
        <w:t>Buyer</w:t>
      </w:r>
      <w:r w:rsidRPr="004D3289">
        <w:rPr>
          <w:sz w:val="20"/>
          <w:szCs w:val="20"/>
        </w:rPr>
        <w:t>).</w:t>
      </w:r>
      <w:bookmarkStart w:id="275" w:name="_Ref349208719"/>
      <w:bookmarkEnd w:id="274"/>
    </w:p>
    <w:p w14:paraId="0678003F" w14:textId="5DB7931C"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Subject to Clauses </w:t>
      </w:r>
      <w:r w:rsidR="00AA5572">
        <w:rPr>
          <w:sz w:val="20"/>
          <w:szCs w:val="20"/>
        </w:rPr>
        <w:fldChar w:fldCharType="begin"/>
      </w:r>
      <w:r w:rsidR="00AA5572">
        <w:rPr>
          <w:sz w:val="20"/>
          <w:szCs w:val="20"/>
        </w:rPr>
        <w:instrText xml:space="preserve"> REF _Ref349208591 \r \h </w:instrText>
      </w:r>
      <w:r w:rsidR="00AA5572">
        <w:rPr>
          <w:sz w:val="20"/>
          <w:szCs w:val="20"/>
        </w:rPr>
      </w:r>
      <w:r w:rsidR="00AA5572">
        <w:rPr>
          <w:sz w:val="20"/>
          <w:szCs w:val="20"/>
        </w:rPr>
        <w:fldChar w:fldCharType="separate"/>
      </w:r>
      <w:r w:rsidR="00D710F2">
        <w:rPr>
          <w:sz w:val="20"/>
          <w:szCs w:val="20"/>
        </w:rPr>
        <w:t>38.1</w:t>
      </w:r>
      <w:r w:rsidR="00AA5572">
        <w:rPr>
          <w:sz w:val="20"/>
          <w:szCs w:val="20"/>
        </w:rPr>
        <w:fldChar w:fldCharType="end"/>
      </w:r>
      <w:r w:rsidRPr="004D3289">
        <w:rPr>
          <w:sz w:val="20"/>
          <w:szCs w:val="20"/>
        </w:rPr>
        <w:t xml:space="preserve">, </w:t>
      </w:r>
      <w:r w:rsidR="00AA5572">
        <w:rPr>
          <w:sz w:val="20"/>
          <w:szCs w:val="20"/>
        </w:rPr>
        <w:fldChar w:fldCharType="begin"/>
      </w:r>
      <w:r w:rsidR="00AA5572">
        <w:rPr>
          <w:sz w:val="20"/>
          <w:szCs w:val="20"/>
        </w:rPr>
        <w:instrText xml:space="preserve"> REF _Ref349208712 \r \h </w:instrText>
      </w:r>
      <w:r w:rsidR="00AA5572">
        <w:rPr>
          <w:sz w:val="20"/>
          <w:szCs w:val="20"/>
        </w:rPr>
      </w:r>
      <w:r w:rsidR="00AA5572">
        <w:rPr>
          <w:sz w:val="20"/>
          <w:szCs w:val="20"/>
        </w:rPr>
        <w:fldChar w:fldCharType="separate"/>
      </w:r>
      <w:r w:rsidR="00D710F2">
        <w:rPr>
          <w:sz w:val="20"/>
          <w:szCs w:val="20"/>
        </w:rPr>
        <w:t>38.2</w:t>
      </w:r>
      <w:r w:rsidR="00AA5572">
        <w:rPr>
          <w:sz w:val="20"/>
          <w:szCs w:val="20"/>
        </w:rPr>
        <w:fldChar w:fldCharType="end"/>
      </w:r>
      <w:r w:rsidRPr="004D3289">
        <w:rPr>
          <w:sz w:val="20"/>
          <w:szCs w:val="20"/>
        </w:rPr>
        <w:t xml:space="preserve"> and </w:t>
      </w:r>
      <w:r w:rsidR="00AA5572">
        <w:rPr>
          <w:sz w:val="20"/>
          <w:szCs w:val="20"/>
        </w:rPr>
        <w:fldChar w:fldCharType="begin"/>
      </w:r>
      <w:r w:rsidR="00AA5572">
        <w:rPr>
          <w:sz w:val="20"/>
          <w:szCs w:val="20"/>
        </w:rPr>
        <w:instrText xml:space="preserve"> REF _Ref349208726 \r \h </w:instrText>
      </w:r>
      <w:r w:rsidR="00AA5572">
        <w:rPr>
          <w:sz w:val="20"/>
          <w:szCs w:val="20"/>
        </w:rPr>
      </w:r>
      <w:r w:rsidR="00AA5572">
        <w:rPr>
          <w:sz w:val="20"/>
          <w:szCs w:val="20"/>
        </w:rPr>
        <w:fldChar w:fldCharType="separate"/>
      </w:r>
      <w:r w:rsidR="00D710F2">
        <w:rPr>
          <w:sz w:val="20"/>
          <w:szCs w:val="20"/>
        </w:rPr>
        <w:t>38.6</w:t>
      </w:r>
      <w:r w:rsidR="00AA5572">
        <w:rPr>
          <w:sz w:val="20"/>
          <w:szCs w:val="20"/>
        </w:rPr>
        <w:fldChar w:fldCharType="end"/>
      </w:r>
      <w:r w:rsidRPr="004D3289">
        <w:rPr>
          <w:sz w:val="20"/>
          <w:szCs w:val="20"/>
        </w:rPr>
        <w:t xml:space="preserve"> in no event shall either Party be liable to the other for an</w:t>
      </w:r>
      <w:bookmarkStart w:id="276" w:name="_Ref311654962"/>
      <w:r w:rsidRPr="004D3289">
        <w:rPr>
          <w:sz w:val="20"/>
          <w:szCs w:val="20"/>
        </w:rPr>
        <w:t>y:</w:t>
      </w:r>
      <w:bookmarkEnd w:id="275"/>
      <w:bookmarkEnd w:id="276"/>
    </w:p>
    <w:p w14:paraId="44AE1F1E"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loss of profits;</w:t>
      </w:r>
    </w:p>
    <w:p w14:paraId="66EC9E82"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loss of business; </w:t>
      </w:r>
    </w:p>
    <w:p w14:paraId="1E89CE8D"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loss of revenue; </w:t>
      </w:r>
    </w:p>
    <w:p w14:paraId="27C5AB3A"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loss of or damage to goodwill;</w:t>
      </w:r>
    </w:p>
    <w:p w14:paraId="654685CB"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loss of savings (whether anticipated or otherwise); and/or</w:t>
      </w:r>
    </w:p>
    <w:p w14:paraId="5D879FA6"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any indirect, special or consequential loss or damage.</w:t>
      </w:r>
    </w:p>
    <w:p w14:paraId="37049A84" w14:textId="05AD8F76" w:rsidR="00947B1F" w:rsidRPr="004D3289" w:rsidRDefault="00947B1F" w:rsidP="00EC5180">
      <w:pPr>
        <w:pStyle w:val="MFNumLev2"/>
        <w:tabs>
          <w:tab w:val="clear" w:pos="720"/>
          <w:tab w:val="num" w:pos="1134"/>
        </w:tabs>
        <w:spacing w:before="60" w:after="60"/>
        <w:ind w:left="1134" w:hanging="1134"/>
        <w:rPr>
          <w:sz w:val="20"/>
          <w:szCs w:val="20"/>
        </w:rPr>
      </w:pPr>
      <w:bookmarkStart w:id="277" w:name="_Ref349208726"/>
      <w:r w:rsidRPr="004D3289">
        <w:rPr>
          <w:sz w:val="20"/>
          <w:szCs w:val="20"/>
        </w:rPr>
        <w:t xml:space="preserve">The Supplier shall be liable for the following types of Loss which shall be regarded as direct and shall (without in any way, limiting other categories of Loss which may be recoverable by the </w:t>
      </w:r>
      <w:r w:rsidR="00161B39">
        <w:rPr>
          <w:sz w:val="20"/>
          <w:szCs w:val="20"/>
        </w:rPr>
        <w:t>Buyer</w:t>
      </w:r>
      <w:r w:rsidRPr="004D3289">
        <w:rPr>
          <w:sz w:val="20"/>
          <w:szCs w:val="20"/>
        </w:rPr>
        <w:t xml:space="preserve">) be recoverable by the </w:t>
      </w:r>
      <w:r w:rsidR="00161B39">
        <w:rPr>
          <w:sz w:val="20"/>
          <w:szCs w:val="20"/>
        </w:rPr>
        <w:t>Buyer</w:t>
      </w:r>
      <w:r w:rsidRPr="004D3289">
        <w:rPr>
          <w:sz w:val="20"/>
          <w:szCs w:val="20"/>
        </w:rPr>
        <w:t>:</w:t>
      </w:r>
      <w:bookmarkEnd w:id="277"/>
    </w:p>
    <w:p w14:paraId="46A8936B"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additional operational and/or administrative costs and expenses arising from any Material Breach; </w:t>
      </w:r>
    </w:p>
    <w:p w14:paraId="4C2C4510"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any regulatory losses, fines, expenses or other Losses arising from a breach by the Supplier of any Law.</w:t>
      </w:r>
    </w:p>
    <w:p w14:paraId="596264CE" w14:textId="61174258"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No enquiry, inspection, approval, sanction, comment, consent, or decision at any time made or given by or on behalf of the </w:t>
      </w:r>
      <w:r w:rsidR="00161B39">
        <w:rPr>
          <w:sz w:val="20"/>
          <w:szCs w:val="20"/>
        </w:rPr>
        <w:t>Buyer</w:t>
      </w:r>
      <w:r w:rsidRPr="004D3289">
        <w:rPr>
          <w:sz w:val="20"/>
          <w:szCs w:val="20"/>
        </w:rPr>
        <w:t xml:space="preserve"> to any document or information provided by the Supplier in its provision of the Services, and no failure of the </w:t>
      </w:r>
      <w:r w:rsidR="00161B39">
        <w:rPr>
          <w:sz w:val="20"/>
          <w:szCs w:val="20"/>
        </w:rPr>
        <w:t>Buyer</w:t>
      </w:r>
      <w:r w:rsidRPr="004D3289">
        <w:rPr>
          <w:sz w:val="20"/>
          <w:szCs w:val="20"/>
        </w:rPr>
        <w:t xml:space="preserve"> to discern any defect in or omission from any such document or information shall operate to exclude or limit the obligation of the Supplier to carry out all the obligations of a professional supplier employed in a client/</w:t>
      </w:r>
      <w:r w:rsidR="00161B39">
        <w:rPr>
          <w:sz w:val="20"/>
          <w:szCs w:val="20"/>
        </w:rPr>
        <w:t>Buyer</w:t>
      </w:r>
      <w:r w:rsidRPr="004D3289">
        <w:rPr>
          <w:sz w:val="20"/>
          <w:szCs w:val="20"/>
        </w:rPr>
        <w:t xml:space="preserve"> relationship.</w:t>
      </w:r>
    </w:p>
    <w:p w14:paraId="2EC2258D" w14:textId="5D7ADA1F"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Save as otherwise expressly provided, the obligations of the </w:t>
      </w:r>
      <w:r w:rsidR="00161B39">
        <w:rPr>
          <w:sz w:val="20"/>
          <w:szCs w:val="20"/>
        </w:rPr>
        <w:t>Buyer</w:t>
      </w:r>
      <w:r w:rsidRPr="004D3289">
        <w:rPr>
          <w:sz w:val="20"/>
          <w:szCs w:val="20"/>
        </w:rPr>
        <w:t xml:space="preserve"> under this Contract are obligations of the </w:t>
      </w:r>
      <w:r w:rsidR="00161B39">
        <w:rPr>
          <w:sz w:val="20"/>
          <w:szCs w:val="20"/>
        </w:rPr>
        <w:t>Buyer</w:t>
      </w:r>
      <w:r w:rsidRPr="004D3289">
        <w:rPr>
          <w:sz w:val="20"/>
          <w:szCs w:val="20"/>
        </w:rPr>
        <w:t xml:space="preserve"> in its capacity as a contracting counterparty and nothing in this Contract shall operate as an obligation upon, or in any other way fetter or constrain the </w:t>
      </w:r>
      <w:r w:rsidR="00161B39">
        <w:rPr>
          <w:sz w:val="20"/>
          <w:szCs w:val="20"/>
        </w:rPr>
        <w:t>Buyer</w:t>
      </w:r>
      <w:r w:rsidRPr="004D3289">
        <w:rPr>
          <w:sz w:val="20"/>
          <w:szCs w:val="20"/>
        </w:rPr>
        <w:t xml:space="preserve"> in any other capacity, nor shall the exercise by the </w:t>
      </w:r>
      <w:r w:rsidR="00161B39">
        <w:rPr>
          <w:sz w:val="20"/>
          <w:szCs w:val="20"/>
        </w:rPr>
        <w:t>Buyer</w:t>
      </w:r>
      <w:r w:rsidRPr="004D3289">
        <w:rPr>
          <w:sz w:val="20"/>
          <w:szCs w:val="20"/>
        </w:rPr>
        <w:t xml:space="preserve"> of its duties and powers in any other capacity lead to any liability under this Contract (howsoever arising) on the part of the </w:t>
      </w:r>
      <w:r w:rsidR="00161B39">
        <w:rPr>
          <w:sz w:val="20"/>
          <w:szCs w:val="20"/>
        </w:rPr>
        <w:t>Buyer</w:t>
      </w:r>
      <w:r w:rsidRPr="004D3289">
        <w:rPr>
          <w:sz w:val="20"/>
          <w:szCs w:val="20"/>
        </w:rPr>
        <w:t xml:space="preserve"> to the Supplier. </w:t>
      </w:r>
    </w:p>
    <w:p w14:paraId="69276F95" w14:textId="529B7E94"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For the avoidance of doubt any liabilities which are unlimited shall not be taken into account for the purposes of establishing whether the limit in Clause </w:t>
      </w:r>
      <w:r w:rsidR="00AA5572">
        <w:rPr>
          <w:sz w:val="20"/>
          <w:szCs w:val="20"/>
        </w:rPr>
        <w:fldChar w:fldCharType="begin"/>
      </w:r>
      <w:r w:rsidR="00AA5572">
        <w:rPr>
          <w:sz w:val="20"/>
          <w:szCs w:val="20"/>
        </w:rPr>
        <w:instrText xml:space="preserve"> REF _Ref462242235 \r \h </w:instrText>
      </w:r>
      <w:r w:rsidR="00AA5572">
        <w:rPr>
          <w:sz w:val="20"/>
          <w:szCs w:val="20"/>
        </w:rPr>
      </w:r>
      <w:r w:rsidR="00AA5572">
        <w:rPr>
          <w:sz w:val="20"/>
          <w:szCs w:val="20"/>
        </w:rPr>
        <w:fldChar w:fldCharType="separate"/>
      </w:r>
      <w:r w:rsidR="00AF3464">
        <w:rPr>
          <w:sz w:val="20"/>
          <w:szCs w:val="20"/>
        </w:rPr>
        <w:t>38.3.1</w:t>
      </w:r>
      <w:r w:rsidR="00AA5572">
        <w:rPr>
          <w:sz w:val="20"/>
          <w:szCs w:val="20"/>
        </w:rPr>
        <w:fldChar w:fldCharType="end"/>
      </w:r>
      <w:r w:rsidRPr="004D3289">
        <w:rPr>
          <w:sz w:val="20"/>
          <w:szCs w:val="20"/>
        </w:rPr>
        <w:t xml:space="preserve"> has been reached. </w:t>
      </w:r>
    </w:p>
    <w:p w14:paraId="28F08D68" w14:textId="540C249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Nothing in this Clause </w:t>
      </w:r>
      <w:r w:rsidR="00AA5572">
        <w:rPr>
          <w:sz w:val="20"/>
          <w:szCs w:val="20"/>
        </w:rPr>
        <w:fldChar w:fldCharType="begin"/>
      </w:r>
      <w:r w:rsidR="00AA5572">
        <w:rPr>
          <w:sz w:val="20"/>
          <w:szCs w:val="20"/>
        </w:rPr>
        <w:instrText xml:space="preserve"> REF _Ref349208791 \r \h </w:instrText>
      </w:r>
      <w:r w:rsidR="00AA5572">
        <w:rPr>
          <w:sz w:val="20"/>
          <w:szCs w:val="20"/>
        </w:rPr>
      </w:r>
      <w:r w:rsidR="00AA5572">
        <w:rPr>
          <w:sz w:val="20"/>
          <w:szCs w:val="20"/>
        </w:rPr>
        <w:fldChar w:fldCharType="separate"/>
      </w:r>
      <w:r w:rsidR="00AF3464">
        <w:rPr>
          <w:sz w:val="20"/>
          <w:szCs w:val="20"/>
        </w:rPr>
        <w:t>38</w:t>
      </w:r>
      <w:r w:rsidR="00AA5572">
        <w:rPr>
          <w:sz w:val="20"/>
          <w:szCs w:val="20"/>
        </w:rPr>
        <w:fldChar w:fldCharType="end"/>
      </w:r>
      <w:r w:rsidRPr="004D3289">
        <w:rPr>
          <w:sz w:val="20"/>
          <w:szCs w:val="20"/>
        </w:rPr>
        <w:t xml:space="preserve"> shall act to reduce or affect a Party’s general duty to mitigate its loss.</w:t>
      </w:r>
    </w:p>
    <w:p w14:paraId="2F6DA64D" w14:textId="77777777" w:rsidR="00947B1F" w:rsidRPr="00EC5180" w:rsidRDefault="00947B1F" w:rsidP="00EC5180"/>
    <w:p w14:paraId="1C919172" w14:textId="0F17483D" w:rsidR="00947B1F" w:rsidRPr="004D3289" w:rsidRDefault="00365FE5" w:rsidP="00365FE5">
      <w:pPr>
        <w:pStyle w:val="Heading1"/>
      </w:pPr>
      <w:bookmarkStart w:id="278" w:name="_Ref244487951"/>
      <w:bookmarkStart w:id="279" w:name="_Toc248323766"/>
      <w:bookmarkStart w:id="280" w:name="_Toc252567979"/>
      <w:bookmarkEnd w:id="94"/>
      <w:bookmarkEnd w:id="95"/>
      <w:bookmarkEnd w:id="96"/>
      <w:bookmarkEnd w:id="97"/>
      <w:r>
        <w:t>H -</w:t>
      </w:r>
      <w:r w:rsidR="00947B1F" w:rsidRPr="004D3289">
        <w:t>TERMINATION</w:t>
      </w:r>
    </w:p>
    <w:p w14:paraId="1785821B" w14:textId="46DDBFEC" w:rsidR="00947B1F" w:rsidRPr="00EC5180" w:rsidRDefault="00EC5180" w:rsidP="00EC5180">
      <w:pPr>
        <w:pStyle w:val="MFNumLev1"/>
        <w:tabs>
          <w:tab w:val="clear" w:pos="720"/>
          <w:tab w:val="num" w:pos="1134"/>
        </w:tabs>
        <w:spacing w:before="60" w:after="60"/>
        <w:ind w:left="1134" w:hanging="1134"/>
        <w:rPr>
          <w:color w:val="4F81BD" w:themeColor="accent1"/>
          <w:sz w:val="32"/>
          <w:szCs w:val="32"/>
        </w:rPr>
      </w:pPr>
      <w:bookmarkStart w:id="281" w:name="_Ref353972263"/>
      <w:bookmarkStart w:id="282" w:name="_Toc465425347"/>
      <w:bookmarkStart w:id="283" w:name="_Ref257895998"/>
      <w:r w:rsidRPr="00EC5180">
        <w:rPr>
          <w:caps w:val="0"/>
          <w:color w:val="4F81BD" w:themeColor="accent1"/>
          <w:sz w:val="32"/>
          <w:szCs w:val="32"/>
        </w:rPr>
        <w:t>Termination events</w:t>
      </w:r>
      <w:bookmarkEnd w:id="281"/>
      <w:bookmarkEnd w:id="282"/>
    </w:p>
    <w:p w14:paraId="77DD086B" w14:textId="4A8CE302" w:rsidR="00947B1F" w:rsidRPr="004D3289" w:rsidRDefault="00947B1F" w:rsidP="00EC5180">
      <w:pPr>
        <w:pStyle w:val="MFNumLev2"/>
        <w:tabs>
          <w:tab w:val="clear" w:pos="720"/>
          <w:tab w:val="num" w:pos="1134"/>
        </w:tabs>
        <w:spacing w:before="60" w:after="60"/>
        <w:ind w:left="1134" w:hanging="1134"/>
        <w:rPr>
          <w:sz w:val="20"/>
          <w:szCs w:val="20"/>
        </w:rPr>
      </w:pPr>
      <w:bookmarkStart w:id="284" w:name="_Ref351478364"/>
      <w:bookmarkStart w:id="285" w:name="_Ref354479558"/>
      <w:bookmarkStart w:id="286" w:name="_Ref462242274"/>
      <w:r w:rsidRPr="004D3289">
        <w:rPr>
          <w:sz w:val="20"/>
          <w:szCs w:val="20"/>
        </w:rPr>
        <w:t xml:space="preserve">The </w:t>
      </w:r>
      <w:r w:rsidR="00161B39">
        <w:rPr>
          <w:sz w:val="20"/>
          <w:szCs w:val="20"/>
        </w:rPr>
        <w:t>Buyer</w:t>
      </w:r>
      <w:r w:rsidRPr="004D3289">
        <w:rPr>
          <w:sz w:val="20"/>
          <w:szCs w:val="20"/>
        </w:rPr>
        <w:t xml:space="preserve"> shall have the right to terminate this Contract for convenience and without cause at any time by giving notice to the Supplier as set out at Clause </w:t>
      </w:r>
      <w:r w:rsidR="00AA5572">
        <w:rPr>
          <w:sz w:val="20"/>
          <w:szCs w:val="20"/>
        </w:rPr>
        <w:fldChar w:fldCharType="begin"/>
      </w:r>
      <w:r w:rsidR="00AA5572">
        <w:rPr>
          <w:sz w:val="20"/>
          <w:szCs w:val="20"/>
        </w:rPr>
        <w:instrText xml:space="preserve"> REF _Ref462242257 \r \h </w:instrText>
      </w:r>
      <w:r w:rsidR="00AA5572">
        <w:rPr>
          <w:sz w:val="20"/>
          <w:szCs w:val="20"/>
        </w:rPr>
      </w:r>
      <w:r w:rsidR="00AA5572">
        <w:rPr>
          <w:sz w:val="20"/>
          <w:szCs w:val="20"/>
        </w:rPr>
        <w:fldChar w:fldCharType="separate"/>
      </w:r>
      <w:r w:rsidR="00AF3464">
        <w:rPr>
          <w:sz w:val="20"/>
          <w:szCs w:val="20"/>
        </w:rPr>
        <w:t>39.2</w:t>
      </w:r>
      <w:r w:rsidR="00AA5572">
        <w:rPr>
          <w:sz w:val="20"/>
          <w:szCs w:val="20"/>
        </w:rPr>
        <w:fldChar w:fldCharType="end"/>
      </w:r>
      <w:r w:rsidRPr="004D3289">
        <w:rPr>
          <w:sz w:val="20"/>
          <w:szCs w:val="20"/>
        </w:rPr>
        <w:t xml:space="preserve"> </w:t>
      </w:r>
      <w:bookmarkEnd w:id="284"/>
      <w:bookmarkEnd w:id="285"/>
      <w:r w:rsidRPr="004D3289">
        <w:rPr>
          <w:sz w:val="20"/>
          <w:szCs w:val="20"/>
        </w:rPr>
        <w:t xml:space="preserve">and the Supplier’s obligation to provide the Services shall end on the date set out in the </w:t>
      </w:r>
      <w:r w:rsidR="00161B39">
        <w:rPr>
          <w:sz w:val="20"/>
          <w:szCs w:val="20"/>
        </w:rPr>
        <w:t>Buyer</w:t>
      </w:r>
      <w:r w:rsidRPr="004D3289">
        <w:rPr>
          <w:sz w:val="20"/>
          <w:szCs w:val="20"/>
        </w:rPr>
        <w:t>’s notice.</w:t>
      </w:r>
      <w:bookmarkEnd w:id="286"/>
    </w:p>
    <w:p w14:paraId="7598DD11" w14:textId="77777777" w:rsidR="00947B1F" w:rsidRPr="004D3289" w:rsidRDefault="00947B1F" w:rsidP="00EC5180">
      <w:pPr>
        <w:pStyle w:val="MFNumLev2"/>
        <w:tabs>
          <w:tab w:val="clear" w:pos="720"/>
          <w:tab w:val="num" w:pos="1134"/>
        </w:tabs>
        <w:spacing w:before="60" w:after="60"/>
        <w:ind w:left="1134" w:hanging="1134"/>
        <w:rPr>
          <w:sz w:val="20"/>
          <w:szCs w:val="20"/>
        </w:rPr>
      </w:pPr>
      <w:bookmarkStart w:id="287" w:name="_Ref462242257"/>
      <w:bookmarkStart w:id="288" w:name="_Ref354479082"/>
      <w:r w:rsidRPr="004D3289">
        <w:rPr>
          <w:sz w:val="20"/>
          <w:szCs w:val="20"/>
        </w:rPr>
        <w:t>Notice Periods</w:t>
      </w:r>
      <w:bookmarkEnd w:id="287"/>
    </w:p>
    <w:p w14:paraId="0465BA1C" w14:textId="19EDB04D"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notice period (expressed in Working Days) to be given by the </w:t>
      </w:r>
      <w:r w:rsidR="00161B39">
        <w:rPr>
          <w:sz w:val="20"/>
          <w:szCs w:val="20"/>
        </w:rPr>
        <w:t>Buyer</w:t>
      </w:r>
      <w:r w:rsidRPr="004D3289">
        <w:rPr>
          <w:sz w:val="20"/>
          <w:szCs w:val="20"/>
        </w:rPr>
        <w:t xml:space="preserve"> in respect of Clause </w:t>
      </w:r>
      <w:r w:rsidR="00AA5572">
        <w:rPr>
          <w:sz w:val="20"/>
          <w:szCs w:val="20"/>
        </w:rPr>
        <w:fldChar w:fldCharType="begin"/>
      </w:r>
      <w:r w:rsidR="00AA5572">
        <w:rPr>
          <w:sz w:val="20"/>
          <w:szCs w:val="20"/>
        </w:rPr>
        <w:instrText xml:space="preserve"> REF _Ref462242274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39.1</w:t>
      </w:r>
      <w:r w:rsidR="00AA5572">
        <w:rPr>
          <w:sz w:val="20"/>
          <w:szCs w:val="20"/>
        </w:rPr>
        <w:fldChar w:fldCharType="end"/>
      </w:r>
      <w:r w:rsidRPr="004D3289">
        <w:rPr>
          <w:sz w:val="20"/>
          <w:szCs w:val="20"/>
        </w:rPr>
        <w:t xml:space="preserve"> shall be the number of whole days that is 20% of the total duration of the final </w:t>
      </w:r>
      <w:r w:rsidR="00E416AA" w:rsidRPr="004D3289">
        <w:rPr>
          <w:sz w:val="20"/>
          <w:szCs w:val="20"/>
        </w:rPr>
        <w:t>SoW</w:t>
      </w:r>
      <w:r w:rsidRPr="004D3289">
        <w:rPr>
          <w:sz w:val="20"/>
          <w:szCs w:val="20"/>
        </w:rPr>
        <w:t xml:space="preserve"> to be executed under this Contract, up to a maximum of 30 Working Days.  Partial days shall be discounted in the calculation and the duration of the </w:t>
      </w:r>
      <w:r w:rsidR="00E416AA" w:rsidRPr="004D3289">
        <w:rPr>
          <w:sz w:val="20"/>
          <w:szCs w:val="20"/>
        </w:rPr>
        <w:t>SoW</w:t>
      </w:r>
      <w:r w:rsidRPr="004D3289">
        <w:rPr>
          <w:sz w:val="20"/>
          <w:szCs w:val="20"/>
        </w:rPr>
        <w:t xml:space="preserve"> shall be calculated in Working Days. For example, if the duration of the </w:t>
      </w:r>
      <w:r w:rsidR="00E416AA" w:rsidRPr="004D3289">
        <w:rPr>
          <w:sz w:val="20"/>
          <w:szCs w:val="20"/>
        </w:rPr>
        <w:t>SoW</w:t>
      </w:r>
      <w:r w:rsidRPr="004D3289">
        <w:rPr>
          <w:sz w:val="20"/>
          <w:szCs w:val="20"/>
        </w:rPr>
        <w:t xml:space="preserve"> is 10 Working Days: 20% of the </w:t>
      </w:r>
      <w:r w:rsidR="00E416AA" w:rsidRPr="004D3289">
        <w:rPr>
          <w:sz w:val="20"/>
          <w:szCs w:val="20"/>
        </w:rPr>
        <w:t>SoW</w:t>
      </w:r>
      <w:r w:rsidRPr="004D3289">
        <w:rPr>
          <w:sz w:val="20"/>
          <w:szCs w:val="20"/>
        </w:rPr>
        <w:t xml:space="preserve"> is 2 days.  The Notice Period = 2 Working Days; or if the duration of the </w:t>
      </w:r>
      <w:r w:rsidR="00E416AA" w:rsidRPr="004D3289">
        <w:rPr>
          <w:sz w:val="20"/>
          <w:szCs w:val="20"/>
        </w:rPr>
        <w:t>SoW</w:t>
      </w:r>
      <w:r w:rsidRPr="004D3289">
        <w:rPr>
          <w:sz w:val="20"/>
          <w:szCs w:val="20"/>
        </w:rPr>
        <w:t xml:space="preserve"> is 62 Working Days, 20% of the </w:t>
      </w:r>
      <w:r w:rsidR="00E416AA" w:rsidRPr="004D3289">
        <w:rPr>
          <w:sz w:val="20"/>
          <w:szCs w:val="20"/>
        </w:rPr>
        <w:t>SoW</w:t>
      </w:r>
      <w:r w:rsidRPr="004D3289">
        <w:rPr>
          <w:sz w:val="20"/>
          <w:szCs w:val="20"/>
        </w:rPr>
        <w:t xml:space="preserve"> is 12.4.  The Notice Period = 12 Working Days.</w:t>
      </w:r>
    </w:p>
    <w:bookmarkEnd w:id="288"/>
    <w:p w14:paraId="4DA16B0F"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The Parties acknowledge and agree that:</w:t>
      </w:r>
    </w:p>
    <w:p w14:paraId="449502B4" w14:textId="4E913504"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’s right to terminate for convenience a</w:t>
      </w:r>
      <w:r w:rsidR="00DF33CC" w:rsidRPr="004D3289">
        <w:rPr>
          <w:sz w:val="20"/>
          <w:szCs w:val="20"/>
        </w:rPr>
        <w:t xml:space="preserve">nd without cause under Clause </w:t>
      </w:r>
      <w:r w:rsidR="00AA5572">
        <w:rPr>
          <w:sz w:val="20"/>
          <w:szCs w:val="20"/>
        </w:rPr>
        <w:fldChar w:fldCharType="begin"/>
      </w:r>
      <w:r w:rsidR="00AA5572">
        <w:rPr>
          <w:sz w:val="20"/>
          <w:szCs w:val="20"/>
        </w:rPr>
        <w:instrText xml:space="preserve"> REF _Ref462242274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39.1</w:t>
      </w:r>
      <w:r w:rsidR="00AA5572">
        <w:rPr>
          <w:sz w:val="20"/>
          <w:szCs w:val="20"/>
        </w:rPr>
        <w:fldChar w:fldCharType="end"/>
      </w:r>
      <w:r w:rsidRPr="004D3289">
        <w:rPr>
          <w:sz w:val="20"/>
          <w:szCs w:val="20"/>
        </w:rPr>
        <w:t xml:space="preserve"> is reasonable in view of the subject matter of this Contract and the </w:t>
      </w:r>
      <w:r w:rsidR="00AD064D" w:rsidRPr="004D3289">
        <w:rPr>
          <w:sz w:val="20"/>
          <w:szCs w:val="20"/>
        </w:rPr>
        <w:t xml:space="preserve">consultancy </w:t>
      </w:r>
      <w:r w:rsidRPr="004D3289">
        <w:rPr>
          <w:sz w:val="20"/>
          <w:szCs w:val="20"/>
        </w:rPr>
        <w:t>nature of the Services being provided;</w:t>
      </w:r>
    </w:p>
    <w:p w14:paraId="23958E95" w14:textId="71699B53"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Contract Charges paid during the notice period given by the </w:t>
      </w:r>
      <w:r w:rsidR="00161B39">
        <w:rPr>
          <w:sz w:val="20"/>
          <w:szCs w:val="20"/>
        </w:rPr>
        <w:t>Buyer</w:t>
      </w:r>
      <w:r w:rsidR="00DF33CC" w:rsidRPr="004D3289">
        <w:rPr>
          <w:sz w:val="20"/>
          <w:szCs w:val="20"/>
        </w:rPr>
        <w:t xml:space="preserve"> in accordance with Clause </w:t>
      </w:r>
      <w:r w:rsidR="00AA5572">
        <w:rPr>
          <w:sz w:val="20"/>
          <w:szCs w:val="20"/>
        </w:rPr>
        <w:fldChar w:fldCharType="begin"/>
      </w:r>
      <w:r w:rsidR="00AA5572">
        <w:rPr>
          <w:sz w:val="20"/>
          <w:szCs w:val="20"/>
        </w:rPr>
        <w:instrText xml:space="preserve"> REF _Ref462242274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39.1</w:t>
      </w:r>
      <w:r w:rsidR="00AA5572">
        <w:rPr>
          <w:sz w:val="20"/>
          <w:szCs w:val="20"/>
        </w:rPr>
        <w:fldChar w:fldCharType="end"/>
      </w:r>
      <w:r w:rsidRPr="004D3289">
        <w:rPr>
          <w:sz w:val="20"/>
          <w:szCs w:val="20"/>
        </w:rPr>
        <w:t xml:space="preserve"> are a reasonable form of compensation and are deemed to fully cover any costs or Losses incurred by the Supplier which may arise either directly or indirectly as a result of the </w:t>
      </w:r>
      <w:r w:rsidR="00161B39">
        <w:rPr>
          <w:sz w:val="20"/>
          <w:szCs w:val="20"/>
        </w:rPr>
        <w:t>Buyer</w:t>
      </w:r>
      <w:r w:rsidRPr="004D3289">
        <w:rPr>
          <w:sz w:val="20"/>
          <w:szCs w:val="20"/>
        </w:rPr>
        <w:t xml:space="preserve"> exercising the right to terminate without cause.</w:t>
      </w:r>
    </w:p>
    <w:p w14:paraId="3B8B9FC7" w14:textId="7B78A6DA"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w:t>
      </w:r>
      <w:r w:rsidR="00161B39">
        <w:rPr>
          <w:sz w:val="20"/>
          <w:szCs w:val="20"/>
        </w:rPr>
        <w:t>Buyer</w:t>
      </w:r>
      <w:r w:rsidRPr="004D3289">
        <w:rPr>
          <w:sz w:val="20"/>
          <w:szCs w:val="20"/>
        </w:rPr>
        <w:t xml:space="preserve"> shall have the right to terminate this Contract at any time with immediate effect by written notice to the other Supplier if:</w:t>
      </w:r>
    </w:p>
    <w:p w14:paraId="767D713A" w14:textId="5EA5E205"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Supplier commits a Supplier Default and if the Supplier Default is not, in the opinion of the </w:t>
      </w:r>
      <w:r w:rsidR="00161B39">
        <w:rPr>
          <w:sz w:val="20"/>
          <w:szCs w:val="20"/>
        </w:rPr>
        <w:t>Buyer</w:t>
      </w:r>
      <w:r w:rsidRPr="004D3289">
        <w:rPr>
          <w:sz w:val="20"/>
          <w:szCs w:val="20"/>
        </w:rPr>
        <w:t>, capable of remedy; or</w:t>
      </w:r>
    </w:p>
    <w:p w14:paraId="456DB967" w14:textId="77777777"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Supplier Default is a Material Breach of this Contract. </w:t>
      </w:r>
    </w:p>
    <w:p w14:paraId="1D6E7DA9" w14:textId="1CDCB82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 xml:space="preserve">the Supplier is unable to provide a change proposed by the </w:t>
      </w:r>
      <w:r w:rsidR="00161B39">
        <w:rPr>
          <w:sz w:val="20"/>
          <w:szCs w:val="20"/>
        </w:rPr>
        <w:t>Buyer</w:t>
      </w:r>
      <w:r w:rsidRPr="004D3289">
        <w:rPr>
          <w:sz w:val="20"/>
          <w:szCs w:val="20"/>
        </w:rPr>
        <w:t>;</w:t>
      </w:r>
      <w:bookmarkStart w:id="289" w:name="_Ref257899855"/>
      <w:r w:rsidRPr="004D3289">
        <w:rPr>
          <w:sz w:val="20"/>
          <w:szCs w:val="20"/>
        </w:rPr>
        <w:t xml:space="preserve"> </w:t>
      </w:r>
    </w:p>
    <w:p w14:paraId="32D77CAF" w14:textId="77777777" w:rsidR="00947B1F" w:rsidRPr="004D3289" w:rsidRDefault="00947B1F" w:rsidP="00EC5180">
      <w:pPr>
        <w:pStyle w:val="MFNumLev2"/>
        <w:tabs>
          <w:tab w:val="clear" w:pos="720"/>
          <w:tab w:val="num" w:pos="1134"/>
        </w:tabs>
        <w:spacing w:before="60" w:after="60"/>
        <w:ind w:left="1134" w:hanging="1134"/>
        <w:rPr>
          <w:sz w:val="20"/>
          <w:szCs w:val="20"/>
        </w:rPr>
      </w:pPr>
      <w:r w:rsidRPr="004D3289">
        <w:rPr>
          <w:sz w:val="20"/>
          <w:szCs w:val="20"/>
        </w:rPr>
        <w:t>Either Party may terminate this Contract at any time with immediate effect by written notice to the other Party if:</w:t>
      </w:r>
      <w:bookmarkEnd w:id="289"/>
    </w:p>
    <w:p w14:paraId="0FD71992" w14:textId="75789F42" w:rsidR="00947B1F" w:rsidRPr="004D3289" w:rsidRDefault="00947B1F" w:rsidP="00EC5180">
      <w:pPr>
        <w:pStyle w:val="MFNumLev3"/>
        <w:tabs>
          <w:tab w:val="clear" w:pos="1644"/>
          <w:tab w:val="num" w:pos="1134"/>
        </w:tabs>
        <w:spacing w:before="60" w:after="60"/>
        <w:ind w:left="1134" w:hanging="1134"/>
        <w:rPr>
          <w:sz w:val="20"/>
          <w:szCs w:val="20"/>
        </w:rPr>
      </w:pPr>
      <w:r w:rsidRPr="004D3289">
        <w:rPr>
          <w:sz w:val="20"/>
          <w:szCs w:val="20"/>
        </w:rPr>
        <w:t xml:space="preserve">the other Party commits a </w:t>
      </w:r>
      <w:r w:rsidR="004D3289" w:rsidRPr="004D3289">
        <w:rPr>
          <w:sz w:val="20"/>
          <w:szCs w:val="20"/>
        </w:rPr>
        <w:t>M</w:t>
      </w:r>
      <w:r w:rsidRPr="004D3289">
        <w:rPr>
          <w:sz w:val="20"/>
          <w:szCs w:val="20"/>
        </w:rPr>
        <w:t xml:space="preserve">aterial </w:t>
      </w:r>
      <w:r w:rsidR="004D3289" w:rsidRPr="004D3289">
        <w:rPr>
          <w:sz w:val="20"/>
          <w:szCs w:val="20"/>
        </w:rPr>
        <w:t>B</w:t>
      </w:r>
      <w:r w:rsidRPr="004D3289">
        <w:rPr>
          <w:sz w:val="20"/>
          <w:szCs w:val="20"/>
        </w:rPr>
        <w:t>reach of any term of this Contract (other than failure to pay any amounts due under this Contract) and, if such breach is remediable, fails to remedy that breach within a period of fifteen (15) Working Days of being notified in writing to do so;</w:t>
      </w:r>
    </w:p>
    <w:p w14:paraId="49FCC144" w14:textId="77777777" w:rsidR="00947B1F" w:rsidRPr="004D3289" w:rsidRDefault="00947B1F" w:rsidP="00EC5180">
      <w:pPr>
        <w:pStyle w:val="MFNumLev3"/>
        <w:tabs>
          <w:tab w:val="clear" w:pos="1644"/>
          <w:tab w:val="num" w:pos="1134"/>
        </w:tabs>
        <w:spacing w:before="60" w:after="60"/>
        <w:ind w:left="1134" w:hanging="1134"/>
        <w:rPr>
          <w:sz w:val="20"/>
          <w:szCs w:val="20"/>
        </w:rPr>
      </w:pPr>
      <w:bookmarkStart w:id="290" w:name="_Ref245043688"/>
      <w:r w:rsidRPr="004D3289">
        <w:rPr>
          <w:sz w:val="20"/>
          <w:szCs w:val="20"/>
        </w:rPr>
        <w:t>an Insolvency Event of the other Party occurs, or the other Party ceases or threatens to cease to carry on the whole or any material part of its business;</w:t>
      </w:r>
      <w:bookmarkEnd w:id="290"/>
      <w:r w:rsidRPr="004D3289">
        <w:rPr>
          <w:sz w:val="20"/>
          <w:szCs w:val="20"/>
        </w:rPr>
        <w:t xml:space="preserve"> or </w:t>
      </w:r>
    </w:p>
    <w:p w14:paraId="0E07E816" w14:textId="2F82A010" w:rsidR="004D3289" w:rsidRPr="00D710F2" w:rsidRDefault="00947B1F" w:rsidP="00EC5180">
      <w:pPr>
        <w:pStyle w:val="MFNumLev3"/>
        <w:tabs>
          <w:tab w:val="clear" w:pos="1644"/>
          <w:tab w:val="num" w:pos="1134"/>
        </w:tabs>
        <w:spacing w:before="60" w:after="60"/>
        <w:ind w:left="1134" w:hanging="1134"/>
        <w:rPr>
          <w:sz w:val="20"/>
          <w:szCs w:val="20"/>
        </w:rPr>
      </w:pPr>
      <w:bookmarkStart w:id="291" w:name="_Ref245056674"/>
      <w:r w:rsidRPr="004D3289">
        <w:rPr>
          <w:sz w:val="20"/>
          <w:szCs w:val="20"/>
        </w:rPr>
        <w:t xml:space="preserve">a Force Majeure Event occurs for a period of more than </w:t>
      </w:r>
      <w:bookmarkEnd w:id="291"/>
      <w:r w:rsidRPr="004D3289">
        <w:rPr>
          <w:sz w:val="20"/>
          <w:szCs w:val="20"/>
        </w:rPr>
        <w:t>fifteen (15) consecutive Calendar Days.</w:t>
      </w:r>
    </w:p>
    <w:p w14:paraId="5C94B0CA" w14:textId="0C32CA0D" w:rsidR="004D3289" w:rsidRPr="004D3289" w:rsidRDefault="00947B1F" w:rsidP="00EC5180">
      <w:pPr>
        <w:pStyle w:val="MFNumLev2"/>
        <w:tabs>
          <w:tab w:val="clear" w:pos="720"/>
          <w:tab w:val="num" w:pos="1134"/>
        </w:tabs>
        <w:ind w:left="1134" w:hanging="1134"/>
        <w:rPr>
          <w:sz w:val="20"/>
        </w:rPr>
      </w:pPr>
      <w:r w:rsidRPr="004D3289">
        <w:rPr>
          <w:sz w:val="20"/>
        </w:rPr>
        <w:t xml:space="preserve">Without prejudice to any other right or remedy which a </w:t>
      </w:r>
      <w:r w:rsidR="00161B39">
        <w:rPr>
          <w:sz w:val="20"/>
        </w:rPr>
        <w:t>Buyer</w:t>
      </w:r>
      <w:r w:rsidRPr="004D3289">
        <w:rPr>
          <w:sz w:val="20"/>
        </w:rPr>
        <w:t xml:space="preserve"> may have under the Call-Off Agreement or at Law (including the right to terminate under this Clause</w:t>
      </w:r>
      <w:r w:rsidR="00AA5572">
        <w:rPr>
          <w:sz w:val="20"/>
        </w:rPr>
        <w:t xml:space="preserve"> </w:t>
      </w:r>
      <w:r w:rsidR="00AA5572">
        <w:rPr>
          <w:sz w:val="20"/>
          <w:szCs w:val="20"/>
        </w:rPr>
        <w:fldChar w:fldCharType="begin"/>
      </w:r>
      <w:r w:rsidR="00AA5572">
        <w:rPr>
          <w:sz w:val="20"/>
          <w:szCs w:val="20"/>
        </w:rPr>
        <w:instrText xml:space="preserve"> REF _Ref353972263 \r \h </w:instrText>
      </w:r>
      <w:r w:rsidR="00AA5572">
        <w:rPr>
          <w:sz w:val="20"/>
          <w:szCs w:val="20"/>
        </w:rPr>
      </w:r>
      <w:r w:rsidR="00AA5572">
        <w:rPr>
          <w:sz w:val="20"/>
          <w:szCs w:val="20"/>
        </w:rPr>
        <w:fldChar w:fldCharType="separate"/>
      </w:r>
      <w:r w:rsidR="00AF3464">
        <w:rPr>
          <w:sz w:val="20"/>
          <w:szCs w:val="20"/>
        </w:rPr>
        <w:t>39</w:t>
      </w:r>
      <w:r w:rsidR="00AA5572">
        <w:rPr>
          <w:sz w:val="20"/>
          <w:szCs w:val="20"/>
        </w:rPr>
        <w:fldChar w:fldCharType="end"/>
      </w:r>
      <w:r w:rsidRPr="004D3289">
        <w:rPr>
          <w:sz w:val="20"/>
        </w:rPr>
        <w:t xml:space="preserve">) if any Services are not supplied in accordance with the Call-Off Agreement, then the </w:t>
      </w:r>
      <w:r w:rsidR="00161B39">
        <w:rPr>
          <w:sz w:val="20"/>
        </w:rPr>
        <w:t>Buyer</w:t>
      </w:r>
      <w:r w:rsidRPr="004D3289">
        <w:rPr>
          <w:sz w:val="20"/>
        </w:rPr>
        <w:t xml:space="preserve"> may (whether or not any part of the Services has already been delivered) do any of the following at the </w:t>
      </w:r>
      <w:r w:rsidR="00161B39">
        <w:rPr>
          <w:sz w:val="20"/>
        </w:rPr>
        <w:t>Buyer</w:t>
      </w:r>
      <w:r w:rsidRPr="004D3289">
        <w:rPr>
          <w:sz w:val="20"/>
        </w:rPr>
        <w:t>’s option and in its sole discretion:</w:t>
      </w:r>
    </w:p>
    <w:p w14:paraId="1FF3D45E" w14:textId="137E0CFF" w:rsidR="004D3289" w:rsidRPr="00D710F2" w:rsidRDefault="00947B1F" w:rsidP="00EC5180">
      <w:pPr>
        <w:pStyle w:val="MFNumLev3"/>
        <w:tabs>
          <w:tab w:val="clear" w:pos="1644"/>
          <w:tab w:val="num" w:pos="1134"/>
        </w:tabs>
        <w:spacing w:before="60" w:after="60"/>
        <w:ind w:left="1134" w:hanging="1134"/>
        <w:rPr>
          <w:sz w:val="20"/>
          <w:szCs w:val="20"/>
        </w:rPr>
      </w:pPr>
      <w:bookmarkStart w:id="292" w:name="_Ref313364091"/>
      <w:r w:rsidRPr="00D710F2">
        <w:rPr>
          <w:sz w:val="20"/>
          <w:szCs w:val="20"/>
        </w:rPr>
        <w:t xml:space="preserve">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 to ensure that the terms of this Call-Off Agreement are fulfilled, in accordance with the </w:t>
      </w:r>
      <w:r w:rsidR="00161B39" w:rsidRPr="00D710F2">
        <w:rPr>
          <w:sz w:val="20"/>
          <w:szCs w:val="20"/>
        </w:rPr>
        <w:t>Buyer</w:t>
      </w:r>
      <w:r w:rsidRPr="00D710F2">
        <w:rPr>
          <w:sz w:val="20"/>
          <w:szCs w:val="20"/>
        </w:rPr>
        <w:t>'s instructions;</w:t>
      </w:r>
      <w:bookmarkEnd w:id="292"/>
    </w:p>
    <w:p w14:paraId="37798AF0" w14:textId="34E1268E" w:rsidR="00947B1F" w:rsidRDefault="00947B1F" w:rsidP="00EC5180">
      <w:pPr>
        <w:pStyle w:val="MFNumLev3"/>
        <w:tabs>
          <w:tab w:val="clear" w:pos="1644"/>
          <w:tab w:val="num" w:pos="1134"/>
        </w:tabs>
        <w:spacing w:before="60" w:after="60"/>
        <w:ind w:left="1134" w:hanging="1134"/>
        <w:rPr>
          <w:sz w:val="20"/>
          <w:szCs w:val="20"/>
        </w:rPr>
      </w:pPr>
      <w:r w:rsidRPr="00D710F2">
        <w:rPr>
          <w:sz w:val="20"/>
          <w:szCs w:val="20"/>
        </w:rPr>
        <w:t xml:space="preserve">carry out, at the Supplier's expense, any work necessary to make the supply of Services comply with this Call-Off Agreement; </w:t>
      </w:r>
    </w:p>
    <w:p w14:paraId="4C0C9A0D" w14:textId="77777777" w:rsidR="00D710F2" w:rsidRPr="00D710F2" w:rsidRDefault="00D710F2" w:rsidP="00D710F2">
      <w:pPr>
        <w:pStyle w:val="MFNumLev3"/>
        <w:numPr>
          <w:ilvl w:val="0"/>
          <w:numId w:val="0"/>
        </w:numPr>
        <w:spacing w:before="60" w:after="60"/>
        <w:ind w:left="1134"/>
        <w:rPr>
          <w:sz w:val="20"/>
          <w:szCs w:val="20"/>
        </w:rPr>
      </w:pPr>
    </w:p>
    <w:p w14:paraId="4CD3E9B3" w14:textId="1219D4E0" w:rsidR="00947B1F" w:rsidRPr="005E4CB8" w:rsidRDefault="005E4CB8" w:rsidP="005E4CB8">
      <w:pPr>
        <w:pStyle w:val="MFNumLev1"/>
        <w:tabs>
          <w:tab w:val="clear" w:pos="720"/>
          <w:tab w:val="num" w:pos="1134"/>
        </w:tabs>
        <w:spacing w:before="60" w:after="60"/>
        <w:ind w:left="1134" w:hanging="1134"/>
        <w:rPr>
          <w:sz w:val="32"/>
          <w:szCs w:val="32"/>
        </w:rPr>
      </w:pPr>
      <w:bookmarkStart w:id="293" w:name="_Ref356555053"/>
      <w:bookmarkStart w:id="294" w:name="_Toc465425348"/>
      <w:r w:rsidRPr="005E4CB8">
        <w:rPr>
          <w:caps w:val="0"/>
          <w:color w:val="4F81BD" w:themeColor="accent1"/>
          <w:sz w:val="32"/>
          <w:szCs w:val="32"/>
        </w:rPr>
        <w:t>Consequences of expiry or termination for any reason</w:t>
      </w:r>
      <w:bookmarkEnd w:id="293"/>
      <w:bookmarkEnd w:id="294"/>
    </w:p>
    <w:p w14:paraId="78B9455A" w14:textId="24C66243" w:rsidR="00947B1F" w:rsidRPr="004D3289" w:rsidRDefault="00947B1F" w:rsidP="005E4CB8">
      <w:pPr>
        <w:pStyle w:val="MFNumLev2"/>
        <w:tabs>
          <w:tab w:val="clear" w:pos="720"/>
          <w:tab w:val="num" w:pos="1134"/>
        </w:tabs>
        <w:spacing w:before="60" w:after="60"/>
        <w:ind w:left="1134" w:hanging="1134"/>
        <w:rPr>
          <w:sz w:val="20"/>
          <w:szCs w:val="20"/>
        </w:rPr>
      </w:pPr>
      <w:bookmarkStart w:id="295" w:name="_Ref349208043"/>
      <w:r w:rsidRPr="004D3289">
        <w:rPr>
          <w:sz w:val="20"/>
          <w:szCs w:val="20"/>
        </w:rPr>
        <w:t>Save for those rights a</w:t>
      </w:r>
      <w:r w:rsidR="00DF33CC" w:rsidRPr="004D3289">
        <w:rPr>
          <w:sz w:val="20"/>
          <w:szCs w:val="20"/>
        </w:rPr>
        <w:t xml:space="preserve">nd obligations set out Clause </w:t>
      </w:r>
      <w:r w:rsidR="00AA5572">
        <w:rPr>
          <w:sz w:val="20"/>
          <w:szCs w:val="20"/>
        </w:rPr>
        <w:fldChar w:fldCharType="begin"/>
      </w:r>
      <w:r w:rsidR="00AA5572">
        <w:rPr>
          <w:sz w:val="20"/>
          <w:szCs w:val="20"/>
        </w:rPr>
        <w:instrText xml:space="preserve"> REF _Ref353887332 \r \h </w:instrText>
      </w:r>
      <w:r w:rsidR="00AA5572">
        <w:rPr>
          <w:sz w:val="20"/>
          <w:szCs w:val="20"/>
        </w:rPr>
      </w:r>
      <w:r w:rsidR="00AA5572">
        <w:rPr>
          <w:sz w:val="20"/>
          <w:szCs w:val="20"/>
        </w:rPr>
        <w:fldChar w:fldCharType="separate"/>
      </w:r>
      <w:r w:rsidR="00AF3464">
        <w:rPr>
          <w:sz w:val="20"/>
          <w:szCs w:val="20"/>
        </w:rPr>
        <w:t>40.2.4</w:t>
      </w:r>
      <w:r w:rsidR="00AA5572">
        <w:rPr>
          <w:sz w:val="20"/>
          <w:szCs w:val="20"/>
        </w:rPr>
        <w:fldChar w:fldCharType="end"/>
      </w:r>
      <w:r w:rsidRPr="004D3289">
        <w:rPr>
          <w:sz w:val="20"/>
          <w:szCs w:val="20"/>
        </w:rPr>
        <w:t xml:space="preserve">, upon the expiry or termination of this Contract, the rights and obligations of the Parties in respect of this Contract (including any executed </w:t>
      </w:r>
      <w:r w:rsidR="00E416AA" w:rsidRPr="004D3289">
        <w:rPr>
          <w:sz w:val="20"/>
          <w:szCs w:val="20"/>
        </w:rPr>
        <w:t>SoW</w:t>
      </w:r>
      <w:r w:rsidRPr="004D3289">
        <w:rPr>
          <w:sz w:val="20"/>
          <w:szCs w:val="20"/>
        </w:rPr>
        <w:t xml:space="preserve">s) shall automatically terminate. </w:t>
      </w:r>
    </w:p>
    <w:p w14:paraId="76A678EA" w14:textId="77777777" w:rsidR="00947B1F" w:rsidRPr="004D3289" w:rsidRDefault="00947B1F" w:rsidP="005E4CB8">
      <w:pPr>
        <w:pStyle w:val="MFNumLev2"/>
        <w:tabs>
          <w:tab w:val="clear" w:pos="720"/>
          <w:tab w:val="num" w:pos="1134"/>
        </w:tabs>
        <w:spacing w:before="60" w:after="60"/>
        <w:ind w:left="1134" w:hanging="1134"/>
        <w:rPr>
          <w:sz w:val="20"/>
          <w:szCs w:val="20"/>
        </w:rPr>
      </w:pPr>
      <w:r w:rsidRPr="004D3289">
        <w:rPr>
          <w:sz w:val="20"/>
          <w:szCs w:val="20"/>
        </w:rPr>
        <w:t>Consequences of expiry or termination of the Contract for any reason</w:t>
      </w:r>
      <w:bookmarkEnd w:id="295"/>
      <w:r w:rsidRPr="004D3289">
        <w:rPr>
          <w:sz w:val="20"/>
          <w:szCs w:val="20"/>
        </w:rPr>
        <w:t>:</w:t>
      </w:r>
    </w:p>
    <w:p w14:paraId="6B79A683" w14:textId="77777777" w:rsidR="00947B1F" w:rsidRPr="004D3289" w:rsidRDefault="00947B1F" w:rsidP="005E4CB8">
      <w:pPr>
        <w:pStyle w:val="MFNumLev3"/>
        <w:tabs>
          <w:tab w:val="clear" w:pos="1644"/>
          <w:tab w:val="num" w:pos="1134"/>
        </w:tabs>
        <w:spacing w:before="60" w:after="60"/>
        <w:ind w:left="1134" w:hanging="1134"/>
        <w:rPr>
          <w:sz w:val="20"/>
          <w:szCs w:val="20"/>
        </w:rPr>
      </w:pPr>
      <w:bookmarkStart w:id="296" w:name="_Ref351991685"/>
      <w:r w:rsidRPr="004D3289">
        <w:rPr>
          <w:sz w:val="20"/>
          <w:szCs w:val="20"/>
        </w:rPr>
        <w:t>At the end of the Contract Period (howsoever arising), the Supplier shall:</w:t>
      </w:r>
      <w:bookmarkEnd w:id="296"/>
    </w:p>
    <w:p w14:paraId="34F5D305" w14:textId="65C555EC" w:rsidR="00947B1F" w:rsidRPr="004D3289" w:rsidRDefault="00947B1F" w:rsidP="005E4CB8">
      <w:pPr>
        <w:pStyle w:val="MFNumLev4"/>
        <w:tabs>
          <w:tab w:val="clear" w:pos="2160"/>
          <w:tab w:val="num" w:pos="1985"/>
        </w:tabs>
        <w:spacing w:before="60" w:after="60"/>
        <w:ind w:left="1985" w:hanging="851"/>
        <w:rPr>
          <w:sz w:val="20"/>
          <w:szCs w:val="20"/>
        </w:rPr>
      </w:pPr>
      <w:r w:rsidRPr="004D3289">
        <w:rPr>
          <w:sz w:val="20"/>
          <w:szCs w:val="20"/>
        </w:rPr>
        <w:t xml:space="preserve">immediately return to the </w:t>
      </w:r>
      <w:r w:rsidR="00161B39">
        <w:rPr>
          <w:sz w:val="20"/>
          <w:szCs w:val="20"/>
        </w:rPr>
        <w:t>Buyer</w:t>
      </w:r>
      <w:r w:rsidRPr="004D3289">
        <w:rPr>
          <w:sz w:val="20"/>
          <w:szCs w:val="20"/>
        </w:rPr>
        <w:t>:</w:t>
      </w:r>
    </w:p>
    <w:p w14:paraId="55AD4227" w14:textId="4F9B5CF3" w:rsidR="00947B1F" w:rsidRPr="004D3289" w:rsidRDefault="00947B1F" w:rsidP="005E4CB8">
      <w:pPr>
        <w:pStyle w:val="MFNumLev5"/>
        <w:tabs>
          <w:tab w:val="clear" w:pos="2880"/>
        </w:tabs>
        <w:spacing w:before="60" w:after="60"/>
        <w:ind w:left="2835" w:hanging="850"/>
        <w:rPr>
          <w:sz w:val="20"/>
          <w:szCs w:val="20"/>
        </w:rPr>
      </w:pPr>
      <w:r w:rsidRPr="004D3289">
        <w:rPr>
          <w:sz w:val="20"/>
          <w:szCs w:val="20"/>
        </w:rPr>
        <w:t xml:space="preserve">all </w:t>
      </w:r>
      <w:r w:rsidR="00161B39">
        <w:rPr>
          <w:sz w:val="20"/>
          <w:szCs w:val="20"/>
        </w:rPr>
        <w:t>Buyer</w:t>
      </w:r>
      <w:r w:rsidRPr="004D3289">
        <w:rPr>
          <w:sz w:val="20"/>
          <w:szCs w:val="20"/>
        </w:rPr>
        <w:t xml:space="preserve"> Data including all copies of </w:t>
      </w:r>
      <w:r w:rsidR="00161B39">
        <w:rPr>
          <w:sz w:val="20"/>
          <w:szCs w:val="20"/>
        </w:rPr>
        <w:t>Buyer</w:t>
      </w:r>
      <w:r w:rsidRPr="004D3289">
        <w:rPr>
          <w:sz w:val="20"/>
          <w:szCs w:val="20"/>
        </w:rPr>
        <w:t xml:space="preserve"> </w:t>
      </w:r>
      <w:r w:rsidR="00AD064D" w:rsidRPr="004D3289">
        <w:rPr>
          <w:sz w:val="20"/>
          <w:szCs w:val="20"/>
        </w:rPr>
        <w:t>documentation</w:t>
      </w:r>
      <w:r w:rsidRPr="004D3289">
        <w:rPr>
          <w:sz w:val="20"/>
          <w:szCs w:val="20"/>
        </w:rPr>
        <w:t xml:space="preserve"> and any other software licensed by the </w:t>
      </w:r>
      <w:r w:rsidR="00161B39">
        <w:rPr>
          <w:sz w:val="20"/>
          <w:szCs w:val="20"/>
        </w:rPr>
        <w:t>Buyer</w:t>
      </w:r>
      <w:r w:rsidRPr="004D3289">
        <w:rPr>
          <w:sz w:val="20"/>
          <w:szCs w:val="20"/>
        </w:rPr>
        <w:t xml:space="preserve"> to the Supplier under this Contract;</w:t>
      </w:r>
    </w:p>
    <w:p w14:paraId="72CFBC1D" w14:textId="1649BA3C" w:rsidR="00947B1F" w:rsidRPr="004D3289" w:rsidRDefault="00947B1F" w:rsidP="005E4CB8">
      <w:pPr>
        <w:pStyle w:val="MFNumLev5"/>
        <w:tabs>
          <w:tab w:val="clear" w:pos="2880"/>
        </w:tabs>
        <w:spacing w:before="60" w:after="60"/>
        <w:ind w:left="2835" w:hanging="850"/>
        <w:rPr>
          <w:sz w:val="20"/>
          <w:szCs w:val="20"/>
        </w:rPr>
      </w:pPr>
      <w:r w:rsidRPr="004D3289">
        <w:rPr>
          <w:sz w:val="20"/>
          <w:szCs w:val="20"/>
        </w:rPr>
        <w:t xml:space="preserve">any materials created by the Supplier under this Contract, the IPRs in which are owned by the </w:t>
      </w:r>
      <w:r w:rsidR="00161B39">
        <w:rPr>
          <w:sz w:val="20"/>
          <w:szCs w:val="20"/>
        </w:rPr>
        <w:t>Buyer</w:t>
      </w:r>
      <w:r w:rsidRPr="004D3289">
        <w:rPr>
          <w:sz w:val="20"/>
          <w:szCs w:val="20"/>
        </w:rPr>
        <w:t>;</w:t>
      </w:r>
    </w:p>
    <w:p w14:paraId="26709E98" w14:textId="257A4F1D" w:rsidR="00947B1F" w:rsidRPr="004D3289" w:rsidRDefault="00947B1F" w:rsidP="005E4CB8">
      <w:pPr>
        <w:pStyle w:val="MFNumLev5"/>
        <w:tabs>
          <w:tab w:val="clear" w:pos="2880"/>
        </w:tabs>
        <w:spacing w:before="60" w:after="60"/>
        <w:ind w:left="2835" w:hanging="850"/>
        <w:rPr>
          <w:sz w:val="20"/>
          <w:szCs w:val="20"/>
        </w:rPr>
      </w:pPr>
      <w:r w:rsidRPr="004D3289">
        <w:rPr>
          <w:sz w:val="20"/>
          <w:szCs w:val="20"/>
        </w:rPr>
        <w:t xml:space="preserve">any items that have been on-charged to the </w:t>
      </w:r>
      <w:r w:rsidR="00161B39">
        <w:rPr>
          <w:sz w:val="20"/>
          <w:szCs w:val="20"/>
        </w:rPr>
        <w:t>Buyer</w:t>
      </w:r>
      <w:r w:rsidRPr="004D3289">
        <w:rPr>
          <w:sz w:val="20"/>
          <w:szCs w:val="20"/>
        </w:rPr>
        <w:t>, such as consumables;</w:t>
      </w:r>
    </w:p>
    <w:p w14:paraId="49810303" w14:textId="6039D1AB" w:rsidR="00947B1F" w:rsidRPr="004D3289" w:rsidRDefault="00947B1F" w:rsidP="005E4CB8">
      <w:pPr>
        <w:pStyle w:val="MFNumLev5"/>
        <w:tabs>
          <w:tab w:val="clear" w:pos="2880"/>
        </w:tabs>
        <w:spacing w:before="60" w:after="60"/>
        <w:ind w:left="2835" w:hanging="850"/>
        <w:rPr>
          <w:sz w:val="20"/>
          <w:szCs w:val="20"/>
        </w:rPr>
      </w:pPr>
      <w:r w:rsidRPr="004D3289">
        <w:rPr>
          <w:sz w:val="20"/>
          <w:szCs w:val="20"/>
        </w:rPr>
        <w:t>all Property (including materials, documents, information and access keys) provided to the Supplier under FW-10 (</w:t>
      </w:r>
      <w:r w:rsidRPr="00AA5572">
        <w:rPr>
          <w:b/>
          <w:sz w:val="20"/>
          <w:szCs w:val="20"/>
        </w:rPr>
        <w:t>Property</w:t>
      </w:r>
      <w:r w:rsidRPr="004D3289">
        <w:rPr>
          <w:sz w:val="20"/>
          <w:szCs w:val="20"/>
        </w:rPr>
        <w:t xml:space="preserve">).  Such Property shall be handed back to the </w:t>
      </w:r>
      <w:r w:rsidR="00161B39">
        <w:rPr>
          <w:sz w:val="20"/>
          <w:szCs w:val="20"/>
        </w:rPr>
        <w:t>Buyer</w:t>
      </w:r>
      <w:r w:rsidRPr="004D3289">
        <w:rPr>
          <w:sz w:val="20"/>
          <w:szCs w:val="20"/>
        </w:rPr>
        <w:t xml:space="preserve"> in good working order (allowance shall be made for reasonable wear and tear);</w:t>
      </w:r>
    </w:p>
    <w:p w14:paraId="755D631A" w14:textId="09611B97" w:rsidR="00947B1F" w:rsidRPr="004D3289" w:rsidRDefault="00947B1F" w:rsidP="005E4CB8">
      <w:pPr>
        <w:pStyle w:val="MFNumLev4"/>
        <w:tabs>
          <w:tab w:val="clear" w:pos="2160"/>
          <w:tab w:val="num" w:pos="1985"/>
        </w:tabs>
        <w:spacing w:before="60" w:after="60"/>
        <w:ind w:left="1985" w:hanging="851"/>
        <w:rPr>
          <w:sz w:val="20"/>
          <w:szCs w:val="20"/>
        </w:rPr>
      </w:pPr>
      <w:r w:rsidRPr="004D3289">
        <w:rPr>
          <w:sz w:val="20"/>
          <w:szCs w:val="20"/>
        </w:rPr>
        <w:t xml:space="preserve">immediately upload any items that are or were due to be uploaded to the Repository but for the expiry or termination of this Contract (as more particularly specified in Clause </w:t>
      </w:r>
      <w:r w:rsidR="00AA5572">
        <w:rPr>
          <w:sz w:val="20"/>
          <w:szCs w:val="20"/>
        </w:rPr>
        <w:fldChar w:fldCharType="begin"/>
      </w:r>
      <w:r w:rsidR="00AA5572">
        <w:rPr>
          <w:sz w:val="20"/>
          <w:szCs w:val="20"/>
        </w:rPr>
        <w:instrText xml:space="preserve"> REF _Ref356574517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19</w:t>
      </w:r>
      <w:r w:rsidR="00AA5572">
        <w:rPr>
          <w:sz w:val="20"/>
          <w:szCs w:val="20"/>
        </w:rPr>
        <w:fldChar w:fldCharType="end"/>
      </w:r>
      <w:r w:rsidRPr="004D3289">
        <w:rPr>
          <w:sz w:val="20"/>
          <w:szCs w:val="20"/>
        </w:rPr>
        <w:t>);</w:t>
      </w:r>
    </w:p>
    <w:p w14:paraId="1AAFD48F" w14:textId="5D99127C" w:rsidR="00947B1F" w:rsidRPr="004D3289" w:rsidRDefault="00947B1F" w:rsidP="005E4CB8">
      <w:pPr>
        <w:pStyle w:val="MFNumLev4"/>
        <w:tabs>
          <w:tab w:val="clear" w:pos="2160"/>
          <w:tab w:val="num" w:pos="1985"/>
        </w:tabs>
        <w:spacing w:before="60" w:after="60"/>
        <w:ind w:left="1985" w:hanging="851"/>
        <w:rPr>
          <w:sz w:val="20"/>
          <w:szCs w:val="20"/>
        </w:rPr>
      </w:pPr>
      <w:r w:rsidRPr="004D3289">
        <w:rPr>
          <w:sz w:val="20"/>
          <w:szCs w:val="20"/>
        </w:rPr>
        <w:t xml:space="preserve">cease to use the </w:t>
      </w:r>
      <w:r w:rsidR="00161B39">
        <w:rPr>
          <w:sz w:val="20"/>
          <w:szCs w:val="20"/>
        </w:rPr>
        <w:t>Buyer</w:t>
      </w:r>
      <w:r w:rsidRPr="004D3289">
        <w:rPr>
          <w:sz w:val="20"/>
          <w:szCs w:val="20"/>
        </w:rPr>
        <w:t xml:space="preserve"> Data and, at the direction of the </w:t>
      </w:r>
      <w:r w:rsidR="00161B39">
        <w:rPr>
          <w:sz w:val="20"/>
          <w:szCs w:val="20"/>
        </w:rPr>
        <w:t>Buyer</w:t>
      </w:r>
      <w:r w:rsidRPr="004D3289">
        <w:rPr>
          <w:sz w:val="20"/>
          <w:szCs w:val="20"/>
        </w:rPr>
        <w:t xml:space="preserve">, provide the </w:t>
      </w:r>
      <w:r w:rsidR="00161B39">
        <w:rPr>
          <w:sz w:val="20"/>
          <w:szCs w:val="20"/>
        </w:rPr>
        <w:t>Buyer</w:t>
      </w:r>
      <w:r w:rsidRPr="004D3289">
        <w:rPr>
          <w:sz w:val="20"/>
          <w:szCs w:val="20"/>
        </w:rPr>
        <w:t xml:space="preserve"> and/or the Replacement Supplier with a complete and uncorrupted version of the </w:t>
      </w:r>
      <w:r w:rsidR="00161B39">
        <w:rPr>
          <w:sz w:val="20"/>
          <w:szCs w:val="20"/>
        </w:rPr>
        <w:t>Buyer</w:t>
      </w:r>
      <w:r w:rsidRPr="004D3289">
        <w:rPr>
          <w:sz w:val="20"/>
          <w:szCs w:val="20"/>
        </w:rPr>
        <w:t xml:space="preserve"> Data in electronic form in the formats and on media agreed with the </w:t>
      </w:r>
      <w:r w:rsidR="00161B39">
        <w:rPr>
          <w:sz w:val="20"/>
          <w:szCs w:val="20"/>
        </w:rPr>
        <w:t>Buyer</w:t>
      </w:r>
      <w:r w:rsidRPr="004D3289">
        <w:rPr>
          <w:sz w:val="20"/>
          <w:szCs w:val="20"/>
        </w:rPr>
        <w:t xml:space="preserve"> and/or the Replacement Supplier;</w:t>
      </w:r>
    </w:p>
    <w:p w14:paraId="667A2C04" w14:textId="76E54384" w:rsidR="00947B1F" w:rsidRPr="004D3289" w:rsidRDefault="00947B1F" w:rsidP="005E4CB8">
      <w:pPr>
        <w:pStyle w:val="MFNumLev4"/>
        <w:tabs>
          <w:tab w:val="clear" w:pos="2160"/>
          <w:tab w:val="num" w:pos="1985"/>
        </w:tabs>
        <w:spacing w:before="60" w:after="60"/>
        <w:ind w:left="1985" w:hanging="851"/>
        <w:rPr>
          <w:sz w:val="20"/>
          <w:szCs w:val="20"/>
        </w:rPr>
      </w:pPr>
      <w:r w:rsidRPr="004D3289">
        <w:rPr>
          <w:sz w:val="20"/>
          <w:szCs w:val="20"/>
        </w:rPr>
        <w:t xml:space="preserve">except where the retention of </w:t>
      </w:r>
      <w:r w:rsidR="00161B39">
        <w:rPr>
          <w:sz w:val="20"/>
          <w:szCs w:val="20"/>
        </w:rPr>
        <w:t>Buyer</w:t>
      </w:r>
      <w:r w:rsidRPr="004D3289">
        <w:rPr>
          <w:sz w:val="20"/>
          <w:szCs w:val="20"/>
        </w:rPr>
        <w:t xml:space="preserve"> Data is required by Law, on the earlier of the receipt of the </w:t>
      </w:r>
      <w:r w:rsidR="00161B39">
        <w:rPr>
          <w:sz w:val="20"/>
          <w:szCs w:val="20"/>
        </w:rPr>
        <w:t>Buyer</w:t>
      </w:r>
      <w:r w:rsidRPr="004D3289">
        <w:rPr>
          <w:sz w:val="20"/>
          <w:szCs w:val="20"/>
        </w:rPr>
        <w:t xml:space="preserve">’s written instructions or twelve (12) Months after the date of expiry or termination, destroy all copies of the </w:t>
      </w:r>
      <w:r w:rsidR="00161B39">
        <w:rPr>
          <w:sz w:val="20"/>
          <w:szCs w:val="20"/>
        </w:rPr>
        <w:t>Buyer</w:t>
      </w:r>
      <w:r w:rsidRPr="004D3289">
        <w:rPr>
          <w:sz w:val="20"/>
          <w:szCs w:val="20"/>
        </w:rPr>
        <w:t xml:space="preserve"> Data and promptly provide written confirmation to the </w:t>
      </w:r>
      <w:r w:rsidR="00161B39">
        <w:rPr>
          <w:sz w:val="20"/>
          <w:szCs w:val="20"/>
        </w:rPr>
        <w:t>Buyer</w:t>
      </w:r>
      <w:r w:rsidRPr="004D3289">
        <w:rPr>
          <w:sz w:val="20"/>
          <w:szCs w:val="20"/>
        </w:rPr>
        <w:t xml:space="preserve"> that the data has been destroyed;</w:t>
      </w:r>
    </w:p>
    <w:p w14:paraId="77F78CE3" w14:textId="545C0E98" w:rsidR="00947B1F" w:rsidRPr="004D3289" w:rsidRDefault="00947B1F" w:rsidP="005E4CB8">
      <w:pPr>
        <w:pStyle w:val="MFNumLev4"/>
        <w:tabs>
          <w:tab w:val="clear" w:pos="2160"/>
          <w:tab w:val="num" w:pos="1985"/>
        </w:tabs>
        <w:spacing w:before="60" w:after="60"/>
        <w:ind w:left="1985" w:hanging="851"/>
        <w:rPr>
          <w:sz w:val="20"/>
          <w:szCs w:val="20"/>
        </w:rPr>
      </w:pPr>
      <w:r w:rsidRPr="004D3289">
        <w:rPr>
          <w:sz w:val="20"/>
          <w:szCs w:val="20"/>
        </w:rPr>
        <w:t xml:space="preserve">vacate the </w:t>
      </w:r>
      <w:r w:rsidR="00161B39">
        <w:rPr>
          <w:sz w:val="20"/>
          <w:szCs w:val="20"/>
        </w:rPr>
        <w:t>Buyer</w:t>
      </w:r>
      <w:r w:rsidRPr="004D3289">
        <w:rPr>
          <w:sz w:val="20"/>
          <w:szCs w:val="20"/>
        </w:rPr>
        <w:t xml:space="preserve"> Premises;</w:t>
      </w:r>
    </w:p>
    <w:p w14:paraId="6EE4CED5" w14:textId="7FB01972" w:rsidR="00947B1F" w:rsidRPr="004D3289" w:rsidRDefault="00947B1F" w:rsidP="005E4CB8">
      <w:pPr>
        <w:pStyle w:val="MFNumLev4"/>
        <w:tabs>
          <w:tab w:val="clear" w:pos="2160"/>
          <w:tab w:val="num" w:pos="1985"/>
        </w:tabs>
        <w:spacing w:before="60" w:after="60"/>
        <w:ind w:left="1985" w:hanging="851"/>
        <w:rPr>
          <w:sz w:val="20"/>
          <w:szCs w:val="20"/>
        </w:rPr>
      </w:pPr>
      <w:bookmarkStart w:id="297" w:name="_Ref349209114"/>
      <w:bookmarkStart w:id="298" w:name="_Ref351385944"/>
      <w:r w:rsidRPr="004D3289">
        <w:rPr>
          <w:sz w:val="20"/>
          <w:szCs w:val="20"/>
        </w:rPr>
        <w:t xml:space="preserve">assist and co-operate with the </w:t>
      </w:r>
      <w:r w:rsidR="00161B39">
        <w:rPr>
          <w:sz w:val="20"/>
          <w:szCs w:val="20"/>
        </w:rPr>
        <w:t>Buyer</w:t>
      </w:r>
      <w:r w:rsidRPr="004D3289">
        <w:rPr>
          <w:sz w:val="20"/>
          <w:szCs w:val="20"/>
        </w:rPr>
        <w:t xml:space="preserve"> to ensure an orderly transition of the provision of the Services to the Replacement Supplier and provide such assistance and co-operation as the </w:t>
      </w:r>
      <w:r w:rsidR="00161B39">
        <w:rPr>
          <w:sz w:val="20"/>
          <w:szCs w:val="20"/>
        </w:rPr>
        <w:t>Buyer</w:t>
      </w:r>
      <w:r w:rsidRPr="004D3289">
        <w:rPr>
          <w:sz w:val="20"/>
          <w:szCs w:val="20"/>
        </w:rPr>
        <w:t xml:space="preserve"> may require</w:t>
      </w:r>
      <w:bookmarkEnd w:id="297"/>
      <w:r w:rsidRPr="004D3289">
        <w:rPr>
          <w:sz w:val="20"/>
          <w:szCs w:val="20"/>
        </w:rPr>
        <w:t xml:space="preserve"> in relation to any work in progress or </w:t>
      </w:r>
      <w:r w:rsidR="00933038">
        <w:rPr>
          <w:sz w:val="20"/>
          <w:szCs w:val="20"/>
        </w:rPr>
        <w:t>s</w:t>
      </w:r>
      <w:r w:rsidRPr="004D3289">
        <w:rPr>
          <w:sz w:val="20"/>
          <w:szCs w:val="20"/>
        </w:rPr>
        <w:t xml:space="preserve">tories which remain on the </w:t>
      </w:r>
      <w:r w:rsidR="00933038">
        <w:rPr>
          <w:sz w:val="20"/>
          <w:szCs w:val="20"/>
        </w:rPr>
        <w:t>p</w:t>
      </w:r>
      <w:r w:rsidRPr="004D3289">
        <w:rPr>
          <w:sz w:val="20"/>
          <w:szCs w:val="20"/>
        </w:rPr>
        <w:t xml:space="preserve">roduct </w:t>
      </w:r>
      <w:r w:rsidR="00933038">
        <w:rPr>
          <w:sz w:val="20"/>
          <w:szCs w:val="20"/>
        </w:rPr>
        <w:t>b</w:t>
      </w:r>
      <w:r w:rsidRPr="004D3289">
        <w:rPr>
          <w:sz w:val="20"/>
          <w:szCs w:val="20"/>
        </w:rPr>
        <w:t>acklog;</w:t>
      </w:r>
      <w:bookmarkEnd w:id="298"/>
    </w:p>
    <w:p w14:paraId="5ADFB0A5" w14:textId="21CD36D5" w:rsidR="00947B1F" w:rsidRPr="004D3289" w:rsidRDefault="00947B1F" w:rsidP="005E4CB8">
      <w:pPr>
        <w:pStyle w:val="MFNumLev4"/>
        <w:tabs>
          <w:tab w:val="clear" w:pos="2160"/>
          <w:tab w:val="num" w:pos="1985"/>
        </w:tabs>
        <w:spacing w:before="60" w:after="60"/>
        <w:ind w:left="1985" w:hanging="851"/>
        <w:rPr>
          <w:sz w:val="20"/>
          <w:szCs w:val="20"/>
        </w:rPr>
      </w:pPr>
      <w:r w:rsidRPr="004D3289">
        <w:rPr>
          <w:sz w:val="20"/>
          <w:szCs w:val="20"/>
        </w:rPr>
        <w:t xml:space="preserve">return to the </w:t>
      </w:r>
      <w:r w:rsidR="00161B39">
        <w:rPr>
          <w:sz w:val="20"/>
          <w:szCs w:val="20"/>
        </w:rPr>
        <w:t>Buyer</w:t>
      </w:r>
      <w:r w:rsidRPr="004D3289">
        <w:rPr>
          <w:sz w:val="20"/>
          <w:szCs w:val="20"/>
        </w:rPr>
        <w:t xml:space="preserve"> any sums prepaid in respect of Services  not provided by the date of expiry or termination (howsoever arising); and</w:t>
      </w:r>
    </w:p>
    <w:p w14:paraId="5288A01A" w14:textId="711ED4D8" w:rsidR="00947B1F" w:rsidRPr="004D3289" w:rsidRDefault="00947B1F" w:rsidP="005E4CB8">
      <w:pPr>
        <w:pStyle w:val="MFNumLev4"/>
        <w:tabs>
          <w:tab w:val="clear" w:pos="2160"/>
          <w:tab w:val="num" w:pos="1985"/>
        </w:tabs>
        <w:spacing w:before="60" w:after="60"/>
        <w:ind w:left="1985" w:hanging="851"/>
        <w:rPr>
          <w:sz w:val="20"/>
          <w:szCs w:val="20"/>
        </w:rPr>
      </w:pPr>
      <w:bookmarkStart w:id="299" w:name="_Ref351385925"/>
      <w:bookmarkStart w:id="300" w:name="_Ref313369748"/>
      <w:r w:rsidRPr="004D3289">
        <w:rPr>
          <w:sz w:val="20"/>
          <w:szCs w:val="20"/>
        </w:rPr>
        <w:t xml:space="preserve">promptly provide all information concerning the provision of the Services  which may reasonably be requested by the </w:t>
      </w:r>
      <w:r w:rsidR="00161B39">
        <w:rPr>
          <w:sz w:val="20"/>
          <w:szCs w:val="20"/>
        </w:rPr>
        <w:t>Buyer</w:t>
      </w:r>
      <w:r w:rsidRPr="004D3289">
        <w:rPr>
          <w:sz w:val="20"/>
          <w:szCs w:val="20"/>
        </w:rPr>
        <w:t xml:space="preserve"> for the purposes of adequately understanding the manner in which the Services  have been provided or for the purpose of allowing the </w:t>
      </w:r>
      <w:r w:rsidR="00161B39">
        <w:rPr>
          <w:sz w:val="20"/>
          <w:szCs w:val="20"/>
        </w:rPr>
        <w:t>Buyer</w:t>
      </w:r>
      <w:r w:rsidRPr="004D3289">
        <w:rPr>
          <w:sz w:val="20"/>
          <w:szCs w:val="20"/>
        </w:rPr>
        <w:t xml:space="preserve"> or the Replacement Supplier to conduct due diligence</w:t>
      </w:r>
      <w:bookmarkEnd w:id="299"/>
      <w:r w:rsidRPr="004D3289">
        <w:rPr>
          <w:sz w:val="20"/>
          <w:szCs w:val="20"/>
        </w:rPr>
        <w:t>;</w:t>
      </w:r>
    </w:p>
    <w:p w14:paraId="5E72F071" w14:textId="77777777" w:rsidR="00947B1F" w:rsidRPr="004D3289" w:rsidRDefault="00947B1F" w:rsidP="005E4CB8">
      <w:pPr>
        <w:pStyle w:val="MFNumLev3"/>
        <w:tabs>
          <w:tab w:val="clear" w:pos="1644"/>
          <w:tab w:val="num" w:pos="1134"/>
        </w:tabs>
        <w:spacing w:before="60" w:after="60"/>
        <w:ind w:left="1134" w:hanging="1134"/>
        <w:rPr>
          <w:sz w:val="20"/>
          <w:szCs w:val="20"/>
        </w:rPr>
      </w:pPr>
      <w:r w:rsidRPr="004D3289">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7A7F0793" w14:textId="76BB6D50" w:rsidR="00947B1F" w:rsidRPr="004D3289" w:rsidRDefault="00947B1F" w:rsidP="005E4CB8">
      <w:pPr>
        <w:pStyle w:val="MFNumLev3"/>
        <w:tabs>
          <w:tab w:val="clear" w:pos="1644"/>
          <w:tab w:val="num" w:pos="1134"/>
        </w:tabs>
        <w:spacing w:before="60" w:after="60"/>
        <w:ind w:left="1134" w:hanging="1134"/>
        <w:rPr>
          <w:sz w:val="20"/>
          <w:szCs w:val="20"/>
        </w:rPr>
      </w:pPr>
      <w:bookmarkStart w:id="301" w:name="_Ref349135462"/>
      <w:bookmarkEnd w:id="300"/>
      <w:r w:rsidRPr="004D3289">
        <w:rPr>
          <w:sz w:val="20"/>
          <w:szCs w:val="20"/>
        </w:rPr>
        <w:t xml:space="preserve">Except where this Contract provides otherwise, all licences, leases and authorisations granted by the </w:t>
      </w:r>
      <w:r w:rsidR="00161B39">
        <w:rPr>
          <w:sz w:val="20"/>
          <w:szCs w:val="20"/>
        </w:rPr>
        <w:t>Buyer</w:t>
      </w:r>
      <w:r w:rsidRPr="004D3289">
        <w:rPr>
          <w:sz w:val="20"/>
          <w:szCs w:val="20"/>
        </w:rPr>
        <w:t xml:space="preserve"> to the Supplier in relation to the Services shall be terminated with effect at the end of the Contract Period (howsoever arising)</w:t>
      </w:r>
      <w:bookmarkEnd w:id="301"/>
      <w:r w:rsidRPr="004D3289">
        <w:rPr>
          <w:sz w:val="20"/>
          <w:szCs w:val="20"/>
        </w:rPr>
        <w:t xml:space="preserve"> without the need for the </w:t>
      </w:r>
      <w:r w:rsidR="00161B39">
        <w:rPr>
          <w:sz w:val="20"/>
          <w:szCs w:val="20"/>
        </w:rPr>
        <w:t>Buyer</w:t>
      </w:r>
      <w:r w:rsidRPr="004D3289">
        <w:rPr>
          <w:sz w:val="20"/>
          <w:szCs w:val="20"/>
        </w:rPr>
        <w:t xml:space="preserve"> to serve Notice.</w:t>
      </w:r>
    </w:p>
    <w:p w14:paraId="76527B26" w14:textId="77777777" w:rsidR="00947B1F" w:rsidRPr="004D3289" w:rsidRDefault="00947B1F" w:rsidP="005E4CB8">
      <w:pPr>
        <w:pStyle w:val="MFNumLev3"/>
        <w:tabs>
          <w:tab w:val="clear" w:pos="1644"/>
          <w:tab w:val="num" w:pos="1134"/>
        </w:tabs>
        <w:spacing w:before="60" w:after="60"/>
        <w:ind w:left="1134" w:hanging="1134"/>
        <w:rPr>
          <w:sz w:val="20"/>
          <w:szCs w:val="20"/>
        </w:rPr>
      </w:pPr>
      <w:bookmarkStart w:id="302" w:name="_Ref353887332"/>
      <w:r w:rsidRPr="004D3289">
        <w:rPr>
          <w:sz w:val="20"/>
          <w:szCs w:val="20"/>
        </w:rPr>
        <w:t>Save as otherwise expressly provided in this Contract:</w:t>
      </w:r>
      <w:bookmarkEnd w:id="302"/>
    </w:p>
    <w:p w14:paraId="554B5E9C" w14:textId="77777777" w:rsidR="00947B1F" w:rsidRPr="004D3289" w:rsidRDefault="00947B1F" w:rsidP="005E4CB8">
      <w:pPr>
        <w:pStyle w:val="MFNumLev4"/>
        <w:tabs>
          <w:tab w:val="clear" w:pos="2160"/>
          <w:tab w:val="num" w:pos="1985"/>
        </w:tabs>
        <w:spacing w:before="60" w:after="60"/>
        <w:ind w:left="1985" w:hanging="851"/>
        <w:rPr>
          <w:sz w:val="20"/>
          <w:szCs w:val="20"/>
        </w:rPr>
      </w:pPr>
      <w:r w:rsidRPr="004D3289">
        <w:rPr>
          <w:sz w:val="20"/>
          <w:szCs w:val="2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7795F9D" w14:textId="515C5958" w:rsidR="00947B1F" w:rsidRPr="004D3289" w:rsidRDefault="00947B1F" w:rsidP="005E4CB8">
      <w:pPr>
        <w:pStyle w:val="MFNumLev4"/>
        <w:tabs>
          <w:tab w:val="clear" w:pos="2160"/>
          <w:tab w:val="num" w:pos="1985"/>
        </w:tabs>
        <w:spacing w:before="60" w:after="60"/>
        <w:ind w:left="1985" w:hanging="851"/>
        <w:rPr>
          <w:sz w:val="20"/>
          <w:szCs w:val="20"/>
        </w:rPr>
      </w:pPr>
      <w:bookmarkStart w:id="303" w:name="_Ref349213862"/>
      <w:r w:rsidRPr="004D3289">
        <w:rPr>
          <w:sz w:val="20"/>
          <w:szCs w:val="20"/>
        </w:rPr>
        <w:t xml:space="preserve">termination of this Contract shall not affect the continuing rights, remedies or obligations of the </w:t>
      </w:r>
      <w:r w:rsidR="00161B39">
        <w:rPr>
          <w:sz w:val="20"/>
          <w:szCs w:val="20"/>
        </w:rPr>
        <w:t>Buyer</w:t>
      </w:r>
      <w:r w:rsidRPr="004D3289">
        <w:rPr>
          <w:sz w:val="20"/>
          <w:szCs w:val="20"/>
        </w:rPr>
        <w:t xml:space="preserve"> or the Supplier under Clauses </w:t>
      </w:r>
      <w:r w:rsidR="00AA5572">
        <w:rPr>
          <w:sz w:val="20"/>
          <w:szCs w:val="20"/>
        </w:rPr>
        <w:fldChar w:fldCharType="begin"/>
      </w:r>
      <w:r w:rsidR="00AA5572">
        <w:rPr>
          <w:sz w:val="20"/>
          <w:szCs w:val="20"/>
        </w:rPr>
        <w:instrText xml:space="preserve"> REF _Ref356567413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15</w:t>
      </w:r>
      <w:r w:rsidR="00AA5572">
        <w:rPr>
          <w:sz w:val="20"/>
          <w:szCs w:val="20"/>
        </w:rPr>
        <w:fldChar w:fldCharType="end"/>
      </w:r>
      <w:r w:rsidRPr="004D3289">
        <w:rPr>
          <w:sz w:val="20"/>
          <w:szCs w:val="20"/>
        </w:rPr>
        <w:t xml:space="preserve"> (</w:t>
      </w:r>
      <w:r w:rsidRPr="00D710F2">
        <w:rPr>
          <w:sz w:val="20"/>
          <w:szCs w:val="20"/>
        </w:rPr>
        <w:t>Payment and VA</w:t>
      </w:r>
      <w:r w:rsidRPr="004D3289">
        <w:rPr>
          <w:sz w:val="20"/>
          <w:szCs w:val="20"/>
        </w:rPr>
        <w:t xml:space="preserve">T), </w:t>
      </w:r>
      <w:r w:rsidR="00AA5572">
        <w:rPr>
          <w:sz w:val="20"/>
          <w:szCs w:val="20"/>
        </w:rPr>
        <w:fldChar w:fldCharType="begin"/>
      </w:r>
      <w:r w:rsidR="00AA5572">
        <w:rPr>
          <w:sz w:val="20"/>
          <w:szCs w:val="20"/>
        </w:rPr>
        <w:instrText xml:space="preserve"> REF _Ref351386071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16</w:t>
      </w:r>
      <w:r w:rsidR="00AA5572">
        <w:rPr>
          <w:sz w:val="20"/>
          <w:szCs w:val="20"/>
        </w:rPr>
        <w:fldChar w:fldCharType="end"/>
      </w:r>
      <w:r w:rsidR="00AA5572">
        <w:rPr>
          <w:sz w:val="20"/>
          <w:szCs w:val="20"/>
        </w:rPr>
        <w:t xml:space="preserve"> </w:t>
      </w:r>
      <w:r w:rsidR="005E1158" w:rsidRPr="004D3289">
        <w:rPr>
          <w:sz w:val="20"/>
          <w:szCs w:val="20"/>
        </w:rPr>
        <w:t>(</w:t>
      </w:r>
      <w:r w:rsidR="005E1158" w:rsidRPr="00D710F2">
        <w:rPr>
          <w:sz w:val="20"/>
          <w:szCs w:val="20"/>
        </w:rPr>
        <w:t>Recovery of Sums Due</w:t>
      </w:r>
      <w:r w:rsidR="005E1158" w:rsidRPr="004D3289">
        <w:rPr>
          <w:sz w:val="20"/>
          <w:szCs w:val="20"/>
        </w:rPr>
        <w:t xml:space="preserve">), </w:t>
      </w:r>
      <w:r w:rsidR="00AA5572">
        <w:rPr>
          <w:sz w:val="20"/>
          <w:szCs w:val="20"/>
        </w:rPr>
        <w:fldChar w:fldCharType="begin"/>
      </w:r>
      <w:r w:rsidR="00AA5572">
        <w:rPr>
          <w:sz w:val="20"/>
          <w:szCs w:val="20"/>
        </w:rPr>
        <w:instrText xml:space="preserve"> REF _Ref462242399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1</w:t>
      </w:r>
      <w:r w:rsidR="00AA5572">
        <w:rPr>
          <w:sz w:val="20"/>
          <w:szCs w:val="20"/>
        </w:rPr>
        <w:fldChar w:fldCharType="end"/>
      </w:r>
      <w:r w:rsidR="00AA5572">
        <w:rPr>
          <w:sz w:val="20"/>
          <w:szCs w:val="20"/>
        </w:rPr>
        <w:t xml:space="preserve"> </w:t>
      </w:r>
      <w:r w:rsidRPr="004D3289">
        <w:rPr>
          <w:sz w:val="20"/>
          <w:szCs w:val="20"/>
        </w:rPr>
        <w:t>(</w:t>
      </w:r>
      <w:r w:rsidRPr="00D710F2">
        <w:rPr>
          <w:sz w:val="20"/>
          <w:szCs w:val="20"/>
        </w:rPr>
        <w:t>Intellectual Property Rights</w:t>
      </w:r>
      <w:r w:rsidRPr="004D3289">
        <w:rPr>
          <w:sz w:val="20"/>
          <w:szCs w:val="20"/>
        </w:rPr>
        <w:t>), F</w:t>
      </w:r>
      <w:r w:rsidR="00550FFD">
        <w:rPr>
          <w:sz w:val="20"/>
          <w:szCs w:val="20"/>
        </w:rPr>
        <w:t>W-43</w:t>
      </w:r>
      <w:r w:rsidRPr="004D3289">
        <w:rPr>
          <w:sz w:val="20"/>
          <w:szCs w:val="20"/>
        </w:rPr>
        <w:t xml:space="preserve"> (</w:t>
      </w:r>
      <w:r w:rsidR="00550FFD" w:rsidRPr="00D710F2">
        <w:rPr>
          <w:sz w:val="20"/>
          <w:szCs w:val="20"/>
        </w:rPr>
        <w:t>Provision and Protection of Information</w:t>
      </w:r>
      <w:r w:rsidR="005E1158" w:rsidRPr="004D3289">
        <w:rPr>
          <w:sz w:val="20"/>
          <w:szCs w:val="20"/>
        </w:rPr>
        <w:t xml:space="preserve">), </w:t>
      </w:r>
      <w:r w:rsidR="00AA5572">
        <w:rPr>
          <w:sz w:val="20"/>
          <w:szCs w:val="20"/>
        </w:rPr>
        <w:fldChar w:fldCharType="begin"/>
      </w:r>
      <w:r w:rsidR="00AA5572">
        <w:rPr>
          <w:sz w:val="20"/>
          <w:szCs w:val="20"/>
        </w:rPr>
        <w:instrText xml:space="preserve"> REF _Ref313367753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22</w:t>
      </w:r>
      <w:r w:rsidR="00AA5572">
        <w:rPr>
          <w:sz w:val="20"/>
          <w:szCs w:val="20"/>
        </w:rPr>
        <w:fldChar w:fldCharType="end"/>
      </w:r>
      <w:r w:rsidR="00AA5572">
        <w:rPr>
          <w:sz w:val="20"/>
          <w:szCs w:val="20"/>
        </w:rPr>
        <w:t xml:space="preserve"> </w:t>
      </w:r>
      <w:r w:rsidRPr="004D3289">
        <w:rPr>
          <w:sz w:val="20"/>
          <w:szCs w:val="20"/>
        </w:rPr>
        <w:t>(</w:t>
      </w:r>
      <w:r w:rsidRPr="00D710F2">
        <w:rPr>
          <w:sz w:val="20"/>
          <w:szCs w:val="20"/>
        </w:rPr>
        <w:t>Confidentiality</w:t>
      </w:r>
      <w:r w:rsidRPr="004D3289">
        <w:rPr>
          <w:sz w:val="20"/>
          <w:szCs w:val="20"/>
        </w:rPr>
        <w:t>), F</w:t>
      </w:r>
      <w:r w:rsidR="00550FFD">
        <w:rPr>
          <w:sz w:val="20"/>
          <w:szCs w:val="20"/>
        </w:rPr>
        <w:t>W-44</w:t>
      </w:r>
      <w:r w:rsidRPr="004D3289">
        <w:rPr>
          <w:sz w:val="20"/>
          <w:szCs w:val="20"/>
        </w:rPr>
        <w:t xml:space="preserve"> (</w:t>
      </w:r>
      <w:r w:rsidRPr="00D710F2">
        <w:rPr>
          <w:sz w:val="20"/>
          <w:szCs w:val="20"/>
        </w:rPr>
        <w:t>Official Secrets Acts</w:t>
      </w:r>
      <w:r w:rsidRPr="004D3289">
        <w:rPr>
          <w:sz w:val="20"/>
          <w:szCs w:val="20"/>
        </w:rPr>
        <w:t>)</w:t>
      </w:r>
      <w:r w:rsidR="005E1158" w:rsidRPr="004D3289">
        <w:rPr>
          <w:sz w:val="20"/>
          <w:szCs w:val="20"/>
        </w:rPr>
        <w:t xml:space="preserve">, </w:t>
      </w:r>
      <w:r w:rsidR="00AA5572">
        <w:rPr>
          <w:sz w:val="20"/>
          <w:szCs w:val="20"/>
        </w:rPr>
        <w:fldChar w:fldCharType="begin"/>
      </w:r>
      <w:r w:rsidR="00AA5572">
        <w:rPr>
          <w:sz w:val="20"/>
          <w:szCs w:val="20"/>
        </w:rPr>
        <w:instrText xml:space="preserve"> REF _Ref349208791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38</w:t>
      </w:r>
      <w:r w:rsidR="00AA5572">
        <w:rPr>
          <w:sz w:val="20"/>
          <w:szCs w:val="20"/>
        </w:rPr>
        <w:fldChar w:fldCharType="end"/>
      </w:r>
      <w:r w:rsidR="00AA5572">
        <w:rPr>
          <w:sz w:val="20"/>
          <w:szCs w:val="20"/>
        </w:rPr>
        <w:t xml:space="preserve"> </w:t>
      </w:r>
      <w:r w:rsidR="00276A27">
        <w:rPr>
          <w:sz w:val="20"/>
          <w:szCs w:val="20"/>
        </w:rPr>
        <w:t>(</w:t>
      </w:r>
      <w:r w:rsidR="00276A27" w:rsidRPr="00D710F2">
        <w:rPr>
          <w:sz w:val="20"/>
          <w:szCs w:val="20"/>
        </w:rPr>
        <w:t>Liability</w:t>
      </w:r>
      <w:r w:rsidR="00276A27">
        <w:rPr>
          <w:sz w:val="20"/>
          <w:szCs w:val="20"/>
        </w:rPr>
        <w:t xml:space="preserve">), </w:t>
      </w:r>
      <w:r w:rsidR="00AA5572">
        <w:rPr>
          <w:sz w:val="20"/>
          <w:szCs w:val="20"/>
        </w:rPr>
        <w:fldChar w:fldCharType="begin"/>
      </w:r>
      <w:r w:rsidR="00AA5572">
        <w:rPr>
          <w:sz w:val="20"/>
          <w:szCs w:val="20"/>
        </w:rPr>
        <w:instrText xml:space="preserve"> REF _Ref356555053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40</w:t>
      </w:r>
      <w:r w:rsidR="00AA5572">
        <w:rPr>
          <w:sz w:val="20"/>
          <w:szCs w:val="20"/>
        </w:rPr>
        <w:fldChar w:fldCharType="end"/>
      </w:r>
      <w:r w:rsidR="00AA5572">
        <w:rPr>
          <w:sz w:val="20"/>
          <w:szCs w:val="20"/>
        </w:rPr>
        <w:t xml:space="preserve"> </w:t>
      </w:r>
      <w:r w:rsidRPr="004D3289">
        <w:rPr>
          <w:sz w:val="20"/>
          <w:szCs w:val="20"/>
        </w:rPr>
        <w:t>(</w:t>
      </w:r>
      <w:r w:rsidRPr="00D710F2">
        <w:rPr>
          <w:sz w:val="20"/>
          <w:szCs w:val="20"/>
        </w:rPr>
        <w:t xml:space="preserve">Consequences of </w:t>
      </w:r>
      <w:r w:rsidR="005C2CFA" w:rsidRPr="00D710F2">
        <w:rPr>
          <w:sz w:val="20"/>
          <w:szCs w:val="20"/>
        </w:rPr>
        <w:t>Expiry or</w:t>
      </w:r>
      <w:r w:rsidR="00AA1F22" w:rsidRPr="00D710F2">
        <w:rPr>
          <w:sz w:val="20"/>
          <w:szCs w:val="20"/>
        </w:rPr>
        <w:t xml:space="preserve"> </w:t>
      </w:r>
      <w:r w:rsidRPr="00D710F2">
        <w:rPr>
          <w:sz w:val="20"/>
          <w:szCs w:val="20"/>
        </w:rPr>
        <w:t>Termination</w:t>
      </w:r>
      <w:r w:rsidR="005C2CFA" w:rsidRPr="00D710F2">
        <w:rPr>
          <w:sz w:val="20"/>
          <w:szCs w:val="20"/>
        </w:rPr>
        <w:t xml:space="preserve"> For Any Reason</w:t>
      </w:r>
      <w:r w:rsidRPr="004D3289">
        <w:rPr>
          <w:sz w:val="20"/>
          <w:szCs w:val="20"/>
        </w:rPr>
        <w:t>), FW-40 (</w:t>
      </w:r>
      <w:r w:rsidRPr="00D710F2">
        <w:rPr>
          <w:sz w:val="20"/>
          <w:szCs w:val="20"/>
        </w:rPr>
        <w:t xml:space="preserve">Prevention of </w:t>
      </w:r>
      <w:r w:rsidR="00AA1F22" w:rsidRPr="00D710F2">
        <w:rPr>
          <w:sz w:val="20"/>
          <w:szCs w:val="20"/>
        </w:rPr>
        <w:t>Fraud and Bribery</w:t>
      </w:r>
      <w:r w:rsidRPr="004D3289">
        <w:rPr>
          <w:sz w:val="20"/>
          <w:szCs w:val="20"/>
        </w:rPr>
        <w:t xml:space="preserve">), </w:t>
      </w:r>
      <w:r w:rsidR="00AA5572">
        <w:rPr>
          <w:sz w:val="20"/>
          <w:szCs w:val="20"/>
        </w:rPr>
        <w:fldChar w:fldCharType="begin"/>
      </w:r>
      <w:r w:rsidR="00AA5572">
        <w:rPr>
          <w:sz w:val="20"/>
          <w:szCs w:val="20"/>
        </w:rPr>
        <w:instrText xml:space="preserve"> REF _Ref313370033 \r \h </w:instrText>
      </w:r>
      <w:r w:rsidR="00D710F2">
        <w:rPr>
          <w:sz w:val="20"/>
          <w:szCs w:val="20"/>
        </w:rPr>
        <w:instrText xml:space="preserve"> \* MERGEFORMAT </w:instrText>
      </w:r>
      <w:r w:rsidR="00AA5572">
        <w:rPr>
          <w:sz w:val="20"/>
          <w:szCs w:val="20"/>
        </w:rPr>
      </w:r>
      <w:r w:rsidR="00AA5572">
        <w:rPr>
          <w:sz w:val="20"/>
          <w:szCs w:val="20"/>
        </w:rPr>
        <w:fldChar w:fldCharType="separate"/>
      </w:r>
      <w:r w:rsidR="00AF3464">
        <w:rPr>
          <w:sz w:val="20"/>
          <w:szCs w:val="20"/>
        </w:rPr>
        <w:t>23</w:t>
      </w:r>
      <w:r w:rsidR="00AA5572">
        <w:rPr>
          <w:sz w:val="20"/>
          <w:szCs w:val="20"/>
        </w:rPr>
        <w:fldChar w:fldCharType="end"/>
      </w:r>
      <w:r w:rsidR="00AA5572">
        <w:rPr>
          <w:sz w:val="20"/>
          <w:szCs w:val="20"/>
        </w:rPr>
        <w:t xml:space="preserve"> </w:t>
      </w:r>
      <w:r w:rsidRPr="004D3289">
        <w:rPr>
          <w:sz w:val="20"/>
          <w:szCs w:val="20"/>
        </w:rPr>
        <w:t xml:space="preserve">and </w:t>
      </w:r>
      <w:r w:rsidR="004A5078">
        <w:rPr>
          <w:sz w:val="20"/>
          <w:szCs w:val="20"/>
        </w:rPr>
        <w:t>FW-47</w:t>
      </w:r>
      <w:r w:rsidRPr="004D3289">
        <w:rPr>
          <w:sz w:val="20"/>
          <w:szCs w:val="20"/>
        </w:rPr>
        <w:t xml:space="preserve"> (</w:t>
      </w:r>
      <w:r w:rsidRPr="00D710F2">
        <w:rPr>
          <w:sz w:val="20"/>
          <w:szCs w:val="20"/>
        </w:rPr>
        <w:t xml:space="preserve">Records and </w:t>
      </w:r>
      <w:r w:rsidR="004A5078" w:rsidRPr="00D710F2">
        <w:rPr>
          <w:sz w:val="20"/>
          <w:szCs w:val="20"/>
        </w:rPr>
        <w:t>audit acces</w:t>
      </w:r>
      <w:r w:rsidR="004A5078" w:rsidRPr="004D3289">
        <w:rPr>
          <w:sz w:val="20"/>
          <w:szCs w:val="20"/>
        </w:rPr>
        <w:t>s</w:t>
      </w:r>
      <w:r w:rsidRPr="004D3289">
        <w:rPr>
          <w:sz w:val="20"/>
          <w:szCs w:val="20"/>
        </w:rPr>
        <w:t>), FW-41 (</w:t>
      </w:r>
      <w:r w:rsidRPr="00D710F2">
        <w:rPr>
          <w:sz w:val="20"/>
          <w:szCs w:val="20"/>
        </w:rPr>
        <w:t>Safeguarding against Fraud</w:t>
      </w:r>
      <w:r w:rsidRPr="004D3289">
        <w:rPr>
          <w:sz w:val="20"/>
          <w:szCs w:val="20"/>
        </w:rPr>
        <w:t>), FW-15 (</w:t>
      </w:r>
      <w:r w:rsidRPr="00D710F2">
        <w:rPr>
          <w:sz w:val="20"/>
          <w:szCs w:val="20"/>
        </w:rPr>
        <w:t>Conflicts of Interest and Ethical Walls</w:t>
      </w:r>
      <w:r w:rsidRPr="004D3289">
        <w:rPr>
          <w:sz w:val="20"/>
          <w:szCs w:val="20"/>
        </w:rPr>
        <w:t xml:space="preserve">), </w:t>
      </w:r>
      <w:r w:rsidR="00734AD3">
        <w:rPr>
          <w:sz w:val="20"/>
          <w:szCs w:val="20"/>
        </w:rPr>
        <w:fldChar w:fldCharType="begin"/>
      </w:r>
      <w:r w:rsidR="00734AD3">
        <w:rPr>
          <w:sz w:val="20"/>
          <w:szCs w:val="20"/>
        </w:rPr>
        <w:instrText xml:space="preserve"> REF _Ref313370095 \r \h </w:instrText>
      </w:r>
      <w:r w:rsidR="00D710F2">
        <w:rPr>
          <w:sz w:val="20"/>
          <w:szCs w:val="20"/>
        </w:rPr>
        <w:instrText xml:space="preserve"> \* MERGEFORMAT </w:instrText>
      </w:r>
      <w:r w:rsidR="00734AD3">
        <w:rPr>
          <w:sz w:val="20"/>
          <w:szCs w:val="20"/>
        </w:rPr>
      </w:r>
      <w:r w:rsidR="00734AD3">
        <w:rPr>
          <w:sz w:val="20"/>
          <w:szCs w:val="20"/>
        </w:rPr>
        <w:fldChar w:fldCharType="separate"/>
      </w:r>
      <w:r w:rsidR="00AF3464">
        <w:rPr>
          <w:sz w:val="20"/>
          <w:szCs w:val="20"/>
        </w:rPr>
        <w:t>34</w:t>
      </w:r>
      <w:r w:rsidR="00734AD3">
        <w:rPr>
          <w:sz w:val="20"/>
          <w:szCs w:val="20"/>
        </w:rPr>
        <w:fldChar w:fldCharType="end"/>
      </w:r>
      <w:r w:rsidR="00655662">
        <w:rPr>
          <w:sz w:val="20"/>
          <w:szCs w:val="20"/>
        </w:rPr>
        <w:t xml:space="preserve"> (</w:t>
      </w:r>
      <w:r w:rsidR="00734AD3" w:rsidRPr="00D710F2">
        <w:rPr>
          <w:sz w:val="20"/>
          <w:szCs w:val="20"/>
        </w:rPr>
        <w:fldChar w:fldCharType="begin"/>
      </w:r>
      <w:r w:rsidR="00734AD3" w:rsidRPr="00D710F2">
        <w:rPr>
          <w:sz w:val="20"/>
          <w:szCs w:val="20"/>
        </w:rPr>
        <w:instrText xml:space="preserve"> REF _Ref313370095 \h  \* MERGEFORMAT </w:instrText>
      </w:r>
      <w:r w:rsidR="00734AD3" w:rsidRPr="00D710F2">
        <w:rPr>
          <w:sz w:val="20"/>
          <w:szCs w:val="20"/>
        </w:rPr>
      </w:r>
      <w:r w:rsidR="00734AD3" w:rsidRPr="00D710F2">
        <w:rPr>
          <w:sz w:val="20"/>
          <w:szCs w:val="20"/>
        </w:rPr>
        <w:fldChar w:fldCharType="separate"/>
      </w:r>
      <w:r w:rsidR="00AF3464" w:rsidRPr="00D710F2">
        <w:rPr>
          <w:sz w:val="20"/>
          <w:szCs w:val="20"/>
        </w:rPr>
        <w:t>THE CONTRACTS (RIGHTS OF THIRD PARTIES) ACT 1999</w:t>
      </w:r>
      <w:r w:rsidR="00734AD3" w:rsidRPr="00D710F2">
        <w:rPr>
          <w:sz w:val="20"/>
          <w:szCs w:val="20"/>
        </w:rPr>
        <w:fldChar w:fldCharType="end"/>
      </w:r>
      <w:r w:rsidRPr="004D3289">
        <w:rPr>
          <w:sz w:val="20"/>
          <w:szCs w:val="20"/>
        </w:rPr>
        <w:t xml:space="preserve">) , </w:t>
      </w:r>
      <w:r w:rsidR="00734AD3">
        <w:rPr>
          <w:sz w:val="20"/>
          <w:szCs w:val="20"/>
        </w:rPr>
        <w:fldChar w:fldCharType="begin"/>
      </w:r>
      <w:r w:rsidR="00734AD3">
        <w:rPr>
          <w:sz w:val="20"/>
          <w:szCs w:val="20"/>
        </w:rPr>
        <w:instrText xml:space="preserve"> REF _Ref244415728 \r \h </w:instrText>
      </w:r>
      <w:r w:rsidR="00D710F2">
        <w:rPr>
          <w:sz w:val="20"/>
          <w:szCs w:val="20"/>
        </w:rPr>
        <w:instrText xml:space="preserve"> \* MERGEFORMAT </w:instrText>
      </w:r>
      <w:r w:rsidR="00734AD3">
        <w:rPr>
          <w:sz w:val="20"/>
          <w:szCs w:val="20"/>
        </w:rPr>
      </w:r>
      <w:r w:rsidR="00734AD3">
        <w:rPr>
          <w:sz w:val="20"/>
          <w:szCs w:val="20"/>
        </w:rPr>
        <w:fldChar w:fldCharType="separate"/>
      </w:r>
      <w:r w:rsidR="00AF3464">
        <w:rPr>
          <w:sz w:val="20"/>
          <w:szCs w:val="20"/>
        </w:rPr>
        <w:t>41</w:t>
      </w:r>
      <w:r w:rsidR="00734AD3">
        <w:rPr>
          <w:sz w:val="20"/>
          <w:szCs w:val="20"/>
        </w:rPr>
        <w:fldChar w:fldCharType="end"/>
      </w:r>
      <w:r w:rsidRPr="004D3289">
        <w:rPr>
          <w:sz w:val="20"/>
          <w:szCs w:val="20"/>
        </w:rPr>
        <w:t xml:space="preserve"> (</w:t>
      </w:r>
      <w:r w:rsidRPr="00D710F2">
        <w:rPr>
          <w:sz w:val="20"/>
          <w:szCs w:val="20"/>
        </w:rPr>
        <w:t>Employment, Tax and Natio</w:t>
      </w:r>
      <w:r w:rsidR="002D5C35" w:rsidRPr="00D710F2">
        <w:rPr>
          <w:sz w:val="20"/>
          <w:szCs w:val="20"/>
        </w:rPr>
        <w:t>n</w:t>
      </w:r>
      <w:r w:rsidR="00123AE1" w:rsidRPr="00D710F2">
        <w:rPr>
          <w:sz w:val="20"/>
          <w:szCs w:val="20"/>
        </w:rPr>
        <w:t>al Insurance Liabilities</w:t>
      </w:r>
      <w:r w:rsidR="00123AE1">
        <w:rPr>
          <w:sz w:val="20"/>
          <w:szCs w:val="20"/>
        </w:rPr>
        <w:t xml:space="preserve">) and </w:t>
      </w:r>
      <w:r w:rsidR="00734AD3">
        <w:rPr>
          <w:sz w:val="20"/>
          <w:szCs w:val="20"/>
        </w:rPr>
        <w:fldChar w:fldCharType="begin"/>
      </w:r>
      <w:r w:rsidR="00734AD3">
        <w:rPr>
          <w:sz w:val="20"/>
          <w:szCs w:val="20"/>
        </w:rPr>
        <w:instrText xml:space="preserve"> REF _Ref360028547 \r \h </w:instrText>
      </w:r>
      <w:r w:rsidR="00D710F2">
        <w:rPr>
          <w:sz w:val="20"/>
          <w:szCs w:val="20"/>
        </w:rPr>
        <w:instrText xml:space="preserve"> \* MERGEFORMAT </w:instrText>
      </w:r>
      <w:r w:rsidR="00734AD3">
        <w:rPr>
          <w:sz w:val="20"/>
          <w:szCs w:val="20"/>
        </w:rPr>
      </w:r>
      <w:r w:rsidR="00734AD3">
        <w:rPr>
          <w:sz w:val="20"/>
          <w:szCs w:val="20"/>
        </w:rPr>
        <w:fldChar w:fldCharType="separate"/>
      </w:r>
      <w:r w:rsidR="00AF3464">
        <w:rPr>
          <w:sz w:val="20"/>
          <w:szCs w:val="20"/>
        </w:rPr>
        <w:t>42</w:t>
      </w:r>
      <w:r w:rsidR="00734AD3">
        <w:rPr>
          <w:sz w:val="20"/>
          <w:szCs w:val="20"/>
        </w:rPr>
        <w:fldChar w:fldCharType="end"/>
      </w:r>
      <w:r w:rsidRPr="004D3289">
        <w:rPr>
          <w:sz w:val="20"/>
          <w:szCs w:val="20"/>
        </w:rPr>
        <w:t xml:space="preserve"> (</w:t>
      </w:r>
      <w:r w:rsidR="00123AE1" w:rsidRPr="00D710F2">
        <w:rPr>
          <w:sz w:val="20"/>
          <w:szCs w:val="20"/>
        </w:rPr>
        <w:t xml:space="preserve">Governing </w:t>
      </w:r>
      <w:r w:rsidRPr="00D710F2">
        <w:rPr>
          <w:sz w:val="20"/>
          <w:szCs w:val="20"/>
        </w:rPr>
        <w:t>Law and Jurisdiction</w:t>
      </w:r>
      <w:r w:rsidRPr="004D3289">
        <w:rPr>
          <w:sz w:val="20"/>
          <w:szCs w:val="20"/>
        </w:rPr>
        <w:t>) and, without limitation to the foregoing, any other provision of this Contract which expressly or by implication is to be performed or observed notwithstanding termination or expiry shall survive the termination or expiry of this Contract.</w:t>
      </w:r>
      <w:bookmarkEnd w:id="303"/>
    </w:p>
    <w:p w14:paraId="72C63545" w14:textId="77777777" w:rsidR="004D3289" w:rsidRPr="005E4CB8" w:rsidRDefault="004D3289" w:rsidP="005E4CB8"/>
    <w:p w14:paraId="1655D4D1" w14:textId="5A29E524" w:rsidR="00947B1F" w:rsidRPr="005E4CB8" w:rsidRDefault="005E4CB8" w:rsidP="00947B1F">
      <w:pPr>
        <w:pStyle w:val="MFNumLev1"/>
        <w:spacing w:before="60" w:after="60"/>
        <w:rPr>
          <w:color w:val="4F81BD" w:themeColor="accent1"/>
          <w:sz w:val="32"/>
          <w:szCs w:val="32"/>
        </w:rPr>
      </w:pPr>
      <w:bookmarkStart w:id="304" w:name="_Ref244415728"/>
      <w:bookmarkStart w:id="305" w:name="_Ref248301747"/>
      <w:bookmarkStart w:id="306" w:name="_Toc248323768"/>
      <w:bookmarkStart w:id="307" w:name="_Toc252567981"/>
      <w:bookmarkStart w:id="308" w:name="_Toc465425349"/>
      <w:bookmarkEnd w:id="278"/>
      <w:bookmarkEnd w:id="279"/>
      <w:bookmarkEnd w:id="280"/>
      <w:bookmarkEnd w:id="283"/>
      <w:r w:rsidRPr="005E4CB8">
        <w:rPr>
          <w:caps w:val="0"/>
          <w:color w:val="4F81BD" w:themeColor="accent1"/>
          <w:sz w:val="32"/>
          <w:szCs w:val="32"/>
        </w:rPr>
        <w:t>Employment</w:t>
      </w:r>
      <w:r w:rsidR="00BD1CE9" w:rsidRPr="005E4CB8">
        <w:rPr>
          <w:color w:val="4F81BD" w:themeColor="accent1"/>
          <w:sz w:val="32"/>
          <w:szCs w:val="32"/>
        </w:rPr>
        <w:t>,</w:t>
      </w:r>
      <w:r w:rsidR="008F40AB" w:rsidRPr="005E4CB8">
        <w:rPr>
          <w:color w:val="4F81BD" w:themeColor="accent1"/>
          <w:sz w:val="32"/>
          <w:szCs w:val="32"/>
        </w:rPr>
        <w:t xml:space="preserve"> </w:t>
      </w:r>
      <w:r w:rsidRPr="005E4CB8">
        <w:rPr>
          <w:caps w:val="0"/>
          <w:color w:val="4F81BD" w:themeColor="accent1"/>
          <w:sz w:val="32"/>
          <w:szCs w:val="32"/>
        </w:rPr>
        <w:t>tax and national insurance liabilities</w:t>
      </w:r>
      <w:bookmarkEnd w:id="304"/>
      <w:bookmarkEnd w:id="305"/>
      <w:bookmarkEnd w:id="306"/>
      <w:bookmarkEnd w:id="307"/>
      <w:bookmarkEnd w:id="308"/>
    </w:p>
    <w:p w14:paraId="7B1F3536" w14:textId="77777777" w:rsidR="001C30CE" w:rsidRPr="0053729F" w:rsidRDefault="001C30CE" w:rsidP="005E4CB8">
      <w:pPr>
        <w:pStyle w:val="MFNumLev2"/>
        <w:tabs>
          <w:tab w:val="clear" w:pos="720"/>
          <w:tab w:val="num" w:pos="1134"/>
        </w:tabs>
        <w:ind w:left="1134" w:hanging="1134"/>
        <w:rPr>
          <w:sz w:val="20"/>
          <w:szCs w:val="20"/>
        </w:rPr>
      </w:pPr>
      <w:bookmarkStart w:id="309" w:name="_Ref358297649"/>
      <w:bookmarkStart w:id="310" w:name="_Toc355085192"/>
      <w:bookmarkStart w:id="311" w:name="_Ref356555206"/>
      <w:r w:rsidRPr="0053729F">
        <w:rPr>
          <w:sz w:val="20"/>
          <w:szCs w:val="20"/>
        </w:rPr>
        <w:t>The Parties agree that :</w:t>
      </w:r>
      <w:bookmarkEnd w:id="309"/>
    </w:p>
    <w:p w14:paraId="77495538" w14:textId="3D07A32C" w:rsidR="001C30CE" w:rsidRPr="0053729F" w:rsidRDefault="001C30CE" w:rsidP="005E4CB8">
      <w:pPr>
        <w:pStyle w:val="MFNumLev3"/>
        <w:tabs>
          <w:tab w:val="num" w:pos="1134"/>
        </w:tabs>
        <w:ind w:left="1134" w:hanging="1134"/>
        <w:rPr>
          <w:sz w:val="20"/>
          <w:szCs w:val="20"/>
        </w:rPr>
      </w:pPr>
      <w:bookmarkStart w:id="312" w:name="_Ref358297659"/>
      <w:r w:rsidRPr="0053729F">
        <w:rPr>
          <w:sz w:val="20"/>
          <w:szCs w:val="20"/>
        </w:rPr>
        <w:t xml:space="preserve">where the commencement of the provision of the Services or any part of the Services results in one or more Relevant Transfers, Staff Transfer shall apply as follows: </w:t>
      </w:r>
    </w:p>
    <w:p w14:paraId="5357483E" w14:textId="27BF69C3" w:rsidR="001C30CE" w:rsidRPr="0053729F" w:rsidRDefault="001C30CE" w:rsidP="005E4CB8">
      <w:pPr>
        <w:pStyle w:val="MFNumLev4"/>
        <w:tabs>
          <w:tab w:val="clear" w:pos="2160"/>
          <w:tab w:val="num" w:pos="1985"/>
        </w:tabs>
        <w:ind w:left="1985" w:hanging="851"/>
        <w:rPr>
          <w:sz w:val="20"/>
          <w:szCs w:val="20"/>
        </w:rPr>
      </w:pPr>
      <w:r w:rsidRPr="0053729F">
        <w:rPr>
          <w:sz w:val="20"/>
          <w:szCs w:val="20"/>
        </w:rPr>
        <w:t xml:space="preserve">where the Relevant Transfer involves the transfer of Transferring Customer Employees, </w:t>
      </w:r>
      <w:r w:rsidRPr="001C30CE">
        <w:rPr>
          <w:sz w:val="20"/>
          <w:szCs w:val="20"/>
        </w:rPr>
        <w:t>Part A of Staf</w:t>
      </w:r>
      <w:r>
        <w:rPr>
          <w:sz w:val="20"/>
          <w:szCs w:val="20"/>
        </w:rPr>
        <w:t>f Transfer</w:t>
      </w:r>
      <w:r w:rsidRPr="0053729F">
        <w:rPr>
          <w:sz w:val="20"/>
          <w:szCs w:val="20"/>
        </w:rPr>
        <w:t xml:space="preserve"> shall apply; </w:t>
      </w:r>
    </w:p>
    <w:p w14:paraId="567B58F3" w14:textId="3E02F390" w:rsidR="001C30CE" w:rsidRPr="0053729F" w:rsidRDefault="001C30CE" w:rsidP="005E4CB8">
      <w:pPr>
        <w:pStyle w:val="MFNumLev4"/>
        <w:tabs>
          <w:tab w:val="clear" w:pos="2160"/>
          <w:tab w:val="num" w:pos="1985"/>
        </w:tabs>
        <w:ind w:left="1985" w:hanging="851"/>
        <w:rPr>
          <w:sz w:val="20"/>
          <w:szCs w:val="20"/>
        </w:rPr>
      </w:pPr>
      <w:r w:rsidRPr="0053729F">
        <w:rPr>
          <w:sz w:val="20"/>
          <w:szCs w:val="20"/>
        </w:rPr>
        <w:t>where the Relevant Transfer involves the transfer of Transferring Former Supplier Employees, Part B of Staff Transfer) shall apply;</w:t>
      </w:r>
    </w:p>
    <w:p w14:paraId="551047BB" w14:textId="1727A40D" w:rsidR="001C30CE" w:rsidRPr="0053729F" w:rsidRDefault="001C30CE" w:rsidP="005E4CB8">
      <w:pPr>
        <w:pStyle w:val="MFNumLev4"/>
        <w:tabs>
          <w:tab w:val="clear" w:pos="2160"/>
          <w:tab w:val="num" w:pos="1985"/>
        </w:tabs>
        <w:ind w:left="1985" w:hanging="851"/>
        <w:rPr>
          <w:sz w:val="20"/>
          <w:szCs w:val="20"/>
        </w:rPr>
      </w:pPr>
      <w:r w:rsidRPr="0053729F">
        <w:rPr>
          <w:sz w:val="20"/>
          <w:szCs w:val="20"/>
        </w:rPr>
        <w:t>where the Relevant Transfer involves the transfer of Transferring Customer Employees and Transferring Former Supplier Employees, Parts A and B of Staff Transfer shall apply; and</w:t>
      </w:r>
    </w:p>
    <w:p w14:paraId="6C9CA886" w14:textId="6E57B8FE" w:rsidR="001C30CE" w:rsidRPr="0053729F" w:rsidRDefault="001C30CE" w:rsidP="005E4CB8">
      <w:pPr>
        <w:pStyle w:val="MFNumLev4"/>
        <w:tabs>
          <w:tab w:val="clear" w:pos="2160"/>
          <w:tab w:val="num" w:pos="1985"/>
        </w:tabs>
        <w:ind w:left="1985" w:hanging="851"/>
        <w:rPr>
          <w:sz w:val="20"/>
          <w:szCs w:val="20"/>
        </w:rPr>
      </w:pPr>
      <w:r w:rsidRPr="0053729F">
        <w:rPr>
          <w:sz w:val="20"/>
          <w:szCs w:val="20"/>
        </w:rPr>
        <w:t xml:space="preserve">Part C of Staff Transfer shall not apply; </w:t>
      </w:r>
    </w:p>
    <w:p w14:paraId="50FA037B" w14:textId="74329084" w:rsidR="001C30CE" w:rsidRPr="0053729F" w:rsidRDefault="001C30CE" w:rsidP="005E4CB8">
      <w:pPr>
        <w:pStyle w:val="MFNumLev3"/>
        <w:tabs>
          <w:tab w:val="clear" w:pos="1644"/>
          <w:tab w:val="num" w:pos="1134"/>
        </w:tabs>
        <w:ind w:left="1134" w:hanging="1134"/>
        <w:rPr>
          <w:sz w:val="20"/>
          <w:szCs w:val="20"/>
        </w:rPr>
      </w:pPr>
      <w:r w:rsidRPr="0053729F">
        <w:rPr>
          <w:sz w:val="20"/>
          <w:szCs w:val="20"/>
        </w:rPr>
        <w:t>where commencement of the provision of the Services or a part of the Services does not result in a Relevant Transfer, Part C of</w:t>
      </w:r>
      <w:r>
        <w:rPr>
          <w:sz w:val="20"/>
          <w:szCs w:val="20"/>
        </w:rPr>
        <w:t xml:space="preserve"> </w:t>
      </w:r>
      <w:r w:rsidRPr="0053729F">
        <w:rPr>
          <w:sz w:val="20"/>
          <w:szCs w:val="20"/>
        </w:rPr>
        <w:t>Staff Transfer shall apply and Parts A and B of Staff Transfer shall not apply; and</w:t>
      </w:r>
    </w:p>
    <w:p w14:paraId="2264679E" w14:textId="5E56ABA0" w:rsidR="001C30CE" w:rsidRPr="0053729F" w:rsidRDefault="001C30CE" w:rsidP="005E4CB8">
      <w:pPr>
        <w:pStyle w:val="MFNumLev3"/>
        <w:tabs>
          <w:tab w:val="clear" w:pos="1644"/>
          <w:tab w:val="num" w:pos="1134"/>
        </w:tabs>
        <w:ind w:left="1134" w:hanging="1134"/>
        <w:rPr>
          <w:sz w:val="20"/>
          <w:szCs w:val="20"/>
        </w:rPr>
      </w:pPr>
      <w:r w:rsidRPr="0053729F">
        <w:rPr>
          <w:sz w:val="20"/>
          <w:szCs w:val="20"/>
        </w:rPr>
        <w:t xml:space="preserve">Part D of </w:t>
      </w:r>
      <w:r w:rsidR="00445080">
        <w:rPr>
          <w:sz w:val="20"/>
          <w:szCs w:val="20"/>
        </w:rPr>
        <w:t>Staff Transfer</w:t>
      </w:r>
      <w:r w:rsidRPr="0053729F">
        <w:rPr>
          <w:sz w:val="20"/>
          <w:szCs w:val="20"/>
        </w:rPr>
        <w:t xml:space="preserve"> shall apply on the expiry or termination of the Services or any part of the Services; </w:t>
      </w:r>
    </w:p>
    <w:p w14:paraId="00E7DB63" w14:textId="77777777" w:rsidR="001C30CE" w:rsidRDefault="001C30CE" w:rsidP="005E4CB8">
      <w:pPr>
        <w:pStyle w:val="MFNumLev2"/>
        <w:tabs>
          <w:tab w:val="num" w:pos="1134"/>
        </w:tabs>
        <w:spacing w:before="60" w:after="60"/>
        <w:ind w:left="1134" w:hanging="1134"/>
        <w:rPr>
          <w:sz w:val="20"/>
          <w:szCs w:val="20"/>
        </w:rPr>
      </w:pPr>
      <w:bookmarkStart w:id="313" w:name="_Ref358300369"/>
      <w:bookmarkEnd w:id="312"/>
      <w:r w:rsidRPr="0053729F">
        <w:rPr>
          <w:sz w:val="20"/>
          <w:szCs w:val="20"/>
        </w:rPr>
        <w:t xml:space="preserve">The Supplier shall both during and after the Contract Period indemnify the </w:t>
      </w:r>
      <w:r>
        <w:rPr>
          <w:sz w:val="20"/>
          <w:szCs w:val="20"/>
        </w:rPr>
        <w:t xml:space="preserve">Buyer </w:t>
      </w:r>
      <w:r w:rsidRPr="0053729F">
        <w:rPr>
          <w:sz w:val="20"/>
          <w:szCs w:val="20"/>
        </w:rPr>
        <w:t xml:space="preserve">against all Employee Liabilities that may arise as a result of any claims brought against the </w:t>
      </w:r>
      <w:r>
        <w:rPr>
          <w:sz w:val="20"/>
          <w:szCs w:val="20"/>
        </w:rPr>
        <w:t xml:space="preserve">Buyer </w:t>
      </w:r>
      <w:r w:rsidRPr="0053729F">
        <w:rPr>
          <w:sz w:val="20"/>
          <w:szCs w:val="20"/>
        </w:rPr>
        <w:t xml:space="preserve">by any person where such claim arises from any act or omission of the Supplier or any Supplier </w:t>
      </w:r>
      <w:r>
        <w:rPr>
          <w:sz w:val="20"/>
          <w:szCs w:val="20"/>
        </w:rPr>
        <w:t>Staff</w:t>
      </w:r>
      <w:r w:rsidRPr="0053729F">
        <w:rPr>
          <w:sz w:val="20"/>
          <w:szCs w:val="20"/>
        </w:rPr>
        <w:t>.</w:t>
      </w:r>
      <w:bookmarkEnd w:id="313"/>
    </w:p>
    <w:p w14:paraId="59D82746" w14:textId="77777777" w:rsidR="001C30CE" w:rsidRDefault="001C30CE" w:rsidP="005E4CB8">
      <w:pPr>
        <w:pStyle w:val="MFNumLev2"/>
        <w:numPr>
          <w:ilvl w:val="0"/>
          <w:numId w:val="0"/>
        </w:numPr>
        <w:tabs>
          <w:tab w:val="num" w:pos="1134"/>
        </w:tabs>
        <w:spacing w:before="60" w:after="60"/>
        <w:ind w:left="1134" w:hanging="1134"/>
        <w:rPr>
          <w:sz w:val="20"/>
          <w:szCs w:val="20"/>
        </w:rPr>
      </w:pPr>
    </w:p>
    <w:p w14:paraId="54679F1E" w14:textId="77777777" w:rsidR="001C30CE" w:rsidRPr="00BE6157" w:rsidRDefault="001C30CE" w:rsidP="005E4CB8">
      <w:pPr>
        <w:pStyle w:val="MFNumLev2"/>
        <w:tabs>
          <w:tab w:val="num" w:pos="1134"/>
        </w:tabs>
        <w:spacing w:before="60" w:after="60"/>
        <w:ind w:left="1134" w:hanging="1134"/>
        <w:rPr>
          <w:sz w:val="20"/>
          <w:szCs w:val="20"/>
        </w:rPr>
      </w:pPr>
      <w:bookmarkStart w:id="314" w:name="_Ref413840305"/>
      <w:r w:rsidRPr="00BE6157">
        <w:rPr>
          <w:sz w:val="20"/>
          <w:szCs w:val="20"/>
        </w:rPr>
        <w:t xml:space="preserve">Where the Supplier or any Supplier </w:t>
      </w:r>
      <w:r>
        <w:rPr>
          <w:sz w:val="20"/>
          <w:szCs w:val="20"/>
        </w:rPr>
        <w:t>Staff</w:t>
      </w:r>
      <w:r w:rsidRPr="00BE6157">
        <w:rPr>
          <w:sz w:val="20"/>
          <w:szCs w:val="20"/>
        </w:rPr>
        <w:t xml:space="preserve"> are liable to be taxed in the UK or to pay national insurance contributions in respect of consideration received under this Contract, the Supplier shall:</w:t>
      </w:r>
      <w:bookmarkEnd w:id="314"/>
    </w:p>
    <w:p w14:paraId="26501C6A" w14:textId="77777777" w:rsidR="001C30CE" w:rsidRPr="00BE6157" w:rsidRDefault="001C30CE" w:rsidP="005E4CB8">
      <w:pPr>
        <w:pStyle w:val="MFNumLev3"/>
        <w:tabs>
          <w:tab w:val="clear" w:pos="1644"/>
          <w:tab w:val="num" w:pos="1134"/>
        </w:tabs>
        <w:ind w:left="1134" w:hanging="1134"/>
        <w:rPr>
          <w:sz w:val="20"/>
          <w:szCs w:val="20"/>
        </w:rPr>
      </w:pPr>
      <w:bookmarkStart w:id="315" w:name="_Ref413838311"/>
      <w:r w:rsidRPr="00BE6157">
        <w:rPr>
          <w:sz w:val="20"/>
          <w:szCs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315"/>
    </w:p>
    <w:p w14:paraId="6A5ED22A" w14:textId="77777777" w:rsidR="001C30CE" w:rsidRPr="00BE6157" w:rsidRDefault="001C30CE" w:rsidP="005E4CB8">
      <w:pPr>
        <w:pStyle w:val="MFNumLev3"/>
        <w:tabs>
          <w:tab w:val="clear" w:pos="1644"/>
          <w:tab w:val="num" w:pos="1134"/>
        </w:tabs>
        <w:ind w:left="1134" w:hanging="1134"/>
        <w:rPr>
          <w:sz w:val="20"/>
          <w:szCs w:val="20"/>
        </w:rPr>
      </w:pPr>
      <w:bookmarkStart w:id="316" w:name="_Ref358294219"/>
      <w:r w:rsidRPr="00BE6157">
        <w:rPr>
          <w:sz w:val="20"/>
          <w:szCs w:val="20"/>
        </w:rPr>
        <w:t xml:space="preserve">indemnify the </w:t>
      </w:r>
      <w:r>
        <w:rPr>
          <w:sz w:val="20"/>
          <w:szCs w:val="20"/>
        </w:rPr>
        <w:t xml:space="preserve">Buyer </w:t>
      </w:r>
      <w:r w:rsidRPr="00BE6157">
        <w:rPr>
          <w:sz w:val="20"/>
          <w:szCs w:val="20"/>
        </w:rP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w:t>
      </w:r>
      <w:r>
        <w:rPr>
          <w:sz w:val="20"/>
          <w:szCs w:val="20"/>
        </w:rPr>
        <w:t>Staff</w:t>
      </w:r>
      <w:r w:rsidRPr="00BE6157">
        <w:rPr>
          <w:sz w:val="20"/>
          <w:szCs w:val="20"/>
        </w:rPr>
        <w:t>.</w:t>
      </w:r>
      <w:bookmarkEnd w:id="316"/>
    </w:p>
    <w:p w14:paraId="52B19649" w14:textId="77777777" w:rsidR="001C30CE" w:rsidRPr="00BE6157" w:rsidRDefault="001C30CE" w:rsidP="005E4CB8">
      <w:pPr>
        <w:pStyle w:val="MFNumLev2"/>
        <w:tabs>
          <w:tab w:val="num" w:pos="1134"/>
        </w:tabs>
        <w:spacing w:before="60" w:after="60"/>
        <w:ind w:left="1134" w:hanging="1134"/>
        <w:rPr>
          <w:sz w:val="20"/>
          <w:szCs w:val="20"/>
        </w:rPr>
      </w:pPr>
      <w:bookmarkStart w:id="317" w:name="_Ref413836287"/>
      <w:r w:rsidRPr="00BE6157">
        <w:rPr>
          <w:sz w:val="20"/>
          <w:szCs w:val="20"/>
        </w:rPr>
        <w:t xml:space="preserve">In the event that any one of the Supplier </w:t>
      </w:r>
      <w:r>
        <w:rPr>
          <w:sz w:val="20"/>
          <w:szCs w:val="20"/>
        </w:rPr>
        <w:t xml:space="preserve">Staff </w:t>
      </w:r>
      <w:r w:rsidRPr="00BE6157">
        <w:rPr>
          <w:sz w:val="20"/>
          <w:szCs w:val="20"/>
        </w:rPr>
        <w:t xml:space="preserve">is a Worker who receives  consideration relating to the Services, then, in addition to its obligations under Clause </w:t>
      </w:r>
      <w:r w:rsidRPr="00BE6157">
        <w:rPr>
          <w:sz w:val="20"/>
          <w:szCs w:val="20"/>
        </w:rPr>
        <w:fldChar w:fldCharType="begin"/>
      </w:r>
      <w:r w:rsidRPr="00BE6157">
        <w:rPr>
          <w:sz w:val="20"/>
          <w:szCs w:val="20"/>
        </w:rPr>
        <w:instrText xml:space="preserve"> REF _Ref413840305 \r \h  \* MERGEFORMAT </w:instrText>
      </w:r>
      <w:r w:rsidRPr="00BE6157">
        <w:rPr>
          <w:sz w:val="20"/>
          <w:szCs w:val="20"/>
        </w:rPr>
      </w:r>
      <w:r w:rsidRPr="00BE6157">
        <w:rPr>
          <w:sz w:val="20"/>
          <w:szCs w:val="20"/>
        </w:rPr>
        <w:fldChar w:fldCharType="separate"/>
      </w:r>
      <w:r>
        <w:rPr>
          <w:sz w:val="20"/>
          <w:szCs w:val="20"/>
        </w:rPr>
        <w:t>41.3</w:t>
      </w:r>
      <w:r w:rsidRPr="00BE6157">
        <w:rPr>
          <w:sz w:val="20"/>
          <w:szCs w:val="20"/>
        </w:rPr>
        <w:fldChar w:fldCharType="end"/>
      </w:r>
      <w:r w:rsidRPr="00BE6157">
        <w:rPr>
          <w:sz w:val="20"/>
          <w:szCs w:val="20"/>
        </w:rPr>
        <w:t xml:space="preserve">, </w:t>
      </w:r>
      <w:bookmarkStart w:id="318" w:name="_Ref413835885"/>
      <w:bookmarkEnd w:id="317"/>
      <w:r w:rsidRPr="00BE6157">
        <w:rPr>
          <w:sz w:val="20"/>
          <w:szCs w:val="20"/>
        </w:rPr>
        <w:t>the Supplier shall ensure that its contract with the Worker contains the following requirements:</w:t>
      </w:r>
      <w:bookmarkEnd w:id="318"/>
    </w:p>
    <w:p w14:paraId="01DF401F" w14:textId="77777777" w:rsidR="001C30CE" w:rsidRPr="00BE6157" w:rsidRDefault="001C30CE" w:rsidP="005E4CB8">
      <w:pPr>
        <w:pStyle w:val="MFNumLev3"/>
        <w:tabs>
          <w:tab w:val="clear" w:pos="1644"/>
          <w:tab w:val="num" w:pos="1134"/>
        </w:tabs>
        <w:ind w:left="1134" w:hanging="1134"/>
        <w:rPr>
          <w:sz w:val="20"/>
          <w:szCs w:val="20"/>
        </w:rPr>
      </w:pPr>
      <w:bookmarkStart w:id="319" w:name="_Ref413838553"/>
      <w:bookmarkStart w:id="320" w:name="_Ref414544355"/>
      <w:r w:rsidRPr="00BE6157">
        <w:rPr>
          <w:sz w:val="20"/>
          <w:szCs w:val="20"/>
        </w:rPr>
        <w:t xml:space="preserve">that the </w:t>
      </w:r>
      <w:r>
        <w:rPr>
          <w:sz w:val="20"/>
          <w:szCs w:val="20"/>
        </w:rPr>
        <w:t xml:space="preserve">Buyer </w:t>
      </w:r>
      <w:r w:rsidRPr="00BE6157">
        <w:rPr>
          <w:sz w:val="20"/>
          <w:szCs w:val="20"/>
        </w:rPr>
        <w:t xml:space="preserve">may, at any time during the Contract Period, request that the Worker provides information which demonstrates how the Worker complies with the requirements of Clause </w:t>
      </w:r>
      <w:r w:rsidRPr="00BE6157">
        <w:rPr>
          <w:sz w:val="20"/>
          <w:szCs w:val="20"/>
        </w:rPr>
        <w:fldChar w:fldCharType="begin"/>
      </w:r>
      <w:r w:rsidRPr="00BE6157">
        <w:rPr>
          <w:sz w:val="20"/>
          <w:szCs w:val="20"/>
        </w:rPr>
        <w:instrText xml:space="preserve"> REF _Ref413840305 \r \h  \* MERGEFORMAT </w:instrText>
      </w:r>
      <w:r w:rsidRPr="00BE6157">
        <w:rPr>
          <w:sz w:val="20"/>
          <w:szCs w:val="20"/>
        </w:rPr>
      </w:r>
      <w:r w:rsidRPr="00BE6157">
        <w:rPr>
          <w:sz w:val="20"/>
          <w:szCs w:val="20"/>
        </w:rPr>
        <w:fldChar w:fldCharType="separate"/>
      </w:r>
      <w:r>
        <w:rPr>
          <w:sz w:val="20"/>
          <w:szCs w:val="20"/>
        </w:rPr>
        <w:t>41.3</w:t>
      </w:r>
      <w:r w:rsidRPr="00BE6157">
        <w:rPr>
          <w:sz w:val="20"/>
          <w:szCs w:val="20"/>
        </w:rPr>
        <w:fldChar w:fldCharType="end"/>
      </w:r>
      <w:r w:rsidRPr="00BE6157">
        <w:rPr>
          <w:sz w:val="20"/>
          <w:szCs w:val="20"/>
        </w:rPr>
        <w:t xml:space="preserve">, or why those requirements do not apply to it. In such case, the </w:t>
      </w:r>
      <w:r>
        <w:rPr>
          <w:sz w:val="20"/>
          <w:szCs w:val="20"/>
        </w:rPr>
        <w:t xml:space="preserve">Buyer </w:t>
      </w:r>
      <w:r w:rsidRPr="00BE6157">
        <w:rPr>
          <w:sz w:val="20"/>
          <w:szCs w:val="20"/>
        </w:rPr>
        <w:t>may specify the information which the Worker must provide and the period within which that information must be provided;</w:t>
      </w:r>
      <w:bookmarkEnd w:id="319"/>
      <w:bookmarkEnd w:id="320"/>
      <w:r w:rsidRPr="00BE6157">
        <w:rPr>
          <w:sz w:val="20"/>
          <w:szCs w:val="20"/>
        </w:rPr>
        <w:t xml:space="preserve"> </w:t>
      </w:r>
    </w:p>
    <w:p w14:paraId="6CAB9151" w14:textId="77777777" w:rsidR="001C30CE" w:rsidRPr="00BE6157" w:rsidRDefault="001C30CE" w:rsidP="005E4CB8">
      <w:pPr>
        <w:pStyle w:val="MFNumLev3"/>
        <w:tabs>
          <w:tab w:val="clear" w:pos="1644"/>
          <w:tab w:val="num" w:pos="1134"/>
        </w:tabs>
        <w:ind w:left="1134" w:hanging="1134"/>
        <w:rPr>
          <w:sz w:val="20"/>
          <w:szCs w:val="20"/>
        </w:rPr>
      </w:pPr>
      <w:r w:rsidRPr="00BE6157">
        <w:rPr>
          <w:sz w:val="20"/>
          <w:szCs w:val="20"/>
        </w:rPr>
        <w:t xml:space="preserve">that the Worker’s contract may be terminated at the </w:t>
      </w:r>
      <w:r>
        <w:rPr>
          <w:sz w:val="20"/>
          <w:szCs w:val="20"/>
        </w:rPr>
        <w:t>Buyer</w:t>
      </w:r>
      <w:r w:rsidRPr="00BE6157">
        <w:rPr>
          <w:sz w:val="20"/>
          <w:szCs w:val="20"/>
        </w:rPr>
        <w:t>’s request if:</w:t>
      </w:r>
    </w:p>
    <w:p w14:paraId="0CF2C924" w14:textId="77777777" w:rsidR="001C30CE" w:rsidRPr="00BE6157" w:rsidRDefault="001C30CE" w:rsidP="005E4CB8">
      <w:pPr>
        <w:pStyle w:val="MFNumLev4"/>
        <w:tabs>
          <w:tab w:val="clear" w:pos="2160"/>
          <w:tab w:val="num" w:pos="1985"/>
        </w:tabs>
        <w:ind w:left="1985" w:hanging="851"/>
        <w:rPr>
          <w:sz w:val="20"/>
          <w:szCs w:val="20"/>
        </w:rPr>
      </w:pPr>
      <w:r w:rsidRPr="00BE6157">
        <w:rPr>
          <w:sz w:val="20"/>
          <w:szCs w:val="20"/>
        </w:rPr>
        <w:t xml:space="preserve">the Worker fails to provide the information requested by the </w:t>
      </w:r>
      <w:r>
        <w:rPr>
          <w:sz w:val="20"/>
          <w:szCs w:val="20"/>
        </w:rPr>
        <w:t xml:space="preserve">Buyer </w:t>
      </w:r>
      <w:r w:rsidRPr="00BE6157">
        <w:rPr>
          <w:sz w:val="20"/>
          <w:szCs w:val="20"/>
        </w:rPr>
        <w:t xml:space="preserve">within the time specified by the </w:t>
      </w:r>
      <w:r>
        <w:rPr>
          <w:sz w:val="20"/>
          <w:szCs w:val="20"/>
        </w:rPr>
        <w:t xml:space="preserve">Buyer </w:t>
      </w:r>
      <w:r w:rsidRPr="00BE6157">
        <w:rPr>
          <w:sz w:val="20"/>
          <w:szCs w:val="20"/>
        </w:rPr>
        <w:t xml:space="preserve">under Clause </w:t>
      </w:r>
      <w:r w:rsidRPr="00BE6157">
        <w:rPr>
          <w:sz w:val="20"/>
          <w:szCs w:val="20"/>
        </w:rPr>
        <w:fldChar w:fldCharType="begin"/>
      </w:r>
      <w:r w:rsidRPr="00BE6157">
        <w:rPr>
          <w:sz w:val="20"/>
          <w:szCs w:val="20"/>
        </w:rPr>
        <w:instrText xml:space="preserve"> REF _Ref414544355 \r \h  \* MERGEFORMAT </w:instrText>
      </w:r>
      <w:r w:rsidRPr="00BE6157">
        <w:rPr>
          <w:sz w:val="20"/>
          <w:szCs w:val="20"/>
        </w:rPr>
      </w:r>
      <w:r w:rsidRPr="00BE6157">
        <w:rPr>
          <w:sz w:val="20"/>
          <w:szCs w:val="20"/>
        </w:rPr>
        <w:fldChar w:fldCharType="separate"/>
      </w:r>
      <w:r>
        <w:rPr>
          <w:sz w:val="20"/>
          <w:szCs w:val="20"/>
        </w:rPr>
        <w:t>41.4.1</w:t>
      </w:r>
      <w:r w:rsidRPr="00BE6157">
        <w:rPr>
          <w:sz w:val="20"/>
          <w:szCs w:val="20"/>
        </w:rPr>
        <w:fldChar w:fldCharType="end"/>
      </w:r>
      <w:r w:rsidRPr="00BE6157">
        <w:rPr>
          <w:sz w:val="20"/>
          <w:szCs w:val="20"/>
        </w:rPr>
        <w:t>; and/or</w:t>
      </w:r>
    </w:p>
    <w:p w14:paraId="16EB16D3" w14:textId="77777777" w:rsidR="001C30CE" w:rsidRPr="00BE6157" w:rsidRDefault="001C30CE" w:rsidP="005E4CB8">
      <w:pPr>
        <w:pStyle w:val="MFNumLev4"/>
        <w:tabs>
          <w:tab w:val="clear" w:pos="2160"/>
          <w:tab w:val="num" w:pos="1985"/>
        </w:tabs>
        <w:ind w:left="1985" w:hanging="851"/>
        <w:rPr>
          <w:sz w:val="20"/>
          <w:szCs w:val="20"/>
        </w:rPr>
      </w:pPr>
      <w:r w:rsidRPr="00BE6157">
        <w:rPr>
          <w:sz w:val="20"/>
          <w:szCs w:val="20"/>
        </w:rPr>
        <w:t xml:space="preserve">the Worker provides information which the </w:t>
      </w:r>
      <w:r>
        <w:rPr>
          <w:sz w:val="20"/>
          <w:szCs w:val="20"/>
        </w:rPr>
        <w:t xml:space="preserve">Buyer </w:t>
      </w:r>
      <w:r w:rsidRPr="00BE6157">
        <w:rPr>
          <w:sz w:val="20"/>
          <w:szCs w:val="20"/>
        </w:rPr>
        <w:t xml:space="preserve">considers is inadequate to demonstrate how the Worker complies with Clause </w:t>
      </w:r>
      <w:r w:rsidRPr="00BE6157">
        <w:rPr>
          <w:sz w:val="20"/>
          <w:szCs w:val="20"/>
        </w:rPr>
        <w:fldChar w:fldCharType="begin"/>
      </w:r>
      <w:r w:rsidRPr="00BE6157">
        <w:rPr>
          <w:sz w:val="20"/>
          <w:szCs w:val="20"/>
        </w:rPr>
        <w:instrText xml:space="preserve"> REF _Ref413840305 \r \h  \* MERGEFORMAT </w:instrText>
      </w:r>
      <w:r w:rsidRPr="00BE6157">
        <w:rPr>
          <w:sz w:val="20"/>
          <w:szCs w:val="20"/>
        </w:rPr>
      </w:r>
      <w:r w:rsidRPr="00BE6157">
        <w:rPr>
          <w:sz w:val="20"/>
          <w:szCs w:val="20"/>
        </w:rPr>
        <w:fldChar w:fldCharType="separate"/>
      </w:r>
      <w:r>
        <w:rPr>
          <w:sz w:val="20"/>
          <w:szCs w:val="20"/>
        </w:rPr>
        <w:t>41.3</w:t>
      </w:r>
      <w:r w:rsidRPr="00BE6157">
        <w:rPr>
          <w:sz w:val="20"/>
          <w:szCs w:val="20"/>
        </w:rPr>
        <w:fldChar w:fldCharType="end"/>
      </w:r>
      <w:r w:rsidRPr="00BE6157">
        <w:rPr>
          <w:sz w:val="20"/>
          <w:szCs w:val="20"/>
        </w:rPr>
        <w:t xml:space="preserve"> or confirms that the Worker is not complying with those requirements; and </w:t>
      </w:r>
    </w:p>
    <w:p w14:paraId="53D76A94" w14:textId="77777777" w:rsidR="001C30CE" w:rsidRPr="00BE6157" w:rsidRDefault="001C30CE" w:rsidP="005E4CB8">
      <w:pPr>
        <w:pStyle w:val="MFNumLev3"/>
        <w:tabs>
          <w:tab w:val="clear" w:pos="1644"/>
          <w:tab w:val="num" w:pos="1134"/>
        </w:tabs>
        <w:ind w:left="1134" w:hanging="1134"/>
        <w:rPr>
          <w:sz w:val="20"/>
          <w:szCs w:val="20"/>
        </w:rPr>
      </w:pPr>
      <w:r w:rsidRPr="00BE6157">
        <w:rPr>
          <w:sz w:val="20"/>
          <w:szCs w:val="20"/>
        </w:rPr>
        <w:t xml:space="preserve">that the </w:t>
      </w:r>
      <w:r>
        <w:rPr>
          <w:sz w:val="20"/>
          <w:szCs w:val="20"/>
        </w:rPr>
        <w:t xml:space="preserve">Buyer </w:t>
      </w:r>
      <w:r w:rsidRPr="00BE6157">
        <w:rPr>
          <w:sz w:val="20"/>
          <w:szCs w:val="20"/>
        </w:rPr>
        <w:t>may supply any information it receives from the Worker to HMRC for the purpose of the collection and management of revenue for which they are responsible.</w:t>
      </w:r>
    </w:p>
    <w:p w14:paraId="07F1D0E1" w14:textId="77777777" w:rsidR="005E4CB8" w:rsidRDefault="005E4CB8">
      <w:pPr>
        <w:jc w:val="left"/>
        <w:rPr>
          <w:rFonts w:ascii="Arial" w:hAnsi="Arial" w:cs="Arial"/>
          <w:b/>
          <w:bCs/>
          <w:caps/>
        </w:rPr>
      </w:pPr>
      <w:bookmarkStart w:id="321" w:name="_Toc463972240"/>
      <w:bookmarkStart w:id="322" w:name="_Toc464031159"/>
      <w:bookmarkStart w:id="323" w:name="_Toc464031272"/>
      <w:bookmarkStart w:id="324" w:name="_Ref360028547"/>
      <w:bookmarkEnd w:id="321"/>
      <w:bookmarkEnd w:id="322"/>
      <w:bookmarkEnd w:id="323"/>
      <w:r>
        <w:br w:type="page"/>
      </w:r>
    </w:p>
    <w:p w14:paraId="0A208603" w14:textId="054B3A87" w:rsidR="00947B1F" w:rsidRPr="005E4CB8" w:rsidRDefault="005E4CB8" w:rsidP="005E4CB8">
      <w:pPr>
        <w:pStyle w:val="MFNumLev1"/>
        <w:tabs>
          <w:tab w:val="clear" w:pos="720"/>
          <w:tab w:val="num" w:pos="1134"/>
        </w:tabs>
        <w:spacing w:before="60" w:after="60"/>
        <w:ind w:left="1134" w:hanging="1134"/>
        <w:rPr>
          <w:color w:val="4F81BD" w:themeColor="accent1"/>
          <w:sz w:val="32"/>
          <w:szCs w:val="32"/>
        </w:rPr>
      </w:pPr>
      <w:bookmarkStart w:id="325" w:name="_Toc465425350"/>
      <w:r w:rsidRPr="005E4CB8">
        <w:rPr>
          <w:caps w:val="0"/>
          <w:color w:val="4F81BD" w:themeColor="accent1"/>
          <w:sz w:val="32"/>
          <w:szCs w:val="32"/>
        </w:rPr>
        <w:t>Governing law and jurisdiction</w:t>
      </w:r>
      <w:bookmarkEnd w:id="310"/>
      <w:bookmarkEnd w:id="311"/>
      <w:bookmarkEnd w:id="324"/>
      <w:bookmarkEnd w:id="325"/>
    </w:p>
    <w:p w14:paraId="1CC1D731" w14:textId="77777777" w:rsidR="00E24829" w:rsidRPr="004D3289" w:rsidRDefault="00947B1F" w:rsidP="005E4CB8">
      <w:pPr>
        <w:pStyle w:val="MFNumLev2"/>
        <w:tabs>
          <w:tab w:val="clear" w:pos="720"/>
          <w:tab w:val="num" w:pos="1134"/>
        </w:tabs>
        <w:spacing w:before="60" w:after="60"/>
        <w:ind w:left="1134" w:hanging="1134"/>
        <w:rPr>
          <w:sz w:val="20"/>
          <w:szCs w:val="20"/>
        </w:rPr>
      </w:pPr>
      <w:r w:rsidRPr="004D3289">
        <w:rPr>
          <w:sz w:val="20"/>
          <w:szCs w:val="20"/>
        </w:rPr>
        <w:t xml:space="preserve">This Contract shall be governed by and interpreted in accordance with the Laws of England and Wales and the Parties agree to submit to the exclusive jurisdiction of the English courts any dispute that arises in connection with this Contract including, without limitation, any dispute relating to any contractual or non-contractual obligation and the existence, validity or termination of this Contract. </w:t>
      </w:r>
    </w:p>
    <w:p w14:paraId="23004103" w14:textId="017EA04E" w:rsidR="00A96A65" w:rsidRPr="004D3289" w:rsidRDefault="00A96A65" w:rsidP="005E4CB8">
      <w:pPr>
        <w:tabs>
          <w:tab w:val="num" w:pos="1134"/>
        </w:tabs>
        <w:ind w:left="1134" w:hanging="1134"/>
        <w:jc w:val="left"/>
        <w:rPr>
          <w:rFonts w:ascii="Arial" w:hAnsi="Arial" w:cs="Arial"/>
          <w:b/>
          <w:bCs/>
          <w:caps/>
        </w:rPr>
      </w:pPr>
      <w:bookmarkStart w:id="326" w:name="_Ref379459756"/>
    </w:p>
    <w:p w14:paraId="53692BD2" w14:textId="50B8DDD9" w:rsidR="00E24829" w:rsidRPr="005E4CB8" w:rsidRDefault="005E4CB8" w:rsidP="005E4CB8">
      <w:pPr>
        <w:pStyle w:val="MFNumLev1"/>
        <w:tabs>
          <w:tab w:val="clear" w:pos="720"/>
          <w:tab w:val="num" w:pos="1134"/>
        </w:tabs>
        <w:spacing w:before="60" w:after="60"/>
        <w:ind w:left="1134" w:hanging="1134"/>
        <w:rPr>
          <w:caps w:val="0"/>
          <w:color w:val="4F81BD" w:themeColor="accent1"/>
          <w:sz w:val="32"/>
          <w:szCs w:val="32"/>
        </w:rPr>
      </w:pPr>
      <w:bookmarkStart w:id="327" w:name="_Ref462243776"/>
      <w:bookmarkStart w:id="328" w:name="_Toc465425351"/>
      <w:r w:rsidRPr="005E4CB8">
        <w:rPr>
          <w:caps w:val="0"/>
          <w:color w:val="4F81BD" w:themeColor="accent1"/>
          <w:sz w:val="32"/>
          <w:szCs w:val="32"/>
        </w:rPr>
        <w:t>Promoting tax compliance</w:t>
      </w:r>
      <w:bookmarkEnd w:id="327"/>
      <w:bookmarkEnd w:id="328"/>
      <w:r w:rsidRPr="005E4CB8">
        <w:rPr>
          <w:caps w:val="0"/>
          <w:color w:val="4F81BD" w:themeColor="accent1"/>
          <w:sz w:val="32"/>
          <w:szCs w:val="32"/>
        </w:rPr>
        <w:t xml:space="preserve"> </w:t>
      </w:r>
    </w:p>
    <w:p w14:paraId="04C2F9E6" w14:textId="1198A4EF" w:rsidR="00E24829" w:rsidRPr="004D3289" w:rsidRDefault="00E24829" w:rsidP="005E4CB8">
      <w:pPr>
        <w:pStyle w:val="MFNumLev2"/>
        <w:tabs>
          <w:tab w:val="clear" w:pos="720"/>
          <w:tab w:val="num" w:pos="1134"/>
        </w:tabs>
        <w:spacing w:before="60" w:after="60"/>
        <w:ind w:left="1134" w:hanging="1134"/>
        <w:rPr>
          <w:sz w:val="20"/>
          <w:szCs w:val="20"/>
        </w:rPr>
      </w:pPr>
      <w:r w:rsidRPr="004D3289">
        <w:rPr>
          <w:sz w:val="20"/>
          <w:szCs w:val="20"/>
        </w:rPr>
        <w:t>If, at any point during the Contract Period, an Occasion of Tax Non-Compliance occurs, the Supplier shall:</w:t>
      </w:r>
      <w:bookmarkEnd w:id="326"/>
    </w:p>
    <w:p w14:paraId="46F9A187" w14:textId="1706DB3A" w:rsidR="00E24829" w:rsidRPr="004D3289" w:rsidRDefault="00E24829" w:rsidP="005E4CB8">
      <w:pPr>
        <w:pStyle w:val="MFNumLev3"/>
        <w:tabs>
          <w:tab w:val="num" w:pos="1134"/>
        </w:tabs>
        <w:spacing w:before="60" w:after="60"/>
        <w:ind w:left="1134" w:hanging="1134"/>
        <w:rPr>
          <w:sz w:val="20"/>
          <w:szCs w:val="20"/>
        </w:rPr>
      </w:pPr>
      <w:r w:rsidRPr="004D3289">
        <w:rPr>
          <w:sz w:val="20"/>
          <w:szCs w:val="20"/>
        </w:rPr>
        <w:t xml:space="preserve">notify the </w:t>
      </w:r>
      <w:r w:rsidR="00161B39">
        <w:rPr>
          <w:sz w:val="20"/>
          <w:szCs w:val="20"/>
        </w:rPr>
        <w:t>Buyer</w:t>
      </w:r>
      <w:r w:rsidRPr="004D3289">
        <w:rPr>
          <w:sz w:val="20"/>
          <w:szCs w:val="20"/>
        </w:rPr>
        <w:t xml:space="preserve"> in writing of such fact within five (5) Working Days of its occurrence; and</w:t>
      </w:r>
    </w:p>
    <w:p w14:paraId="71B6A1FD" w14:textId="7D14F890" w:rsidR="00E24829" w:rsidRPr="004D3289" w:rsidRDefault="00E24829" w:rsidP="005E4CB8">
      <w:pPr>
        <w:pStyle w:val="MFNumLev3"/>
        <w:tabs>
          <w:tab w:val="num" w:pos="1134"/>
        </w:tabs>
        <w:spacing w:before="60" w:after="60"/>
        <w:ind w:left="1134" w:hanging="1134"/>
        <w:rPr>
          <w:sz w:val="20"/>
          <w:szCs w:val="20"/>
        </w:rPr>
      </w:pPr>
      <w:r w:rsidRPr="004D3289">
        <w:rPr>
          <w:sz w:val="20"/>
          <w:szCs w:val="20"/>
        </w:rPr>
        <w:t xml:space="preserve">promptly provide to the </w:t>
      </w:r>
      <w:r w:rsidR="00161B39">
        <w:rPr>
          <w:sz w:val="20"/>
          <w:szCs w:val="20"/>
        </w:rPr>
        <w:t>Buyer</w:t>
      </w:r>
      <w:r w:rsidRPr="004D3289">
        <w:rPr>
          <w:sz w:val="20"/>
          <w:szCs w:val="20"/>
        </w:rPr>
        <w:t>:</w:t>
      </w:r>
    </w:p>
    <w:p w14:paraId="067160F9" w14:textId="77777777" w:rsidR="00E24829" w:rsidRPr="004D3289" w:rsidRDefault="00E24829" w:rsidP="005E4CB8">
      <w:pPr>
        <w:pStyle w:val="MFNumLev4"/>
        <w:tabs>
          <w:tab w:val="clear" w:pos="2160"/>
          <w:tab w:val="num" w:pos="1985"/>
        </w:tabs>
        <w:ind w:left="1985" w:hanging="851"/>
        <w:rPr>
          <w:sz w:val="20"/>
          <w:szCs w:val="20"/>
        </w:rPr>
      </w:pPr>
      <w:r w:rsidRPr="004D3289">
        <w:rPr>
          <w:sz w:val="20"/>
          <w:szCs w:val="20"/>
        </w:rPr>
        <w:t>details of the steps that the Supplier is taking to address the Occasion of Tax Non-Compliance and to prevent the same from recurring, together with any mitigating factors that it considers relevant; and</w:t>
      </w:r>
    </w:p>
    <w:p w14:paraId="46A1DFE3" w14:textId="2890AADE" w:rsidR="00E24829" w:rsidRPr="004D3289" w:rsidRDefault="00E24829" w:rsidP="005E4CB8">
      <w:pPr>
        <w:pStyle w:val="MFNumLev4"/>
        <w:tabs>
          <w:tab w:val="clear" w:pos="2160"/>
          <w:tab w:val="num" w:pos="1985"/>
        </w:tabs>
        <w:ind w:left="1985" w:hanging="851"/>
        <w:rPr>
          <w:sz w:val="20"/>
          <w:szCs w:val="20"/>
        </w:rPr>
      </w:pPr>
      <w:r w:rsidRPr="004D3289">
        <w:rPr>
          <w:sz w:val="20"/>
          <w:szCs w:val="20"/>
        </w:rPr>
        <w:t xml:space="preserve">such other information in relation to the Occasion of Tax Non-Compliance as the </w:t>
      </w:r>
      <w:r w:rsidR="00161B39">
        <w:rPr>
          <w:sz w:val="20"/>
          <w:szCs w:val="20"/>
        </w:rPr>
        <w:t>Buyer</w:t>
      </w:r>
      <w:r w:rsidRPr="004D3289">
        <w:rPr>
          <w:sz w:val="20"/>
          <w:szCs w:val="20"/>
        </w:rPr>
        <w:t xml:space="preserve"> may reasonably require.</w:t>
      </w:r>
    </w:p>
    <w:p w14:paraId="4B16E07B" w14:textId="4F3B3ACA" w:rsidR="00E24829" w:rsidRPr="004D3289" w:rsidRDefault="00E24829" w:rsidP="005E4CB8">
      <w:pPr>
        <w:pStyle w:val="MFNumLev2"/>
        <w:tabs>
          <w:tab w:val="clear" w:pos="720"/>
          <w:tab w:val="num" w:pos="1134"/>
        </w:tabs>
        <w:ind w:left="1134" w:hanging="1134"/>
        <w:rPr>
          <w:sz w:val="20"/>
          <w:szCs w:val="20"/>
        </w:rPr>
      </w:pPr>
      <w:r w:rsidRPr="004D3289">
        <w:rPr>
          <w:sz w:val="20"/>
          <w:szCs w:val="20"/>
        </w:rPr>
        <w:t xml:space="preserve">In the event that the Supplier fails to comply with this Clause </w:t>
      </w:r>
      <w:r w:rsidR="00734AD3">
        <w:rPr>
          <w:sz w:val="20"/>
          <w:szCs w:val="20"/>
        </w:rPr>
        <w:fldChar w:fldCharType="begin"/>
      </w:r>
      <w:r w:rsidR="00734AD3">
        <w:rPr>
          <w:sz w:val="20"/>
          <w:szCs w:val="20"/>
        </w:rPr>
        <w:instrText xml:space="preserve"> REF _Ref462243776 \r \h </w:instrText>
      </w:r>
      <w:r w:rsidR="00734AD3">
        <w:rPr>
          <w:sz w:val="20"/>
          <w:szCs w:val="20"/>
        </w:rPr>
      </w:r>
      <w:r w:rsidR="00734AD3">
        <w:rPr>
          <w:sz w:val="20"/>
          <w:szCs w:val="20"/>
        </w:rPr>
        <w:fldChar w:fldCharType="separate"/>
      </w:r>
      <w:r w:rsidR="00AF3464">
        <w:rPr>
          <w:sz w:val="20"/>
          <w:szCs w:val="20"/>
        </w:rPr>
        <w:t>43</w:t>
      </w:r>
      <w:r w:rsidR="00734AD3">
        <w:rPr>
          <w:sz w:val="20"/>
          <w:szCs w:val="20"/>
        </w:rPr>
        <w:fldChar w:fldCharType="end"/>
      </w:r>
      <w:r w:rsidRPr="004D3289">
        <w:rPr>
          <w:sz w:val="20"/>
          <w:szCs w:val="20"/>
        </w:rPr>
        <w:t xml:space="preserve"> and/or does not provide details of proposed mitigating factors which in the reasonable opinion of the </w:t>
      </w:r>
      <w:r w:rsidR="00161B39">
        <w:rPr>
          <w:sz w:val="20"/>
          <w:szCs w:val="20"/>
        </w:rPr>
        <w:t>Buyer</w:t>
      </w:r>
      <w:r w:rsidRPr="004D3289">
        <w:rPr>
          <w:sz w:val="20"/>
          <w:szCs w:val="20"/>
        </w:rPr>
        <w:t xml:space="preserve"> are acceptable, then the </w:t>
      </w:r>
      <w:r w:rsidR="00161B39">
        <w:rPr>
          <w:sz w:val="20"/>
          <w:szCs w:val="20"/>
        </w:rPr>
        <w:t>Buyer</w:t>
      </w:r>
      <w:r w:rsidRPr="004D3289">
        <w:rPr>
          <w:sz w:val="20"/>
          <w:szCs w:val="20"/>
        </w:rPr>
        <w:t xml:space="preserve"> reserves the right to terminate this Call</w:t>
      </w:r>
      <w:r w:rsidR="004D3289" w:rsidRPr="004D3289">
        <w:rPr>
          <w:sz w:val="20"/>
          <w:szCs w:val="20"/>
        </w:rPr>
        <w:t>-</w:t>
      </w:r>
      <w:r w:rsidRPr="004D3289">
        <w:rPr>
          <w:sz w:val="20"/>
          <w:szCs w:val="20"/>
        </w:rPr>
        <w:t xml:space="preserve">Off Contract for Material Breach. </w:t>
      </w:r>
    </w:p>
    <w:p w14:paraId="1E5EDCC6" w14:textId="77777777" w:rsidR="00A66410" w:rsidRPr="005E4CB8" w:rsidRDefault="00A66410" w:rsidP="005E4CB8"/>
    <w:p w14:paraId="0EB721A7" w14:textId="61D0A9D1" w:rsidR="00A66410" w:rsidRPr="00365FE5" w:rsidRDefault="00A66410" w:rsidP="00A66410">
      <w:pPr>
        <w:pStyle w:val="Heading1"/>
      </w:pPr>
      <w:r>
        <w:rPr>
          <w:rStyle w:val="Heading1Char"/>
          <w:b/>
        </w:rPr>
        <w:t xml:space="preserve">J – </w:t>
      </w:r>
      <w:r>
        <w:t>ADDITIONAL TERMS</w:t>
      </w:r>
    </w:p>
    <w:p w14:paraId="14E66662" w14:textId="5EB3CAA4" w:rsidR="00A66410" w:rsidRPr="005E4CB8" w:rsidRDefault="005E4CB8" w:rsidP="005E4CB8">
      <w:pPr>
        <w:pStyle w:val="MFNumLev1"/>
        <w:tabs>
          <w:tab w:val="clear" w:pos="720"/>
          <w:tab w:val="num" w:pos="1134"/>
        </w:tabs>
        <w:spacing w:before="60" w:after="60"/>
        <w:ind w:left="1134" w:hanging="1134"/>
        <w:rPr>
          <w:caps w:val="0"/>
          <w:color w:val="4F81BD" w:themeColor="accent1"/>
          <w:sz w:val="32"/>
          <w:szCs w:val="32"/>
        </w:rPr>
      </w:pPr>
      <w:bookmarkStart w:id="329" w:name="_Toc462851967"/>
      <w:bookmarkStart w:id="330" w:name="_Toc465425352"/>
      <w:bookmarkEnd w:id="329"/>
      <w:r w:rsidRPr="005E4CB8">
        <w:rPr>
          <w:caps w:val="0"/>
          <w:color w:val="4F81BD" w:themeColor="accent1"/>
          <w:sz w:val="32"/>
          <w:szCs w:val="32"/>
        </w:rPr>
        <w:t>Relevant convictions</w:t>
      </w:r>
      <w:bookmarkEnd w:id="330"/>
    </w:p>
    <w:p w14:paraId="65F28B26" w14:textId="2E4B3F9C" w:rsidR="00A66410" w:rsidRPr="00A66410" w:rsidRDefault="00A66410" w:rsidP="005E4CB8">
      <w:pPr>
        <w:pStyle w:val="MFNumLev2"/>
        <w:tabs>
          <w:tab w:val="clear" w:pos="720"/>
          <w:tab w:val="num" w:pos="1134"/>
        </w:tabs>
        <w:spacing w:before="60" w:after="60"/>
        <w:ind w:left="1134" w:hanging="1134"/>
        <w:rPr>
          <w:sz w:val="20"/>
          <w:szCs w:val="20"/>
        </w:rPr>
      </w:pPr>
      <w:r w:rsidRPr="00A66410">
        <w:rPr>
          <w:sz w:val="20"/>
          <w:szCs w:val="20"/>
        </w:rPr>
        <w:t xml:space="preserve">This Clause shall apply if the </w:t>
      </w:r>
      <w:r w:rsidR="00161B39">
        <w:rPr>
          <w:sz w:val="20"/>
          <w:szCs w:val="20"/>
        </w:rPr>
        <w:t>Buyer</w:t>
      </w:r>
      <w:r w:rsidRPr="00A66410">
        <w:rPr>
          <w:sz w:val="20"/>
          <w:szCs w:val="20"/>
        </w:rPr>
        <w:t xml:space="preserve"> has so specified in the Order Form. </w:t>
      </w:r>
    </w:p>
    <w:p w14:paraId="24D130EF" w14:textId="17D4108D" w:rsidR="00A66410" w:rsidRPr="00A66410" w:rsidRDefault="00A66410" w:rsidP="005E4CB8">
      <w:pPr>
        <w:pStyle w:val="MFNumLev2"/>
        <w:tabs>
          <w:tab w:val="clear" w:pos="720"/>
          <w:tab w:val="num" w:pos="1134"/>
        </w:tabs>
        <w:spacing w:before="60" w:after="60"/>
        <w:ind w:left="1134" w:hanging="1134"/>
        <w:rPr>
          <w:sz w:val="20"/>
          <w:szCs w:val="20"/>
        </w:rPr>
      </w:pPr>
      <w:r w:rsidRPr="00A66410">
        <w:rPr>
          <w:sz w:val="20"/>
          <w:szCs w:val="20"/>
        </w:rPr>
        <w:t xml:space="preserve">The Supplier shall ensure that no person who discloses that he has a Relevant Conviction, or who is found to have any Relevant Convictions (whether as a result of a police check or through the </w:t>
      </w:r>
      <w:r w:rsidR="00933038">
        <w:rPr>
          <w:sz w:val="20"/>
          <w:szCs w:val="20"/>
        </w:rPr>
        <w:t>Disclosure and Baring Service</w:t>
      </w:r>
      <w:r w:rsidRPr="00A66410">
        <w:rPr>
          <w:sz w:val="20"/>
          <w:szCs w:val="20"/>
        </w:rPr>
        <w:t xml:space="preserve"> procedures or otherwise), is employed or engaged in any part of the provision of the Services  without Approval.</w:t>
      </w:r>
    </w:p>
    <w:p w14:paraId="084F0B88" w14:textId="3D8BB2A3" w:rsidR="00A66410" w:rsidRPr="00A66410" w:rsidRDefault="00A66410" w:rsidP="005E4CB8">
      <w:pPr>
        <w:pStyle w:val="MFNumLev2"/>
        <w:tabs>
          <w:tab w:val="clear" w:pos="720"/>
          <w:tab w:val="num" w:pos="1134"/>
        </w:tabs>
        <w:spacing w:before="60" w:after="60"/>
        <w:ind w:left="1134" w:hanging="1134"/>
        <w:rPr>
          <w:sz w:val="20"/>
          <w:szCs w:val="20"/>
        </w:rPr>
      </w:pPr>
      <w:r w:rsidRPr="00A66410">
        <w:rPr>
          <w:sz w:val="20"/>
          <w:szCs w:val="20"/>
        </w:rPr>
        <w:t xml:space="preserve">For each member of Supplier Staff who, in providing the Services, has, will have or is likely to have access to children, vulnerable persons or other members of the public to whom the </w:t>
      </w:r>
      <w:r w:rsidR="00161B39">
        <w:rPr>
          <w:sz w:val="20"/>
          <w:szCs w:val="20"/>
        </w:rPr>
        <w:t>Buyer</w:t>
      </w:r>
      <w:r w:rsidRPr="00A66410">
        <w:rPr>
          <w:sz w:val="20"/>
          <w:szCs w:val="20"/>
        </w:rPr>
        <w:t xml:space="preserve"> owes a special duty of care, the Supplier shall (and shall procure that the relevant Sub-Contractor shall):</w:t>
      </w:r>
    </w:p>
    <w:p w14:paraId="5B7A178D" w14:textId="2FC38122" w:rsidR="00A66410" w:rsidRPr="00A66410" w:rsidRDefault="00A66410" w:rsidP="005E4CB8">
      <w:pPr>
        <w:pStyle w:val="MFNumLev3"/>
        <w:tabs>
          <w:tab w:val="num" w:pos="1134"/>
        </w:tabs>
        <w:spacing w:before="0" w:after="0"/>
        <w:ind w:left="1134" w:hanging="1134"/>
        <w:rPr>
          <w:sz w:val="20"/>
        </w:rPr>
      </w:pPr>
      <w:r w:rsidRPr="00A66410">
        <w:rPr>
          <w:sz w:val="20"/>
        </w:rPr>
        <w:t>carry out a check with the records held by the Department for Education (DfE);</w:t>
      </w:r>
    </w:p>
    <w:p w14:paraId="75E6706F" w14:textId="7A3DBEB4" w:rsidR="00A66410" w:rsidRPr="00A66410" w:rsidRDefault="00A66410" w:rsidP="005E4CB8">
      <w:pPr>
        <w:pStyle w:val="MFNumLev3"/>
        <w:tabs>
          <w:tab w:val="num" w:pos="1134"/>
        </w:tabs>
        <w:spacing w:before="0" w:after="0"/>
        <w:ind w:left="1134" w:hanging="1134"/>
        <w:rPr>
          <w:sz w:val="20"/>
        </w:rPr>
      </w:pPr>
      <w:r w:rsidRPr="00A66410">
        <w:rPr>
          <w:sz w:val="20"/>
        </w:rPr>
        <w:t>conduct thorough questioning regarding any Relevant Convictions; and</w:t>
      </w:r>
    </w:p>
    <w:p w14:paraId="247447F7" w14:textId="3350E0A5" w:rsidR="00A66410" w:rsidRPr="00A66410" w:rsidRDefault="00A66410" w:rsidP="005E4CB8">
      <w:pPr>
        <w:pStyle w:val="MFNumLev3"/>
        <w:tabs>
          <w:tab w:val="num" w:pos="1134"/>
        </w:tabs>
        <w:spacing w:before="0" w:after="0"/>
        <w:ind w:left="1134" w:hanging="1134"/>
        <w:rPr>
          <w:sz w:val="20"/>
        </w:rPr>
      </w:pPr>
      <w:r w:rsidRPr="00A66410">
        <w:rPr>
          <w:sz w:val="20"/>
        </w:rPr>
        <w:t xml:space="preserve">ensure a police check is completed and such other checks as may be carried out through the </w:t>
      </w:r>
      <w:r w:rsidR="00933038">
        <w:rPr>
          <w:sz w:val="20"/>
          <w:szCs w:val="20"/>
        </w:rPr>
        <w:t>Disclosure and Baring Service</w:t>
      </w:r>
      <w:r w:rsidRPr="00A66410">
        <w:rPr>
          <w:sz w:val="20"/>
        </w:rPr>
        <w:t>,</w:t>
      </w:r>
    </w:p>
    <w:p w14:paraId="4F0D7107" w14:textId="007ECBDC" w:rsidR="00A66410" w:rsidRPr="005E4CB8" w:rsidRDefault="00A66410" w:rsidP="005E4CB8">
      <w:pPr>
        <w:pStyle w:val="MFNumLev3"/>
        <w:tabs>
          <w:tab w:val="num" w:pos="1134"/>
        </w:tabs>
        <w:spacing w:before="0" w:after="0"/>
        <w:ind w:left="1134" w:hanging="1134"/>
        <w:rPr>
          <w:sz w:val="20"/>
        </w:rPr>
      </w:pPr>
      <w:r w:rsidRPr="00A66410">
        <w:rPr>
          <w:sz w:val="20"/>
        </w:rPr>
        <w:t>and the Supplier shall not (and shall ensure that any Sub-Contractor shall not) engage or continue to employ in the provision of the Services any person who has a Relevant Conviction or an inappropriate record.</w:t>
      </w:r>
    </w:p>
    <w:p w14:paraId="1EB6187F" w14:textId="77777777" w:rsidR="005E4CB8" w:rsidRDefault="005E4CB8" w:rsidP="005E4CB8">
      <w:pPr>
        <w:pStyle w:val="MFNumLev1"/>
        <w:tabs>
          <w:tab w:val="clear" w:pos="720"/>
          <w:tab w:val="num" w:pos="1134"/>
        </w:tabs>
        <w:spacing w:before="60" w:after="60"/>
        <w:ind w:left="1134" w:hanging="1134"/>
        <w:rPr>
          <w:caps w:val="0"/>
          <w:color w:val="4F81BD" w:themeColor="accent1"/>
          <w:sz w:val="32"/>
          <w:szCs w:val="32"/>
        </w:rPr>
      </w:pPr>
      <w:bookmarkStart w:id="331" w:name="_Ref462851730"/>
      <w:r>
        <w:rPr>
          <w:caps w:val="0"/>
          <w:color w:val="4F81BD" w:themeColor="accent1"/>
          <w:sz w:val="32"/>
          <w:szCs w:val="32"/>
        </w:rPr>
        <w:br w:type="page"/>
      </w:r>
    </w:p>
    <w:p w14:paraId="51B5F76D" w14:textId="33D21D2D" w:rsidR="00A66410" w:rsidRPr="005E4CB8" w:rsidRDefault="005E4CB8" w:rsidP="005E4CB8">
      <w:pPr>
        <w:pStyle w:val="MFNumLev1"/>
        <w:tabs>
          <w:tab w:val="clear" w:pos="720"/>
          <w:tab w:val="num" w:pos="1134"/>
        </w:tabs>
        <w:spacing w:before="60" w:after="60"/>
        <w:ind w:left="1134" w:hanging="1134"/>
        <w:rPr>
          <w:caps w:val="0"/>
          <w:color w:val="4F81BD" w:themeColor="accent1"/>
          <w:sz w:val="32"/>
          <w:szCs w:val="32"/>
        </w:rPr>
      </w:pPr>
      <w:bookmarkStart w:id="332" w:name="_Toc465425353"/>
      <w:r w:rsidRPr="005E4CB8">
        <w:rPr>
          <w:caps w:val="0"/>
          <w:color w:val="4F81BD" w:themeColor="accent1"/>
          <w:sz w:val="32"/>
          <w:szCs w:val="32"/>
        </w:rPr>
        <w:t>Additional staffing security</w:t>
      </w:r>
      <w:bookmarkEnd w:id="331"/>
      <w:bookmarkEnd w:id="332"/>
    </w:p>
    <w:p w14:paraId="4CE2014A" w14:textId="40C6F415" w:rsidR="00A66410" w:rsidRPr="00A66410" w:rsidRDefault="00A66410" w:rsidP="005E4CB8">
      <w:pPr>
        <w:pStyle w:val="MFNumLev2"/>
        <w:tabs>
          <w:tab w:val="clear" w:pos="720"/>
          <w:tab w:val="num" w:pos="1134"/>
        </w:tabs>
        <w:spacing w:before="60" w:after="60"/>
        <w:ind w:left="1134" w:hanging="1134"/>
        <w:rPr>
          <w:sz w:val="20"/>
          <w:szCs w:val="20"/>
        </w:rPr>
      </w:pPr>
      <w:r w:rsidRPr="00A66410">
        <w:rPr>
          <w:sz w:val="20"/>
          <w:szCs w:val="20"/>
        </w:rPr>
        <w:t xml:space="preserve">This Clause </w:t>
      </w:r>
      <w:r>
        <w:rPr>
          <w:sz w:val="20"/>
          <w:szCs w:val="20"/>
        </w:rPr>
        <w:fldChar w:fldCharType="begin"/>
      </w:r>
      <w:r>
        <w:rPr>
          <w:sz w:val="20"/>
          <w:szCs w:val="20"/>
        </w:rPr>
        <w:instrText xml:space="preserve"> REF _Ref462851730 \r \h </w:instrText>
      </w:r>
      <w:r>
        <w:rPr>
          <w:sz w:val="20"/>
          <w:szCs w:val="20"/>
        </w:rPr>
      </w:r>
      <w:r>
        <w:rPr>
          <w:sz w:val="20"/>
          <w:szCs w:val="20"/>
        </w:rPr>
        <w:fldChar w:fldCharType="separate"/>
      </w:r>
      <w:r w:rsidR="00AF3464">
        <w:rPr>
          <w:sz w:val="20"/>
          <w:szCs w:val="20"/>
        </w:rPr>
        <w:t>45</w:t>
      </w:r>
      <w:r>
        <w:rPr>
          <w:sz w:val="20"/>
          <w:szCs w:val="20"/>
        </w:rPr>
        <w:fldChar w:fldCharType="end"/>
      </w:r>
      <w:r w:rsidRPr="00A66410">
        <w:rPr>
          <w:sz w:val="20"/>
          <w:szCs w:val="20"/>
        </w:rPr>
        <w:t xml:space="preserve"> shall apply if the </w:t>
      </w:r>
      <w:r w:rsidR="00161B39">
        <w:rPr>
          <w:sz w:val="20"/>
          <w:szCs w:val="20"/>
        </w:rPr>
        <w:t>Buyer</w:t>
      </w:r>
      <w:r w:rsidRPr="00A66410">
        <w:rPr>
          <w:sz w:val="20"/>
          <w:szCs w:val="20"/>
        </w:rPr>
        <w:t xml:space="preserve"> has so stipulated in the Order Form.</w:t>
      </w:r>
    </w:p>
    <w:p w14:paraId="155854EB" w14:textId="45C2DEBA" w:rsidR="00A66410" w:rsidRPr="00A66410" w:rsidRDefault="00A66410" w:rsidP="005E4CB8">
      <w:pPr>
        <w:pStyle w:val="MFNumLev2"/>
        <w:tabs>
          <w:tab w:val="clear" w:pos="720"/>
          <w:tab w:val="num" w:pos="1134"/>
        </w:tabs>
        <w:spacing w:before="60" w:after="60"/>
        <w:ind w:left="1134" w:hanging="1134"/>
        <w:rPr>
          <w:sz w:val="20"/>
          <w:szCs w:val="20"/>
        </w:rPr>
      </w:pPr>
      <w:bookmarkStart w:id="333" w:name="_Ref462851724"/>
      <w:r w:rsidRPr="00A66410">
        <w:rPr>
          <w:sz w:val="20"/>
          <w:szCs w:val="20"/>
        </w:rPr>
        <w:t xml:space="preserve">The Supplier shall comply with the Staff Vetting Procedures in respect of all or part of the Supplier Staff (as specified by the </w:t>
      </w:r>
      <w:r w:rsidR="00161B39">
        <w:rPr>
          <w:sz w:val="20"/>
          <w:szCs w:val="20"/>
        </w:rPr>
        <w:t>Buyer</w:t>
      </w:r>
      <w:r w:rsidRPr="00A66410">
        <w:rPr>
          <w:sz w:val="20"/>
          <w:szCs w:val="20"/>
        </w:rPr>
        <w:t xml:space="preserve">) and/or any other relevant instruction, guidance or procedure issued by the </w:t>
      </w:r>
      <w:r w:rsidR="00161B39">
        <w:rPr>
          <w:sz w:val="20"/>
          <w:szCs w:val="20"/>
        </w:rPr>
        <w:t>Buyer</w:t>
      </w:r>
      <w:r w:rsidRPr="00A66410">
        <w:rPr>
          <w:sz w:val="20"/>
          <w:szCs w:val="20"/>
        </w:rPr>
        <w:t xml:space="preserve"> that will be used to specify the level of staffing security required and to vet the Supplier Staff (or part of the Supplier Staff).</w:t>
      </w:r>
      <w:bookmarkEnd w:id="333"/>
    </w:p>
    <w:p w14:paraId="78BE7776" w14:textId="62D66C65" w:rsidR="00A66410" w:rsidRDefault="00A66410" w:rsidP="005E4CB8">
      <w:pPr>
        <w:pStyle w:val="MFNumLev2"/>
        <w:tabs>
          <w:tab w:val="clear" w:pos="720"/>
          <w:tab w:val="num" w:pos="1134"/>
        </w:tabs>
        <w:spacing w:before="60" w:after="60"/>
        <w:ind w:left="1134" w:hanging="1134"/>
        <w:rPr>
          <w:sz w:val="20"/>
          <w:szCs w:val="20"/>
        </w:rPr>
      </w:pPr>
      <w:r w:rsidRPr="00A66410">
        <w:rPr>
          <w:sz w:val="20"/>
          <w:szCs w:val="20"/>
        </w:rPr>
        <w:t xml:space="preserve">The Supplier confirms that, at the Commencement Date, the Supplier Staff were vetted and recruited on a basis that is equivalent to and no less strict than the Staff Vetting Procedures and/or any other relevant instruction, guidance or procedure as specified by the </w:t>
      </w:r>
      <w:r w:rsidR="00161B39">
        <w:rPr>
          <w:sz w:val="20"/>
          <w:szCs w:val="20"/>
        </w:rPr>
        <w:t>Buyer</w:t>
      </w:r>
      <w:r w:rsidRPr="00A66410">
        <w:rPr>
          <w:sz w:val="20"/>
          <w:szCs w:val="20"/>
        </w:rPr>
        <w:t>.</w:t>
      </w:r>
    </w:p>
    <w:p w14:paraId="6FB29902" w14:textId="77777777" w:rsidR="005E4CB8" w:rsidRPr="005E4CB8" w:rsidRDefault="005E4CB8" w:rsidP="005E4CB8"/>
    <w:p w14:paraId="3DF9DDA2" w14:textId="462B6002" w:rsidR="00A66410" w:rsidRPr="005E4CB8" w:rsidRDefault="005E4CB8" w:rsidP="005E4CB8">
      <w:pPr>
        <w:pStyle w:val="MFNumLev1"/>
        <w:tabs>
          <w:tab w:val="clear" w:pos="720"/>
          <w:tab w:val="num" w:pos="1134"/>
        </w:tabs>
        <w:spacing w:before="60" w:after="60"/>
        <w:ind w:left="1134" w:hanging="1134"/>
        <w:rPr>
          <w:caps w:val="0"/>
          <w:color w:val="4F81BD" w:themeColor="accent1"/>
          <w:sz w:val="32"/>
          <w:szCs w:val="32"/>
        </w:rPr>
      </w:pPr>
      <w:bookmarkStart w:id="334" w:name="_Ref462851745"/>
      <w:bookmarkStart w:id="335" w:name="_Toc465425354"/>
      <w:r w:rsidRPr="005E4CB8">
        <w:rPr>
          <w:caps w:val="0"/>
          <w:color w:val="4F81BD" w:themeColor="accent1"/>
          <w:sz w:val="32"/>
          <w:szCs w:val="32"/>
        </w:rPr>
        <w:t>Call off guarantor</w:t>
      </w:r>
      <w:bookmarkEnd w:id="334"/>
      <w:bookmarkEnd w:id="335"/>
    </w:p>
    <w:p w14:paraId="35B85BC1" w14:textId="57094F3C" w:rsidR="00A66410" w:rsidRPr="00A66410" w:rsidRDefault="00A66410" w:rsidP="005E4CB8">
      <w:pPr>
        <w:pStyle w:val="MFNumLev2"/>
        <w:tabs>
          <w:tab w:val="clear" w:pos="720"/>
          <w:tab w:val="num" w:pos="1134"/>
        </w:tabs>
        <w:spacing w:before="60" w:after="60"/>
        <w:ind w:left="1134" w:hanging="1134"/>
        <w:rPr>
          <w:sz w:val="20"/>
          <w:szCs w:val="20"/>
        </w:rPr>
      </w:pPr>
      <w:r>
        <w:rPr>
          <w:sz w:val="20"/>
          <w:szCs w:val="20"/>
        </w:rPr>
        <w:t xml:space="preserve">This Clause </w:t>
      </w:r>
      <w:r>
        <w:rPr>
          <w:sz w:val="20"/>
          <w:szCs w:val="20"/>
        </w:rPr>
        <w:fldChar w:fldCharType="begin"/>
      </w:r>
      <w:r>
        <w:rPr>
          <w:sz w:val="20"/>
          <w:szCs w:val="20"/>
        </w:rPr>
        <w:instrText xml:space="preserve"> REF _Ref462851745 \r \h </w:instrText>
      </w:r>
      <w:r>
        <w:rPr>
          <w:sz w:val="20"/>
          <w:szCs w:val="20"/>
        </w:rPr>
      </w:r>
      <w:r>
        <w:rPr>
          <w:sz w:val="20"/>
          <w:szCs w:val="20"/>
        </w:rPr>
        <w:fldChar w:fldCharType="separate"/>
      </w:r>
      <w:r w:rsidR="00AF3464">
        <w:rPr>
          <w:sz w:val="20"/>
          <w:szCs w:val="20"/>
        </w:rPr>
        <w:t>46</w:t>
      </w:r>
      <w:r>
        <w:rPr>
          <w:sz w:val="20"/>
          <w:szCs w:val="20"/>
        </w:rPr>
        <w:fldChar w:fldCharType="end"/>
      </w:r>
      <w:r w:rsidRPr="00A66410">
        <w:rPr>
          <w:sz w:val="20"/>
          <w:szCs w:val="20"/>
        </w:rPr>
        <w:t xml:space="preserve"> shall apply if the </w:t>
      </w:r>
      <w:r w:rsidR="00161B39">
        <w:rPr>
          <w:sz w:val="20"/>
          <w:szCs w:val="20"/>
        </w:rPr>
        <w:t>Buyer</w:t>
      </w:r>
      <w:r w:rsidRPr="00A66410">
        <w:rPr>
          <w:sz w:val="20"/>
          <w:szCs w:val="20"/>
        </w:rPr>
        <w:t xml:space="preserve"> requires a Call-Off Guarantor</w:t>
      </w:r>
      <w:r w:rsidR="00933038">
        <w:rPr>
          <w:sz w:val="20"/>
          <w:szCs w:val="20"/>
        </w:rPr>
        <w:t>.</w:t>
      </w:r>
    </w:p>
    <w:p w14:paraId="7CA4D506" w14:textId="1B3183E5" w:rsidR="00A66410" w:rsidRDefault="00A66410" w:rsidP="005E4CB8">
      <w:pPr>
        <w:pStyle w:val="MFNumLev2"/>
        <w:tabs>
          <w:tab w:val="clear" w:pos="720"/>
          <w:tab w:val="num" w:pos="1134"/>
        </w:tabs>
        <w:spacing w:before="60" w:after="60"/>
        <w:ind w:left="1134" w:hanging="1134"/>
        <w:rPr>
          <w:sz w:val="20"/>
          <w:szCs w:val="20"/>
        </w:rPr>
      </w:pPr>
      <w:r>
        <w:rPr>
          <w:sz w:val="20"/>
          <w:szCs w:val="20"/>
        </w:rPr>
        <w:t xml:space="preserve">RM3764ii </w:t>
      </w:r>
      <w:r w:rsidRPr="00A66410">
        <w:rPr>
          <w:sz w:val="20"/>
          <w:szCs w:val="20"/>
        </w:rPr>
        <w:t xml:space="preserve">Deed of Guarantor </w:t>
      </w:r>
      <w:r w:rsidR="00933038">
        <w:rPr>
          <w:sz w:val="20"/>
          <w:szCs w:val="20"/>
        </w:rPr>
        <w:t>(as set out in the Agreement) to be used</w:t>
      </w:r>
      <w:r w:rsidR="001F59F7">
        <w:rPr>
          <w:sz w:val="20"/>
          <w:szCs w:val="20"/>
        </w:rPr>
        <w:t>.</w:t>
      </w:r>
    </w:p>
    <w:p w14:paraId="23ADF610" w14:textId="77777777" w:rsidR="005E4CB8" w:rsidRPr="005E4CB8" w:rsidRDefault="005E4CB8" w:rsidP="005E4CB8"/>
    <w:p w14:paraId="37C4F80F" w14:textId="6F0F04C8" w:rsidR="008307D3" w:rsidRPr="005E4CB8" w:rsidRDefault="005E4CB8" w:rsidP="005E4CB8">
      <w:pPr>
        <w:pStyle w:val="MFNumLev1"/>
        <w:tabs>
          <w:tab w:val="clear" w:pos="720"/>
          <w:tab w:val="num" w:pos="1134"/>
        </w:tabs>
        <w:spacing w:before="60" w:after="60"/>
        <w:ind w:left="1134" w:hanging="1134"/>
        <w:rPr>
          <w:caps w:val="0"/>
          <w:color w:val="4F81BD" w:themeColor="accent1"/>
          <w:sz w:val="32"/>
          <w:szCs w:val="32"/>
        </w:rPr>
      </w:pPr>
      <w:bookmarkStart w:id="336" w:name="_Toc463972246"/>
      <w:bookmarkStart w:id="337" w:name="_Toc464031165"/>
      <w:bookmarkStart w:id="338" w:name="_Toc464031278"/>
      <w:bookmarkStart w:id="339" w:name="_Toc463972247"/>
      <w:bookmarkStart w:id="340" w:name="_Toc464031166"/>
      <w:bookmarkStart w:id="341" w:name="_Toc464031279"/>
      <w:bookmarkStart w:id="342" w:name="_Toc463972248"/>
      <w:bookmarkStart w:id="343" w:name="_Toc464031167"/>
      <w:bookmarkStart w:id="344" w:name="_Toc464031280"/>
      <w:bookmarkStart w:id="345" w:name="_Toc463972249"/>
      <w:bookmarkStart w:id="346" w:name="_Toc464031168"/>
      <w:bookmarkStart w:id="347" w:name="_Toc464031281"/>
      <w:bookmarkStart w:id="348" w:name="_Toc463972250"/>
      <w:bookmarkStart w:id="349" w:name="_Toc464031169"/>
      <w:bookmarkStart w:id="350" w:name="_Toc464031282"/>
      <w:bookmarkStart w:id="351" w:name="_Toc463972251"/>
      <w:bookmarkStart w:id="352" w:name="_Toc464031170"/>
      <w:bookmarkStart w:id="353" w:name="_Toc464031283"/>
      <w:bookmarkStart w:id="354" w:name="_Toc463972252"/>
      <w:bookmarkStart w:id="355" w:name="_Toc464031171"/>
      <w:bookmarkStart w:id="356" w:name="_Toc464031284"/>
      <w:bookmarkStart w:id="357" w:name="_Toc463972253"/>
      <w:bookmarkStart w:id="358" w:name="_Toc464031172"/>
      <w:bookmarkStart w:id="359" w:name="_Toc464031285"/>
      <w:bookmarkStart w:id="360" w:name="_Toc463972254"/>
      <w:bookmarkStart w:id="361" w:name="_Toc464031173"/>
      <w:bookmarkStart w:id="362" w:name="_Toc464031286"/>
      <w:bookmarkStart w:id="363" w:name="_Toc463972255"/>
      <w:bookmarkStart w:id="364" w:name="_Toc464031174"/>
      <w:bookmarkStart w:id="365" w:name="_Toc464031287"/>
      <w:bookmarkStart w:id="366" w:name="_Toc463972256"/>
      <w:bookmarkStart w:id="367" w:name="_Toc464031175"/>
      <w:bookmarkStart w:id="368" w:name="_Toc464031288"/>
      <w:bookmarkStart w:id="369" w:name="_Toc463972257"/>
      <w:bookmarkStart w:id="370" w:name="_Toc464031176"/>
      <w:bookmarkStart w:id="371" w:name="_Toc464031289"/>
      <w:bookmarkStart w:id="372" w:name="_Toc463972258"/>
      <w:bookmarkStart w:id="373" w:name="_Toc464031177"/>
      <w:bookmarkStart w:id="374" w:name="_Toc464031290"/>
      <w:bookmarkStart w:id="375" w:name="_Toc463972259"/>
      <w:bookmarkStart w:id="376" w:name="_Toc464031178"/>
      <w:bookmarkStart w:id="377" w:name="_Toc464031291"/>
      <w:bookmarkStart w:id="378" w:name="_Toc463972260"/>
      <w:bookmarkStart w:id="379" w:name="_Toc464031179"/>
      <w:bookmarkStart w:id="380" w:name="_Toc464031292"/>
      <w:bookmarkStart w:id="381" w:name="_Toc463972261"/>
      <w:bookmarkStart w:id="382" w:name="_Toc464031180"/>
      <w:bookmarkStart w:id="383" w:name="_Toc464031293"/>
      <w:bookmarkStart w:id="384" w:name="_Toc463972262"/>
      <w:bookmarkStart w:id="385" w:name="_Toc464031181"/>
      <w:bookmarkStart w:id="386" w:name="_Toc464031294"/>
      <w:bookmarkStart w:id="387" w:name="_Toc463972263"/>
      <w:bookmarkStart w:id="388" w:name="_Toc464031182"/>
      <w:bookmarkStart w:id="389" w:name="_Toc464031295"/>
      <w:bookmarkStart w:id="390" w:name="_Toc463972264"/>
      <w:bookmarkStart w:id="391" w:name="_Toc464031183"/>
      <w:bookmarkStart w:id="392" w:name="_Toc464031296"/>
      <w:bookmarkStart w:id="393" w:name="_Toc463972265"/>
      <w:bookmarkStart w:id="394" w:name="_Toc464031184"/>
      <w:bookmarkStart w:id="395" w:name="_Toc464031297"/>
      <w:bookmarkStart w:id="396" w:name="_Toc463972266"/>
      <w:bookmarkStart w:id="397" w:name="_Toc464031185"/>
      <w:bookmarkStart w:id="398" w:name="_Toc464031298"/>
      <w:bookmarkStart w:id="399" w:name="_Toc463972267"/>
      <w:bookmarkStart w:id="400" w:name="_Toc464031186"/>
      <w:bookmarkStart w:id="401" w:name="_Toc464031299"/>
      <w:bookmarkStart w:id="402" w:name="_Toc463972268"/>
      <w:bookmarkStart w:id="403" w:name="_Toc464031187"/>
      <w:bookmarkStart w:id="404" w:name="_Toc464031300"/>
      <w:bookmarkStart w:id="405" w:name="_Toc463972269"/>
      <w:bookmarkStart w:id="406" w:name="_Toc464031188"/>
      <w:bookmarkStart w:id="407" w:name="_Toc464031301"/>
      <w:bookmarkStart w:id="408" w:name="_Toc463972270"/>
      <w:bookmarkStart w:id="409" w:name="_Toc464031189"/>
      <w:bookmarkStart w:id="410" w:name="_Toc464031302"/>
      <w:bookmarkStart w:id="411" w:name="_Toc463972271"/>
      <w:bookmarkStart w:id="412" w:name="_Toc464031190"/>
      <w:bookmarkStart w:id="413" w:name="_Toc464031303"/>
      <w:bookmarkStart w:id="414" w:name="_Toc463972272"/>
      <w:bookmarkStart w:id="415" w:name="_Toc464031191"/>
      <w:bookmarkStart w:id="416" w:name="_Toc464031304"/>
      <w:bookmarkStart w:id="417" w:name="_Toc463972273"/>
      <w:bookmarkStart w:id="418" w:name="_Toc464031192"/>
      <w:bookmarkStart w:id="419" w:name="_Toc464031305"/>
      <w:bookmarkStart w:id="420" w:name="_Toc463972274"/>
      <w:bookmarkStart w:id="421" w:name="_Toc464031193"/>
      <w:bookmarkStart w:id="422" w:name="_Toc464031306"/>
      <w:bookmarkStart w:id="423" w:name="_Toc463972275"/>
      <w:bookmarkStart w:id="424" w:name="_Toc464031194"/>
      <w:bookmarkStart w:id="425" w:name="_Toc464031307"/>
      <w:bookmarkStart w:id="426" w:name="_Toc463972276"/>
      <w:bookmarkStart w:id="427" w:name="_Toc464031195"/>
      <w:bookmarkStart w:id="428" w:name="_Toc464031308"/>
      <w:bookmarkStart w:id="429" w:name="_Toc463972277"/>
      <w:bookmarkStart w:id="430" w:name="_Toc464031196"/>
      <w:bookmarkStart w:id="431" w:name="_Toc464031309"/>
      <w:bookmarkStart w:id="432" w:name="_Toc463972278"/>
      <w:bookmarkStart w:id="433" w:name="_Toc464031197"/>
      <w:bookmarkStart w:id="434" w:name="_Toc464031310"/>
      <w:bookmarkStart w:id="435" w:name="_Toc463972279"/>
      <w:bookmarkStart w:id="436" w:name="_Toc464031198"/>
      <w:bookmarkStart w:id="437" w:name="_Toc464031311"/>
      <w:bookmarkStart w:id="438" w:name="_Toc463972280"/>
      <w:bookmarkStart w:id="439" w:name="_Toc464031199"/>
      <w:bookmarkStart w:id="440" w:name="_Toc464031312"/>
      <w:bookmarkStart w:id="441" w:name="_Toc463972281"/>
      <w:bookmarkStart w:id="442" w:name="_Toc464031200"/>
      <w:bookmarkStart w:id="443" w:name="_Toc464031313"/>
      <w:bookmarkStart w:id="444" w:name="_Toc463972282"/>
      <w:bookmarkStart w:id="445" w:name="_Toc464031201"/>
      <w:bookmarkStart w:id="446" w:name="_Toc464031314"/>
      <w:bookmarkStart w:id="447" w:name="_Toc463972283"/>
      <w:bookmarkStart w:id="448" w:name="_Toc464031202"/>
      <w:bookmarkStart w:id="449" w:name="_Toc464031315"/>
      <w:bookmarkStart w:id="450" w:name="_Toc463972284"/>
      <w:bookmarkStart w:id="451" w:name="_Toc464031203"/>
      <w:bookmarkStart w:id="452" w:name="_Toc464031316"/>
      <w:bookmarkStart w:id="453" w:name="_Toc463972285"/>
      <w:bookmarkStart w:id="454" w:name="_Toc464031204"/>
      <w:bookmarkStart w:id="455" w:name="_Toc464031317"/>
      <w:bookmarkStart w:id="456" w:name="_Toc463972286"/>
      <w:bookmarkStart w:id="457" w:name="_Toc464031205"/>
      <w:bookmarkStart w:id="458" w:name="_Toc464031318"/>
      <w:bookmarkStart w:id="459" w:name="_Toc463972287"/>
      <w:bookmarkStart w:id="460" w:name="_Toc464031206"/>
      <w:bookmarkStart w:id="461" w:name="_Toc464031319"/>
      <w:bookmarkStart w:id="462" w:name="_Toc463972288"/>
      <w:bookmarkStart w:id="463" w:name="_Toc464031207"/>
      <w:bookmarkStart w:id="464" w:name="_Toc464031320"/>
      <w:bookmarkStart w:id="465" w:name="_Toc463972289"/>
      <w:bookmarkStart w:id="466" w:name="_Toc464031208"/>
      <w:bookmarkStart w:id="467" w:name="_Toc464031321"/>
      <w:bookmarkStart w:id="468" w:name="_Toc463972290"/>
      <w:bookmarkStart w:id="469" w:name="_Toc464031209"/>
      <w:bookmarkStart w:id="470" w:name="_Toc464031322"/>
      <w:bookmarkStart w:id="471" w:name="_Toc463972291"/>
      <w:bookmarkStart w:id="472" w:name="_Toc464031210"/>
      <w:bookmarkStart w:id="473" w:name="_Toc464031323"/>
      <w:bookmarkStart w:id="474" w:name="_Toc463972292"/>
      <w:bookmarkStart w:id="475" w:name="_Toc464031211"/>
      <w:bookmarkStart w:id="476" w:name="_Toc464031324"/>
      <w:bookmarkStart w:id="477" w:name="_Toc463972293"/>
      <w:bookmarkStart w:id="478" w:name="_Toc464031212"/>
      <w:bookmarkStart w:id="479" w:name="_Toc464031325"/>
      <w:bookmarkStart w:id="480" w:name="_Toc463972294"/>
      <w:bookmarkStart w:id="481" w:name="_Toc464031213"/>
      <w:bookmarkStart w:id="482" w:name="_Toc464031326"/>
      <w:bookmarkStart w:id="483" w:name="_Toc463972295"/>
      <w:bookmarkStart w:id="484" w:name="_Toc464031214"/>
      <w:bookmarkStart w:id="485" w:name="_Toc464031327"/>
      <w:bookmarkStart w:id="486" w:name="_Toc46542535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caps w:val="0"/>
          <w:color w:val="4F81BD" w:themeColor="accent1"/>
          <w:sz w:val="32"/>
          <w:szCs w:val="32"/>
        </w:rPr>
        <w:t>Collabora</w:t>
      </w:r>
      <w:r w:rsidR="008307D3" w:rsidRPr="005E4CB8">
        <w:rPr>
          <w:caps w:val="0"/>
          <w:color w:val="4F81BD" w:themeColor="accent1"/>
          <w:sz w:val="32"/>
          <w:szCs w:val="32"/>
        </w:rPr>
        <w:t>tion agreement</w:t>
      </w:r>
      <w:bookmarkEnd w:id="486"/>
    </w:p>
    <w:p w14:paraId="1A6D18B7" w14:textId="261F1F2C" w:rsidR="008307D3" w:rsidRPr="005E4CB8" w:rsidRDefault="006744D4" w:rsidP="005E4CB8">
      <w:pPr>
        <w:pStyle w:val="MFNumLev2"/>
        <w:tabs>
          <w:tab w:val="clear" w:pos="720"/>
          <w:tab w:val="num" w:pos="1134"/>
        </w:tabs>
        <w:spacing w:before="0" w:after="0"/>
        <w:ind w:left="1134" w:hanging="1134"/>
        <w:rPr>
          <w:sz w:val="20"/>
          <w:szCs w:val="20"/>
        </w:rPr>
      </w:pPr>
      <w:r w:rsidRPr="005E4CB8">
        <w:rPr>
          <w:sz w:val="20"/>
          <w:szCs w:val="20"/>
        </w:rPr>
        <w:t>If the Buyers has an environment where the service is provided by multiple suppliers, across multiple agreements; a Service Integration a</w:t>
      </w:r>
      <w:r w:rsidR="008A5581" w:rsidRPr="005E4CB8">
        <w:rPr>
          <w:sz w:val="20"/>
          <w:szCs w:val="20"/>
        </w:rPr>
        <w:t>nd</w:t>
      </w:r>
      <w:r w:rsidRPr="005E4CB8">
        <w:rPr>
          <w:sz w:val="20"/>
          <w:szCs w:val="20"/>
        </w:rPr>
        <w:t xml:space="preserve"> collaboration piece will be necessary. Where this applies </w:t>
      </w:r>
      <w:r w:rsidR="008307D3" w:rsidRPr="005E4CB8">
        <w:rPr>
          <w:sz w:val="20"/>
          <w:szCs w:val="20"/>
        </w:rPr>
        <w:t xml:space="preserve">the Supplier </w:t>
      </w:r>
      <w:r w:rsidRPr="005E4CB8">
        <w:rPr>
          <w:sz w:val="20"/>
          <w:szCs w:val="20"/>
        </w:rPr>
        <w:t xml:space="preserve">will need to </w:t>
      </w:r>
      <w:r w:rsidR="008307D3" w:rsidRPr="005E4CB8">
        <w:rPr>
          <w:sz w:val="20"/>
          <w:szCs w:val="20"/>
        </w:rPr>
        <w:t xml:space="preserve">enter into a Collaboration Agreement. </w:t>
      </w:r>
      <w:r w:rsidR="008A5581" w:rsidRPr="005E4CB8">
        <w:rPr>
          <w:sz w:val="20"/>
          <w:szCs w:val="20"/>
        </w:rPr>
        <w:t xml:space="preserve">Please see : </w:t>
      </w:r>
      <w:hyperlink r:id="rId10" w:history="1">
        <w:r w:rsidR="003B4A6D" w:rsidRPr="005E4CB8">
          <w:rPr>
            <w:rStyle w:val="Hyperlink"/>
            <w:sz w:val="20"/>
            <w:szCs w:val="20"/>
          </w:rPr>
          <w:t>http://ccs-agreements.cabinetoffice.gov.uk/Cyber-security-services-2</w:t>
        </w:r>
      </w:hyperlink>
      <w:r w:rsidR="003B4A6D" w:rsidRPr="005E4CB8">
        <w:rPr>
          <w:sz w:val="20"/>
          <w:szCs w:val="20"/>
        </w:rPr>
        <w:t xml:space="preserve"> </w:t>
      </w:r>
    </w:p>
    <w:p w14:paraId="37C2E17C" w14:textId="40DF4B9D" w:rsidR="008A5581" w:rsidRPr="005E4CB8" w:rsidRDefault="008A5581" w:rsidP="005E4CB8">
      <w:pPr>
        <w:pStyle w:val="MFNumLev2"/>
        <w:tabs>
          <w:tab w:val="clear" w:pos="720"/>
          <w:tab w:val="num" w:pos="1134"/>
        </w:tabs>
        <w:spacing w:before="0" w:after="0"/>
        <w:ind w:left="1134" w:hanging="1134"/>
        <w:rPr>
          <w:sz w:val="20"/>
          <w:szCs w:val="20"/>
        </w:rPr>
      </w:pPr>
      <w:r w:rsidRPr="005E4CB8">
        <w:rPr>
          <w:sz w:val="20"/>
          <w:szCs w:val="20"/>
        </w:rPr>
        <w:t xml:space="preserve">Service levels will also need to be created to enable service management across different service components and suppliers. Shared service levels and unique services are held within the Optional Service Levels - </w:t>
      </w:r>
      <w:hyperlink r:id="rId11" w:history="1">
        <w:r w:rsidR="003B4A6D" w:rsidRPr="005E4CB8">
          <w:rPr>
            <w:rStyle w:val="Hyperlink"/>
            <w:sz w:val="20"/>
            <w:szCs w:val="20"/>
          </w:rPr>
          <w:t>http://ccs-agreements.cabinetoffice.gov.uk/Cyber-security-services-2</w:t>
        </w:r>
      </w:hyperlink>
      <w:r w:rsidR="003B4A6D" w:rsidRPr="005E4CB8">
        <w:rPr>
          <w:sz w:val="20"/>
          <w:szCs w:val="20"/>
        </w:rPr>
        <w:t xml:space="preserve"> </w:t>
      </w:r>
    </w:p>
    <w:p w14:paraId="368CF5DA" w14:textId="450B8DA4" w:rsidR="008A5581" w:rsidRDefault="008307D3" w:rsidP="005E4CB8">
      <w:pPr>
        <w:pStyle w:val="MFNumLev2"/>
        <w:tabs>
          <w:tab w:val="clear" w:pos="720"/>
          <w:tab w:val="num" w:pos="1134"/>
        </w:tabs>
        <w:spacing w:before="0" w:after="0"/>
        <w:ind w:left="1134" w:hanging="1134"/>
        <w:rPr>
          <w:sz w:val="20"/>
          <w:szCs w:val="20"/>
        </w:rPr>
      </w:pPr>
      <w:r w:rsidRPr="005E4CB8">
        <w:rPr>
          <w:sz w:val="20"/>
          <w:szCs w:val="20"/>
        </w:rPr>
        <w:t>The Collaboration Agreement shall be entered into on the Commencement Date (or as otherwise agreed between the Parties).</w:t>
      </w:r>
    </w:p>
    <w:p w14:paraId="209A552C" w14:textId="77777777" w:rsidR="005E4CB8" w:rsidRPr="005E4CB8" w:rsidRDefault="005E4CB8" w:rsidP="005E4CB8"/>
    <w:p w14:paraId="31B7E0E2" w14:textId="4528E6B0" w:rsidR="000576CB" w:rsidRDefault="000576CB" w:rsidP="005E4CB8">
      <w:pPr>
        <w:pStyle w:val="MFNumLev1"/>
        <w:tabs>
          <w:tab w:val="clear" w:pos="720"/>
          <w:tab w:val="num" w:pos="1134"/>
        </w:tabs>
        <w:spacing w:before="60" w:after="60"/>
        <w:ind w:left="1134" w:hanging="1134"/>
      </w:pPr>
      <w:bookmarkStart w:id="487" w:name="_Toc380689430"/>
      <w:bookmarkStart w:id="488" w:name="_Toc380689473"/>
      <w:bookmarkStart w:id="489" w:name="_Toc465425356"/>
      <w:bookmarkStart w:id="490" w:name="_Ref354142113"/>
      <w:bookmarkStart w:id="491" w:name="_Toc360029538"/>
      <w:bookmarkEnd w:id="487"/>
      <w:bookmarkEnd w:id="488"/>
      <w:r w:rsidRPr="005E4CB8">
        <w:rPr>
          <w:caps w:val="0"/>
          <w:color w:val="4F81BD" w:themeColor="accent1"/>
          <w:sz w:val="32"/>
          <w:szCs w:val="32"/>
        </w:rPr>
        <w:t>Staff Transfer</w:t>
      </w:r>
      <w:bookmarkEnd w:id="489"/>
    </w:p>
    <w:p w14:paraId="0E00F7DD" w14:textId="118A8CA6" w:rsidR="00FC6452" w:rsidRDefault="00FC6452" w:rsidP="005E4CB8">
      <w:pPr>
        <w:pStyle w:val="MFNumLev2"/>
        <w:tabs>
          <w:tab w:val="clear" w:pos="720"/>
          <w:tab w:val="num" w:pos="1134"/>
        </w:tabs>
        <w:spacing w:before="0" w:after="0"/>
        <w:ind w:left="1134" w:hanging="1134"/>
        <w:rPr>
          <w:sz w:val="20"/>
          <w:szCs w:val="20"/>
        </w:rPr>
      </w:pPr>
      <w:r>
        <w:rPr>
          <w:sz w:val="20"/>
          <w:szCs w:val="20"/>
        </w:rPr>
        <w:t xml:space="preserve">For this Clause please refer to the Staff Transfer support Parts A-D and supporting annexes.. </w:t>
      </w:r>
    </w:p>
    <w:p w14:paraId="40E484ED" w14:textId="77777777" w:rsidR="00FC6452" w:rsidRDefault="000576CB" w:rsidP="005E4CB8">
      <w:pPr>
        <w:pStyle w:val="MFNumLev2"/>
        <w:tabs>
          <w:tab w:val="clear" w:pos="720"/>
          <w:tab w:val="num" w:pos="1134"/>
        </w:tabs>
        <w:spacing w:before="0" w:after="0"/>
        <w:ind w:left="1134" w:hanging="1134"/>
        <w:rPr>
          <w:sz w:val="20"/>
          <w:szCs w:val="20"/>
        </w:rPr>
      </w:pPr>
      <w:r w:rsidRPr="000576CB">
        <w:rPr>
          <w:sz w:val="20"/>
          <w:szCs w:val="20"/>
        </w:rPr>
        <w:t>Interpretation</w:t>
      </w:r>
      <w:r>
        <w:rPr>
          <w:sz w:val="20"/>
          <w:szCs w:val="20"/>
        </w:rPr>
        <w:t xml:space="preserve">: </w:t>
      </w:r>
    </w:p>
    <w:p w14:paraId="0245456E" w14:textId="2F604F76" w:rsidR="000576CB" w:rsidRDefault="005E4CB8" w:rsidP="005E4CB8">
      <w:pPr>
        <w:pStyle w:val="MFNumLev2"/>
        <w:numPr>
          <w:ilvl w:val="0"/>
          <w:numId w:val="0"/>
        </w:numPr>
        <w:tabs>
          <w:tab w:val="num" w:pos="1134"/>
        </w:tabs>
        <w:spacing w:before="0" w:after="0"/>
        <w:ind w:left="1134" w:hanging="1134"/>
        <w:rPr>
          <w:sz w:val="20"/>
          <w:szCs w:val="20"/>
        </w:rPr>
      </w:pPr>
      <w:r>
        <w:rPr>
          <w:sz w:val="20"/>
          <w:szCs w:val="20"/>
        </w:rPr>
        <w:tab/>
      </w:r>
      <w:r w:rsidR="000576CB" w:rsidRPr="000576CB">
        <w:rPr>
          <w:sz w:val="20"/>
          <w:szCs w:val="20"/>
        </w:rPr>
        <w:t>Where a provision in this Clause imposes an obligation on the Supplier to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w:t>
      </w:r>
    </w:p>
    <w:p w14:paraId="0A088C1C" w14:textId="77777777" w:rsidR="000576CB" w:rsidRDefault="000576CB" w:rsidP="000576CB">
      <w:pPr>
        <w:pStyle w:val="MFNumLev2"/>
        <w:numPr>
          <w:ilvl w:val="0"/>
          <w:numId w:val="0"/>
        </w:numPr>
        <w:ind w:left="720"/>
        <w:rPr>
          <w:sz w:val="20"/>
          <w:szCs w:val="20"/>
        </w:rPr>
      </w:pPr>
    </w:p>
    <w:p w14:paraId="0F2E98AD" w14:textId="77777777" w:rsidR="00FC6452" w:rsidRDefault="00FC6452">
      <w:pPr>
        <w:jc w:val="left"/>
        <w:rPr>
          <w:rFonts w:ascii="Arial" w:hAnsi="Arial" w:cs="Arial"/>
        </w:rPr>
      </w:pPr>
      <w:r>
        <w:br w:type="page"/>
      </w:r>
    </w:p>
    <w:p w14:paraId="09A3DCF9" w14:textId="77777777" w:rsidR="00FC6452" w:rsidRPr="00FC6452" w:rsidRDefault="00FC6452" w:rsidP="00FC6452">
      <w:pPr>
        <w:pStyle w:val="MFNumLev2"/>
        <w:numPr>
          <w:ilvl w:val="0"/>
          <w:numId w:val="0"/>
        </w:numPr>
        <w:ind w:left="720" w:hanging="720"/>
        <w:rPr>
          <w:sz w:val="32"/>
          <w:szCs w:val="32"/>
        </w:rPr>
      </w:pPr>
      <w:r w:rsidRPr="00FC6452">
        <w:rPr>
          <w:sz w:val="32"/>
          <w:szCs w:val="32"/>
        </w:rPr>
        <w:t>STAFF TRANSFER PART A</w:t>
      </w:r>
    </w:p>
    <w:p w14:paraId="6306A5D2" w14:textId="6E60F1CE" w:rsidR="000576CB" w:rsidRDefault="000576CB" w:rsidP="0066351A">
      <w:pPr>
        <w:pStyle w:val="MFNumLev2"/>
        <w:numPr>
          <w:ilvl w:val="0"/>
          <w:numId w:val="0"/>
        </w:numPr>
        <w:spacing w:before="60" w:after="60"/>
        <w:ind w:left="720" w:hanging="720"/>
        <w:rPr>
          <w:b/>
          <w:sz w:val="20"/>
          <w:szCs w:val="20"/>
        </w:rPr>
      </w:pPr>
      <w:r w:rsidRPr="0066117B">
        <w:rPr>
          <w:b/>
          <w:sz w:val="20"/>
          <w:szCs w:val="20"/>
        </w:rPr>
        <w:t>TRANSFERRING CUSTOMER EMPLOYEES AT COMMENCEMENT OF SERVICES</w:t>
      </w:r>
    </w:p>
    <w:p w14:paraId="0CA896EA" w14:textId="77777777" w:rsidR="0066117B" w:rsidRPr="0066117B" w:rsidRDefault="0066117B" w:rsidP="0066351A">
      <w:pPr>
        <w:pStyle w:val="MFNumLev2"/>
        <w:numPr>
          <w:ilvl w:val="0"/>
          <w:numId w:val="0"/>
        </w:numPr>
        <w:spacing w:before="60" w:after="60"/>
        <w:ind w:left="720" w:hanging="720"/>
        <w:rPr>
          <w:b/>
          <w:sz w:val="20"/>
          <w:szCs w:val="20"/>
        </w:rPr>
      </w:pPr>
    </w:p>
    <w:p w14:paraId="060AED47" w14:textId="1B5E010A" w:rsidR="000576CB" w:rsidRPr="005E4CB8" w:rsidRDefault="005E4CB8" w:rsidP="005E4CB8">
      <w:pPr>
        <w:pStyle w:val="MFNumLev1"/>
        <w:numPr>
          <w:ilvl w:val="0"/>
          <w:numId w:val="43"/>
        </w:numPr>
        <w:tabs>
          <w:tab w:val="clear" w:pos="720"/>
          <w:tab w:val="num" w:pos="1134"/>
        </w:tabs>
        <w:spacing w:before="60" w:after="60"/>
        <w:ind w:left="1134" w:hanging="1134"/>
        <w:rPr>
          <w:color w:val="4F81BD" w:themeColor="accent1"/>
          <w:sz w:val="32"/>
          <w:szCs w:val="32"/>
        </w:rPr>
      </w:pPr>
      <w:bookmarkStart w:id="492" w:name="_Toc465425357"/>
      <w:r w:rsidRPr="005E4CB8">
        <w:rPr>
          <w:caps w:val="0"/>
          <w:color w:val="4F81BD" w:themeColor="accent1"/>
          <w:sz w:val="32"/>
          <w:szCs w:val="32"/>
        </w:rPr>
        <w:t>Relevant transfers</w:t>
      </w:r>
      <w:bookmarkEnd w:id="492"/>
    </w:p>
    <w:bookmarkEnd w:id="490"/>
    <w:bookmarkEnd w:id="491"/>
    <w:p w14:paraId="0B6EC6AD" w14:textId="796476E2" w:rsidR="000576CB" w:rsidRPr="0066351A" w:rsidRDefault="000576CB" w:rsidP="005E4CB8">
      <w:pPr>
        <w:pStyle w:val="GPSL2numberedclause"/>
        <w:numPr>
          <w:ilvl w:val="1"/>
          <w:numId w:val="44"/>
        </w:numPr>
        <w:tabs>
          <w:tab w:val="left" w:pos="1134"/>
        </w:tabs>
        <w:spacing w:before="60" w:after="60"/>
        <w:ind w:left="1134" w:hanging="1134"/>
        <w:rPr>
          <w:sz w:val="20"/>
          <w:szCs w:val="20"/>
        </w:rPr>
      </w:pPr>
      <w:r w:rsidRPr="0066351A">
        <w:rPr>
          <w:sz w:val="20"/>
          <w:szCs w:val="20"/>
        </w:rPr>
        <w:t>The Buyer and the Supplier agree that:</w:t>
      </w:r>
    </w:p>
    <w:p w14:paraId="33C8906C" w14:textId="77777777" w:rsidR="000576CB" w:rsidRPr="0066351A" w:rsidRDefault="000576CB" w:rsidP="005E4CB8">
      <w:pPr>
        <w:pStyle w:val="GPSL3numberedclause"/>
        <w:tabs>
          <w:tab w:val="clear" w:pos="2127"/>
        </w:tabs>
        <w:spacing w:before="60" w:after="60"/>
        <w:ind w:left="1134" w:hanging="1134"/>
        <w:rPr>
          <w:sz w:val="20"/>
          <w:szCs w:val="20"/>
        </w:rPr>
      </w:pPr>
      <w:r w:rsidRPr="0066351A">
        <w:rPr>
          <w:sz w:val="20"/>
          <w:szCs w:val="20"/>
        </w:rPr>
        <w:t>the commencement of the provision of the Services or of each relevant part of the Services will be a Relevant Transfer in relation to the Transferring Customer Employees; and</w:t>
      </w:r>
    </w:p>
    <w:p w14:paraId="30595434" w14:textId="77777777" w:rsidR="000576CB" w:rsidRPr="0066351A" w:rsidRDefault="000576CB" w:rsidP="005E4CB8">
      <w:pPr>
        <w:pStyle w:val="GPSL3numberedclause"/>
        <w:tabs>
          <w:tab w:val="clear" w:pos="2127"/>
        </w:tabs>
        <w:spacing w:before="60" w:after="60"/>
        <w:ind w:left="1134" w:hanging="1134"/>
        <w:rPr>
          <w:sz w:val="20"/>
          <w:szCs w:val="20"/>
        </w:rPr>
      </w:pPr>
      <w:r w:rsidRPr="0066351A">
        <w:rPr>
          <w:sz w:val="20"/>
          <w:szCs w:val="20"/>
        </w:rPr>
        <w:t xml:space="preserve">as a result of the operation of the Employment Regulations, the </w:t>
      </w:r>
      <w:r w:rsidRPr="0066351A">
        <w:rPr>
          <w:bCs/>
          <w:sz w:val="20"/>
          <w:szCs w:val="20"/>
        </w:rPr>
        <w:t>contracts</w:t>
      </w:r>
      <w:r w:rsidRPr="0066351A">
        <w:rPr>
          <w:sz w:val="20"/>
          <w:szCs w:val="20"/>
        </w:rPr>
        <w:t xml:space="preserve"> of employment between the Buyer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Buyer Employee.</w:t>
      </w:r>
    </w:p>
    <w:p w14:paraId="6E0027FA" w14:textId="4C84A9EA" w:rsidR="000576CB" w:rsidRDefault="000576CB" w:rsidP="005E4CB8">
      <w:pPr>
        <w:pStyle w:val="GPSL2numberedclause"/>
        <w:numPr>
          <w:ilvl w:val="1"/>
          <w:numId w:val="44"/>
        </w:numPr>
        <w:tabs>
          <w:tab w:val="left" w:pos="1134"/>
        </w:tabs>
        <w:spacing w:before="60" w:after="60"/>
        <w:ind w:left="1134" w:hanging="1134"/>
        <w:rPr>
          <w:sz w:val="20"/>
          <w:szCs w:val="20"/>
        </w:rPr>
      </w:pPr>
      <w:r w:rsidRPr="0066351A">
        <w:rPr>
          <w:sz w:val="20"/>
          <w:szCs w:val="20"/>
        </w:rPr>
        <w:t>The Buyer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Notified Su</w:t>
      </w:r>
      <w:r w:rsidR="0066351A">
        <w:rPr>
          <w:sz w:val="20"/>
          <w:szCs w:val="20"/>
        </w:rPr>
        <w:t>b-Contractor (as appropriate).</w:t>
      </w:r>
    </w:p>
    <w:p w14:paraId="1BBD697D" w14:textId="77777777" w:rsidR="0066351A" w:rsidRPr="0066351A" w:rsidRDefault="0066351A" w:rsidP="0066351A">
      <w:pPr>
        <w:pStyle w:val="GPSL2numberedclause"/>
        <w:numPr>
          <w:ilvl w:val="0"/>
          <w:numId w:val="0"/>
        </w:numPr>
        <w:tabs>
          <w:tab w:val="left" w:pos="1134"/>
        </w:tabs>
        <w:spacing w:before="60" w:after="60"/>
        <w:rPr>
          <w:sz w:val="20"/>
          <w:szCs w:val="20"/>
        </w:rPr>
      </w:pPr>
    </w:p>
    <w:p w14:paraId="170AA0E7" w14:textId="572EDC77" w:rsidR="000576CB" w:rsidRPr="005E4CB8" w:rsidRDefault="005E4CB8" w:rsidP="005E4CB8">
      <w:pPr>
        <w:pStyle w:val="MFNumLev1"/>
        <w:numPr>
          <w:ilvl w:val="0"/>
          <w:numId w:val="43"/>
        </w:numPr>
        <w:tabs>
          <w:tab w:val="clear" w:pos="720"/>
          <w:tab w:val="num" w:pos="1134"/>
        </w:tabs>
        <w:spacing w:before="60" w:after="60"/>
        <w:ind w:left="1134" w:hanging="1134"/>
        <w:rPr>
          <w:caps w:val="0"/>
          <w:color w:val="4F81BD" w:themeColor="accent1"/>
          <w:sz w:val="32"/>
          <w:szCs w:val="32"/>
        </w:rPr>
      </w:pPr>
      <w:bookmarkStart w:id="493" w:name="_Toc465425358"/>
      <w:r w:rsidRPr="005E4CB8">
        <w:rPr>
          <w:caps w:val="0"/>
          <w:color w:val="4F81BD" w:themeColor="accent1"/>
          <w:sz w:val="32"/>
          <w:szCs w:val="32"/>
        </w:rPr>
        <w:t>Buyer indemnities</w:t>
      </w:r>
      <w:bookmarkEnd w:id="493"/>
    </w:p>
    <w:p w14:paraId="50087016" w14:textId="617212D3" w:rsidR="00590BAA" w:rsidRPr="0066351A" w:rsidRDefault="00590BAA" w:rsidP="005E4CB8">
      <w:pPr>
        <w:pStyle w:val="MFNumLev2"/>
        <w:tabs>
          <w:tab w:val="clear" w:pos="720"/>
          <w:tab w:val="num" w:pos="1134"/>
        </w:tabs>
        <w:spacing w:before="60" w:after="60"/>
        <w:ind w:left="1134" w:hanging="1134"/>
        <w:rPr>
          <w:sz w:val="20"/>
          <w:szCs w:val="20"/>
        </w:rPr>
      </w:pPr>
      <w:r w:rsidRPr="0066351A">
        <w:rPr>
          <w:sz w:val="20"/>
          <w:szCs w:val="20"/>
        </w:rPr>
        <w:t>Subject to Paragraph 2.2, the Buyer shall indemnify the Supplier and any Notified Sub-Contractor against any Employee Liabilities arising from or as a result of:</w:t>
      </w:r>
    </w:p>
    <w:p w14:paraId="59D8974C" w14:textId="48AD06D8" w:rsidR="00590BAA" w:rsidRPr="0066351A" w:rsidRDefault="00590BAA" w:rsidP="005E4CB8">
      <w:pPr>
        <w:pStyle w:val="MFNumLev3"/>
        <w:tabs>
          <w:tab w:val="clear" w:pos="1644"/>
          <w:tab w:val="num" w:pos="1134"/>
        </w:tabs>
        <w:spacing w:before="60" w:after="60"/>
        <w:ind w:left="1134" w:hanging="1134"/>
        <w:rPr>
          <w:sz w:val="20"/>
          <w:szCs w:val="20"/>
        </w:rPr>
      </w:pPr>
      <w:r w:rsidRPr="0066351A">
        <w:rPr>
          <w:sz w:val="20"/>
          <w:szCs w:val="20"/>
        </w:rPr>
        <w:t>any act or omission by the Buyer in respect of any Transferring Buyer Employee or any appropriate employee representative (as defined in the Employment Regulations) of any Transferring Buyer Employee occurring before the Relevant Transfer Date;</w:t>
      </w:r>
    </w:p>
    <w:p w14:paraId="4A3FA489" w14:textId="77777777" w:rsidR="00590BAA" w:rsidRPr="0066351A" w:rsidRDefault="00590BAA" w:rsidP="005E4CB8">
      <w:pPr>
        <w:pStyle w:val="MFNumLev3"/>
        <w:tabs>
          <w:tab w:val="clear" w:pos="1644"/>
          <w:tab w:val="num" w:pos="1134"/>
        </w:tabs>
        <w:spacing w:before="60" w:after="60"/>
        <w:ind w:left="1134" w:hanging="1134"/>
        <w:rPr>
          <w:sz w:val="20"/>
          <w:szCs w:val="20"/>
        </w:rPr>
      </w:pPr>
      <w:r w:rsidRPr="0066351A">
        <w:rPr>
          <w:sz w:val="20"/>
          <w:szCs w:val="20"/>
        </w:rPr>
        <w:t>the breach or non-observance by the Buyer before the Relevant Transfer Date of:</w:t>
      </w:r>
    </w:p>
    <w:p w14:paraId="27866110" w14:textId="77777777" w:rsidR="000576CB" w:rsidRPr="0066351A" w:rsidRDefault="000576CB" w:rsidP="0066351A">
      <w:pPr>
        <w:pStyle w:val="MFNumLev4"/>
        <w:spacing w:before="60" w:after="60"/>
        <w:rPr>
          <w:sz w:val="20"/>
          <w:szCs w:val="20"/>
        </w:rPr>
      </w:pPr>
      <w:r w:rsidRPr="0066351A">
        <w:rPr>
          <w:sz w:val="20"/>
          <w:szCs w:val="20"/>
        </w:rPr>
        <w:t xml:space="preserve">any collective agreement applicable to the Transferring Customer Employees; and/or </w:t>
      </w:r>
    </w:p>
    <w:p w14:paraId="36C5487C" w14:textId="77777777" w:rsidR="00590BAA" w:rsidRPr="0066351A" w:rsidRDefault="00590BAA" w:rsidP="0066351A">
      <w:pPr>
        <w:pStyle w:val="MFNumLev4"/>
        <w:spacing w:before="60" w:after="60"/>
        <w:rPr>
          <w:sz w:val="20"/>
          <w:szCs w:val="20"/>
        </w:rPr>
      </w:pPr>
      <w:r w:rsidRPr="0066351A">
        <w:rPr>
          <w:sz w:val="20"/>
          <w:szCs w:val="20"/>
        </w:rPr>
        <w:t>any custom or practice in respect of any Transferring Customer Employees which the Buyer is contractually bound to honour;</w:t>
      </w:r>
    </w:p>
    <w:p w14:paraId="21211A2C" w14:textId="77777777" w:rsidR="00590BAA"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any claim by any trade union or other body or person representing the Transferring Customer Employees arising from or connected with any failure by the Buyer to comply with any legal obligation to such trade union, body or person arising before the Relevant Transfer Date;</w:t>
      </w:r>
    </w:p>
    <w:p w14:paraId="18E4300E" w14:textId="0DF5BDFE"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any proceeding, claim or demand by HMRC or other statutory authority in respect of any financial obligation including, but not limited to, PAYE and primary and secondary national insurance contributions:</w:t>
      </w:r>
    </w:p>
    <w:p w14:paraId="0514433C" w14:textId="77777777" w:rsidR="000576CB" w:rsidRPr="0066351A" w:rsidRDefault="000576CB" w:rsidP="0066351A">
      <w:pPr>
        <w:pStyle w:val="MFNumLev4"/>
        <w:spacing w:before="60" w:after="60"/>
        <w:rPr>
          <w:sz w:val="20"/>
          <w:szCs w:val="20"/>
        </w:rPr>
      </w:pPr>
      <w:r w:rsidRPr="0066351A">
        <w:rPr>
          <w:sz w:val="20"/>
          <w:szCs w:val="20"/>
        </w:rPr>
        <w:t>in relation to any Transferring Buyer Employee, to the extent that the proceeding, claim or demand by HMRC or other statutory authority relates to financial obligations arising before the Relevant Transfer Date; and</w:t>
      </w:r>
    </w:p>
    <w:p w14:paraId="75640679" w14:textId="77777777" w:rsidR="000576CB" w:rsidRPr="0066351A" w:rsidRDefault="000576CB" w:rsidP="0066351A">
      <w:pPr>
        <w:pStyle w:val="MFNumLev4"/>
        <w:spacing w:before="60" w:after="60"/>
        <w:rPr>
          <w:sz w:val="20"/>
          <w:szCs w:val="20"/>
        </w:rPr>
      </w:pPr>
      <w:r w:rsidRPr="0066351A">
        <w:rPr>
          <w:sz w:val="20"/>
          <w:szCs w:val="20"/>
        </w:rPr>
        <w:t>in relation to any employee who is not a Transferring Buyer Employee and in respect of whom it is later alleged or determined that the Employment Regulations applied so as to transfer his/her employment from the Buyer to the Supplier and/or any Notified Sub-Contractor as appropriate, to the extent that the proceeding, claim or demand by the HMRC or other statutory authority relates to financial obligations arising before the Relevant Transfer Date.</w:t>
      </w:r>
    </w:p>
    <w:p w14:paraId="19593A35"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a failure of the Buyer to discharge, or procure the discharge of, all wages, salaries and all other benefits and all PAYE tax deductions and national insurance contributions relating to the Transferring Customer Employees arising before the Relevant Transfer Date;</w:t>
      </w:r>
    </w:p>
    <w:p w14:paraId="0F1ACC9D"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any claim made by or in respect of any person employed or formerly employed by the Buyer other than a Transferring Buyer Employee for whom it is alleged the Supplier and/or any Notified Sub-Contractor as appropriate may be liable by virtue of the Employment Regulations and/or the Acquired Rights Directive; and</w:t>
      </w:r>
    </w:p>
    <w:p w14:paraId="12284FD8"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2F8BDCC6"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23A16076"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00FE621E"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arising from the failure by the Supplier or any Sub-Contractor to comply with its obligations under the Employment Regulations.</w:t>
      </w:r>
    </w:p>
    <w:p w14:paraId="3A06C4CF"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Notified Sub-Contractor pursuant to the Employment Regulations or the Acquired Rights Directive then:</w:t>
      </w:r>
    </w:p>
    <w:p w14:paraId="30B8FD9C"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the Supplier shall, or shall procure that the Notified Sub-Contractor shall, within 5 Working Days of becoming aware of that fact, give notice in writing to the Buyer; and</w:t>
      </w:r>
    </w:p>
    <w:p w14:paraId="43E628C2"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the Buyer may offer (or may procure that a third party may offer) employment to such person within 15 Working Days of receipt of the notification by the Supplier and/or any Notified Sub-Contractor, or take such other reasonable steps as the Buyer considers appropriate to deal with the matter provided always that such steps are in compliance with Law.</w:t>
      </w:r>
    </w:p>
    <w:p w14:paraId="6FB66135"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If an offer referred to in Paragraph 2.3.2 is accepted, or if the situation has otherwise been resolved by the Buyer, the Supplier shall, or shall procure that the Notified Sub-Contractor shall, immediately release the person from his/her employment or alleged employment.</w:t>
      </w:r>
    </w:p>
    <w:p w14:paraId="42BC1A13"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If by the end of the 15 Working Day period specified in Paragraph 2.3.2:</w:t>
      </w:r>
    </w:p>
    <w:p w14:paraId="4541336D"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 xml:space="preserve">no such offer of employment has been made; </w:t>
      </w:r>
    </w:p>
    <w:p w14:paraId="715EC558"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such offer has been made but not accepted; or</w:t>
      </w:r>
    </w:p>
    <w:p w14:paraId="5BC5BE9F"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the situation has not otherwise been resolved,</w:t>
      </w:r>
    </w:p>
    <w:p w14:paraId="4C2ECB21" w14:textId="36D4EBDA" w:rsidR="000576CB" w:rsidRPr="0066351A" w:rsidRDefault="005E4CB8" w:rsidP="005E4CB8">
      <w:pPr>
        <w:pStyle w:val="GPSL3numberedclause"/>
        <w:numPr>
          <w:ilvl w:val="0"/>
          <w:numId w:val="0"/>
        </w:numPr>
        <w:tabs>
          <w:tab w:val="num" w:pos="1134"/>
        </w:tabs>
        <w:spacing w:before="60" w:after="60"/>
        <w:ind w:left="1134" w:hanging="1134"/>
        <w:rPr>
          <w:sz w:val="20"/>
          <w:szCs w:val="20"/>
        </w:rPr>
      </w:pPr>
      <w:r>
        <w:rPr>
          <w:sz w:val="20"/>
          <w:szCs w:val="20"/>
        </w:rPr>
        <w:tab/>
      </w:r>
      <w:r w:rsidR="000576CB" w:rsidRPr="0066351A">
        <w:rPr>
          <w:sz w:val="20"/>
          <w:szCs w:val="20"/>
        </w:rPr>
        <w:t>the Supplier and/or any Notified Sub-Contractor may within 5 Working Days give notice to terminate the employment or alleged employment of such person.</w:t>
      </w:r>
    </w:p>
    <w:p w14:paraId="3A338402"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Subject to the Supplier and/or any Notified Sub-Contractor acting in accordance with the provisions of Paragraphs 2.3 to 2.5 and in accordance with all applicable proper employment procedures set out in applicable Law, the Buyer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55C2474"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The indemnity in Paragraph 2.6:</w:t>
      </w:r>
    </w:p>
    <w:p w14:paraId="1AEF6D47" w14:textId="77777777" w:rsidR="000576CB" w:rsidRPr="0066351A" w:rsidRDefault="000576CB" w:rsidP="005E4CB8">
      <w:pPr>
        <w:pStyle w:val="MFNumLev3"/>
        <w:tabs>
          <w:tab w:val="clear" w:pos="1644"/>
          <w:tab w:val="num" w:pos="1134"/>
        </w:tabs>
        <w:spacing w:before="60" w:after="60"/>
        <w:ind w:left="1134" w:hanging="1134"/>
        <w:rPr>
          <w:sz w:val="20"/>
          <w:szCs w:val="20"/>
        </w:rPr>
      </w:pPr>
      <w:r w:rsidRPr="0066351A">
        <w:rPr>
          <w:sz w:val="20"/>
          <w:szCs w:val="20"/>
        </w:rPr>
        <w:t>shall not apply to:</w:t>
      </w:r>
    </w:p>
    <w:p w14:paraId="6E400F49" w14:textId="77777777" w:rsidR="000576CB" w:rsidRPr="0066351A" w:rsidRDefault="000576CB" w:rsidP="005E4CB8">
      <w:pPr>
        <w:pStyle w:val="MFNumLev4"/>
        <w:tabs>
          <w:tab w:val="clear" w:pos="2160"/>
          <w:tab w:val="num" w:pos="1985"/>
        </w:tabs>
        <w:spacing w:before="60" w:after="60"/>
        <w:ind w:left="1985" w:hanging="851"/>
        <w:rPr>
          <w:sz w:val="20"/>
          <w:szCs w:val="20"/>
        </w:rPr>
      </w:pPr>
      <w:r w:rsidRPr="0066351A">
        <w:rPr>
          <w:sz w:val="20"/>
          <w:szCs w:val="20"/>
        </w:rPr>
        <w:t>any claim for:</w:t>
      </w:r>
    </w:p>
    <w:p w14:paraId="2A976333" w14:textId="77777777" w:rsidR="000576CB" w:rsidRPr="0066351A" w:rsidRDefault="000576CB" w:rsidP="005E4CB8">
      <w:pPr>
        <w:pStyle w:val="MFNumLev5"/>
        <w:tabs>
          <w:tab w:val="clear" w:pos="2880"/>
        </w:tabs>
        <w:spacing w:before="60" w:after="60"/>
        <w:ind w:left="2835" w:hanging="850"/>
        <w:rPr>
          <w:sz w:val="20"/>
          <w:szCs w:val="20"/>
        </w:rPr>
      </w:pPr>
      <w:r w:rsidRPr="0066351A">
        <w:rPr>
          <w:sz w:val="20"/>
          <w:szCs w:val="20"/>
        </w:rPr>
        <w:t>discrimination, including on the grounds of sex, race, disability, age, gender reassignment, marriage or civil partnership, pregnancy and maternity or sexual orientation, religion or belief; or</w:t>
      </w:r>
    </w:p>
    <w:p w14:paraId="0CC562CA" w14:textId="77777777" w:rsidR="000576CB" w:rsidRPr="0066351A" w:rsidRDefault="000576CB" w:rsidP="005E4CB8">
      <w:pPr>
        <w:pStyle w:val="MFNumLev5"/>
        <w:tabs>
          <w:tab w:val="clear" w:pos="2880"/>
        </w:tabs>
        <w:spacing w:before="60" w:after="60"/>
        <w:ind w:left="2835" w:hanging="850"/>
        <w:rPr>
          <w:sz w:val="20"/>
          <w:szCs w:val="20"/>
        </w:rPr>
      </w:pPr>
      <w:r w:rsidRPr="0066351A">
        <w:rPr>
          <w:sz w:val="20"/>
          <w:szCs w:val="20"/>
        </w:rPr>
        <w:t>equal pay or compensation for less favourable treatment of part-time workers or fixed-term employees,</w:t>
      </w:r>
    </w:p>
    <w:p w14:paraId="0B6B88E6" w14:textId="77777777" w:rsidR="000576CB" w:rsidRPr="0066351A" w:rsidRDefault="000576CB" w:rsidP="005E4CB8">
      <w:pPr>
        <w:pStyle w:val="MFNumLev4"/>
        <w:numPr>
          <w:ilvl w:val="0"/>
          <w:numId w:val="0"/>
        </w:numPr>
        <w:spacing w:before="60" w:after="60"/>
        <w:ind w:left="1985"/>
        <w:rPr>
          <w:sz w:val="20"/>
          <w:szCs w:val="20"/>
        </w:rPr>
      </w:pPr>
      <w:r w:rsidRPr="0066351A">
        <w:rPr>
          <w:sz w:val="20"/>
          <w:szCs w:val="20"/>
        </w:rPr>
        <w:t>in any case in relation to any alleged act or omission of the Supplier and/or any Sub-Contractor; or</w:t>
      </w:r>
    </w:p>
    <w:p w14:paraId="376F84CB" w14:textId="77777777" w:rsidR="000576CB" w:rsidRPr="0066351A" w:rsidRDefault="000576CB" w:rsidP="005E4CB8">
      <w:pPr>
        <w:pStyle w:val="MFNumLev4"/>
        <w:spacing w:before="60" w:after="60"/>
        <w:ind w:left="1985" w:hanging="851"/>
        <w:rPr>
          <w:sz w:val="20"/>
          <w:szCs w:val="20"/>
        </w:rPr>
      </w:pPr>
      <w:r w:rsidRPr="0066351A">
        <w:rPr>
          <w:sz w:val="20"/>
          <w:szCs w:val="20"/>
        </w:rPr>
        <w:t>any claim that the termination of employment was unfair because the Supplier and/or Notified Sub-Contractor neglected to follow a fair dismissal procedure; and</w:t>
      </w:r>
    </w:p>
    <w:p w14:paraId="4C464426"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 xml:space="preserve">shall apply only where the notification referred to in Paragraph 2.3.1 is made by the Supplier and/or any Notified Sub-Contractor (as appropriate) to the Buyer within 6 months of the Call Off Commencement Date. </w:t>
      </w:r>
    </w:p>
    <w:p w14:paraId="3EB14EEE" w14:textId="77777777" w:rsidR="000576CB" w:rsidRDefault="000576CB" w:rsidP="005E4CB8">
      <w:pPr>
        <w:pStyle w:val="MFNumLev2"/>
        <w:tabs>
          <w:tab w:val="clear" w:pos="720"/>
          <w:tab w:val="num" w:pos="1134"/>
        </w:tabs>
        <w:spacing w:before="60" w:after="60"/>
        <w:ind w:left="1134" w:hanging="1134"/>
        <w:rPr>
          <w:sz w:val="20"/>
          <w:szCs w:val="20"/>
        </w:rPr>
      </w:pPr>
      <w:r w:rsidRPr="0066351A">
        <w:rPr>
          <w:sz w:val="20"/>
          <w:szCs w:val="20"/>
        </w:rPr>
        <w:t>If any such person as is referred to in Paragraph 2.3 is neither re-employed by the Buyer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D5F2277" w14:textId="77777777" w:rsidR="005E4CB8" w:rsidRPr="005E4CB8" w:rsidRDefault="005E4CB8" w:rsidP="005E4CB8">
      <w:pPr>
        <w:tabs>
          <w:tab w:val="num" w:pos="1134"/>
        </w:tabs>
        <w:ind w:left="1134" w:hanging="1134"/>
      </w:pPr>
    </w:p>
    <w:p w14:paraId="332DD43B" w14:textId="55BE97A9" w:rsidR="000576CB" w:rsidRPr="005E4CB8" w:rsidRDefault="005E4CB8" w:rsidP="005E4CB8">
      <w:pPr>
        <w:pStyle w:val="MFNumLev1"/>
        <w:numPr>
          <w:ilvl w:val="0"/>
          <w:numId w:val="43"/>
        </w:numPr>
        <w:tabs>
          <w:tab w:val="clear" w:pos="720"/>
          <w:tab w:val="num" w:pos="1134"/>
        </w:tabs>
        <w:spacing w:before="60" w:after="60"/>
        <w:ind w:left="1134" w:hanging="1134"/>
        <w:rPr>
          <w:caps w:val="0"/>
          <w:color w:val="4F81BD" w:themeColor="accent1"/>
          <w:sz w:val="32"/>
          <w:szCs w:val="32"/>
        </w:rPr>
      </w:pPr>
      <w:bookmarkStart w:id="494" w:name="_Toc465425359"/>
      <w:r w:rsidRPr="005E4CB8">
        <w:rPr>
          <w:caps w:val="0"/>
          <w:color w:val="4F81BD" w:themeColor="accent1"/>
          <w:sz w:val="32"/>
          <w:szCs w:val="32"/>
        </w:rPr>
        <w:t>Supplier indemnities and obligations</w:t>
      </w:r>
      <w:bookmarkEnd w:id="494"/>
    </w:p>
    <w:p w14:paraId="0033B820"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Subject to Paragraph 3.2 the Supplier shall indemnify the Buyer against any Employee Liabilities arising from or as a result of:</w:t>
      </w:r>
    </w:p>
    <w:p w14:paraId="5B2B4B30"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26F046AF"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the breach or non-observance by the Supplier or any Sub-Contractor on or after the Relevant Transfer Date of:</w:t>
      </w:r>
    </w:p>
    <w:p w14:paraId="6AD46C0E" w14:textId="77777777" w:rsidR="000576CB" w:rsidRPr="0066351A" w:rsidRDefault="000576CB" w:rsidP="005E4CB8">
      <w:pPr>
        <w:pStyle w:val="MFNumLev4"/>
        <w:tabs>
          <w:tab w:val="clear" w:pos="2160"/>
          <w:tab w:val="num" w:pos="1985"/>
        </w:tabs>
        <w:spacing w:before="60" w:after="60"/>
        <w:ind w:left="1985" w:hanging="851"/>
        <w:rPr>
          <w:sz w:val="20"/>
          <w:szCs w:val="20"/>
        </w:rPr>
      </w:pPr>
      <w:r w:rsidRPr="0066351A">
        <w:rPr>
          <w:sz w:val="20"/>
          <w:szCs w:val="20"/>
        </w:rPr>
        <w:t xml:space="preserve">any collective agreement applicable to the Transferring Customer Employees; and/or </w:t>
      </w:r>
    </w:p>
    <w:p w14:paraId="72425609" w14:textId="77777777" w:rsidR="000576CB" w:rsidRPr="0066351A" w:rsidRDefault="000576CB" w:rsidP="005E4CB8">
      <w:pPr>
        <w:pStyle w:val="MFNumLev4"/>
        <w:tabs>
          <w:tab w:val="clear" w:pos="2160"/>
          <w:tab w:val="num" w:pos="1985"/>
        </w:tabs>
        <w:spacing w:before="60" w:after="60"/>
        <w:ind w:left="1985" w:hanging="851"/>
        <w:rPr>
          <w:sz w:val="20"/>
          <w:szCs w:val="20"/>
        </w:rPr>
      </w:pPr>
      <w:r w:rsidRPr="0066351A">
        <w:rPr>
          <w:sz w:val="20"/>
          <w:szCs w:val="20"/>
        </w:rPr>
        <w:t>any custom or practice in respect of any Transferring Customer Employees which the Supplier or any Sub-Contractor is contractually bound to honour;</w:t>
      </w:r>
    </w:p>
    <w:p w14:paraId="75EB8855"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7DA28D3"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375D21E9"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0AEAB9C5"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any proceeding, claim or demand by HMRC or other statutory authority in respect of any financial obligation including, but not limited to, PAYE and primary and secondary national insurance contributions:</w:t>
      </w:r>
    </w:p>
    <w:p w14:paraId="69E57109" w14:textId="77777777" w:rsidR="000576CB" w:rsidRPr="0066351A" w:rsidRDefault="000576CB" w:rsidP="005E4CB8">
      <w:pPr>
        <w:pStyle w:val="MFNumLev4"/>
        <w:tabs>
          <w:tab w:val="clear" w:pos="2160"/>
          <w:tab w:val="num" w:pos="1985"/>
        </w:tabs>
        <w:spacing w:before="60" w:after="60"/>
        <w:ind w:left="1985" w:hanging="851"/>
        <w:rPr>
          <w:sz w:val="20"/>
          <w:szCs w:val="20"/>
        </w:rPr>
      </w:pPr>
      <w:r w:rsidRPr="0066351A">
        <w:rPr>
          <w:sz w:val="20"/>
          <w:szCs w:val="20"/>
        </w:rPr>
        <w:t>in relation to any Transferring Buyer Employee, to the extent that the proceeding, claim or demand by HMRC or other statutory authority relates to financial obligations arising on or after the Relevant Transfer Date; and</w:t>
      </w:r>
    </w:p>
    <w:p w14:paraId="222E687F" w14:textId="77777777" w:rsidR="000576CB" w:rsidRPr="0066351A" w:rsidRDefault="000576CB" w:rsidP="005E4CB8">
      <w:pPr>
        <w:pStyle w:val="MFNumLev4"/>
        <w:tabs>
          <w:tab w:val="clear" w:pos="2160"/>
          <w:tab w:val="num" w:pos="1985"/>
        </w:tabs>
        <w:spacing w:before="60" w:after="60"/>
        <w:ind w:left="1985" w:hanging="851"/>
        <w:rPr>
          <w:sz w:val="20"/>
          <w:szCs w:val="20"/>
        </w:rPr>
      </w:pPr>
      <w:r w:rsidRPr="0066351A">
        <w:rPr>
          <w:sz w:val="20"/>
          <w:szCs w:val="20"/>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696B9E23"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09E81ED"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3BEB3970"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a failure by the Supplier or any Sub-Contractor to comply with its obligations under Paragraph 2.8 above.</w:t>
      </w:r>
    </w:p>
    <w:p w14:paraId="4A075D72"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1798BD80" w14:textId="77777777" w:rsidR="000576CB" w:rsidRDefault="000576CB" w:rsidP="005E4CB8">
      <w:pPr>
        <w:pStyle w:val="MFNumLev2"/>
        <w:tabs>
          <w:tab w:val="clear" w:pos="720"/>
          <w:tab w:val="num" w:pos="1134"/>
        </w:tabs>
        <w:spacing w:before="60" w:after="60"/>
        <w:ind w:left="1134" w:hanging="1134"/>
        <w:rPr>
          <w:sz w:val="20"/>
          <w:szCs w:val="20"/>
        </w:rPr>
      </w:pPr>
      <w:r w:rsidRPr="0066351A">
        <w:rPr>
          <w:sz w:val="20"/>
          <w:szCs w:val="20"/>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Buyer and the Supplier.</w:t>
      </w:r>
    </w:p>
    <w:p w14:paraId="3555DCF6" w14:textId="77777777" w:rsidR="0066351A" w:rsidRPr="005E4CB8" w:rsidRDefault="0066351A" w:rsidP="005E4CB8"/>
    <w:p w14:paraId="59AA9E3B" w14:textId="22E0990D" w:rsidR="000576CB" w:rsidRPr="005E4CB8" w:rsidRDefault="005E4CB8" w:rsidP="005E4CB8">
      <w:pPr>
        <w:pStyle w:val="MFNumLev1"/>
        <w:numPr>
          <w:ilvl w:val="0"/>
          <w:numId w:val="43"/>
        </w:numPr>
        <w:tabs>
          <w:tab w:val="clear" w:pos="720"/>
          <w:tab w:val="num" w:pos="1134"/>
        </w:tabs>
        <w:spacing w:before="60" w:after="60"/>
        <w:ind w:left="1134" w:hanging="1134"/>
        <w:rPr>
          <w:caps w:val="0"/>
          <w:color w:val="4F81BD" w:themeColor="accent1"/>
          <w:sz w:val="32"/>
          <w:szCs w:val="32"/>
        </w:rPr>
      </w:pPr>
      <w:bookmarkStart w:id="495" w:name="_Toc465425360"/>
      <w:r w:rsidRPr="005E4CB8">
        <w:rPr>
          <w:caps w:val="0"/>
          <w:color w:val="4F81BD" w:themeColor="accent1"/>
          <w:sz w:val="32"/>
          <w:szCs w:val="32"/>
        </w:rPr>
        <w:t>Information</w:t>
      </w:r>
      <w:bookmarkEnd w:id="495"/>
    </w:p>
    <w:p w14:paraId="01852942" w14:textId="77777777" w:rsidR="000576CB" w:rsidRDefault="000576CB" w:rsidP="005E4CB8">
      <w:pPr>
        <w:pStyle w:val="MFNumLev2"/>
        <w:tabs>
          <w:tab w:val="clear" w:pos="720"/>
          <w:tab w:val="num" w:pos="1134"/>
        </w:tabs>
        <w:spacing w:before="60" w:after="60"/>
        <w:ind w:left="1134" w:hanging="1134"/>
        <w:rPr>
          <w:sz w:val="20"/>
          <w:szCs w:val="20"/>
        </w:rPr>
      </w:pPr>
      <w:r w:rsidRPr="0066351A">
        <w:rPr>
          <w:sz w:val="20"/>
          <w:szCs w:val="20"/>
        </w:rPr>
        <w:t>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F04553C" w14:textId="77777777" w:rsidR="005E4CB8" w:rsidRDefault="005E4CB8" w:rsidP="005E4CB8">
      <w:pPr>
        <w:pStyle w:val="MFNumLev1"/>
        <w:numPr>
          <w:ilvl w:val="0"/>
          <w:numId w:val="43"/>
        </w:numPr>
        <w:tabs>
          <w:tab w:val="clear" w:pos="720"/>
          <w:tab w:val="num" w:pos="1134"/>
        </w:tabs>
        <w:spacing w:before="60" w:after="60"/>
        <w:ind w:left="1134" w:hanging="1134"/>
        <w:rPr>
          <w:caps w:val="0"/>
          <w:color w:val="4F81BD" w:themeColor="accent1"/>
          <w:sz w:val="32"/>
          <w:szCs w:val="32"/>
        </w:rPr>
      </w:pPr>
      <w:r>
        <w:rPr>
          <w:caps w:val="0"/>
          <w:color w:val="4F81BD" w:themeColor="accent1"/>
          <w:sz w:val="32"/>
          <w:szCs w:val="32"/>
        </w:rPr>
        <w:br w:type="page"/>
      </w:r>
    </w:p>
    <w:p w14:paraId="6C8C8B10" w14:textId="040C82D8" w:rsidR="000576CB" w:rsidRPr="005E4CB8" w:rsidRDefault="005E4CB8" w:rsidP="005E4CB8">
      <w:pPr>
        <w:pStyle w:val="MFNumLev1"/>
        <w:numPr>
          <w:ilvl w:val="0"/>
          <w:numId w:val="43"/>
        </w:numPr>
        <w:tabs>
          <w:tab w:val="clear" w:pos="720"/>
          <w:tab w:val="num" w:pos="1134"/>
        </w:tabs>
        <w:spacing w:before="60" w:after="60"/>
        <w:ind w:left="1134" w:hanging="1134"/>
        <w:rPr>
          <w:caps w:val="0"/>
          <w:color w:val="4F81BD" w:themeColor="accent1"/>
          <w:sz w:val="32"/>
          <w:szCs w:val="32"/>
        </w:rPr>
      </w:pPr>
      <w:bookmarkStart w:id="496" w:name="_Toc465425361"/>
      <w:r w:rsidRPr="005E4CB8">
        <w:rPr>
          <w:caps w:val="0"/>
          <w:color w:val="4F81BD" w:themeColor="accent1"/>
          <w:sz w:val="32"/>
          <w:szCs w:val="32"/>
        </w:rPr>
        <w:t>Principles of good employment practice</w:t>
      </w:r>
      <w:bookmarkEnd w:id="496"/>
    </w:p>
    <w:p w14:paraId="66BFC698" w14:textId="77777777" w:rsidR="000576CB" w:rsidRPr="0066351A" w:rsidRDefault="000576CB" w:rsidP="005E4CB8">
      <w:pPr>
        <w:pStyle w:val="MFNumLev2"/>
        <w:tabs>
          <w:tab w:val="clear" w:pos="720"/>
          <w:tab w:val="num" w:pos="1134"/>
        </w:tabs>
        <w:spacing w:before="60" w:after="60"/>
        <w:ind w:left="1134" w:hanging="1134"/>
        <w:rPr>
          <w:sz w:val="20"/>
          <w:szCs w:val="20"/>
        </w:rPr>
      </w:pPr>
      <w:bookmarkStart w:id="497" w:name="_Ref383701509"/>
      <w:r w:rsidRPr="0066351A">
        <w:rPr>
          <w:sz w:val="20"/>
          <w:szCs w:val="2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497"/>
    </w:p>
    <w:p w14:paraId="66329C3E" w14:textId="41A86BC6" w:rsidR="000576CB" w:rsidRPr="0066351A" w:rsidRDefault="000576CB" w:rsidP="005E4CB8">
      <w:pPr>
        <w:pStyle w:val="MFNumLev2"/>
        <w:tabs>
          <w:tab w:val="clear" w:pos="720"/>
          <w:tab w:val="num" w:pos="1134"/>
        </w:tabs>
        <w:spacing w:before="60" w:after="60"/>
        <w:ind w:left="1134" w:hanging="1134"/>
        <w:rPr>
          <w:sz w:val="20"/>
          <w:szCs w:val="20"/>
        </w:rPr>
      </w:pPr>
      <w:bookmarkStart w:id="498" w:name="_Ref383701523"/>
      <w:r w:rsidRPr="0066351A">
        <w:rPr>
          <w:sz w:val="20"/>
          <w:szCs w:val="20"/>
        </w:rPr>
        <w:t>The Supplier shall, and shall procure that each Sub-Contractor shall, comply with any requirement notified to it by the Buyer relating to pensions in respect of any Transferring Buyer Employee as set down in:</w:t>
      </w:r>
      <w:bookmarkEnd w:id="498"/>
    </w:p>
    <w:p w14:paraId="3EA0ED5C"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 xml:space="preserve">the Cabinet Office Statement of Practice on Staff Transfers in the Public Sector of January 2000, revised 2007; </w:t>
      </w:r>
    </w:p>
    <w:p w14:paraId="3EBEBF69"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 xml:space="preserve">HM Treasury's guidance “Staff Transfers from Central Government: A Fair Deal for Staff Pensions of 1999; </w:t>
      </w:r>
    </w:p>
    <w:p w14:paraId="36C1E295"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HM Treasury's guidance “Fair deal for staff pensions:  procurement of Bulk Transfer Agreements and Related Issues” of June 2004; and/or</w:t>
      </w:r>
    </w:p>
    <w:p w14:paraId="471E33E3" w14:textId="77777777" w:rsidR="000576CB" w:rsidRPr="0066351A" w:rsidRDefault="000576CB" w:rsidP="005E4CB8">
      <w:pPr>
        <w:pStyle w:val="MFNumLev3"/>
        <w:tabs>
          <w:tab w:val="num" w:pos="1134"/>
        </w:tabs>
        <w:spacing w:before="60" w:after="60"/>
        <w:ind w:left="1134" w:hanging="1134"/>
        <w:rPr>
          <w:sz w:val="20"/>
          <w:szCs w:val="20"/>
        </w:rPr>
      </w:pPr>
      <w:r w:rsidRPr="0066351A">
        <w:rPr>
          <w:sz w:val="20"/>
          <w:szCs w:val="20"/>
        </w:rPr>
        <w:t>the New Fair Deal.</w:t>
      </w:r>
    </w:p>
    <w:p w14:paraId="6CB9696C" w14:textId="77777777" w:rsidR="000576CB" w:rsidRDefault="000576CB" w:rsidP="005E4CB8">
      <w:pPr>
        <w:pStyle w:val="MFNumLev2"/>
        <w:tabs>
          <w:tab w:val="clear" w:pos="720"/>
          <w:tab w:val="num" w:pos="1134"/>
        </w:tabs>
        <w:spacing w:before="60" w:after="60"/>
        <w:ind w:left="1134" w:hanging="1134"/>
        <w:rPr>
          <w:sz w:val="20"/>
          <w:szCs w:val="20"/>
        </w:rPr>
      </w:pPr>
      <w:r w:rsidRPr="0066351A">
        <w:rPr>
          <w:sz w:val="20"/>
          <w:szCs w:val="20"/>
        </w:rPr>
        <w:t xml:space="preserve">Any changes embodied in any statement of practice, paper or other guidance that replaces any of the documentation referred to in Paragraphs </w:t>
      </w:r>
      <w:r w:rsidRPr="0066351A">
        <w:rPr>
          <w:sz w:val="20"/>
          <w:szCs w:val="20"/>
        </w:rPr>
        <w:fldChar w:fldCharType="begin"/>
      </w:r>
      <w:r w:rsidRPr="0066351A">
        <w:rPr>
          <w:sz w:val="20"/>
          <w:szCs w:val="20"/>
        </w:rPr>
        <w:instrText xml:space="preserve"> REF _Ref383701509 \r \h  \* MERGEFORMAT </w:instrText>
      </w:r>
      <w:r w:rsidRPr="0066351A">
        <w:rPr>
          <w:sz w:val="20"/>
          <w:szCs w:val="20"/>
        </w:rPr>
      </w:r>
      <w:r w:rsidRPr="0066351A">
        <w:rPr>
          <w:sz w:val="20"/>
          <w:szCs w:val="20"/>
        </w:rPr>
        <w:fldChar w:fldCharType="separate"/>
      </w:r>
      <w:r w:rsidRPr="0066351A">
        <w:rPr>
          <w:sz w:val="20"/>
          <w:szCs w:val="20"/>
        </w:rPr>
        <w:t>5.1</w:t>
      </w:r>
      <w:r w:rsidRPr="0066351A">
        <w:rPr>
          <w:sz w:val="20"/>
          <w:szCs w:val="20"/>
        </w:rPr>
        <w:fldChar w:fldCharType="end"/>
      </w:r>
      <w:r w:rsidRPr="0066351A">
        <w:rPr>
          <w:sz w:val="20"/>
          <w:szCs w:val="20"/>
        </w:rPr>
        <w:t xml:space="preserve"> or </w:t>
      </w:r>
      <w:r w:rsidRPr="0066351A">
        <w:rPr>
          <w:sz w:val="20"/>
          <w:szCs w:val="20"/>
        </w:rPr>
        <w:fldChar w:fldCharType="begin"/>
      </w:r>
      <w:r w:rsidRPr="0066351A">
        <w:rPr>
          <w:sz w:val="20"/>
          <w:szCs w:val="20"/>
        </w:rPr>
        <w:instrText xml:space="preserve"> REF _Ref383701523 \r \h  \* MERGEFORMAT </w:instrText>
      </w:r>
      <w:r w:rsidRPr="0066351A">
        <w:rPr>
          <w:sz w:val="20"/>
          <w:szCs w:val="20"/>
        </w:rPr>
      </w:r>
      <w:r w:rsidRPr="0066351A">
        <w:rPr>
          <w:sz w:val="20"/>
          <w:szCs w:val="20"/>
        </w:rPr>
        <w:fldChar w:fldCharType="separate"/>
      </w:r>
      <w:r w:rsidRPr="0066351A">
        <w:rPr>
          <w:sz w:val="20"/>
          <w:szCs w:val="20"/>
        </w:rPr>
        <w:t>5.2</w:t>
      </w:r>
      <w:r w:rsidRPr="0066351A">
        <w:rPr>
          <w:sz w:val="20"/>
          <w:szCs w:val="20"/>
        </w:rPr>
        <w:fldChar w:fldCharType="end"/>
      </w:r>
      <w:r w:rsidRPr="0066351A">
        <w:rPr>
          <w:sz w:val="20"/>
          <w:szCs w:val="20"/>
        </w:rPr>
        <w:t xml:space="preserve"> shall be agreed in accordance with the Variation Procedure.</w:t>
      </w:r>
    </w:p>
    <w:p w14:paraId="42A8B682" w14:textId="77777777" w:rsidR="0066351A" w:rsidRPr="005E4CB8" w:rsidRDefault="0066351A" w:rsidP="005E4CB8"/>
    <w:p w14:paraId="200E4BE6" w14:textId="01501AA7" w:rsidR="000576CB" w:rsidRPr="005E4CB8" w:rsidRDefault="005E4CB8" w:rsidP="005E4CB8">
      <w:pPr>
        <w:pStyle w:val="MFNumLev1"/>
        <w:numPr>
          <w:ilvl w:val="0"/>
          <w:numId w:val="43"/>
        </w:numPr>
        <w:tabs>
          <w:tab w:val="clear" w:pos="720"/>
          <w:tab w:val="num" w:pos="1134"/>
        </w:tabs>
        <w:spacing w:before="60" w:after="60"/>
        <w:ind w:left="1134" w:hanging="1134"/>
        <w:rPr>
          <w:color w:val="4F81BD" w:themeColor="accent1"/>
          <w:sz w:val="32"/>
          <w:szCs w:val="32"/>
        </w:rPr>
      </w:pPr>
      <w:bookmarkStart w:id="499" w:name="_Toc465425362"/>
      <w:r w:rsidRPr="005E4CB8">
        <w:rPr>
          <w:caps w:val="0"/>
          <w:color w:val="4F81BD" w:themeColor="accent1"/>
          <w:sz w:val="32"/>
          <w:szCs w:val="32"/>
        </w:rPr>
        <w:t>Pensions</w:t>
      </w:r>
      <w:bookmarkEnd w:id="499"/>
    </w:p>
    <w:p w14:paraId="5F826D2D" w14:textId="77777777" w:rsidR="000576CB" w:rsidRPr="0066351A" w:rsidRDefault="000576CB" w:rsidP="005E4CB8">
      <w:pPr>
        <w:pStyle w:val="MFNumLev2"/>
        <w:tabs>
          <w:tab w:val="clear" w:pos="720"/>
          <w:tab w:val="num" w:pos="1134"/>
        </w:tabs>
        <w:spacing w:before="60" w:after="60"/>
        <w:ind w:left="1134" w:hanging="1134"/>
        <w:rPr>
          <w:sz w:val="20"/>
          <w:szCs w:val="20"/>
        </w:rPr>
      </w:pPr>
      <w:r w:rsidRPr="0066351A">
        <w:rPr>
          <w:sz w:val="20"/>
          <w:szCs w:val="20"/>
        </w:rPr>
        <w:t>The Supplier shall, and/or shall procure that each of its Sub-Contractors shall, comply with the pensions provisions in the following Annex.</w:t>
      </w:r>
    </w:p>
    <w:p w14:paraId="29A34126" w14:textId="77777777" w:rsidR="000576CB" w:rsidRPr="00D404E3" w:rsidRDefault="000576CB" w:rsidP="000576CB">
      <w:pPr>
        <w:pStyle w:val="GPSmacrorestart"/>
        <w:rPr>
          <w:sz w:val="22"/>
          <w:szCs w:val="22"/>
        </w:rPr>
      </w:pPr>
      <w:r w:rsidRPr="00D404E3">
        <w:rPr>
          <w:sz w:val="22"/>
          <w:szCs w:val="22"/>
        </w:rPr>
        <w:fldChar w:fldCharType="begin"/>
      </w:r>
      <w:r w:rsidRPr="00D404E3">
        <w:rPr>
          <w:sz w:val="22"/>
          <w:szCs w:val="22"/>
        </w:rPr>
        <w:instrText>LISTNUM \l 1 \s 0</w:instrText>
      </w:r>
      <w:r w:rsidRPr="00D404E3">
        <w:rPr>
          <w:sz w:val="22"/>
          <w:szCs w:val="22"/>
        </w:rPr>
        <w:fldChar w:fldCharType="separate"/>
      </w:r>
      <w:r w:rsidRPr="00D404E3">
        <w:rPr>
          <w:sz w:val="22"/>
          <w:szCs w:val="22"/>
        </w:rPr>
        <w:t>12/08/2013</w:t>
      </w:r>
      <w:r w:rsidRPr="00D404E3">
        <w:rPr>
          <w:sz w:val="22"/>
          <w:szCs w:val="22"/>
        </w:rPr>
        <w:fldChar w:fldCharType="end"/>
      </w:r>
    </w:p>
    <w:p w14:paraId="3AB24E79" w14:textId="04A73EF1" w:rsidR="0066117B" w:rsidRPr="00FC6452" w:rsidRDefault="000576CB" w:rsidP="0066117B">
      <w:pPr>
        <w:pStyle w:val="MFNumLev2"/>
        <w:numPr>
          <w:ilvl w:val="0"/>
          <w:numId w:val="0"/>
        </w:numPr>
        <w:ind w:left="720" w:hanging="720"/>
        <w:rPr>
          <w:sz w:val="32"/>
          <w:szCs w:val="32"/>
        </w:rPr>
      </w:pPr>
      <w:r w:rsidRPr="00D404E3">
        <w:br w:type="page"/>
      </w:r>
      <w:bookmarkStart w:id="500" w:name="_Toc431551205"/>
      <w:r w:rsidR="0066117B" w:rsidRPr="00FC6452">
        <w:rPr>
          <w:sz w:val="32"/>
          <w:szCs w:val="32"/>
        </w:rPr>
        <w:t xml:space="preserve">STAFF TRANSFER </w:t>
      </w:r>
      <w:r w:rsidR="0066117B">
        <w:rPr>
          <w:sz w:val="32"/>
          <w:szCs w:val="32"/>
        </w:rPr>
        <w:t xml:space="preserve">ANNEX TO </w:t>
      </w:r>
      <w:r w:rsidR="0066117B" w:rsidRPr="00FC6452">
        <w:rPr>
          <w:sz w:val="32"/>
          <w:szCs w:val="32"/>
        </w:rPr>
        <w:t>PART A</w:t>
      </w:r>
      <w:r w:rsidR="0066117B">
        <w:rPr>
          <w:sz w:val="32"/>
          <w:szCs w:val="32"/>
        </w:rPr>
        <w:t>: PENSIONS</w:t>
      </w:r>
    </w:p>
    <w:bookmarkEnd w:id="500"/>
    <w:p w14:paraId="65ACB645" w14:textId="5588A88D"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olor w:val="4F81BD" w:themeColor="accent1"/>
          <w:sz w:val="32"/>
          <w:szCs w:val="32"/>
        </w:rPr>
      </w:pPr>
      <w:r w:rsidRPr="005E4CB8">
        <w:rPr>
          <w:rFonts w:ascii="Arial" w:hAnsi="Arial"/>
          <w:caps w:val="0"/>
          <w:color w:val="4F81BD" w:themeColor="accent1"/>
          <w:sz w:val="32"/>
          <w:szCs w:val="32"/>
        </w:rPr>
        <w:t>Participation</w:t>
      </w:r>
    </w:p>
    <w:p w14:paraId="2DD96CE1" w14:textId="77777777" w:rsidR="000576CB" w:rsidRPr="0066117B" w:rsidRDefault="000576CB" w:rsidP="005E4CB8">
      <w:pPr>
        <w:pStyle w:val="GPSL2numberedclause"/>
        <w:tabs>
          <w:tab w:val="left" w:pos="1134"/>
        </w:tabs>
        <w:spacing w:before="60" w:after="60"/>
        <w:ind w:left="1134" w:hanging="1134"/>
        <w:rPr>
          <w:b/>
          <w:sz w:val="20"/>
          <w:szCs w:val="20"/>
          <w:u w:val="single"/>
        </w:rPr>
      </w:pPr>
      <w:r w:rsidRPr="0066117B">
        <w:rPr>
          <w:sz w:val="20"/>
          <w:szCs w:val="20"/>
        </w:rPr>
        <w:t>The Supplier undertakes to enter into the Admission Agreement.</w:t>
      </w:r>
    </w:p>
    <w:p w14:paraId="0932B83A"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The Supplier and the Buyer:</w:t>
      </w:r>
    </w:p>
    <w:p w14:paraId="79D23D4B" w14:textId="77777777"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 xml:space="preserve">undertake to do all such things and execute any documents (including the Admission Agreement) as may be required to enable the Supplier to participate in the Schemes in respect of the Fair Deal Employees; </w:t>
      </w:r>
    </w:p>
    <w:p w14:paraId="1186573E" w14:textId="77777777" w:rsidR="000576CB" w:rsidRPr="0066117B" w:rsidRDefault="000576CB" w:rsidP="005E4CB8">
      <w:pPr>
        <w:pStyle w:val="GPSL3numberedclause"/>
        <w:tabs>
          <w:tab w:val="left" w:pos="1134"/>
        </w:tabs>
        <w:spacing w:before="60" w:after="60"/>
        <w:ind w:left="1134" w:hanging="1134"/>
        <w:rPr>
          <w:sz w:val="20"/>
          <w:szCs w:val="20"/>
        </w:rPr>
      </w:pPr>
      <w:bookmarkStart w:id="501" w:name="_Ref384036755"/>
      <w:r w:rsidRPr="0066117B">
        <w:rPr>
          <w:sz w:val="20"/>
          <w:szCs w:val="20"/>
        </w:rPr>
        <w:t>agree that the arrangements under paragraph 1.1 of this Annex include the body responsible for the Schemes notifying the Buyer if the Supplier breaches any obligations it has under the Admission Agreement;</w:t>
      </w:r>
      <w:bookmarkEnd w:id="501"/>
      <w:r w:rsidRPr="0066117B">
        <w:rPr>
          <w:sz w:val="20"/>
          <w:szCs w:val="20"/>
        </w:rPr>
        <w:t xml:space="preserve"> </w:t>
      </w:r>
    </w:p>
    <w:p w14:paraId="69CD95B3" w14:textId="77777777"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 xml:space="preserve">agree, notwithstanding Paragraph </w:t>
      </w:r>
      <w:r w:rsidRPr="0066117B">
        <w:rPr>
          <w:sz w:val="20"/>
          <w:szCs w:val="20"/>
        </w:rPr>
        <w:fldChar w:fldCharType="begin"/>
      </w:r>
      <w:r w:rsidRPr="0066117B">
        <w:rPr>
          <w:sz w:val="20"/>
          <w:szCs w:val="20"/>
        </w:rPr>
        <w:instrText xml:space="preserve"> REF _Ref384036755 \w \h  \* MERGEFORMAT </w:instrText>
      </w:r>
      <w:r w:rsidRPr="0066117B">
        <w:rPr>
          <w:sz w:val="20"/>
          <w:szCs w:val="20"/>
        </w:rPr>
      </w:r>
      <w:r w:rsidRPr="0066117B">
        <w:rPr>
          <w:sz w:val="20"/>
          <w:szCs w:val="20"/>
        </w:rPr>
        <w:fldChar w:fldCharType="separate"/>
      </w:r>
      <w:r w:rsidRPr="0066117B">
        <w:rPr>
          <w:sz w:val="20"/>
          <w:szCs w:val="20"/>
        </w:rPr>
        <w:t>1.2.2</w:t>
      </w:r>
      <w:r w:rsidRPr="0066117B">
        <w:rPr>
          <w:sz w:val="20"/>
          <w:szCs w:val="20"/>
        </w:rPr>
        <w:fldChar w:fldCharType="end"/>
      </w:r>
      <w:r w:rsidRPr="0066117B">
        <w:rPr>
          <w:sz w:val="20"/>
          <w:szCs w:val="20"/>
        </w:rPr>
        <w:t xml:space="preserve"> of this Annex, the Supplier shall notify the Buyer in the event that it breaches any obligations it has under the Admission Agreement and when it intends to remedy such breaches; and </w:t>
      </w:r>
    </w:p>
    <w:p w14:paraId="0EF4EC5E" w14:textId="77777777"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agree that the Buyer may terminate this Call Off Contract in the event that the Supplier breaches the Admission Agreement:</w:t>
      </w:r>
    </w:p>
    <w:p w14:paraId="651C7AAF" w14:textId="77777777" w:rsidR="000576CB" w:rsidRPr="0066117B" w:rsidRDefault="000576CB" w:rsidP="005E4CB8">
      <w:pPr>
        <w:pStyle w:val="GPSL4numberedclause"/>
        <w:tabs>
          <w:tab w:val="clear" w:pos="2127"/>
          <w:tab w:val="left" w:pos="1134"/>
          <w:tab w:val="left" w:pos="1985"/>
        </w:tabs>
        <w:spacing w:before="60" w:after="60"/>
        <w:ind w:left="1985" w:hanging="851"/>
        <w:rPr>
          <w:sz w:val="20"/>
        </w:rPr>
      </w:pPr>
      <w:r w:rsidRPr="0066117B">
        <w:rPr>
          <w:sz w:val="20"/>
        </w:rPr>
        <w:t xml:space="preserve">and that breach is not capable of being remedied; or </w:t>
      </w:r>
    </w:p>
    <w:p w14:paraId="109B6FAE" w14:textId="77777777" w:rsidR="000576CB" w:rsidRPr="0066117B" w:rsidRDefault="000576CB" w:rsidP="005E4CB8">
      <w:pPr>
        <w:pStyle w:val="GPSL4numberedclause"/>
        <w:tabs>
          <w:tab w:val="clear" w:pos="2127"/>
          <w:tab w:val="left" w:pos="1134"/>
          <w:tab w:val="left" w:pos="1985"/>
        </w:tabs>
        <w:spacing w:before="60" w:after="60"/>
        <w:ind w:left="1985" w:hanging="851"/>
        <w:rPr>
          <w:sz w:val="20"/>
        </w:rPr>
      </w:pPr>
      <w:r w:rsidRPr="0066117B">
        <w:rPr>
          <w:sz w:val="20"/>
        </w:rPr>
        <w:t>where such breach is capable of being remedied, the Supplier fails to remedy such breach within a reasonable time and in any event within 28 days of a notice from the Buyer giving particulars of the breach and requiring the Supplier to remedy it.</w:t>
      </w:r>
    </w:p>
    <w:p w14:paraId="36183377" w14:textId="77777777" w:rsidR="000576CB" w:rsidRPr="0066117B" w:rsidRDefault="000576CB" w:rsidP="005E4CB8">
      <w:pPr>
        <w:pStyle w:val="GPSL2numberedclause"/>
        <w:tabs>
          <w:tab w:val="left" w:pos="1134"/>
        </w:tabs>
        <w:spacing w:before="60" w:after="60"/>
        <w:ind w:left="1134" w:hanging="1134"/>
        <w:rPr>
          <w:b/>
          <w:sz w:val="20"/>
          <w:szCs w:val="20"/>
          <w:u w:val="single"/>
        </w:rPr>
      </w:pPr>
      <w:r w:rsidRPr="0066117B">
        <w:rPr>
          <w:sz w:val="20"/>
          <w:szCs w:val="20"/>
        </w:rPr>
        <w:t xml:space="preserve">The Supplier shall bear its own costs and all costs that the Buyer reasonably incurs in connection with the negotiation, preparation and execution of documents to facilitate the Supplier participating in the Schemes including without limitation current civil service pensions administrator on-boarding costs. </w:t>
      </w:r>
    </w:p>
    <w:p w14:paraId="1F26632B" w14:textId="77777777" w:rsidR="0066117B" w:rsidRPr="0066117B" w:rsidRDefault="0066117B" w:rsidP="005E4CB8">
      <w:pPr>
        <w:pStyle w:val="GPSL2numberedclause"/>
        <w:numPr>
          <w:ilvl w:val="0"/>
          <w:numId w:val="0"/>
        </w:numPr>
        <w:tabs>
          <w:tab w:val="left" w:pos="1134"/>
        </w:tabs>
        <w:spacing w:before="60" w:after="60"/>
        <w:ind w:left="1134" w:hanging="1134"/>
        <w:rPr>
          <w:b/>
          <w:sz w:val="20"/>
          <w:szCs w:val="20"/>
          <w:u w:val="single"/>
        </w:rPr>
      </w:pPr>
    </w:p>
    <w:p w14:paraId="597B1A1F" w14:textId="4D6BB7A1"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aps w:val="0"/>
          <w:color w:val="4F81BD" w:themeColor="accent1"/>
          <w:sz w:val="32"/>
          <w:szCs w:val="32"/>
        </w:rPr>
      </w:pPr>
      <w:r w:rsidRPr="005E4CB8">
        <w:rPr>
          <w:rFonts w:ascii="Arial" w:hAnsi="Arial"/>
          <w:caps w:val="0"/>
          <w:color w:val="4F81BD" w:themeColor="accent1"/>
          <w:sz w:val="32"/>
          <w:szCs w:val="32"/>
        </w:rPr>
        <w:t>Future service benefits</w:t>
      </w:r>
    </w:p>
    <w:p w14:paraId="62A5F273"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35301CB"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The Supplier undertakes that should it cease to participate in the Schemes for whatever reason at a time when it has Eligible Employees, that it will, at no extra cost to the Buyer, provide to any Fair Deal Employee who immediately prior to such cessation remained an Eligible Employee with access to an occupational pension scheme certified by the Government Actuary’s Department or any actuary nominated by the Buyer in accordance with relevant guidance produced by the Government Actuary’s Department as providing benefits which are broadly comparable to those provided by the Schemes on the date the Eligible Employees ceased to participate in the Schemes.</w:t>
      </w:r>
    </w:p>
    <w:p w14:paraId="72787E51" w14:textId="77777777" w:rsidR="000576CB" w:rsidRDefault="000576CB" w:rsidP="005E4CB8">
      <w:pPr>
        <w:pStyle w:val="GPSL2numberedclause"/>
        <w:tabs>
          <w:tab w:val="left" w:pos="1134"/>
        </w:tabs>
        <w:spacing w:before="60" w:after="60"/>
        <w:ind w:left="1134" w:hanging="1134"/>
        <w:rPr>
          <w:sz w:val="20"/>
          <w:szCs w:val="20"/>
        </w:rPr>
      </w:pPr>
      <w:r w:rsidRPr="0066117B">
        <w:rPr>
          <w:sz w:val="20"/>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3539D6D3" w14:textId="77777777" w:rsid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aps w:val="0"/>
          <w:color w:val="4F81BD" w:themeColor="accent1"/>
          <w:sz w:val="32"/>
          <w:szCs w:val="32"/>
        </w:rPr>
      </w:pPr>
      <w:r>
        <w:rPr>
          <w:rFonts w:ascii="Arial" w:hAnsi="Arial"/>
          <w:caps w:val="0"/>
          <w:color w:val="4F81BD" w:themeColor="accent1"/>
          <w:sz w:val="32"/>
          <w:szCs w:val="32"/>
        </w:rPr>
        <w:br w:type="page"/>
      </w:r>
    </w:p>
    <w:p w14:paraId="1392E4C3" w14:textId="52342344"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olor w:val="4F81BD" w:themeColor="accent1"/>
          <w:sz w:val="32"/>
          <w:szCs w:val="32"/>
        </w:rPr>
      </w:pPr>
      <w:r w:rsidRPr="005E4CB8">
        <w:rPr>
          <w:rFonts w:ascii="Arial" w:hAnsi="Arial"/>
          <w:caps w:val="0"/>
          <w:color w:val="4F81BD" w:themeColor="accent1"/>
          <w:sz w:val="32"/>
          <w:szCs w:val="32"/>
        </w:rPr>
        <w:t>Funding</w:t>
      </w:r>
    </w:p>
    <w:p w14:paraId="055EBFB8"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The Supplier undertakes to pay to the Schemes all such amounts as are due under the Admission Agreement and shall deduct and pay to the Schemes such employee contributions as are required by the Schemes.</w:t>
      </w:r>
    </w:p>
    <w:p w14:paraId="1EEDB622" w14:textId="77777777" w:rsidR="000576CB" w:rsidRDefault="000576CB" w:rsidP="005E4CB8">
      <w:pPr>
        <w:pStyle w:val="GPSL2numberedclause"/>
        <w:tabs>
          <w:tab w:val="left" w:pos="1134"/>
        </w:tabs>
        <w:spacing w:before="60" w:after="60"/>
        <w:ind w:left="1134" w:hanging="1134"/>
        <w:rPr>
          <w:sz w:val="20"/>
          <w:szCs w:val="20"/>
        </w:rPr>
      </w:pPr>
      <w:r w:rsidRPr="0066117B">
        <w:rPr>
          <w:sz w:val="20"/>
          <w:szCs w:val="20"/>
        </w:rPr>
        <w:t xml:space="preserve">The Supplier shall indemnify and keep indemnified the Buyer on demand against any claim by, payment to, or loss incurred by, the Schemes in respect of the failure to account to the Schemes for payments received and the non-payment or the late payment of any sum payable by the Supplier to or in respect of the Schemes. </w:t>
      </w:r>
    </w:p>
    <w:p w14:paraId="72F70EA8" w14:textId="77777777" w:rsidR="0066117B" w:rsidRPr="005E4CB8" w:rsidRDefault="0066117B" w:rsidP="005E4CB8"/>
    <w:p w14:paraId="20710A59" w14:textId="41A3439C"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olor w:val="4F81BD" w:themeColor="accent1"/>
          <w:sz w:val="32"/>
          <w:szCs w:val="32"/>
        </w:rPr>
      </w:pPr>
      <w:r w:rsidRPr="005E4CB8">
        <w:rPr>
          <w:rFonts w:ascii="Arial" w:hAnsi="Arial"/>
          <w:caps w:val="0"/>
          <w:color w:val="4F81BD" w:themeColor="accent1"/>
          <w:sz w:val="32"/>
          <w:szCs w:val="32"/>
        </w:rPr>
        <w:t>Provision of information</w:t>
      </w:r>
    </w:p>
    <w:p w14:paraId="2BA6C390" w14:textId="77777777" w:rsidR="000576CB" w:rsidRPr="0066117B" w:rsidRDefault="000576CB" w:rsidP="005E4CB8">
      <w:pPr>
        <w:pStyle w:val="GPSL2Indent"/>
        <w:tabs>
          <w:tab w:val="left" w:pos="1134"/>
        </w:tabs>
        <w:spacing w:before="60" w:after="60"/>
        <w:ind w:left="1134" w:hanging="1134"/>
        <w:rPr>
          <w:sz w:val="20"/>
          <w:szCs w:val="20"/>
        </w:rPr>
      </w:pPr>
      <w:r w:rsidRPr="0066117B">
        <w:rPr>
          <w:sz w:val="20"/>
          <w:szCs w:val="20"/>
        </w:rPr>
        <w:t>The Supplier and the Buyer respectively undertake to each other:</w:t>
      </w:r>
    </w:p>
    <w:p w14:paraId="37A92CE0"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to provide all information which the other Party may reasonably request concerning matters referred to in this Annex and set out in the Admission Agreement, and to supply the information as expeditiously as possible; and</w:t>
      </w:r>
    </w:p>
    <w:p w14:paraId="702B64BD" w14:textId="77777777" w:rsidR="000576CB" w:rsidRDefault="000576CB" w:rsidP="005E4CB8">
      <w:pPr>
        <w:pStyle w:val="GPSL2numberedclause"/>
        <w:tabs>
          <w:tab w:val="left" w:pos="1134"/>
        </w:tabs>
        <w:spacing w:before="60" w:after="60"/>
        <w:ind w:left="1134" w:hanging="1134"/>
        <w:rPr>
          <w:sz w:val="20"/>
          <w:szCs w:val="20"/>
        </w:rPr>
      </w:pPr>
      <w:r w:rsidRPr="0066117B">
        <w:rPr>
          <w:sz w:val="20"/>
          <w:szCs w:val="20"/>
        </w:rPr>
        <w:t>not to issue any announcements to the Fair Deal Employees prior to the Relevant Transfer Date concerning the matters stated in this Annex without the consent in writing of the other Party (not to be unreasonably withheld or delayed).</w:t>
      </w:r>
    </w:p>
    <w:p w14:paraId="0AFA2797" w14:textId="77777777" w:rsidR="0066117B" w:rsidRPr="005E4CB8" w:rsidRDefault="0066117B" w:rsidP="005E4CB8"/>
    <w:p w14:paraId="4BC49EEB" w14:textId="7E598810"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olor w:val="4F81BD" w:themeColor="accent1"/>
          <w:sz w:val="32"/>
          <w:szCs w:val="32"/>
        </w:rPr>
      </w:pPr>
      <w:r w:rsidRPr="005E4CB8">
        <w:rPr>
          <w:rFonts w:ascii="Arial" w:hAnsi="Arial"/>
          <w:caps w:val="0"/>
          <w:color w:val="4F81BD" w:themeColor="accent1"/>
          <w:sz w:val="32"/>
          <w:szCs w:val="32"/>
        </w:rPr>
        <w:t>Indemnity</w:t>
      </w:r>
    </w:p>
    <w:p w14:paraId="51118BBD" w14:textId="77777777" w:rsidR="000576CB" w:rsidRDefault="000576CB" w:rsidP="005E4CB8">
      <w:pPr>
        <w:pStyle w:val="GPSL2numberedclause"/>
        <w:tabs>
          <w:tab w:val="left" w:pos="1134"/>
        </w:tabs>
        <w:spacing w:before="60" w:after="60"/>
        <w:ind w:left="1134" w:hanging="1134"/>
        <w:rPr>
          <w:sz w:val="20"/>
          <w:szCs w:val="20"/>
        </w:rPr>
      </w:pPr>
      <w:r w:rsidRPr="0066117B">
        <w:rPr>
          <w:sz w:val="20"/>
          <w:szCs w:val="20"/>
        </w:rPr>
        <w:t>The Supplier undertakes to the Buyer to indemnify and keep indemnified the Buyer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39CD7657" w14:textId="77777777" w:rsidR="0066117B" w:rsidRPr="005E4CB8" w:rsidRDefault="0066117B" w:rsidP="005E4CB8"/>
    <w:p w14:paraId="292AC0DB" w14:textId="4D1E7246"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olor w:val="4F81BD" w:themeColor="accent1"/>
          <w:sz w:val="32"/>
          <w:szCs w:val="32"/>
        </w:rPr>
      </w:pPr>
      <w:r w:rsidRPr="005E4CB8">
        <w:rPr>
          <w:rFonts w:ascii="Arial" w:hAnsi="Arial"/>
          <w:caps w:val="0"/>
          <w:color w:val="4F81BD" w:themeColor="accent1"/>
          <w:sz w:val="32"/>
          <w:szCs w:val="32"/>
        </w:rPr>
        <w:t>Employer obligation</w:t>
      </w:r>
    </w:p>
    <w:p w14:paraId="68355A50" w14:textId="77777777" w:rsidR="000576CB" w:rsidRDefault="000576CB" w:rsidP="005E4CB8">
      <w:pPr>
        <w:pStyle w:val="GPSL2numberedclause"/>
        <w:tabs>
          <w:tab w:val="left" w:pos="1134"/>
        </w:tabs>
        <w:spacing w:before="60" w:after="60"/>
        <w:ind w:left="1134" w:hanging="1134"/>
        <w:rPr>
          <w:sz w:val="20"/>
          <w:szCs w:val="20"/>
        </w:rPr>
      </w:pPr>
      <w:r w:rsidRPr="0066117B">
        <w:rPr>
          <w:sz w:val="20"/>
          <w:szCs w:val="20"/>
        </w:rPr>
        <w:t>The Supplier shall comply with the requirements of Part 1 of the Pensions Act 2008, section 258 of the Pensions Act 2004 and the Transfer of Employment (Pension Protection) Regulations 2005 for all transferring staff.</w:t>
      </w:r>
    </w:p>
    <w:p w14:paraId="1A41C113" w14:textId="77777777" w:rsidR="0066117B" w:rsidRPr="005E4CB8" w:rsidRDefault="0066117B" w:rsidP="005E4CB8"/>
    <w:p w14:paraId="61D69736" w14:textId="250A297D"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olor w:val="4F81BD" w:themeColor="accent1"/>
          <w:sz w:val="32"/>
          <w:szCs w:val="32"/>
        </w:rPr>
      </w:pPr>
      <w:r w:rsidRPr="005E4CB8">
        <w:rPr>
          <w:rFonts w:ascii="Arial" w:hAnsi="Arial"/>
          <w:caps w:val="0"/>
          <w:color w:val="4F81BD" w:themeColor="accent1"/>
          <w:sz w:val="32"/>
          <w:szCs w:val="32"/>
        </w:rPr>
        <w:t>Subsequent transfers</w:t>
      </w:r>
    </w:p>
    <w:p w14:paraId="0073DEE5" w14:textId="77777777" w:rsidR="000576CB" w:rsidRPr="0066117B" w:rsidRDefault="000576CB" w:rsidP="005E4CB8">
      <w:pPr>
        <w:tabs>
          <w:tab w:val="left" w:pos="1134"/>
        </w:tabs>
        <w:spacing w:before="60" w:after="60"/>
        <w:ind w:left="1134" w:hanging="1134"/>
        <w:rPr>
          <w:rFonts w:ascii="Arial" w:hAnsi="Arial" w:cs="Arial"/>
        </w:rPr>
      </w:pPr>
      <w:r w:rsidRPr="0066117B">
        <w:rPr>
          <w:rFonts w:ascii="Arial" w:hAnsi="Arial" w:cs="Arial"/>
        </w:rPr>
        <w:t xml:space="preserve">The Supplier shall: </w:t>
      </w:r>
    </w:p>
    <w:p w14:paraId="783A965C"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 xml:space="preserve">not adversely affect pension rights accrued by any Fair Deal Employee in the period ending on the Service Transfer Date; </w:t>
      </w:r>
    </w:p>
    <w:p w14:paraId="7AA736D7"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 xml:space="preserve">provide all such co-operation and assistance as the Schemes and the  Replacement Supplier and/or the Buyer may reasonably require to enable the Replacement Supplier to participate in the Schemes in respect of any Eligible Employee and to give effect to any transfer of accrued rights required as part of participation under New Fair Deal; and  </w:t>
      </w:r>
    </w:p>
    <w:p w14:paraId="7BEFBF60"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 xml:space="preserve">for the applicable period either: </w:t>
      </w:r>
    </w:p>
    <w:p w14:paraId="378DCE05" w14:textId="77777777"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after notice (for whatever reason) is given, in accordance with the other provisions of this Call Off Contract, to terminate the Agreement or any part of the Services; or</w:t>
      </w:r>
    </w:p>
    <w:p w14:paraId="40ED3CF9" w14:textId="77777777" w:rsidR="002B16BB" w:rsidRDefault="000576CB" w:rsidP="002B16BB">
      <w:pPr>
        <w:pStyle w:val="GPSL3numberedclause"/>
        <w:tabs>
          <w:tab w:val="left" w:pos="1134"/>
        </w:tabs>
        <w:spacing w:before="60" w:after="60"/>
        <w:ind w:left="1134" w:hanging="1134"/>
        <w:rPr>
          <w:sz w:val="20"/>
          <w:szCs w:val="20"/>
        </w:rPr>
      </w:pPr>
      <w:r w:rsidRPr="0066117B">
        <w:rPr>
          <w:sz w:val="20"/>
          <w:szCs w:val="20"/>
        </w:rPr>
        <w:t>after the date which is two (2) years prior to the date of expiry of this Call Off Contract,</w:t>
      </w:r>
    </w:p>
    <w:p w14:paraId="75788EDB" w14:textId="6848FDF0" w:rsidR="000576CB" w:rsidRPr="002B16BB" w:rsidRDefault="000576CB" w:rsidP="002B16BB">
      <w:pPr>
        <w:pStyle w:val="GPSL3numberedclause"/>
        <w:tabs>
          <w:tab w:val="left" w:pos="1134"/>
        </w:tabs>
        <w:spacing w:before="60" w:after="60"/>
        <w:ind w:left="1134" w:hanging="1134"/>
        <w:rPr>
          <w:sz w:val="20"/>
          <w:szCs w:val="20"/>
        </w:rPr>
      </w:pPr>
      <w:r w:rsidRPr="002B16BB">
        <w:rPr>
          <w:sz w:val="20"/>
          <w:szCs w:val="20"/>
        </w:rPr>
        <w:t>ensure that no change is made to pension, retirement and death benefits provided for or in respect of any person who will transfer to the Replacement Supplier or the Buyer, no category of earnings which were not previously pensionable are made pensionable and the contributions (if any) payable by such employees are not reduced without (in any case) the prior approval of the Buyer (such approval not to be unreasonably withheld).  Save that this sub-paragraph shall not apply to any change made as a consequence of participation in an Admission Agreement.</w:t>
      </w:r>
    </w:p>
    <w:p w14:paraId="6798A4BB" w14:textId="77777777" w:rsidR="0066117B" w:rsidRPr="0066117B" w:rsidRDefault="0066117B" w:rsidP="005E4CB8">
      <w:pPr>
        <w:pStyle w:val="GPSL2numberedclause"/>
        <w:numPr>
          <w:ilvl w:val="0"/>
          <w:numId w:val="0"/>
        </w:numPr>
        <w:tabs>
          <w:tab w:val="left" w:pos="1134"/>
        </w:tabs>
        <w:spacing w:before="60" w:after="60"/>
        <w:ind w:left="1134" w:hanging="1134"/>
        <w:rPr>
          <w:sz w:val="20"/>
          <w:szCs w:val="20"/>
        </w:rPr>
      </w:pPr>
    </w:p>
    <w:p w14:paraId="2D0D5960" w14:textId="4D7FE71E" w:rsidR="000576CB" w:rsidRPr="005E4CB8" w:rsidRDefault="005E4CB8" w:rsidP="005E4CB8">
      <w:pPr>
        <w:pStyle w:val="GPSL1CLAUSEHEADING"/>
        <w:numPr>
          <w:ilvl w:val="0"/>
          <w:numId w:val="45"/>
        </w:numPr>
        <w:tabs>
          <w:tab w:val="clear" w:pos="709"/>
          <w:tab w:val="left" w:pos="0"/>
          <w:tab w:val="left" w:pos="1134"/>
        </w:tabs>
        <w:spacing w:before="60" w:after="60"/>
        <w:ind w:left="1134" w:hanging="1134"/>
        <w:rPr>
          <w:rFonts w:ascii="Arial" w:hAnsi="Arial"/>
          <w:color w:val="4F81BD" w:themeColor="accent1"/>
          <w:sz w:val="32"/>
          <w:szCs w:val="32"/>
        </w:rPr>
      </w:pPr>
      <w:r w:rsidRPr="005E4CB8">
        <w:rPr>
          <w:rFonts w:ascii="Arial" w:hAnsi="Arial"/>
          <w:caps w:val="0"/>
          <w:color w:val="4F81BD" w:themeColor="accent1"/>
          <w:sz w:val="32"/>
          <w:szCs w:val="32"/>
        </w:rPr>
        <w:t>Bulk transfer</w:t>
      </w:r>
    </w:p>
    <w:p w14:paraId="742A8E6A" w14:textId="77777777" w:rsidR="000576CB" w:rsidRPr="0066117B" w:rsidRDefault="000576CB" w:rsidP="005E4CB8">
      <w:pPr>
        <w:pStyle w:val="GPSL2numberedclause"/>
        <w:tabs>
          <w:tab w:val="left" w:pos="1134"/>
        </w:tabs>
        <w:spacing w:before="60" w:after="60"/>
        <w:ind w:left="1134" w:hanging="1134"/>
        <w:rPr>
          <w:sz w:val="20"/>
          <w:szCs w:val="20"/>
        </w:rPr>
      </w:pPr>
      <w:r w:rsidRPr="0066117B">
        <w:rPr>
          <w:sz w:val="20"/>
          <w:szCs w:val="20"/>
        </w:rPr>
        <w:t>Where the Supplier has set up a broadly comparable pension scheme in accordance with the provisions of paragraph 2.2 above of this Annex, the Supplier agrees to:</w:t>
      </w:r>
    </w:p>
    <w:p w14:paraId="1FA670D8" w14:textId="77777777"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 xml:space="preserve">fully fund any such broadly comparable pension scheme in  accordance with the funding requirements set by that broadly comparable pension scheme’s actuary or by the Government Actuary’s Department; </w:t>
      </w:r>
    </w:p>
    <w:p w14:paraId="4F43DD84" w14:textId="77777777"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instruct any such broadly comparable pension scheme’s actuary to, and to provide all such co-operation and assistance in respect of any such broadly comparable pension scheme as the  Replacement Supplier and/or the Buyer may reasonably require, to enable the Replacement Supplier to participate in the Schemes in respect of any Fair Deal Employee that remain eligible for New Fair Deal protection following a Service Transfer;</w:t>
      </w:r>
    </w:p>
    <w:p w14:paraId="799602FE" w14:textId="77777777"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22E6005" w14:textId="14EA1BED" w:rsidR="000576CB" w:rsidRPr="0066117B" w:rsidRDefault="000576CB" w:rsidP="005E4CB8">
      <w:pPr>
        <w:pStyle w:val="GPSL3numberedclause"/>
        <w:tabs>
          <w:tab w:val="left" w:pos="1134"/>
        </w:tabs>
        <w:spacing w:before="60" w:after="60"/>
        <w:ind w:left="1134" w:hanging="1134"/>
        <w:rPr>
          <w:sz w:val="20"/>
          <w:szCs w:val="20"/>
        </w:rPr>
      </w:pPr>
      <w:r w:rsidRPr="0066117B">
        <w:rPr>
          <w:sz w:val="20"/>
          <w:szCs w:val="20"/>
        </w:rPr>
        <w:t xml:space="preserve">indemnify the Buyer on demand for any failure to pay the Shortfall as required under Paragraph 8.1.3 above. </w:t>
      </w:r>
    </w:p>
    <w:p w14:paraId="35B83FA5" w14:textId="77777777" w:rsidR="00506A2D" w:rsidRPr="0066117B" w:rsidRDefault="00506A2D" w:rsidP="0066117B">
      <w:pPr>
        <w:spacing w:before="60" w:after="60"/>
        <w:jc w:val="left"/>
        <w:rPr>
          <w:rFonts w:ascii="Arial" w:eastAsia="STZhongsong" w:hAnsi="Arial" w:cs="Arial"/>
          <w:b/>
          <w:caps/>
          <w:lang w:val="en-GB" w:eastAsia="zh-CN"/>
        </w:rPr>
      </w:pPr>
      <w:r w:rsidRPr="0066117B">
        <w:rPr>
          <w:rFonts w:ascii="Arial" w:hAnsi="Arial" w:cs="Arial"/>
        </w:rPr>
        <w:br w:type="page"/>
      </w:r>
    </w:p>
    <w:p w14:paraId="65F487ED" w14:textId="7AF3E5EB" w:rsidR="0066117B" w:rsidRPr="00FC6452" w:rsidRDefault="0066117B" w:rsidP="0066117B">
      <w:pPr>
        <w:pStyle w:val="MFNumLev2"/>
        <w:numPr>
          <w:ilvl w:val="0"/>
          <w:numId w:val="0"/>
        </w:numPr>
        <w:ind w:left="720" w:hanging="720"/>
        <w:rPr>
          <w:sz w:val="32"/>
          <w:szCs w:val="32"/>
        </w:rPr>
      </w:pPr>
      <w:r>
        <w:rPr>
          <w:sz w:val="32"/>
          <w:szCs w:val="32"/>
        </w:rPr>
        <w:t>STAFF TRANSFER PART B</w:t>
      </w:r>
    </w:p>
    <w:p w14:paraId="2644BC2F" w14:textId="77777777" w:rsidR="000576CB" w:rsidRDefault="000576CB" w:rsidP="0066117B">
      <w:pPr>
        <w:pStyle w:val="GPSSchPart"/>
        <w:spacing w:before="60" w:after="60"/>
        <w:jc w:val="both"/>
        <w:rPr>
          <w:rFonts w:ascii="Arial" w:eastAsia="Times New Roman" w:hAnsi="Arial" w:cs="Arial"/>
          <w:sz w:val="20"/>
          <w:szCs w:val="20"/>
          <w:lang w:eastAsia="en-US"/>
        </w:rPr>
      </w:pPr>
      <w:r w:rsidRPr="0066117B">
        <w:rPr>
          <w:rFonts w:ascii="Arial" w:eastAsia="Times New Roman" w:hAnsi="Arial" w:cs="Arial"/>
          <w:sz w:val="20"/>
          <w:szCs w:val="20"/>
          <w:lang w:eastAsia="en-US"/>
        </w:rPr>
        <w:t>Transferring Former Supplier Employees at commencement of Services</w:t>
      </w:r>
    </w:p>
    <w:p w14:paraId="79C87528" w14:textId="77777777" w:rsidR="0066117B" w:rsidRPr="002B16BB" w:rsidRDefault="0066117B" w:rsidP="002B16BB"/>
    <w:p w14:paraId="35F419E9" w14:textId="43B63B65" w:rsidR="000576CB" w:rsidRPr="002B16BB" w:rsidRDefault="002B16BB" w:rsidP="002B16BB">
      <w:pPr>
        <w:pStyle w:val="GPSL1CLAUSEHEADING"/>
        <w:numPr>
          <w:ilvl w:val="0"/>
          <w:numId w:val="46"/>
        </w:numPr>
        <w:tabs>
          <w:tab w:val="clear" w:pos="709"/>
          <w:tab w:val="left" w:pos="0"/>
          <w:tab w:val="left" w:pos="1134"/>
        </w:tabs>
        <w:spacing w:before="60" w:after="60"/>
        <w:ind w:left="1134" w:hanging="1134"/>
        <w:rPr>
          <w:rFonts w:ascii="Arial" w:hAnsi="Arial"/>
          <w:color w:val="4F81BD" w:themeColor="accent1"/>
          <w:sz w:val="32"/>
          <w:szCs w:val="32"/>
        </w:rPr>
      </w:pPr>
      <w:r w:rsidRPr="002B16BB">
        <w:rPr>
          <w:rFonts w:ascii="Arial" w:hAnsi="Arial"/>
          <w:caps w:val="0"/>
          <w:color w:val="4F81BD" w:themeColor="accent1"/>
          <w:sz w:val="32"/>
          <w:szCs w:val="32"/>
        </w:rPr>
        <w:t>Relevant transfers</w:t>
      </w:r>
    </w:p>
    <w:p w14:paraId="7092DA61" w14:textId="77777777" w:rsidR="000576CB" w:rsidRPr="0066117B" w:rsidRDefault="000576CB" w:rsidP="002B16BB">
      <w:pPr>
        <w:pStyle w:val="GPSL2numberedclause"/>
        <w:tabs>
          <w:tab w:val="left" w:pos="1134"/>
        </w:tabs>
        <w:spacing w:before="60" w:after="60"/>
        <w:ind w:left="1134" w:hanging="1134"/>
        <w:rPr>
          <w:sz w:val="20"/>
          <w:szCs w:val="20"/>
        </w:rPr>
      </w:pPr>
      <w:r w:rsidRPr="0066117B">
        <w:rPr>
          <w:sz w:val="20"/>
          <w:szCs w:val="20"/>
        </w:rPr>
        <w:t>The Buyer and the Supplier agree that:</w:t>
      </w:r>
    </w:p>
    <w:p w14:paraId="4CD0BA2B" w14:textId="77777777" w:rsidR="000576CB" w:rsidRPr="0066117B" w:rsidRDefault="000576CB" w:rsidP="002B16BB">
      <w:pPr>
        <w:pStyle w:val="GPSL3numberedclause"/>
        <w:tabs>
          <w:tab w:val="left" w:pos="1134"/>
        </w:tabs>
        <w:spacing w:before="60" w:after="60"/>
        <w:ind w:left="1134" w:hanging="1134"/>
        <w:rPr>
          <w:sz w:val="20"/>
          <w:szCs w:val="20"/>
        </w:rPr>
      </w:pPr>
      <w:r w:rsidRPr="0066117B">
        <w:rPr>
          <w:sz w:val="20"/>
          <w:szCs w:val="20"/>
        </w:rPr>
        <w:t xml:space="preserve">the commencement of the provision of the Services or of any relevant part of the Services will be a Relevant Transfer in relation to the Transferring Former Supplier Employees; and </w:t>
      </w:r>
    </w:p>
    <w:p w14:paraId="7E82D211" w14:textId="77777777" w:rsidR="000576CB" w:rsidRPr="0066117B" w:rsidRDefault="000576CB" w:rsidP="002B16BB">
      <w:pPr>
        <w:pStyle w:val="GPSL3numberedclause"/>
        <w:tabs>
          <w:tab w:val="left" w:pos="1134"/>
        </w:tabs>
        <w:spacing w:before="60" w:after="60"/>
        <w:ind w:left="1134" w:hanging="1134"/>
        <w:rPr>
          <w:sz w:val="20"/>
          <w:szCs w:val="20"/>
        </w:rPr>
      </w:pPr>
      <w:r w:rsidRPr="0066117B">
        <w:rPr>
          <w:sz w:val="20"/>
          <w:szCs w:val="20"/>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BC1DD31" w14:textId="77777777" w:rsidR="000576CB" w:rsidRDefault="000576CB" w:rsidP="002B16BB">
      <w:pPr>
        <w:pStyle w:val="GPSL2numberedclause"/>
        <w:tabs>
          <w:tab w:val="left" w:pos="1134"/>
        </w:tabs>
        <w:spacing w:before="60" w:after="60"/>
        <w:ind w:left="1134" w:hanging="1134"/>
        <w:rPr>
          <w:sz w:val="20"/>
          <w:szCs w:val="20"/>
        </w:rPr>
      </w:pPr>
      <w:r w:rsidRPr="0066117B">
        <w:rPr>
          <w:rStyle w:val="GPSL2numberedclauseChar1"/>
          <w:sz w:val="20"/>
          <w:szCs w:val="20"/>
        </w:rPr>
        <w:t>Subject to Paragraph 6, 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66117B">
        <w:rPr>
          <w:sz w:val="20"/>
          <w:szCs w:val="20"/>
        </w:rPr>
        <w:t xml:space="preserve">.  </w:t>
      </w:r>
    </w:p>
    <w:p w14:paraId="1A438B6D" w14:textId="77777777" w:rsidR="0066117B" w:rsidRPr="0066117B" w:rsidRDefault="0066117B" w:rsidP="002B16BB">
      <w:pPr>
        <w:pStyle w:val="GPSL2numberedclause"/>
        <w:numPr>
          <w:ilvl w:val="0"/>
          <w:numId w:val="0"/>
        </w:numPr>
        <w:tabs>
          <w:tab w:val="left" w:pos="1134"/>
        </w:tabs>
        <w:spacing w:before="60" w:after="60"/>
        <w:ind w:left="1134" w:hanging="1134"/>
        <w:rPr>
          <w:sz w:val="20"/>
          <w:szCs w:val="20"/>
        </w:rPr>
      </w:pPr>
    </w:p>
    <w:p w14:paraId="574FAD4A" w14:textId="32D1656C" w:rsidR="000576CB" w:rsidRPr="002B16BB" w:rsidRDefault="002B16BB" w:rsidP="002B16BB">
      <w:pPr>
        <w:pStyle w:val="GPSL1CLAUSEHEADING"/>
        <w:numPr>
          <w:ilvl w:val="0"/>
          <w:numId w:val="46"/>
        </w:numPr>
        <w:tabs>
          <w:tab w:val="clear" w:pos="709"/>
          <w:tab w:val="left" w:pos="0"/>
          <w:tab w:val="left" w:pos="1134"/>
        </w:tabs>
        <w:spacing w:before="60" w:after="60"/>
        <w:ind w:left="1134" w:hanging="1134"/>
        <w:rPr>
          <w:rFonts w:ascii="Arial" w:hAnsi="Arial"/>
          <w:sz w:val="32"/>
          <w:szCs w:val="32"/>
        </w:rPr>
      </w:pPr>
      <w:r w:rsidRPr="002B16BB">
        <w:rPr>
          <w:rFonts w:ascii="Arial" w:hAnsi="Arial"/>
          <w:caps w:val="0"/>
          <w:color w:val="4F81BD" w:themeColor="accent1"/>
          <w:sz w:val="32"/>
          <w:szCs w:val="32"/>
        </w:rPr>
        <w:t>Former supplier indemnities</w:t>
      </w:r>
    </w:p>
    <w:p w14:paraId="26B7DFE7" w14:textId="77777777" w:rsidR="000576CB" w:rsidRPr="0066117B" w:rsidRDefault="000576CB" w:rsidP="002B16BB">
      <w:pPr>
        <w:pStyle w:val="GPSL2numberedclause"/>
        <w:tabs>
          <w:tab w:val="left" w:pos="1134"/>
        </w:tabs>
        <w:spacing w:before="60" w:after="60"/>
        <w:ind w:left="1134" w:hanging="1134"/>
        <w:rPr>
          <w:rStyle w:val="GPSL2numberedclauseChar1"/>
          <w:sz w:val="20"/>
          <w:szCs w:val="20"/>
        </w:rPr>
      </w:pPr>
      <w:r w:rsidRPr="0066117B">
        <w:rPr>
          <w:rStyle w:val="GPSL2numberedclauseChar1"/>
          <w:sz w:val="20"/>
          <w:szCs w:val="20"/>
        </w:rPr>
        <w:t>Subject to Paragraphs 2.2 and 6, the Buyer shall procure that each Former Supplier shall indemnify the Supplier and any Notified Sub-Contractor against any Employee Liabilities arising from or as a result of:</w:t>
      </w:r>
    </w:p>
    <w:p w14:paraId="77156998" w14:textId="77777777" w:rsidR="000576CB" w:rsidRPr="0066117B" w:rsidRDefault="000576CB" w:rsidP="002B16BB">
      <w:pPr>
        <w:pStyle w:val="GPSL3numberedclause"/>
        <w:tabs>
          <w:tab w:val="left" w:pos="1134"/>
        </w:tabs>
        <w:spacing w:before="60" w:after="60"/>
        <w:ind w:left="1134" w:hanging="1134"/>
        <w:rPr>
          <w:sz w:val="20"/>
          <w:szCs w:val="20"/>
        </w:rPr>
      </w:pPr>
      <w:r w:rsidRPr="0066117B">
        <w:rPr>
          <w:sz w:val="20"/>
          <w:szCs w:val="20"/>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B80F3C4" w14:textId="77777777" w:rsidR="000576CB" w:rsidRPr="0066117B" w:rsidRDefault="000576CB" w:rsidP="002B16BB">
      <w:pPr>
        <w:pStyle w:val="GPSL3numberedclause"/>
        <w:tabs>
          <w:tab w:val="left" w:pos="1134"/>
        </w:tabs>
        <w:spacing w:before="60" w:after="60"/>
        <w:ind w:left="1134" w:hanging="1134"/>
        <w:rPr>
          <w:sz w:val="20"/>
          <w:szCs w:val="20"/>
        </w:rPr>
      </w:pPr>
      <w:r w:rsidRPr="0066117B">
        <w:rPr>
          <w:sz w:val="20"/>
          <w:szCs w:val="20"/>
        </w:rPr>
        <w:t>the breach or non-observance by the Former Supplier arising before the Relevant Transfer Date of:</w:t>
      </w:r>
    </w:p>
    <w:p w14:paraId="6D14704E" w14:textId="77777777" w:rsidR="000576CB" w:rsidRPr="002B16BB" w:rsidRDefault="000576CB" w:rsidP="002B16BB">
      <w:pPr>
        <w:pStyle w:val="GPSL4numberedclause"/>
        <w:tabs>
          <w:tab w:val="clear" w:pos="2127"/>
          <w:tab w:val="left" w:pos="1985"/>
        </w:tabs>
        <w:spacing w:before="60" w:after="60"/>
        <w:ind w:left="1985" w:hanging="851"/>
        <w:rPr>
          <w:sz w:val="20"/>
        </w:rPr>
      </w:pPr>
      <w:r w:rsidRPr="002B16BB">
        <w:rPr>
          <w:sz w:val="20"/>
        </w:rPr>
        <w:t xml:space="preserve">any collective agreement applicable to the Transferring Former Supplier Employees; and/or </w:t>
      </w:r>
    </w:p>
    <w:p w14:paraId="442552D4" w14:textId="77777777" w:rsidR="000576CB" w:rsidRPr="002B16BB" w:rsidRDefault="000576CB" w:rsidP="002B16BB">
      <w:pPr>
        <w:pStyle w:val="GPSL4numberedclause"/>
        <w:tabs>
          <w:tab w:val="clear" w:pos="2127"/>
          <w:tab w:val="left" w:pos="1985"/>
        </w:tabs>
        <w:spacing w:before="60" w:after="60"/>
        <w:ind w:left="1985" w:hanging="851"/>
        <w:rPr>
          <w:sz w:val="20"/>
        </w:rPr>
      </w:pPr>
      <w:r w:rsidRPr="002B16BB">
        <w:rPr>
          <w:sz w:val="20"/>
        </w:rPr>
        <w:t xml:space="preserve">any custom or practice in respect of any Transferring Former Supplier Employees which the Former Supplier is contractually bound to honour; </w:t>
      </w:r>
    </w:p>
    <w:p w14:paraId="66E75778" w14:textId="77777777" w:rsidR="000576CB" w:rsidRPr="0066117B" w:rsidRDefault="000576CB" w:rsidP="002B16BB">
      <w:pPr>
        <w:pStyle w:val="GPSL3numberedclause"/>
        <w:spacing w:before="60" w:after="60"/>
        <w:ind w:left="1134" w:hanging="1134"/>
        <w:rPr>
          <w:sz w:val="20"/>
          <w:szCs w:val="20"/>
        </w:rPr>
      </w:pPr>
      <w:r w:rsidRPr="0066117B">
        <w:rPr>
          <w:sz w:val="20"/>
          <w:szCs w:val="20"/>
        </w:rPr>
        <w:t>any proceeding, claim or demand by HMRC or other statutory authority in respect of any financial obligation including, but not limited to, PAYE and primary and secondary national insurance contributions:</w:t>
      </w:r>
    </w:p>
    <w:p w14:paraId="5413893C" w14:textId="77777777" w:rsidR="000576CB" w:rsidRPr="0066117B" w:rsidRDefault="000576CB" w:rsidP="002B16BB">
      <w:pPr>
        <w:pStyle w:val="GPSL4numberedclause"/>
        <w:tabs>
          <w:tab w:val="clear" w:pos="2127"/>
          <w:tab w:val="left" w:pos="1985"/>
        </w:tabs>
        <w:spacing w:before="60" w:after="60"/>
        <w:ind w:left="1985" w:hanging="851"/>
        <w:rPr>
          <w:sz w:val="20"/>
        </w:rPr>
      </w:pPr>
      <w:r w:rsidRPr="0066117B">
        <w:rPr>
          <w:sz w:val="20"/>
        </w:rPr>
        <w:t>in relation to any Transferring Former Supplier Employee, to the extent that the proceeding, claim or demand by HMRC or other statutory authority relates to financial obligations arising before the Relevant Transfer Date; and</w:t>
      </w:r>
    </w:p>
    <w:p w14:paraId="0C849931" w14:textId="77777777" w:rsidR="000576CB" w:rsidRPr="0066117B" w:rsidRDefault="000576CB" w:rsidP="002B16BB">
      <w:pPr>
        <w:pStyle w:val="GPSL4numberedclause"/>
        <w:tabs>
          <w:tab w:val="clear" w:pos="2127"/>
          <w:tab w:val="left" w:pos="1985"/>
        </w:tabs>
        <w:spacing w:before="60" w:after="60"/>
        <w:ind w:left="1985" w:hanging="851"/>
        <w:rPr>
          <w:sz w:val="20"/>
        </w:rPr>
      </w:pPr>
      <w:r w:rsidRPr="0066117B">
        <w:rPr>
          <w:sz w:val="20"/>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55F5B0D6"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D8DD8E2"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55C63975"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309711CD" w14:textId="77777777" w:rsidR="000576CB" w:rsidRPr="0066117B" w:rsidRDefault="000576CB" w:rsidP="002B16BB">
      <w:pPr>
        <w:pStyle w:val="GPSL2numberedclause"/>
        <w:spacing w:before="60" w:after="60"/>
        <w:ind w:left="1134" w:hanging="1134"/>
        <w:rPr>
          <w:rStyle w:val="GPSL2numberedclauseChar1"/>
          <w:sz w:val="20"/>
          <w:szCs w:val="20"/>
        </w:rPr>
      </w:pPr>
      <w:r w:rsidRPr="0066117B">
        <w:rPr>
          <w:rStyle w:val="GPSL2numberedclauseChar1"/>
          <w:sz w:val="20"/>
          <w:szCs w:val="2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2E92A636"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AFF3D0F"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arising from the failure by the Supplier and/or any Sub-Contractor to comply with its obligations under the Employment Regulations.</w:t>
      </w:r>
    </w:p>
    <w:p w14:paraId="3CD64151" w14:textId="77777777" w:rsidR="000576CB" w:rsidRPr="0066117B" w:rsidRDefault="000576CB" w:rsidP="002B16BB">
      <w:pPr>
        <w:pStyle w:val="GPSL2numberedclause"/>
        <w:spacing w:before="60" w:after="60"/>
        <w:ind w:left="1134" w:hanging="1134"/>
        <w:rPr>
          <w:rStyle w:val="GPSL2numberedclauseChar1"/>
          <w:sz w:val="20"/>
          <w:szCs w:val="20"/>
        </w:rPr>
      </w:pPr>
      <w:r w:rsidRPr="0066117B">
        <w:rPr>
          <w:rStyle w:val="GPSL2numberedclauseChar1"/>
          <w:sz w:val="20"/>
          <w:szCs w:val="20"/>
        </w:rPr>
        <w:t>If any person who is not identified by the Buyer as a Transferring Former Supplier Employee claims, or it is determined in relation to any person who is not identified by the Buyer as a Transferring Former Supplier Employee, that his/her contract of employment has been transferred from a Former Supplier to the Supplier and/or any Notified Sub-Contractor pursuant to the Employment Regulations or the Acquired Rights Directive then:</w:t>
      </w:r>
    </w:p>
    <w:p w14:paraId="0294843D"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the Supplier shall, or shall procure that the Notified Sub-Contractor shall, within 5 Working Days of becoming aware of that fact, give notice in writing to the Buyer and, where required by the Buyer, to the Former Supplier; and</w:t>
      </w:r>
    </w:p>
    <w:p w14:paraId="16A1DA66"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5A444469" w14:textId="77777777" w:rsidR="000576CB" w:rsidRPr="0066117B" w:rsidRDefault="000576CB" w:rsidP="002B16BB">
      <w:pPr>
        <w:pStyle w:val="GPSL2numberedclause"/>
        <w:spacing w:before="60" w:after="60"/>
        <w:ind w:left="1134" w:hanging="1134"/>
        <w:rPr>
          <w:rStyle w:val="GPSL2numberedclauseChar1"/>
          <w:sz w:val="20"/>
          <w:szCs w:val="20"/>
        </w:rPr>
      </w:pPr>
      <w:r w:rsidRPr="0066117B">
        <w:rPr>
          <w:rStyle w:val="GPSL2numberedclauseChar1"/>
          <w:sz w:val="20"/>
          <w:szCs w:val="20"/>
        </w:rPr>
        <w:t>If an offer referred to in Paragraph 2.3.2 is accepted, or if the situation has otherwise been resolved by the Former Supplier and/or the Buyer, the Supplier shall, or shall procure that the Notified Sub-Contractor shall, immediately release the person from his/her employment or alleged employment.</w:t>
      </w:r>
    </w:p>
    <w:p w14:paraId="08015A52" w14:textId="77777777" w:rsidR="000576CB" w:rsidRPr="0066117B" w:rsidRDefault="000576CB" w:rsidP="002B16BB">
      <w:pPr>
        <w:pStyle w:val="GPSL2numberedclause"/>
        <w:spacing w:before="60" w:after="60"/>
        <w:ind w:left="1134" w:hanging="1134"/>
        <w:rPr>
          <w:rStyle w:val="GPSL2numberedclauseChar1"/>
          <w:sz w:val="20"/>
          <w:szCs w:val="20"/>
        </w:rPr>
      </w:pPr>
      <w:r w:rsidRPr="0066117B">
        <w:rPr>
          <w:rStyle w:val="GPSL2numberedclauseChar1"/>
          <w:sz w:val="20"/>
          <w:szCs w:val="20"/>
        </w:rPr>
        <w:t>If by the end of the 15 Working Day period specified in Paragraph 2.3.2:</w:t>
      </w:r>
    </w:p>
    <w:p w14:paraId="36F2BE07"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 xml:space="preserve">no such offer of employment has been made; </w:t>
      </w:r>
    </w:p>
    <w:p w14:paraId="1970DBE7"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such offer has been made but not accepted; or</w:t>
      </w:r>
    </w:p>
    <w:p w14:paraId="19B0D9BA"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the situation has not otherwise been resolved,</w:t>
      </w:r>
    </w:p>
    <w:p w14:paraId="309D7FE0" w14:textId="77777777" w:rsidR="000576CB" w:rsidRPr="0066117B" w:rsidRDefault="000576CB" w:rsidP="002B16BB">
      <w:pPr>
        <w:pStyle w:val="GPSL2Indent"/>
        <w:spacing w:before="60" w:after="60"/>
        <w:ind w:left="1134"/>
        <w:rPr>
          <w:sz w:val="20"/>
          <w:szCs w:val="20"/>
        </w:rPr>
      </w:pPr>
      <w:r w:rsidRPr="0066117B">
        <w:rPr>
          <w:sz w:val="20"/>
          <w:szCs w:val="20"/>
        </w:rPr>
        <w:t>the Supplier and/or any Notified Sub-Contractor may within 5 Working Days give notice to terminate the employment or alleged employment of such person.</w:t>
      </w:r>
    </w:p>
    <w:p w14:paraId="253F7CE8" w14:textId="77777777" w:rsidR="000576CB" w:rsidRPr="0066117B" w:rsidRDefault="000576CB" w:rsidP="002B16BB">
      <w:pPr>
        <w:pStyle w:val="GPSL2numberedclause"/>
        <w:spacing w:before="60" w:after="60"/>
        <w:ind w:left="1134" w:hanging="1134"/>
        <w:rPr>
          <w:sz w:val="20"/>
          <w:szCs w:val="20"/>
        </w:rPr>
      </w:pPr>
      <w:r w:rsidRPr="0066117B">
        <w:rPr>
          <w:sz w:val="20"/>
          <w:szCs w:val="20"/>
        </w:rPr>
        <w:t xml:space="preserve">Subject to the Supplier and/or any Notified Sub-Contractor acting in accordance with the provisions of Paragraphs 2.3 to 2.5 and in accordance with all applicable proper employment procedures set out in Law, the Buyer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0FA7A388" w14:textId="77777777" w:rsidR="000576CB" w:rsidRPr="0066117B" w:rsidRDefault="000576CB" w:rsidP="002B16BB">
      <w:pPr>
        <w:pStyle w:val="GPSL2numberedclause"/>
        <w:spacing w:before="60" w:after="60"/>
        <w:ind w:left="1134" w:hanging="1134"/>
        <w:rPr>
          <w:sz w:val="20"/>
          <w:szCs w:val="20"/>
        </w:rPr>
      </w:pPr>
      <w:r w:rsidRPr="0066117B">
        <w:rPr>
          <w:sz w:val="20"/>
          <w:szCs w:val="20"/>
        </w:rPr>
        <w:t>The indemnity in Paragraph 2.6:</w:t>
      </w:r>
    </w:p>
    <w:p w14:paraId="2D394451"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shall not apply to:</w:t>
      </w:r>
    </w:p>
    <w:p w14:paraId="08FE9BD7" w14:textId="77777777" w:rsidR="000576CB" w:rsidRPr="0066117B" w:rsidRDefault="000576CB" w:rsidP="002B16BB">
      <w:pPr>
        <w:pStyle w:val="GPSL4numberedclause"/>
        <w:tabs>
          <w:tab w:val="clear" w:pos="2127"/>
        </w:tabs>
        <w:spacing w:before="60" w:after="60"/>
        <w:ind w:left="1985" w:hanging="862"/>
        <w:rPr>
          <w:sz w:val="20"/>
        </w:rPr>
      </w:pPr>
      <w:r w:rsidRPr="0066117B">
        <w:rPr>
          <w:sz w:val="20"/>
        </w:rPr>
        <w:t>any claim for:</w:t>
      </w:r>
    </w:p>
    <w:p w14:paraId="2AAD345D" w14:textId="77777777" w:rsidR="000576CB" w:rsidRPr="0066117B" w:rsidRDefault="000576CB" w:rsidP="002B16BB">
      <w:pPr>
        <w:pStyle w:val="GPSL5numberedclause"/>
        <w:tabs>
          <w:tab w:val="clear" w:pos="2127"/>
          <w:tab w:val="clear" w:pos="3119"/>
        </w:tabs>
        <w:spacing w:before="60" w:after="60"/>
        <w:ind w:left="2835" w:hanging="850"/>
        <w:rPr>
          <w:sz w:val="20"/>
        </w:rPr>
      </w:pPr>
      <w:r w:rsidRPr="0066117B">
        <w:rPr>
          <w:sz w:val="20"/>
        </w:rPr>
        <w:t>discrimination, including on the grounds of sex, race, disability, age, gender reassignment, marriage or civil partnership, pregnancy and maternity or sexual orientation, religion or belief; or</w:t>
      </w:r>
    </w:p>
    <w:p w14:paraId="51BEA289" w14:textId="77777777" w:rsidR="000576CB" w:rsidRPr="0066117B" w:rsidRDefault="000576CB" w:rsidP="002B16BB">
      <w:pPr>
        <w:pStyle w:val="GPSL5numberedclause"/>
        <w:tabs>
          <w:tab w:val="clear" w:pos="2127"/>
          <w:tab w:val="clear" w:pos="3119"/>
        </w:tabs>
        <w:spacing w:before="60" w:after="60"/>
        <w:ind w:left="2835" w:hanging="850"/>
        <w:rPr>
          <w:sz w:val="20"/>
        </w:rPr>
      </w:pPr>
      <w:r w:rsidRPr="0066117B">
        <w:rPr>
          <w:sz w:val="20"/>
        </w:rPr>
        <w:t>equal pay or compensation for less favourable treatment of part-time workers or fixed-term employees,</w:t>
      </w:r>
    </w:p>
    <w:p w14:paraId="196E37F1" w14:textId="77777777" w:rsidR="000576CB" w:rsidRPr="0066117B" w:rsidRDefault="000576CB" w:rsidP="002B16BB">
      <w:pPr>
        <w:pStyle w:val="GPSL5numberedclause"/>
        <w:numPr>
          <w:ilvl w:val="0"/>
          <w:numId w:val="0"/>
        </w:numPr>
        <w:tabs>
          <w:tab w:val="clear" w:pos="2127"/>
          <w:tab w:val="clear" w:pos="3119"/>
        </w:tabs>
        <w:spacing w:before="60" w:after="60"/>
        <w:ind w:left="2835"/>
        <w:rPr>
          <w:sz w:val="20"/>
        </w:rPr>
      </w:pPr>
      <w:r w:rsidRPr="0066117B">
        <w:rPr>
          <w:sz w:val="20"/>
        </w:rPr>
        <w:t>in any case in relation to any alleged act or omission of the Supplier and/or any Sub-Contractor; or</w:t>
      </w:r>
    </w:p>
    <w:p w14:paraId="3464C7AF" w14:textId="77777777" w:rsidR="000576CB" w:rsidRPr="0066117B" w:rsidRDefault="000576CB" w:rsidP="002B16BB">
      <w:pPr>
        <w:pStyle w:val="GPSL4numberedclause"/>
        <w:tabs>
          <w:tab w:val="clear" w:pos="2127"/>
        </w:tabs>
        <w:spacing w:before="60" w:after="60"/>
        <w:ind w:left="1985" w:hanging="851"/>
        <w:rPr>
          <w:sz w:val="20"/>
        </w:rPr>
      </w:pPr>
      <w:r w:rsidRPr="0066117B">
        <w:rPr>
          <w:sz w:val="20"/>
        </w:rPr>
        <w:t>any claim that the termination of employment was unfair because the Supplier and/or Notified Sub-Contractor neglected to follow a fair dismissal procedure; and</w:t>
      </w:r>
    </w:p>
    <w:p w14:paraId="194D41B8"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 xml:space="preserve">shall apply only where the notification referred to in Paragraph 2.3.1 is made by the Supplier and/or any Notified Sub-Contractor (as appropriate) to the Buyer and, if applicable, the Former Supplier, within 6 months of the Call Off Commencement Date. </w:t>
      </w:r>
    </w:p>
    <w:p w14:paraId="43DEEBB6" w14:textId="77777777" w:rsidR="000576CB" w:rsidRDefault="000576CB" w:rsidP="002B16BB">
      <w:pPr>
        <w:pStyle w:val="GPSL2numberedclause"/>
        <w:spacing w:before="60" w:after="60"/>
        <w:ind w:left="1134" w:hanging="1134"/>
        <w:rPr>
          <w:sz w:val="20"/>
          <w:szCs w:val="20"/>
        </w:rPr>
      </w:pPr>
      <w:r w:rsidRPr="0066117B">
        <w:rPr>
          <w:sz w:val="20"/>
          <w:szCs w:val="20"/>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2C488CDF" w14:textId="77777777" w:rsidR="0066117B" w:rsidRPr="002B16BB" w:rsidRDefault="0066117B" w:rsidP="002B16BB"/>
    <w:p w14:paraId="5A0583FA" w14:textId="162A477F" w:rsidR="000576CB" w:rsidRPr="002B16BB" w:rsidRDefault="002B16BB" w:rsidP="002B16BB">
      <w:pPr>
        <w:pStyle w:val="GPSL1SCHEDULEHeading"/>
        <w:numPr>
          <w:ilvl w:val="0"/>
          <w:numId w:val="23"/>
        </w:numPr>
        <w:tabs>
          <w:tab w:val="clear" w:pos="426"/>
          <w:tab w:val="left" w:pos="0"/>
        </w:tabs>
        <w:spacing w:before="60" w:after="60"/>
        <w:ind w:left="1134" w:hanging="1134"/>
        <w:rPr>
          <w:rFonts w:ascii="Arial" w:hAnsi="Arial"/>
          <w:color w:val="4F81BD" w:themeColor="accent1"/>
          <w:sz w:val="32"/>
          <w:szCs w:val="32"/>
        </w:rPr>
      </w:pPr>
      <w:r w:rsidRPr="002B16BB">
        <w:rPr>
          <w:rFonts w:ascii="Arial" w:hAnsi="Arial"/>
          <w:caps w:val="0"/>
          <w:color w:val="4F81BD" w:themeColor="accent1"/>
          <w:sz w:val="32"/>
          <w:szCs w:val="32"/>
        </w:rPr>
        <w:t>Supplier indemnities and obligations</w:t>
      </w:r>
    </w:p>
    <w:p w14:paraId="20A4E603" w14:textId="77777777" w:rsidR="000576CB" w:rsidRPr="0066117B" w:rsidRDefault="000576CB" w:rsidP="002B16BB">
      <w:pPr>
        <w:pStyle w:val="GPSL2numberedclause"/>
        <w:spacing w:before="60" w:after="60"/>
        <w:ind w:left="1134" w:hanging="1134"/>
        <w:rPr>
          <w:sz w:val="20"/>
          <w:szCs w:val="20"/>
        </w:rPr>
      </w:pPr>
      <w:r w:rsidRPr="0066117B">
        <w:rPr>
          <w:sz w:val="20"/>
          <w:szCs w:val="20"/>
        </w:rPr>
        <w:t>Subject to Paragraph 3.2, the Supplier shall indemnify the Buyer and/or the Former Supplier against any Employee Liabilities arising from or as a result of:</w:t>
      </w:r>
    </w:p>
    <w:p w14:paraId="7118D2E9" w14:textId="77777777" w:rsidR="000576CB" w:rsidRPr="0066117B" w:rsidRDefault="000576CB" w:rsidP="002B16BB">
      <w:pPr>
        <w:pStyle w:val="GPSL3numberedclause"/>
        <w:spacing w:before="60" w:after="60"/>
        <w:ind w:left="1134" w:hanging="1134"/>
        <w:rPr>
          <w:sz w:val="20"/>
          <w:szCs w:val="20"/>
        </w:rPr>
      </w:pPr>
      <w:r w:rsidRPr="0066117B">
        <w:rPr>
          <w:sz w:val="20"/>
          <w:szCs w:val="20"/>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0601BF8" w14:textId="77777777" w:rsidR="000576CB" w:rsidRPr="0066117B" w:rsidRDefault="000576CB" w:rsidP="002B16BB">
      <w:pPr>
        <w:pStyle w:val="GPSL3numberedclause"/>
        <w:spacing w:before="60" w:after="60"/>
        <w:ind w:left="1134" w:hanging="1134"/>
        <w:rPr>
          <w:sz w:val="20"/>
          <w:szCs w:val="20"/>
        </w:rPr>
      </w:pPr>
      <w:r w:rsidRPr="0066117B">
        <w:rPr>
          <w:sz w:val="20"/>
          <w:szCs w:val="20"/>
        </w:rPr>
        <w:t>the breach or non-observance by the Supplier or any Sub-Contractor on or after the Relevant Transfer Date of:</w:t>
      </w:r>
    </w:p>
    <w:p w14:paraId="621DE583" w14:textId="77777777" w:rsidR="000576CB" w:rsidRPr="0066117B" w:rsidRDefault="000576CB" w:rsidP="002B16BB">
      <w:pPr>
        <w:pStyle w:val="GPSL4numberedclause"/>
        <w:tabs>
          <w:tab w:val="clear" w:pos="2127"/>
          <w:tab w:val="left" w:pos="1985"/>
        </w:tabs>
        <w:spacing w:before="60" w:after="60"/>
        <w:ind w:left="1985" w:hanging="851"/>
        <w:rPr>
          <w:sz w:val="20"/>
        </w:rPr>
      </w:pPr>
      <w:r w:rsidRPr="0066117B">
        <w:rPr>
          <w:sz w:val="20"/>
        </w:rPr>
        <w:t>any collective agreement applicable to the Transferring Former Supplier Employee; and/or</w:t>
      </w:r>
    </w:p>
    <w:p w14:paraId="2FFACC6D" w14:textId="77777777" w:rsidR="000576CB" w:rsidRPr="0066117B" w:rsidRDefault="000576CB" w:rsidP="002B16BB">
      <w:pPr>
        <w:pStyle w:val="GPSL4numberedclause"/>
        <w:tabs>
          <w:tab w:val="clear" w:pos="2127"/>
          <w:tab w:val="left" w:pos="1985"/>
        </w:tabs>
        <w:spacing w:before="60" w:after="60"/>
        <w:ind w:left="1985" w:hanging="851"/>
        <w:rPr>
          <w:sz w:val="20"/>
        </w:rPr>
      </w:pPr>
      <w:r w:rsidRPr="0066117B">
        <w:rPr>
          <w:sz w:val="20"/>
        </w:rPr>
        <w:t>any custom or practice in respect of any Transferring Former Supplier Employees which the Supplier or any Sub-Contractor is contractually bound to honour;</w:t>
      </w:r>
    </w:p>
    <w:p w14:paraId="43813269"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E77C48E"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3BC5054"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4A629110"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any proceeding, claim or demand by HMRC or other statutory authority in respect of any financial obligation including, but not limited to, PAYE and primary and secondary national insurance contributions:</w:t>
      </w:r>
    </w:p>
    <w:p w14:paraId="4263F7E4" w14:textId="77777777" w:rsidR="000576CB" w:rsidRPr="0066117B" w:rsidRDefault="000576CB" w:rsidP="002B16BB">
      <w:pPr>
        <w:pStyle w:val="GPSL4numberedclause"/>
        <w:tabs>
          <w:tab w:val="clear" w:pos="2127"/>
        </w:tabs>
        <w:spacing w:before="60" w:after="60"/>
        <w:ind w:left="1985" w:hanging="851"/>
        <w:rPr>
          <w:sz w:val="20"/>
        </w:rPr>
      </w:pPr>
      <w:r w:rsidRPr="0066117B">
        <w:rPr>
          <w:sz w:val="20"/>
        </w:rPr>
        <w:t>in relation to any Transferring Former Supplier Employee, to the extent that the proceeding, claim or demand by HMRC or other statutory authority relates to financial obligations arising on or after the Relevant Transfer Date; and</w:t>
      </w:r>
    </w:p>
    <w:p w14:paraId="1029C0F2" w14:textId="77777777" w:rsidR="000576CB" w:rsidRPr="0066117B" w:rsidRDefault="000576CB" w:rsidP="002B16BB">
      <w:pPr>
        <w:pStyle w:val="GPSL4numberedclause"/>
        <w:tabs>
          <w:tab w:val="clear" w:pos="2127"/>
        </w:tabs>
        <w:spacing w:before="60" w:after="60"/>
        <w:ind w:left="1985" w:hanging="851"/>
        <w:rPr>
          <w:sz w:val="20"/>
        </w:rPr>
      </w:pPr>
      <w:r w:rsidRPr="0066117B">
        <w:rPr>
          <w:sz w:val="20"/>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2CDBB299"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035F5148"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ABDE562"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 failure by the Supplier or any Sub-Contractor to comply with its obligations under Paragraph 2.8 above.</w:t>
      </w:r>
    </w:p>
    <w:p w14:paraId="6215E393" w14:textId="77777777" w:rsidR="000576CB" w:rsidRPr="0066117B" w:rsidRDefault="000576CB" w:rsidP="002B16BB">
      <w:pPr>
        <w:pStyle w:val="GPSL2numberedclause"/>
        <w:spacing w:before="60" w:after="60"/>
        <w:ind w:left="1134" w:hanging="1134"/>
        <w:rPr>
          <w:sz w:val="20"/>
          <w:szCs w:val="20"/>
        </w:rPr>
      </w:pPr>
      <w:r w:rsidRPr="0066117B">
        <w:rPr>
          <w:sz w:val="20"/>
          <w:szCs w:val="20"/>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CC86BB8" w14:textId="77777777" w:rsidR="000576CB" w:rsidRDefault="000576CB" w:rsidP="002B16BB">
      <w:pPr>
        <w:pStyle w:val="GPSL2numberedclause"/>
        <w:spacing w:before="60" w:after="60"/>
        <w:ind w:left="1134" w:hanging="1134"/>
        <w:rPr>
          <w:sz w:val="20"/>
          <w:szCs w:val="20"/>
        </w:rPr>
      </w:pPr>
      <w:r w:rsidRPr="0066117B">
        <w:rPr>
          <w:sz w:val="20"/>
          <w:szCs w:val="2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44321B8E" w14:textId="77777777" w:rsidR="002B16BB" w:rsidRDefault="002B16BB" w:rsidP="002B16BB">
      <w:pPr>
        <w:pStyle w:val="GPSL1SCHEDULEHeading"/>
        <w:numPr>
          <w:ilvl w:val="0"/>
          <w:numId w:val="23"/>
        </w:numPr>
        <w:tabs>
          <w:tab w:val="clear" w:pos="426"/>
        </w:tabs>
        <w:spacing w:before="60" w:after="60"/>
        <w:ind w:left="1134" w:hanging="1134"/>
        <w:rPr>
          <w:rFonts w:ascii="Arial" w:hAnsi="Arial"/>
          <w:caps w:val="0"/>
          <w:color w:val="4F81BD" w:themeColor="accent1"/>
          <w:sz w:val="32"/>
          <w:szCs w:val="32"/>
        </w:rPr>
      </w:pPr>
      <w:r>
        <w:rPr>
          <w:rFonts w:ascii="Arial" w:hAnsi="Arial"/>
          <w:caps w:val="0"/>
          <w:color w:val="4F81BD" w:themeColor="accent1"/>
          <w:sz w:val="32"/>
          <w:szCs w:val="32"/>
        </w:rPr>
        <w:br w:type="page"/>
      </w:r>
    </w:p>
    <w:p w14:paraId="2FD97292" w14:textId="664A1C71" w:rsidR="000576CB" w:rsidRPr="002B16BB" w:rsidRDefault="002B16BB" w:rsidP="002B16BB">
      <w:pPr>
        <w:pStyle w:val="GPSL1SCHEDULEHeading"/>
        <w:numPr>
          <w:ilvl w:val="0"/>
          <w:numId w:val="23"/>
        </w:numPr>
        <w:tabs>
          <w:tab w:val="clear" w:pos="426"/>
        </w:tabs>
        <w:spacing w:before="60" w:after="60"/>
        <w:ind w:left="1134" w:hanging="1134"/>
        <w:rPr>
          <w:rFonts w:ascii="Arial" w:hAnsi="Arial"/>
          <w:color w:val="4F81BD" w:themeColor="accent1"/>
          <w:sz w:val="32"/>
          <w:szCs w:val="32"/>
        </w:rPr>
      </w:pPr>
      <w:r w:rsidRPr="002B16BB">
        <w:rPr>
          <w:rFonts w:ascii="Arial" w:hAnsi="Arial"/>
          <w:caps w:val="0"/>
          <w:color w:val="4F81BD" w:themeColor="accent1"/>
          <w:sz w:val="32"/>
          <w:szCs w:val="32"/>
        </w:rPr>
        <w:t>Information</w:t>
      </w:r>
    </w:p>
    <w:p w14:paraId="440D2747" w14:textId="77777777" w:rsidR="000576CB" w:rsidRDefault="000576CB" w:rsidP="002B16BB">
      <w:pPr>
        <w:pStyle w:val="GPSL2Indent"/>
        <w:spacing w:before="60" w:after="60"/>
        <w:ind w:left="1134"/>
        <w:rPr>
          <w:sz w:val="20"/>
          <w:szCs w:val="20"/>
        </w:rPr>
      </w:pPr>
      <w:r w:rsidRPr="0066117B">
        <w:rPr>
          <w:sz w:val="20"/>
          <w:szCs w:val="20"/>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Subject to Paragraph 6, the Buyer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3FC601A" w14:textId="77777777" w:rsidR="0066117B" w:rsidRPr="002B16BB" w:rsidRDefault="0066117B" w:rsidP="002B16BB"/>
    <w:p w14:paraId="47A89946" w14:textId="3157133E" w:rsidR="000576CB" w:rsidRPr="002B16BB" w:rsidRDefault="002B16BB" w:rsidP="002B16BB">
      <w:pPr>
        <w:pStyle w:val="GPSL1SCHEDULEHeading"/>
        <w:numPr>
          <w:ilvl w:val="0"/>
          <w:numId w:val="23"/>
        </w:numPr>
        <w:tabs>
          <w:tab w:val="clear" w:pos="426"/>
        </w:tabs>
        <w:spacing w:before="60" w:after="60"/>
        <w:ind w:left="1134" w:hanging="1134"/>
        <w:rPr>
          <w:rFonts w:ascii="Arial" w:hAnsi="Arial"/>
          <w:caps w:val="0"/>
          <w:color w:val="4F81BD" w:themeColor="accent1"/>
          <w:sz w:val="32"/>
          <w:szCs w:val="32"/>
        </w:rPr>
      </w:pPr>
      <w:r w:rsidRPr="002B16BB">
        <w:rPr>
          <w:rFonts w:ascii="Arial" w:hAnsi="Arial"/>
          <w:caps w:val="0"/>
          <w:color w:val="4F81BD" w:themeColor="accent1"/>
          <w:sz w:val="32"/>
          <w:szCs w:val="32"/>
        </w:rPr>
        <w:t>Principles of good employment practice</w:t>
      </w:r>
    </w:p>
    <w:p w14:paraId="2A0CDB09" w14:textId="77777777" w:rsidR="000576CB" w:rsidRPr="0066117B" w:rsidRDefault="000576CB" w:rsidP="002B16BB">
      <w:pPr>
        <w:pStyle w:val="GPSL2numberedclause"/>
        <w:spacing w:before="60" w:after="60"/>
        <w:ind w:left="1134" w:hanging="1134"/>
        <w:rPr>
          <w:sz w:val="20"/>
          <w:szCs w:val="20"/>
        </w:rPr>
      </w:pPr>
      <w:r w:rsidRPr="0066117B">
        <w:rPr>
          <w:sz w:val="20"/>
          <w:szCs w:val="20"/>
        </w:rPr>
        <w:t>The Supplier shall, and shall procure that each Sub-Contractor shall, comply with any requirement notified to it by the Buyer relating to pensions in respect of any Transferring Former Supplier Employee as set down in:</w:t>
      </w:r>
    </w:p>
    <w:p w14:paraId="4A3BC27C"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 xml:space="preserve">the Cabinet Office Statement of Practice on Staff Transfers in the Public Sector of January 2000, revised 2007; </w:t>
      </w:r>
    </w:p>
    <w:p w14:paraId="71A0DD32"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 xml:space="preserve">HM Treasury's guidance “Staff Transfers from Central Government: A Fair Deal for Staff Pensions of 1999;  </w:t>
      </w:r>
    </w:p>
    <w:p w14:paraId="4352B250"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HM Treasury's guidance: “Fair deal for staff pensions:  procurement of Bulk Transfer Agreements and Related Issues” of June 2004; and/or</w:t>
      </w:r>
    </w:p>
    <w:p w14:paraId="568F774F"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the New Fair Deal.</w:t>
      </w:r>
    </w:p>
    <w:p w14:paraId="58E10024" w14:textId="77777777" w:rsidR="000576CB" w:rsidRDefault="000576CB" w:rsidP="002B16BB">
      <w:pPr>
        <w:pStyle w:val="GPSL2numberedclause"/>
        <w:spacing w:before="60" w:after="60"/>
        <w:ind w:left="1134" w:hanging="1134"/>
        <w:rPr>
          <w:sz w:val="20"/>
          <w:szCs w:val="20"/>
        </w:rPr>
      </w:pPr>
      <w:r w:rsidRPr="0066117B">
        <w:rPr>
          <w:sz w:val="20"/>
          <w:szCs w:val="20"/>
        </w:rPr>
        <w:t>Any changes embodied in any statement of practice, paper or other guidance that replaces any of the documentation referred to in Paragraph 5.1 shall be agreed in accordance with the Variation Procedure.</w:t>
      </w:r>
    </w:p>
    <w:p w14:paraId="63FFA6A0" w14:textId="77777777" w:rsidR="0066117B" w:rsidRPr="002B16BB" w:rsidRDefault="0066117B" w:rsidP="002B16BB"/>
    <w:p w14:paraId="4ACF5B3D" w14:textId="529C3770" w:rsidR="000576CB" w:rsidRPr="002B16BB" w:rsidRDefault="002B16BB" w:rsidP="002B16BB">
      <w:pPr>
        <w:pStyle w:val="GPSL1SCHEDULEHeading"/>
        <w:numPr>
          <w:ilvl w:val="0"/>
          <w:numId w:val="23"/>
        </w:numPr>
        <w:tabs>
          <w:tab w:val="clear" w:pos="426"/>
        </w:tabs>
        <w:spacing w:before="60" w:after="60"/>
        <w:ind w:left="1134" w:hanging="1134"/>
        <w:rPr>
          <w:rFonts w:ascii="Arial" w:hAnsi="Arial"/>
          <w:caps w:val="0"/>
          <w:color w:val="4F81BD" w:themeColor="accent1"/>
          <w:sz w:val="32"/>
          <w:szCs w:val="32"/>
        </w:rPr>
      </w:pPr>
      <w:r w:rsidRPr="002B16BB">
        <w:rPr>
          <w:rFonts w:ascii="Arial" w:hAnsi="Arial"/>
          <w:caps w:val="0"/>
          <w:color w:val="4F81BD" w:themeColor="accent1"/>
          <w:sz w:val="32"/>
          <w:szCs w:val="32"/>
        </w:rPr>
        <w:t>Procurement obligations</w:t>
      </w:r>
    </w:p>
    <w:p w14:paraId="0FEC1E29" w14:textId="77777777" w:rsidR="000576CB" w:rsidRDefault="000576CB" w:rsidP="002B16BB">
      <w:pPr>
        <w:pStyle w:val="GPSL2Indent"/>
        <w:spacing w:before="60" w:after="60"/>
        <w:ind w:left="1134"/>
        <w:rPr>
          <w:sz w:val="20"/>
          <w:szCs w:val="20"/>
        </w:rPr>
      </w:pPr>
      <w:r w:rsidRPr="0066117B">
        <w:rPr>
          <w:sz w:val="20"/>
          <w:szCs w:val="20"/>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1A83884" w14:textId="77777777" w:rsidR="0066117B" w:rsidRPr="002B16BB" w:rsidRDefault="0066117B" w:rsidP="002B16BB"/>
    <w:p w14:paraId="704DCD0E" w14:textId="5E509C61" w:rsidR="000576CB" w:rsidRPr="002B16BB" w:rsidRDefault="002B16BB" w:rsidP="002B16BB">
      <w:pPr>
        <w:pStyle w:val="GPSL1SCHEDULEHeading"/>
        <w:numPr>
          <w:ilvl w:val="0"/>
          <w:numId w:val="23"/>
        </w:numPr>
        <w:tabs>
          <w:tab w:val="clear" w:pos="426"/>
        </w:tabs>
        <w:spacing w:before="60" w:after="60"/>
        <w:ind w:left="1134" w:hanging="1134"/>
        <w:rPr>
          <w:rFonts w:ascii="Arial" w:hAnsi="Arial"/>
          <w:caps w:val="0"/>
          <w:color w:val="4F81BD" w:themeColor="accent1"/>
          <w:sz w:val="32"/>
          <w:szCs w:val="32"/>
        </w:rPr>
      </w:pPr>
      <w:r w:rsidRPr="002B16BB">
        <w:rPr>
          <w:rFonts w:ascii="Arial" w:hAnsi="Arial"/>
          <w:caps w:val="0"/>
          <w:color w:val="4F81BD" w:themeColor="accent1"/>
          <w:sz w:val="32"/>
          <w:szCs w:val="32"/>
        </w:rPr>
        <w:t>Pensions</w:t>
      </w:r>
    </w:p>
    <w:p w14:paraId="73C07AD5" w14:textId="77777777" w:rsidR="000576CB" w:rsidRPr="0066117B" w:rsidRDefault="000576CB" w:rsidP="002B16BB">
      <w:pPr>
        <w:pStyle w:val="GPSL2Indent"/>
        <w:spacing w:before="60" w:after="60"/>
        <w:ind w:left="1134"/>
        <w:rPr>
          <w:sz w:val="20"/>
          <w:szCs w:val="20"/>
        </w:rPr>
      </w:pPr>
      <w:r w:rsidRPr="0066117B">
        <w:rPr>
          <w:sz w:val="20"/>
          <w:szCs w:val="20"/>
        </w:rPr>
        <w:t xml:space="preserve">The Supplier shall, and shall procure that each Sub-Contractor shall, comply with the pensions provisions in the following Annex. </w:t>
      </w:r>
    </w:p>
    <w:p w14:paraId="0D8D0B7B" w14:textId="0D858550" w:rsidR="0066117B" w:rsidRDefault="000576CB" w:rsidP="002B16BB">
      <w:pPr>
        <w:pStyle w:val="GPSmacrorestart"/>
        <w:spacing w:before="60" w:after="60"/>
        <w:rPr>
          <w:color w:val="auto"/>
          <w:sz w:val="32"/>
          <w:szCs w:val="32"/>
        </w:rPr>
      </w:pPr>
      <w:r w:rsidRPr="0066117B">
        <w:rPr>
          <w:sz w:val="20"/>
          <w:szCs w:val="20"/>
        </w:rPr>
        <w:fldChar w:fldCharType="begin"/>
      </w:r>
      <w:r w:rsidRPr="0066117B">
        <w:rPr>
          <w:sz w:val="20"/>
          <w:szCs w:val="20"/>
        </w:rPr>
        <w:instrText>LISTNUM \l 1 \s 0</w:instrText>
      </w:r>
      <w:r w:rsidRPr="0066117B">
        <w:rPr>
          <w:sz w:val="20"/>
          <w:szCs w:val="20"/>
        </w:rPr>
        <w:fldChar w:fldCharType="separate"/>
      </w:r>
      <w:r w:rsidRPr="0066117B">
        <w:rPr>
          <w:sz w:val="20"/>
          <w:szCs w:val="20"/>
        </w:rPr>
        <w:t>12/08/2013</w:t>
      </w:r>
      <w:r w:rsidRPr="0066117B">
        <w:rPr>
          <w:sz w:val="20"/>
          <w:szCs w:val="20"/>
        </w:rPr>
        <w:fldChar w:fldCharType="end"/>
      </w:r>
      <w:r w:rsidRPr="0066117B">
        <w:rPr>
          <w:sz w:val="20"/>
          <w:szCs w:val="20"/>
        </w:rPr>
        <w:br w:type="page"/>
      </w:r>
      <w:bookmarkStart w:id="502" w:name="_Toc431551206"/>
      <w:r w:rsidR="002B16BB" w:rsidRPr="002B16BB">
        <w:rPr>
          <w:color w:val="auto"/>
          <w:sz w:val="32"/>
          <w:szCs w:val="32"/>
        </w:rPr>
        <w:t>STAFF</w:t>
      </w:r>
      <w:r w:rsidR="002B16BB">
        <w:rPr>
          <w:color w:val="auto"/>
          <w:sz w:val="32"/>
          <w:szCs w:val="32"/>
        </w:rPr>
        <w:t xml:space="preserve"> TRAN</w:t>
      </w:r>
      <w:r w:rsidR="0066117B" w:rsidRPr="002B16BB">
        <w:rPr>
          <w:color w:val="auto"/>
          <w:sz w:val="32"/>
          <w:szCs w:val="32"/>
        </w:rPr>
        <w:t>SFER ANNEX TO PART B: PENSIONS</w:t>
      </w:r>
    </w:p>
    <w:p w14:paraId="6B0C7613" w14:textId="77777777" w:rsidR="002B16BB" w:rsidRPr="00FC6452" w:rsidRDefault="002B16BB" w:rsidP="002B16BB">
      <w:pPr>
        <w:pStyle w:val="GPSmacrorestart"/>
        <w:spacing w:before="60" w:after="60"/>
        <w:rPr>
          <w:sz w:val="32"/>
          <w:szCs w:val="32"/>
        </w:rPr>
      </w:pPr>
    </w:p>
    <w:bookmarkEnd w:id="502"/>
    <w:p w14:paraId="6A798B3B" w14:textId="322EAECC" w:rsidR="000576CB" w:rsidRPr="002B16BB" w:rsidRDefault="000576CB" w:rsidP="002B16BB">
      <w:pPr>
        <w:pStyle w:val="GPSL1SCHEDULEHeading"/>
        <w:numPr>
          <w:ilvl w:val="0"/>
          <w:numId w:val="23"/>
        </w:numPr>
        <w:tabs>
          <w:tab w:val="clear" w:pos="426"/>
        </w:tabs>
        <w:spacing w:before="60" w:after="60"/>
        <w:ind w:left="1134" w:hanging="1134"/>
        <w:rPr>
          <w:rFonts w:ascii="Arial" w:hAnsi="Arial"/>
          <w:color w:val="4F81BD" w:themeColor="accent1"/>
          <w:sz w:val="32"/>
          <w:szCs w:val="32"/>
        </w:rPr>
      </w:pPr>
      <w:r w:rsidRPr="002B16BB">
        <w:rPr>
          <w:rFonts w:ascii="Arial" w:hAnsi="Arial"/>
          <w:color w:val="4F81BD" w:themeColor="accent1"/>
          <w:sz w:val="32"/>
          <w:szCs w:val="32"/>
        </w:rPr>
        <w:t>P</w:t>
      </w:r>
      <w:r w:rsidR="002B16BB" w:rsidRPr="002B16BB">
        <w:rPr>
          <w:rFonts w:ascii="Arial" w:hAnsi="Arial"/>
          <w:caps w:val="0"/>
          <w:color w:val="4F81BD" w:themeColor="accent1"/>
          <w:sz w:val="32"/>
          <w:szCs w:val="32"/>
        </w:rPr>
        <w:t>articipation</w:t>
      </w:r>
    </w:p>
    <w:p w14:paraId="53DF3AE9" w14:textId="77777777" w:rsidR="000576CB" w:rsidRPr="0066117B" w:rsidRDefault="000576CB" w:rsidP="002B16BB">
      <w:pPr>
        <w:pStyle w:val="GPSL2numberedclause"/>
        <w:spacing w:before="60" w:after="60"/>
        <w:ind w:left="1134" w:hanging="1134"/>
        <w:rPr>
          <w:sz w:val="20"/>
          <w:szCs w:val="20"/>
        </w:rPr>
      </w:pPr>
      <w:r w:rsidRPr="0066117B">
        <w:rPr>
          <w:sz w:val="20"/>
          <w:szCs w:val="20"/>
        </w:rPr>
        <w:t>The Supplier undertakes to enter into the Admission Agreement.</w:t>
      </w:r>
    </w:p>
    <w:p w14:paraId="35E3ECBD" w14:textId="77777777" w:rsidR="000576CB" w:rsidRPr="0066117B" w:rsidRDefault="000576CB" w:rsidP="002B16BB">
      <w:pPr>
        <w:pStyle w:val="GPSL2numberedclause"/>
        <w:spacing w:before="60" w:after="60"/>
        <w:ind w:left="1134" w:hanging="1134"/>
        <w:rPr>
          <w:sz w:val="20"/>
          <w:szCs w:val="20"/>
        </w:rPr>
      </w:pPr>
      <w:r w:rsidRPr="0066117B">
        <w:rPr>
          <w:sz w:val="20"/>
          <w:szCs w:val="20"/>
        </w:rPr>
        <w:t>The Supplier and the Buyer:</w:t>
      </w:r>
    </w:p>
    <w:p w14:paraId="03FDDE50"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undertake to do all such things and execute any documents (including the Admission Agreement) as may be required to enable the Supplier to participate in the Schemes in respect of the Fair Deal Employees;</w:t>
      </w:r>
    </w:p>
    <w:p w14:paraId="3D4659C3" w14:textId="77777777" w:rsidR="000576CB" w:rsidRPr="0066117B" w:rsidRDefault="000576CB" w:rsidP="002B16BB">
      <w:pPr>
        <w:pStyle w:val="GPSL3numberedclause"/>
        <w:tabs>
          <w:tab w:val="clear" w:pos="2127"/>
        </w:tabs>
        <w:spacing w:before="60" w:after="60"/>
        <w:ind w:left="1134" w:hanging="1134"/>
        <w:rPr>
          <w:sz w:val="20"/>
          <w:szCs w:val="20"/>
        </w:rPr>
      </w:pPr>
      <w:bookmarkStart w:id="503" w:name="_Ref384036904"/>
      <w:r w:rsidRPr="0066117B">
        <w:rPr>
          <w:sz w:val="20"/>
          <w:szCs w:val="20"/>
        </w:rPr>
        <w:t>agree that the arrangements under paragraph 1.1 of this Annex include the body responsible for the Schemes notifying the Buyer if the Supplier breaches any obligations it has under the Admission Agreement;</w:t>
      </w:r>
      <w:bookmarkEnd w:id="503"/>
      <w:r w:rsidRPr="0066117B">
        <w:rPr>
          <w:sz w:val="20"/>
          <w:szCs w:val="20"/>
        </w:rPr>
        <w:t xml:space="preserve"> </w:t>
      </w:r>
    </w:p>
    <w:p w14:paraId="4EEE583E"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 xml:space="preserve">agree, notwithstanding Paragraph 1.2.2 of this Annex, the Supplier shall notify the Buyer in the event that it breaches any obligations it has under the Admission Agreement and when it intends to remedy such breaches; and </w:t>
      </w:r>
    </w:p>
    <w:p w14:paraId="28BC2A87"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agree that the Buyer may terminate this Call Off Contract for material default in the event that the Supplier breaches the Admission Agreement:</w:t>
      </w:r>
    </w:p>
    <w:p w14:paraId="55B83503" w14:textId="77777777" w:rsidR="000576CB" w:rsidRPr="0066117B" w:rsidRDefault="000576CB" w:rsidP="002B16BB">
      <w:pPr>
        <w:pStyle w:val="GPSL3numberedclause"/>
        <w:numPr>
          <w:ilvl w:val="0"/>
          <w:numId w:val="0"/>
        </w:numPr>
        <w:tabs>
          <w:tab w:val="clear" w:pos="2127"/>
        </w:tabs>
        <w:spacing w:before="60" w:after="60"/>
        <w:ind w:left="1134" w:hanging="1134"/>
        <w:rPr>
          <w:sz w:val="20"/>
          <w:szCs w:val="20"/>
        </w:rPr>
      </w:pPr>
      <w:r w:rsidRPr="0066117B">
        <w:rPr>
          <w:sz w:val="20"/>
          <w:szCs w:val="20"/>
        </w:rPr>
        <w:t>(a)</w:t>
      </w:r>
      <w:r w:rsidRPr="0066117B">
        <w:rPr>
          <w:sz w:val="20"/>
          <w:szCs w:val="20"/>
        </w:rPr>
        <w:tab/>
        <w:t xml:space="preserve">and that breach is not capable of being remedied; or </w:t>
      </w:r>
    </w:p>
    <w:p w14:paraId="16D6A83B" w14:textId="77777777" w:rsidR="000576CB" w:rsidRPr="0066117B" w:rsidRDefault="000576CB" w:rsidP="002B16BB">
      <w:pPr>
        <w:pStyle w:val="GPSL3numberedclause"/>
        <w:numPr>
          <w:ilvl w:val="0"/>
          <w:numId w:val="0"/>
        </w:numPr>
        <w:tabs>
          <w:tab w:val="clear" w:pos="2127"/>
        </w:tabs>
        <w:spacing w:before="60" w:after="60"/>
        <w:ind w:left="1134" w:hanging="1134"/>
        <w:rPr>
          <w:sz w:val="20"/>
          <w:szCs w:val="20"/>
        </w:rPr>
      </w:pPr>
      <w:r w:rsidRPr="0066117B">
        <w:rPr>
          <w:sz w:val="20"/>
          <w:szCs w:val="20"/>
        </w:rPr>
        <w:t>(b)</w:t>
      </w:r>
      <w:r w:rsidRPr="0066117B">
        <w:rPr>
          <w:sz w:val="20"/>
          <w:szCs w:val="20"/>
        </w:rPr>
        <w:tab/>
        <w:t>where such breach is capable of being remedied, the Supplier fails to remedy such breach within a reasonable time and in any event within 28 days of a notce from the Buyer giving particulars of the breach and requiring the Supplier to remedy it.</w:t>
      </w:r>
    </w:p>
    <w:p w14:paraId="4400A7BD" w14:textId="77777777" w:rsidR="000576CB" w:rsidRDefault="000576CB" w:rsidP="002B16BB">
      <w:pPr>
        <w:pStyle w:val="GPSL2numberedclause"/>
        <w:spacing w:before="60" w:after="60"/>
        <w:ind w:left="1134" w:hanging="1134"/>
        <w:rPr>
          <w:sz w:val="20"/>
          <w:szCs w:val="20"/>
        </w:rPr>
      </w:pPr>
      <w:r w:rsidRPr="0066117B">
        <w:rPr>
          <w:sz w:val="20"/>
          <w:szCs w:val="20"/>
        </w:rPr>
        <w:t xml:space="preserve">The Supplier shall bear its own costs and all costs that the Buyer reasonably incurs in connection with the negotiation, preparation and execution of documents to facilitate the Supplier participating in the Schemes including without limitation current civil service pensions administrator on-boarding costs. </w:t>
      </w:r>
    </w:p>
    <w:p w14:paraId="192A916F" w14:textId="77777777" w:rsidR="0066117B" w:rsidRPr="002B16BB" w:rsidRDefault="0066117B" w:rsidP="002B16BB"/>
    <w:p w14:paraId="682FE25D" w14:textId="2ED68087" w:rsidR="000576CB" w:rsidRPr="002B16BB" w:rsidRDefault="002B16BB" w:rsidP="002B16BB">
      <w:pPr>
        <w:pStyle w:val="GPSL1SCHEDULEHeading"/>
        <w:numPr>
          <w:ilvl w:val="0"/>
          <w:numId w:val="23"/>
        </w:numPr>
        <w:tabs>
          <w:tab w:val="clear" w:pos="426"/>
        </w:tabs>
        <w:spacing w:before="60" w:after="60"/>
        <w:ind w:left="1134" w:hanging="1134"/>
        <w:rPr>
          <w:rFonts w:ascii="Arial" w:hAnsi="Arial"/>
          <w:color w:val="4F81BD" w:themeColor="accent1"/>
          <w:sz w:val="32"/>
          <w:szCs w:val="32"/>
        </w:rPr>
      </w:pPr>
      <w:r w:rsidRPr="002B16BB">
        <w:rPr>
          <w:rFonts w:ascii="Arial" w:hAnsi="Arial"/>
          <w:caps w:val="0"/>
          <w:color w:val="4F81BD" w:themeColor="accent1"/>
          <w:sz w:val="32"/>
          <w:szCs w:val="32"/>
        </w:rPr>
        <w:t>Future service benefits</w:t>
      </w:r>
    </w:p>
    <w:p w14:paraId="100BE86C" w14:textId="77777777" w:rsidR="000576CB" w:rsidRPr="0066117B" w:rsidRDefault="000576CB" w:rsidP="002B16BB">
      <w:pPr>
        <w:pStyle w:val="GPSL2numberedclause"/>
        <w:spacing w:before="60" w:after="60"/>
        <w:ind w:left="1134" w:hanging="1134"/>
        <w:rPr>
          <w:sz w:val="20"/>
          <w:szCs w:val="20"/>
        </w:rPr>
      </w:pPr>
      <w:r w:rsidRPr="0066117B">
        <w:rPr>
          <w:sz w:val="20"/>
          <w:szCs w:val="20"/>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3E03A85" w14:textId="77777777" w:rsidR="000576CB" w:rsidRPr="0066117B" w:rsidRDefault="000576CB" w:rsidP="002B16BB">
      <w:pPr>
        <w:pStyle w:val="GPSL2numberedclause"/>
        <w:spacing w:before="60" w:after="60"/>
        <w:ind w:left="1134" w:hanging="1134"/>
        <w:rPr>
          <w:sz w:val="20"/>
          <w:szCs w:val="20"/>
        </w:rPr>
      </w:pPr>
      <w:r w:rsidRPr="0066117B">
        <w:rPr>
          <w:sz w:val="20"/>
          <w:szCs w:val="20"/>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3C31DE80" w14:textId="77777777" w:rsidR="000576CB" w:rsidRPr="0066117B" w:rsidRDefault="000576CB" w:rsidP="002B16BB">
      <w:pPr>
        <w:pStyle w:val="GPSL2numberedclause"/>
        <w:spacing w:before="60" w:after="60"/>
        <w:ind w:left="1134" w:hanging="1134"/>
        <w:rPr>
          <w:sz w:val="20"/>
          <w:szCs w:val="20"/>
        </w:rPr>
      </w:pPr>
      <w:r w:rsidRPr="0066117B">
        <w:rPr>
          <w:sz w:val="20"/>
          <w:szCs w:val="20"/>
        </w:rPr>
        <w:t>The Supplier undertakes that should it cease to participate in the Schemes for whatever reason at a time when it has Eligible Employees, that it will, at no extra cost to the Buyer, provide to any Fair Deal Employee who immediately prior to such cessation remained an Eligible Employee with access to an occupational pension scheme certified by the Government Actuary’s Department or any actuary nominated by the Buyer in accordance with relevant guidance produced by the Government Actuary’s Department as providing benefits which are broadly comparable to those provided by the Schemes on the date the Eligible Employees ceased to participate in the Schemes.</w:t>
      </w:r>
    </w:p>
    <w:p w14:paraId="6031BAB3" w14:textId="1F17CAE1" w:rsidR="000576CB" w:rsidRDefault="000576CB" w:rsidP="002B16BB">
      <w:pPr>
        <w:pStyle w:val="GPSL2numberedclause"/>
        <w:spacing w:before="60" w:after="60"/>
        <w:ind w:left="1134" w:hanging="1134"/>
        <w:rPr>
          <w:sz w:val="20"/>
          <w:szCs w:val="20"/>
        </w:rPr>
      </w:pPr>
      <w:r w:rsidRPr="0066117B">
        <w:rPr>
          <w:sz w:val="20"/>
          <w:szCs w:val="20"/>
        </w:rPr>
        <w:t>The Parties acknowledge that the Civil Service Compensation Scheme and the Civil Service Injury Benefit Scheme (established pursuant to section 1 of the Superannuation Act 1972) are not covered by the</w:t>
      </w:r>
      <w:r w:rsidR="0066117B">
        <w:rPr>
          <w:sz w:val="20"/>
          <w:szCs w:val="20"/>
        </w:rPr>
        <w:t xml:space="preserve"> protection of New Fair Deal.</w:t>
      </w:r>
    </w:p>
    <w:p w14:paraId="6ED45BF0" w14:textId="63B2A235" w:rsidR="000576CB" w:rsidRPr="002B16BB" w:rsidRDefault="002B16BB" w:rsidP="002B16BB">
      <w:pPr>
        <w:pStyle w:val="GPSL1SCHEDULEHeading"/>
        <w:numPr>
          <w:ilvl w:val="0"/>
          <w:numId w:val="23"/>
        </w:numPr>
        <w:tabs>
          <w:tab w:val="clear" w:pos="426"/>
        </w:tabs>
        <w:spacing w:before="60" w:after="60"/>
        <w:ind w:left="1134" w:hanging="1134"/>
        <w:rPr>
          <w:rFonts w:ascii="Arial" w:hAnsi="Arial"/>
          <w:caps w:val="0"/>
          <w:color w:val="4F81BD" w:themeColor="accent1"/>
          <w:sz w:val="32"/>
          <w:szCs w:val="32"/>
        </w:rPr>
      </w:pPr>
      <w:r w:rsidRPr="002B16BB">
        <w:rPr>
          <w:rFonts w:ascii="Arial" w:hAnsi="Arial"/>
          <w:caps w:val="0"/>
          <w:color w:val="4F81BD" w:themeColor="accent1"/>
          <w:sz w:val="32"/>
          <w:szCs w:val="32"/>
        </w:rPr>
        <w:t>Funding</w:t>
      </w:r>
    </w:p>
    <w:p w14:paraId="63D7EA24" w14:textId="77777777" w:rsidR="000576CB" w:rsidRPr="0066117B" w:rsidRDefault="000576CB" w:rsidP="002B16BB">
      <w:pPr>
        <w:pStyle w:val="GPSL2numberedclause"/>
        <w:spacing w:before="60" w:after="60"/>
        <w:ind w:left="1134" w:hanging="1134"/>
        <w:rPr>
          <w:sz w:val="20"/>
          <w:szCs w:val="20"/>
        </w:rPr>
      </w:pPr>
      <w:r w:rsidRPr="0066117B">
        <w:rPr>
          <w:sz w:val="20"/>
          <w:szCs w:val="20"/>
        </w:rPr>
        <w:t>The Supplier undertakes to pay to the Schemes all such amounts as are due under the Admission Agreement and shall deduct and pay to the Schemes such employee contributions as are required by the Schemes.</w:t>
      </w:r>
    </w:p>
    <w:p w14:paraId="6D3E4CE7" w14:textId="77777777" w:rsidR="000576CB" w:rsidRDefault="000576CB" w:rsidP="002B16BB">
      <w:pPr>
        <w:pStyle w:val="GPSL2numberedclause"/>
        <w:spacing w:before="60" w:after="60"/>
        <w:ind w:left="1134" w:hanging="1134"/>
        <w:rPr>
          <w:sz w:val="20"/>
          <w:szCs w:val="20"/>
        </w:rPr>
      </w:pPr>
      <w:r w:rsidRPr="0066117B">
        <w:rPr>
          <w:sz w:val="20"/>
          <w:szCs w:val="20"/>
        </w:rPr>
        <w:t xml:space="preserve">The Supplier shall indemnify and keep indemnified the Buyer on demand against any claim by, payment to, or loss incurred by the Schemes in respect of the failure to account to the Schemes for payments received and the non-payment or the late payment of any sum payable by the Supplier to or in respect of the Schemes.  </w:t>
      </w:r>
    </w:p>
    <w:p w14:paraId="002AD84C" w14:textId="77777777" w:rsidR="0066117B" w:rsidRPr="002B16BB" w:rsidRDefault="0066117B" w:rsidP="002B16BB"/>
    <w:p w14:paraId="0A19345B" w14:textId="428FCE3B" w:rsidR="000576CB" w:rsidRPr="0066117B" w:rsidRDefault="002B16BB" w:rsidP="002B16BB">
      <w:pPr>
        <w:pStyle w:val="GPSL1SCHEDULEHeading"/>
        <w:numPr>
          <w:ilvl w:val="0"/>
          <w:numId w:val="23"/>
        </w:numPr>
        <w:tabs>
          <w:tab w:val="clear" w:pos="426"/>
        </w:tabs>
        <w:spacing w:before="60" w:after="60"/>
        <w:ind w:left="1134" w:hanging="1134"/>
        <w:rPr>
          <w:rFonts w:ascii="Arial" w:hAnsi="Arial"/>
          <w:sz w:val="20"/>
          <w:szCs w:val="20"/>
        </w:rPr>
      </w:pPr>
      <w:r w:rsidRPr="002B16BB">
        <w:rPr>
          <w:rFonts w:ascii="Arial" w:hAnsi="Arial"/>
          <w:caps w:val="0"/>
          <w:color w:val="4F81BD" w:themeColor="accent1"/>
          <w:sz w:val="32"/>
          <w:szCs w:val="32"/>
        </w:rPr>
        <w:t>Provision of information</w:t>
      </w:r>
    </w:p>
    <w:p w14:paraId="03FA330C" w14:textId="77777777" w:rsidR="000576CB" w:rsidRPr="0066117B" w:rsidRDefault="000576CB" w:rsidP="002B16BB">
      <w:pPr>
        <w:pStyle w:val="GPSL2numberedclause"/>
        <w:numPr>
          <w:ilvl w:val="0"/>
          <w:numId w:val="0"/>
        </w:numPr>
        <w:spacing w:before="60" w:after="60"/>
        <w:ind w:left="1134" w:hanging="1134"/>
        <w:rPr>
          <w:sz w:val="20"/>
          <w:szCs w:val="20"/>
        </w:rPr>
      </w:pPr>
      <w:r w:rsidRPr="0066117B">
        <w:rPr>
          <w:sz w:val="20"/>
          <w:szCs w:val="20"/>
        </w:rPr>
        <w:t>The Supplier and the Buyer respectively undertake to each other:</w:t>
      </w:r>
    </w:p>
    <w:p w14:paraId="3084F860" w14:textId="77777777" w:rsidR="000576CB" w:rsidRPr="0066117B" w:rsidRDefault="000576CB" w:rsidP="002B16BB">
      <w:pPr>
        <w:pStyle w:val="GPSL2numberedclause"/>
        <w:spacing w:before="60" w:after="60"/>
        <w:ind w:left="1134" w:hanging="1134"/>
        <w:rPr>
          <w:sz w:val="20"/>
          <w:szCs w:val="20"/>
        </w:rPr>
      </w:pPr>
      <w:r w:rsidRPr="0066117B">
        <w:rPr>
          <w:sz w:val="20"/>
          <w:szCs w:val="20"/>
        </w:rPr>
        <w:t>to provide all information which the other Party may reasonably request concerning matters (i) referred to in this Annex and (ii) set out in the Admission Agreement, and to supply the information as expeditiously as possible; and</w:t>
      </w:r>
    </w:p>
    <w:p w14:paraId="78394A5F" w14:textId="77777777" w:rsidR="000576CB" w:rsidRDefault="000576CB" w:rsidP="002B16BB">
      <w:pPr>
        <w:pStyle w:val="GPSL2numberedclause"/>
        <w:spacing w:before="60" w:after="60"/>
        <w:ind w:left="1134" w:hanging="1134"/>
        <w:rPr>
          <w:sz w:val="20"/>
          <w:szCs w:val="20"/>
        </w:rPr>
      </w:pPr>
      <w:r w:rsidRPr="0066117B">
        <w:rPr>
          <w:sz w:val="20"/>
          <w:szCs w:val="20"/>
        </w:rPr>
        <w:t>not to issue any announcements to the Fair Deal Employees prior to the Relevant Transfer Date concerning the matters stated in this Annex without the consent in writing of the other Party (not to be unreasonably withheld or delayed).</w:t>
      </w:r>
    </w:p>
    <w:p w14:paraId="06B880DA" w14:textId="77777777" w:rsidR="0066117B" w:rsidRPr="002B16BB" w:rsidRDefault="0066117B" w:rsidP="002B16BB"/>
    <w:p w14:paraId="48E71400" w14:textId="4A3D5A1A" w:rsidR="000576CB" w:rsidRPr="002B16BB" w:rsidRDefault="002B16BB" w:rsidP="002B16BB">
      <w:pPr>
        <w:pStyle w:val="GPSL1SCHEDULEHeading"/>
        <w:numPr>
          <w:ilvl w:val="0"/>
          <w:numId w:val="23"/>
        </w:numPr>
        <w:tabs>
          <w:tab w:val="clear" w:pos="426"/>
        </w:tabs>
        <w:spacing w:before="60" w:after="60"/>
        <w:ind w:left="1134" w:hanging="1134"/>
        <w:rPr>
          <w:rFonts w:ascii="Arial" w:hAnsi="Arial"/>
          <w:color w:val="4F81BD" w:themeColor="accent1"/>
          <w:sz w:val="32"/>
          <w:szCs w:val="32"/>
        </w:rPr>
      </w:pPr>
      <w:r w:rsidRPr="002B16BB">
        <w:rPr>
          <w:rFonts w:ascii="Arial" w:hAnsi="Arial"/>
          <w:caps w:val="0"/>
          <w:color w:val="4F81BD" w:themeColor="accent1"/>
          <w:sz w:val="32"/>
          <w:szCs w:val="32"/>
        </w:rPr>
        <w:t>Indemnity</w:t>
      </w:r>
    </w:p>
    <w:p w14:paraId="63F716A5" w14:textId="77777777" w:rsidR="000576CB" w:rsidRDefault="000576CB" w:rsidP="002B16BB">
      <w:pPr>
        <w:pStyle w:val="GPSL2numberedclause"/>
        <w:numPr>
          <w:ilvl w:val="0"/>
          <w:numId w:val="0"/>
        </w:numPr>
        <w:spacing w:before="60" w:after="60"/>
        <w:ind w:left="1134" w:hanging="1134"/>
        <w:rPr>
          <w:sz w:val="20"/>
          <w:szCs w:val="20"/>
        </w:rPr>
      </w:pPr>
      <w:r w:rsidRPr="0066117B">
        <w:rPr>
          <w:sz w:val="20"/>
          <w:szCs w:val="20"/>
        </w:rPr>
        <w:t>The Supplier undertakes to the Buyer to indemnify and keep indemnified the Buyer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F33E93C" w14:textId="77777777" w:rsidR="0066117B" w:rsidRPr="002B16BB" w:rsidRDefault="0066117B" w:rsidP="002B16BB"/>
    <w:p w14:paraId="192C9F32" w14:textId="685F39EE" w:rsidR="000576CB" w:rsidRPr="0066117B" w:rsidRDefault="002B16BB" w:rsidP="002B16BB">
      <w:pPr>
        <w:pStyle w:val="GPSL1SCHEDULEHeading"/>
        <w:numPr>
          <w:ilvl w:val="0"/>
          <w:numId w:val="23"/>
        </w:numPr>
        <w:tabs>
          <w:tab w:val="clear" w:pos="426"/>
        </w:tabs>
        <w:spacing w:before="60" w:after="60"/>
        <w:ind w:left="1134" w:hanging="1134"/>
        <w:rPr>
          <w:rFonts w:ascii="Arial" w:hAnsi="Arial"/>
          <w:sz w:val="20"/>
          <w:szCs w:val="20"/>
        </w:rPr>
      </w:pPr>
      <w:r w:rsidRPr="002B16BB">
        <w:rPr>
          <w:rFonts w:ascii="Arial" w:hAnsi="Arial"/>
          <w:caps w:val="0"/>
          <w:color w:val="4F81BD" w:themeColor="accent1"/>
          <w:sz w:val="32"/>
          <w:szCs w:val="32"/>
        </w:rPr>
        <w:t>Employer obligation</w:t>
      </w:r>
    </w:p>
    <w:p w14:paraId="5FE4002D" w14:textId="77777777" w:rsidR="000576CB" w:rsidRDefault="000576CB" w:rsidP="002B16BB">
      <w:pPr>
        <w:pStyle w:val="GPSL2numberedclause"/>
        <w:numPr>
          <w:ilvl w:val="0"/>
          <w:numId w:val="0"/>
        </w:numPr>
        <w:spacing w:before="60" w:after="60"/>
        <w:ind w:left="1134" w:hanging="1134"/>
        <w:rPr>
          <w:sz w:val="20"/>
          <w:szCs w:val="20"/>
        </w:rPr>
      </w:pPr>
      <w:r w:rsidRPr="0066117B">
        <w:rPr>
          <w:sz w:val="20"/>
          <w:szCs w:val="20"/>
        </w:rPr>
        <w:t>The Supplier shall comply with the requirements of the Pensions Act 2008, section 258 of the Pensions Act 2004 and the Transfer of Employment (Pension Protection) Regulations 2005 for all transferring staff.</w:t>
      </w:r>
    </w:p>
    <w:p w14:paraId="35879A4D" w14:textId="77777777" w:rsidR="0066117B" w:rsidRPr="002B16BB" w:rsidRDefault="0066117B" w:rsidP="002B16BB"/>
    <w:p w14:paraId="48E7B555" w14:textId="7BF744C8" w:rsidR="000576CB" w:rsidRPr="002B16BB" w:rsidRDefault="002B16BB" w:rsidP="002B16BB">
      <w:pPr>
        <w:pStyle w:val="GPSL1SCHEDULEHeading"/>
        <w:numPr>
          <w:ilvl w:val="0"/>
          <w:numId w:val="23"/>
        </w:numPr>
        <w:tabs>
          <w:tab w:val="clear" w:pos="426"/>
        </w:tabs>
        <w:spacing w:before="60" w:after="60"/>
        <w:ind w:left="1134" w:hanging="1134"/>
        <w:rPr>
          <w:rFonts w:ascii="Arial" w:hAnsi="Arial"/>
          <w:caps w:val="0"/>
          <w:color w:val="4F81BD" w:themeColor="accent1"/>
          <w:sz w:val="32"/>
          <w:szCs w:val="32"/>
        </w:rPr>
      </w:pPr>
      <w:r w:rsidRPr="002B16BB">
        <w:rPr>
          <w:rFonts w:ascii="Arial" w:hAnsi="Arial"/>
          <w:caps w:val="0"/>
          <w:color w:val="4F81BD" w:themeColor="accent1"/>
          <w:sz w:val="32"/>
          <w:szCs w:val="32"/>
        </w:rPr>
        <w:t>Subsequent transfers</w:t>
      </w:r>
    </w:p>
    <w:p w14:paraId="7C2468CC" w14:textId="77777777" w:rsidR="000576CB" w:rsidRPr="0066117B" w:rsidRDefault="000576CB" w:rsidP="002B16BB">
      <w:pPr>
        <w:pStyle w:val="GPSL2numberedclause"/>
        <w:numPr>
          <w:ilvl w:val="0"/>
          <w:numId w:val="0"/>
        </w:numPr>
        <w:spacing w:before="60" w:after="60"/>
        <w:ind w:left="1134" w:hanging="1134"/>
        <w:rPr>
          <w:sz w:val="20"/>
          <w:szCs w:val="20"/>
        </w:rPr>
      </w:pPr>
      <w:r w:rsidRPr="0066117B">
        <w:rPr>
          <w:sz w:val="20"/>
          <w:szCs w:val="20"/>
        </w:rPr>
        <w:t xml:space="preserve">The Supplier shall: </w:t>
      </w:r>
    </w:p>
    <w:p w14:paraId="1BD56208" w14:textId="77777777" w:rsidR="000576CB" w:rsidRPr="0066117B" w:rsidRDefault="000576CB" w:rsidP="002B16BB">
      <w:pPr>
        <w:pStyle w:val="GPSL2numberedclause"/>
        <w:spacing w:before="60" w:after="60"/>
        <w:ind w:left="1134" w:hanging="1134"/>
        <w:rPr>
          <w:sz w:val="20"/>
          <w:szCs w:val="20"/>
        </w:rPr>
      </w:pPr>
      <w:r w:rsidRPr="0066117B">
        <w:rPr>
          <w:sz w:val="20"/>
          <w:szCs w:val="20"/>
        </w:rPr>
        <w:t xml:space="preserve">not adversely affect pension rights accrued by any  Fair Deal Employee in the period ending on the Service Transfer Date; </w:t>
      </w:r>
    </w:p>
    <w:p w14:paraId="641E9390" w14:textId="77777777" w:rsidR="000576CB" w:rsidRPr="0066117B" w:rsidRDefault="000576CB" w:rsidP="002B16BB">
      <w:pPr>
        <w:pStyle w:val="GPSL2numberedclause"/>
        <w:spacing w:before="60" w:after="60"/>
        <w:ind w:left="1134" w:hanging="1134"/>
        <w:rPr>
          <w:sz w:val="20"/>
          <w:szCs w:val="20"/>
        </w:rPr>
      </w:pPr>
      <w:r w:rsidRPr="0066117B">
        <w:rPr>
          <w:sz w:val="20"/>
          <w:szCs w:val="20"/>
        </w:rPr>
        <w:t>provide all such co-operation and assistance as the Schemes and the  Replacement Supplier and/or the Buyer may reasonably require to enable the Replacement Supplier to participate in the Schemes  in respect of any Eligible Employee and to give effect to any transfer of accrued rights required as part of participation under the New Fair Deal; and</w:t>
      </w:r>
    </w:p>
    <w:p w14:paraId="040FE02C" w14:textId="77777777" w:rsidR="000576CB" w:rsidRPr="0066117B" w:rsidRDefault="000576CB" w:rsidP="002B16BB">
      <w:pPr>
        <w:pStyle w:val="GPSL2numberedclause"/>
        <w:spacing w:before="60" w:after="60"/>
        <w:ind w:left="1134" w:hanging="1134"/>
        <w:rPr>
          <w:sz w:val="20"/>
          <w:szCs w:val="20"/>
        </w:rPr>
      </w:pPr>
      <w:r w:rsidRPr="0066117B">
        <w:rPr>
          <w:sz w:val="20"/>
          <w:szCs w:val="20"/>
        </w:rPr>
        <w:t xml:space="preserve">for the applicable period either </w:t>
      </w:r>
    </w:p>
    <w:p w14:paraId="701797D4"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after notice (for whatever reason) is given, in accordance with the other provisions of this Call Off Contract, to terminate the Agreement or any part of the Services; or</w:t>
      </w:r>
    </w:p>
    <w:p w14:paraId="5428816C" w14:textId="77777777"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after the date which is two (2) years prior to the date of expiry of this Call Off Contract,</w:t>
      </w:r>
    </w:p>
    <w:p w14:paraId="30F9EB2B" w14:textId="77777777" w:rsidR="000576CB" w:rsidRDefault="000576CB" w:rsidP="002B16BB">
      <w:pPr>
        <w:spacing w:before="60" w:after="60"/>
        <w:ind w:left="1134"/>
        <w:rPr>
          <w:rFonts w:ascii="Arial" w:hAnsi="Arial" w:cs="Arial"/>
        </w:rPr>
      </w:pPr>
      <w:r w:rsidRPr="0066117B">
        <w:rPr>
          <w:rFonts w:ascii="Arial" w:hAnsi="Arial" w:cs="Arial"/>
        </w:rPr>
        <w:t xml:space="preserve">ensure that no change is made to pension, retirement and death benefits provided for or in respect of any person who will transfer to the Replacement Supplier or the Buyer, no category of earnings which were not previously pensionable are made pensionable and the contributions (if any) payable by such employees are not reduced without (in any case) the prior approval of the Buyer (such approval not to be unreasonably withheld).  Save that this sub-paragraph shall not apply to any change made as a consequence of participation in an Admission Agreement. </w:t>
      </w:r>
    </w:p>
    <w:p w14:paraId="2E373BBD" w14:textId="77777777" w:rsidR="0066117B" w:rsidRPr="002B16BB" w:rsidRDefault="0066117B" w:rsidP="002B16BB"/>
    <w:p w14:paraId="7EBFAFC7" w14:textId="15D409FD" w:rsidR="000576CB" w:rsidRPr="002B16BB" w:rsidRDefault="002B16BB" w:rsidP="002B16BB">
      <w:pPr>
        <w:pStyle w:val="GPSL1SCHEDULEHeading"/>
        <w:numPr>
          <w:ilvl w:val="0"/>
          <w:numId w:val="23"/>
        </w:numPr>
        <w:tabs>
          <w:tab w:val="clear" w:pos="426"/>
        </w:tabs>
        <w:spacing w:before="60" w:after="60"/>
        <w:ind w:left="1134" w:hanging="1134"/>
        <w:rPr>
          <w:rFonts w:ascii="Arial" w:hAnsi="Arial"/>
          <w:caps w:val="0"/>
          <w:color w:val="4F81BD" w:themeColor="accent1"/>
          <w:sz w:val="32"/>
          <w:szCs w:val="32"/>
        </w:rPr>
      </w:pPr>
      <w:r w:rsidRPr="002B16BB">
        <w:rPr>
          <w:rFonts w:ascii="Arial" w:hAnsi="Arial"/>
          <w:caps w:val="0"/>
          <w:color w:val="4F81BD" w:themeColor="accent1"/>
          <w:sz w:val="32"/>
          <w:szCs w:val="32"/>
        </w:rPr>
        <w:t>Bulk transfer</w:t>
      </w:r>
    </w:p>
    <w:p w14:paraId="1AC7595C" w14:textId="77777777" w:rsidR="000576CB" w:rsidRPr="0066117B" w:rsidRDefault="000576CB" w:rsidP="002B16BB">
      <w:pPr>
        <w:spacing w:before="60" w:after="60"/>
        <w:ind w:left="1134" w:hanging="1134"/>
        <w:rPr>
          <w:rFonts w:ascii="Arial" w:hAnsi="Arial" w:cs="Arial"/>
          <w:lang w:val="en-GB" w:eastAsia="zh-CN"/>
        </w:rPr>
      </w:pPr>
      <w:r w:rsidRPr="0066117B">
        <w:rPr>
          <w:rFonts w:ascii="Arial" w:hAnsi="Arial" w:cs="Arial"/>
          <w:lang w:eastAsia="zh-CN"/>
        </w:rPr>
        <w:t>8.1</w:t>
      </w:r>
      <w:r w:rsidRPr="0066117B">
        <w:rPr>
          <w:rFonts w:ascii="Arial" w:hAnsi="Arial" w:cs="Arial"/>
          <w:lang w:eastAsia="zh-CN"/>
        </w:rPr>
        <w:tab/>
      </w:r>
      <w:r w:rsidRPr="0066117B">
        <w:rPr>
          <w:rFonts w:ascii="Arial" w:hAnsi="Arial" w:cs="Arial"/>
          <w:lang w:val="en-GB" w:eastAsia="zh-CN"/>
        </w:rPr>
        <w:t>Where the Supplier has set up a broadly comparable pension scheme in accordance with the provisions of paragraph 2.2 above of this Annex, the Supplier agrees to:</w:t>
      </w:r>
    </w:p>
    <w:p w14:paraId="6CBBDFD5" w14:textId="1FC6CF3C" w:rsidR="000576CB" w:rsidRPr="0066117B" w:rsidRDefault="00481186" w:rsidP="002B16BB">
      <w:pPr>
        <w:pStyle w:val="GPSL3numberedclause"/>
        <w:tabs>
          <w:tab w:val="clear" w:pos="2127"/>
        </w:tabs>
        <w:spacing w:before="60" w:after="60"/>
        <w:ind w:left="1134" w:hanging="1134"/>
        <w:rPr>
          <w:sz w:val="20"/>
          <w:szCs w:val="20"/>
        </w:rPr>
      </w:pPr>
      <w:r w:rsidRPr="0066117B">
        <w:rPr>
          <w:sz w:val="20"/>
          <w:szCs w:val="20"/>
        </w:rPr>
        <w:t>f</w:t>
      </w:r>
      <w:r w:rsidR="000576CB" w:rsidRPr="0066117B">
        <w:rPr>
          <w:sz w:val="20"/>
          <w:szCs w:val="20"/>
        </w:rPr>
        <w:t>ully fund any such broadly comparable pension scheme in  accordance with the funding requirements set by that broadly comparable pension scheme’s actuary or by the Government Actuary’s Department;</w:t>
      </w:r>
    </w:p>
    <w:p w14:paraId="7E86DE2B" w14:textId="29090039"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instruct any such broadly comparable pension scheme’s actuary to, and to provide all such co-operation and assistance in respect of any such broadly comparable pension scheme as the Replacement Supplier and/or the Buyer may reasonably require, to enable the Replacement Supplier to participate in the Schemes in respect of any Fair Deal Employee that remain eligible for New Fair Deal protection following a Service Transfer;</w:t>
      </w:r>
    </w:p>
    <w:p w14:paraId="17061820" w14:textId="7929BF0D" w:rsidR="000576CB" w:rsidRPr="0066117B" w:rsidRDefault="000576CB" w:rsidP="002B16BB">
      <w:pPr>
        <w:pStyle w:val="GPSL3numberedclause"/>
        <w:tabs>
          <w:tab w:val="clear" w:pos="2127"/>
        </w:tabs>
        <w:spacing w:before="60" w:after="60"/>
        <w:ind w:left="1134" w:hanging="1134"/>
        <w:rPr>
          <w:sz w:val="20"/>
          <w:szCs w:val="20"/>
        </w:rPr>
      </w:pPr>
      <w:r w:rsidRPr="0066117B">
        <w:rPr>
          <w:sz w:val="20"/>
          <w:szCs w:val="20"/>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7BD8FFB" w14:textId="0A5259F7" w:rsidR="000576CB" w:rsidRPr="0066117B" w:rsidRDefault="00481186" w:rsidP="002B16BB">
      <w:pPr>
        <w:pStyle w:val="GPSL3numberedclause"/>
        <w:tabs>
          <w:tab w:val="clear" w:pos="2127"/>
        </w:tabs>
        <w:spacing w:before="60" w:after="60"/>
        <w:ind w:left="1134" w:hanging="1134"/>
        <w:rPr>
          <w:sz w:val="20"/>
          <w:szCs w:val="20"/>
        </w:rPr>
      </w:pPr>
      <w:r w:rsidRPr="0066117B">
        <w:rPr>
          <w:sz w:val="20"/>
          <w:szCs w:val="20"/>
        </w:rPr>
        <w:t>i</w:t>
      </w:r>
      <w:r w:rsidR="000576CB" w:rsidRPr="0066117B">
        <w:rPr>
          <w:sz w:val="20"/>
          <w:szCs w:val="20"/>
        </w:rPr>
        <w:t>ndemnify the Buyer on demand for any failure to pay the Shortfall as required under Paragraph 8.1.3 above.</w:t>
      </w:r>
    </w:p>
    <w:p w14:paraId="0E49356D" w14:textId="77777777" w:rsidR="000576CB" w:rsidRPr="002B16BB" w:rsidRDefault="000576CB" w:rsidP="002B16BB"/>
    <w:p w14:paraId="01F83334" w14:textId="54ECC01F" w:rsidR="0066117B" w:rsidRPr="00FC6452" w:rsidRDefault="000576CB" w:rsidP="0066117B">
      <w:pPr>
        <w:pStyle w:val="MFNumLev2"/>
        <w:numPr>
          <w:ilvl w:val="0"/>
          <w:numId w:val="0"/>
        </w:numPr>
        <w:ind w:left="720" w:hanging="720"/>
        <w:rPr>
          <w:sz w:val="32"/>
          <w:szCs w:val="32"/>
        </w:rPr>
      </w:pPr>
      <w:r w:rsidRPr="0066117B">
        <w:rPr>
          <w:sz w:val="20"/>
          <w:szCs w:val="20"/>
        </w:rPr>
        <w:br w:type="page"/>
      </w:r>
      <w:r w:rsidR="0066117B">
        <w:rPr>
          <w:sz w:val="32"/>
          <w:szCs w:val="32"/>
        </w:rPr>
        <w:t>STAFF TRANSFER PART C</w:t>
      </w:r>
    </w:p>
    <w:p w14:paraId="199341CD" w14:textId="41501576" w:rsidR="0066117B" w:rsidRDefault="000576CB" w:rsidP="0066117B">
      <w:pPr>
        <w:pStyle w:val="GPSSchPart"/>
        <w:spacing w:before="60" w:after="60"/>
        <w:jc w:val="both"/>
        <w:rPr>
          <w:rFonts w:ascii="Arial" w:hAnsi="Arial" w:cs="Arial"/>
          <w:sz w:val="20"/>
          <w:szCs w:val="20"/>
        </w:rPr>
      </w:pPr>
      <w:r w:rsidRPr="0066117B">
        <w:rPr>
          <w:rFonts w:ascii="Arial" w:hAnsi="Arial" w:cs="Arial"/>
          <w:sz w:val="20"/>
          <w:szCs w:val="20"/>
        </w:rPr>
        <w:t>No transfer of employees at commencement of Services</w:t>
      </w:r>
    </w:p>
    <w:p w14:paraId="38542E5A" w14:textId="77777777" w:rsidR="0066117B" w:rsidRPr="002B16BB" w:rsidRDefault="0066117B" w:rsidP="002B16BB"/>
    <w:p w14:paraId="1FC06CB0" w14:textId="35551888" w:rsidR="002B16BB" w:rsidRPr="002B16BB" w:rsidRDefault="002B16BB" w:rsidP="002B16BB">
      <w:pPr>
        <w:pStyle w:val="GPSL1CLAUSEHEADING"/>
        <w:numPr>
          <w:ilvl w:val="0"/>
          <w:numId w:val="47"/>
        </w:numPr>
        <w:tabs>
          <w:tab w:val="clear" w:pos="709"/>
        </w:tabs>
        <w:spacing w:before="60" w:after="60"/>
        <w:ind w:left="1134" w:hanging="1134"/>
        <w:rPr>
          <w:rFonts w:ascii="Arial" w:hAnsi="Arial"/>
          <w:color w:val="4F81BD" w:themeColor="accent1"/>
          <w:sz w:val="32"/>
          <w:szCs w:val="32"/>
        </w:rPr>
      </w:pPr>
      <w:r w:rsidRPr="002B16BB">
        <w:rPr>
          <w:rFonts w:ascii="Arial" w:hAnsi="Arial"/>
          <w:caps w:val="0"/>
          <w:color w:val="4F81BD" w:themeColor="accent1"/>
          <w:sz w:val="32"/>
          <w:szCs w:val="32"/>
        </w:rPr>
        <w:t>Procedure in the event of transfer</w:t>
      </w:r>
    </w:p>
    <w:p w14:paraId="34166B83" w14:textId="77777777" w:rsidR="002B16BB" w:rsidRPr="0066117B" w:rsidRDefault="002B16BB" w:rsidP="002B16BB">
      <w:pPr>
        <w:pStyle w:val="GPSL2numberedclause"/>
        <w:spacing w:before="60" w:after="60"/>
        <w:ind w:left="1134" w:hanging="1134"/>
        <w:rPr>
          <w:sz w:val="20"/>
          <w:szCs w:val="20"/>
        </w:rPr>
      </w:pPr>
      <w:r w:rsidRPr="0066117B">
        <w:rPr>
          <w:sz w:val="20"/>
          <w:szCs w:val="20"/>
        </w:rPr>
        <w:t xml:space="preserve">The Buyer and the Supplier agree that the commencement of the provision of the Services or of any part of the Services will not be a Relevant Transfer in relation to any employees of the Buyer and/or any Former Supplier.  </w:t>
      </w:r>
    </w:p>
    <w:p w14:paraId="5B2756AE" w14:textId="77777777" w:rsidR="002B16BB" w:rsidRPr="0066117B" w:rsidRDefault="002B16BB" w:rsidP="002B16BB">
      <w:pPr>
        <w:pStyle w:val="GPSL2numberedclause"/>
        <w:spacing w:before="60" w:after="60"/>
        <w:ind w:left="1134" w:hanging="1134"/>
        <w:rPr>
          <w:sz w:val="20"/>
          <w:szCs w:val="20"/>
        </w:rPr>
      </w:pPr>
      <w:r w:rsidRPr="0066117B">
        <w:rPr>
          <w:sz w:val="20"/>
          <w:szCs w:val="20"/>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0F35461A" w14:textId="77777777" w:rsidR="002B16BB" w:rsidRPr="0066117B" w:rsidRDefault="002B16BB" w:rsidP="002B16BB">
      <w:pPr>
        <w:pStyle w:val="GPSL3numberedclause"/>
        <w:tabs>
          <w:tab w:val="clear" w:pos="2127"/>
        </w:tabs>
        <w:spacing w:before="60" w:after="60"/>
        <w:ind w:left="1134" w:hanging="1134"/>
        <w:rPr>
          <w:sz w:val="20"/>
          <w:szCs w:val="20"/>
        </w:rPr>
      </w:pPr>
      <w:r w:rsidRPr="0066117B">
        <w:rPr>
          <w:sz w:val="20"/>
          <w:szCs w:val="20"/>
        </w:rPr>
        <w:t>the Supplier shall, and shall procure that the relevant Sub-Contractor shall, within five (5) Working Days of becoming aware of that fact, give notice in writing to the Buyer and, where required by the Buyer, give notice to the Former Supplier; and</w:t>
      </w:r>
    </w:p>
    <w:p w14:paraId="09CF14B6" w14:textId="77777777" w:rsidR="002B16BB" w:rsidRPr="0066117B" w:rsidRDefault="002B16BB" w:rsidP="002B16BB">
      <w:pPr>
        <w:pStyle w:val="GPSL3numberedclause"/>
        <w:tabs>
          <w:tab w:val="clear" w:pos="2127"/>
        </w:tabs>
        <w:spacing w:before="60" w:after="60"/>
        <w:ind w:left="1134" w:hanging="1134"/>
        <w:rPr>
          <w:sz w:val="20"/>
          <w:szCs w:val="20"/>
        </w:rPr>
      </w:pPr>
      <w:r w:rsidRPr="0066117B">
        <w:rPr>
          <w:sz w:val="20"/>
          <w:szCs w:val="20"/>
        </w:rPr>
        <w:t>the Buyer and/or the Former Supplier may offer (or may procure that a third party may offer) employment to such person within fifteen (15) Working Days of the notification by the Supplier or the Sub-Contractor (as appropriate) or take such other reasonable steps as the Buyer or Former Supplier (as the case may be) considers appropriate to deal with the matter provided always that such steps are in compliance with applicable Law.</w:t>
      </w:r>
    </w:p>
    <w:p w14:paraId="685A459C" w14:textId="77777777" w:rsidR="002B16BB" w:rsidRPr="0066117B" w:rsidRDefault="002B16BB" w:rsidP="002B16BB">
      <w:pPr>
        <w:pStyle w:val="GPSL2numberedclause"/>
        <w:spacing w:before="60" w:after="60"/>
        <w:ind w:left="1134" w:hanging="1134"/>
        <w:rPr>
          <w:sz w:val="20"/>
          <w:szCs w:val="20"/>
        </w:rPr>
      </w:pPr>
      <w:r w:rsidRPr="0066117B">
        <w:rPr>
          <w:sz w:val="20"/>
          <w:szCs w:val="20"/>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6A2D540D" w14:textId="77777777" w:rsidR="002B16BB" w:rsidRPr="0066117B" w:rsidRDefault="002B16BB" w:rsidP="002B16BB">
      <w:pPr>
        <w:pStyle w:val="GPSL2numberedclause"/>
        <w:spacing w:before="60" w:after="60"/>
        <w:ind w:left="1134" w:hanging="1134"/>
        <w:rPr>
          <w:sz w:val="20"/>
          <w:szCs w:val="20"/>
        </w:rPr>
      </w:pPr>
      <w:r w:rsidRPr="0066117B">
        <w:rPr>
          <w:sz w:val="20"/>
          <w:szCs w:val="20"/>
        </w:rPr>
        <w:t xml:space="preserve">If by the end of the fifteen (15) Working Day period specified in Paragraph 1.2.2: </w:t>
      </w:r>
    </w:p>
    <w:p w14:paraId="67FE6384" w14:textId="77777777" w:rsidR="002B16BB" w:rsidRPr="0066117B" w:rsidRDefault="002B16BB" w:rsidP="002B16BB">
      <w:pPr>
        <w:pStyle w:val="GPSL3numberedclause"/>
        <w:tabs>
          <w:tab w:val="clear" w:pos="2127"/>
        </w:tabs>
        <w:spacing w:before="60" w:after="60"/>
        <w:ind w:left="1134" w:hanging="1134"/>
        <w:rPr>
          <w:sz w:val="20"/>
          <w:szCs w:val="20"/>
        </w:rPr>
      </w:pPr>
      <w:r w:rsidRPr="0066117B">
        <w:rPr>
          <w:sz w:val="20"/>
          <w:szCs w:val="20"/>
        </w:rPr>
        <w:t xml:space="preserve">no such offer of employment has been made; </w:t>
      </w:r>
    </w:p>
    <w:p w14:paraId="253CB544" w14:textId="77777777" w:rsidR="002B16BB" w:rsidRPr="0066117B" w:rsidRDefault="002B16BB" w:rsidP="002B16BB">
      <w:pPr>
        <w:pStyle w:val="GPSL3numberedclause"/>
        <w:tabs>
          <w:tab w:val="clear" w:pos="2127"/>
        </w:tabs>
        <w:spacing w:before="60" w:after="60"/>
        <w:ind w:left="1134" w:hanging="1134"/>
        <w:rPr>
          <w:sz w:val="20"/>
          <w:szCs w:val="20"/>
        </w:rPr>
      </w:pPr>
      <w:r w:rsidRPr="0066117B">
        <w:rPr>
          <w:sz w:val="20"/>
          <w:szCs w:val="20"/>
        </w:rPr>
        <w:t>such offer has been made but not accepted; or</w:t>
      </w:r>
    </w:p>
    <w:p w14:paraId="2502C447" w14:textId="77777777" w:rsidR="002B16BB" w:rsidRPr="0066117B" w:rsidRDefault="002B16BB" w:rsidP="002B16BB">
      <w:pPr>
        <w:pStyle w:val="GPSL3numberedclause"/>
        <w:tabs>
          <w:tab w:val="clear" w:pos="2127"/>
        </w:tabs>
        <w:spacing w:before="60" w:after="60"/>
        <w:ind w:left="1134" w:hanging="1134"/>
        <w:rPr>
          <w:sz w:val="20"/>
          <w:szCs w:val="20"/>
        </w:rPr>
      </w:pPr>
      <w:r w:rsidRPr="0066117B">
        <w:rPr>
          <w:sz w:val="20"/>
          <w:szCs w:val="20"/>
        </w:rPr>
        <w:t>the situation has not otherwise been resolved,</w:t>
      </w:r>
    </w:p>
    <w:p w14:paraId="763091B6" w14:textId="77777777" w:rsidR="002B16BB" w:rsidRDefault="002B16BB" w:rsidP="002B16BB">
      <w:pPr>
        <w:pStyle w:val="GPSL2Indent"/>
        <w:spacing w:before="60" w:after="60"/>
        <w:ind w:left="1134"/>
        <w:rPr>
          <w:sz w:val="20"/>
          <w:szCs w:val="20"/>
        </w:rPr>
      </w:pPr>
      <w:r w:rsidRPr="0066117B">
        <w:rPr>
          <w:sz w:val="20"/>
          <w:szCs w:val="20"/>
        </w:rPr>
        <w:t>the Supplier and/or the Sub-Contractor may within five (5) Working Days give notice to terminate the employment or alleged employment of such person.</w:t>
      </w:r>
    </w:p>
    <w:p w14:paraId="4052DC9E" w14:textId="77777777" w:rsidR="002B16BB" w:rsidRPr="002B16BB" w:rsidRDefault="002B16BB" w:rsidP="002B16BB"/>
    <w:p w14:paraId="45E669A6" w14:textId="1DE048C8" w:rsidR="002B16BB" w:rsidRPr="002B16BB" w:rsidRDefault="00CC2171" w:rsidP="002B16BB">
      <w:pPr>
        <w:pStyle w:val="GPSL1CLAUSEHEADING"/>
        <w:numPr>
          <w:ilvl w:val="0"/>
          <w:numId w:val="47"/>
        </w:numPr>
        <w:tabs>
          <w:tab w:val="clear" w:pos="709"/>
        </w:tabs>
        <w:spacing w:before="60" w:after="60"/>
        <w:ind w:left="1134" w:hanging="1134"/>
        <w:rPr>
          <w:rFonts w:ascii="Arial" w:hAnsi="Arial"/>
          <w:caps w:val="0"/>
          <w:color w:val="4F81BD" w:themeColor="accent1"/>
          <w:sz w:val="32"/>
          <w:szCs w:val="32"/>
        </w:rPr>
      </w:pPr>
      <w:r w:rsidRPr="002B16BB">
        <w:rPr>
          <w:rFonts w:ascii="Arial" w:hAnsi="Arial"/>
          <w:caps w:val="0"/>
          <w:color w:val="4F81BD" w:themeColor="accent1"/>
          <w:sz w:val="32"/>
          <w:szCs w:val="32"/>
        </w:rPr>
        <w:t>Indemnities</w:t>
      </w:r>
    </w:p>
    <w:p w14:paraId="336FCD63" w14:textId="77777777" w:rsidR="002B16BB" w:rsidRPr="0066117B" w:rsidRDefault="002B16BB" w:rsidP="00CC2171">
      <w:pPr>
        <w:pStyle w:val="GPSL2numberedclause"/>
        <w:spacing w:before="60" w:after="60"/>
        <w:ind w:left="1134" w:hanging="1134"/>
        <w:rPr>
          <w:sz w:val="20"/>
          <w:szCs w:val="20"/>
        </w:rPr>
      </w:pPr>
      <w:r w:rsidRPr="0066117B">
        <w:rPr>
          <w:sz w:val="20"/>
          <w:szCs w:val="20"/>
        </w:rPr>
        <w:t>Subject to the Supplier and/or the relevant Sub-Contractor acting in accordance with the provisions of Paragraphs 1.2 to 1.4 and in accordance with all applicable employment procedures set out in applicable Law and subject also to Paragraph 2.4, the Buyer shall:</w:t>
      </w:r>
    </w:p>
    <w:p w14:paraId="63271EC3" w14:textId="77777777" w:rsidR="002B16BB" w:rsidRPr="0066117B" w:rsidRDefault="002B16BB" w:rsidP="00CC2171">
      <w:pPr>
        <w:pStyle w:val="GPSL3numberedclause"/>
        <w:tabs>
          <w:tab w:val="clear" w:pos="2127"/>
        </w:tabs>
        <w:spacing w:before="60" w:after="60"/>
        <w:ind w:left="1134" w:hanging="1134"/>
        <w:rPr>
          <w:sz w:val="20"/>
          <w:szCs w:val="20"/>
        </w:rPr>
      </w:pPr>
      <w:r w:rsidRPr="0066117B">
        <w:rPr>
          <w:sz w:val="20"/>
          <w:szCs w:val="20"/>
        </w:rPr>
        <w:t xml:space="preserve">indemnify the Supplier and/or the relevant Sub-Contractor against all Employee Liabilities arising out of the termination of the employment of any employees of the Buyer referred to in Paragraph 1.2 made pursuant to the provisions of Paragraph 1.4 provided that the Supplier takes, or shall procure that the Notified Sub-Contractor takes, all reasonable steps to minimise any such Employee Liabilities; and </w:t>
      </w:r>
    </w:p>
    <w:p w14:paraId="6ED409D6" w14:textId="77777777" w:rsidR="002B16BB" w:rsidRPr="0066117B" w:rsidRDefault="002B16BB" w:rsidP="00CC2171">
      <w:pPr>
        <w:pStyle w:val="GPSL3numberedclause"/>
        <w:tabs>
          <w:tab w:val="clear" w:pos="2127"/>
        </w:tabs>
        <w:spacing w:before="60" w:after="60"/>
        <w:ind w:left="1134" w:hanging="1134"/>
        <w:rPr>
          <w:sz w:val="20"/>
          <w:szCs w:val="20"/>
        </w:rPr>
      </w:pPr>
      <w:r w:rsidRPr="0066117B">
        <w:rPr>
          <w:sz w:val="20"/>
          <w:szCs w:val="20"/>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78A3F44" w14:textId="77777777" w:rsidR="002B16BB" w:rsidRPr="0066117B" w:rsidRDefault="002B16BB" w:rsidP="00CC2171">
      <w:pPr>
        <w:pStyle w:val="GPSL2numberedclause"/>
        <w:spacing w:before="60" w:after="60"/>
        <w:ind w:left="1134" w:hanging="1134"/>
        <w:rPr>
          <w:sz w:val="20"/>
          <w:szCs w:val="20"/>
        </w:rPr>
      </w:pPr>
      <w:r w:rsidRPr="0066117B">
        <w:rPr>
          <w:sz w:val="20"/>
          <w:szCs w:val="20"/>
        </w:rPr>
        <w:t>If any such person as is described in Paragraph 1.2 is neither re-employed by the Buyer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DA9FC86" w14:textId="77777777" w:rsidR="002B16BB" w:rsidRPr="0066117B" w:rsidRDefault="002B16BB" w:rsidP="00CC2171">
      <w:pPr>
        <w:pStyle w:val="GPSL2numberedclause"/>
        <w:spacing w:before="60" w:after="60"/>
        <w:ind w:left="1134" w:hanging="1134"/>
        <w:rPr>
          <w:sz w:val="20"/>
          <w:szCs w:val="20"/>
        </w:rPr>
      </w:pPr>
      <w:r w:rsidRPr="0066117B">
        <w:rPr>
          <w:sz w:val="20"/>
          <w:szCs w:val="20"/>
        </w:rPr>
        <w:t>Where any person remains employed by the Supplier and/or any Sub-Contractor pursuant to Paragraph 2.2,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2D49A54E" w14:textId="77777777" w:rsidR="002B16BB" w:rsidRPr="0066117B" w:rsidRDefault="002B16BB" w:rsidP="00CC2171">
      <w:pPr>
        <w:pStyle w:val="GPSL2numberedclause"/>
        <w:spacing w:before="60" w:after="60"/>
        <w:ind w:left="1134" w:hanging="1134"/>
        <w:rPr>
          <w:sz w:val="20"/>
          <w:szCs w:val="20"/>
        </w:rPr>
      </w:pPr>
      <w:r w:rsidRPr="0066117B">
        <w:rPr>
          <w:sz w:val="20"/>
          <w:szCs w:val="20"/>
        </w:rPr>
        <w:t xml:space="preserve">The indemnities in Paragraph 2.1: </w:t>
      </w:r>
    </w:p>
    <w:p w14:paraId="7D57684A" w14:textId="77777777" w:rsidR="002B16BB" w:rsidRPr="0066117B" w:rsidRDefault="002B16BB" w:rsidP="00CC2171">
      <w:pPr>
        <w:pStyle w:val="GPSL3numberedclause"/>
        <w:tabs>
          <w:tab w:val="clear" w:pos="2127"/>
        </w:tabs>
        <w:spacing w:before="60" w:after="60"/>
        <w:ind w:left="1134" w:hanging="1134"/>
        <w:rPr>
          <w:sz w:val="20"/>
          <w:szCs w:val="20"/>
        </w:rPr>
      </w:pPr>
      <w:r w:rsidRPr="0066117B">
        <w:rPr>
          <w:sz w:val="20"/>
          <w:szCs w:val="20"/>
        </w:rPr>
        <w:t>shall not apply to:</w:t>
      </w:r>
    </w:p>
    <w:p w14:paraId="1D48DF9D" w14:textId="77777777" w:rsidR="002B16BB" w:rsidRDefault="002B16BB" w:rsidP="00CC2171">
      <w:pPr>
        <w:pStyle w:val="GPSL3numberedclause"/>
        <w:tabs>
          <w:tab w:val="clear" w:pos="2127"/>
        </w:tabs>
        <w:spacing w:before="60" w:after="60"/>
        <w:ind w:left="1134" w:hanging="1134"/>
        <w:rPr>
          <w:sz w:val="20"/>
          <w:szCs w:val="20"/>
        </w:rPr>
      </w:pPr>
      <w:r w:rsidRPr="0066117B">
        <w:rPr>
          <w:sz w:val="20"/>
          <w:szCs w:val="20"/>
        </w:rPr>
        <w:t xml:space="preserve">shall apply only where the notification referred to in Paragraph 1.2.1 is made by the Supplier and/or any Sub-Contractor to the Buyer and, if applicable, Former Supplier within 6 months of the Call Off Commencement Date. </w:t>
      </w:r>
    </w:p>
    <w:p w14:paraId="0FB73FE9" w14:textId="77777777" w:rsidR="002B16BB" w:rsidRPr="00CC2171" w:rsidRDefault="002B16BB" w:rsidP="00CC2171"/>
    <w:p w14:paraId="041B9821" w14:textId="0AA902FA" w:rsidR="002B16BB" w:rsidRPr="00CC2171" w:rsidRDefault="00CC2171" w:rsidP="002B16BB">
      <w:pPr>
        <w:pStyle w:val="GPSL1SCHEDULEHeading"/>
        <w:numPr>
          <w:ilvl w:val="0"/>
          <w:numId w:val="23"/>
        </w:numPr>
        <w:tabs>
          <w:tab w:val="clear" w:pos="426"/>
          <w:tab w:val="left" w:pos="0"/>
          <w:tab w:val="left" w:pos="1134"/>
          <w:tab w:val="left" w:pos="2127"/>
        </w:tabs>
        <w:spacing w:before="60" w:after="60"/>
        <w:ind w:left="1134" w:hanging="1134"/>
        <w:rPr>
          <w:rFonts w:ascii="Arial" w:hAnsi="Arial"/>
          <w:color w:val="4F81BD" w:themeColor="accent1"/>
          <w:sz w:val="32"/>
          <w:szCs w:val="20"/>
        </w:rPr>
      </w:pPr>
      <w:r w:rsidRPr="00CC2171">
        <w:rPr>
          <w:rFonts w:ascii="Arial" w:hAnsi="Arial"/>
          <w:caps w:val="0"/>
          <w:color w:val="4F81BD" w:themeColor="accent1"/>
          <w:sz w:val="32"/>
          <w:szCs w:val="20"/>
        </w:rPr>
        <w:t>Procurement obligations</w:t>
      </w:r>
    </w:p>
    <w:p w14:paraId="31A7CC3B" w14:textId="10E3F4DC" w:rsidR="002B16BB" w:rsidRPr="0066117B" w:rsidRDefault="00CC2171" w:rsidP="002B16BB">
      <w:pPr>
        <w:pStyle w:val="GPSL2Indent"/>
        <w:tabs>
          <w:tab w:val="left" w:pos="1134"/>
          <w:tab w:val="left" w:pos="2127"/>
        </w:tabs>
        <w:spacing w:before="60" w:after="60"/>
        <w:ind w:left="1134" w:hanging="1134"/>
        <w:rPr>
          <w:sz w:val="20"/>
          <w:szCs w:val="20"/>
        </w:rPr>
      </w:pPr>
      <w:r>
        <w:rPr>
          <w:sz w:val="20"/>
          <w:szCs w:val="20"/>
        </w:rPr>
        <w:tab/>
      </w:r>
      <w:r w:rsidR="002B16BB" w:rsidRPr="0066117B">
        <w:rPr>
          <w:sz w:val="20"/>
          <w:szCs w:val="20"/>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4979AC" w14:textId="77777777" w:rsidR="000576CB" w:rsidRPr="0066117B" w:rsidRDefault="000576CB" w:rsidP="00CC2171">
      <w:pPr>
        <w:pStyle w:val="GPSL4numberedclause"/>
        <w:tabs>
          <w:tab w:val="clear" w:pos="2127"/>
          <w:tab w:val="left" w:pos="1985"/>
        </w:tabs>
        <w:spacing w:before="60" w:after="60"/>
        <w:ind w:left="1985" w:hanging="851"/>
        <w:rPr>
          <w:sz w:val="20"/>
        </w:rPr>
      </w:pPr>
      <w:r w:rsidRPr="0066117B">
        <w:rPr>
          <w:sz w:val="20"/>
        </w:rPr>
        <w:t>any claim for:</w:t>
      </w:r>
    </w:p>
    <w:p w14:paraId="32CD79D3" w14:textId="77777777" w:rsidR="000576CB" w:rsidRPr="0066117B" w:rsidRDefault="000576CB" w:rsidP="00CC2171">
      <w:pPr>
        <w:pStyle w:val="GPSL5numberedclause"/>
        <w:tabs>
          <w:tab w:val="clear" w:pos="2127"/>
          <w:tab w:val="clear" w:pos="3119"/>
          <w:tab w:val="left" w:pos="1134"/>
          <w:tab w:val="left" w:pos="2835"/>
        </w:tabs>
        <w:spacing w:before="60" w:after="60"/>
        <w:ind w:left="2835" w:hanging="850"/>
        <w:rPr>
          <w:sz w:val="20"/>
        </w:rPr>
      </w:pPr>
      <w:r w:rsidRPr="0066117B">
        <w:rPr>
          <w:sz w:val="20"/>
        </w:rPr>
        <w:t>discrimination, including on the grounds of sex, race, disability, age, gender reassignment, marriage or civil partnership, pregnancy and maternity or sexual orientation, religion or belief; or</w:t>
      </w:r>
    </w:p>
    <w:p w14:paraId="0FC7724A" w14:textId="77777777" w:rsidR="000576CB" w:rsidRPr="0066117B" w:rsidRDefault="000576CB" w:rsidP="00CC2171">
      <w:pPr>
        <w:pStyle w:val="GPSL5numberedclause"/>
        <w:tabs>
          <w:tab w:val="clear" w:pos="2127"/>
          <w:tab w:val="clear" w:pos="3119"/>
          <w:tab w:val="left" w:pos="1134"/>
          <w:tab w:val="left" w:pos="2835"/>
        </w:tabs>
        <w:spacing w:before="60" w:after="60"/>
        <w:ind w:left="2835" w:hanging="850"/>
        <w:rPr>
          <w:sz w:val="20"/>
        </w:rPr>
      </w:pPr>
      <w:r w:rsidRPr="0066117B">
        <w:rPr>
          <w:sz w:val="20"/>
        </w:rPr>
        <w:t>equal pay or compensation for less favourable treatment of part-time workers or fixed-term employees,</w:t>
      </w:r>
    </w:p>
    <w:p w14:paraId="7178442A" w14:textId="67F7F5CD" w:rsidR="000576CB" w:rsidRPr="0066117B" w:rsidRDefault="00CC2171" w:rsidP="00CC2171">
      <w:pPr>
        <w:pStyle w:val="GPSL4indent"/>
        <w:tabs>
          <w:tab w:val="left" w:pos="2835"/>
        </w:tabs>
        <w:spacing w:before="60" w:after="60"/>
        <w:ind w:left="2835" w:hanging="850"/>
        <w:rPr>
          <w:sz w:val="20"/>
        </w:rPr>
      </w:pPr>
      <w:r>
        <w:rPr>
          <w:sz w:val="20"/>
        </w:rPr>
        <w:tab/>
      </w:r>
      <w:r>
        <w:rPr>
          <w:sz w:val="20"/>
        </w:rPr>
        <w:tab/>
      </w:r>
      <w:r w:rsidR="000576CB" w:rsidRPr="0066117B">
        <w:rPr>
          <w:sz w:val="20"/>
        </w:rPr>
        <w:t>in any case in relation to any alleged act or omission of the Supplier and/or any Sub-Contractor; or</w:t>
      </w:r>
    </w:p>
    <w:p w14:paraId="2DDC03CF" w14:textId="25F572DA" w:rsidR="000576CB" w:rsidRPr="0066117B" w:rsidRDefault="000576CB" w:rsidP="00CC2171">
      <w:pPr>
        <w:pStyle w:val="GPSL4numberedclause"/>
        <w:tabs>
          <w:tab w:val="clear" w:pos="2127"/>
          <w:tab w:val="left" w:pos="1985"/>
          <w:tab w:val="left" w:pos="2268"/>
        </w:tabs>
        <w:spacing w:before="60" w:after="60"/>
        <w:ind w:left="1985" w:hanging="851"/>
        <w:rPr>
          <w:sz w:val="20"/>
        </w:rPr>
      </w:pPr>
      <w:r w:rsidRPr="0066117B">
        <w:rPr>
          <w:sz w:val="20"/>
        </w:rPr>
        <w:t>any claim that the termination of employment was unfair because the Supplier and/or any Sub-Contractor neglected to fol</w:t>
      </w:r>
      <w:r w:rsidR="00CC2171">
        <w:rPr>
          <w:sz w:val="20"/>
        </w:rPr>
        <w:t>low a fair dismissal procedure</w:t>
      </w:r>
    </w:p>
    <w:p w14:paraId="1DE65759" w14:textId="77777777" w:rsidR="0066117B" w:rsidRDefault="0066117B">
      <w:pPr>
        <w:jc w:val="left"/>
        <w:rPr>
          <w:rFonts w:ascii="Arial" w:hAnsi="Arial" w:cs="Arial"/>
          <w:b/>
          <w:lang w:val="en-GB" w:eastAsia="zh-CN"/>
        </w:rPr>
      </w:pPr>
      <w:r>
        <w:rPr>
          <w:b/>
        </w:rPr>
        <w:br w:type="page"/>
      </w:r>
    </w:p>
    <w:p w14:paraId="67A21D30" w14:textId="401190CB" w:rsidR="000576CB" w:rsidRPr="0066117B" w:rsidRDefault="0066117B" w:rsidP="0066117B">
      <w:pPr>
        <w:pStyle w:val="MFNumLev2"/>
        <w:numPr>
          <w:ilvl w:val="0"/>
          <w:numId w:val="0"/>
        </w:numPr>
        <w:ind w:left="720" w:hanging="720"/>
        <w:rPr>
          <w:sz w:val="32"/>
          <w:szCs w:val="32"/>
        </w:rPr>
      </w:pPr>
      <w:r>
        <w:rPr>
          <w:sz w:val="32"/>
          <w:szCs w:val="32"/>
        </w:rPr>
        <w:t>STAFF TRANSFER PART D</w:t>
      </w:r>
    </w:p>
    <w:p w14:paraId="5146A6A2" w14:textId="77777777" w:rsidR="000576CB" w:rsidRDefault="000576CB" w:rsidP="0066117B">
      <w:pPr>
        <w:pStyle w:val="GPSSchPart"/>
        <w:spacing w:before="60" w:after="60"/>
        <w:jc w:val="both"/>
        <w:rPr>
          <w:rFonts w:ascii="Arial" w:hAnsi="Arial" w:cs="Arial"/>
          <w:sz w:val="20"/>
          <w:szCs w:val="20"/>
        </w:rPr>
      </w:pPr>
      <w:r w:rsidRPr="0066117B">
        <w:rPr>
          <w:rFonts w:ascii="Arial" w:hAnsi="Arial" w:cs="Arial"/>
          <w:sz w:val="20"/>
          <w:szCs w:val="20"/>
        </w:rPr>
        <w:t>Employment Exit Provisions</w:t>
      </w:r>
    </w:p>
    <w:p w14:paraId="7CEC9728" w14:textId="77777777" w:rsidR="0066117B" w:rsidRPr="00CC2171" w:rsidRDefault="0066117B" w:rsidP="00CC2171"/>
    <w:p w14:paraId="1E7379C8" w14:textId="62631EE9" w:rsidR="000576CB" w:rsidRPr="00CC2171" w:rsidRDefault="00CC2171" w:rsidP="00CC2171">
      <w:pPr>
        <w:pStyle w:val="GPSL1CLAUSEHEADING"/>
        <w:numPr>
          <w:ilvl w:val="0"/>
          <w:numId w:val="48"/>
        </w:numPr>
        <w:tabs>
          <w:tab w:val="clear" w:pos="709"/>
        </w:tabs>
        <w:spacing w:before="60" w:after="60"/>
        <w:ind w:left="1134" w:hanging="1134"/>
        <w:rPr>
          <w:rFonts w:ascii="Arial" w:hAnsi="Arial"/>
          <w:color w:val="4F81BD" w:themeColor="accent1"/>
          <w:sz w:val="32"/>
          <w:szCs w:val="32"/>
        </w:rPr>
      </w:pPr>
      <w:r w:rsidRPr="00CC2171">
        <w:rPr>
          <w:rFonts w:ascii="Arial" w:hAnsi="Arial"/>
          <w:caps w:val="0"/>
          <w:color w:val="4F81BD" w:themeColor="accent1"/>
          <w:sz w:val="32"/>
          <w:szCs w:val="32"/>
        </w:rPr>
        <w:t>Pre-service transfer obligations</w:t>
      </w:r>
    </w:p>
    <w:p w14:paraId="4F13BAD5" w14:textId="77777777" w:rsidR="000576CB" w:rsidRPr="0066117B" w:rsidRDefault="000576CB" w:rsidP="00CC2171">
      <w:pPr>
        <w:pStyle w:val="GPSL2numberedclause"/>
        <w:spacing w:before="60" w:after="60"/>
        <w:ind w:left="1134" w:hanging="1134"/>
        <w:rPr>
          <w:sz w:val="20"/>
          <w:szCs w:val="20"/>
        </w:rPr>
      </w:pPr>
      <w:r w:rsidRPr="0066117B">
        <w:rPr>
          <w:sz w:val="20"/>
          <w:szCs w:val="20"/>
        </w:rPr>
        <w:t>The Supplier agrees that within twenty (20) Working Days of the earliest of:</w:t>
      </w:r>
    </w:p>
    <w:p w14:paraId="42F35AAA"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receipt of a notification from the Buyer of a Service Transfer or intended Service Transfer; </w:t>
      </w:r>
    </w:p>
    <w:p w14:paraId="0CEA0B12"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receipt of the giving of notice of early termination or any Partial Termination of this Call Off Contract; </w:t>
      </w:r>
    </w:p>
    <w:p w14:paraId="09B766D1"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date which is twelve (12) months before the end of the Term; and</w:t>
      </w:r>
    </w:p>
    <w:p w14:paraId="5BF01905"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receipt of a written request of the Buyer at any time (provided that the Buyer shall only be entitled to make one such request in any six (6) month period),</w:t>
      </w:r>
    </w:p>
    <w:p w14:paraId="24FCBE64" w14:textId="77777777" w:rsidR="000576CB" w:rsidRPr="0066117B" w:rsidRDefault="000576CB" w:rsidP="00CC2171">
      <w:pPr>
        <w:pStyle w:val="GPSL2Indent"/>
        <w:spacing w:before="60" w:after="60"/>
        <w:ind w:left="1134"/>
        <w:rPr>
          <w:sz w:val="20"/>
          <w:szCs w:val="20"/>
        </w:rPr>
      </w:pPr>
      <w:r w:rsidRPr="0066117B">
        <w:rPr>
          <w:sz w:val="20"/>
          <w:szCs w:val="20"/>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w:t>
      </w:r>
    </w:p>
    <w:p w14:paraId="0F20D98C" w14:textId="77777777" w:rsidR="000576CB" w:rsidRPr="0066117B" w:rsidRDefault="000576CB" w:rsidP="00CC2171">
      <w:pPr>
        <w:pStyle w:val="GPSL2numberedclause"/>
        <w:spacing w:before="60" w:after="60"/>
        <w:ind w:left="1134" w:hanging="1134"/>
        <w:rPr>
          <w:sz w:val="20"/>
          <w:szCs w:val="20"/>
        </w:rPr>
      </w:pPr>
      <w:r w:rsidRPr="0066117B">
        <w:rPr>
          <w:sz w:val="20"/>
          <w:szCs w:val="20"/>
        </w:rPr>
        <w:t xml:space="preserve">At least thirty (30) Working Days prior to the Service Transfer Date, the Supplier shall provide to the Buyer or at the direction of the Buyer to any Replacement Supplier and/or any Replacement Sub-Contractor: </w:t>
      </w:r>
    </w:p>
    <w:p w14:paraId="7A4693D1"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Supplier's Final Supplier Personnel List, which shall identify which of the Supplier Personnel are Transferring Supplier Employees; and</w:t>
      </w:r>
    </w:p>
    <w:p w14:paraId="00A1AF77"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Staffing Information in relation to the Supplier’s Final Supplier Personnel List (insofar as such information has not previously been provided).</w:t>
      </w:r>
    </w:p>
    <w:p w14:paraId="55D5297E" w14:textId="77777777" w:rsidR="000576CB" w:rsidRPr="0066117B" w:rsidRDefault="000576CB" w:rsidP="00CC2171">
      <w:pPr>
        <w:pStyle w:val="GPSL2numberedclause"/>
        <w:spacing w:before="60" w:after="60"/>
        <w:ind w:left="1134" w:hanging="1134"/>
        <w:rPr>
          <w:sz w:val="20"/>
          <w:szCs w:val="20"/>
        </w:rPr>
      </w:pPr>
      <w:r w:rsidRPr="0066117B">
        <w:rPr>
          <w:sz w:val="20"/>
          <w:szCs w:val="20"/>
        </w:rPr>
        <w:t xml:space="preserve">The Buyer shall be permitted to use and disclose information provided by the Supplier under Paragraphs 1.1 and 1.2 for the purpose of informing any prospective Replacement Supplier and/or Replacement Sub-Contractor. </w:t>
      </w:r>
    </w:p>
    <w:p w14:paraId="6DA5A8A1" w14:textId="77777777" w:rsidR="000576CB" w:rsidRPr="0066117B" w:rsidRDefault="000576CB" w:rsidP="00CC2171">
      <w:pPr>
        <w:pStyle w:val="GPSL2numberedclause"/>
        <w:spacing w:before="60" w:after="60"/>
        <w:ind w:left="1134" w:hanging="1134"/>
        <w:rPr>
          <w:sz w:val="20"/>
          <w:szCs w:val="20"/>
        </w:rPr>
      </w:pPr>
      <w:r w:rsidRPr="0066117B">
        <w:rPr>
          <w:sz w:val="20"/>
          <w:szCs w:val="20"/>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7431656" w14:textId="77777777" w:rsidR="000576CB" w:rsidRPr="0066117B" w:rsidRDefault="000576CB" w:rsidP="00CC2171">
      <w:pPr>
        <w:pStyle w:val="GPSL2numberedclause"/>
        <w:spacing w:before="60" w:after="60"/>
        <w:ind w:left="1134" w:hanging="1134"/>
        <w:rPr>
          <w:sz w:val="20"/>
          <w:szCs w:val="20"/>
        </w:rPr>
      </w:pPr>
      <w:r w:rsidRPr="0066117B">
        <w:rPr>
          <w:sz w:val="20"/>
          <w:szCs w:val="20"/>
        </w:rPr>
        <w:t>From the date of the earliest event referred to in Paragraph 1.1, the Supplier agrees, that it shall not, and agrees to procure that each Sub</w:t>
      </w:r>
      <w:r w:rsidRPr="0066117B">
        <w:rPr>
          <w:sz w:val="20"/>
          <w:szCs w:val="20"/>
        </w:rPr>
        <w:noBreakHyphen/>
        <w:t>Contractor shall not, assign any person to the provision of the Services who is not listed on the Supplier’s Provisional Supplier Personnel List and shall not without the approval of the Buyer (not to be unreasonably withheld or delayed):</w:t>
      </w:r>
    </w:p>
    <w:p w14:paraId="33BC9FCF"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64B9560"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make, promise, propose, permit or implement any material changes to the terms and conditions of employment of the Supplier Personnel (including any payments connected with the termination of employment); </w:t>
      </w:r>
    </w:p>
    <w:p w14:paraId="7CAE6128"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increase the proportion of working time spent on the Services (or the relevant part of the Services) by any of the Supplier Personnel save for fulfilling assignments and projects previously scheduled and agreed;</w:t>
      </w:r>
    </w:p>
    <w:p w14:paraId="48D24134"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introduce any new contractual or customary practice concerning the making of any lump sum payment on the termination of employment of any employees listed on the Supplier's Provisional Supplier Personnel List; </w:t>
      </w:r>
    </w:p>
    <w:p w14:paraId="451C4387"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increase or reduce the total number of employees so engaged, or deploy any other person to perform the Services (or the relevant part of the Services); or</w:t>
      </w:r>
    </w:p>
    <w:p w14:paraId="68577180"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terminate or give notice to terminate the employment or contracts of any persons on the Supplier's Provisional Supplier Personnel List save by due disciplinary process,</w:t>
      </w:r>
    </w:p>
    <w:p w14:paraId="7DAA2512" w14:textId="77777777" w:rsidR="000576CB" w:rsidRPr="0066117B" w:rsidRDefault="000576CB" w:rsidP="00CC2171">
      <w:pPr>
        <w:pStyle w:val="GPSL2Indent"/>
        <w:spacing w:before="60" w:after="60"/>
        <w:ind w:left="1134"/>
        <w:rPr>
          <w:sz w:val="20"/>
          <w:szCs w:val="20"/>
        </w:rPr>
      </w:pPr>
      <w:r w:rsidRPr="0066117B">
        <w:rPr>
          <w:sz w:val="20"/>
          <w:szCs w:val="20"/>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035D211F" w14:textId="77777777" w:rsidR="000576CB" w:rsidRPr="0066117B" w:rsidRDefault="000576CB" w:rsidP="00CC2171">
      <w:pPr>
        <w:pStyle w:val="GPSL2numberedclause"/>
        <w:spacing w:before="60" w:after="60"/>
        <w:ind w:left="1134" w:hanging="1134"/>
        <w:rPr>
          <w:sz w:val="20"/>
          <w:szCs w:val="20"/>
        </w:rPr>
      </w:pPr>
      <w:r w:rsidRPr="0066117B">
        <w:rPr>
          <w:sz w:val="20"/>
          <w:szCs w:val="20"/>
        </w:rPr>
        <w:t>During the Term, the Supplier shall provide, and shall procure that each Sub</w:t>
      </w:r>
      <w:r w:rsidRPr="0066117B">
        <w:rPr>
          <w:sz w:val="20"/>
          <w:szCs w:val="20"/>
        </w:rPr>
        <w:noBreakHyphen/>
        <w:t>Contractor shall provide, to the Buyer any information the Buyer may reasonably require relating to the manner in which Services are organised, which shall include:</w:t>
      </w:r>
    </w:p>
    <w:p w14:paraId="26CC6639"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numbers of employees engaged in providing the Services;</w:t>
      </w:r>
    </w:p>
    <w:p w14:paraId="0A7A68E2"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the percentage of time spent by each employee engaged in providing the Services; </w:t>
      </w:r>
    </w:p>
    <w:p w14:paraId="15166738"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extent to which each employee qualifies for membership of any of the Schemes or any broadly comparable scheme set up pursuant to the provisions of paragraph 2.2 of the Annex (Pensions) to Part A of this Schedule 7 or paragraph 2.3 of the Annex (Pensions) to Part B of this Schedule 7 (as appropriate); and</w:t>
      </w:r>
    </w:p>
    <w:p w14:paraId="17827CE7"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 description of the nature of the work undertaken by each employee by location.</w:t>
      </w:r>
    </w:p>
    <w:p w14:paraId="03FE6E2E" w14:textId="77777777" w:rsidR="000576CB" w:rsidRPr="0066117B" w:rsidRDefault="000576CB" w:rsidP="00CC2171">
      <w:pPr>
        <w:pStyle w:val="GPSL2numberedclause"/>
        <w:spacing w:before="60" w:after="60"/>
        <w:ind w:left="1134" w:hanging="1134"/>
        <w:rPr>
          <w:sz w:val="20"/>
          <w:szCs w:val="20"/>
        </w:rPr>
      </w:pPr>
      <w:r w:rsidRPr="0066117B">
        <w:rPr>
          <w:sz w:val="20"/>
          <w:szCs w:val="20"/>
        </w:rPr>
        <w:t>The Supplier shall provide, and shall procure that each Sub</w:t>
      </w:r>
      <w:r w:rsidRPr="0066117B">
        <w:rPr>
          <w:sz w:val="20"/>
          <w:szCs w:val="20"/>
        </w:rPr>
        <w:noBreakHyphen/>
        <w:t>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w:t>
      </w:r>
    </w:p>
    <w:p w14:paraId="52D5A065"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most recent month's copy pay slip data;</w:t>
      </w:r>
    </w:p>
    <w:p w14:paraId="687719AE"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details of cumulative pay for tax and pension purposes;</w:t>
      </w:r>
    </w:p>
    <w:p w14:paraId="3C2123FE"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details of cumulative tax paid;</w:t>
      </w:r>
    </w:p>
    <w:p w14:paraId="5E6EA3CF"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tax code;</w:t>
      </w:r>
    </w:p>
    <w:p w14:paraId="558F228D"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details of any voluntary deductions from pay; and</w:t>
      </w:r>
    </w:p>
    <w:p w14:paraId="6F2D59B4" w14:textId="77777777" w:rsidR="000576CB" w:rsidRDefault="000576CB" w:rsidP="00CC2171">
      <w:pPr>
        <w:pStyle w:val="GPSL3numberedclause"/>
        <w:tabs>
          <w:tab w:val="clear" w:pos="2127"/>
        </w:tabs>
        <w:spacing w:before="60" w:after="60"/>
        <w:ind w:left="1134" w:hanging="1134"/>
        <w:rPr>
          <w:sz w:val="20"/>
          <w:szCs w:val="20"/>
        </w:rPr>
      </w:pPr>
      <w:r w:rsidRPr="0066117B">
        <w:rPr>
          <w:sz w:val="20"/>
          <w:szCs w:val="20"/>
        </w:rPr>
        <w:t>bank/building society account details for payroll purposes.</w:t>
      </w:r>
    </w:p>
    <w:p w14:paraId="1B6FCA73" w14:textId="77777777" w:rsidR="0066117B" w:rsidRPr="00CC2171" w:rsidRDefault="0066117B" w:rsidP="00CC2171"/>
    <w:p w14:paraId="39D75078" w14:textId="5C6F5CEE" w:rsidR="000576CB" w:rsidRPr="00CC2171" w:rsidRDefault="00CC2171" w:rsidP="00CC2171">
      <w:pPr>
        <w:pStyle w:val="GPSL1SCHEDULEHeading"/>
        <w:numPr>
          <w:ilvl w:val="0"/>
          <w:numId w:val="23"/>
        </w:numPr>
        <w:tabs>
          <w:tab w:val="clear" w:pos="426"/>
        </w:tabs>
        <w:spacing w:before="60" w:after="60"/>
        <w:ind w:left="1134" w:hanging="1134"/>
        <w:rPr>
          <w:rFonts w:ascii="Arial" w:hAnsi="Arial"/>
          <w:color w:val="4F81BD" w:themeColor="accent1"/>
          <w:sz w:val="32"/>
          <w:szCs w:val="32"/>
        </w:rPr>
      </w:pPr>
      <w:r w:rsidRPr="00CC2171">
        <w:rPr>
          <w:rFonts w:ascii="Arial" w:hAnsi="Arial"/>
          <w:caps w:val="0"/>
          <w:color w:val="4F81BD" w:themeColor="accent1"/>
          <w:sz w:val="32"/>
          <w:szCs w:val="32"/>
        </w:rPr>
        <w:t>Employment regulations exit provisions</w:t>
      </w:r>
    </w:p>
    <w:p w14:paraId="1436CBA9" w14:textId="77777777" w:rsidR="000576CB" w:rsidRPr="0066117B" w:rsidRDefault="000576CB" w:rsidP="00CC2171">
      <w:pPr>
        <w:pStyle w:val="GPSL2numberedclause"/>
        <w:spacing w:before="60" w:after="60"/>
        <w:ind w:left="1134" w:hanging="1134"/>
        <w:rPr>
          <w:sz w:val="20"/>
          <w:szCs w:val="20"/>
        </w:rPr>
      </w:pPr>
      <w:r w:rsidRPr="0066117B">
        <w:rPr>
          <w:sz w:val="20"/>
          <w:szCs w:val="20"/>
        </w:rPr>
        <w:t>The Buyer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52FD17D" w14:textId="77777777" w:rsidR="000576CB" w:rsidRPr="0066117B" w:rsidRDefault="000576CB" w:rsidP="00CC2171">
      <w:pPr>
        <w:pStyle w:val="GPSL2numberedclause"/>
        <w:spacing w:before="60" w:after="60"/>
        <w:ind w:left="1134" w:hanging="1134"/>
        <w:rPr>
          <w:sz w:val="20"/>
          <w:szCs w:val="20"/>
        </w:rPr>
      </w:pPr>
      <w:r w:rsidRPr="0066117B">
        <w:rPr>
          <w:sz w:val="20"/>
          <w:szCs w:val="20"/>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68459A3" w14:textId="77777777" w:rsidR="000576CB" w:rsidRPr="0066117B" w:rsidRDefault="000576CB" w:rsidP="00CC2171">
      <w:pPr>
        <w:pStyle w:val="GPSL2numberedclause"/>
        <w:spacing w:before="60" w:after="60"/>
        <w:ind w:left="1134" w:hanging="1134"/>
        <w:rPr>
          <w:sz w:val="20"/>
          <w:szCs w:val="20"/>
        </w:rPr>
      </w:pPr>
      <w:r w:rsidRPr="0066117B">
        <w:rPr>
          <w:sz w:val="20"/>
          <w:szCs w:val="20"/>
        </w:rPr>
        <w:t>Subject to Paragraph 2.4, where a Relevant Transfer occurs the Supplier shall indemnify the Buyer and/or the Replacement Supplier and/or any Replacement Sub-Contractor against any Employee Liabilities arising from or as a result of:</w:t>
      </w:r>
    </w:p>
    <w:p w14:paraId="7E6FA903"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1CB3E063"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the breach or non-observance by the Supplier or any Sub-Contractor occurring on or before the Service Transfer Date of: </w:t>
      </w:r>
    </w:p>
    <w:p w14:paraId="3BB3F907" w14:textId="77777777" w:rsidR="000576CB" w:rsidRPr="0066117B" w:rsidRDefault="000576CB" w:rsidP="00CC2171">
      <w:pPr>
        <w:pStyle w:val="GPSL4numberedclause"/>
        <w:tabs>
          <w:tab w:val="clear" w:pos="2127"/>
          <w:tab w:val="left" w:pos="1134"/>
        </w:tabs>
        <w:spacing w:before="60" w:after="60"/>
        <w:ind w:left="1985" w:hanging="850"/>
        <w:rPr>
          <w:sz w:val="20"/>
        </w:rPr>
      </w:pPr>
      <w:r w:rsidRPr="0066117B">
        <w:rPr>
          <w:sz w:val="20"/>
        </w:rPr>
        <w:t>any collective agreement applicable to the Transferring Supplier Employees; and/or</w:t>
      </w:r>
    </w:p>
    <w:p w14:paraId="02654AD4" w14:textId="77777777" w:rsidR="000576CB" w:rsidRPr="0066117B" w:rsidRDefault="000576CB" w:rsidP="00CC2171">
      <w:pPr>
        <w:pStyle w:val="GPSL4numberedclause"/>
        <w:tabs>
          <w:tab w:val="clear" w:pos="2127"/>
          <w:tab w:val="left" w:pos="1134"/>
        </w:tabs>
        <w:spacing w:before="60" w:after="60"/>
        <w:ind w:left="1985" w:hanging="850"/>
        <w:rPr>
          <w:sz w:val="20"/>
        </w:rPr>
      </w:pPr>
      <w:r w:rsidRPr="0066117B">
        <w:rPr>
          <w:sz w:val="20"/>
        </w:rPr>
        <w:t>any other custom or practice with a trade union or staff association in respect of any Transferring Supplier Employees which the Supplier or any Sub-Contractor is contractually bound to honour;</w:t>
      </w:r>
    </w:p>
    <w:p w14:paraId="02F44CDC"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1353CFB"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proceeding, claim or demand by HMRC or other statutory authority in respect of any financial obligation including, but not limited to, PAYE and primary and secondary national insurance contributions:</w:t>
      </w:r>
    </w:p>
    <w:p w14:paraId="22716EB4"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in relation to any Transferring Supplier Employee, to the extent that the proceeding, claim or demand by HMRC or other statutory authority relates to financial obligations arising on and before the Service Transfer Date; and</w:t>
      </w:r>
    </w:p>
    <w:p w14:paraId="74B0B598"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A338FFD"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727BBD8"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this Call Off Contract and/or the Employment Regulations and/or the Acquired Rights Directive; and</w:t>
      </w:r>
    </w:p>
    <w:p w14:paraId="7A5E2CA0"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9E2EA31" w14:textId="77777777" w:rsidR="000576CB" w:rsidRPr="0066117B" w:rsidRDefault="000576CB" w:rsidP="00CC2171">
      <w:pPr>
        <w:pStyle w:val="GPSL2numberedclause"/>
        <w:spacing w:before="60" w:after="60"/>
        <w:ind w:left="1134" w:hanging="1134"/>
        <w:rPr>
          <w:sz w:val="20"/>
          <w:szCs w:val="20"/>
        </w:rPr>
      </w:pPr>
      <w:r w:rsidRPr="0066117B">
        <w:rPr>
          <w:sz w:val="20"/>
          <w:szCs w:val="2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13F1B36"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4D03D669"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arising from the Replacement Supplier’s failure, and/or Replacement Sub-Contractor’s failure, to comply with its obligations under the Employment Regulations.</w:t>
      </w:r>
    </w:p>
    <w:p w14:paraId="27455449" w14:textId="77777777" w:rsidR="000576CB" w:rsidRPr="0066117B" w:rsidRDefault="000576CB" w:rsidP="00CC2171">
      <w:pPr>
        <w:pStyle w:val="GPSL2numberedclause"/>
        <w:spacing w:before="60" w:after="60"/>
        <w:ind w:left="1134" w:hanging="1134"/>
        <w:rPr>
          <w:sz w:val="20"/>
          <w:szCs w:val="20"/>
        </w:rPr>
      </w:pPr>
      <w:r w:rsidRPr="0066117B">
        <w:rPr>
          <w:sz w:val="20"/>
          <w:szCs w:val="20"/>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29BF3BB4"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Buyer shall procure that the Replacement Supplier shall, or any Replacement Sub-Contractor shall, within five (5) Working Days of becoming aware of that fact, give notice in writing to the Supplier; and</w:t>
      </w:r>
    </w:p>
    <w:p w14:paraId="2862314C"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5A0A0055" w14:textId="77777777" w:rsidR="000576CB" w:rsidRPr="0066117B" w:rsidRDefault="000576CB" w:rsidP="00CC2171">
      <w:pPr>
        <w:pStyle w:val="GPSL2numberedclause"/>
        <w:spacing w:before="60" w:after="60"/>
        <w:ind w:left="1134" w:hanging="1134"/>
        <w:rPr>
          <w:sz w:val="20"/>
          <w:szCs w:val="20"/>
        </w:rPr>
      </w:pPr>
      <w:r w:rsidRPr="0066117B">
        <w:rPr>
          <w:sz w:val="20"/>
          <w:szCs w:val="20"/>
        </w:rPr>
        <w:t>If such offer is accepted, or if the situation has otherwise been resolved by the Supplier or a Sub-Contractor, the Buyer shall procure that the Replacement Supplier shall, or procure that the Replacement Sub-Contractor shall, immediately release or procure the release of the person from his/her employment or alleged employment.</w:t>
      </w:r>
    </w:p>
    <w:p w14:paraId="4CBBA0E8" w14:textId="77777777" w:rsidR="000576CB" w:rsidRPr="0066117B" w:rsidRDefault="000576CB" w:rsidP="00CC2171">
      <w:pPr>
        <w:pStyle w:val="GPSL2numberedclause"/>
        <w:spacing w:before="60" w:after="60"/>
        <w:ind w:left="1134" w:hanging="1134"/>
        <w:rPr>
          <w:sz w:val="20"/>
          <w:szCs w:val="20"/>
        </w:rPr>
      </w:pPr>
      <w:r w:rsidRPr="0066117B">
        <w:rPr>
          <w:sz w:val="20"/>
          <w:szCs w:val="20"/>
        </w:rPr>
        <w:t>If after the fifteen (15) Working Day period specified in Paragraph 2.5.2 has elapsed:</w:t>
      </w:r>
    </w:p>
    <w:p w14:paraId="5518D0ED"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no such offer of employment has been made; </w:t>
      </w:r>
    </w:p>
    <w:p w14:paraId="3413FC79"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such offer has been made but not accepted; or</w:t>
      </w:r>
    </w:p>
    <w:p w14:paraId="7DC988C4"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situation has not otherwise been resolved</w:t>
      </w:r>
    </w:p>
    <w:p w14:paraId="3790CD1A" w14:textId="77777777" w:rsidR="000576CB" w:rsidRPr="0066117B" w:rsidRDefault="000576CB" w:rsidP="00CC2171">
      <w:pPr>
        <w:pStyle w:val="GPSL3numberedclause"/>
        <w:numPr>
          <w:ilvl w:val="0"/>
          <w:numId w:val="0"/>
        </w:numPr>
        <w:tabs>
          <w:tab w:val="clear" w:pos="2127"/>
        </w:tabs>
        <w:spacing w:before="60" w:after="60"/>
        <w:ind w:left="1134"/>
        <w:rPr>
          <w:sz w:val="20"/>
          <w:szCs w:val="20"/>
        </w:rPr>
      </w:pPr>
      <w:r w:rsidRPr="0066117B">
        <w:rPr>
          <w:sz w:val="20"/>
          <w:szCs w:val="20"/>
        </w:rPr>
        <w:t>the Replacement Supplier and/or Replacement Sub-Contractor, as appropriate may within five (5) Working Days give notice to terminate the employment or alleged employment of such person.</w:t>
      </w:r>
    </w:p>
    <w:p w14:paraId="491928B3" w14:textId="77777777" w:rsidR="000576CB" w:rsidRPr="0066117B" w:rsidRDefault="000576CB" w:rsidP="00CC2171">
      <w:pPr>
        <w:pStyle w:val="GPSL2numberedclause"/>
        <w:spacing w:before="60" w:after="60"/>
        <w:ind w:left="1134" w:hanging="1134"/>
        <w:rPr>
          <w:sz w:val="20"/>
          <w:szCs w:val="20"/>
        </w:rPr>
      </w:pPr>
      <w:r w:rsidRPr="0066117B">
        <w:rPr>
          <w:sz w:val="20"/>
          <w:szCs w:val="20"/>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53B3517" w14:textId="77777777" w:rsidR="000576CB" w:rsidRPr="0066117B" w:rsidRDefault="000576CB" w:rsidP="00CC2171">
      <w:pPr>
        <w:pStyle w:val="GPSL2numberedclause"/>
        <w:spacing w:before="60" w:after="60"/>
        <w:ind w:left="1134" w:hanging="1134"/>
        <w:rPr>
          <w:sz w:val="20"/>
          <w:szCs w:val="20"/>
        </w:rPr>
      </w:pPr>
      <w:r w:rsidRPr="0066117B">
        <w:rPr>
          <w:sz w:val="20"/>
          <w:szCs w:val="20"/>
        </w:rPr>
        <w:t>The indemnity in Paragraph 2.8:</w:t>
      </w:r>
    </w:p>
    <w:p w14:paraId="2B7099EF"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shall not apply to:</w:t>
      </w:r>
    </w:p>
    <w:p w14:paraId="19CE32DA"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any claim for:</w:t>
      </w:r>
    </w:p>
    <w:p w14:paraId="1681A48C" w14:textId="77777777" w:rsidR="000576CB" w:rsidRPr="0066117B" w:rsidRDefault="000576CB" w:rsidP="00CC2171">
      <w:pPr>
        <w:pStyle w:val="GPSL5numberedclause"/>
        <w:tabs>
          <w:tab w:val="clear" w:pos="2127"/>
          <w:tab w:val="clear" w:pos="3119"/>
        </w:tabs>
        <w:spacing w:before="60" w:after="60"/>
        <w:ind w:left="2835" w:hanging="850"/>
        <w:rPr>
          <w:sz w:val="20"/>
        </w:rPr>
      </w:pPr>
      <w:r w:rsidRPr="0066117B">
        <w:rPr>
          <w:sz w:val="20"/>
        </w:rPr>
        <w:t>discrimination, including on the grounds of sex, race, disability, age, gender reassignment, marriage or civil partnership, pregnancy and maternity or sexual orientation, religion or belief; or</w:t>
      </w:r>
    </w:p>
    <w:p w14:paraId="0692500D" w14:textId="77777777" w:rsidR="000576CB" w:rsidRPr="0066117B" w:rsidRDefault="000576CB" w:rsidP="00CC2171">
      <w:pPr>
        <w:pStyle w:val="GPSL5numberedclause"/>
        <w:tabs>
          <w:tab w:val="clear" w:pos="2127"/>
          <w:tab w:val="clear" w:pos="3119"/>
        </w:tabs>
        <w:spacing w:before="60" w:after="60"/>
        <w:ind w:left="2835" w:hanging="850"/>
        <w:rPr>
          <w:sz w:val="20"/>
        </w:rPr>
      </w:pPr>
      <w:r w:rsidRPr="0066117B">
        <w:rPr>
          <w:sz w:val="20"/>
        </w:rPr>
        <w:t>equal pay or compensation for less favourable treatment of part-time workers or fixed-term employees,</w:t>
      </w:r>
    </w:p>
    <w:p w14:paraId="3615B740" w14:textId="77777777" w:rsidR="000576CB" w:rsidRPr="0066117B" w:rsidRDefault="000576CB" w:rsidP="00CC2171">
      <w:pPr>
        <w:pStyle w:val="GPSL4indent"/>
        <w:tabs>
          <w:tab w:val="clear" w:pos="2127"/>
        </w:tabs>
        <w:spacing w:before="60" w:after="60"/>
        <w:ind w:left="2835"/>
        <w:rPr>
          <w:sz w:val="20"/>
        </w:rPr>
      </w:pPr>
      <w:r w:rsidRPr="0066117B">
        <w:rPr>
          <w:sz w:val="20"/>
        </w:rPr>
        <w:t>in any case in relation to any alleged act or omission of the Replacement Supplier and/or Replacement Sub-Contractor; or</w:t>
      </w:r>
    </w:p>
    <w:p w14:paraId="7A23D263"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any claim that the termination of employment was unfair because the Replacement Supplier and/or Replacement Sub-Contractor neglected to follow a fair dismissal procedure; and</w:t>
      </w:r>
    </w:p>
    <w:p w14:paraId="4B4B0C63"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shall apply only where the notification referred to in Paragraph 2.5.1 is made by the Replacement Supplier and/or Replacement Sub-Contractor to the Supplier within six (6) months of the Service Transfer Date.</w:t>
      </w:r>
    </w:p>
    <w:p w14:paraId="19270583" w14:textId="77777777" w:rsidR="000576CB" w:rsidRPr="0066117B" w:rsidRDefault="000576CB" w:rsidP="00CC2171">
      <w:pPr>
        <w:pStyle w:val="GPSL2numberedclause"/>
        <w:spacing w:before="60" w:after="60"/>
        <w:ind w:left="1134" w:hanging="1134"/>
        <w:rPr>
          <w:sz w:val="20"/>
          <w:szCs w:val="20"/>
        </w:rPr>
      </w:pPr>
      <w:r w:rsidRPr="0066117B">
        <w:rPr>
          <w:sz w:val="20"/>
          <w:szCs w:val="2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90B3A60" w14:textId="77777777" w:rsidR="000576CB" w:rsidRPr="0066117B" w:rsidRDefault="000576CB" w:rsidP="00CC2171">
      <w:pPr>
        <w:pStyle w:val="GPSL2numberedclause"/>
        <w:spacing w:before="60" w:after="60"/>
        <w:ind w:left="1134" w:hanging="1134"/>
        <w:rPr>
          <w:sz w:val="20"/>
          <w:szCs w:val="20"/>
        </w:rPr>
      </w:pPr>
      <w:r w:rsidRPr="0066117B">
        <w:rPr>
          <w:sz w:val="20"/>
          <w:szCs w:val="2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ECB28CE"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Supplier and/or any Sub-Contractor; and</w:t>
      </w:r>
    </w:p>
    <w:p w14:paraId="22E91598"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the Replacement Supplier and/or the Replacement Sub-Contractor.</w:t>
      </w:r>
    </w:p>
    <w:p w14:paraId="62EE28E1" w14:textId="77777777" w:rsidR="000576CB" w:rsidRPr="0066117B" w:rsidRDefault="000576CB" w:rsidP="00CC2171">
      <w:pPr>
        <w:pStyle w:val="GPSL2numberedclause"/>
        <w:spacing w:before="60" w:after="60"/>
        <w:ind w:left="1134" w:hanging="1134"/>
        <w:rPr>
          <w:sz w:val="20"/>
          <w:szCs w:val="20"/>
        </w:rPr>
      </w:pPr>
      <w:r w:rsidRPr="0066117B">
        <w:rPr>
          <w:sz w:val="20"/>
          <w:szCs w:val="20"/>
        </w:rPr>
        <w:t>The Supplier shall, and shall procure that each Sub-Contractor shall, promptly provide to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5A33693" w14:textId="77777777" w:rsidR="000576CB" w:rsidRPr="0066117B" w:rsidRDefault="000576CB" w:rsidP="00CC2171">
      <w:pPr>
        <w:pStyle w:val="GPSL2numberedclause"/>
        <w:spacing w:before="60" w:after="60"/>
        <w:ind w:left="1134" w:hanging="1134"/>
        <w:rPr>
          <w:sz w:val="20"/>
          <w:szCs w:val="20"/>
        </w:rPr>
      </w:pPr>
      <w:r w:rsidRPr="0066117B">
        <w:rPr>
          <w:sz w:val="20"/>
          <w:szCs w:val="20"/>
        </w:rPr>
        <w:t>Subject to Paragraph 2.14, where a Relevant Transfer occurs the Buyer shall procure that the Replacement Supplier indemnifies the Supplier on its own behalf and on behalf of any Replacement Sub-Contractor and its sub-contractors against any Employee Liabilities arising from or as a result of:</w:t>
      </w:r>
    </w:p>
    <w:p w14:paraId="41718263"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3AA3F9C4"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the breach or non-observance by the Replacement Supplier and/or Replacement Sub-Contractor on or after the Service Transfer Date of: </w:t>
      </w:r>
    </w:p>
    <w:p w14:paraId="3FB199F6"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 xml:space="preserve">any collective agreement applicable to the Transferring Supplier Employees identified in the Supplier’s Final Supplier Personnel List; and/or </w:t>
      </w:r>
    </w:p>
    <w:p w14:paraId="1B6C5054"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any custom or practice in respect of any Transferring Supplier Employees identified in the Supplier’s Final Supplier Personnel List which the Replacement Supplier and/or Replacement Sub-Contractor is contractually bound to honour;</w:t>
      </w:r>
    </w:p>
    <w:p w14:paraId="255277D1"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7CB4379"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BE85BC9"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C161E44"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proceeding, claim or demand by HMRC or other statutory authority in respect of any financial obligation including, but not limited to, PAYE and primary and secondary national insurance contributions:</w:t>
      </w:r>
    </w:p>
    <w:p w14:paraId="1793CE14"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C5591A9" w14:textId="77777777" w:rsidR="000576CB" w:rsidRPr="0066117B" w:rsidRDefault="000576CB" w:rsidP="00CC2171">
      <w:pPr>
        <w:pStyle w:val="GPSL4numberedclause"/>
        <w:tabs>
          <w:tab w:val="clear" w:pos="2127"/>
          <w:tab w:val="left" w:pos="1134"/>
        </w:tabs>
        <w:spacing w:before="60" w:after="60"/>
        <w:ind w:left="1985" w:hanging="851"/>
        <w:rPr>
          <w:sz w:val="20"/>
        </w:rPr>
      </w:pPr>
      <w:r w:rsidRPr="0066117B">
        <w:rPr>
          <w:sz w:val="20"/>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9C1C34F"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396E690B" w14:textId="77777777" w:rsidR="000576CB" w:rsidRPr="0066117B" w:rsidRDefault="000576CB" w:rsidP="00CC2171">
      <w:pPr>
        <w:pStyle w:val="GPSL3numberedclause"/>
        <w:tabs>
          <w:tab w:val="clear" w:pos="2127"/>
        </w:tabs>
        <w:spacing w:before="60" w:after="60"/>
        <w:ind w:left="1134" w:hanging="1134"/>
        <w:rPr>
          <w:sz w:val="20"/>
          <w:szCs w:val="20"/>
        </w:rPr>
      </w:pPr>
      <w:r w:rsidRPr="0066117B">
        <w:rPr>
          <w:sz w:val="20"/>
          <w:szCs w:val="20"/>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5BC09F70" w14:textId="77777777" w:rsidR="000576CB" w:rsidRPr="0066117B" w:rsidRDefault="000576CB" w:rsidP="00CC2171">
      <w:pPr>
        <w:pStyle w:val="GPSL2numberedclause"/>
        <w:spacing w:before="60" w:after="60"/>
        <w:ind w:left="1134" w:hanging="1134"/>
        <w:rPr>
          <w:sz w:val="20"/>
          <w:szCs w:val="20"/>
        </w:rPr>
      </w:pPr>
      <w:r w:rsidRPr="0066117B">
        <w:rPr>
          <w:sz w:val="20"/>
          <w:szCs w:val="20"/>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9DF7FFF" w14:textId="77777777" w:rsidR="00F30DF1" w:rsidRDefault="00F30DF1">
      <w:pPr>
        <w:jc w:val="left"/>
        <w:rPr>
          <w:rStyle w:val="Heading1Char"/>
          <w:bCs w:val="0"/>
        </w:rPr>
      </w:pPr>
      <w:r>
        <w:rPr>
          <w:rStyle w:val="Heading1Char"/>
          <w:b w:val="0"/>
        </w:rPr>
        <w:br w:type="page"/>
      </w:r>
    </w:p>
    <w:p w14:paraId="64A71FE4" w14:textId="20B2792D" w:rsidR="00947B1F" w:rsidRPr="00365FE5" w:rsidRDefault="00A66410" w:rsidP="00365FE5">
      <w:pPr>
        <w:pStyle w:val="Heading1"/>
      </w:pPr>
      <w:r>
        <w:rPr>
          <w:rStyle w:val="Heading1Char"/>
          <w:b/>
        </w:rPr>
        <w:t>K</w:t>
      </w:r>
      <w:r w:rsidR="00365FE5">
        <w:rPr>
          <w:rStyle w:val="Heading1Char"/>
          <w:b/>
        </w:rPr>
        <w:t xml:space="preserve"> - </w:t>
      </w:r>
      <w:r w:rsidR="00947B1F" w:rsidRPr="00365FE5">
        <w:t>DEFINITIONS</w:t>
      </w:r>
    </w:p>
    <w:p w14:paraId="53D3A819" w14:textId="0B4EE4B6" w:rsidR="00CC2171" w:rsidRDefault="00CC2171" w:rsidP="00B855DC">
      <w:pPr>
        <w:pStyle w:val="MFNumLev1"/>
        <w:numPr>
          <w:ilvl w:val="0"/>
          <w:numId w:val="49"/>
        </w:numPr>
        <w:tabs>
          <w:tab w:val="clear" w:pos="720"/>
          <w:tab w:val="num" w:pos="1134"/>
        </w:tabs>
        <w:spacing w:before="60" w:after="60"/>
      </w:pPr>
      <w:bookmarkStart w:id="504" w:name="_Toc465425363"/>
      <w:r>
        <w:rPr>
          <w:caps w:val="0"/>
          <w:color w:val="4F81BD" w:themeColor="accent1"/>
          <w:sz w:val="32"/>
          <w:szCs w:val="32"/>
        </w:rPr>
        <w:t>Glossary</w:t>
      </w:r>
      <w:bookmarkEnd w:id="504"/>
    </w:p>
    <w:p w14:paraId="039EF240" w14:textId="77777777" w:rsidR="00947B1F" w:rsidRPr="004D3289" w:rsidRDefault="00947B1F" w:rsidP="00947B1F">
      <w:pPr>
        <w:rPr>
          <w:rFonts w:ascii="Arial" w:hAnsi="Arial" w:cs="Arial"/>
        </w:rPr>
      </w:pPr>
      <w:r w:rsidRPr="004D3289">
        <w:rPr>
          <w:rFonts w:ascii="Arial" w:hAnsi="Arial" w:cs="Arial"/>
        </w:rPr>
        <w:t xml:space="preserve">In this </w:t>
      </w:r>
      <w:r w:rsidR="00A7518B" w:rsidRPr="004D3289">
        <w:rPr>
          <w:rFonts w:ascii="Arial" w:hAnsi="Arial" w:cs="Arial"/>
        </w:rPr>
        <w:t>C</w:t>
      </w:r>
      <w:r w:rsidRPr="004D3289">
        <w:rPr>
          <w:rFonts w:ascii="Arial" w:hAnsi="Arial" w:cs="Arial"/>
        </w:rPr>
        <w:t>ontract the following words shall have the following meanings: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85"/>
        <w:gridCol w:w="6531"/>
      </w:tblGrid>
      <w:tr w:rsidR="004453E9" w:rsidRPr="004D3289" w14:paraId="13C401BE" w14:textId="77777777" w:rsidTr="00A96A65">
        <w:tc>
          <w:tcPr>
            <w:tcW w:w="1378" w:type="pct"/>
            <w:shd w:val="clear" w:color="auto" w:fill="C6D9F1" w:themeFill="text2" w:themeFillTint="33"/>
          </w:tcPr>
          <w:p w14:paraId="19A2162F" w14:textId="618396FC"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Admission Agreement</w:t>
            </w:r>
          </w:p>
        </w:tc>
        <w:tc>
          <w:tcPr>
            <w:tcW w:w="3622" w:type="pct"/>
            <w:shd w:val="clear" w:color="auto" w:fill="auto"/>
          </w:tcPr>
          <w:p w14:paraId="7A39BAE6" w14:textId="772AC9D9" w:rsidR="004453E9" w:rsidRPr="004D3289" w:rsidRDefault="004453E9" w:rsidP="00947B1F">
            <w:pPr>
              <w:tabs>
                <w:tab w:val="left" w:pos="-720"/>
              </w:tabs>
              <w:suppressAutoHyphens/>
              <w:spacing w:before="60" w:after="60"/>
              <w:rPr>
                <w:rFonts w:ascii="Arial" w:hAnsi="Arial" w:cs="Arial"/>
                <w:snapToGrid w:val="0"/>
                <w:color w:val="000000"/>
              </w:rPr>
            </w:pPr>
            <w:r w:rsidRPr="004453E9">
              <w:rPr>
                <w:rFonts w:ascii="Arial" w:hAnsi="Arial" w:cs="Arial"/>
                <w:snapToGrid w:val="0"/>
                <w:color w:val="000000"/>
              </w:rPr>
              <w:t>An admission agreement in the form available on the Civil Service Pensions website immediately prior to the Relevant Transfer Date to be entered into by the Supplier where it agrees to participate in the Schemes in respect of the Services;</w:t>
            </w:r>
          </w:p>
        </w:tc>
      </w:tr>
      <w:tr w:rsidR="00947B1F" w:rsidRPr="004D3289" w14:paraId="1DEED099" w14:textId="77777777" w:rsidTr="00A96A65">
        <w:tc>
          <w:tcPr>
            <w:tcW w:w="1378" w:type="pct"/>
            <w:shd w:val="clear" w:color="auto" w:fill="C6D9F1" w:themeFill="text2" w:themeFillTint="33"/>
          </w:tcPr>
          <w:p w14:paraId="03C0273E" w14:textId="77777777" w:rsidR="00947B1F" w:rsidRPr="004D3289" w:rsidRDefault="00947B1F" w:rsidP="00E24829">
            <w:pPr>
              <w:tabs>
                <w:tab w:val="left" w:pos="-720"/>
              </w:tabs>
              <w:suppressAutoHyphens/>
              <w:spacing w:before="60" w:after="60"/>
              <w:jc w:val="left"/>
              <w:rPr>
                <w:rFonts w:ascii="Arial" w:hAnsi="Arial" w:cs="Arial"/>
                <w:b/>
                <w:bCs/>
                <w:color w:val="000000"/>
              </w:rPr>
            </w:pPr>
            <w:bookmarkStart w:id="505" w:name="_Toc355103104"/>
            <w:bookmarkStart w:id="506" w:name="_Toc355103454"/>
            <w:bookmarkStart w:id="507" w:name="_Toc355103804"/>
            <w:bookmarkStart w:id="508" w:name="_Toc355104154"/>
            <w:bookmarkStart w:id="509" w:name="_Toc355104504"/>
            <w:bookmarkStart w:id="510" w:name="_Toc355104853"/>
            <w:bookmarkStart w:id="511" w:name="_Toc354141953"/>
            <w:bookmarkStart w:id="512" w:name="_Toc354146993"/>
            <w:bookmarkStart w:id="513" w:name="_Toc355103105"/>
            <w:bookmarkStart w:id="514" w:name="_Toc355103455"/>
            <w:bookmarkStart w:id="515" w:name="_Toc355103805"/>
            <w:bookmarkStart w:id="516" w:name="_Toc355104155"/>
            <w:bookmarkStart w:id="517" w:name="_Toc355104505"/>
            <w:bookmarkStart w:id="518" w:name="_Toc355104854"/>
            <w:bookmarkStart w:id="519" w:name="_Toc354141954"/>
            <w:bookmarkStart w:id="520" w:name="_Toc354146994"/>
            <w:bookmarkStart w:id="521" w:name="_Toc355103106"/>
            <w:bookmarkStart w:id="522" w:name="_Toc355103456"/>
            <w:bookmarkStart w:id="523" w:name="_Toc355103806"/>
            <w:bookmarkStart w:id="524" w:name="_Toc355104156"/>
            <w:bookmarkStart w:id="525" w:name="_Toc355104506"/>
            <w:bookmarkStart w:id="526" w:name="_Toc355104855"/>
            <w:bookmarkStart w:id="527" w:name="_Toc354141955"/>
            <w:bookmarkStart w:id="528" w:name="_Toc354146995"/>
            <w:bookmarkStart w:id="529" w:name="_Toc355103107"/>
            <w:bookmarkStart w:id="530" w:name="_Toc355103457"/>
            <w:bookmarkStart w:id="531" w:name="_Toc355103807"/>
            <w:bookmarkStart w:id="532" w:name="_Toc355104157"/>
            <w:bookmarkStart w:id="533" w:name="_Toc355104507"/>
            <w:bookmarkStart w:id="534" w:name="_Toc355104856"/>
            <w:bookmarkStart w:id="535" w:name="_Toc354141956"/>
            <w:bookmarkStart w:id="536" w:name="_Toc354146996"/>
            <w:bookmarkStart w:id="537" w:name="_Toc355103108"/>
            <w:bookmarkStart w:id="538" w:name="_Toc355103458"/>
            <w:bookmarkStart w:id="539" w:name="_Toc355103808"/>
            <w:bookmarkStart w:id="540" w:name="_Toc355104158"/>
            <w:bookmarkStart w:id="541" w:name="_Toc355104508"/>
            <w:bookmarkStart w:id="542" w:name="_Toc355104857"/>
            <w:bookmarkStart w:id="543" w:name="_Toc354141957"/>
            <w:bookmarkStart w:id="544" w:name="_Toc354146997"/>
            <w:bookmarkStart w:id="545" w:name="_Toc355103109"/>
            <w:bookmarkStart w:id="546" w:name="_Toc355103459"/>
            <w:bookmarkStart w:id="547" w:name="_Toc355103809"/>
            <w:bookmarkStart w:id="548" w:name="_Toc355104159"/>
            <w:bookmarkStart w:id="549" w:name="_Toc355104509"/>
            <w:bookmarkStart w:id="550" w:name="_Toc355104858"/>
            <w:bookmarkStart w:id="551" w:name="_Toc354141958"/>
            <w:bookmarkStart w:id="552" w:name="_Toc354146998"/>
            <w:bookmarkStart w:id="553" w:name="_Toc355103110"/>
            <w:bookmarkStart w:id="554" w:name="_Toc355103460"/>
            <w:bookmarkStart w:id="555" w:name="_Toc355103810"/>
            <w:bookmarkStart w:id="556" w:name="_Toc355104160"/>
            <w:bookmarkStart w:id="557" w:name="_Toc355104510"/>
            <w:bookmarkStart w:id="558" w:name="_Toc355104859"/>
            <w:bookmarkStart w:id="559" w:name="_Toc354141959"/>
            <w:bookmarkStart w:id="560" w:name="_Toc354146999"/>
            <w:bookmarkStart w:id="561" w:name="_Toc355103111"/>
            <w:bookmarkStart w:id="562" w:name="_Toc355103461"/>
            <w:bookmarkStart w:id="563" w:name="_Toc355103811"/>
            <w:bookmarkStart w:id="564" w:name="_Toc355104161"/>
            <w:bookmarkStart w:id="565" w:name="_Toc355104511"/>
            <w:bookmarkStart w:id="566" w:name="_Toc355104860"/>
            <w:bookmarkStart w:id="567" w:name="_Toc354141960"/>
            <w:bookmarkStart w:id="568" w:name="_Toc354147000"/>
            <w:bookmarkStart w:id="569" w:name="_Toc355103112"/>
            <w:bookmarkStart w:id="570" w:name="_Toc355103462"/>
            <w:bookmarkStart w:id="571" w:name="_Toc355103812"/>
            <w:bookmarkStart w:id="572" w:name="_Toc355104162"/>
            <w:bookmarkStart w:id="573" w:name="_Toc355104512"/>
            <w:bookmarkStart w:id="574" w:name="_Toc355104861"/>
            <w:bookmarkStart w:id="575" w:name="_Toc354141961"/>
            <w:bookmarkStart w:id="576" w:name="_Toc354147001"/>
            <w:bookmarkStart w:id="577" w:name="_Toc355103113"/>
            <w:bookmarkStart w:id="578" w:name="_Toc355103463"/>
            <w:bookmarkStart w:id="579" w:name="_Toc355103813"/>
            <w:bookmarkStart w:id="580" w:name="_Toc355104163"/>
            <w:bookmarkStart w:id="581" w:name="_Toc355104513"/>
            <w:bookmarkStart w:id="582" w:name="_Toc355104862"/>
            <w:bookmarkStart w:id="583" w:name="_Toc354141962"/>
            <w:bookmarkStart w:id="584" w:name="_Toc354147002"/>
            <w:bookmarkStart w:id="585" w:name="_Toc355103114"/>
            <w:bookmarkStart w:id="586" w:name="_Toc355103464"/>
            <w:bookmarkStart w:id="587" w:name="_Toc355103814"/>
            <w:bookmarkStart w:id="588" w:name="_Toc355104164"/>
            <w:bookmarkStart w:id="589" w:name="_Toc355104514"/>
            <w:bookmarkStart w:id="590" w:name="_Toc355104863"/>
            <w:bookmarkStart w:id="591" w:name="_Toc354141964"/>
            <w:bookmarkStart w:id="592" w:name="_Toc354147004"/>
            <w:bookmarkStart w:id="593" w:name="_Toc355103116"/>
            <w:bookmarkStart w:id="594" w:name="_Toc355103466"/>
            <w:bookmarkStart w:id="595" w:name="_Toc355103816"/>
            <w:bookmarkStart w:id="596" w:name="_Toc355104166"/>
            <w:bookmarkStart w:id="597" w:name="_Toc355104516"/>
            <w:bookmarkStart w:id="598" w:name="_Toc355104865"/>
            <w:bookmarkStart w:id="599" w:name="_Toc354141965"/>
            <w:bookmarkStart w:id="600" w:name="_Toc354147005"/>
            <w:bookmarkStart w:id="601" w:name="_Toc355103117"/>
            <w:bookmarkStart w:id="602" w:name="_Toc355103467"/>
            <w:bookmarkStart w:id="603" w:name="_Toc355103817"/>
            <w:bookmarkStart w:id="604" w:name="_Toc355104167"/>
            <w:bookmarkStart w:id="605" w:name="_Toc355104517"/>
            <w:bookmarkStart w:id="606" w:name="_Toc355104866"/>
            <w:bookmarkStart w:id="607" w:name="_Toc354141967"/>
            <w:bookmarkStart w:id="608" w:name="_Toc354147007"/>
            <w:bookmarkStart w:id="609" w:name="_Toc355103119"/>
            <w:bookmarkStart w:id="610" w:name="_Toc355103469"/>
            <w:bookmarkStart w:id="611" w:name="_Toc355103819"/>
            <w:bookmarkStart w:id="612" w:name="_Toc355104169"/>
            <w:bookmarkStart w:id="613" w:name="_Toc355104519"/>
            <w:bookmarkStart w:id="614" w:name="_Toc355104868"/>
            <w:bookmarkStart w:id="615" w:name="_Toc354141968"/>
            <w:bookmarkStart w:id="616" w:name="_Toc354147008"/>
            <w:bookmarkStart w:id="617" w:name="_Toc355103120"/>
            <w:bookmarkStart w:id="618" w:name="_Toc355103470"/>
            <w:bookmarkStart w:id="619" w:name="_Toc355103820"/>
            <w:bookmarkStart w:id="620" w:name="_Toc355104170"/>
            <w:bookmarkStart w:id="621" w:name="_Toc355104520"/>
            <w:bookmarkStart w:id="622" w:name="_Toc355104869"/>
            <w:bookmarkStart w:id="623" w:name="_Toc354141970"/>
            <w:bookmarkStart w:id="624" w:name="_Toc354147010"/>
            <w:bookmarkStart w:id="625" w:name="_Toc355103122"/>
            <w:bookmarkStart w:id="626" w:name="_Toc355103472"/>
            <w:bookmarkStart w:id="627" w:name="_Toc355103822"/>
            <w:bookmarkStart w:id="628" w:name="_Toc355104172"/>
            <w:bookmarkStart w:id="629" w:name="_Toc355104522"/>
            <w:bookmarkStart w:id="630" w:name="_Toc355104871"/>
            <w:bookmarkStart w:id="631" w:name="_Toc354141971"/>
            <w:bookmarkStart w:id="632" w:name="_Toc354147011"/>
            <w:bookmarkStart w:id="633" w:name="_Toc355103123"/>
            <w:bookmarkStart w:id="634" w:name="_Toc355103473"/>
            <w:bookmarkStart w:id="635" w:name="_Toc355103823"/>
            <w:bookmarkStart w:id="636" w:name="_Toc355104173"/>
            <w:bookmarkStart w:id="637" w:name="_Toc355104523"/>
            <w:bookmarkStart w:id="638" w:name="_Toc355104872"/>
            <w:bookmarkStart w:id="639" w:name="_Toc354141973"/>
            <w:bookmarkStart w:id="640" w:name="_Toc354147013"/>
            <w:bookmarkStart w:id="641" w:name="_Toc355103125"/>
            <w:bookmarkStart w:id="642" w:name="_Toc355103475"/>
            <w:bookmarkStart w:id="643" w:name="_Toc355103825"/>
            <w:bookmarkStart w:id="644" w:name="_Toc355104175"/>
            <w:bookmarkStart w:id="645" w:name="_Toc355104525"/>
            <w:bookmarkStart w:id="646" w:name="_Toc355104874"/>
            <w:bookmarkStart w:id="647" w:name="_Toc354141974"/>
            <w:bookmarkStart w:id="648" w:name="_Toc354147014"/>
            <w:bookmarkStart w:id="649" w:name="_Toc355103126"/>
            <w:bookmarkStart w:id="650" w:name="_Toc355103476"/>
            <w:bookmarkStart w:id="651" w:name="_Toc355103826"/>
            <w:bookmarkStart w:id="652" w:name="_Toc355104176"/>
            <w:bookmarkStart w:id="653" w:name="_Toc355104526"/>
            <w:bookmarkStart w:id="654" w:name="_Toc355104875"/>
            <w:bookmarkStart w:id="655" w:name="_Toc354141976"/>
            <w:bookmarkStart w:id="656" w:name="_Toc354147016"/>
            <w:bookmarkStart w:id="657" w:name="_Toc355103128"/>
            <w:bookmarkStart w:id="658" w:name="_Toc355103478"/>
            <w:bookmarkStart w:id="659" w:name="_Toc355103828"/>
            <w:bookmarkStart w:id="660" w:name="_Toc355104178"/>
            <w:bookmarkStart w:id="661" w:name="_Toc355104528"/>
            <w:bookmarkStart w:id="662" w:name="_Toc355104877"/>
            <w:bookmarkStart w:id="663" w:name="_Toc354141977"/>
            <w:bookmarkStart w:id="664" w:name="_Toc354147017"/>
            <w:bookmarkStart w:id="665" w:name="_Toc355103129"/>
            <w:bookmarkStart w:id="666" w:name="_Toc355103479"/>
            <w:bookmarkStart w:id="667" w:name="_Toc355103829"/>
            <w:bookmarkStart w:id="668" w:name="_Toc355104179"/>
            <w:bookmarkStart w:id="669" w:name="_Toc355104529"/>
            <w:bookmarkStart w:id="670" w:name="_Toc355104878"/>
            <w:bookmarkStart w:id="671" w:name="_Toc354141979"/>
            <w:bookmarkStart w:id="672" w:name="_Toc354147019"/>
            <w:bookmarkStart w:id="673" w:name="_Toc355103131"/>
            <w:bookmarkStart w:id="674" w:name="_Toc355103481"/>
            <w:bookmarkStart w:id="675" w:name="_Toc355103831"/>
            <w:bookmarkStart w:id="676" w:name="_Toc355104181"/>
            <w:bookmarkStart w:id="677" w:name="_Toc355104531"/>
            <w:bookmarkStart w:id="678" w:name="_Toc355104880"/>
            <w:bookmarkStart w:id="679" w:name="_Toc354141980"/>
            <w:bookmarkStart w:id="680" w:name="_Toc354147020"/>
            <w:bookmarkStart w:id="681" w:name="_Toc355103132"/>
            <w:bookmarkStart w:id="682" w:name="_Toc355103482"/>
            <w:bookmarkStart w:id="683" w:name="_Toc355103832"/>
            <w:bookmarkStart w:id="684" w:name="_Toc355104182"/>
            <w:bookmarkStart w:id="685" w:name="_Toc355104532"/>
            <w:bookmarkStart w:id="686" w:name="_Toc355104881"/>
            <w:bookmarkStart w:id="687" w:name="_Toc354141982"/>
            <w:bookmarkStart w:id="688" w:name="_Toc354147022"/>
            <w:bookmarkStart w:id="689" w:name="_Toc355103134"/>
            <w:bookmarkStart w:id="690" w:name="_Toc355103484"/>
            <w:bookmarkStart w:id="691" w:name="_Toc355103834"/>
            <w:bookmarkStart w:id="692" w:name="_Toc355104184"/>
            <w:bookmarkStart w:id="693" w:name="_Toc355104534"/>
            <w:bookmarkStart w:id="694" w:name="_Toc355104883"/>
            <w:bookmarkStart w:id="695" w:name="_Toc354141983"/>
            <w:bookmarkStart w:id="696" w:name="_Toc354147023"/>
            <w:bookmarkStart w:id="697" w:name="_Toc355103135"/>
            <w:bookmarkStart w:id="698" w:name="_Toc355103485"/>
            <w:bookmarkStart w:id="699" w:name="_Toc355103835"/>
            <w:bookmarkStart w:id="700" w:name="_Toc355104185"/>
            <w:bookmarkStart w:id="701" w:name="_Toc355104535"/>
            <w:bookmarkStart w:id="702" w:name="_Toc355104884"/>
            <w:bookmarkStart w:id="703" w:name="_Toc355103137"/>
            <w:bookmarkStart w:id="704" w:name="_Toc355103487"/>
            <w:bookmarkStart w:id="705" w:name="_Toc355103837"/>
            <w:bookmarkStart w:id="706" w:name="_Toc355104187"/>
            <w:bookmarkStart w:id="707" w:name="_Toc355104537"/>
            <w:bookmarkStart w:id="708" w:name="_Toc355104886"/>
            <w:bookmarkStart w:id="709" w:name="_Toc358896813"/>
            <w:bookmarkStart w:id="710" w:name="_Toc35889689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sidRPr="004D3289">
              <w:rPr>
                <w:rFonts w:ascii="Arial" w:hAnsi="Arial" w:cs="Arial"/>
                <w:b/>
                <w:bCs/>
                <w:color w:val="000000"/>
              </w:rPr>
              <w:t>Accepted/Acceptance</w:t>
            </w:r>
          </w:p>
        </w:tc>
        <w:tc>
          <w:tcPr>
            <w:tcW w:w="3622" w:type="pct"/>
            <w:shd w:val="clear" w:color="auto" w:fill="auto"/>
          </w:tcPr>
          <w:p w14:paraId="7DAE2C84"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has the meaning set out in the test criteria within the Methodology/</w:t>
            </w:r>
            <w:r w:rsidR="00E416AA" w:rsidRPr="004D3289">
              <w:rPr>
                <w:rFonts w:ascii="Arial" w:hAnsi="Arial" w:cs="Arial"/>
                <w:snapToGrid w:val="0"/>
                <w:color w:val="000000"/>
              </w:rPr>
              <w:t>SoW</w:t>
            </w:r>
            <w:r w:rsidRPr="004D3289">
              <w:rPr>
                <w:rFonts w:ascii="Arial" w:hAnsi="Arial" w:cs="Arial"/>
                <w:snapToGrid w:val="0"/>
                <w:color w:val="000000"/>
              </w:rPr>
              <w:t>;</w:t>
            </w:r>
          </w:p>
        </w:tc>
      </w:tr>
      <w:tr w:rsidR="00947B1F" w:rsidRPr="004D3289" w14:paraId="13D0BBEF" w14:textId="77777777" w:rsidTr="00A96A65">
        <w:tc>
          <w:tcPr>
            <w:tcW w:w="1378" w:type="pct"/>
            <w:shd w:val="clear" w:color="auto" w:fill="C6D9F1" w:themeFill="text2" w:themeFillTint="33"/>
          </w:tcPr>
          <w:p w14:paraId="6DC52ECF"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Acceptance Criteria</w:t>
            </w:r>
          </w:p>
        </w:tc>
        <w:tc>
          <w:tcPr>
            <w:tcW w:w="3622" w:type="pct"/>
            <w:shd w:val="clear" w:color="auto" w:fill="auto"/>
          </w:tcPr>
          <w:p w14:paraId="40A1A200" w14:textId="61547056" w:rsidR="00947B1F" w:rsidRPr="004D3289" w:rsidRDefault="00947B1F" w:rsidP="00866BC4">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in respect of each </w:t>
            </w:r>
            <w:r w:rsidR="00F8737B" w:rsidRPr="004D3289">
              <w:rPr>
                <w:rFonts w:ascii="Arial" w:hAnsi="Arial" w:cs="Arial"/>
                <w:snapToGrid w:val="0"/>
                <w:color w:val="000000"/>
              </w:rPr>
              <w:t>deliverable</w:t>
            </w:r>
            <w:r w:rsidRPr="004D3289">
              <w:rPr>
                <w:rFonts w:ascii="Arial" w:hAnsi="Arial" w:cs="Arial"/>
                <w:snapToGrid w:val="0"/>
                <w:color w:val="000000"/>
              </w:rPr>
              <w:t xml:space="preserve"> and each </w:t>
            </w:r>
            <w:r w:rsidR="00214C54" w:rsidRPr="004D3289">
              <w:rPr>
                <w:rFonts w:ascii="Arial" w:hAnsi="Arial" w:cs="Arial"/>
                <w:snapToGrid w:val="0"/>
                <w:color w:val="000000"/>
              </w:rPr>
              <w:t>SoW</w:t>
            </w:r>
            <w:r w:rsidRPr="004D3289">
              <w:rPr>
                <w:rFonts w:ascii="Arial" w:hAnsi="Arial" w:cs="Arial"/>
                <w:snapToGrid w:val="0"/>
                <w:color w:val="000000"/>
              </w:rPr>
              <w:t xml:space="preserve">, means the criteria, as validated and approved by the </w:t>
            </w:r>
            <w:r w:rsidR="00161B39">
              <w:rPr>
                <w:rFonts w:ascii="Arial" w:hAnsi="Arial" w:cs="Arial"/>
                <w:snapToGrid w:val="0"/>
                <w:color w:val="000000"/>
              </w:rPr>
              <w:t>Buyer</w:t>
            </w:r>
            <w:r w:rsidRPr="004D3289">
              <w:rPr>
                <w:rFonts w:ascii="Arial" w:hAnsi="Arial" w:cs="Arial"/>
                <w:snapToGrid w:val="0"/>
                <w:color w:val="000000"/>
              </w:rPr>
              <w:t xml:space="preserve"> and agreed with the Supplier, to  determine whether the S</w:t>
            </w:r>
            <w:r w:rsidR="00866BC4" w:rsidRPr="004D3289">
              <w:rPr>
                <w:rFonts w:ascii="Arial" w:hAnsi="Arial" w:cs="Arial"/>
                <w:snapToGrid w:val="0"/>
                <w:color w:val="000000"/>
              </w:rPr>
              <w:t>ervice</w:t>
            </w:r>
            <w:r w:rsidRPr="004D3289">
              <w:rPr>
                <w:rFonts w:ascii="Arial" w:hAnsi="Arial" w:cs="Arial"/>
                <w:snapToGrid w:val="0"/>
                <w:color w:val="000000"/>
              </w:rPr>
              <w:t xml:space="preserve"> delivered by the Supplier has met the requirements of that </w:t>
            </w:r>
            <w:r w:rsidR="00866BC4" w:rsidRPr="004D3289">
              <w:rPr>
                <w:rFonts w:ascii="Arial" w:hAnsi="Arial" w:cs="Arial"/>
                <w:snapToGrid w:val="0"/>
                <w:color w:val="000000"/>
              </w:rPr>
              <w:t>deliverable</w:t>
            </w:r>
            <w:r w:rsidR="00716AF3" w:rsidRPr="004D3289">
              <w:rPr>
                <w:rFonts w:ascii="Arial" w:hAnsi="Arial" w:cs="Arial"/>
                <w:snapToGrid w:val="0"/>
                <w:color w:val="000000"/>
              </w:rPr>
              <w:t xml:space="preserve"> and or </w:t>
            </w:r>
            <w:r w:rsidR="00214C54" w:rsidRPr="004D3289">
              <w:rPr>
                <w:rFonts w:ascii="Arial" w:hAnsi="Arial" w:cs="Arial"/>
                <w:snapToGrid w:val="0"/>
                <w:color w:val="000000"/>
              </w:rPr>
              <w:t>SoW</w:t>
            </w:r>
            <w:r w:rsidRPr="004D3289">
              <w:rPr>
                <w:rFonts w:ascii="Arial" w:hAnsi="Arial" w:cs="Arial"/>
                <w:snapToGrid w:val="0"/>
                <w:color w:val="000000"/>
              </w:rPr>
              <w:t>;</w:t>
            </w:r>
          </w:p>
        </w:tc>
      </w:tr>
      <w:tr w:rsidR="00947B1F" w:rsidRPr="004D3289" w14:paraId="78278CB2" w14:textId="77777777" w:rsidTr="00A96A65">
        <w:tc>
          <w:tcPr>
            <w:tcW w:w="1378" w:type="pct"/>
            <w:shd w:val="clear" w:color="auto" w:fill="C6D9F1" w:themeFill="text2" w:themeFillTint="33"/>
          </w:tcPr>
          <w:p w14:paraId="49C682CF" w14:textId="77777777" w:rsidR="00947B1F" w:rsidRPr="004D3289" w:rsidRDefault="00947B1F" w:rsidP="00866BC4">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 xml:space="preserve">Accepted </w:t>
            </w:r>
            <w:r w:rsidR="00866BC4" w:rsidRPr="004D3289">
              <w:rPr>
                <w:rFonts w:ascii="Arial" w:hAnsi="Arial" w:cs="Arial"/>
                <w:b/>
                <w:bCs/>
                <w:color w:val="000000"/>
              </w:rPr>
              <w:t>Deliverable</w:t>
            </w:r>
            <w:r w:rsidRPr="004D3289">
              <w:rPr>
                <w:rFonts w:ascii="Arial" w:hAnsi="Arial" w:cs="Arial"/>
                <w:b/>
                <w:bCs/>
                <w:color w:val="000000"/>
              </w:rPr>
              <w:t xml:space="preserve"> </w:t>
            </w:r>
          </w:p>
        </w:tc>
        <w:tc>
          <w:tcPr>
            <w:tcW w:w="3622" w:type="pct"/>
            <w:shd w:val="clear" w:color="auto" w:fill="auto"/>
          </w:tcPr>
          <w:p w14:paraId="5F9527DF"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has the meaning set out in the test criteria within the Methodology/</w:t>
            </w:r>
            <w:r w:rsidR="00E416AA" w:rsidRPr="004D3289">
              <w:rPr>
                <w:rFonts w:ascii="Arial" w:hAnsi="Arial" w:cs="Arial"/>
                <w:snapToGrid w:val="0"/>
                <w:color w:val="000000"/>
              </w:rPr>
              <w:t>SoW</w:t>
            </w:r>
            <w:r w:rsidRPr="004D3289">
              <w:rPr>
                <w:rFonts w:ascii="Arial" w:hAnsi="Arial" w:cs="Arial"/>
                <w:snapToGrid w:val="0"/>
                <w:color w:val="000000"/>
              </w:rPr>
              <w:t>;</w:t>
            </w:r>
          </w:p>
        </w:tc>
      </w:tr>
      <w:tr w:rsidR="00947B1F" w:rsidRPr="004D3289" w14:paraId="5CCA38CB" w14:textId="77777777" w:rsidTr="00A96A65">
        <w:tc>
          <w:tcPr>
            <w:tcW w:w="1378" w:type="pct"/>
            <w:shd w:val="clear" w:color="auto" w:fill="C6D9F1" w:themeFill="text2" w:themeFillTint="33"/>
          </w:tcPr>
          <w:p w14:paraId="204D7E14"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Activities</w:t>
            </w:r>
          </w:p>
        </w:tc>
        <w:tc>
          <w:tcPr>
            <w:tcW w:w="3622" w:type="pct"/>
            <w:shd w:val="clear" w:color="auto" w:fill="auto"/>
          </w:tcPr>
          <w:p w14:paraId="57EA9104" w14:textId="17210CF2" w:rsidR="00947B1F" w:rsidRPr="004D3289" w:rsidRDefault="00866BC4"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cyber security service </w:t>
            </w:r>
            <w:r w:rsidR="00947B1F" w:rsidRPr="004D3289">
              <w:rPr>
                <w:rFonts w:ascii="Arial" w:hAnsi="Arial" w:cs="Arial"/>
                <w:snapToGrid w:val="0"/>
                <w:color w:val="000000"/>
              </w:rPr>
              <w:t xml:space="preserve">activities undertaken </w:t>
            </w:r>
            <w:r w:rsidRPr="004D3289">
              <w:rPr>
                <w:rFonts w:ascii="Arial" w:hAnsi="Arial" w:cs="Arial"/>
                <w:snapToGrid w:val="0"/>
                <w:color w:val="000000"/>
              </w:rPr>
              <w:t xml:space="preserve">during a </w:t>
            </w:r>
            <w:r w:rsidR="00214C54" w:rsidRPr="004D3289">
              <w:rPr>
                <w:rFonts w:ascii="Arial" w:hAnsi="Arial" w:cs="Arial"/>
                <w:snapToGrid w:val="0"/>
                <w:color w:val="000000"/>
              </w:rPr>
              <w:t>SoW</w:t>
            </w:r>
            <w:r w:rsidR="00947B1F" w:rsidRPr="004D3289">
              <w:rPr>
                <w:rFonts w:ascii="Arial" w:hAnsi="Arial" w:cs="Arial"/>
                <w:snapToGrid w:val="0"/>
                <w:color w:val="000000"/>
              </w:rPr>
              <w:t>;</w:t>
            </w:r>
          </w:p>
        </w:tc>
      </w:tr>
      <w:tr w:rsidR="00947B1F" w:rsidRPr="004D3289" w14:paraId="67A5E75E" w14:textId="77777777" w:rsidTr="00A96A65">
        <w:tc>
          <w:tcPr>
            <w:tcW w:w="1378" w:type="pct"/>
            <w:shd w:val="clear" w:color="auto" w:fill="C6D9F1" w:themeFill="text2" w:themeFillTint="33"/>
          </w:tcPr>
          <w:p w14:paraId="54F1A4A1"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Acquired Rights Directive</w:t>
            </w:r>
          </w:p>
        </w:tc>
        <w:tc>
          <w:tcPr>
            <w:tcW w:w="3622" w:type="pct"/>
            <w:shd w:val="clear" w:color="auto" w:fill="auto"/>
          </w:tcPr>
          <w:p w14:paraId="55458902" w14:textId="77777777" w:rsidR="00947B1F" w:rsidRPr="004D3289" w:rsidRDefault="00947B1F" w:rsidP="00947B1F">
            <w:pPr>
              <w:tabs>
                <w:tab w:val="left" w:pos="-720"/>
              </w:tabs>
              <w:suppressAutoHyphens/>
              <w:spacing w:before="60" w:after="60"/>
              <w:outlineLvl w:val="2"/>
              <w:rPr>
                <w:rFonts w:ascii="Arial" w:hAnsi="Arial" w:cs="Arial"/>
                <w:snapToGrid w:val="0"/>
                <w:color w:val="000000"/>
              </w:rPr>
            </w:pPr>
            <w:r w:rsidRPr="004D3289">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947B1F" w:rsidRPr="004D3289" w14:paraId="38459214" w14:textId="77777777" w:rsidTr="00A96A65">
        <w:tc>
          <w:tcPr>
            <w:tcW w:w="1378" w:type="pct"/>
            <w:shd w:val="clear" w:color="auto" w:fill="C6D9F1" w:themeFill="text2" w:themeFillTint="33"/>
          </w:tcPr>
          <w:p w14:paraId="62A9F297" w14:textId="77777777" w:rsidR="00947B1F" w:rsidRPr="004D3289" w:rsidRDefault="00947B1F" w:rsidP="00E24829">
            <w:pPr>
              <w:widowControl w:val="0"/>
              <w:spacing w:before="60" w:after="60"/>
              <w:jc w:val="left"/>
              <w:rPr>
                <w:rFonts w:ascii="Arial" w:hAnsi="Arial" w:cs="Arial"/>
                <w:b/>
              </w:rPr>
            </w:pPr>
            <w:r w:rsidRPr="004D3289">
              <w:rPr>
                <w:rFonts w:ascii="Arial" w:hAnsi="Arial" w:cs="Arial"/>
                <w:b/>
              </w:rPr>
              <w:t>Affected Party</w:t>
            </w:r>
          </w:p>
        </w:tc>
        <w:tc>
          <w:tcPr>
            <w:tcW w:w="3622" w:type="pct"/>
            <w:shd w:val="clear" w:color="auto" w:fill="auto"/>
          </w:tcPr>
          <w:p w14:paraId="2CCC64D9" w14:textId="77777777" w:rsidR="00947B1F" w:rsidRPr="004D3289" w:rsidRDefault="00947B1F" w:rsidP="00947B1F">
            <w:pPr>
              <w:widowControl w:val="0"/>
              <w:spacing w:before="60" w:after="60"/>
              <w:rPr>
                <w:rFonts w:ascii="Arial" w:hAnsi="Arial" w:cs="Arial"/>
                <w:bCs/>
              </w:rPr>
            </w:pPr>
            <w:r w:rsidRPr="004D3289">
              <w:rPr>
                <w:rFonts w:ascii="Arial" w:hAnsi="Arial" w:cs="Arial"/>
                <w:bCs/>
              </w:rPr>
              <w:t>means the Party whose obligations under the Contract are affected by the Force Majeure Event</w:t>
            </w:r>
          </w:p>
        </w:tc>
      </w:tr>
      <w:tr w:rsidR="00DD705E" w:rsidRPr="004D3289" w14:paraId="526A18E9" w14:textId="77777777" w:rsidTr="00A96A65">
        <w:tc>
          <w:tcPr>
            <w:tcW w:w="1378" w:type="pct"/>
            <w:shd w:val="clear" w:color="auto" w:fill="C6D9F1" w:themeFill="text2" w:themeFillTint="33"/>
          </w:tcPr>
          <w:p w14:paraId="12BEB4E7" w14:textId="3E130D9D" w:rsidR="00DD705E" w:rsidRPr="004D3289" w:rsidRDefault="00DD705E" w:rsidP="00E24829">
            <w:pPr>
              <w:widowControl w:val="0"/>
              <w:spacing w:before="60" w:after="60"/>
              <w:jc w:val="left"/>
              <w:rPr>
                <w:rFonts w:ascii="Arial" w:hAnsi="Arial" w:cs="Arial"/>
                <w:b/>
              </w:rPr>
            </w:pPr>
            <w:r>
              <w:rPr>
                <w:rFonts w:ascii="Arial" w:hAnsi="Arial" w:cs="Arial"/>
                <w:b/>
              </w:rPr>
              <w:t>Agreement</w:t>
            </w:r>
          </w:p>
        </w:tc>
        <w:tc>
          <w:tcPr>
            <w:tcW w:w="3622" w:type="pct"/>
            <w:shd w:val="clear" w:color="auto" w:fill="auto"/>
          </w:tcPr>
          <w:p w14:paraId="392EC5E1" w14:textId="0AEF3791" w:rsidR="00DD705E" w:rsidRPr="004D3289" w:rsidRDefault="00DD705E" w:rsidP="00947B1F">
            <w:pPr>
              <w:widowControl w:val="0"/>
              <w:spacing w:before="60" w:after="60"/>
              <w:rPr>
                <w:rFonts w:ascii="Arial" w:hAnsi="Arial" w:cs="Arial"/>
                <w:bCs/>
              </w:rPr>
            </w:pPr>
            <w:r>
              <w:rPr>
                <w:rFonts w:ascii="Arial" w:hAnsi="Arial" w:cs="Arial"/>
                <w:bCs/>
              </w:rPr>
              <w:t>Mean</w:t>
            </w:r>
            <w:r w:rsidR="00282FA7">
              <w:rPr>
                <w:rFonts w:ascii="Arial" w:hAnsi="Arial" w:cs="Arial"/>
                <w:bCs/>
              </w:rPr>
              <w:t>s</w:t>
            </w:r>
            <w:r>
              <w:rPr>
                <w:rFonts w:ascii="Arial" w:hAnsi="Arial" w:cs="Arial"/>
                <w:bCs/>
              </w:rPr>
              <w:t xml:space="preserve"> the Framework Agreement.</w:t>
            </w:r>
          </w:p>
        </w:tc>
      </w:tr>
      <w:tr w:rsidR="00282FA7" w:rsidRPr="004D3289" w14:paraId="0CD74229" w14:textId="77777777" w:rsidTr="00BD24FD">
        <w:tc>
          <w:tcPr>
            <w:tcW w:w="1378" w:type="pct"/>
            <w:shd w:val="clear" w:color="auto" w:fill="C6D9F1" w:themeFill="text2" w:themeFillTint="33"/>
          </w:tcPr>
          <w:p w14:paraId="7EEF4397" w14:textId="77777777" w:rsidR="00282FA7" w:rsidRPr="004D3289" w:rsidRDefault="00282FA7" w:rsidP="00BD24FD">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Agreement</w:t>
            </w:r>
            <w:r w:rsidRPr="004D3289">
              <w:rPr>
                <w:rFonts w:ascii="Arial" w:hAnsi="Arial" w:cs="Arial"/>
                <w:b/>
                <w:bCs/>
                <w:color w:val="000000"/>
              </w:rPr>
              <w:t xml:space="preserve"> Prices</w:t>
            </w:r>
          </w:p>
        </w:tc>
        <w:tc>
          <w:tcPr>
            <w:tcW w:w="3622" w:type="pct"/>
            <w:shd w:val="clear" w:color="auto" w:fill="auto"/>
          </w:tcPr>
          <w:p w14:paraId="3C00FC2E" w14:textId="4CD71299" w:rsidR="00282FA7" w:rsidRPr="004D3289" w:rsidRDefault="00282FA7" w:rsidP="00282FA7">
            <w:pPr>
              <w:tabs>
                <w:tab w:val="left" w:pos="-720"/>
              </w:tabs>
              <w:suppressAutoHyphens/>
              <w:spacing w:before="60" w:after="60"/>
              <w:jc w:val="left"/>
              <w:outlineLvl w:val="2"/>
              <w:rPr>
                <w:rFonts w:ascii="Arial" w:hAnsi="Arial" w:cs="Arial"/>
              </w:rPr>
            </w:pPr>
            <w:r w:rsidRPr="004D3289">
              <w:rPr>
                <w:rFonts w:ascii="Arial" w:hAnsi="Arial" w:cs="Arial"/>
              </w:rPr>
              <w:t>means the price(s) applicable to the provision of the Services</w:t>
            </w:r>
            <w:r>
              <w:rPr>
                <w:rFonts w:ascii="Arial" w:hAnsi="Arial" w:cs="Arial"/>
              </w:rPr>
              <w:t xml:space="preserve"> set out in Agreement Schedule 1</w:t>
            </w:r>
            <w:r w:rsidRPr="004D3289">
              <w:rPr>
                <w:rFonts w:ascii="Arial" w:hAnsi="Arial" w:cs="Arial"/>
              </w:rPr>
              <w:t>;</w:t>
            </w:r>
          </w:p>
        </w:tc>
      </w:tr>
      <w:tr w:rsidR="00282FA7" w:rsidRPr="004D3289" w14:paraId="6573C1A4" w14:textId="77777777" w:rsidTr="00BD24FD">
        <w:tc>
          <w:tcPr>
            <w:tcW w:w="1378" w:type="pct"/>
            <w:shd w:val="clear" w:color="auto" w:fill="C6D9F1" w:themeFill="text2" w:themeFillTint="33"/>
          </w:tcPr>
          <w:p w14:paraId="3911E361" w14:textId="77777777" w:rsidR="00282FA7" w:rsidRPr="004D3289" w:rsidRDefault="00282FA7" w:rsidP="00BD24FD">
            <w:pPr>
              <w:tabs>
                <w:tab w:val="left" w:pos="-720"/>
              </w:tabs>
              <w:suppressAutoHyphens/>
              <w:spacing w:before="60" w:after="60"/>
              <w:outlineLvl w:val="2"/>
              <w:rPr>
                <w:rFonts w:ascii="Arial" w:hAnsi="Arial" w:cs="Arial"/>
                <w:b/>
                <w:bCs/>
                <w:color w:val="000000"/>
              </w:rPr>
            </w:pPr>
            <w:r>
              <w:rPr>
                <w:rFonts w:ascii="Arial" w:hAnsi="Arial" w:cs="Arial"/>
                <w:b/>
                <w:sz w:val="22"/>
                <w:szCs w:val="22"/>
                <w:lang w:val="en-GB" w:eastAsia="en-US"/>
              </w:rPr>
              <w:t>Agreement</w:t>
            </w:r>
            <w:r w:rsidRPr="004D3289">
              <w:rPr>
                <w:rFonts w:ascii="Arial" w:hAnsi="Arial" w:cs="Arial"/>
                <w:b/>
                <w:sz w:val="22"/>
                <w:szCs w:val="22"/>
                <w:lang w:val="en-GB" w:eastAsia="en-US"/>
              </w:rPr>
              <w:t xml:space="preserve"> </w:t>
            </w:r>
            <w:r w:rsidRPr="00282FA7">
              <w:rPr>
                <w:rFonts w:ascii="Arial" w:hAnsi="Arial" w:cs="Arial"/>
                <w:b/>
                <w:szCs w:val="22"/>
                <w:lang w:val="en-GB" w:eastAsia="en-US"/>
              </w:rPr>
              <w:t>Schedule</w:t>
            </w:r>
          </w:p>
        </w:tc>
        <w:tc>
          <w:tcPr>
            <w:tcW w:w="3622" w:type="pct"/>
            <w:shd w:val="clear" w:color="auto" w:fill="auto"/>
          </w:tcPr>
          <w:p w14:paraId="7E4CDAD3" w14:textId="77777777" w:rsidR="00282FA7" w:rsidRPr="004D3289" w:rsidRDefault="00282FA7" w:rsidP="00BD24FD">
            <w:pPr>
              <w:tabs>
                <w:tab w:val="left" w:pos="-720"/>
              </w:tabs>
              <w:suppressAutoHyphens/>
              <w:spacing w:before="60" w:after="60"/>
              <w:jc w:val="left"/>
              <w:outlineLvl w:val="2"/>
              <w:rPr>
                <w:rFonts w:ascii="Arial" w:hAnsi="Arial" w:cs="Arial"/>
              </w:rPr>
            </w:pPr>
            <w:r w:rsidRPr="004D3289">
              <w:rPr>
                <w:rFonts w:ascii="Arial" w:hAnsi="Arial" w:cs="Arial"/>
              </w:rPr>
              <w:t>means a schedule to the Framework Agreement;</w:t>
            </w:r>
          </w:p>
        </w:tc>
      </w:tr>
      <w:tr w:rsidR="00947B1F" w:rsidRPr="004D3289" w14:paraId="1C37D0C2" w14:textId="77777777" w:rsidTr="00A96A65">
        <w:tc>
          <w:tcPr>
            <w:tcW w:w="1378" w:type="pct"/>
            <w:shd w:val="clear" w:color="auto" w:fill="C6D9F1" w:themeFill="text2" w:themeFillTint="33"/>
          </w:tcPr>
          <w:p w14:paraId="6001DA69"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Affiliates</w:t>
            </w:r>
          </w:p>
        </w:tc>
        <w:tc>
          <w:tcPr>
            <w:tcW w:w="3622" w:type="pct"/>
            <w:shd w:val="clear" w:color="auto" w:fill="auto"/>
          </w:tcPr>
          <w:p w14:paraId="4224E37C"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947B1F" w:rsidRPr="004D3289" w14:paraId="0AE6B7DB" w14:textId="77777777" w:rsidTr="00A96A65">
        <w:tc>
          <w:tcPr>
            <w:tcW w:w="1378" w:type="pct"/>
            <w:shd w:val="clear" w:color="auto" w:fill="C6D9F1" w:themeFill="text2" w:themeFillTint="33"/>
          </w:tcPr>
          <w:p w14:paraId="24506B9C"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Approval</w:t>
            </w:r>
          </w:p>
        </w:tc>
        <w:tc>
          <w:tcPr>
            <w:tcW w:w="3622" w:type="pct"/>
            <w:shd w:val="clear" w:color="auto" w:fill="auto"/>
          </w:tcPr>
          <w:p w14:paraId="3C3CFDF0" w14:textId="7F66747F" w:rsidR="00947B1F" w:rsidRPr="004D3289" w:rsidRDefault="00947B1F" w:rsidP="00947B1F">
            <w:pPr>
              <w:tabs>
                <w:tab w:val="left" w:pos="-720"/>
              </w:tabs>
              <w:suppressAutoHyphens/>
              <w:spacing w:before="60" w:after="60"/>
              <w:outlineLvl w:val="2"/>
              <w:rPr>
                <w:rFonts w:ascii="Arial" w:hAnsi="Arial" w:cs="Arial"/>
                <w:snapToGrid w:val="0"/>
                <w:color w:val="000000"/>
              </w:rPr>
            </w:pPr>
            <w:r w:rsidRPr="004D3289">
              <w:rPr>
                <w:rFonts w:ascii="Arial" w:hAnsi="Arial" w:cs="Arial"/>
              </w:rPr>
              <w:t xml:space="preserve">means the prior written consent of the </w:t>
            </w:r>
            <w:r w:rsidR="00161B39">
              <w:rPr>
                <w:rFonts w:ascii="Arial" w:hAnsi="Arial" w:cs="Arial"/>
              </w:rPr>
              <w:t>Buyer</w:t>
            </w:r>
            <w:r w:rsidRPr="004D3289">
              <w:rPr>
                <w:rFonts w:ascii="Arial" w:hAnsi="Arial" w:cs="Arial"/>
              </w:rPr>
              <w:t xml:space="preserve"> and “Approve” and "Approved" shall be construed accordingly;</w:t>
            </w:r>
          </w:p>
        </w:tc>
      </w:tr>
      <w:tr w:rsidR="00947B1F" w:rsidRPr="004D3289" w14:paraId="16243FDC" w14:textId="77777777" w:rsidTr="00A96A65">
        <w:tc>
          <w:tcPr>
            <w:tcW w:w="1378" w:type="pct"/>
            <w:shd w:val="clear" w:color="auto" w:fill="C6D9F1" w:themeFill="text2" w:themeFillTint="33"/>
          </w:tcPr>
          <w:p w14:paraId="502813F7"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Auditor</w:t>
            </w:r>
          </w:p>
        </w:tc>
        <w:tc>
          <w:tcPr>
            <w:tcW w:w="3622" w:type="pct"/>
            <w:shd w:val="clear" w:color="auto" w:fill="auto"/>
          </w:tcPr>
          <w:p w14:paraId="2C92C88B" w14:textId="77777777" w:rsidR="00947B1F" w:rsidRPr="004D3289" w:rsidRDefault="00947B1F" w:rsidP="00947B1F">
            <w:pPr>
              <w:tabs>
                <w:tab w:val="left" w:pos="-720"/>
              </w:tabs>
              <w:suppressAutoHyphens/>
              <w:spacing w:before="60" w:after="60"/>
              <w:rPr>
                <w:rFonts w:ascii="Arial" w:hAnsi="Arial" w:cs="Arial"/>
              </w:rPr>
            </w:pPr>
            <w:r w:rsidRPr="004D3289">
              <w:rPr>
                <w:rFonts w:ascii="Arial" w:hAnsi="Arial" w:cs="Arial"/>
              </w:rPr>
              <w:t>any auditor appointed by the Audit Commission;</w:t>
            </w:r>
          </w:p>
        </w:tc>
      </w:tr>
      <w:tr w:rsidR="00947B1F" w:rsidRPr="004D3289" w14:paraId="7BCA1E72" w14:textId="77777777" w:rsidTr="00A96A65">
        <w:tc>
          <w:tcPr>
            <w:tcW w:w="1378" w:type="pct"/>
            <w:shd w:val="clear" w:color="auto" w:fill="C6D9F1" w:themeFill="text2" w:themeFillTint="33"/>
          </w:tcPr>
          <w:p w14:paraId="07B299B7"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Authority</w:t>
            </w:r>
          </w:p>
        </w:tc>
        <w:tc>
          <w:tcPr>
            <w:tcW w:w="3622" w:type="pct"/>
            <w:shd w:val="clear" w:color="auto" w:fill="auto"/>
          </w:tcPr>
          <w:p w14:paraId="69BFBD32"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w:t>
            </w:r>
            <w:r w:rsidRPr="004D3289">
              <w:rPr>
                <w:rFonts w:ascii="Arial" w:hAnsi="Arial" w:cs="Arial"/>
                <w:b/>
                <w:snapToGrid w:val="0"/>
                <w:color w:val="000000"/>
              </w:rPr>
              <w:t>THE MINISTER FOR THE CABINET OFFICE</w:t>
            </w:r>
            <w:r w:rsidRPr="004D3289">
              <w:rPr>
                <w:rFonts w:ascii="Arial" w:hAnsi="Arial" w:cs="Arial"/>
                <w:snapToGrid w:val="0"/>
                <w:color w:val="000000"/>
              </w:rPr>
              <w:t xml:space="preserve"> as represented by Crown Commercial Service, a trading fund of the Cabinet Office, whose offices are located at 9</w:t>
            </w:r>
            <w:r w:rsidRPr="004D3289">
              <w:rPr>
                <w:rFonts w:ascii="Arial" w:hAnsi="Arial" w:cs="Arial"/>
                <w:snapToGrid w:val="0"/>
                <w:color w:val="000000"/>
                <w:vertAlign w:val="superscript"/>
              </w:rPr>
              <w:t>th</w:t>
            </w:r>
            <w:r w:rsidRPr="004D3289">
              <w:rPr>
                <w:rFonts w:ascii="Arial" w:hAnsi="Arial" w:cs="Arial"/>
                <w:snapToGrid w:val="0"/>
                <w:color w:val="000000"/>
              </w:rPr>
              <w:t xml:space="preserve"> Floor, The Capital, Old Hall Street, Liverpool, L3 9PP;</w:t>
            </w:r>
          </w:p>
        </w:tc>
      </w:tr>
      <w:tr w:rsidR="00947B1F" w:rsidRPr="004D3289" w14:paraId="01E5082F" w14:textId="77777777" w:rsidTr="00A96A65">
        <w:tc>
          <w:tcPr>
            <w:tcW w:w="1378" w:type="pct"/>
            <w:shd w:val="clear" w:color="auto" w:fill="C6D9F1" w:themeFill="text2" w:themeFillTint="33"/>
          </w:tcPr>
          <w:p w14:paraId="13FF0237" w14:textId="77777777" w:rsidR="00947B1F" w:rsidRPr="004D3289" w:rsidRDefault="00947B1F"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Business Continuity and Disaster Recovery Plan</w:t>
            </w:r>
          </w:p>
        </w:tc>
        <w:tc>
          <w:tcPr>
            <w:tcW w:w="3622" w:type="pct"/>
            <w:shd w:val="clear" w:color="auto" w:fill="auto"/>
          </w:tcPr>
          <w:p w14:paraId="3904A2C4" w14:textId="77777777" w:rsidR="00947B1F" w:rsidRPr="004D3289" w:rsidRDefault="00947B1F" w:rsidP="00947B1F">
            <w:pPr>
              <w:tabs>
                <w:tab w:val="left" w:pos="-720"/>
              </w:tabs>
              <w:suppressAutoHyphens/>
              <w:spacing w:before="60" w:after="60"/>
              <w:outlineLvl w:val="2"/>
              <w:rPr>
                <w:rFonts w:ascii="Arial" w:hAnsi="Arial" w:cs="Arial"/>
                <w:color w:val="000000"/>
              </w:rPr>
            </w:pPr>
            <w:r w:rsidRPr="004D3289">
              <w:rPr>
                <w:rFonts w:ascii="Arial" w:hAnsi="Arial" w:cs="Arial"/>
                <w:color w:val="000000"/>
              </w:rPr>
              <w:t xml:space="preserve">means plans which sets out the processes and arrangements to ensure continuity and restoration of the Services in the event of a Disaster as further set out at Clause </w:t>
            </w:r>
            <w:r w:rsidRPr="004D3289">
              <w:rPr>
                <w:rFonts w:ascii="Arial" w:hAnsi="Arial" w:cs="Arial"/>
              </w:rPr>
              <w:fldChar w:fldCharType="begin"/>
            </w:r>
            <w:r w:rsidRPr="004D3289">
              <w:rPr>
                <w:rFonts w:ascii="Arial" w:hAnsi="Arial" w:cs="Arial"/>
              </w:rPr>
              <w:instrText xml:space="preserve"> REF _Ref353795935 \r \h  \* MERGEFORMAT </w:instrText>
            </w:r>
            <w:r w:rsidRPr="004D3289">
              <w:rPr>
                <w:rFonts w:ascii="Arial" w:hAnsi="Arial" w:cs="Arial"/>
              </w:rPr>
            </w:r>
            <w:r w:rsidRPr="004D3289">
              <w:rPr>
                <w:rFonts w:ascii="Arial" w:hAnsi="Arial" w:cs="Arial"/>
              </w:rPr>
              <w:fldChar w:fldCharType="separate"/>
            </w:r>
            <w:r w:rsidR="00AF3464" w:rsidRPr="00AF3464">
              <w:rPr>
                <w:rFonts w:ascii="Arial" w:hAnsi="Arial" w:cs="Arial"/>
                <w:color w:val="000000"/>
              </w:rPr>
              <w:t>17</w:t>
            </w:r>
            <w:r w:rsidRPr="004D3289">
              <w:rPr>
                <w:rFonts w:ascii="Arial" w:hAnsi="Arial" w:cs="Arial"/>
              </w:rPr>
              <w:fldChar w:fldCharType="end"/>
            </w:r>
            <w:r w:rsidRPr="004D3289">
              <w:rPr>
                <w:rFonts w:ascii="Arial" w:hAnsi="Arial" w:cs="Arial"/>
                <w:color w:val="000000"/>
              </w:rPr>
              <w:t>;</w:t>
            </w:r>
          </w:p>
        </w:tc>
      </w:tr>
      <w:tr w:rsidR="00933038" w:rsidRPr="004D3289" w14:paraId="551BE824" w14:textId="77777777" w:rsidTr="00BD24FD">
        <w:tc>
          <w:tcPr>
            <w:tcW w:w="1378" w:type="pct"/>
            <w:shd w:val="clear" w:color="auto" w:fill="C6D9F1" w:themeFill="text2" w:themeFillTint="33"/>
          </w:tcPr>
          <w:p w14:paraId="33601893"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p>
        </w:tc>
        <w:tc>
          <w:tcPr>
            <w:tcW w:w="3622" w:type="pct"/>
            <w:shd w:val="clear" w:color="auto" w:fill="auto"/>
          </w:tcPr>
          <w:p w14:paraId="089B9E7D"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public sector </w:t>
            </w:r>
            <w:r>
              <w:rPr>
                <w:rFonts w:ascii="Arial" w:hAnsi="Arial" w:cs="Arial"/>
                <w:snapToGrid w:val="0"/>
                <w:color w:val="000000"/>
              </w:rPr>
              <w:t>Buyer</w:t>
            </w:r>
            <w:r w:rsidRPr="004D3289">
              <w:rPr>
                <w:rFonts w:ascii="Arial" w:hAnsi="Arial" w:cs="Arial"/>
                <w:snapToGrid w:val="0"/>
                <w:color w:val="000000"/>
              </w:rPr>
              <w:t xml:space="preserve">  </w:t>
            </w:r>
            <w:r>
              <w:rPr>
                <w:rFonts w:ascii="Arial" w:hAnsi="Arial" w:cs="Arial"/>
                <w:snapToGrid w:val="0"/>
                <w:color w:val="000000"/>
              </w:rPr>
              <w:t>full name as defined within the Call-Off Contract Order Form the “</w:t>
            </w:r>
            <w:r>
              <w:rPr>
                <w:rFonts w:ascii="Arial" w:hAnsi="Arial" w:cs="Arial"/>
                <w:b/>
                <w:snapToGrid w:val="0"/>
                <w:color w:val="000000"/>
              </w:rPr>
              <w:t>Buyer</w:t>
            </w:r>
            <w:r>
              <w:rPr>
                <w:rFonts w:ascii="Arial" w:hAnsi="Arial" w:cs="Arial"/>
                <w:snapToGrid w:val="0"/>
                <w:color w:val="000000"/>
              </w:rPr>
              <w:t>”,</w:t>
            </w:r>
            <w:r w:rsidRPr="004D3289">
              <w:rPr>
                <w:rFonts w:ascii="Arial" w:hAnsi="Arial" w:cs="Arial"/>
                <w:snapToGrid w:val="0"/>
                <w:color w:val="000000"/>
              </w:rPr>
              <w:t xml:space="preserve"> entering into this Contract</w:t>
            </w:r>
          </w:p>
        </w:tc>
      </w:tr>
      <w:tr w:rsidR="00933038" w:rsidRPr="004D3289" w14:paraId="28BF4025" w14:textId="77777777" w:rsidTr="00BD24FD">
        <w:tc>
          <w:tcPr>
            <w:tcW w:w="1378" w:type="pct"/>
            <w:shd w:val="clear" w:color="auto" w:fill="C6D9F1" w:themeFill="text2" w:themeFillTint="33"/>
          </w:tcPr>
          <w:p w14:paraId="2AA598E7"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Background IPRs</w:t>
            </w:r>
          </w:p>
        </w:tc>
        <w:tc>
          <w:tcPr>
            <w:tcW w:w="3622" w:type="pct"/>
            <w:shd w:val="clear" w:color="auto" w:fill="auto"/>
          </w:tcPr>
          <w:p w14:paraId="2DE79802"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shall mean all Intellectual Property Rights vested in or licensed to the </w:t>
            </w:r>
            <w:r>
              <w:rPr>
                <w:rFonts w:ascii="Arial" w:hAnsi="Arial" w:cs="Arial"/>
                <w:snapToGrid w:val="0"/>
                <w:color w:val="000000"/>
              </w:rPr>
              <w:t>Buyer</w:t>
            </w:r>
            <w:r w:rsidRPr="004D3289">
              <w:rPr>
                <w:rFonts w:ascii="Arial" w:hAnsi="Arial" w:cs="Arial"/>
                <w:snapToGrid w:val="0"/>
                <w:color w:val="000000"/>
              </w:rPr>
              <w:t xml:space="preserve">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933038" w:rsidRPr="004D3289" w14:paraId="26472A1C" w14:textId="77777777" w:rsidTr="00BD24FD">
        <w:tc>
          <w:tcPr>
            <w:tcW w:w="1378" w:type="pct"/>
            <w:shd w:val="clear" w:color="auto" w:fill="C6D9F1" w:themeFill="text2" w:themeFillTint="33"/>
          </w:tcPr>
          <w:p w14:paraId="4C0CA6DA"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Cause</w:t>
            </w:r>
          </w:p>
        </w:tc>
        <w:tc>
          <w:tcPr>
            <w:tcW w:w="3622" w:type="pct"/>
            <w:shd w:val="clear" w:color="auto" w:fill="auto"/>
          </w:tcPr>
          <w:p w14:paraId="1C69EA1D" w14:textId="77777777" w:rsidR="00933038" w:rsidRPr="00F30DF1" w:rsidRDefault="00933038" w:rsidP="00BD24FD">
            <w:pPr>
              <w:tabs>
                <w:tab w:val="left" w:pos="-720"/>
              </w:tabs>
              <w:suppressAutoHyphens/>
              <w:spacing w:before="60" w:after="60"/>
              <w:rPr>
                <w:rFonts w:ascii="Arial" w:hAnsi="Arial" w:cs="Arial"/>
                <w:snapToGrid w:val="0"/>
                <w:color w:val="000000"/>
              </w:rPr>
            </w:pPr>
            <w:r w:rsidRPr="00F30DF1">
              <w:rPr>
                <w:rFonts w:ascii="Arial" w:hAnsi="Arial" w:cs="Arial"/>
                <w:snapToGrid w:val="0"/>
                <w:color w:val="000000"/>
              </w:rPr>
              <w:t>means any breach by the Buyer of its obligations under this Contract including the RM3764ii Call-Off Contract Part B – The Schedules (</w:t>
            </w:r>
            <w:r w:rsidRPr="00F30DF1">
              <w:rPr>
                <w:rFonts w:ascii="Arial" w:hAnsi="Arial" w:cs="Arial"/>
                <w:b/>
                <w:snapToGrid w:val="0"/>
                <w:color w:val="000000"/>
              </w:rPr>
              <w:t>Buyer Responsibilities</w:t>
            </w:r>
            <w:r w:rsidRPr="00F30DF1">
              <w:rPr>
                <w:rFonts w:ascii="Arial" w:hAnsi="Arial" w:cs="Arial"/>
                <w:snapToGrid w:val="0"/>
                <w:color w:val="000000"/>
              </w:rPr>
              <w:t>) (unless caused or contributed to by the Supplier or as the result of any act or omission by the Buyer to which the Supplier has given its prior consent);</w:t>
            </w:r>
          </w:p>
        </w:tc>
      </w:tr>
      <w:tr w:rsidR="00933038" w:rsidRPr="004D3289" w14:paraId="5B8D8ED0" w14:textId="77777777" w:rsidTr="00BD24FD">
        <w:tc>
          <w:tcPr>
            <w:tcW w:w="1378" w:type="pct"/>
            <w:shd w:val="clear" w:color="auto" w:fill="C6D9F1" w:themeFill="text2" w:themeFillTint="33"/>
          </w:tcPr>
          <w:p w14:paraId="13274A44"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Data</w:t>
            </w:r>
          </w:p>
        </w:tc>
        <w:tc>
          <w:tcPr>
            <w:tcW w:w="3622" w:type="pct"/>
            <w:shd w:val="clear" w:color="auto" w:fill="auto"/>
          </w:tcPr>
          <w:p w14:paraId="6558E13A" w14:textId="77777777" w:rsidR="00933038" w:rsidRPr="004D3289" w:rsidRDefault="00933038" w:rsidP="00BD24FD">
            <w:pPr>
              <w:pStyle w:val="DefMainL1"/>
              <w:spacing w:before="60" w:after="60"/>
              <w:ind w:left="0"/>
              <w:rPr>
                <w:sz w:val="20"/>
                <w:szCs w:val="20"/>
              </w:rPr>
            </w:pPr>
            <w:r w:rsidRPr="004D3289">
              <w:rPr>
                <w:sz w:val="20"/>
                <w:szCs w:val="20"/>
              </w:rPr>
              <w:t>means:</w:t>
            </w:r>
          </w:p>
          <w:p w14:paraId="1DC555B3" w14:textId="77777777" w:rsidR="00933038" w:rsidRPr="004D3289" w:rsidRDefault="00933038" w:rsidP="000576CB">
            <w:pPr>
              <w:pStyle w:val="Body0"/>
              <w:numPr>
                <w:ilvl w:val="0"/>
                <w:numId w:val="16"/>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the data, text, drawings, diagrams, images or sounds (together with any database made up of any of these) which are embodied in any electronic, magnetic, optical or tangible media, including any </w:t>
            </w:r>
            <w:r>
              <w:rPr>
                <w:snapToGrid w:val="0"/>
                <w:color w:val="000000"/>
                <w:sz w:val="20"/>
                <w:szCs w:val="20"/>
                <w:lang w:val="en-IE" w:eastAsia="en-GB"/>
              </w:rPr>
              <w:t>Buyer</w:t>
            </w:r>
            <w:r w:rsidRPr="004D3289">
              <w:rPr>
                <w:snapToGrid w:val="0"/>
                <w:color w:val="000000"/>
                <w:sz w:val="20"/>
                <w:szCs w:val="20"/>
                <w:lang w:val="en-IE" w:eastAsia="en-GB"/>
              </w:rPr>
              <w:t>’s Confidential Information, and which:</w:t>
            </w:r>
          </w:p>
          <w:p w14:paraId="36756F85" w14:textId="77777777" w:rsidR="00933038" w:rsidRPr="004D3289" w:rsidRDefault="00933038" w:rsidP="000576CB">
            <w:pPr>
              <w:pStyle w:val="Body0"/>
              <w:numPr>
                <w:ilvl w:val="0"/>
                <w:numId w:val="16"/>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are supplied to the Supplier by or on behalf of the </w:t>
            </w:r>
            <w:r>
              <w:rPr>
                <w:snapToGrid w:val="0"/>
                <w:color w:val="000000"/>
                <w:sz w:val="20"/>
                <w:szCs w:val="20"/>
                <w:lang w:val="en-IE" w:eastAsia="en-GB"/>
              </w:rPr>
              <w:t>Buyer</w:t>
            </w:r>
            <w:r w:rsidRPr="004D3289">
              <w:rPr>
                <w:snapToGrid w:val="0"/>
                <w:color w:val="000000"/>
                <w:sz w:val="20"/>
                <w:szCs w:val="20"/>
                <w:lang w:val="en-IE" w:eastAsia="en-GB"/>
              </w:rPr>
              <w:t>; or</w:t>
            </w:r>
          </w:p>
          <w:p w14:paraId="524423B2" w14:textId="77777777" w:rsidR="00933038" w:rsidRPr="004D3289" w:rsidRDefault="00933038" w:rsidP="000576CB">
            <w:pPr>
              <w:pStyle w:val="Body0"/>
              <w:numPr>
                <w:ilvl w:val="0"/>
                <w:numId w:val="16"/>
              </w:numPr>
              <w:spacing w:before="60" w:after="60"/>
              <w:ind w:left="663"/>
              <w:rPr>
                <w:snapToGrid w:val="0"/>
                <w:color w:val="000000"/>
                <w:sz w:val="20"/>
                <w:szCs w:val="20"/>
                <w:lang w:val="en-IE" w:eastAsia="en-GB"/>
              </w:rPr>
            </w:pPr>
            <w:r w:rsidRPr="004D3289">
              <w:rPr>
                <w:snapToGrid w:val="0"/>
                <w:color w:val="000000"/>
                <w:sz w:val="20"/>
                <w:szCs w:val="20"/>
                <w:lang w:val="en-IE" w:eastAsia="en-GB"/>
              </w:rPr>
              <w:t>the Supplier is required to generate, process, store or transmit pursuant to this Contract; or</w:t>
            </w:r>
          </w:p>
          <w:p w14:paraId="1B1A5076"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rPr>
              <w:t xml:space="preserve">any Personal Data for which the </w:t>
            </w:r>
            <w:r>
              <w:rPr>
                <w:rFonts w:ascii="Arial" w:hAnsi="Arial" w:cs="Arial"/>
              </w:rPr>
              <w:t>Buyer</w:t>
            </w:r>
            <w:r w:rsidRPr="004D3289">
              <w:rPr>
                <w:rFonts w:ascii="Arial" w:hAnsi="Arial" w:cs="Arial"/>
              </w:rPr>
              <w:t xml:space="preserve"> is the Data Controller;</w:t>
            </w:r>
          </w:p>
        </w:tc>
      </w:tr>
      <w:tr w:rsidR="00933038" w:rsidRPr="004D3289" w14:paraId="6514445E" w14:textId="77777777" w:rsidTr="00BD24FD">
        <w:tc>
          <w:tcPr>
            <w:tcW w:w="1378" w:type="pct"/>
            <w:shd w:val="clear" w:color="auto" w:fill="C6D9F1" w:themeFill="text2" w:themeFillTint="33"/>
          </w:tcPr>
          <w:p w14:paraId="60ACBA7F"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’s Confidential Information</w:t>
            </w:r>
          </w:p>
        </w:tc>
        <w:tc>
          <w:tcPr>
            <w:tcW w:w="3622" w:type="pct"/>
            <w:shd w:val="clear" w:color="auto" w:fill="auto"/>
          </w:tcPr>
          <w:p w14:paraId="5D7B7A6B" w14:textId="77777777" w:rsidR="00933038" w:rsidRPr="004D3289" w:rsidRDefault="00933038" w:rsidP="00BD24FD">
            <w:pPr>
              <w:pStyle w:val="DefMainL1"/>
              <w:spacing w:before="60" w:after="60"/>
              <w:ind w:left="0"/>
              <w:rPr>
                <w:sz w:val="20"/>
                <w:szCs w:val="20"/>
                <w:lang w:val="en-IE" w:eastAsia="en-GB"/>
              </w:rPr>
            </w:pPr>
            <w:r w:rsidRPr="004D3289">
              <w:rPr>
                <w:sz w:val="20"/>
                <w:szCs w:val="20"/>
                <w:lang w:val="en-IE" w:eastAsia="en-GB"/>
              </w:rPr>
              <w:t xml:space="preserve">means all Personal Data and any information, however it is conveyed, that relates to the business, affairs, developments, trade secrets, know-how, personnel, and suppliers of the </w:t>
            </w:r>
            <w:r>
              <w:rPr>
                <w:sz w:val="20"/>
                <w:szCs w:val="20"/>
                <w:lang w:val="en-IE" w:eastAsia="en-GB"/>
              </w:rPr>
              <w:t>Buyer</w:t>
            </w:r>
            <w:r w:rsidRPr="004D3289">
              <w:rPr>
                <w:sz w:val="20"/>
                <w:szCs w:val="20"/>
                <w:lang w:val="en-IE" w:eastAsia="en-GB"/>
              </w:rPr>
              <w:t xml:space="preserve">, including all IPRs (including all </w:t>
            </w:r>
            <w:r>
              <w:rPr>
                <w:sz w:val="20"/>
                <w:szCs w:val="20"/>
                <w:lang w:val="en-IE" w:eastAsia="en-GB"/>
              </w:rPr>
              <w:t>Buyer</w:t>
            </w:r>
            <w:r w:rsidRPr="004D3289">
              <w:rPr>
                <w:sz w:val="20"/>
                <w:szCs w:val="20"/>
                <w:lang w:val="en-IE" w:eastAsia="en-GB"/>
              </w:rPr>
              <w:t xml:space="preserve">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933038" w:rsidRPr="004D3289" w14:paraId="440FED88" w14:textId="77777777" w:rsidTr="00BD24FD">
        <w:tc>
          <w:tcPr>
            <w:tcW w:w="1378" w:type="pct"/>
            <w:shd w:val="clear" w:color="auto" w:fill="C6D9F1" w:themeFill="text2" w:themeFillTint="33"/>
          </w:tcPr>
          <w:p w14:paraId="558FC0C2"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Representative</w:t>
            </w:r>
          </w:p>
        </w:tc>
        <w:tc>
          <w:tcPr>
            <w:tcW w:w="3622" w:type="pct"/>
            <w:shd w:val="clear" w:color="auto" w:fill="auto"/>
          </w:tcPr>
          <w:p w14:paraId="06E2C0ED"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color w:val="000000"/>
              </w:rPr>
              <w:t xml:space="preserve">means a representative of the </w:t>
            </w:r>
            <w:r>
              <w:rPr>
                <w:rFonts w:ascii="Arial" w:hAnsi="Arial" w:cs="Arial"/>
                <w:color w:val="000000"/>
              </w:rPr>
              <w:t>Buyer</w:t>
            </w:r>
            <w:r w:rsidRPr="004D3289">
              <w:rPr>
                <w:rFonts w:ascii="Arial" w:hAnsi="Arial" w:cs="Arial"/>
                <w:color w:val="000000"/>
              </w:rPr>
              <w:t xml:space="preserve"> who is authorised to make decisions on behalf of the </w:t>
            </w:r>
            <w:r>
              <w:rPr>
                <w:rFonts w:ascii="Arial" w:hAnsi="Arial" w:cs="Arial"/>
                <w:color w:val="000000"/>
              </w:rPr>
              <w:t>Buyer</w:t>
            </w:r>
            <w:r w:rsidRPr="004D3289">
              <w:rPr>
                <w:rFonts w:ascii="Arial" w:hAnsi="Arial" w:cs="Arial"/>
                <w:color w:val="000000"/>
              </w:rPr>
              <w:t>;</w:t>
            </w:r>
          </w:p>
        </w:tc>
      </w:tr>
      <w:tr w:rsidR="00933038" w:rsidRPr="004D3289" w14:paraId="5C1EEE4D" w14:textId="77777777" w:rsidTr="00BD24FD">
        <w:tc>
          <w:tcPr>
            <w:tcW w:w="1378" w:type="pct"/>
            <w:shd w:val="clear" w:color="auto" w:fill="C6D9F1" w:themeFill="text2" w:themeFillTint="33"/>
          </w:tcPr>
          <w:p w14:paraId="32186568"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Responsibilities</w:t>
            </w:r>
          </w:p>
        </w:tc>
        <w:tc>
          <w:tcPr>
            <w:tcW w:w="3622" w:type="pct"/>
            <w:shd w:val="clear" w:color="auto" w:fill="auto"/>
          </w:tcPr>
          <w:p w14:paraId="6CF708F1" w14:textId="77777777" w:rsidR="00933038" w:rsidRPr="004D3289" w:rsidRDefault="00933038" w:rsidP="00BD24FD">
            <w:pPr>
              <w:tabs>
                <w:tab w:val="left" w:pos="-720"/>
              </w:tabs>
              <w:suppressAutoHyphens/>
              <w:spacing w:before="60" w:after="60"/>
              <w:rPr>
                <w:rFonts w:ascii="Arial" w:hAnsi="Arial" w:cs="Arial"/>
                <w:color w:val="000000"/>
              </w:rPr>
            </w:pPr>
            <w:r w:rsidRPr="004D3289">
              <w:rPr>
                <w:rFonts w:ascii="Arial" w:hAnsi="Arial" w:cs="Arial"/>
              </w:rPr>
              <w:t xml:space="preserve">means the responsibilities of the </w:t>
            </w:r>
            <w:r>
              <w:rPr>
                <w:rFonts w:ascii="Arial" w:hAnsi="Arial" w:cs="Arial"/>
              </w:rPr>
              <w:t>Buyer</w:t>
            </w:r>
            <w:r w:rsidRPr="004D3289">
              <w:rPr>
                <w:rFonts w:ascii="Arial" w:hAnsi="Arial" w:cs="Arial"/>
              </w:rPr>
              <w:t xml:space="preserve"> set out in the Order Form and any other responsibilities of the </w:t>
            </w:r>
            <w:r>
              <w:rPr>
                <w:rFonts w:ascii="Arial" w:hAnsi="Arial" w:cs="Arial"/>
              </w:rPr>
              <w:t>Buyer</w:t>
            </w:r>
            <w:r w:rsidRPr="004D3289">
              <w:rPr>
                <w:rFonts w:ascii="Arial" w:hAnsi="Arial" w:cs="Arial"/>
              </w:rPr>
              <w:t xml:space="preserve"> agreed in writing between the Parties from time to time;</w:t>
            </w:r>
          </w:p>
        </w:tc>
      </w:tr>
      <w:tr w:rsidR="00933038" w:rsidRPr="004D3289" w14:paraId="7D98E4AF" w14:textId="77777777" w:rsidTr="00BD24FD">
        <w:tc>
          <w:tcPr>
            <w:tcW w:w="1378" w:type="pct"/>
            <w:shd w:val="clear" w:color="auto" w:fill="C6D9F1" w:themeFill="text2" w:themeFillTint="33"/>
          </w:tcPr>
          <w:p w14:paraId="29A8D76A"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 xml:space="preserve"> Software</w:t>
            </w:r>
          </w:p>
        </w:tc>
        <w:tc>
          <w:tcPr>
            <w:tcW w:w="3622" w:type="pct"/>
            <w:shd w:val="clear" w:color="auto" w:fill="auto"/>
          </w:tcPr>
          <w:p w14:paraId="4D5CD65F" w14:textId="77777777" w:rsidR="00933038" w:rsidRPr="004D3289" w:rsidRDefault="00933038" w:rsidP="00BD24FD">
            <w:pPr>
              <w:tabs>
                <w:tab w:val="left" w:pos="-720"/>
              </w:tabs>
              <w:suppressAutoHyphens/>
              <w:spacing w:before="60" w:after="60"/>
              <w:rPr>
                <w:rFonts w:ascii="Arial" w:hAnsi="Arial" w:cs="Arial"/>
              </w:rPr>
            </w:pPr>
            <w:r w:rsidRPr="004D3289">
              <w:rPr>
                <w:rFonts w:ascii="Arial" w:hAnsi="Arial" w:cs="Arial"/>
              </w:rPr>
              <w:t xml:space="preserve">means software which is owned by or licensed to the </w:t>
            </w:r>
            <w:r>
              <w:rPr>
                <w:rFonts w:ascii="Arial" w:hAnsi="Arial" w:cs="Arial"/>
              </w:rPr>
              <w:t>Buyer</w:t>
            </w:r>
            <w:r w:rsidRPr="004D3289">
              <w:rPr>
                <w:rFonts w:ascii="Arial" w:hAnsi="Arial" w:cs="Arial"/>
              </w:rPr>
              <w:t xml:space="preserve"> which is or will be used by the Supplier for the purposes of providing the Services;</w:t>
            </w:r>
          </w:p>
        </w:tc>
      </w:tr>
      <w:tr w:rsidR="00933038" w:rsidRPr="004D3289" w14:paraId="3D39FDA3" w14:textId="77777777" w:rsidTr="00BD24FD">
        <w:tc>
          <w:tcPr>
            <w:tcW w:w="1378" w:type="pct"/>
            <w:shd w:val="clear" w:color="auto" w:fill="C6D9F1" w:themeFill="text2" w:themeFillTint="33"/>
          </w:tcPr>
          <w:p w14:paraId="6D89F62C"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Buyer</w:t>
            </w:r>
            <w:r w:rsidRPr="004D3289">
              <w:rPr>
                <w:rFonts w:ascii="Arial" w:hAnsi="Arial" w:cs="Arial"/>
                <w:b/>
                <w:bCs/>
                <w:color w:val="000000"/>
              </w:rPr>
              <w:t>’s T&amp;S Policy</w:t>
            </w:r>
          </w:p>
        </w:tc>
        <w:tc>
          <w:tcPr>
            <w:tcW w:w="3622" w:type="pct"/>
            <w:shd w:val="clear" w:color="auto" w:fill="auto"/>
          </w:tcPr>
          <w:p w14:paraId="60B5E5B3"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the rates and policies for travel and subsistence expenses as set by the </w:t>
            </w:r>
            <w:r>
              <w:rPr>
                <w:rFonts w:ascii="Arial" w:hAnsi="Arial" w:cs="Arial"/>
                <w:snapToGrid w:val="0"/>
                <w:color w:val="000000"/>
              </w:rPr>
              <w:t>Buyer</w:t>
            </w:r>
            <w:r w:rsidRPr="004D3289">
              <w:rPr>
                <w:rFonts w:ascii="Arial" w:hAnsi="Arial" w:cs="Arial"/>
                <w:snapToGrid w:val="0"/>
                <w:color w:val="000000"/>
              </w:rPr>
              <w:t xml:space="preserve"> and as may be amended from time to time;</w:t>
            </w:r>
          </w:p>
        </w:tc>
      </w:tr>
      <w:tr w:rsidR="00D44C68" w:rsidRPr="004D3289" w14:paraId="61252C2C" w14:textId="77777777" w:rsidTr="00A96A65">
        <w:tc>
          <w:tcPr>
            <w:tcW w:w="1378" w:type="pct"/>
            <w:shd w:val="clear" w:color="auto" w:fill="C6D9F1" w:themeFill="text2" w:themeFillTint="33"/>
          </w:tcPr>
          <w:p w14:paraId="083AC379" w14:textId="77777777" w:rsidR="00D44C68" w:rsidRPr="004D3289" w:rsidRDefault="00D44C68"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 xml:space="preserve">Cyber Security Consultancy </w:t>
            </w:r>
          </w:p>
        </w:tc>
        <w:tc>
          <w:tcPr>
            <w:tcW w:w="3622" w:type="pct"/>
            <w:shd w:val="clear" w:color="auto" w:fill="auto"/>
          </w:tcPr>
          <w:p w14:paraId="5169C130" w14:textId="40AD0CD7" w:rsidR="00D44C68" w:rsidRPr="004D3289" w:rsidRDefault="000843F7" w:rsidP="004A5078">
            <w:pPr>
              <w:tabs>
                <w:tab w:val="left" w:pos="-720"/>
              </w:tabs>
              <w:suppressAutoHyphens/>
              <w:spacing w:before="60" w:after="60"/>
              <w:jc w:val="left"/>
              <w:rPr>
                <w:rFonts w:ascii="Arial" w:hAnsi="Arial" w:cs="Arial"/>
                <w:snapToGrid w:val="0"/>
                <w:color w:val="000000"/>
              </w:rPr>
            </w:pPr>
            <w:r w:rsidRPr="004D3289">
              <w:rPr>
                <w:rFonts w:ascii="Arial" w:hAnsi="Arial" w:cs="Arial"/>
                <w:snapToGrid w:val="0"/>
                <w:color w:val="000000"/>
              </w:rPr>
              <w:t>mean</w:t>
            </w:r>
            <w:r w:rsidRPr="00CC2171">
              <w:rPr>
                <w:rFonts w:ascii="Arial" w:hAnsi="Arial" w:cs="Arial"/>
                <w:snapToGrid w:val="0"/>
                <w:color w:val="000000"/>
              </w:rPr>
              <w:t xml:space="preserve">s the certified scheme being run by </w:t>
            </w:r>
            <w:r w:rsidR="004A5078" w:rsidRPr="00CC2171">
              <w:rPr>
                <w:rFonts w:ascii="Arial" w:hAnsi="Arial" w:cs="Arial"/>
                <w:snapToGrid w:val="0"/>
                <w:color w:val="000000"/>
              </w:rPr>
              <w:t>NCSC</w:t>
            </w:r>
            <w:r w:rsidRPr="00CC2171">
              <w:rPr>
                <w:rFonts w:ascii="Arial" w:hAnsi="Arial" w:cs="Arial"/>
                <w:snapToGrid w:val="0"/>
                <w:color w:val="000000"/>
              </w:rPr>
              <w:t xml:space="preserve">: </w:t>
            </w:r>
            <w:hyperlink r:id="rId12" w:history="1">
              <w:r w:rsidR="00CC2171" w:rsidRPr="00CC2171">
                <w:rPr>
                  <w:rStyle w:val="Hyperlink"/>
                  <w:rFonts w:ascii="Arial" w:hAnsi="Arial" w:cs="Arial"/>
                </w:rPr>
                <w:t>https://www.ncsc.gov.uk/articles/become-certified-cyber-security-consultancy</w:t>
              </w:r>
            </w:hyperlink>
            <w:r w:rsidR="00CC2171" w:rsidRPr="00CC2171">
              <w:rPr>
                <w:rFonts w:ascii="Arial" w:hAnsi="Arial" w:cs="Arial"/>
              </w:rPr>
              <w:t xml:space="preserve"> </w:t>
            </w:r>
            <w:r w:rsidR="00F528C9" w:rsidRPr="00CC2171">
              <w:rPr>
                <w:rFonts w:ascii="Arial" w:hAnsi="Arial" w:cs="Arial"/>
                <w:snapToGrid w:val="0"/>
                <w:color w:val="000000"/>
              </w:rPr>
              <w:t xml:space="preserve"> </w:t>
            </w:r>
          </w:p>
        </w:tc>
      </w:tr>
      <w:tr w:rsidR="003279D2" w:rsidRPr="004D3289" w14:paraId="7563C787" w14:textId="77777777" w:rsidTr="00A96A65">
        <w:tc>
          <w:tcPr>
            <w:tcW w:w="1378" w:type="pct"/>
            <w:shd w:val="clear" w:color="auto" w:fill="C6D9F1" w:themeFill="text2" w:themeFillTint="33"/>
          </w:tcPr>
          <w:p w14:paraId="6A1C76BD" w14:textId="0EB3FEC5" w:rsidR="003279D2" w:rsidRPr="004D3289" w:rsidRDefault="003279D2"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Cyber Security Consultancy Standard</w:t>
            </w:r>
          </w:p>
        </w:tc>
        <w:tc>
          <w:tcPr>
            <w:tcW w:w="3622" w:type="pct"/>
            <w:shd w:val="clear" w:color="auto" w:fill="auto"/>
          </w:tcPr>
          <w:p w14:paraId="610419EF" w14:textId="6202AD31" w:rsidR="003279D2" w:rsidRPr="004D3289" w:rsidRDefault="000843F7" w:rsidP="00CC2171">
            <w:pPr>
              <w:tabs>
                <w:tab w:val="left" w:pos="-720"/>
              </w:tabs>
              <w:suppressAutoHyphens/>
              <w:spacing w:before="60" w:after="60"/>
              <w:jc w:val="left"/>
              <w:rPr>
                <w:rFonts w:ascii="Arial" w:hAnsi="Arial" w:cs="Arial"/>
                <w:snapToGrid w:val="0"/>
                <w:color w:val="000000"/>
              </w:rPr>
            </w:pPr>
            <w:r w:rsidRPr="004D3289">
              <w:rPr>
                <w:rFonts w:ascii="Arial" w:hAnsi="Arial" w:cs="Arial"/>
                <w:snapToGrid w:val="0"/>
                <w:color w:val="000000"/>
              </w:rPr>
              <w:t>m</w:t>
            </w:r>
            <w:r w:rsidR="003279D2" w:rsidRPr="004D3289">
              <w:rPr>
                <w:rFonts w:ascii="Arial" w:hAnsi="Arial" w:cs="Arial"/>
                <w:snapToGrid w:val="0"/>
                <w:color w:val="000000"/>
              </w:rPr>
              <w:t xml:space="preserve">eans the standards </w:t>
            </w:r>
            <w:r w:rsidR="00D44C68" w:rsidRPr="004D3289">
              <w:rPr>
                <w:rFonts w:ascii="Arial" w:hAnsi="Arial" w:cs="Arial"/>
                <w:snapToGrid w:val="0"/>
                <w:color w:val="000000"/>
              </w:rPr>
              <w:t xml:space="preserve">relating the </w:t>
            </w:r>
            <w:r w:rsidR="00F528C9" w:rsidRPr="004D3289">
              <w:rPr>
                <w:rFonts w:ascii="Arial" w:hAnsi="Arial" w:cs="Arial"/>
                <w:snapToGrid w:val="0"/>
                <w:color w:val="000000"/>
              </w:rPr>
              <w:t>certified</w:t>
            </w:r>
            <w:r w:rsidR="00D44C68" w:rsidRPr="004D3289">
              <w:rPr>
                <w:rFonts w:ascii="Arial" w:hAnsi="Arial" w:cs="Arial"/>
                <w:snapToGrid w:val="0"/>
                <w:color w:val="000000"/>
              </w:rPr>
              <w:t xml:space="preserve"> cyber security consultancy scheme:</w:t>
            </w:r>
            <w:r w:rsidR="00CC2171">
              <w:rPr>
                <w:rFonts w:ascii="Arial" w:hAnsi="Arial" w:cs="Arial"/>
                <w:snapToGrid w:val="0"/>
                <w:color w:val="000000"/>
              </w:rPr>
              <w:t xml:space="preserve"> </w:t>
            </w:r>
            <w:hyperlink r:id="rId13" w:history="1">
              <w:r w:rsidR="00CC2171" w:rsidRPr="00CC2171">
                <w:rPr>
                  <w:rStyle w:val="Hyperlink"/>
                  <w:rFonts w:ascii="Arial" w:hAnsi="Arial" w:cs="Arial"/>
                </w:rPr>
                <w:t>https://www.ncsc.gov.uk/documents/cyber-security-consultancy-standard</w:t>
              </w:r>
            </w:hyperlink>
            <w:r w:rsidR="00CC2171">
              <w:t xml:space="preserve"> </w:t>
            </w:r>
          </w:p>
        </w:tc>
      </w:tr>
      <w:tr w:rsidR="00947B1F" w:rsidRPr="004D3289" w14:paraId="5A4A8F15" w14:textId="77777777" w:rsidTr="00A96A65">
        <w:tc>
          <w:tcPr>
            <w:tcW w:w="1378" w:type="pct"/>
            <w:shd w:val="clear" w:color="auto" w:fill="C6D9F1" w:themeFill="text2" w:themeFillTint="33"/>
          </w:tcPr>
          <w:p w14:paraId="0FEA80DB"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Calendar Day</w:t>
            </w:r>
          </w:p>
        </w:tc>
        <w:tc>
          <w:tcPr>
            <w:tcW w:w="3622" w:type="pct"/>
            <w:shd w:val="clear" w:color="auto" w:fill="auto"/>
          </w:tcPr>
          <w:p w14:paraId="325DF9F2" w14:textId="77777777" w:rsidR="00947B1F" w:rsidRPr="004D3289" w:rsidRDefault="00947B1F"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any day of the year;</w:t>
            </w:r>
          </w:p>
        </w:tc>
      </w:tr>
      <w:tr w:rsidR="00933038" w:rsidRPr="004D3289" w14:paraId="23860114" w14:textId="77777777" w:rsidTr="00A96A65">
        <w:tc>
          <w:tcPr>
            <w:tcW w:w="1378" w:type="pct"/>
            <w:shd w:val="clear" w:color="auto" w:fill="C6D9F1" w:themeFill="text2" w:themeFillTint="33"/>
          </w:tcPr>
          <w:p w14:paraId="5CE4F35A" w14:textId="66E41A3B" w:rsidR="00933038" w:rsidRDefault="00933038"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Call-Off Contract</w:t>
            </w:r>
          </w:p>
        </w:tc>
        <w:tc>
          <w:tcPr>
            <w:tcW w:w="3622" w:type="pct"/>
            <w:shd w:val="clear" w:color="auto" w:fill="auto"/>
          </w:tcPr>
          <w:p w14:paraId="5658B0DD" w14:textId="5F1F35C4" w:rsidR="00933038" w:rsidRPr="004D3289" w:rsidRDefault="00933038" w:rsidP="00A7518B">
            <w:pPr>
              <w:tabs>
                <w:tab w:val="left" w:pos="-720"/>
              </w:tabs>
              <w:suppressAutoHyphens/>
              <w:spacing w:before="60" w:after="60"/>
              <w:rPr>
                <w:rFonts w:ascii="Arial" w:hAnsi="Arial" w:cs="Arial"/>
                <w:color w:val="000000"/>
              </w:rPr>
            </w:pPr>
            <w:r>
              <w:rPr>
                <w:rFonts w:ascii="Arial" w:hAnsi="Arial" w:cs="Arial"/>
                <w:color w:val="000000"/>
              </w:rPr>
              <w:t>Means the agreement between the Buyer and the Supplier (entered into pursuant to the provisions of the Framework Agreement) consisting of the RM3764ii Call-Off Terms together with Part A (Order Form) and Part B (The Schedules and SoWs);</w:t>
            </w:r>
          </w:p>
        </w:tc>
      </w:tr>
      <w:tr w:rsidR="00947B1F" w:rsidRPr="004D3289" w14:paraId="7DEACF69" w14:textId="77777777" w:rsidTr="00A96A65">
        <w:tc>
          <w:tcPr>
            <w:tcW w:w="1378" w:type="pct"/>
            <w:shd w:val="clear" w:color="auto" w:fill="C6D9F1" w:themeFill="text2" w:themeFillTint="33"/>
          </w:tcPr>
          <w:p w14:paraId="64188C42"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Capped Time and Materials</w:t>
            </w:r>
          </w:p>
        </w:tc>
        <w:tc>
          <w:tcPr>
            <w:tcW w:w="3622" w:type="pct"/>
            <w:shd w:val="clear" w:color="auto" w:fill="auto"/>
          </w:tcPr>
          <w:p w14:paraId="1CC99F23" w14:textId="77777777" w:rsidR="00947B1F" w:rsidRPr="004D3289" w:rsidRDefault="00947B1F"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capped time and materials pricing mechanism for the Services as may be agreed by the Parties and set out in the </w:t>
            </w:r>
            <w:r w:rsidR="00E416AA" w:rsidRPr="004D3289">
              <w:rPr>
                <w:rFonts w:ascii="Arial" w:hAnsi="Arial" w:cs="Arial"/>
                <w:color w:val="000000"/>
              </w:rPr>
              <w:t>SoW</w:t>
            </w:r>
            <w:r w:rsidRPr="004D3289">
              <w:rPr>
                <w:rFonts w:ascii="Arial" w:hAnsi="Arial" w:cs="Arial"/>
                <w:color w:val="000000"/>
              </w:rPr>
              <w:t>;</w:t>
            </w:r>
          </w:p>
        </w:tc>
      </w:tr>
      <w:tr w:rsidR="00E24829" w:rsidRPr="004D3289" w14:paraId="2D099483" w14:textId="77777777" w:rsidTr="00A96A65">
        <w:tc>
          <w:tcPr>
            <w:tcW w:w="1378" w:type="pct"/>
            <w:shd w:val="clear" w:color="auto" w:fill="C6D9F1" w:themeFill="text2" w:themeFillTint="33"/>
          </w:tcPr>
          <w:p w14:paraId="3423FD36" w14:textId="77777777" w:rsidR="00E24829" w:rsidRPr="004D3289" w:rsidRDefault="00E24829" w:rsidP="00E24829">
            <w:pPr>
              <w:tabs>
                <w:tab w:val="left" w:pos="-720"/>
              </w:tabs>
              <w:suppressAutoHyphens/>
              <w:spacing w:before="60" w:after="60"/>
              <w:jc w:val="left"/>
              <w:rPr>
                <w:rFonts w:ascii="Arial" w:hAnsi="Arial" w:cs="Arial"/>
                <w:b/>
                <w:bCs/>
                <w:color w:val="000000"/>
              </w:rPr>
            </w:pPr>
            <w:r w:rsidRPr="004D3289">
              <w:rPr>
                <w:rFonts w:ascii="Arial" w:hAnsi="Arial" w:cs="Arial"/>
                <w:b/>
              </w:rPr>
              <w:t>Central Government Body</w:t>
            </w:r>
          </w:p>
        </w:tc>
        <w:tc>
          <w:tcPr>
            <w:tcW w:w="3622" w:type="pct"/>
            <w:shd w:val="clear" w:color="auto" w:fill="auto"/>
          </w:tcPr>
          <w:p w14:paraId="63B5C314" w14:textId="77777777" w:rsidR="00E24829" w:rsidRPr="004D3289" w:rsidRDefault="00E24829" w:rsidP="00E24829">
            <w:pPr>
              <w:tabs>
                <w:tab w:val="left" w:pos="-720"/>
              </w:tabs>
              <w:suppressAutoHyphens/>
              <w:spacing w:before="60" w:after="60"/>
              <w:jc w:val="left"/>
              <w:rPr>
                <w:rFonts w:ascii="Arial" w:hAnsi="Arial" w:cs="Arial"/>
                <w:color w:val="000000"/>
              </w:rPr>
            </w:pPr>
            <w:r w:rsidRPr="004D3289">
              <w:rPr>
                <w:rFonts w:ascii="Arial" w:hAnsi="Arial" w:cs="Arial"/>
                <w:color w:val="000000"/>
              </w:rPr>
              <w:t>means a body listed in one of the following sub-categories of the Central Government classification of the Public Sector Classification Guide, as published and amended from time to time by the Office for National Statistics:</w:t>
            </w:r>
          </w:p>
          <w:p w14:paraId="4F09B486" w14:textId="77777777" w:rsidR="00E24829" w:rsidRPr="004D3289" w:rsidRDefault="00E24829" w:rsidP="00D2707D">
            <w:pPr>
              <w:tabs>
                <w:tab w:val="left" w:pos="-720"/>
              </w:tabs>
              <w:suppressAutoHyphens/>
              <w:spacing w:before="60" w:after="60"/>
              <w:rPr>
                <w:rFonts w:ascii="Arial" w:hAnsi="Arial" w:cs="Arial"/>
                <w:color w:val="000000"/>
              </w:rPr>
            </w:pPr>
            <w:r w:rsidRPr="004D3289">
              <w:rPr>
                <w:rFonts w:ascii="Arial" w:hAnsi="Arial" w:cs="Arial"/>
                <w:color w:val="000000"/>
              </w:rPr>
              <w:t>a)</w:t>
            </w:r>
            <w:r w:rsidRPr="004D3289">
              <w:rPr>
                <w:rFonts w:ascii="Arial" w:hAnsi="Arial" w:cs="Arial"/>
                <w:color w:val="000000"/>
              </w:rPr>
              <w:tab/>
              <w:t>Government Department;</w:t>
            </w:r>
          </w:p>
          <w:p w14:paraId="425F65DA" w14:textId="77777777" w:rsidR="00E24829" w:rsidRPr="004D3289" w:rsidRDefault="00E24829" w:rsidP="00D2707D">
            <w:pPr>
              <w:tabs>
                <w:tab w:val="left" w:pos="-720"/>
              </w:tabs>
              <w:suppressAutoHyphens/>
              <w:spacing w:before="60" w:after="60"/>
              <w:rPr>
                <w:rFonts w:ascii="Arial" w:hAnsi="Arial" w:cs="Arial"/>
                <w:color w:val="000000"/>
              </w:rPr>
            </w:pPr>
            <w:r w:rsidRPr="004D3289">
              <w:rPr>
                <w:rFonts w:ascii="Arial" w:hAnsi="Arial" w:cs="Arial"/>
                <w:color w:val="000000"/>
              </w:rPr>
              <w:t>b)</w:t>
            </w:r>
            <w:r w:rsidRPr="004D3289">
              <w:rPr>
                <w:rFonts w:ascii="Arial" w:hAnsi="Arial" w:cs="Arial"/>
                <w:color w:val="000000"/>
              </w:rPr>
              <w:tab/>
              <w:t>Non-Departmental Public Body or Assembly Sponsored Public Body (advisory, executive, or tribunal);</w:t>
            </w:r>
          </w:p>
          <w:p w14:paraId="60D3289F" w14:textId="77777777" w:rsidR="00E24829" w:rsidRPr="004D3289" w:rsidRDefault="00E24829" w:rsidP="00D2707D">
            <w:pPr>
              <w:tabs>
                <w:tab w:val="left" w:pos="-720"/>
              </w:tabs>
              <w:suppressAutoHyphens/>
              <w:spacing w:before="60" w:after="60"/>
              <w:rPr>
                <w:rFonts w:ascii="Arial" w:hAnsi="Arial" w:cs="Arial"/>
                <w:color w:val="000000"/>
              </w:rPr>
            </w:pPr>
            <w:r w:rsidRPr="004D3289">
              <w:rPr>
                <w:rFonts w:ascii="Arial" w:hAnsi="Arial" w:cs="Arial"/>
                <w:color w:val="000000"/>
              </w:rPr>
              <w:t>c)</w:t>
            </w:r>
            <w:r w:rsidRPr="004D3289">
              <w:rPr>
                <w:rFonts w:ascii="Arial" w:hAnsi="Arial" w:cs="Arial"/>
                <w:color w:val="000000"/>
              </w:rPr>
              <w:tab/>
              <w:t>Non-Ministerial Department; or</w:t>
            </w:r>
          </w:p>
          <w:p w14:paraId="1FCA4018" w14:textId="77777777" w:rsidR="00E24829" w:rsidRPr="004D3289" w:rsidRDefault="00E24829" w:rsidP="00947B1F">
            <w:pPr>
              <w:tabs>
                <w:tab w:val="left" w:pos="-720"/>
              </w:tabs>
              <w:suppressAutoHyphens/>
              <w:spacing w:before="60" w:after="60"/>
              <w:rPr>
                <w:rFonts w:ascii="Arial" w:hAnsi="Arial" w:cs="Arial"/>
                <w:color w:val="000000"/>
              </w:rPr>
            </w:pPr>
            <w:r w:rsidRPr="004D3289">
              <w:rPr>
                <w:rFonts w:ascii="Arial" w:hAnsi="Arial" w:cs="Arial"/>
                <w:color w:val="000000"/>
              </w:rPr>
              <w:t>d)</w:t>
            </w:r>
            <w:r w:rsidRPr="004D3289">
              <w:rPr>
                <w:rFonts w:ascii="Arial" w:hAnsi="Arial" w:cs="Arial"/>
                <w:color w:val="000000"/>
              </w:rPr>
              <w:tab/>
              <w:t>Executive Agency;</w:t>
            </w:r>
          </w:p>
        </w:tc>
      </w:tr>
      <w:tr w:rsidR="00947B1F" w:rsidRPr="004D3289" w14:paraId="0030CF17" w14:textId="77777777" w:rsidTr="00A96A65">
        <w:tc>
          <w:tcPr>
            <w:tcW w:w="1378" w:type="pct"/>
            <w:shd w:val="clear" w:color="auto" w:fill="C6D9F1" w:themeFill="text2" w:themeFillTint="33"/>
          </w:tcPr>
          <w:p w14:paraId="63933D7B"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Change Control Procedure</w:t>
            </w:r>
          </w:p>
        </w:tc>
        <w:tc>
          <w:tcPr>
            <w:tcW w:w="3622" w:type="pct"/>
            <w:shd w:val="clear" w:color="auto" w:fill="auto"/>
          </w:tcPr>
          <w:p w14:paraId="22AA73FF" w14:textId="2A4186C3" w:rsidR="00947B1F" w:rsidRPr="004D3289" w:rsidRDefault="00947B1F" w:rsidP="00734AD3">
            <w:pPr>
              <w:tabs>
                <w:tab w:val="left" w:pos="-720"/>
              </w:tabs>
              <w:suppressAutoHyphens/>
              <w:spacing w:before="60" w:after="60"/>
              <w:rPr>
                <w:rFonts w:ascii="Arial" w:hAnsi="Arial" w:cs="Arial"/>
                <w:color w:val="000000"/>
              </w:rPr>
            </w:pPr>
            <w:r w:rsidRPr="004D3289">
              <w:rPr>
                <w:rFonts w:ascii="Arial" w:hAnsi="Arial" w:cs="Arial"/>
                <w:color w:val="000000"/>
              </w:rPr>
              <w:t xml:space="preserve">has the meaning set out at Clause </w:t>
            </w:r>
            <w:r w:rsidR="00734AD3">
              <w:rPr>
                <w:rFonts w:ascii="Arial" w:hAnsi="Arial" w:cs="Arial"/>
                <w:color w:val="000000"/>
              </w:rPr>
              <w:fldChar w:fldCharType="begin"/>
            </w:r>
            <w:r w:rsidR="00734AD3">
              <w:rPr>
                <w:rFonts w:ascii="Arial" w:hAnsi="Arial" w:cs="Arial"/>
                <w:color w:val="000000"/>
              </w:rPr>
              <w:instrText xml:space="preserve"> REF _Ref353374978 \r \h </w:instrText>
            </w:r>
            <w:r w:rsidR="00734AD3">
              <w:rPr>
                <w:rFonts w:ascii="Arial" w:hAnsi="Arial" w:cs="Arial"/>
                <w:color w:val="000000"/>
              </w:rPr>
            </w:r>
            <w:r w:rsidR="00734AD3">
              <w:rPr>
                <w:rFonts w:ascii="Arial" w:hAnsi="Arial" w:cs="Arial"/>
                <w:color w:val="000000"/>
              </w:rPr>
              <w:fldChar w:fldCharType="separate"/>
            </w:r>
            <w:r w:rsidR="00AF3464">
              <w:rPr>
                <w:rFonts w:ascii="Arial" w:hAnsi="Arial" w:cs="Arial"/>
                <w:color w:val="000000"/>
              </w:rPr>
              <w:t>29.1</w:t>
            </w:r>
            <w:r w:rsidR="00734AD3">
              <w:rPr>
                <w:rFonts w:ascii="Arial" w:hAnsi="Arial" w:cs="Arial"/>
                <w:color w:val="000000"/>
              </w:rPr>
              <w:fldChar w:fldCharType="end"/>
            </w:r>
            <w:r w:rsidRPr="004D3289">
              <w:rPr>
                <w:rFonts w:ascii="Arial" w:hAnsi="Arial" w:cs="Arial"/>
                <w:color w:val="000000"/>
              </w:rPr>
              <w:t>;</w:t>
            </w:r>
          </w:p>
        </w:tc>
      </w:tr>
      <w:tr w:rsidR="00947B1F" w:rsidRPr="004D3289" w14:paraId="5FA3B8BC" w14:textId="77777777" w:rsidTr="00A96A65">
        <w:tc>
          <w:tcPr>
            <w:tcW w:w="1378" w:type="pct"/>
            <w:shd w:val="clear" w:color="auto" w:fill="C6D9F1" w:themeFill="text2" w:themeFillTint="33"/>
          </w:tcPr>
          <w:p w14:paraId="6B854379" w14:textId="77777777" w:rsidR="00947B1F" w:rsidRPr="004D3289" w:rsidRDefault="00947B1F"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Change in Law</w:t>
            </w:r>
          </w:p>
        </w:tc>
        <w:tc>
          <w:tcPr>
            <w:tcW w:w="3622" w:type="pct"/>
            <w:shd w:val="clear" w:color="auto" w:fill="auto"/>
          </w:tcPr>
          <w:p w14:paraId="727A79E8" w14:textId="2EDBAD59" w:rsidR="00947B1F" w:rsidRPr="004D3289" w:rsidRDefault="00947B1F" w:rsidP="00947B1F">
            <w:pPr>
              <w:tabs>
                <w:tab w:val="left" w:pos="-720"/>
              </w:tabs>
              <w:suppressAutoHyphens/>
              <w:spacing w:before="60" w:after="60"/>
              <w:rPr>
                <w:rFonts w:ascii="Arial" w:hAnsi="Arial" w:cs="Arial"/>
                <w:color w:val="000000"/>
              </w:rPr>
            </w:pPr>
            <w:r w:rsidRPr="004D3289">
              <w:rPr>
                <w:rFonts w:ascii="Arial" w:hAnsi="Arial" w:cs="Arial"/>
              </w:rPr>
              <w:t xml:space="preserve">means any Change in Law which impacts on the supply of the Services and performance of the </w:t>
            </w:r>
            <w:r w:rsidR="0004681B" w:rsidRPr="0004681B">
              <w:rPr>
                <w:rFonts w:ascii="Arial" w:hAnsi="Arial" w:cs="Arial"/>
              </w:rPr>
              <w:t>RM3764ii Call-Off Terms</w:t>
            </w:r>
            <w:r w:rsidRPr="004D3289">
              <w:rPr>
                <w:rFonts w:ascii="Arial" w:hAnsi="Arial" w:cs="Arial"/>
              </w:rPr>
              <w:t xml:space="preserve"> which comes into force after the Commencement Date;</w:t>
            </w:r>
          </w:p>
        </w:tc>
      </w:tr>
      <w:tr w:rsidR="005C661C" w:rsidRPr="004D3289" w14:paraId="1B039A4C" w14:textId="77777777" w:rsidTr="00A96A65">
        <w:tc>
          <w:tcPr>
            <w:tcW w:w="1378" w:type="pct"/>
            <w:shd w:val="clear" w:color="auto" w:fill="C6D9F1" w:themeFill="text2" w:themeFillTint="33"/>
          </w:tcPr>
          <w:p w14:paraId="7187A73D" w14:textId="6869A831" w:rsidR="005C661C" w:rsidRPr="004D3289" w:rsidRDefault="005C661C" w:rsidP="00E24829">
            <w:pPr>
              <w:tabs>
                <w:tab w:val="left" w:pos="-720"/>
              </w:tabs>
              <w:suppressAutoHyphens/>
              <w:spacing w:before="60" w:after="60"/>
              <w:jc w:val="left"/>
              <w:rPr>
                <w:rFonts w:ascii="Arial" w:hAnsi="Arial" w:cs="Arial"/>
                <w:b/>
                <w:bCs/>
                <w:color w:val="000000"/>
              </w:rPr>
            </w:pPr>
            <w:r w:rsidRPr="004D3289">
              <w:rPr>
                <w:rFonts w:ascii="Arial" w:hAnsi="Arial" w:cs="Arial"/>
                <w:b/>
                <w:snapToGrid w:val="0"/>
                <w:color w:val="000000"/>
              </w:rPr>
              <w:t>Change of Control</w:t>
            </w:r>
          </w:p>
        </w:tc>
        <w:tc>
          <w:tcPr>
            <w:tcW w:w="3622" w:type="pct"/>
            <w:shd w:val="clear" w:color="auto" w:fill="auto"/>
          </w:tcPr>
          <w:p w14:paraId="7C27B97B" w14:textId="38665118" w:rsidR="005C661C" w:rsidRPr="004D3289" w:rsidRDefault="005C661C" w:rsidP="00947B1F">
            <w:pPr>
              <w:tabs>
                <w:tab w:val="left" w:pos="-720"/>
              </w:tabs>
              <w:suppressAutoHyphens/>
              <w:spacing w:before="60" w:after="60"/>
              <w:rPr>
                <w:rFonts w:ascii="Arial" w:hAnsi="Arial" w:cs="Arial"/>
              </w:rPr>
            </w:pPr>
            <w:r w:rsidRPr="004D3289">
              <w:rPr>
                <w:rFonts w:ascii="Arial" w:hAnsi="Arial" w:cs="Arial"/>
              </w:rPr>
              <w:t>means a change of control within the meaning of Section 450 of the Corporation Tax Act 2010;</w:t>
            </w:r>
          </w:p>
        </w:tc>
      </w:tr>
      <w:tr w:rsidR="00F35ABD" w:rsidRPr="004D3289" w14:paraId="199B25B4" w14:textId="77777777" w:rsidTr="00A96A65">
        <w:tc>
          <w:tcPr>
            <w:tcW w:w="1378" w:type="pct"/>
            <w:shd w:val="clear" w:color="auto" w:fill="C6D9F1" w:themeFill="text2" w:themeFillTint="33"/>
          </w:tcPr>
          <w:p w14:paraId="1F1126EF" w14:textId="236C1598" w:rsidR="00F35ABD" w:rsidRPr="00F30DF1" w:rsidRDefault="00F35ABD" w:rsidP="00E24829">
            <w:pPr>
              <w:tabs>
                <w:tab w:val="left" w:pos="-720"/>
              </w:tabs>
              <w:suppressAutoHyphens/>
              <w:spacing w:before="60" w:after="60"/>
              <w:jc w:val="left"/>
              <w:rPr>
                <w:rFonts w:ascii="Arial" w:hAnsi="Arial" w:cs="Arial"/>
                <w:b/>
                <w:bCs/>
                <w:color w:val="000000"/>
              </w:rPr>
            </w:pPr>
            <w:r w:rsidRPr="00F30DF1">
              <w:rPr>
                <w:rFonts w:ascii="Arial" w:hAnsi="Arial" w:cs="Arial"/>
                <w:b/>
              </w:rPr>
              <w:t>Collaboration Agreement</w:t>
            </w:r>
          </w:p>
        </w:tc>
        <w:tc>
          <w:tcPr>
            <w:tcW w:w="3622" w:type="pct"/>
            <w:shd w:val="clear" w:color="auto" w:fill="auto"/>
          </w:tcPr>
          <w:p w14:paraId="700F64CE" w14:textId="7BBD5474" w:rsidR="00F35ABD" w:rsidRPr="00F30DF1" w:rsidRDefault="00F35ABD" w:rsidP="00947B1F">
            <w:pPr>
              <w:tabs>
                <w:tab w:val="left" w:pos="-720"/>
              </w:tabs>
              <w:suppressAutoHyphens/>
              <w:spacing w:before="60" w:after="60"/>
              <w:rPr>
                <w:rFonts w:ascii="Arial" w:hAnsi="Arial" w:cs="Arial"/>
              </w:rPr>
            </w:pPr>
            <w:r w:rsidRPr="00F30DF1">
              <w:rPr>
                <w:rFonts w:ascii="Arial" w:hAnsi="Arial" w:cs="Arial"/>
              </w:rPr>
              <w:t xml:space="preserve">means an agreement between the </w:t>
            </w:r>
            <w:r w:rsidR="00F30DF1" w:rsidRPr="00F30DF1">
              <w:rPr>
                <w:rFonts w:ascii="Arial" w:hAnsi="Arial" w:cs="Arial"/>
              </w:rPr>
              <w:t>Buyer</w:t>
            </w:r>
            <w:r w:rsidRPr="00F30DF1">
              <w:rPr>
                <w:rFonts w:ascii="Arial" w:hAnsi="Arial" w:cs="Arial"/>
              </w:rPr>
              <w:t xml:space="preserve"> and any combination of the Supplier and contractors, to ensure collaborative working in their delivery of the </w:t>
            </w:r>
            <w:r w:rsidR="00F30DF1" w:rsidRPr="00F30DF1">
              <w:rPr>
                <w:rFonts w:ascii="Arial" w:hAnsi="Arial" w:cs="Arial"/>
              </w:rPr>
              <w:t>Buyer</w:t>
            </w:r>
            <w:r w:rsidRPr="00F30DF1">
              <w:rPr>
                <w:rFonts w:ascii="Arial" w:hAnsi="Arial" w:cs="Arial"/>
              </w:rPr>
              <w:t xml:space="preserve">’s Services and to ensure that the </w:t>
            </w:r>
            <w:r w:rsidR="00F30DF1" w:rsidRPr="00F30DF1">
              <w:rPr>
                <w:rFonts w:ascii="Arial" w:hAnsi="Arial" w:cs="Arial"/>
              </w:rPr>
              <w:t>Buyer</w:t>
            </w:r>
            <w:r w:rsidRPr="00F30DF1">
              <w:rPr>
                <w:rFonts w:ascii="Arial" w:hAnsi="Arial" w:cs="Arial"/>
              </w:rPr>
              <w:t xml:space="preserve"> receives an efficient end-to-end Service; such agreement to be in the form set out in the </w:t>
            </w:r>
            <w:r w:rsidR="00F30DF1">
              <w:rPr>
                <w:rFonts w:ascii="Arial" w:hAnsi="Arial" w:cs="Arial"/>
              </w:rPr>
              <w:t>Optional Call-Off Schedule Collaboration Agreement</w:t>
            </w:r>
            <w:r w:rsidRPr="00F30DF1">
              <w:rPr>
                <w:rFonts w:ascii="Arial" w:hAnsi="Arial" w:cs="Arial"/>
              </w:rPr>
              <w:t>;</w:t>
            </w:r>
          </w:p>
        </w:tc>
      </w:tr>
      <w:tr w:rsidR="00F35ABD" w:rsidRPr="004D3289" w14:paraId="3910AA81" w14:textId="77777777" w:rsidTr="00A96A65">
        <w:tc>
          <w:tcPr>
            <w:tcW w:w="1378" w:type="pct"/>
            <w:shd w:val="clear" w:color="auto" w:fill="C6D9F1" w:themeFill="text2" w:themeFillTint="33"/>
          </w:tcPr>
          <w:p w14:paraId="0A62FF55" w14:textId="106F05C2" w:rsidR="00F35ABD" w:rsidRPr="00F30DF1" w:rsidRDefault="00F35ABD" w:rsidP="00E24829">
            <w:pPr>
              <w:tabs>
                <w:tab w:val="left" w:pos="-720"/>
              </w:tabs>
              <w:suppressAutoHyphens/>
              <w:spacing w:before="60" w:after="60"/>
              <w:jc w:val="left"/>
              <w:rPr>
                <w:rFonts w:ascii="Arial" w:hAnsi="Arial" w:cs="Arial"/>
                <w:b/>
                <w:bCs/>
                <w:color w:val="000000"/>
              </w:rPr>
            </w:pPr>
            <w:r w:rsidRPr="00F30DF1">
              <w:rPr>
                <w:rFonts w:ascii="Arial" w:hAnsi="Arial" w:cs="Arial"/>
                <w:b/>
                <w:lang w:val="en-US"/>
              </w:rPr>
              <w:t>Collaboration Policy</w:t>
            </w:r>
          </w:p>
        </w:tc>
        <w:tc>
          <w:tcPr>
            <w:tcW w:w="3622" w:type="pct"/>
            <w:shd w:val="clear" w:color="auto" w:fill="auto"/>
          </w:tcPr>
          <w:p w14:paraId="12EA1412" w14:textId="29F42379" w:rsidR="00F35ABD" w:rsidRPr="00F30DF1" w:rsidRDefault="00F35ABD" w:rsidP="00F30DF1">
            <w:pPr>
              <w:tabs>
                <w:tab w:val="left" w:pos="-720"/>
              </w:tabs>
              <w:suppressAutoHyphens/>
              <w:spacing w:before="60" w:after="60"/>
              <w:rPr>
                <w:rFonts w:ascii="Arial" w:hAnsi="Arial" w:cs="Arial"/>
              </w:rPr>
            </w:pPr>
            <w:r w:rsidRPr="00F30DF1">
              <w:rPr>
                <w:rFonts w:ascii="Arial" w:hAnsi="Arial" w:cs="Arial"/>
              </w:rPr>
              <w:t xml:space="preserve">means the </w:t>
            </w:r>
            <w:r w:rsidR="00F30DF1" w:rsidRPr="00F30DF1">
              <w:rPr>
                <w:rFonts w:ascii="Arial" w:hAnsi="Arial" w:cs="Arial"/>
              </w:rPr>
              <w:t>Buyer</w:t>
            </w:r>
            <w:r w:rsidRPr="00F30DF1">
              <w:rPr>
                <w:rFonts w:ascii="Arial" w:hAnsi="Arial" w:cs="Arial"/>
              </w:rPr>
              <w:t xml:space="preserve">’s policy as set out at Annex 2 to </w:t>
            </w:r>
            <w:r w:rsidR="00F30DF1">
              <w:rPr>
                <w:rFonts w:ascii="Arial" w:hAnsi="Arial" w:cs="Arial"/>
              </w:rPr>
              <w:t>Optional Call-Off</w:t>
            </w:r>
            <w:r w:rsidRPr="00F30DF1">
              <w:rPr>
                <w:rFonts w:ascii="Arial" w:hAnsi="Arial" w:cs="Arial"/>
              </w:rPr>
              <w:t xml:space="preserve"> </w:t>
            </w:r>
            <w:r w:rsidR="00F30DF1">
              <w:rPr>
                <w:rFonts w:ascii="Arial" w:hAnsi="Arial" w:cs="Arial"/>
              </w:rPr>
              <w:t>C</w:t>
            </w:r>
            <w:r w:rsidRPr="00F30DF1">
              <w:rPr>
                <w:rFonts w:ascii="Arial" w:hAnsi="Arial" w:cs="Arial"/>
              </w:rPr>
              <w:t>ollaboration Agreement;</w:t>
            </w:r>
          </w:p>
        </w:tc>
      </w:tr>
      <w:tr w:rsidR="00F35ABD" w:rsidRPr="004D3289" w14:paraId="1C07EEFD" w14:textId="77777777" w:rsidTr="00A96A65">
        <w:tc>
          <w:tcPr>
            <w:tcW w:w="1378" w:type="pct"/>
            <w:shd w:val="clear" w:color="auto" w:fill="C6D9F1" w:themeFill="text2" w:themeFillTint="33"/>
          </w:tcPr>
          <w:p w14:paraId="0BD9D5D3" w14:textId="1143CC3C" w:rsidR="00F35ABD" w:rsidRPr="00F30DF1" w:rsidRDefault="00F35ABD" w:rsidP="00E24829">
            <w:pPr>
              <w:tabs>
                <w:tab w:val="left" w:pos="-720"/>
              </w:tabs>
              <w:suppressAutoHyphens/>
              <w:spacing w:before="60" w:after="60"/>
              <w:jc w:val="left"/>
              <w:rPr>
                <w:rFonts w:ascii="Arial" w:hAnsi="Arial" w:cs="Arial"/>
                <w:b/>
                <w:bCs/>
                <w:color w:val="000000"/>
              </w:rPr>
            </w:pPr>
            <w:r w:rsidRPr="00F30DF1">
              <w:rPr>
                <w:rFonts w:ascii="Arial" w:hAnsi="Arial" w:cs="Arial"/>
                <w:b/>
                <w:lang w:val="en-US"/>
              </w:rPr>
              <w:t>Collaboration Supplier</w:t>
            </w:r>
          </w:p>
        </w:tc>
        <w:tc>
          <w:tcPr>
            <w:tcW w:w="3622" w:type="pct"/>
            <w:shd w:val="clear" w:color="auto" w:fill="auto"/>
          </w:tcPr>
          <w:p w14:paraId="3EECC32A" w14:textId="0D5657CD" w:rsidR="00F35ABD" w:rsidRPr="00F30DF1" w:rsidRDefault="00F35ABD" w:rsidP="00DD705E">
            <w:pPr>
              <w:tabs>
                <w:tab w:val="left" w:pos="-720"/>
              </w:tabs>
              <w:suppressAutoHyphens/>
              <w:spacing w:before="60" w:after="60"/>
              <w:rPr>
                <w:rFonts w:ascii="Arial" w:hAnsi="Arial" w:cs="Arial"/>
              </w:rPr>
            </w:pPr>
            <w:r w:rsidRPr="00F30DF1">
              <w:rPr>
                <w:rFonts w:ascii="Arial" w:hAnsi="Arial" w:cs="Arial"/>
              </w:rPr>
              <w:t xml:space="preserve">means a </w:t>
            </w:r>
            <w:r w:rsidR="008F678F">
              <w:rPr>
                <w:rFonts w:ascii="Arial" w:hAnsi="Arial" w:cs="Arial"/>
              </w:rPr>
              <w:t>Agreement</w:t>
            </w:r>
            <w:r w:rsidRPr="00F30DF1">
              <w:rPr>
                <w:rFonts w:ascii="Arial" w:hAnsi="Arial" w:cs="Arial"/>
              </w:rPr>
              <w:t xml:space="preserve"> Supplier or the </w:t>
            </w:r>
            <w:r w:rsidR="00F30DF1" w:rsidRPr="00F30DF1">
              <w:rPr>
                <w:rFonts w:ascii="Arial" w:hAnsi="Arial" w:cs="Arial"/>
              </w:rPr>
              <w:t>Buyer</w:t>
            </w:r>
            <w:r w:rsidRPr="00F30DF1">
              <w:rPr>
                <w:rFonts w:ascii="Arial" w:hAnsi="Arial" w:cs="Arial"/>
              </w:rPr>
              <w:t xml:space="preserve"> contractor, that has entered into a Collaboration Agreement as set out in the </w:t>
            </w:r>
            <w:r w:rsidR="00F30DF1">
              <w:rPr>
                <w:rFonts w:ascii="Arial" w:hAnsi="Arial" w:cs="Arial"/>
              </w:rPr>
              <w:t>Optional Call-Off Schedule Collaboration Agreement</w:t>
            </w:r>
            <w:r w:rsidRPr="00F30DF1">
              <w:rPr>
                <w:rFonts w:ascii="Arial" w:hAnsi="Arial" w:cs="Arial"/>
              </w:rPr>
              <w:t>;</w:t>
            </w:r>
          </w:p>
        </w:tc>
      </w:tr>
      <w:tr w:rsidR="00F35ABD" w:rsidRPr="004D3289" w14:paraId="6C70E577" w14:textId="77777777" w:rsidTr="00F35ABD">
        <w:tc>
          <w:tcPr>
            <w:tcW w:w="1378" w:type="pct"/>
            <w:shd w:val="clear" w:color="auto" w:fill="C6D9F1" w:themeFill="text2" w:themeFillTint="33"/>
          </w:tcPr>
          <w:p w14:paraId="58BB9000" w14:textId="77777777" w:rsidR="00F35ABD" w:rsidRPr="004D3289" w:rsidRDefault="00F35ABD" w:rsidP="00F35ABD">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Commencement Date</w:t>
            </w:r>
          </w:p>
        </w:tc>
        <w:tc>
          <w:tcPr>
            <w:tcW w:w="3622" w:type="pct"/>
            <w:shd w:val="clear" w:color="auto" w:fill="auto"/>
          </w:tcPr>
          <w:p w14:paraId="2E902F3C" w14:textId="77777777" w:rsidR="00F35ABD" w:rsidRPr="004D3289" w:rsidRDefault="00F35ABD" w:rsidP="00F35ABD">
            <w:pPr>
              <w:tabs>
                <w:tab w:val="left" w:pos="-720"/>
              </w:tabs>
              <w:suppressAutoHyphens/>
              <w:spacing w:before="60" w:after="60"/>
              <w:rPr>
                <w:rFonts w:ascii="Arial" w:hAnsi="Arial" w:cs="Arial"/>
                <w:color w:val="000000"/>
              </w:rPr>
            </w:pPr>
            <w:r w:rsidRPr="004D3289">
              <w:rPr>
                <w:rFonts w:ascii="Arial" w:hAnsi="Arial" w:cs="Arial"/>
                <w:snapToGrid w:val="0"/>
                <w:color w:val="000000"/>
              </w:rPr>
              <w:t>means the date of commencement of this Contract as set out in the Order Form;</w:t>
            </w:r>
          </w:p>
        </w:tc>
      </w:tr>
      <w:tr w:rsidR="00F35ABD" w:rsidRPr="004D3289" w14:paraId="3087A6B8" w14:textId="77777777" w:rsidTr="00A96A65">
        <w:tc>
          <w:tcPr>
            <w:tcW w:w="1378" w:type="pct"/>
            <w:shd w:val="clear" w:color="auto" w:fill="C6D9F1" w:themeFill="text2" w:themeFillTint="33"/>
          </w:tcPr>
          <w:p w14:paraId="6323877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Commercially Sensitive Information</w:t>
            </w:r>
          </w:p>
        </w:tc>
        <w:tc>
          <w:tcPr>
            <w:tcW w:w="3622" w:type="pct"/>
            <w:shd w:val="clear" w:color="auto" w:fill="auto"/>
          </w:tcPr>
          <w:p w14:paraId="650FF71B" w14:textId="03FBA9CD"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 xml:space="preserve">means the Confidential information listed in the Order Form (if any) comprising of a commercially sensitive information relating to the Supplier, its IPR or its business or which the Supplier has indicated to the </w:t>
            </w:r>
            <w:r>
              <w:rPr>
                <w:rFonts w:ascii="Arial" w:hAnsi="Arial" w:cs="Arial"/>
              </w:rPr>
              <w:t>Buyer</w:t>
            </w:r>
            <w:r w:rsidRPr="004D3289">
              <w:rPr>
                <w:rFonts w:ascii="Arial" w:hAnsi="Arial" w:cs="Arial"/>
              </w:rPr>
              <w:t xml:space="preserve"> that, if disclosed by the </w:t>
            </w:r>
            <w:r>
              <w:rPr>
                <w:rFonts w:ascii="Arial" w:hAnsi="Arial" w:cs="Arial"/>
              </w:rPr>
              <w:t>Buyer</w:t>
            </w:r>
            <w:r w:rsidRPr="004D3289">
              <w:rPr>
                <w:rFonts w:ascii="Arial" w:hAnsi="Arial" w:cs="Arial"/>
              </w:rPr>
              <w:t>, would cause the Supplier significant commercial disadvantage or material financial loss;</w:t>
            </w:r>
          </w:p>
        </w:tc>
      </w:tr>
      <w:tr w:rsidR="00F35ABD" w:rsidRPr="004D3289" w14:paraId="7A4C6F43" w14:textId="77777777" w:rsidTr="00A96A65">
        <w:tc>
          <w:tcPr>
            <w:tcW w:w="1378" w:type="pct"/>
            <w:shd w:val="clear" w:color="auto" w:fill="C6D9F1" w:themeFill="text2" w:themeFillTint="33"/>
          </w:tcPr>
          <w:p w14:paraId="5F13A78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Comparable Supply</w:t>
            </w:r>
          </w:p>
        </w:tc>
        <w:tc>
          <w:tcPr>
            <w:tcW w:w="3622" w:type="pct"/>
            <w:shd w:val="clear" w:color="auto" w:fill="auto"/>
          </w:tcPr>
          <w:p w14:paraId="100DBE5B" w14:textId="68ADD1EC"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means the supply of Services to another </w:t>
            </w:r>
            <w:r>
              <w:rPr>
                <w:rFonts w:ascii="Arial" w:hAnsi="Arial" w:cs="Arial"/>
              </w:rPr>
              <w:t>Buyer</w:t>
            </w:r>
            <w:r w:rsidRPr="004D3289">
              <w:rPr>
                <w:rFonts w:ascii="Arial" w:hAnsi="Arial" w:cs="Arial"/>
              </w:rPr>
              <w:t xml:space="preserve"> of the Supplier that are the same or similar to the Services;</w:t>
            </w:r>
          </w:p>
        </w:tc>
      </w:tr>
      <w:tr w:rsidR="00F35ABD" w:rsidRPr="004D3289" w14:paraId="4B6764F8" w14:textId="77777777" w:rsidTr="00A96A65">
        <w:tc>
          <w:tcPr>
            <w:tcW w:w="1378" w:type="pct"/>
            <w:shd w:val="clear" w:color="auto" w:fill="C6D9F1" w:themeFill="text2" w:themeFillTint="33"/>
          </w:tcPr>
          <w:p w14:paraId="6155651C"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Completion Date</w:t>
            </w:r>
          </w:p>
        </w:tc>
        <w:tc>
          <w:tcPr>
            <w:tcW w:w="3622" w:type="pct"/>
            <w:shd w:val="clear" w:color="auto" w:fill="auto"/>
          </w:tcPr>
          <w:p w14:paraId="2414C21C" w14:textId="3C960640" w:rsidR="00F35ABD" w:rsidRPr="004D3289" w:rsidRDefault="00F35ABD" w:rsidP="00365FE5">
            <w:pPr>
              <w:tabs>
                <w:tab w:val="left" w:pos="-720"/>
              </w:tabs>
              <w:suppressAutoHyphens/>
              <w:spacing w:before="60" w:after="60"/>
              <w:rPr>
                <w:rFonts w:ascii="Arial" w:hAnsi="Arial" w:cs="Arial"/>
              </w:rPr>
            </w:pPr>
            <w:r w:rsidRPr="004D3289">
              <w:rPr>
                <w:rFonts w:ascii="Arial" w:hAnsi="Arial" w:cs="Arial"/>
              </w:rPr>
              <w:t xml:space="preserve">means the date of completion of an SoW as set out in the </w:t>
            </w:r>
            <w:r>
              <w:rPr>
                <w:rFonts w:ascii="Arial" w:hAnsi="Arial" w:cs="Arial"/>
              </w:rPr>
              <w:t xml:space="preserve">RM3764ii </w:t>
            </w:r>
            <w:r w:rsidRPr="004D3289">
              <w:rPr>
                <w:rFonts w:ascii="Arial" w:hAnsi="Arial" w:cs="Arial"/>
              </w:rPr>
              <w:t>Call-Off Part B – The Schedule (</w:t>
            </w:r>
            <w:r w:rsidRPr="00365FE5">
              <w:rPr>
                <w:rFonts w:ascii="Arial" w:hAnsi="Arial" w:cs="Arial"/>
                <w:b/>
              </w:rPr>
              <w:t>Statement of Works</w:t>
            </w:r>
            <w:r w:rsidRPr="004D3289">
              <w:rPr>
                <w:rFonts w:ascii="Arial" w:hAnsi="Arial" w:cs="Arial"/>
              </w:rPr>
              <w:t>)</w:t>
            </w:r>
          </w:p>
        </w:tc>
      </w:tr>
      <w:tr w:rsidR="00F35ABD" w:rsidRPr="004D3289" w14:paraId="19E8083E" w14:textId="77777777" w:rsidTr="00A96A65">
        <w:tc>
          <w:tcPr>
            <w:tcW w:w="1378" w:type="pct"/>
            <w:shd w:val="clear" w:color="auto" w:fill="C6D9F1" w:themeFill="text2" w:themeFillTint="33"/>
          </w:tcPr>
          <w:p w14:paraId="58994BC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w:t>
            </w:r>
          </w:p>
        </w:tc>
        <w:tc>
          <w:tcPr>
            <w:tcW w:w="3622" w:type="pct"/>
            <w:shd w:val="clear" w:color="auto" w:fill="auto"/>
          </w:tcPr>
          <w:p w14:paraId="0BFD9273" w14:textId="17716340" w:rsidR="00F35ABD" w:rsidRPr="004D3289" w:rsidRDefault="00F35ABD" w:rsidP="008F678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this Call-Off agreement between the </w:t>
            </w:r>
            <w:r>
              <w:rPr>
                <w:rFonts w:ascii="Arial" w:hAnsi="Arial" w:cs="Arial"/>
                <w:snapToGrid w:val="0"/>
                <w:color w:val="000000"/>
              </w:rPr>
              <w:t>Buyer</w:t>
            </w:r>
            <w:r w:rsidRPr="004D3289">
              <w:rPr>
                <w:rFonts w:ascii="Arial" w:hAnsi="Arial" w:cs="Arial"/>
                <w:snapToGrid w:val="0"/>
                <w:color w:val="000000"/>
              </w:rPr>
              <w:t xml:space="preserve"> and Supplier (entered into pursuant to the provisions of the Agreement) consisting of the Order Form, SoW(s) and the </w:t>
            </w:r>
            <w:r w:rsidRPr="0004681B">
              <w:rPr>
                <w:rFonts w:ascii="Arial" w:hAnsi="Arial" w:cs="Arial"/>
                <w:snapToGrid w:val="0"/>
                <w:color w:val="000000"/>
              </w:rPr>
              <w:t>RM3764ii Call-Off Terms</w:t>
            </w:r>
            <w:r w:rsidRPr="004D3289">
              <w:rPr>
                <w:rFonts w:ascii="Arial" w:hAnsi="Arial" w:cs="Arial"/>
                <w:snapToGrid w:val="0"/>
                <w:color w:val="000000"/>
              </w:rPr>
              <w:t>;</w:t>
            </w:r>
          </w:p>
        </w:tc>
      </w:tr>
      <w:tr w:rsidR="00F35ABD" w:rsidRPr="004D3289" w14:paraId="526CB0C3" w14:textId="77777777" w:rsidTr="00A96A65">
        <w:tc>
          <w:tcPr>
            <w:tcW w:w="1378" w:type="pct"/>
            <w:shd w:val="clear" w:color="auto" w:fill="C6D9F1" w:themeFill="text2" w:themeFillTint="33"/>
          </w:tcPr>
          <w:p w14:paraId="79604295" w14:textId="0407003E"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 Charges</w:t>
            </w:r>
          </w:p>
        </w:tc>
        <w:tc>
          <w:tcPr>
            <w:tcW w:w="3622" w:type="pct"/>
            <w:shd w:val="clear" w:color="auto" w:fill="auto"/>
          </w:tcPr>
          <w:p w14:paraId="7CE759CB" w14:textId="73F93B21"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the prices (exclusive of any applicable VAT) payable to the Supplier by the </w:t>
            </w:r>
            <w:r>
              <w:rPr>
                <w:rFonts w:ascii="Arial" w:hAnsi="Arial" w:cs="Arial"/>
                <w:snapToGrid w:val="0"/>
                <w:color w:val="000000"/>
              </w:rPr>
              <w:t>Buyer</w:t>
            </w:r>
            <w:r w:rsidRPr="004D3289">
              <w:rPr>
                <w:rFonts w:ascii="Arial" w:hAnsi="Arial" w:cs="Arial"/>
                <w:snapToGrid w:val="0"/>
                <w:color w:val="000000"/>
              </w:rPr>
              <w:t xml:space="preserve"> under this Contract, as set out in each SoW, for the full and proper performance by the Supplier of its obligations under this Contract and under each SoW;</w:t>
            </w:r>
          </w:p>
        </w:tc>
      </w:tr>
      <w:tr w:rsidR="00F35ABD" w:rsidRPr="004D3289" w14:paraId="28392748" w14:textId="77777777" w:rsidTr="00A96A65">
        <w:tc>
          <w:tcPr>
            <w:tcW w:w="1378" w:type="pct"/>
            <w:shd w:val="clear" w:color="auto" w:fill="C6D9F1" w:themeFill="text2" w:themeFillTint="33"/>
          </w:tcPr>
          <w:p w14:paraId="0CE637D2" w14:textId="43EB4378"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 Expiry Date</w:t>
            </w:r>
          </w:p>
        </w:tc>
        <w:tc>
          <w:tcPr>
            <w:tcW w:w="3622" w:type="pct"/>
            <w:shd w:val="clear" w:color="auto" w:fill="auto"/>
          </w:tcPr>
          <w:p w14:paraId="76F821E4" w14:textId="33882325"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has the meaning set out at Clause </w:t>
            </w:r>
            <w:r w:rsidRPr="004D3289">
              <w:rPr>
                <w:rFonts w:ascii="Arial" w:hAnsi="Arial" w:cs="Arial"/>
              </w:rPr>
              <w:fldChar w:fldCharType="begin"/>
            </w:r>
            <w:r w:rsidRPr="004D3289">
              <w:rPr>
                <w:rFonts w:ascii="Arial" w:hAnsi="Arial" w:cs="Arial"/>
              </w:rPr>
              <w:instrText xml:space="preserve"> REF _Ref360028877 \r \h  \* MERGEFORMAT </w:instrText>
            </w:r>
            <w:r w:rsidRPr="004D3289">
              <w:rPr>
                <w:rFonts w:ascii="Arial" w:hAnsi="Arial" w:cs="Arial"/>
              </w:rPr>
            </w:r>
            <w:r w:rsidRPr="004D3289">
              <w:rPr>
                <w:rFonts w:ascii="Arial" w:hAnsi="Arial" w:cs="Arial"/>
              </w:rPr>
              <w:fldChar w:fldCharType="separate"/>
            </w:r>
            <w:r w:rsidRPr="00F35ABD">
              <w:rPr>
                <w:rFonts w:ascii="Arial" w:hAnsi="Arial" w:cs="Arial"/>
                <w:snapToGrid w:val="0"/>
                <w:color w:val="000000"/>
              </w:rPr>
              <w:t>3.1.2</w:t>
            </w:r>
            <w:r w:rsidRPr="004D3289">
              <w:rPr>
                <w:rFonts w:ascii="Arial" w:hAnsi="Arial" w:cs="Arial"/>
              </w:rPr>
              <w:fldChar w:fldCharType="end"/>
            </w:r>
            <w:r w:rsidRPr="004D3289">
              <w:rPr>
                <w:rFonts w:ascii="Arial" w:hAnsi="Arial" w:cs="Arial"/>
                <w:snapToGrid w:val="0"/>
                <w:color w:val="000000"/>
              </w:rPr>
              <w:t xml:space="preserve"> of this Contract.</w:t>
            </w:r>
          </w:p>
        </w:tc>
      </w:tr>
      <w:tr w:rsidR="00F35ABD" w:rsidRPr="004D3289" w14:paraId="22A18A80" w14:textId="77777777" w:rsidTr="00A96A65">
        <w:tc>
          <w:tcPr>
            <w:tcW w:w="1378" w:type="pct"/>
            <w:shd w:val="clear" w:color="auto" w:fill="C6D9F1" w:themeFill="text2" w:themeFillTint="33"/>
          </w:tcPr>
          <w:p w14:paraId="7590EA6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Contract Year</w:t>
            </w:r>
          </w:p>
        </w:tc>
        <w:tc>
          <w:tcPr>
            <w:tcW w:w="3622" w:type="pct"/>
            <w:shd w:val="clear" w:color="auto" w:fill="auto"/>
          </w:tcPr>
          <w:p w14:paraId="537DF80A"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a consecutive period of 12 Months commencing on the Commencement date;</w:t>
            </w:r>
          </w:p>
        </w:tc>
      </w:tr>
      <w:tr w:rsidR="00F35ABD" w:rsidRPr="004D3289" w14:paraId="270A5B8C" w14:textId="77777777" w:rsidTr="00A96A65">
        <w:tc>
          <w:tcPr>
            <w:tcW w:w="1378" w:type="pct"/>
            <w:shd w:val="clear" w:color="auto" w:fill="C6D9F1" w:themeFill="text2" w:themeFillTint="33"/>
          </w:tcPr>
          <w:p w14:paraId="0F266FA7"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Contract Period</w:t>
            </w:r>
          </w:p>
        </w:tc>
        <w:tc>
          <w:tcPr>
            <w:tcW w:w="3622" w:type="pct"/>
            <w:shd w:val="clear" w:color="auto" w:fill="auto"/>
          </w:tcPr>
          <w:p w14:paraId="509609FF" w14:textId="77777777" w:rsidR="00F35ABD" w:rsidRPr="004D3289" w:rsidRDefault="00F35ABD" w:rsidP="00947B1F">
            <w:pPr>
              <w:tabs>
                <w:tab w:val="left" w:pos="-720"/>
              </w:tabs>
              <w:suppressAutoHyphens/>
              <w:spacing w:before="60" w:after="60"/>
              <w:outlineLvl w:val="2"/>
              <w:rPr>
                <w:rFonts w:ascii="Arial" w:hAnsi="Arial" w:cs="Arial"/>
                <w:snapToGrid w:val="0"/>
                <w:color w:val="000000"/>
              </w:rPr>
            </w:pPr>
            <w:r w:rsidRPr="004D3289">
              <w:rPr>
                <w:rFonts w:ascii="Arial" w:hAnsi="Arial" w:cs="Arial"/>
                <w:snapToGrid w:val="0"/>
                <w:color w:val="000000"/>
              </w:rPr>
              <w:t xml:space="preserve">means the period commencing on the Contract Commencement Date and ending on the Contract Expiry Date; </w:t>
            </w:r>
          </w:p>
        </w:tc>
      </w:tr>
      <w:tr w:rsidR="00F35ABD" w:rsidRPr="004D3289" w14:paraId="62DB9768" w14:textId="77777777" w:rsidTr="00A96A65">
        <w:tc>
          <w:tcPr>
            <w:tcW w:w="1378" w:type="pct"/>
            <w:shd w:val="clear" w:color="auto" w:fill="C6D9F1" w:themeFill="text2" w:themeFillTint="33"/>
          </w:tcPr>
          <w:p w14:paraId="5366D084" w14:textId="77777777" w:rsidR="00F35ABD" w:rsidRPr="004D3289" w:rsidRDefault="00F35ABD" w:rsidP="00E24829">
            <w:pPr>
              <w:tabs>
                <w:tab w:val="left" w:pos="-720"/>
              </w:tabs>
              <w:suppressAutoHyphens/>
              <w:spacing w:before="60" w:after="60"/>
              <w:jc w:val="left"/>
              <w:rPr>
                <w:rFonts w:ascii="Arial" w:hAnsi="Arial" w:cs="Arial"/>
                <w:b/>
                <w:snapToGrid w:val="0"/>
                <w:color w:val="000000"/>
              </w:rPr>
            </w:pPr>
            <w:r w:rsidRPr="004D3289">
              <w:rPr>
                <w:rFonts w:ascii="Arial" w:hAnsi="Arial" w:cs="Arial"/>
                <w:b/>
                <w:snapToGrid w:val="0"/>
                <w:color w:val="000000"/>
              </w:rPr>
              <w:t>Contracting Body/Bodies</w:t>
            </w:r>
          </w:p>
        </w:tc>
        <w:tc>
          <w:tcPr>
            <w:tcW w:w="3622" w:type="pct"/>
            <w:shd w:val="clear" w:color="auto" w:fill="auto"/>
          </w:tcPr>
          <w:p w14:paraId="2A5A3CCF" w14:textId="2DA113B0" w:rsidR="00F35ABD" w:rsidRPr="004D3289" w:rsidRDefault="00F35ABD" w:rsidP="00947B1F">
            <w:pPr>
              <w:pStyle w:val="DefMainL1"/>
              <w:spacing w:before="60" w:after="60"/>
              <w:ind w:left="0"/>
              <w:rPr>
                <w:snapToGrid w:val="0"/>
                <w:sz w:val="20"/>
                <w:szCs w:val="20"/>
              </w:rPr>
            </w:pPr>
            <w:r w:rsidRPr="004D3289">
              <w:rPr>
                <w:snapToGrid w:val="0"/>
                <w:color w:val="000000"/>
                <w:sz w:val="20"/>
                <w:szCs w:val="20"/>
                <w:lang w:val="en-IE" w:eastAsia="en-GB"/>
              </w:rPr>
              <w:t xml:space="preserve">means the </w:t>
            </w:r>
            <w:r>
              <w:rPr>
                <w:snapToGrid w:val="0"/>
                <w:color w:val="000000"/>
                <w:sz w:val="20"/>
                <w:szCs w:val="20"/>
                <w:lang w:val="en-IE" w:eastAsia="en-GB"/>
              </w:rPr>
              <w:t>Buyer</w:t>
            </w:r>
            <w:r w:rsidRPr="004D3289">
              <w:rPr>
                <w:snapToGrid w:val="0"/>
                <w:color w:val="000000"/>
                <w:sz w:val="20"/>
                <w:szCs w:val="20"/>
                <w:lang w:val="en-IE" w:eastAsia="en-GB"/>
              </w:rPr>
              <w:t xml:space="preserve">, </w:t>
            </w:r>
            <w:r w:rsidR="00F30DF1">
              <w:rPr>
                <w:sz w:val="20"/>
                <w:szCs w:val="20"/>
              </w:rPr>
              <w:t>CCS</w:t>
            </w:r>
            <w:r w:rsidRPr="004D3289">
              <w:rPr>
                <w:snapToGrid w:val="0"/>
                <w:color w:val="000000"/>
                <w:sz w:val="20"/>
                <w:szCs w:val="20"/>
                <w:lang w:val="en-IE" w:eastAsia="en-GB"/>
              </w:rPr>
              <w:t xml:space="preserve"> and any other bodies listed in paragraph VI.3 of the OJEU Notice; </w:t>
            </w:r>
          </w:p>
        </w:tc>
      </w:tr>
      <w:tr w:rsidR="00F35ABD" w:rsidRPr="004D3289" w14:paraId="2B3713A0" w14:textId="77777777" w:rsidTr="00A96A65">
        <w:tc>
          <w:tcPr>
            <w:tcW w:w="1378" w:type="pct"/>
            <w:shd w:val="clear" w:color="auto" w:fill="C6D9F1" w:themeFill="text2" w:themeFillTint="33"/>
          </w:tcPr>
          <w:p w14:paraId="451F8D2F"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Conviction</w:t>
            </w:r>
          </w:p>
        </w:tc>
        <w:tc>
          <w:tcPr>
            <w:tcW w:w="3622" w:type="pct"/>
            <w:shd w:val="clear" w:color="auto" w:fill="auto"/>
          </w:tcPr>
          <w:p w14:paraId="66782BD9"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F35ABD" w:rsidRPr="004D3289" w14:paraId="156FAE88" w14:textId="77777777" w:rsidTr="00A96A65">
        <w:tc>
          <w:tcPr>
            <w:tcW w:w="1378" w:type="pct"/>
            <w:shd w:val="clear" w:color="auto" w:fill="C6D9F1" w:themeFill="text2" w:themeFillTint="33"/>
          </w:tcPr>
          <w:p w14:paraId="40CD713E"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Controller</w:t>
            </w:r>
          </w:p>
        </w:tc>
        <w:tc>
          <w:tcPr>
            <w:tcW w:w="3622" w:type="pct"/>
            <w:shd w:val="clear" w:color="auto" w:fill="auto"/>
          </w:tcPr>
          <w:p w14:paraId="247E1EC8"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shall have the same meaning as set out in the Data Protection Act 1998, as amended from time to time;</w:t>
            </w:r>
          </w:p>
        </w:tc>
      </w:tr>
      <w:tr w:rsidR="00F35ABD" w:rsidRPr="004D3289" w14:paraId="5786631D" w14:textId="77777777" w:rsidTr="00A96A65">
        <w:tc>
          <w:tcPr>
            <w:tcW w:w="1378" w:type="pct"/>
            <w:shd w:val="clear" w:color="auto" w:fill="C6D9F1" w:themeFill="text2" w:themeFillTint="33"/>
          </w:tcPr>
          <w:p w14:paraId="7887630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Processor</w:t>
            </w:r>
          </w:p>
        </w:tc>
        <w:tc>
          <w:tcPr>
            <w:tcW w:w="3622" w:type="pct"/>
            <w:shd w:val="clear" w:color="auto" w:fill="auto"/>
          </w:tcPr>
          <w:p w14:paraId="7CEE2821"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shall have the same meaning as set out in the Data Protection Act 1998, as amended from time to time;</w:t>
            </w:r>
          </w:p>
        </w:tc>
      </w:tr>
      <w:tr w:rsidR="00F35ABD" w:rsidRPr="004D3289" w14:paraId="141CD200" w14:textId="77777777" w:rsidTr="00A96A65">
        <w:tc>
          <w:tcPr>
            <w:tcW w:w="1378" w:type="pct"/>
            <w:shd w:val="clear" w:color="auto" w:fill="C6D9F1" w:themeFill="text2" w:themeFillTint="33"/>
          </w:tcPr>
          <w:p w14:paraId="5995236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Protection Legislation or DPA</w:t>
            </w:r>
          </w:p>
        </w:tc>
        <w:tc>
          <w:tcPr>
            <w:tcW w:w="3622" w:type="pct"/>
            <w:shd w:val="clear" w:color="auto" w:fill="auto"/>
          </w:tcPr>
          <w:p w14:paraId="497B23E5" w14:textId="77777777"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F35ABD" w:rsidRPr="004D3289" w14:paraId="3620DA5E" w14:textId="77777777" w:rsidTr="00A96A65">
        <w:tc>
          <w:tcPr>
            <w:tcW w:w="1378" w:type="pct"/>
            <w:shd w:val="clear" w:color="auto" w:fill="C6D9F1" w:themeFill="text2" w:themeFillTint="33"/>
          </w:tcPr>
          <w:p w14:paraId="30B0FA4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Data Subject</w:t>
            </w:r>
          </w:p>
        </w:tc>
        <w:tc>
          <w:tcPr>
            <w:tcW w:w="3622" w:type="pct"/>
            <w:shd w:val="clear" w:color="auto" w:fill="auto"/>
          </w:tcPr>
          <w:p w14:paraId="107D688E"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shall have the same meaning as set out in the Data Protection Act 1998, as amended from time to time;</w:t>
            </w:r>
          </w:p>
        </w:tc>
      </w:tr>
      <w:tr w:rsidR="00F35ABD" w:rsidRPr="004D3289" w14:paraId="051AF9FA" w14:textId="77777777" w:rsidTr="00A96A65">
        <w:tc>
          <w:tcPr>
            <w:tcW w:w="1378" w:type="pct"/>
            <w:shd w:val="clear" w:color="auto" w:fill="C6D9F1" w:themeFill="text2" w:themeFillTint="33"/>
          </w:tcPr>
          <w:p w14:paraId="2566064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Day Rate</w:t>
            </w:r>
          </w:p>
        </w:tc>
        <w:tc>
          <w:tcPr>
            <w:tcW w:w="3622" w:type="pct"/>
            <w:shd w:val="clear" w:color="auto" w:fill="auto"/>
          </w:tcPr>
          <w:p w14:paraId="560B286E" w14:textId="31C798DC" w:rsidR="00F35ABD" w:rsidRPr="004D3289" w:rsidRDefault="00F35ABD" w:rsidP="008F678F">
            <w:pPr>
              <w:tabs>
                <w:tab w:val="left" w:pos="-720"/>
              </w:tabs>
              <w:suppressAutoHyphens/>
              <w:spacing w:before="60" w:after="60"/>
              <w:jc w:val="left"/>
              <w:rPr>
                <w:rFonts w:ascii="Arial" w:hAnsi="Arial" w:cs="Arial"/>
              </w:rPr>
            </w:pPr>
            <w:r w:rsidRPr="004D3289">
              <w:rPr>
                <w:rFonts w:ascii="Arial" w:hAnsi="Arial" w:cs="Arial"/>
              </w:rPr>
              <w:t xml:space="preserve">means the maximum day rate in the </w:t>
            </w:r>
            <w:r w:rsidR="008F678F">
              <w:rPr>
                <w:rFonts w:ascii="Arial" w:hAnsi="Arial" w:cs="Arial"/>
              </w:rPr>
              <w:t>Agreement</w:t>
            </w:r>
            <w:r w:rsidR="008F678F" w:rsidRPr="004D3289">
              <w:rPr>
                <w:rFonts w:ascii="Arial" w:hAnsi="Arial" w:cs="Arial"/>
              </w:rPr>
              <w:t xml:space="preserve"> </w:t>
            </w:r>
            <w:r w:rsidRPr="004D3289">
              <w:rPr>
                <w:rFonts w:ascii="Arial" w:hAnsi="Arial" w:cs="Arial"/>
              </w:rPr>
              <w:t xml:space="preserve">Schedule 8 (Charging Structure) and displayed on the catalogue excluding travel and subsistence to the named </w:t>
            </w:r>
            <w:r>
              <w:rPr>
                <w:rFonts w:ascii="Arial" w:hAnsi="Arial" w:cs="Arial"/>
              </w:rPr>
              <w:t>Buyer</w:t>
            </w:r>
            <w:r w:rsidRPr="004D3289">
              <w:rPr>
                <w:rFonts w:ascii="Arial" w:hAnsi="Arial" w:cs="Arial"/>
              </w:rPr>
              <w:t xml:space="preserve"> location(s)</w:t>
            </w:r>
          </w:p>
        </w:tc>
      </w:tr>
      <w:tr w:rsidR="00F35ABD" w:rsidRPr="004D3289" w14:paraId="310884EC" w14:textId="77777777" w:rsidTr="00A96A65">
        <w:tc>
          <w:tcPr>
            <w:tcW w:w="1378" w:type="pct"/>
            <w:shd w:val="clear" w:color="auto" w:fill="C6D9F1" w:themeFill="text2" w:themeFillTint="33"/>
          </w:tcPr>
          <w:p w14:paraId="76F4A28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Default</w:t>
            </w:r>
          </w:p>
        </w:tc>
        <w:tc>
          <w:tcPr>
            <w:tcW w:w="3622" w:type="pct"/>
            <w:shd w:val="clear" w:color="auto" w:fill="auto"/>
          </w:tcPr>
          <w:p w14:paraId="220B92B9" w14:textId="2053348F" w:rsidR="00F35ABD" w:rsidRPr="004D3289" w:rsidRDefault="00F35ABD" w:rsidP="00933038">
            <w:pPr>
              <w:tabs>
                <w:tab w:val="left" w:pos="-720"/>
              </w:tabs>
              <w:suppressAutoHyphens/>
              <w:spacing w:before="60" w:after="60"/>
              <w:rPr>
                <w:rFonts w:ascii="Arial" w:hAnsi="Arial" w:cs="Arial"/>
              </w:rPr>
            </w:pPr>
            <w:r w:rsidRPr="004D3289">
              <w:rPr>
                <w:rFonts w:ascii="Arial" w:hAnsi="Arial" w:cs="Arial"/>
              </w:rPr>
              <w:t xml:space="preserve">means any breach of the obligations of the Supplier </w:t>
            </w:r>
            <w:r w:rsidR="00933038">
              <w:rPr>
                <w:rFonts w:ascii="Arial" w:hAnsi="Arial" w:cs="Arial"/>
              </w:rPr>
              <w:t xml:space="preserve">(excluding a </w:t>
            </w:r>
            <w:r w:rsidRPr="004D3289">
              <w:rPr>
                <w:rFonts w:ascii="Arial" w:hAnsi="Arial" w:cs="Arial"/>
              </w:rPr>
              <w:t xml:space="preserve">Material Breach) or any other default, act, omission, negligence or negligent statement of the Supplier or the Supplier Staff in connection with or in relation to the subject-matter of this Contract and in respect of which the Supplier is liable to the </w:t>
            </w:r>
            <w:r>
              <w:rPr>
                <w:rFonts w:ascii="Arial" w:hAnsi="Arial" w:cs="Arial"/>
              </w:rPr>
              <w:t>Buyer</w:t>
            </w:r>
            <w:r w:rsidRPr="004D3289">
              <w:rPr>
                <w:rFonts w:ascii="Arial" w:hAnsi="Arial" w:cs="Arial"/>
              </w:rPr>
              <w:t>;</w:t>
            </w:r>
          </w:p>
        </w:tc>
      </w:tr>
      <w:tr w:rsidR="00F35ABD" w:rsidRPr="004D3289" w14:paraId="60F0CB8B" w14:textId="77777777" w:rsidTr="00A96A65">
        <w:tc>
          <w:tcPr>
            <w:tcW w:w="1378" w:type="pct"/>
            <w:shd w:val="clear" w:color="auto" w:fill="C6D9F1" w:themeFill="text2" w:themeFillTint="33"/>
          </w:tcPr>
          <w:p w14:paraId="2EE010A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Defect</w:t>
            </w:r>
          </w:p>
        </w:tc>
        <w:tc>
          <w:tcPr>
            <w:tcW w:w="3622" w:type="pct"/>
            <w:shd w:val="clear" w:color="auto" w:fill="auto"/>
          </w:tcPr>
          <w:p w14:paraId="64EC8680" w14:textId="33140C3F"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has the meaning as specified in the test criteria set out in the </w:t>
            </w:r>
            <w:r w:rsidR="00933038">
              <w:rPr>
                <w:rFonts w:ascii="Arial" w:hAnsi="Arial" w:cs="Arial"/>
              </w:rPr>
              <w:t>m</w:t>
            </w:r>
            <w:r w:rsidRPr="004D3289">
              <w:rPr>
                <w:rFonts w:ascii="Arial" w:hAnsi="Arial" w:cs="Arial"/>
              </w:rPr>
              <w:t>ethodology and/or SoW;</w:t>
            </w:r>
          </w:p>
        </w:tc>
      </w:tr>
      <w:tr w:rsidR="00F35ABD" w:rsidRPr="004D3289" w14:paraId="4C666CAF" w14:textId="77777777" w:rsidTr="00A96A65">
        <w:tc>
          <w:tcPr>
            <w:tcW w:w="1378" w:type="pct"/>
            <w:shd w:val="clear" w:color="auto" w:fill="C6D9F1" w:themeFill="text2" w:themeFillTint="33"/>
          </w:tcPr>
          <w:p w14:paraId="10BD74AE"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Deliverable</w:t>
            </w:r>
          </w:p>
        </w:tc>
        <w:tc>
          <w:tcPr>
            <w:tcW w:w="3622" w:type="pct"/>
            <w:shd w:val="clear" w:color="auto" w:fill="auto"/>
          </w:tcPr>
          <w:p w14:paraId="4F32013D" w14:textId="23268C81"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color w:val="000000"/>
              </w:rPr>
              <w:t>means</w:t>
            </w:r>
            <w:r w:rsidRPr="004D3289">
              <w:rPr>
                <w:rFonts w:ascii="Arial" w:hAnsi="Arial" w:cs="Arial"/>
                <w:snapToGrid w:val="0"/>
                <w:color w:val="000000"/>
              </w:rPr>
              <w:t xml:space="preserve"> a tangible work product, outcome, consultancy or related material or item that is to be achieved or delivered to the </w:t>
            </w:r>
            <w:r>
              <w:rPr>
                <w:rFonts w:ascii="Arial" w:hAnsi="Arial" w:cs="Arial"/>
                <w:snapToGrid w:val="0"/>
                <w:color w:val="000000"/>
              </w:rPr>
              <w:t>Buyer</w:t>
            </w:r>
            <w:r w:rsidRPr="004D3289">
              <w:rPr>
                <w:rFonts w:ascii="Arial" w:hAnsi="Arial" w:cs="Arial"/>
                <w:snapToGrid w:val="0"/>
                <w:color w:val="000000"/>
              </w:rPr>
              <w:t xml:space="preserve"> by the Supplier as part of the Services;</w:t>
            </w:r>
          </w:p>
        </w:tc>
      </w:tr>
      <w:tr w:rsidR="00F35ABD" w:rsidRPr="004D3289" w14:paraId="569EF274" w14:textId="77777777" w:rsidTr="00A96A65">
        <w:tc>
          <w:tcPr>
            <w:tcW w:w="1378" w:type="pct"/>
            <w:shd w:val="clear" w:color="auto" w:fill="C6D9F1" w:themeFill="text2" w:themeFillTint="33"/>
          </w:tcPr>
          <w:p w14:paraId="10644227"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Delivery Stage</w:t>
            </w:r>
          </w:p>
        </w:tc>
        <w:tc>
          <w:tcPr>
            <w:tcW w:w="3622" w:type="pct"/>
            <w:shd w:val="clear" w:color="auto" w:fill="auto"/>
          </w:tcPr>
          <w:p w14:paraId="714A9E11" w14:textId="55AD2BD1" w:rsidR="00F35ABD" w:rsidRPr="004D3289" w:rsidRDefault="00F35ABD" w:rsidP="00C54CEA">
            <w:pPr>
              <w:tabs>
                <w:tab w:val="left" w:pos="-720"/>
              </w:tabs>
              <w:suppressAutoHyphens/>
              <w:spacing w:before="60" w:after="60"/>
              <w:rPr>
                <w:rFonts w:ascii="Arial" w:hAnsi="Arial" w:cs="Arial"/>
                <w:color w:val="000000"/>
              </w:rPr>
            </w:pPr>
            <w:r w:rsidRPr="004D3289">
              <w:rPr>
                <w:rFonts w:ascii="Arial" w:hAnsi="Arial" w:cs="Arial"/>
                <w:color w:val="000000"/>
              </w:rPr>
              <w:t>means the stage in which the Service is to be delivered as set out in the SoW;</w:t>
            </w:r>
          </w:p>
        </w:tc>
      </w:tr>
      <w:tr w:rsidR="00F35ABD" w:rsidRPr="004D3289" w14:paraId="09E30FB3" w14:textId="77777777" w:rsidTr="00A96A65">
        <w:tc>
          <w:tcPr>
            <w:tcW w:w="1378" w:type="pct"/>
            <w:shd w:val="clear" w:color="auto" w:fill="C6D9F1" w:themeFill="text2" w:themeFillTint="33"/>
          </w:tcPr>
          <w:p w14:paraId="2AC824C8" w14:textId="77777777" w:rsidR="00F35ABD" w:rsidRPr="004D3289" w:rsidRDefault="00F35ABD" w:rsidP="00C54CEA">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Delivery Team</w:t>
            </w:r>
          </w:p>
        </w:tc>
        <w:tc>
          <w:tcPr>
            <w:tcW w:w="3622" w:type="pct"/>
            <w:shd w:val="clear" w:color="auto" w:fill="auto"/>
          </w:tcPr>
          <w:p w14:paraId="5B37E1EC" w14:textId="77777777" w:rsidR="00F35ABD" w:rsidRPr="004D3289" w:rsidRDefault="00F35ABD" w:rsidP="003279D2">
            <w:pPr>
              <w:tabs>
                <w:tab w:val="left" w:pos="-720"/>
              </w:tabs>
              <w:suppressAutoHyphens/>
              <w:spacing w:before="60" w:after="60"/>
              <w:outlineLvl w:val="2"/>
              <w:rPr>
                <w:rFonts w:ascii="Arial" w:hAnsi="Arial" w:cs="Arial"/>
                <w:color w:val="000000"/>
              </w:rPr>
            </w:pPr>
            <w:r w:rsidRPr="004D3289">
              <w:rPr>
                <w:rFonts w:ascii="Arial" w:hAnsi="Arial" w:cs="Arial"/>
                <w:color w:val="000000"/>
              </w:rPr>
              <w:t>means the Supplier’s Staff responsible for the delivery of the Services;</w:t>
            </w:r>
          </w:p>
        </w:tc>
      </w:tr>
      <w:tr w:rsidR="00F35ABD" w:rsidRPr="004D3289" w14:paraId="79C143DF" w14:textId="77777777" w:rsidTr="00A96A65">
        <w:tc>
          <w:tcPr>
            <w:tcW w:w="1378" w:type="pct"/>
            <w:shd w:val="clear" w:color="auto" w:fill="C6D9F1" w:themeFill="text2" w:themeFillTint="33"/>
          </w:tcPr>
          <w:p w14:paraId="66DE0E4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Disaster</w:t>
            </w:r>
          </w:p>
        </w:tc>
        <w:tc>
          <w:tcPr>
            <w:tcW w:w="3622" w:type="pct"/>
            <w:shd w:val="clear" w:color="auto" w:fill="auto"/>
          </w:tcPr>
          <w:p w14:paraId="6FD5D7B6"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F35ABD" w:rsidRPr="004D3289" w14:paraId="25FAC62B" w14:textId="77777777" w:rsidTr="00A96A65">
        <w:tc>
          <w:tcPr>
            <w:tcW w:w="1378" w:type="pct"/>
            <w:shd w:val="clear" w:color="auto" w:fill="C6D9F1" w:themeFill="text2" w:themeFillTint="33"/>
          </w:tcPr>
          <w:p w14:paraId="0655AB7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rPr>
              <w:t>DOTAS</w:t>
            </w:r>
          </w:p>
        </w:tc>
        <w:tc>
          <w:tcPr>
            <w:tcW w:w="3622" w:type="pct"/>
            <w:shd w:val="clear" w:color="auto" w:fill="auto"/>
          </w:tcPr>
          <w:p w14:paraId="1F9EB10B" w14:textId="77777777" w:rsidR="00F35ABD" w:rsidRPr="004D3289" w:rsidRDefault="00F35ABD" w:rsidP="002B3115">
            <w:pPr>
              <w:tabs>
                <w:tab w:val="left" w:pos="-720"/>
              </w:tabs>
              <w:suppressAutoHyphens/>
              <w:spacing w:before="60" w:after="60"/>
              <w:jc w:val="left"/>
              <w:rPr>
                <w:rFonts w:ascii="Arial" w:hAnsi="Arial" w:cs="Arial"/>
              </w:rPr>
            </w:pPr>
            <w:r w:rsidRPr="004D3289">
              <w:rPr>
                <w:rFonts w:ascii="Arial" w:hAnsi="Arial" w:cs="Arial"/>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4453E9" w:rsidRPr="004D3289" w14:paraId="05169D14" w14:textId="77777777" w:rsidTr="00A96A65">
        <w:tc>
          <w:tcPr>
            <w:tcW w:w="1378" w:type="pct"/>
            <w:shd w:val="clear" w:color="auto" w:fill="C6D9F1" w:themeFill="text2" w:themeFillTint="33"/>
          </w:tcPr>
          <w:p w14:paraId="719E0A24" w14:textId="4F94BBF7" w:rsidR="004453E9" w:rsidRPr="004D3289" w:rsidRDefault="004453E9" w:rsidP="00E24829">
            <w:pPr>
              <w:tabs>
                <w:tab w:val="left" w:pos="-720"/>
              </w:tabs>
              <w:suppressAutoHyphens/>
              <w:spacing w:before="60" w:after="60"/>
              <w:jc w:val="left"/>
              <w:rPr>
                <w:rFonts w:ascii="Arial" w:hAnsi="Arial" w:cs="Arial"/>
                <w:b/>
              </w:rPr>
            </w:pPr>
            <w:r>
              <w:rPr>
                <w:rFonts w:ascii="Arial" w:hAnsi="Arial" w:cs="Arial"/>
                <w:b/>
              </w:rPr>
              <w:t>Eligible Employee</w:t>
            </w:r>
          </w:p>
        </w:tc>
        <w:tc>
          <w:tcPr>
            <w:tcW w:w="3622" w:type="pct"/>
            <w:shd w:val="clear" w:color="auto" w:fill="auto"/>
          </w:tcPr>
          <w:p w14:paraId="56F80CF9" w14:textId="0589FA9D" w:rsidR="004453E9" w:rsidRPr="004D3289" w:rsidRDefault="004453E9" w:rsidP="002B3115">
            <w:pPr>
              <w:tabs>
                <w:tab w:val="left" w:pos="-720"/>
              </w:tabs>
              <w:suppressAutoHyphens/>
              <w:spacing w:before="60" w:after="60"/>
              <w:jc w:val="left"/>
              <w:rPr>
                <w:rFonts w:ascii="Arial" w:hAnsi="Arial" w:cs="Arial"/>
              </w:rPr>
            </w:pPr>
            <w:r w:rsidRPr="004453E9">
              <w:rPr>
                <w:rFonts w:ascii="Arial" w:hAnsi="Arial" w:cs="Arial"/>
              </w:rPr>
              <w:t>any Fair Deal Employee who at the relevant time is an eligible employee as defined in the Admission Agreement;</w:t>
            </w:r>
          </w:p>
        </w:tc>
      </w:tr>
      <w:tr w:rsidR="00F35ABD" w:rsidRPr="004D3289" w14:paraId="3EFC854A" w14:textId="77777777" w:rsidTr="00A96A65">
        <w:tc>
          <w:tcPr>
            <w:tcW w:w="1378" w:type="pct"/>
            <w:shd w:val="clear" w:color="auto" w:fill="C6D9F1" w:themeFill="text2" w:themeFillTint="33"/>
          </w:tcPr>
          <w:p w14:paraId="5254C3A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Equipment</w:t>
            </w:r>
          </w:p>
        </w:tc>
        <w:tc>
          <w:tcPr>
            <w:tcW w:w="3622" w:type="pct"/>
            <w:shd w:val="clear" w:color="auto" w:fill="auto"/>
          </w:tcPr>
          <w:p w14:paraId="18E25C52" w14:textId="18E8EC82" w:rsidR="00F35ABD" w:rsidRPr="004D3289" w:rsidRDefault="00F35ABD" w:rsidP="002B3115">
            <w:pPr>
              <w:tabs>
                <w:tab w:val="left" w:pos="-720"/>
              </w:tabs>
              <w:suppressAutoHyphens/>
              <w:spacing w:before="60" w:after="60"/>
              <w:jc w:val="left"/>
              <w:rPr>
                <w:rFonts w:ascii="Arial" w:hAnsi="Arial" w:cs="Arial"/>
                <w:snapToGrid w:val="0"/>
                <w:color w:val="000000"/>
              </w:rPr>
            </w:pPr>
            <w:r w:rsidRPr="004D3289">
              <w:rPr>
                <w:rFonts w:ascii="Arial" w:hAnsi="Arial" w:cs="Arial"/>
              </w:rPr>
              <w:t xml:space="preserve">means the Supplier’s hardware, computer and telecoms devices, equipment, plant, materials and such other items supplied and used by the Supplier (but not hired, leased or loaned from the </w:t>
            </w:r>
            <w:r>
              <w:rPr>
                <w:rFonts w:ascii="Arial" w:hAnsi="Arial" w:cs="Arial"/>
              </w:rPr>
              <w:t>Buyer</w:t>
            </w:r>
            <w:r w:rsidRPr="004D3289">
              <w:rPr>
                <w:rFonts w:ascii="Arial" w:hAnsi="Arial" w:cs="Arial"/>
              </w:rPr>
              <w:t>) in the performance of its obligations under the Contract;</w:t>
            </w:r>
          </w:p>
        </w:tc>
      </w:tr>
      <w:tr w:rsidR="00F35ABD" w:rsidRPr="004D3289" w14:paraId="7D2A9050" w14:textId="77777777" w:rsidTr="00A96A65">
        <w:tc>
          <w:tcPr>
            <w:tcW w:w="1378" w:type="pct"/>
            <w:shd w:val="clear" w:color="auto" w:fill="C6D9F1" w:themeFill="text2" w:themeFillTint="33"/>
          </w:tcPr>
          <w:p w14:paraId="78923701" w14:textId="77777777" w:rsidR="00F35ABD" w:rsidRPr="004D3289" w:rsidRDefault="00F35ABD" w:rsidP="00E24829">
            <w:pPr>
              <w:tabs>
                <w:tab w:val="left" w:pos="-720"/>
              </w:tabs>
              <w:suppressAutoHyphens/>
              <w:spacing w:before="60" w:after="60"/>
              <w:jc w:val="left"/>
              <w:rPr>
                <w:rFonts w:ascii="Arial" w:hAnsi="Arial" w:cs="Arial"/>
              </w:rPr>
            </w:pPr>
            <w:r w:rsidRPr="004D3289">
              <w:rPr>
                <w:rFonts w:ascii="Arial" w:hAnsi="Arial" w:cs="Arial"/>
                <w:b/>
                <w:bCs/>
                <w:color w:val="000000"/>
              </w:rPr>
              <w:t>Employment Liabilities</w:t>
            </w:r>
          </w:p>
        </w:tc>
        <w:tc>
          <w:tcPr>
            <w:tcW w:w="3622" w:type="pct"/>
            <w:shd w:val="clear" w:color="auto" w:fill="auto"/>
          </w:tcPr>
          <w:p w14:paraId="1C551A60" w14:textId="77777777" w:rsidR="00F35ABD" w:rsidRPr="004D3289" w:rsidRDefault="00F35ABD" w:rsidP="002B3115">
            <w:pPr>
              <w:pStyle w:val="TSOLHDefinitionsBody"/>
              <w:spacing w:before="60" w:after="60"/>
              <w:ind w:left="0"/>
              <w:jc w:val="left"/>
              <w:rPr>
                <w:snapToGrid w:val="0"/>
                <w:color w:val="000000"/>
                <w:sz w:val="20"/>
                <w:szCs w:val="20"/>
                <w:lang w:val="en-IE" w:eastAsia="en-GB"/>
              </w:rPr>
            </w:pPr>
            <w:r w:rsidRPr="004D3289">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7E195D7"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redundancy payments including contractual or enhanced redundancy costs, termination costs and notice payments;</w:t>
            </w:r>
          </w:p>
          <w:p w14:paraId="743E1F16"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unfair, wrongful or constructive dismissal compensation;</w:t>
            </w:r>
          </w:p>
          <w:p w14:paraId="0E3B81DC"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1BF199EF"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compensation for less favourable treatment of part-time workers or fixed term employees;</w:t>
            </w:r>
          </w:p>
          <w:p w14:paraId="1EAB2477"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outstanding debts and unlawful deduction of wages, including any PAYE and National Insurance Contributions;</w:t>
            </w:r>
          </w:p>
          <w:p w14:paraId="26A2BD60" w14:textId="77777777" w:rsidR="00F35ABD" w:rsidRPr="004D3289" w:rsidRDefault="00F35ABD" w:rsidP="000576CB">
            <w:pPr>
              <w:pStyle w:val="TSOLHDefinitionsBody"/>
              <w:numPr>
                <w:ilvl w:val="0"/>
                <w:numId w:val="21"/>
              </w:numPr>
              <w:spacing w:before="60" w:after="60"/>
              <w:ind w:left="663" w:hanging="283"/>
              <w:jc w:val="left"/>
              <w:rPr>
                <w:snapToGrid w:val="0"/>
                <w:color w:val="000000"/>
                <w:sz w:val="20"/>
                <w:szCs w:val="20"/>
                <w:lang w:val="en-IE" w:eastAsia="en-GB"/>
              </w:rPr>
            </w:pPr>
            <w:r w:rsidRPr="004D3289">
              <w:rPr>
                <w:snapToGrid w:val="0"/>
                <w:color w:val="000000"/>
                <w:sz w:val="20"/>
                <w:szCs w:val="20"/>
                <w:lang w:val="en-IE" w:eastAsia="en-GB"/>
              </w:rPr>
              <w:t>claims whether in tort, contract or statute or otherwise;</w:t>
            </w:r>
          </w:p>
          <w:p w14:paraId="4C47E50A" w14:textId="77777777" w:rsidR="00F35ABD" w:rsidRPr="004D3289" w:rsidRDefault="00F35ABD" w:rsidP="000576CB">
            <w:pPr>
              <w:pStyle w:val="TSOLHDefinitionsBody"/>
              <w:numPr>
                <w:ilvl w:val="0"/>
                <w:numId w:val="21"/>
              </w:numPr>
              <w:spacing w:before="60" w:after="60"/>
              <w:ind w:left="663" w:hanging="283"/>
              <w:jc w:val="left"/>
              <w:rPr>
                <w:sz w:val="20"/>
                <w:szCs w:val="20"/>
              </w:rPr>
            </w:pPr>
            <w:r w:rsidRPr="004D3289">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D3289">
              <w:rPr>
                <w:sz w:val="20"/>
                <w:szCs w:val="20"/>
              </w:rPr>
              <w:t>;</w:t>
            </w:r>
          </w:p>
        </w:tc>
      </w:tr>
      <w:tr w:rsidR="00F35ABD" w:rsidRPr="004D3289" w14:paraId="532BE7C7" w14:textId="77777777" w:rsidTr="00A96A65">
        <w:tc>
          <w:tcPr>
            <w:tcW w:w="1378" w:type="pct"/>
            <w:shd w:val="clear" w:color="auto" w:fill="C6D9F1" w:themeFill="text2" w:themeFillTint="33"/>
          </w:tcPr>
          <w:p w14:paraId="64EF4B8A"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Environmental Information Regulations</w:t>
            </w:r>
          </w:p>
        </w:tc>
        <w:tc>
          <w:tcPr>
            <w:tcW w:w="3622" w:type="pct"/>
            <w:shd w:val="clear" w:color="auto" w:fill="auto"/>
          </w:tcPr>
          <w:p w14:paraId="4B31DE59" w14:textId="77777777" w:rsidR="00F35ABD" w:rsidRPr="004D3289" w:rsidRDefault="00F35ABD" w:rsidP="002B3115">
            <w:pPr>
              <w:tabs>
                <w:tab w:val="left" w:pos="-720"/>
              </w:tabs>
              <w:suppressAutoHyphens/>
              <w:spacing w:before="60" w:after="60"/>
              <w:jc w:val="left"/>
              <w:rPr>
                <w:rFonts w:ascii="Arial" w:hAnsi="Arial" w:cs="Arial"/>
                <w:snapToGrid w:val="0"/>
                <w:color w:val="000000"/>
              </w:rPr>
            </w:pPr>
            <w:r w:rsidRPr="004D3289">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F35ABD" w:rsidRPr="004D3289" w14:paraId="52AC6A1C" w14:textId="77777777" w:rsidTr="00A96A65">
        <w:tc>
          <w:tcPr>
            <w:tcW w:w="1378" w:type="pct"/>
            <w:shd w:val="clear" w:color="auto" w:fill="C6D9F1" w:themeFill="text2" w:themeFillTint="33"/>
          </w:tcPr>
          <w:p w14:paraId="5667A943"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Exit Plan</w:t>
            </w:r>
          </w:p>
        </w:tc>
        <w:tc>
          <w:tcPr>
            <w:tcW w:w="3622" w:type="pct"/>
            <w:shd w:val="clear" w:color="auto" w:fill="auto"/>
          </w:tcPr>
          <w:p w14:paraId="61D565BA" w14:textId="3AC6012E" w:rsidR="00F35ABD" w:rsidRPr="004D3289" w:rsidRDefault="00F35ABD" w:rsidP="008F7EE9">
            <w:pPr>
              <w:tabs>
                <w:tab w:val="left" w:pos="-720"/>
              </w:tabs>
              <w:suppressAutoHyphens/>
              <w:spacing w:before="60" w:after="60"/>
              <w:jc w:val="left"/>
              <w:rPr>
                <w:rFonts w:ascii="Arial" w:hAnsi="Arial" w:cs="Arial"/>
              </w:rPr>
            </w:pPr>
            <w:r w:rsidRPr="004D3289">
              <w:rPr>
                <w:rFonts w:ascii="Arial" w:hAnsi="Arial" w:cs="Arial"/>
              </w:rPr>
              <w:t xml:space="preserve">means the Plan provided by the Supplier, and Approved by the </w:t>
            </w:r>
            <w:r>
              <w:rPr>
                <w:rFonts w:ascii="Arial" w:hAnsi="Arial" w:cs="Arial"/>
              </w:rPr>
              <w:t>Buyer</w:t>
            </w:r>
            <w:r w:rsidRPr="004D3289">
              <w:rPr>
                <w:rFonts w:ascii="Arial" w:hAnsi="Arial" w:cs="Arial"/>
              </w:rPr>
              <w:t xml:space="preserve"> detailing exit requirements and timescale, established within 10 working days of the start of a project and maintained and updated for every SoW.  Exit Plan review/update will form part of the Acceptance Criteria for every SoW.</w:t>
            </w:r>
          </w:p>
        </w:tc>
      </w:tr>
      <w:tr w:rsidR="00F35ABD" w:rsidRPr="004D3289" w14:paraId="3A0716D7" w14:textId="77777777" w:rsidTr="00A96A65">
        <w:tc>
          <w:tcPr>
            <w:tcW w:w="1378" w:type="pct"/>
            <w:shd w:val="clear" w:color="auto" w:fill="C6D9F1" w:themeFill="text2" w:themeFillTint="33"/>
          </w:tcPr>
          <w:p w14:paraId="3B6F905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Expert</w:t>
            </w:r>
          </w:p>
        </w:tc>
        <w:tc>
          <w:tcPr>
            <w:tcW w:w="3622" w:type="pct"/>
            <w:shd w:val="clear" w:color="auto" w:fill="auto"/>
          </w:tcPr>
          <w:p w14:paraId="4200F6C1" w14:textId="77777777" w:rsidR="00F35ABD" w:rsidRPr="004D3289" w:rsidRDefault="00F35ABD" w:rsidP="002B3115">
            <w:pPr>
              <w:tabs>
                <w:tab w:val="left" w:pos="-720"/>
              </w:tabs>
              <w:suppressAutoHyphens/>
              <w:spacing w:before="60" w:after="60"/>
              <w:jc w:val="left"/>
              <w:rPr>
                <w:rFonts w:ascii="Arial" w:hAnsi="Arial" w:cs="Arial"/>
              </w:rPr>
            </w:pPr>
            <w:r w:rsidRPr="004D3289">
              <w:rPr>
                <w:rFonts w:ascii="Arial" w:hAnsi="Arial" w:cs="Arial"/>
              </w:rPr>
              <w:t xml:space="preserve">means the person appointed by the Parties in accordance with Clause </w:t>
            </w:r>
            <w:r w:rsidRPr="004D3289">
              <w:rPr>
                <w:rFonts w:ascii="Arial" w:hAnsi="Arial" w:cs="Arial"/>
              </w:rPr>
              <w:fldChar w:fldCharType="begin"/>
            </w:r>
            <w:r w:rsidRPr="004D3289">
              <w:rPr>
                <w:rFonts w:ascii="Arial" w:hAnsi="Arial" w:cs="Arial"/>
              </w:rPr>
              <w:instrText xml:space="preserve"> REF _Ref358893347 \r \h  \* MERGEFORMAT </w:instrText>
            </w:r>
            <w:r w:rsidRPr="004D3289">
              <w:rPr>
                <w:rFonts w:ascii="Arial" w:hAnsi="Arial" w:cs="Arial"/>
              </w:rPr>
            </w:r>
            <w:r w:rsidRPr="004D3289">
              <w:rPr>
                <w:rFonts w:ascii="Arial" w:hAnsi="Arial" w:cs="Arial"/>
              </w:rPr>
              <w:fldChar w:fldCharType="separate"/>
            </w:r>
            <w:r>
              <w:rPr>
                <w:rFonts w:ascii="Arial" w:hAnsi="Arial" w:cs="Arial"/>
              </w:rPr>
              <w:t>37.1.6</w:t>
            </w:r>
            <w:r w:rsidRPr="004D3289">
              <w:rPr>
                <w:rFonts w:ascii="Arial" w:hAnsi="Arial" w:cs="Arial"/>
              </w:rPr>
              <w:fldChar w:fldCharType="end"/>
            </w:r>
            <w:r w:rsidRPr="004D3289">
              <w:rPr>
                <w:rFonts w:ascii="Arial" w:hAnsi="Arial" w:cs="Arial"/>
              </w:rPr>
              <w:t>;</w:t>
            </w:r>
          </w:p>
        </w:tc>
      </w:tr>
      <w:tr w:rsidR="004453E9" w:rsidRPr="004D3289" w14:paraId="1FC8E169" w14:textId="77777777" w:rsidTr="00A96A65">
        <w:tc>
          <w:tcPr>
            <w:tcW w:w="1378" w:type="pct"/>
            <w:shd w:val="clear" w:color="auto" w:fill="C6D9F1" w:themeFill="text2" w:themeFillTint="33"/>
          </w:tcPr>
          <w:p w14:paraId="4B38A25B" w14:textId="7312F298"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Fair Deal Employees</w:t>
            </w:r>
          </w:p>
        </w:tc>
        <w:tc>
          <w:tcPr>
            <w:tcW w:w="3622" w:type="pct"/>
            <w:shd w:val="clear" w:color="auto" w:fill="auto"/>
          </w:tcPr>
          <w:p w14:paraId="56B95A45" w14:textId="1B54B85B" w:rsidR="004453E9" w:rsidRPr="004D3289" w:rsidRDefault="004453E9" w:rsidP="004453E9">
            <w:pPr>
              <w:tabs>
                <w:tab w:val="left" w:pos="-720"/>
              </w:tabs>
              <w:suppressAutoHyphens/>
              <w:spacing w:before="60" w:after="60"/>
              <w:jc w:val="left"/>
              <w:rPr>
                <w:rFonts w:ascii="Arial" w:hAnsi="Arial" w:cs="Arial"/>
              </w:rPr>
            </w:pPr>
            <w:r w:rsidRPr="004453E9">
              <w:rPr>
                <w:rFonts w:ascii="Arial" w:hAnsi="Arial" w:cs="Arial"/>
              </w:rPr>
              <w:t xml:space="preserve">those Transferring Customer Employees who are on the Relevant Transfer Date entitled to the protection of New Fair Deal (and, in the event that Part B of </w:t>
            </w:r>
            <w:r>
              <w:rPr>
                <w:rFonts w:ascii="Arial" w:hAnsi="Arial" w:cs="Arial"/>
              </w:rPr>
              <w:t>Staff Transfer</w:t>
            </w:r>
            <w:r w:rsidRPr="004453E9">
              <w:rPr>
                <w:rFonts w:ascii="Arial" w:hAnsi="Arial" w:cs="Arial"/>
              </w:rPr>
              <w:t xml:space="preserve">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35ABD" w:rsidRPr="004D3289" w14:paraId="5D58BBE1" w14:textId="77777777" w:rsidTr="00A96A65">
        <w:tc>
          <w:tcPr>
            <w:tcW w:w="1378" w:type="pct"/>
            <w:shd w:val="clear" w:color="auto" w:fill="C6D9F1" w:themeFill="text2" w:themeFillTint="33"/>
          </w:tcPr>
          <w:p w14:paraId="3D040FF2"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Fixed Price</w:t>
            </w:r>
          </w:p>
        </w:tc>
        <w:tc>
          <w:tcPr>
            <w:tcW w:w="3622" w:type="pct"/>
            <w:shd w:val="clear" w:color="auto" w:fill="auto"/>
          </w:tcPr>
          <w:p w14:paraId="5FE48896" w14:textId="77777777" w:rsidR="00F35ABD" w:rsidRPr="004D3289" w:rsidRDefault="00F35ABD" w:rsidP="002B3115">
            <w:pPr>
              <w:tabs>
                <w:tab w:val="left" w:pos="-720"/>
              </w:tabs>
              <w:suppressAutoHyphens/>
              <w:spacing w:before="60" w:after="60"/>
              <w:jc w:val="left"/>
              <w:outlineLvl w:val="2"/>
              <w:rPr>
                <w:rFonts w:ascii="Arial" w:hAnsi="Arial" w:cs="Arial"/>
                <w:snapToGrid w:val="0"/>
                <w:color w:val="000000"/>
              </w:rPr>
            </w:pPr>
            <w:r w:rsidRPr="004D3289">
              <w:rPr>
                <w:rFonts w:ascii="Arial" w:hAnsi="Arial" w:cs="Arial"/>
              </w:rPr>
              <w:t>means the fixed prices for Services as may be agreed by the Parties and set out in the SoW;</w:t>
            </w:r>
          </w:p>
        </w:tc>
      </w:tr>
      <w:tr w:rsidR="00F35ABD" w:rsidRPr="004D3289" w14:paraId="1E50700C" w14:textId="77777777" w:rsidTr="00A96A65">
        <w:tc>
          <w:tcPr>
            <w:tcW w:w="1378" w:type="pct"/>
            <w:shd w:val="clear" w:color="auto" w:fill="C6D9F1" w:themeFill="text2" w:themeFillTint="33"/>
          </w:tcPr>
          <w:p w14:paraId="302C9B54"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FOIA</w:t>
            </w:r>
          </w:p>
        </w:tc>
        <w:tc>
          <w:tcPr>
            <w:tcW w:w="3622" w:type="pct"/>
            <w:shd w:val="clear" w:color="auto" w:fill="auto"/>
          </w:tcPr>
          <w:p w14:paraId="3A4FB145" w14:textId="77777777" w:rsidR="00F35ABD" w:rsidRPr="004D3289" w:rsidRDefault="00F35ABD" w:rsidP="002B3115">
            <w:pPr>
              <w:tabs>
                <w:tab w:val="left" w:pos="-720"/>
              </w:tabs>
              <w:suppressAutoHyphens/>
              <w:spacing w:before="60" w:after="60"/>
              <w:jc w:val="left"/>
              <w:outlineLvl w:val="2"/>
              <w:rPr>
                <w:rFonts w:ascii="Arial" w:hAnsi="Arial" w:cs="Arial"/>
              </w:rPr>
            </w:pPr>
            <w:r w:rsidRPr="004D3289">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35ABD" w:rsidRPr="009D6347" w14:paraId="7C9B9B2D" w14:textId="77777777" w:rsidTr="00A96A65">
        <w:tc>
          <w:tcPr>
            <w:tcW w:w="1378" w:type="pct"/>
            <w:shd w:val="clear" w:color="auto" w:fill="C6D9F1" w:themeFill="text2" w:themeFillTint="33"/>
          </w:tcPr>
          <w:p w14:paraId="0EE736E2" w14:textId="77777777" w:rsidR="00F35ABD" w:rsidRPr="009D6347" w:rsidRDefault="00F35ABD" w:rsidP="009D6347">
            <w:pPr>
              <w:tabs>
                <w:tab w:val="left" w:pos="-720"/>
              </w:tabs>
              <w:suppressAutoHyphens/>
              <w:spacing w:before="60" w:after="60"/>
              <w:jc w:val="left"/>
              <w:outlineLvl w:val="2"/>
              <w:rPr>
                <w:rFonts w:ascii="Arial" w:hAnsi="Arial" w:cs="Arial"/>
                <w:b/>
                <w:bCs/>
                <w:color w:val="000000"/>
              </w:rPr>
            </w:pPr>
            <w:r w:rsidRPr="009D6347">
              <w:rPr>
                <w:rFonts w:ascii="Arial" w:hAnsi="Arial" w:cs="Arial"/>
                <w:b/>
                <w:bCs/>
                <w:color w:val="000000"/>
              </w:rPr>
              <w:t>Force Majeure Event</w:t>
            </w:r>
          </w:p>
        </w:tc>
        <w:tc>
          <w:tcPr>
            <w:tcW w:w="3622" w:type="pct"/>
            <w:shd w:val="clear" w:color="auto" w:fill="auto"/>
          </w:tcPr>
          <w:p w14:paraId="57312A42" w14:textId="59282643" w:rsidR="00F35ABD" w:rsidRPr="009D6347" w:rsidRDefault="00F35ABD" w:rsidP="009D6347">
            <w:pPr>
              <w:tabs>
                <w:tab w:val="left" w:pos="-720"/>
              </w:tabs>
              <w:suppressAutoHyphens/>
              <w:spacing w:before="60" w:after="60"/>
              <w:jc w:val="left"/>
              <w:outlineLvl w:val="2"/>
              <w:rPr>
                <w:rFonts w:ascii="Arial" w:hAnsi="Arial" w:cs="Arial"/>
              </w:rPr>
            </w:pPr>
            <w:r w:rsidRPr="009D6347">
              <w:rPr>
                <w:rFonts w:ascii="Arial" w:hAnsi="Arial" w:cs="Arial"/>
              </w:rPr>
              <w:t xml:space="preserve">means any event, occurrence or cause affecting the performance by either the Buyer or the Supplier of its obligations arising from: </w:t>
            </w:r>
          </w:p>
          <w:p w14:paraId="142EFB9F" w14:textId="59A4E90D"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11" w:name="_Toc462851972"/>
            <w:bookmarkStart w:id="712" w:name="_Toc463972298"/>
            <w:bookmarkStart w:id="713" w:name="_Toc464031330"/>
            <w:r w:rsidRPr="009D6347">
              <w:rPr>
                <w:rFonts w:ascii="Arial" w:hAnsi="Arial" w:cs="Arial"/>
              </w:rPr>
              <w:t>acts, events, omissions, happenings or non- happenings beyond the reasonable control of the affected party;</w:t>
            </w:r>
            <w:bookmarkEnd w:id="711"/>
            <w:bookmarkEnd w:id="712"/>
            <w:bookmarkEnd w:id="713"/>
          </w:p>
          <w:p w14:paraId="4A05EA67" w14:textId="5AE9918D"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14" w:name="_Toc462851973"/>
            <w:bookmarkStart w:id="715" w:name="_Toc463972299"/>
            <w:bookmarkStart w:id="716" w:name="_Toc464031331"/>
            <w:r w:rsidRPr="009D6347">
              <w:rPr>
                <w:rFonts w:ascii="Arial" w:hAnsi="Arial" w:cs="Arial"/>
              </w:rPr>
              <w:t>riots, war or armed conflict, acts of terrorism, nuclear, biological or chemical warfare;</w:t>
            </w:r>
            <w:bookmarkEnd w:id="714"/>
            <w:bookmarkEnd w:id="715"/>
            <w:bookmarkEnd w:id="716"/>
            <w:r w:rsidRPr="009D6347">
              <w:rPr>
                <w:rFonts w:ascii="Arial" w:hAnsi="Arial" w:cs="Arial"/>
              </w:rPr>
              <w:t xml:space="preserve"> </w:t>
            </w:r>
            <w:bookmarkStart w:id="717" w:name="_Toc462851974"/>
            <w:bookmarkEnd w:id="717"/>
          </w:p>
          <w:p w14:paraId="34208B18" w14:textId="23DDAD1C"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18" w:name="_Toc462851975"/>
            <w:bookmarkStart w:id="719" w:name="_Toc463972300"/>
            <w:bookmarkStart w:id="720" w:name="_Toc464031332"/>
            <w:r w:rsidRPr="009D6347">
              <w:rPr>
                <w:rFonts w:ascii="Arial" w:hAnsi="Arial" w:cs="Arial"/>
              </w:rPr>
              <w:t>acts of government, local government or regulatory bodies;</w:t>
            </w:r>
            <w:bookmarkEnd w:id="718"/>
            <w:bookmarkEnd w:id="719"/>
            <w:bookmarkEnd w:id="720"/>
          </w:p>
          <w:p w14:paraId="5F84F753" w14:textId="32E68178"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21" w:name="_Toc462851976"/>
            <w:bookmarkStart w:id="722" w:name="_Toc463972301"/>
            <w:bookmarkStart w:id="723" w:name="_Toc464031333"/>
            <w:r w:rsidRPr="009D6347">
              <w:rPr>
                <w:rFonts w:ascii="Arial" w:hAnsi="Arial" w:cs="Arial"/>
              </w:rPr>
              <w:t>fire, flood, any disaster and any failure or shortage of power or fuel;</w:t>
            </w:r>
            <w:bookmarkEnd w:id="721"/>
            <w:bookmarkEnd w:id="722"/>
            <w:bookmarkEnd w:id="723"/>
          </w:p>
          <w:p w14:paraId="0B1122AB" w14:textId="623FA36F"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bookmarkStart w:id="724" w:name="_Toc462851977"/>
            <w:bookmarkStart w:id="725" w:name="_Toc463972302"/>
            <w:bookmarkStart w:id="726" w:name="_Toc464031334"/>
            <w:r w:rsidRPr="009D6347">
              <w:rPr>
                <w:rFonts w:ascii="Arial" w:hAnsi="Arial" w:cs="Arial"/>
              </w:rPr>
              <w:t>an industrial dispute affecting a third party for which a substitute third party is not reasonably available;</w:t>
            </w:r>
            <w:bookmarkEnd w:id="724"/>
            <w:bookmarkEnd w:id="725"/>
            <w:bookmarkEnd w:id="726"/>
          </w:p>
          <w:p w14:paraId="2B6BA2BC" w14:textId="77777777" w:rsidR="00F35ABD" w:rsidRPr="009D6347" w:rsidRDefault="00F35ABD" w:rsidP="00B02CA9">
            <w:pPr>
              <w:pStyle w:val="ListParagraph"/>
              <w:numPr>
                <w:ilvl w:val="0"/>
                <w:numId w:val="42"/>
              </w:numPr>
              <w:tabs>
                <w:tab w:val="left" w:pos="-720"/>
              </w:tabs>
              <w:suppressAutoHyphens/>
              <w:spacing w:before="60" w:after="60"/>
              <w:ind w:left="663"/>
              <w:jc w:val="left"/>
              <w:outlineLvl w:val="2"/>
              <w:rPr>
                <w:rFonts w:ascii="Arial" w:hAnsi="Arial" w:cs="Arial"/>
              </w:rPr>
            </w:pPr>
            <w:r w:rsidRPr="009D6347">
              <w:rPr>
                <w:rFonts w:ascii="Arial" w:hAnsi="Arial" w:cs="Arial"/>
              </w:rPr>
              <w:t>provide always that:</w:t>
            </w:r>
          </w:p>
          <w:p w14:paraId="5B4ECB01" w14:textId="6AE6D841" w:rsidR="00F35ABD" w:rsidRPr="009D6347" w:rsidRDefault="00F35ABD" w:rsidP="00B02CA9">
            <w:pPr>
              <w:pStyle w:val="ListParagraph"/>
              <w:numPr>
                <w:ilvl w:val="1"/>
                <w:numId w:val="42"/>
              </w:numPr>
              <w:tabs>
                <w:tab w:val="left" w:pos="-720"/>
              </w:tabs>
              <w:suppressAutoHyphens/>
              <w:spacing w:before="60" w:after="60"/>
              <w:ind w:left="1230" w:hanging="571"/>
              <w:jc w:val="left"/>
              <w:outlineLvl w:val="2"/>
              <w:rPr>
                <w:rFonts w:ascii="Arial" w:hAnsi="Arial" w:cs="Arial"/>
              </w:rPr>
            </w:pPr>
            <w:r w:rsidRPr="009D6347">
              <w:rPr>
                <w:rFonts w:ascii="Arial" w:hAnsi="Arial" w:cs="Arial"/>
              </w:rPr>
              <w:t>any industrial dispute relating to the Supplier, the Staff or any other failure in the Supplier or the Sub-Contractor's supply chain; and</w:t>
            </w:r>
          </w:p>
          <w:p w14:paraId="78CED4DA" w14:textId="0278CDE2" w:rsidR="00F35ABD" w:rsidRPr="009D6347" w:rsidRDefault="00F35ABD" w:rsidP="00B02CA9">
            <w:pPr>
              <w:pStyle w:val="ListParagraph"/>
              <w:numPr>
                <w:ilvl w:val="1"/>
                <w:numId w:val="42"/>
              </w:numPr>
              <w:tabs>
                <w:tab w:val="left" w:pos="-720"/>
              </w:tabs>
              <w:suppressAutoHyphens/>
              <w:spacing w:before="60" w:after="60"/>
              <w:ind w:left="1230" w:hanging="571"/>
              <w:jc w:val="left"/>
              <w:outlineLvl w:val="2"/>
              <w:rPr>
                <w:rFonts w:ascii="Arial" w:hAnsi="Arial" w:cs="Arial"/>
              </w:rPr>
            </w:pPr>
            <w:r w:rsidRPr="009D6347">
              <w:rPr>
                <w:rFonts w:ascii="Arial" w:hAnsi="Arial" w:cs="Arial"/>
              </w:rPr>
              <w:t>any event or occurrence which is attributable to the wilful act, neglect or failure to take reasonable precautions against the event or occurrence by the Party concerned;</w:t>
            </w:r>
          </w:p>
          <w:p w14:paraId="31C8BA30" w14:textId="77777777" w:rsidR="00F35ABD" w:rsidRPr="009D6347" w:rsidRDefault="00F35ABD" w:rsidP="00B02CA9">
            <w:pPr>
              <w:pStyle w:val="ListParagraph"/>
              <w:numPr>
                <w:ilvl w:val="0"/>
                <w:numId w:val="42"/>
              </w:numPr>
              <w:tabs>
                <w:tab w:val="left" w:pos="-720"/>
              </w:tabs>
              <w:suppressAutoHyphens/>
              <w:spacing w:before="60" w:after="60"/>
              <w:jc w:val="left"/>
              <w:outlineLvl w:val="2"/>
              <w:rPr>
                <w:rFonts w:ascii="Arial" w:hAnsi="Arial" w:cs="Arial"/>
              </w:rPr>
            </w:pPr>
            <w:r w:rsidRPr="009D6347">
              <w:rPr>
                <w:rFonts w:ascii="Arial" w:hAnsi="Arial" w:cs="Arial"/>
              </w:rPr>
              <w:t>shall not constitute a Force Majeure;</w:t>
            </w:r>
          </w:p>
        </w:tc>
      </w:tr>
      <w:tr w:rsidR="00F35ABD" w:rsidRPr="004D3289" w14:paraId="7148C01F" w14:textId="77777777" w:rsidTr="00A96A65">
        <w:tc>
          <w:tcPr>
            <w:tcW w:w="1378" w:type="pct"/>
            <w:shd w:val="clear" w:color="auto" w:fill="C6D9F1" w:themeFill="text2" w:themeFillTint="33"/>
          </w:tcPr>
          <w:p w14:paraId="789D0215"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Former Supplier</w:t>
            </w:r>
          </w:p>
        </w:tc>
        <w:tc>
          <w:tcPr>
            <w:tcW w:w="3622" w:type="pct"/>
            <w:shd w:val="clear" w:color="auto" w:fill="auto"/>
          </w:tcPr>
          <w:p w14:paraId="1ACE30E8" w14:textId="77777777" w:rsidR="00F35ABD" w:rsidRDefault="00F35ABD" w:rsidP="002B3115">
            <w:pPr>
              <w:tabs>
                <w:tab w:val="left" w:pos="-720"/>
              </w:tabs>
              <w:suppressAutoHyphens/>
              <w:spacing w:before="60" w:after="60"/>
              <w:jc w:val="left"/>
              <w:outlineLvl w:val="2"/>
              <w:rPr>
                <w:rFonts w:ascii="Arial" w:hAnsi="Arial" w:cs="Arial"/>
              </w:rPr>
            </w:pPr>
            <w:r w:rsidRPr="004D3289">
              <w:rPr>
                <w:rFonts w:ascii="Arial" w:hAnsi="Arial" w:cs="Arial"/>
              </w:rPr>
              <w:t xml:space="preserve">means a party providing services to the </w:t>
            </w:r>
            <w:r>
              <w:rPr>
                <w:rFonts w:ascii="Arial" w:hAnsi="Arial" w:cs="Arial"/>
              </w:rPr>
              <w:t>Buyer</w:t>
            </w:r>
            <w:r w:rsidRPr="004D3289">
              <w:rPr>
                <w:rFonts w:ascii="Arial" w:hAnsi="Arial" w:cs="Arial"/>
              </w:rPr>
              <w:t xml:space="preserve"> similar or the same as the Services and which is being replaced by the Supplier;</w:t>
            </w:r>
          </w:p>
          <w:p w14:paraId="3A65DFD5" w14:textId="78EFF04B" w:rsidR="004453E9" w:rsidRPr="004D3289" w:rsidRDefault="004453E9" w:rsidP="002B3115">
            <w:pPr>
              <w:tabs>
                <w:tab w:val="left" w:pos="-720"/>
              </w:tabs>
              <w:suppressAutoHyphens/>
              <w:spacing w:before="60" w:after="60"/>
              <w:jc w:val="left"/>
              <w:outlineLvl w:val="2"/>
              <w:rPr>
                <w:rFonts w:ascii="Arial" w:hAnsi="Arial" w:cs="Arial"/>
              </w:rPr>
            </w:pPr>
            <w:r>
              <w:rPr>
                <w:rFonts w:ascii="Arial" w:hAnsi="Arial" w:cs="Arial"/>
              </w:rPr>
              <w:t xml:space="preserve">or in relation to Staff Transfer means </w:t>
            </w:r>
            <w:r w:rsidRPr="004453E9">
              <w:rPr>
                <w:rFonts w:ascii="Arial" w:hAnsi="Arial" w:cs="Arial"/>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F35ABD" w:rsidRPr="004D3289" w14:paraId="2B751275" w14:textId="77777777" w:rsidTr="00A96A65">
        <w:tc>
          <w:tcPr>
            <w:tcW w:w="1378" w:type="pct"/>
            <w:shd w:val="clear" w:color="auto" w:fill="C6D9F1" w:themeFill="text2" w:themeFillTint="33"/>
          </w:tcPr>
          <w:p w14:paraId="01B522C5" w14:textId="4551ED3E"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Framework Agreement</w:t>
            </w:r>
          </w:p>
        </w:tc>
        <w:tc>
          <w:tcPr>
            <w:tcW w:w="3622" w:type="pct"/>
            <w:shd w:val="clear" w:color="auto" w:fill="auto"/>
          </w:tcPr>
          <w:p w14:paraId="1D038795" w14:textId="5B316DF2" w:rsidR="00F35ABD" w:rsidRPr="004D3289" w:rsidRDefault="00F35ABD" w:rsidP="00400EF1">
            <w:pPr>
              <w:tabs>
                <w:tab w:val="left" w:pos="-720"/>
              </w:tabs>
              <w:suppressAutoHyphens/>
              <w:spacing w:before="60" w:after="60"/>
              <w:jc w:val="left"/>
              <w:outlineLvl w:val="2"/>
              <w:rPr>
                <w:rFonts w:ascii="Arial" w:hAnsi="Arial" w:cs="Arial"/>
              </w:rPr>
            </w:pPr>
            <w:r w:rsidRPr="004D3289">
              <w:rPr>
                <w:rFonts w:ascii="Arial" w:hAnsi="Arial" w:cs="Arial"/>
              </w:rPr>
              <w:t>Means the Framework Agreement relating to Cyber Security Services – RM3764</w:t>
            </w:r>
            <w:r>
              <w:rPr>
                <w:rFonts w:ascii="Arial" w:hAnsi="Arial" w:cs="Arial"/>
              </w:rPr>
              <w:t>ii</w:t>
            </w:r>
            <w:r w:rsidRPr="004D3289">
              <w:rPr>
                <w:rFonts w:ascii="Arial" w:hAnsi="Arial" w:cs="Arial"/>
              </w:rPr>
              <w:t xml:space="preserve"> - between </w:t>
            </w:r>
            <w:r w:rsidR="00F30DF1">
              <w:t>CCS</w:t>
            </w:r>
            <w:r w:rsidRPr="004D3289">
              <w:rPr>
                <w:rFonts w:ascii="Arial" w:hAnsi="Arial" w:cs="Arial"/>
              </w:rPr>
              <w:t xml:space="preserve"> and the Supplier;</w:t>
            </w:r>
          </w:p>
        </w:tc>
      </w:tr>
      <w:tr w:rsidR="00F35ABD" w:rsidRPr="004D3289" w14:paraId="00C1878E" w14:textId="77777777" w:rsidTr="00A96A65">
        <w:tc>
          <w:tcPr>
            <w:tcW w:w="1378" w:type="pct"/>
            <w:shd w:val="clear" w:color="auto" w:fill="C6D9F1" w:themeFill="text2" w:themeFillTint="33"/>
          </w:tcPr>
          <w:p w14:paraId="5900447F"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Fraud</w:t>
            </w:r>
          </w:p>
        </w:tc>
        <w:tc>
          <w:tcPr>
            <w:tcW w:w="3622" w:type="pct"/>
            <w:shd w:val="clear" w:color="auto" w:fill="auto"/>
          </w:tcPr>
          <w:p w14:paraId="7A509719" w14:textId="77777777" w:rsidR="00F35ABD" w:rsidRPr="004D3289" w:rsidRDefault="00F35ABD" w:rsidP="002B3115">
            <w:pPr>
              <w:tabs>
                <w:tab w:val="left" w:pos="-720"/>
              </w:tabs>
              <w:suppressAutoHyphens/>
              <w:spacing w:before="60" w:after="60"/>
              <w:jc w:val="left"/>
              <w:outlineLvl w:val="2"/>
              <w:rPr>
                <w:rFonts w:ascii="Arial" w:hAnsi="Arial" w:cs="Arial"/>
              </w:rPr>
            </w:pPr>
            <w:r w:rsidRPr="004D3289">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F35ABD" w:rsidRPr="004D3289" w14:paraId="666969B9" w14:textId="77777777" w:rsidTr="00A96A65">
        <w:tc>
          <w:tcPr>
            <w:tcW w:w="1378" w:type="pct"/>
            <w:shd w:val="clear" w:color="auto" w:fill="C6D9F1" w:themeFill="text2" w:themeFillTint="33"/>
          </w:tcPr>
          <w:p w14:paraId="1B7A149A"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Good Industry Standard</w:t>
            </w:r>
          </w:p>
        </w:tc>
        <w:tc>
          <w:tcPr>
            <w:tcW w:w="3622" w:type="pct"/>
            <w:shd w:val="clear" w:color="auto" w:fill="auto"/>
          </w:tcPr>
          <w:p w14:paraId="35750C66" w14:textId="77777777" w:rsidR="00F35ABD" w:rsidRPr="004D3289" w:rsidRDefault="00F35ABD" w:rsidP="002B3115">
            <w:pPr>
              <w:tabs>
                <w:tab w:val="left" w:pos="-720"/>
              </w:tabs>
              <w:suppressAutoHyphens/>
              <w:spacing w:before="60" w:after="60"/>
              <w:jc w:val="left"/>
              <w:outlineLvl w:val="2"/>
              <w:rPr>
                <w:rFonts w:ascii="Arial" w:hAnsi="Arial" w:cs="Arial"/>
                <w:snapToGrid w:val="0"/>
                <w:color w:val="000000"/>
              </w:rPr>
            </w:pPr>
            <w:r w:rsidRPr="004D3289">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35ABD" w:rsidRPr="004D3289" w14:paraId="66CE68E2" w14:textId="77777777" w:rsidTr="00A96A65">
        <w:tc>
          <w:tcPr>
            <w:tcW w:w="1378" w:type="pct"/>
            <w:shd w:val="clear" w:color="auto" w:fill="C6D9F1" w:themeFill="text2" w:themeFillTint="33"/>
          </w:tcPr>
          <w:p w14:paraId="7509DD6F"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General Change in Law</w:t>
            </w:r>
          </w:p>
          <w:p w14:paraId="1680D580" w14:textId="77777777" w:rsidR="00F35ABD" w:rsidRPr="004D3289" w:rsidRDefault="00F35ABD" w:rsidP="00E24829">
            <w:pPr>
              <w:tabs>
                <w:tab w:val="left" w:pos="-720"/>
              </w:tabs>
              <w:suppressAutoHyphens/>
              <w:spacing w:before="60" w:after="60"/>
              <w:jc w:val="left"/>
              <w:rPr>
                <w:rFonts w:ascii="Arial" w:hAnsi="Arial" w:cs="Arial"/>
                <w:b/>
                <w:bCs/>
                <w:color w:val="000000"/>
              </w:rPr>
            </w:pPr>
          </w:p>
        </w:tc>
        <w:tc>
          <w:tcPr>
            <w:tcW w:w="3622" w:type="pct"/>
            <w:shd w:val="clear" w:color="auto" w:fill="auto"/>
          </w:tcPr>
          <w:p w14:paraId="678B51CF" w14:textId="77777777" w:rsidR="00F35ABD" w:rsidRPr="004D3289" w:rsidRDefault="00F35ABD" w:rsidP="002B3115">
            <w:pPr>
              <w:tabs>
                <w:tab w:val="left" w:pos="-720"/>
              </w:tabs>
              <w:suppressAutoHyphens/>
              <w:spacing w:before="60" w:after="60"/>
              <w:jc w:val="left"/>
              <w:rPr>
                <w:rFonts w:ascii="Arial" w:hAnsi="Arial" w:cs="Arial"/>
              </w:rPr>
            </w:pPr>
            <w:r w:rsidRPr="004D3289">
              <w:rPr>
                <w:rFonts w:ascii="Arial" w:hAnsi="Arial" w:cs="Arial"/>
              </w:rPr>
              <w:t>means a Change in Law where the change is of a general legislative nature (including taxation or duties of any sort affecting the Supplier) or which affects or relates to a Comparable Supply;</w:t>
            </w:r>
          </w:p>
        </w:tc>
      </w:tr>
      <w:tr w:rsidR="00F35ABD" w:rsidRPr="004D3289" w14:paraId="1D9F25DD" w14:textId="77777777" w:rsidTr="00A96A65">
        <w:tc>
          <w:tcPr>
            <w:tcW w:w="1378" w:type="pct"/>
            <w:shd w:val="clear" w:color="auto" w:fill="C6D9F1" w:themeFill="text2" w:themeFillTint="33"/>
          </w:tcPr>
          <w:p w14:paraId="179A9B8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Glossary</w:t>
            </w:r>
          </w:p>
        </w:tc>
        <w:tc>
          <w:tcPr>
            <w:tcW w:w="3622" w:type="pct"/>
            <w:shd w:val="clear" w:color="auto" w:fill="auto"/>
          </w:tcPr>
          <w:p w14:paraId="214CE2A2" w14:textId="001C9F94" w:rsidR="00F35ABD" w:rsidRPr="004D3289" w:rsidRDefault="00F35ABD" w:rsidP="00BD24FD">
            <w:pPr>
              <w:tabs>
                <w:tab w:val="left" w:pos="-720"/>
              </w:tabs>
              <w:suppressAutoHyphens/>
              <w:spacing w:before="60" w:after="60"/>
              <w:rPr>
                <w:rFonts w:ascii="Arial" w:hAnsi="Arial" w:cs="Arial"/>
              </w:rPr>
            </w:pPr>
            <w:r w:rsidRPr="004D3289">
              <w:rPr>
                <w:rFonts w:ascii="Arial" w:hAnsi="Arial" w:cs="Arial"/>
              </w:rPr>
              <w:t xml:space="preserve">means the defined terms set out </w:t>
            </w:r>
            <w:r w:rsidR="00BD24FD">
              <w:rPr>
                <w:rFonts w:ascii="Arial" w:hAnsi="Arial" w:cs="Arial"/>
              </w:rPr>
              <w:t xml:space="preserve">in the </w:t>
            </w:r>
            <w:r w:rsidRPr="004D3289">
              <w:rPr>
                <w:rFonts w:ascii="Arial" w:hAnsi="Arial" w:cs="Arial"/>
              </w:rPr>
              <w:t>Glossary</w:t>
            </w:r>
            <w:r w:rsidR="00BD24FD">
              <w:rPr>
                <w:rFonts w:ascii="Arial" w:hAnsi="Arial" w:cs="Arial"/>
              </w:rPr>
              <w:t>.</w:t>
            </w:r>
          </w:p>
        </w:tc>
      </w:tr>
      <w:tr w:rsidR="00F35ABD" w:rsidRPr="004D3289" w14:paraId="672790C3" w14:textId="77777777" w:rsidTr="00A96A65">
        <w:tc>
          <w:tcPr>
            <w:tcW w:w="1378" w:type="pct"/>
            <w:shd w:val="clear" w:color="auto" w:fill="C6D9F1" w:themeFill="text2" w:themeFillTint="33"/>
          </w:tcPr>
          <w:p w14:paraId="7D7C4DEC"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rPr>
              <w:t>Halifax Abuse Principle</w:t>
            </w:r>
          </w:p>
        </w:tc>
        <w:tc>
          <w:tcPr>
            <w:tcW w:w="3622" w:type="pct"/>
            <w:shd w:val="clear" w:color="auto" w:fill="auto"/>
          </w:tcPr>
          <w:p w14:paraId="24C6513E" w14:textId="77777777" w:rsidR="00F35ABD" w:rsidRPr="004D3289" w:rsidRDefault="00F35ABD" w:rsidP="002B3115">
            <w:pPr>
              <w:tabs>
                <w:tab w:val="left" w:pos="-720"/>
              </w:tabs>
              <w:suppressAutoHyphens/>
              <w:spacing w:before="60" w:after="60"/>
              <w:rPr>
                <w:rFonts w:ascii="Arial" w:hAnsi="Arial" w:cs="Arial"/>
              </w:rPr>
            </w:pPr>
            <w:r w:rsidRPr="004D3289">
              <w:rPr>
                <w:rFonts w:ascii="Arial" w:hAnsi="Arial" w:cs="Arial"/>
              </w:rPr>
              <w:t>means the principle explained in the CJEU Case C-255/02 Halifax and others;</w:t>
            </w:r>
          </w:p>
        </w:tc>
      </w:tr>
      <w:tr w:rsidR="00F35ABD" w:rsidRPr="004D3289" w14:paraId="54737190" w14:textId="77777777" w:rsidTr="00A96A65">
        <w:tc>
          <w:tcPr>
            <w:tcW w:w="1378" w:type="pct"/>
            <w:shd w:val="clear" w:color="auto" w:fill="C6D9F1" w:themeFill="text2" w:themeFillTint="33"/>
          </w:tcPr>
          <w:p w14:paraId="73E96F7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Insolvency Event</w:t>
            </w:r>
          </w:p>
        </w:tc>
        <w:tc>
          <w:tcPr>
            <w:tcW w:w="3622" w:type="pct"/>
            <w:shd w:val="clear" w:color="auto" w:fill="auto"/>
          </w:tcPr>
          <w:p w14:paraId="5D6708C4" w14:textId="3061E8A2" w:rsidR="00F35ABD" w:rsidRPr="004D3289" w:rsidRDefault="00F35ABD" w:rsidP="00947B1F">
            <w:pPr>
              <w:pStyle w:val="DefMainL1"/>
              <w:spacing w:before="60" w:after="60"/>
              <w:rPr>
                <w:snapToGrid w:val="0"/>
                <w:color w:val="000000"/>
                <w:sz w:val="20"/>
                <w:szCs w:val="20"/>
                <w:lang w:val="en-IE" w:eastAsia="en-GB"/>
              </w:rPr>
            </w:pPr>
            <w:r w:rsidRPr="004D3289">
              <w:rPr>
                <w:snapToGrid w:val="0"/>
                <w:color w:val="000000"/>
                <w:sz w:val="20"/>
                <w:szCs w:val="20"/>
                <w:lang w:val="en-IE" w:eastAsia="en-GB"/>
              </w:rPr>
              <w:t>means, in respect of the Supplier or Framework Guarantor or Call-Off Guarantor (as applicable):</w:t>
            </w:r>
          </w:p>
          <w:p w14:paraId="54C838DE"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203A8B8B"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a shareholders' meeting is convened for the purpose of considering a resolution that it be wound up or a resolution for its winding-up is passed (other than as part of, and exclusively for the purpose of, a bona fide reconstruction or amalgamation); or</w:t>
            </w:r>
          </w:p>
          <w:p w14:paraId="010826BF"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0C3194C"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 receiver, administrative receiver or similar officer is appointed over the whole or any part of its business or assets; or </w:t>
            </w:r>
          </w:p>
          <w:p w14:paraId="47AE3D05"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0267C7F1"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it is or becomes insolvent within the meaning of section 123 of the Insolvency Act 1986; or </w:t>
            </w:r>
          </w:p>
          <w:p w14:paraId="626E1F8C" w14:textId="7777777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35BD2424" w14:textId="05D19AC7" w:rsidR="00F35ABD" w:rsidRPr="004D3289" w:rsidRDefault="00F35ABD" w:rsidP="000576CB">
            <w:pPr>
              <w:pStyle w:val="Body0"/>
              <w:numPr>
                <w:ilvl w:val="0"/>
                <w:numId w:val="15"/>
              </w:numPr>
              <w:spacing w:before="60" w:after="60"/>
              <w:ind w:left="663"/>
              <w:rPr>
                <w:snapToGrid w:val="0"/>
                <w:color w:val="000000"/>
                <w:sz w:val="20"/>
                <w:szCs w:val="20"/>
                <w:lang w:val="en-IE" w:eastAsia="en-GB"/>
              </w:rPr>
            </w:pPr>
            <w:r w:rsidRPr="004D3289">
              <w:rPr>
                <w:snapToGrid w:val="0"/>
                <w:color w:val="000000"/>
                <w:sz w:val="20"/>
                <w:szCs w:val="20"/>
                <w:lang w:val="en-IE" w:eastAsia="en-GB"/>
              </w:rPr>
              <w:t xml:space="preserve">where the Supplier or Framework Guarantor or Call-Off Guarantor is an individual or partnership, any event analogous to those listed in limbs (a) to (g) (inclusive) occurs in relation to that individual or partnership; or </w:t>
            </w:r>
          </w:p>
          <w:p w14:paraId="3420413C"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any event analogous to those listed in limbs (a) to (h) (inclusive) occurs under the law of any other jurisdiction.</w:t>
            </w:r>
          </w:p>
        </w:tc>
      </w:tr>
      <w:tr w:rsidR="00F35ABD" w:rsidRPr="004D3289" w14:paraId="6E835F97" w14:textId="77777777" w:rsidTr="00A96A65">
        <w:tc>
          <w:tcPr>
            <w:tcW w:w="1378" w:type="pct"/>
            <w:shd w:val="clear" w:color="auto" w:fill="C6D9F1" w:themeFill="text2" w:themeFillTint="33"/>
          </w:tcPr>
          <w:p w14:paraId="6BD88830" w14:textId="0C69B743"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Intellectual Property Rights or IPRs</w:t>
            </w:r>
          </w:p>
        </w:tc>
        <w:tc>
          <w:tcPr>
            <w:tcW w:w="3622" w:type="pct"/>
            <w:shd w:val="clear" w:color="auto" w:fill="auto"/>
          </w:tcPr>
          <w:p w14:paraId="6CED8256" w14:textId="77777777" w:rsidR="00F35ABD" w:rsidRPr="004D3289" w:rsidRDefault="00F35ABD" w:rsidP="00947B1F">
            <w:pPr>
              <w:pStyle w:val="DefMainL1"/>
              <w:spacing w:before="60" w:after="60"/>
              <w:rPr>
                <w:snapToGrid w:val="0"/>
                <w:color w:val="000000"/>
                <w:sz w:val="20"/>
                <w:szCs w:val="20"/>
                <w:lang w:val="en-IE" w:eastAsia="en-GB"/>
              </w:rPr>
            </w:pPr>
            <w:r w:rsidRPr="004D3289">
              <w:rPr>
                <w:snapToGrid w:val="0"/>
                <w:color w:val="000000"/>
                <w:sz w:val="20"/>
                <w:szCs w:val="20"/>
                <w:lang w:val="en-IE" w:eastAsia="en-GB"/>
              </w:rPr>
              <w:t>means</w:t>
            </w:r>
          </w:p>
          <w:p w14:paraId="6EAE0278" w14:textId="77777777" w:rsidR="00F35ABD" w:rsidRPr="004D3289" w:rsidRDefault="00F35ABD" w:rsidP="000576CB">
            <w:pPr>
              <w:pStyle w:val="Body0"/>
              <w:numPr>
                <w:ilvl w:val="0"/>
                <w:numId w:val="18"/>
              </w:numPr>
              <w:spacing w:before="60" w:after="60"/>
              <w:ind w:left="663"/>
              <w:rPr>
                <w:snapToGrid w:val="0"/>
                <w:color w:val="000000"/>
                <w:sz w:val="20"/>
                <w:szCs w:val="20"/>
                <w:lang w:val="en-IE" w:eastAsia="en-GB"/>
              </w:rPr>
            </w:pPr>
            <w:r w:rsidRPr="004D3289">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24A19EB8" w14:textId="77777777" w:rsidR="00F35ABD" w:rsidRPr="004D3289" w:rsidRDefault="00F35ABD" w:rsidP="000576CB">
            <w:pPr>
              <w:pStyle w:val="Body0"/>
              <w:numPr>
                <w:ilvl w:val="0"/>
                <w:numId w:val="18"/>
              </w:numPr>
              <w:spacing w:before="60" w:after="60"/>
              <w:ind w:left="663"/>
              <w:rPr>
                <w:snapToGrid w:val="0"/>
                <w:color w:val="000000"/>
                <w:sz w:val="20"/>
                <w:szCs w:val="20"/>
                <w:lang w:val="en-IE" w:eastAsia="en-GB"/>
              </w:rPr>
            </w:pPr>
            <w:r w:rsidRPr="004D3289">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6752CCB0"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F35ABD" w:rsidRPr="004D3289" w14:paraId="50D64AEB" w14:textId="77777777" w:rsidTr="00A96A65">
        <w:tc>
          <w:tcPr>
            <w:tcW w:w="1378" w:type="pct"/>
            <w:shd w:val="clear" w:color="auto" w:fill="C6D9F1" w:themeFill="text2" w:themeFillTint="33"/>
          </w:tcPr>
          <w:p w14:paraId="40F7140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Invoice</w:t>
            </w:r>
          </w:p>
        </w:tc>
        <w:tc>
          <w:tcPr>
            <w:tcW w:w="3622" w:type="pct"/>
            <w:shd w:val="clear" w:color="auto" w:fill="auto"/>
          </w:tcPr>
          <w:p w14:paraId="61C800DF" w14:textId="1253BA5A" w:rsidR="00F35ABD" w:rsidRPr="004D3289" w:rsidRDefault="00F35ABD" w:rsidP="00056D7B">
            <w:pPr>
              <w:tabs>
                <w:tab w:val="left" w:pos="-720"/>
              </w:tabs>
              <w:suppressAutoHyphens/>
              <w:spacing w:before="60" w:after="60"/>
              <w:rPr>
                <w:rFonts w:ascii="Arial" w:hAnsi="Arial" w:cs="Arial"/>
                <w:color w:val="000000"/>
              </w:rPr>
            </w:pPr>
            <w:r w:rsidRPr="004D3289">
              <w:rPr>
                <w:rFonts w:ascii="Arial" w:hAnsi="Arial" w:cs="Arial"/>
              </w:rPr>
              <w:t xml:space="preserve">means a VAT invoice issued by the Supplier to the </w:t>
            </w:r>
            <w:r>
              <w:rPr>
                <w:rFonts w:ascii="Arial" w:hAnsi="Arial" w:cs="Arial"/>
              </w:rPr>
              <w:t>Buyer</w:t>
            </w:r>
            <w:r w:rsidRPr="004D3289">
              <w:rPr>
                <w:rFonts w:ascii="Arial" w:hAnsi="Arial" w:cs="Arial"/>
              </w:rPr>
              <w:t xml:space="preserve"> in respect of any Value Added Tax properly payable on the Contract Charges; </w:t>
            </w:r>
          </w:p>
        </w:tc>
      </w:tr>
      <w:tr w:rsidR="00F35ABD" w:rsidRPr="004D3289" w14:paraId="52FA4448" w14:textId="77777777" w:rsidTr="00A96A65">
        <w:tc>
          <w:tcPr>
            <w:tcW w:w="1378" w:type="pct"/>
            <w:shd w:val="clear" w:color="auto" w:fill="C6D9F1" w:themeFill="text2" w:themeFillTint="33"/>
          </w:tcPr>
          <w:p w14:paraId="4805066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ISMS</w:t>
            </w:r>
          </w:p>
        </w:tc>
        <w:tc>
          <w:tcPr>
            <w:tcW w:w="3622" w:type="pct"/>
            <w:shd w:val="clear" w:color="auto" w:fill="auto"/>
          </w:tcPr>
          <w:p w14:paraId="03D30F30" w14:textId="77777777"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means an information security management system as defined by ISO/IEC 27001.  The scope of the ISMS will be as agreed by the parties and will directly reflect the scope of the Services;</w:t>
            </w:r>
          </w:p>
        </w:tc>
      </w:tr>
      <w:tr w:rsidR="00F35ABD" w:rsidRPr="004D3289" w14:paraId="1783AE0C" w14:textId="77777777" w:rsidTr="00A96A65">
        <w:tc>
          <w:tcPr>
            <w:tcW w:w="1378" w:type="pct"/>
            <w:shd w:val="clear" w:color="auto" w:fill="C6D9F1" w:themeFill="text2" w:themeFillTint="33"/>
          </w:tcPr>
          <w:p w14:paraId="661A5F90"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Key Personnel</w:t>
            </w:r>
          </w:p>
        </w:tc>
        <w:tc>
          <w:tcPr>
            <w:tcW w:w="3622" w:type="pct"/>
            <w:shd w:val="clear" w:color="auto" w:fill="auto"/>
          </w:tcPr>
          <w:p w14:paraId="1CD0F640" w14:textId="77777777" w:rsidR="00F35ABD" w:rsidRPr="004D3289" w:rsidRDefault="00F35ABD" w:rsidP="00947B1F">
            <w:pPr>
              <w:pStyle w:val="DefMainL1"/>
              <w:spacing w:before="60" w:after="60"/>
              <w:ind w:left="0"/>
              <w:rPr>
                <w:snapToGrid w:val="0"/>
                <w:color w:val="000000"/>
                <w:sz w:val="20"/>
                <w:szCs w:val="20"/>
                <w:lang w:val="en-IE" w:eastAsia="en-GB"/>
              </w:rPr>
            </w:pPr>
            <w:r w:rsidRPr="004D3289">
              <w:rPr>
                <w:snapToGrid w:val="0"/>
                <w:color w:val="000000"/>
                <w:sz w:val="20"/>
                <w:szCs w:val="20"/>
                <w:lang w:val="en-IE" w:eastAsia="en-GB"/>
              </w:rPr>
              <w:t>means the Supplier Staff named in the SoW as such;</w:t>
            </w:r>
          </w:p>
        </w:tc>
      </w:tr>
      <w:tr w:rsidR="00F35ABD" w:rsidRPr="004D3289" w14:paraId="5B0915A1" w14:textId="77777777" w:rsidTr="00A96A65">
        <w:tc>
          <w:tcPr>
            <w:tcW w:w="1378" w:type="pct"/>
            <w:shd w:val="clear" w:color="auto" w:fill="C6D9F1" w:themeFill="text2" w:themeFillTint="33"/>
          </w:tcPr>
          <w:p w14:paraId="31B8D01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Know How</w:t>
            </w:r>
          </w:p>
        </w:tc>
        <w:tc>
          <w:tcPr>
            <w:tcW w:w="3622" w:type="pct"/>
            <w:shd w:val="clear" w:color="auto" w:fill="auto"/>
          </w:tcPr>
          <w:p w14:paraId="1A12B727" w14:textId="3120D594"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all ideas, concepts, schemes, information, knowledge, techniques, methodology, and anything else in the nature of know-how relating to the Services but excluding know-how already in the Supplier's or the </w:t>
            </w:r>
            <w:r>
              <w:rPr>
                <w:rFonts w:ascii="Arial" w:hAnsi="Arial" w:cs="Arial"/>
                <w:color w:val="000000"/>
              </w:rPr>
              <w:t>Buyer</w:t>
            </w:r>
            <w:r w:rsidRPr="004D3289">
              <w:rPr>
                <w:rFonts w:ascii="Arial" w:hAnsi="Arial" w:cs="Arial"/>
                <w:color w:val="000000"/>
              </w:rPr>
              <w:t>'s possession before the Commencement Date;</w:t>
            </w:r>
          </w:p>
        </w:tc>
      </w:tr>
      <w:tr w:rsidR="00F35ABD" w:rsidRPr="004D3289" w14:paraId="7428ED60" w14:textId="77777777" w:rsidTr="00A96A65">
        <w:tc>
          <w:tcPr>
            <w:tcW w:w="1378" w:type="pct"/>
            <w:shd w:val="clear" w:color="auto" w:fill="C6D9F1" w:themeFill="text2" w:themeFillTint="33"/>
          </w:tcPr>
          <w:p w14:paraId="068F9FC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 xml:space="preserve">KPIs </w:t>
            </w:r>
          </w:p>
        </w:tc>
        <w:tc>
          <w:tcPr>
            <w:tcW w:w="3622" w:type="pct"/>
            <w:shd w:val="clear" w:color="auto" w:fill="auto"/>
          </w:tcPr>
          <w:p w14:paraId="4EF04F8F" w14:textId="53AE6229"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color w:val="000000"/>
              </w:rPr>
              <w:t>means those metrics and/or key performance indicators as identified in the Agreement, Methodology and SoW (as applicable) which are to have contractual effect during the execution of an SoW;</w:t>
            </w:r>
          </w:p>
        </w:tc>
      </w:tr>
      <w:tr w:rsidR="00F35ABD" w:rsidRPr="004D3289" w14:paraId="7D0CBD1E" w14:textId="77777777" w:rsidTr="00A96A65">
        <w:tc>
          <w:tcPr>
            <w:tcW w:w="1378" w:type="pct"/>
            <w:shd w:val="clear" w:color="auto" w:fill="C6D9F1" w:themeFill="text2" w:themeFillTint="33"/>
          </w:tcPr>
          <w:p w14:paraId="6127603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Law(s)</w:t>
            </w:r>
          </w:p>
        </w:tc>
        <w:tc>
          <w:tcPr>
            <w:tcW w:w="3622" w:type="pct"/>
            <w:shd w:val="clear" w:color="auto" w:fill="auto"/>
          </w:tcPr>
          <w:p w14:paraId="3EA28D1F"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35ABD" w:rsidRPr="004D3289" w14:paraId="09AB01A4" w14:textId="77777777" w:rsidTr="00A96A65">
        <w:tc>
          <w:tcPr>
            <w:tcW w:w="1378" w:type="pct"/>
            <w:shd w:val="clear" w:color="auto" w:fill="C6D9F1" w:themeFill="text2" w:themeFillTint="33"/>
          </w:tcPr>
          <w:p w14:paraId="6CC02673"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Lean</w:t>
            </w:r>
          </w:p>
        </w:tc>
        <w:tc>
          <w:tcPr>
            <w:tcW w:w="3622" w:type="pct"/>
            <w:shd w:val="clear" w:color="auto" w:fill="auto"/>
          </w:tcPr>
          <w:p w14:paraId="2290020A"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F35ABD" w:rsidRPr="004D3289" w14:paraId="558394B5" w14:textId="77777777" w:rsidTr="00A96A65">
        <w:tc>
          <w:tcPr>
            <w:tcW w:w="1378" w:type="pct"/>
            <w:shd w:val="clear" w:color="auto" w:fill="C6D9F1" w:themeFill="text2" w:themeFillTint="33"/>
          </w:tcPr>
          <w:p w14:paraId="006AB96A"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Losses</w:t>
            </w:r>
          </w:p>
        </w:tc>
        <w:tc>
          <w:tcPr>
            <w:tcW w:w="3622" w:type="pct"/>
            <w:shd w:val="clear" w:color="auto" w:fill="auto"/>
          </w:tcPr>
          <w:p w14:paraId="1957B9E7" w14:textId="77777777" w:rsidR="00F35ABD" w:rsidRPr="004D3289" w:rsidRDefault="00F35ABD" w:rsidP="00947B1F">
            <w:pPr>
              <w:tabs>
                <w:tab w:val="left" w:pos="-720"/>
              </w:tabs>
              <w:suppressAutoHyphens/>
              <w:spacing w:before="60" w:after="60"/>
              <w:outlineLvl w:val="2"/>
              <w:rPr>
                <w:rFonts w:ascii="Arial" w:hAnsi="Arial" w:cs="Arial"/>
                <w:color w:val="000000"/>
              </w:rPr>
            </w:pPr>
            <w:r w:rsidRPr="004D3289">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F35ABD" w:rsidRPr="004D3289" w14:paraId="59268874" w14:textId="77777777" w:rsidTr="00A96A65">
        <w:tc>
          <w:tcPr>
            <w:tcW w:w="1378" w:type="pct"/>
            <w:shd w:val="clear" w:color="auto" w:fill="C6D9F1" w:themeFill="text2" w:themeFillTint="33"/>
          </w:tcPr>
          <w:p w14:paraId="33ECB52A"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Management Charge</w:t>
            </w:r>
          </w:p>
        </w:tc>
        <w:tc>
          <w:tcPr>
            <w:tcW w:w="3622" w:type="pct"/>
            <w:shd w:val="clear" w:color="auto" w:fill="auto"/>
          </w:tcPr>
          <w:p w14:paraId="1AEEE07B" w14:textId="53FC8AFA"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sum payable by the Supplier to </w:t>
            </w:r>
            <w:r w:rsidR="00F30DF1">
              <w:t>CCS</w:t>
            </w:r>
            <w:r>
              <w:rPr>
                <w:rFonts w:ascii="Arial" w:hAnsi="Arial" w:cs="Arial"/>
                <w:color w:val="000000"/>
              </w:rPr>
              <w:t xml:space="preserve"> in accordance with Clause FW-23</w:t>
            </w:r>
            <w:r w:rsidRPr="004D3289">
              <w:rPr>
                <w:rFonts w:ascii="Arial" w:hAnsi="Arial" w:cs="Arial"/>
                <w:color w:val="000000"/>
              </w:rPr>
              <w:t xml:space="preserve"> (</w:t>
            </w:r>
            <w:r w:rsidRPr="00734AD3">
              <w:rPr>
                <w:rFonts w:ascii="Arial" w:hAnsi="Arial" w:cs="Arial"/>
                <w:b/>
                <w:color w:val="000000"/>
              </w:rPr>
              <w:t>Management Charg</w:t>
            </w:r>
            <w:r w:rsidRPr="004D3289">
              <w:rPr>
                <w:rFonts w:ascii="Arial" w:hAnsi="Arial" w:cs="Arial"/>
                <w:color w:val="000000"/>
              </w:rPr>
              <w:t>e) of the Agreement;</w:t>
            </w:r>
          </w:p>
        </w:tc>
      </w:tr>
      <w:tr w:rsidR="00F35ABD" w:rsidRPr="004D3289" w14:paraId="72731F6E" w14:textId="77777777" w:rsidTr="00A96A65">
        <w:tc>
          <w:tcPr>
            <w:tcW w:w="1378" w:type="pct"/>
            <w:shd w:val="clear" w:color="auto" w:fill="C6D9F1" w:themeFill="text2" w:themeFillTint="33"/>
          </w:tcPr>
          <w:p w14:paraId="364DA5B4" w14:textId="7C0A60BF" w:rsidR="00F35ABD" w:rsidRPr="004D3289" w:rsidRDefault="00F35ABD" w:rsidP="00400EF1">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Management Information or MI</w:t>
            </w:r>
          </w:p>
        </w:tc>
        <w:tc>
          <w:tcPr>
            <w:tcW w:w="3622" w:type="pct"/>
            <w:shd w:val="clear" w:color="auto" w:fill="auto"/>
          </w:tcPr>
          <w:p w14:paraId="5BDAC2E1" w14:textId="4CA5B882"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rPr>
              <w:t xml:space="preserve">means the management information specified in </w:t>
            </w:r>
            <w:r>
              <w:rPr>
                <w:rFonts w:ascii="Arial" w:hAnsi="Arial" w:cs="Arial"/>
              </w:rPr>
              <w:t>Schedule FW-22</w:t>
            </w:r>
            <w:r w:rsidRPr="004D3289">
              <w:rPr>
                <w:rFonts w:ascii="Arial" w:hAnsi="Arial" w:cs="Arial"/>
              </w:rPr>
              <w:t xml:space="preserve"> (Provision of Management Information)</w:t>
            </w:r>
          </w:p>
        </w:tc>
      </w:tr>
      <w:tr w:rsidR="00F35ABD" w:rsidRPr="004D3289" w14:paraId="1FDC8D15" w14:textId="77777777" w:rsidTr="00A96A65">
        <w:tc>
          <w:tcPr>
            <w:tcW w:w="1378" w:type="pct"/>
            <w:shd w:val="clear" w:color="auto" w:fill="C6D9F1" w:themeFill="text2" w:themeFillTint="33"/>
          </w:tcPr>
          <w:p w14:paraId="4589BC2B"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Material Breach</w:t>
            </w:r>
          </w:p>
        </w:tc>
        <w:tc>
          <w:tcPr>
            <w:tcW w:w="3622" w:type="pct"/>
            <w:shd w:val="clear" w:color="auto" w:fill="auto"/>
          </w:tcPr>
          <w:p w14:paraId="5004852D" w14:textId="77777777" w:rsidR="00F35ABD" w:rsidRPr="004D3289" w:rsidRDefault="00F35ABD" w:rsidP="00947B1F">
            <w:pPr>
              <w:pStyle w:val="DefMainL1"/>
              <w:spacing w:before="60" w:after="60"/>
              <w:ind w:left="0"/>
              <w:outlineLvl w:val="2"/>
              <w:rPr>
                <w:sz w:val="20"/>
                <w:szCs w:val="20"/>
                <w:lang w:val="en-IE" w:eastAsia="en-GB"/>
              </w:rPr>
            </w:pPr>
            <w:r w:rsidRPr="004D3289">
              <w:rPr>
                <w:sz w:val="20"/>
                <w:szCs w:val="20"/>
                <w:lang w:val="en-IE" w:eastAsia="en-GB"/>
              </w:rPr>
              <w:t>means:</w:t>
            </w:r>
          </w:p>
          <w:p w14:paraId="5875FB18" w14:textId="0CA4268D" w:rsidR="00F35ABD" w:rsidRPr="004D3289" w:rsidRDefault="00F35ABD" w:rsidP="000576CB">
            <w:pPr>
              <w:pStyle w:val="Body0"/>
              <w:numPr>
                <w:ilvl w:val="0"/>
                <w:numId w:val="19"/>
              </w:numPr>
              <w:spacing w:before="60" w:after="60"/>
              <w:ind w:left="521"/>
              <w:outlineLvl w:val="2"/>
              <w:rPr>
                <w:sz w:val="20"/>
                <w:szCs w:val="20"/>
              </w:rPr>
            </w:pPr>
            <w:r w:rsidRPr="004D3289">
              <w:rPr>
                <w:sz w:val="20"/>
                <w:szCs w:val="20"/>
              </w:rPr>
              <w:t xml:space="preserve">a breach by the Supplier referred to by this definition in any of the following Clauses: Clause </w:t>
            </w:r>
            <w:r w:rsidRPr="004D3289">
              <w:fldChar w:fldCharType="begin"/>
            </w:r>
            <w:r w:rsidRPr="004D3289">
              <w:instrText xml:space="preserve"> REF _Ref350962093 \r \h  \* MERGEFORMAT </w:instrText>
            </w:r>
            <w:r w:rsidRPr="004D3289">
              <w:fldChar w:fldCharType="separate"/>
            </w:r>
            <w:r>
              <w:t>4</w:t>
            </w:r>
            <w:r w:rsidRPr="004D3289">
              <w:fldChar w:fldCharType="end"/>
            </w:r>
            <w:r w:rsidRPr="004D3289">
              <w:rPr>
                <w:sz w:val="20"/>
                <w:szCs w:val="20"/>
              </w:rPr>
              <w:t xml:space="preserve"> and FW-21 (</w:t>
            </w:r>
            <w:r w:rsidRPr="00734AD3">
              <w:rPr>
                <w:b/>
                <w:sz w:val="20"/>
                <w:szCs w:val="20"/>
              </w:rPr>
              <w:t>Warranties and Representations</w:t>
            </w:r>
            <w:r w:rsidRPr="004D3289">
              <w:rPr>
                <w:sz w:val="20"/>
                <w:szCs w:val="20"/>
              </w:rPr>
              <w:t>), FW-15 (</w:t>
            </w:r>
            <w:r w:rsidRPr="00734AD3">
              <w:rPr>
                <w:b/>
                <w:sz w:val="20"/>
                <w:szCs w:val="20"/>
              </w:rPr>
              <w:t>Conflicts of Interest and Ethical Walls</w:t>
            </w:r>
            <w:r w:rsidRPr="004D3289">
              <w:rPr>
                <w:sz w:val="20"/>
                <w:szCs w:val="20"/>
              </w:rPr>
              <w:t xml:space="preserve">), Clause </w:t>
            </w:r>
            <w:r w:rsidRPr="004D3289">
              <w:fldChar w:fldCharType="begin"/>
            </w:r>
            <w:r w:rsidRPr="004D3289">
              <w:instrText xml:space="preserve"> REF _Ref313372671 \r \h  \* MERGEFORMAT </w:instrText>
            </w:r>
            <w:r w:rsidRPr="004D3289">
              <w:fldChar w:fldCharType="separate"/>
            </w:r>
            <w:r w:rsidRPr="00F35ABD">
              <w:rPr>
                <w:sz w:val="20"/>
                <w:szCs w:val="20"/>
              </w:rPr>
              <w:t>25</w:t>
            </w:r>
            <w:r w:rsidRPr="004D3289">
              <w:fldChar w:fldCharType="end"/>
            </w:r>
            <w:r w:rsidRPr="004D3289">
              <w:rPr>
                <w:sz w:val="20"/>
                <w:szCs w:val="20"/>
              </w:rPr>
              <w:t xml:space="preserve"> (</w:t>
            </w:r>
            <w:r w:rsidRPr="00734AD3">
              <w:rPr>
                <w:b/>
                <w:sz w:val="20"/>
                <w:szCs w:val="20"/>
              </w:rPr>
              <w:t>Disruption</w:t>
            </w:r>
            <w:r w:rsidRPr="004D3289">
              <w:rPr>
                <w:sz w:val="20"/>
                <w:szCs w:val="20"/>
              </w:rPr>
              <w:t xml:space="preserve">), Clause </w:t>
            </w:r>
            <w:r>
              <w:rPr>
                <w:sz w:val="20"/>
                <w:szCs w:val="20"/>
              </w:rPr>
              <w:fldChar w:fldCharType="begin"/>
            </w:r>
            <w:r>
              <w:rPr>
                <w:sz w:val="20"/>
                <w:szCs w:val="20"/>
              </w:rPr>
              <w:instrText xml:space="preserve"> REF _Ref462243872 \r \h </w:instrText>
            </w:r>
            <w:r>
              <w:rPr>
                <w:sz w:val="20"/>
                <w:szCs w:val="20"/>
              </w:rPr>
            </w:r>
            <w:r>
              <w:rPr>
                <w:sz w:val="20"/>
                <w:szCs w:val="20"/>
              </w:rPr>
              <w:fldChar w:fldCharType="separate"/>
            </w:r>
            <w:r>
              <w:rPr>
                <w:sz w:val="20"/>
                <w:szCs w:val="20"/>
              </w:rPr>
              <w:t>7.1</w:t>
            </w:r>
            <w:r>
              <w:rPr>
                <w:sz w:val="20"/>
                <w:szCs w:val="20"/>
              </w:rPr>
              <w:fldChar w:fldCharType="end"/>
            </w:r>
            <w:r>
              <w:t xml:space="preserve"> </w:t>
            </w:r>
            <w:r w:rsidRPr="004D3289">
              <w:rPr>
                <w:sz w:val="20"/>
                <w:szCs w:val="20"/>
              </w:rPr>
              <w:t>(</w:t>
            </w:r>
            <w:r w:rsidRPr="00734AD3">
              <w:rPr>
                <w:b/>
                <w:sz w:val="20"/>
                <w:szCs w:val="20"/>
              </w:rPr>
              <w:t>Supplier Staff</w:t>
            </w:r>
            <w:r w:rsidRPr="004D3289">
              <w:rPr>
                <w:sz w:val="20"/>
                <w:szCs w:val="20"/>
              </w:rPr>
              <w:t xml:space="preserve">), Clause </w:t>
            </w:r>
            <w:r>
              <w:t>20</w:t>
            </w:r>
            <w:r>
              <w:rPr>
                <w:sz w:val="20"/>
                <w:szCs w:val="20"/>
              </w:rPr>
              <w:t xml:space="preserve"> (</w:t>
            </w:r>
            <w:r w:rsidRPr="00734AD3">
              <w:rPr>
                <w:b/>
                <w:sz w:val="20"/>
                <w:szCs w:val="20"/>
              </w:rPr>
              <w:t>IPR</w:t>
            </w:r>
            <w:r>
              <w:rPr>
                <w:sz w:val="20"/>
                <w:szCs w:val="20"/>
              </w:rPr>
              <w:t>), FW-43</w:t>
            </w:r>
            <w:r w:rsidRPr="004D3289">
              <w:rPr>
                <w:sz w:val="20"/>
                <w:szCs w:val="20"/>
              </w:rPr>
              <w:t xml:space="preserve"> </w:t>
            </w:r>
            <w:r w:rsidRPr="00734AD3">
              <w:rPr>
                <w:b/>
                <w:sz w:val="20"/>
                <w:szCs w:val="20"/>
              </w:rPr>
              <w:t>(Provision and Protection of Information</w:t>
            </w:r>
            <w:r w:rsidRPr="004D3289">
              <w:rPr>
                <w:sz w:val="20"/>
                <w:szCs w:val="20"/>
              </w:rPr>
              <w:t xml:space="preserve">), Clause </w:t>
            </w:r>
            <w:r w:rsidRPr="004D3289">
              <w:fldChar w:fldCharType="begin"/>
            </w:r>
            <w:r w:rsidRPr="004D3289">
              <w:instrText xml:space="preserve"> REF _Ref313367753 \r \h  \* MERGEFORMAT </w:instrText>
            </w:r>
            <w:r w:rsidRPr="004D3289">
              <w:fldChar w:fldCharType="separate"/>
            </w:r>
            <w:r w:rsidRPr="00F35ABD">
              <w:rPr>
                <w:sz w:val="20"/>
                <w:szCs w:val="20"/>
              </w:rPr>
              <w:t>22</w:t>
            </w:r>
            <w:r w:rsidRPr="004D3289">
              <w:fldChar w:fldCharType="end"/>
            </w:r>
            <w:r w:rsidRPr="004D3289">
              <w:rPr>
                <w:sz w:val="20"/>
                <w:szCs w:val="20"/>
              </w:rPr>
              <w:t xml:space="preserve"> (</w:t>
            </w:r>
            <w:r w:rsidRPr="00734AD3">
              <w:rPr>
                <w:b/>
                <w:sz w:val="20"/>
                <w:szCs w:val="20"/>
              </w:rPr>
              <w:t>Confidentiality</w:t>
            </w:r>
            <w:r w:rsidRPr="004D3289">
              <w:rPr>
                <w:sz w:val="20"/>
                <w:szCs w:val="20"/>
              </w:rPr>
              <w:t>), FW-25 (</w:t>
            </w:r>
            <w:r w:rsidRPr="00734AD3">
              <w:rPr>
                <w:b/>
                <w:sz w:val="20"/>
                <w:szCs w:val="20"/>
              </w:rPr>
              <w:t>Publicity, Branding Media and Official Enquiries</w:t>
            </w:r>
            <w:r>
              <w:rPr>
                <w:sz w:val="20"/>
                <w:szCs w:val="20"/>
              </w:rPr>
              <w:t>), FW-44</w:t>
            </w:r>
            <w:r w:rsidRPr="004D3289">
              <w:rPr>
                <w:sz w:val="20"/>
                <w:szCs w:val="20"/>
              </w:rPr>
              <w:t xml:space="preserve"> (</w:t>
            </w:r>
            <w:r w:rsidRPr="00734AD3">
              <w:rPr>
                <w:b/>
                <w:sz w:val="20"/>
                <w:szCs w:val="20"/>
              </w:rPr>
              <w:t>Official Secrets Acts</w:t>
            </w:r>
            <w:r w:rsidRPr="004D3289">
              <w:rPr>
                <w:sz w:val="20"/>
                <w:szCs w:val="20"/>
              </w:rPr>
              <w:t>), FW-40 (</w:t>
            </w:r>
            <w:r w:rsidRPr="00734AD3">
              <w:rPr>
                <w:b/>
                <w:sz w:val="20"/>
                <w:szCs w:val="20"/>
              </w:rPr>
              <w:t>Prevention of Fraud and Bribery</w:t>
            </w:r>
            <w:r>
              <w:rPr>
                <w:sz w:val="20"/>
                <w:szCs w:val="20"/>
              </w:rPr>
              <w:t>), FW-41</w:t>
            </w:r>
            <w:r w:rsidRPr="004D3289">
              <w:rPr>
                <w:sz w:val="20"/>
                <w:szCs w:val="20"/>
              </w:rPr>
              <w:t xml:space="preserve"> (</w:t>
            </w:r>
            <w:r w:rsidRPr="00734AD3">
              <w:rPr>
                <w:b/>
                <w:sz w:val="20"/>
                <w:szCs w:val="20"/>
              </w:rPr>
              <w:t>Safeguarding against Fraud</w:t>
            </w:r>
            <w:r w:rsidRPr="004D3289">
              <w:rPr>
                <w:sz w:val="20"/>
                <w:szCs w:val="20"/>
              </w:rPr>
              <w:t>) and FW-15 (</w:t>
            </w:r>
            <w:r w:rsidRPr="00734AD3">
              <w:rPr>
                <w:b/>
                <w:sz w:val="20"/>
                <w:szCs w:val="20"/>
              </w:rPr>
              <w:t>Conflicts of Interest and Ethical Walls</w:t>
            </w:r>
            <w:r w:rsidRPr="004D3289">
              <w:rPr>
                <w:sz w:val="20"/>
                <w:szCs w:val="20"/>
              </w:rPr>
              <w:t xml:space="preserve">) and Clause </w:t>
            </w:r>
            <w:r w:rsidRPr="004D3289">
              <w:fldChar w:fldCharType="begin"/>
            </w:r>
            <w:r w:rsidRPr="004D3289">
              <w:instrText xml:space="preserve"> REF _Ref356833236 \r \h  \* MERGEFORMAT </w:instrText>
            </w:r>
            <w:r w:rsidRPr="004D3289">
              <w:fldChar w:fldCharType="separate"/>
            </w:r>
            <w:r w:rsidRPr="00F35ABD">
              <w:rPr>
                <w:sz w:val="20"/>
                <w:szCs w:val="20"/>
              </w:rPr>
              <w:t>41.7</w:t>
            </w:r>
            <w:r w:rsidRPr="004D3289">
              <w:fldChar w:fldCharType="end"/>
            </w:r>
            <w:r w:rsidRPr="004D3289">
              <w:rPr>
                <w:sz w:val="20"/>
                <w:szCs w:val="20"/>
              </w:rPr>
              <w:t xml:space="preserve"> (</w:t>
            </w:r>
            <w:r w:rsidRPr="00734AD3">
              <w:rPr>
                <w:b/>
                <w:sz w:val="20"/>
                <w:szCs w:val="20"/>
              </w:rPr>
              <w:t>Employment, Tax and National Insurance Liabilities</w:t>
            </w:r>
            <w:r w:rsidRPr="004D3289">
              <w:rPr>
                <w:sz w:val="20"/>
                <w:szCs w:val="20"/>
              </w:rPr>
              <w:t>).</w:t>
            </w:r>
          </w:p>
          <w:p w14:paraId="412EA933" w14:textId="77777777" w:rsidR="00F35ABD" w:rsidRPr="004D3289" w:rsidRDefault="00F35ABD" w:rsidP="000576CB">
            <w:pPr>
              <w:pStyle w:val="Body0"/>
              <w:numPr>
                <w:ilvl w:val="0"/>
                <w:numId w:val="19"/>
              </w:numPr>
              <w:spacing w:before="60" w:after="60"/>
              <w:ind w:left="521"/>
              <w:rPr>
                <w:sz w:val="20"/>
                <w:szCs w:val="20"/>
                <w:lang w:val="en-IE" w:eastAsia="en-GB"/>
              </w:rPr>
            </w:pPr>
            <w:r w:rsidRPr="004D3289">
              <w:rPr>
                <w:sz w:val="20"/>
                <w:szCs w:val="20"/>
                <w:lang w:val="en-IE" w:eastAsia="en-GB"/>
              </w:rPr>
              <w:t xml:space="preserve">any breach of this Contract which is set out in this Contract as being a  material breach; </w:t>
            </w:r>
          </w:p>
          <w:p w14:paraId="361DEF6E" w14:textId="1067A21A" w:rsidR="00F35ABD" w:rsidRPr="004D3289" w:rsidRDefault="00F35ABD" w:rsidP="000576CB">
            <w:pPr>
              <w:pStyle w:val="Body0"/>
              <w:numPr>
                <w:ilvl w:val="0"/>
                <w:numId w:val="19"/>
              </w:numPr>
              <w:spacing w:before="60" w:after="60"/>
              <w:ind w:left="521"/>
              <w:rPr>
                <w:sz w:val="20"/>
                <w:szCs w:val="20"/>
                <w:lang w:val="en-IE" w:eastAsia="en-GB"/>
              </w:rPr>
            </w:pPr>
            <w:r w:rsidRPr="004D3289">
              <w:rPr>
                <w:sz w:val="20"/>
                <w:szCs w:val="20"/>
                <w:lang w:val="en-IE" w:eastAsia="en-GB"/>
              </w:rPr>
              <w:t xml:space="preserve">any breach of this Contract which is set out as a material breach of this Contract in the Agreement; </w:t>
            </w:r>
          </w:p>
          <w:p w14:paraId="35772A00" w14:textId="77777777" w:rsidR="00F35ABD" w:rsidRPr="004D3289" w:rsidRDefault="00F35ABD" w:rsidP="000576CB">
            <w:pPr>
              <w:pStyle w:val="Body0"/>
              <w:numPr>
                <w:ilvl w:val="0"/>
                <w:numId w:val="19"/>
              </w:numPr>
              <w:spacing w:before="60" w:after="60"/>
              <w:ind w:left="521"/>
              <w:rPr>
                <w:sz w:val="20"/>
                <w:szCs w:val="20"/>
                <w:lang w:val="en-IE" w:eastAsia="en-GB"/>
              </w:rPr>
            </w:pPr>
            <w:r w:rsidRPr="004D3289">
              <w:rPr>
                <w:sz w:val="20"/>
                <w:szCs w:val="20"/>
                <w:lang w:val="en-IE" w:eastAsia="en-GB"/>
              </w:rPr>
              <w:t>any material breach of this Contract under the Law; and/or</w:t>
            </w:r>
          </w:p>
          <w:p w14:paraId="37931013" w14:textId="72C27FBB"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a breach which prevents the </w:t>
            </w:r>
            <w:r>
              <w:rPr>
                <w:rFonts w:ascii="Arial" w:hAnsi="Arial" w:cs="Arial"/>
              </w:rPr>
              <w:t>Buyer</w:t>
            </w:r>
            <w:r w:rsidRPr="004D3289">
              <w:rPr>
                <w:rFonts w:ascii="Arial" w:hAnsi="Arial" w:cs="Arial"/>
              </w:rPr>
              <w:t xml:space="preserve"> from discharging a statutory duty.</w:t>
            </w:r>
          </w:p>
        </w:tc>
      </w:tr>
      <w:tr w:rsidR="00F35ABD" w:rsidRPr="004D3289" w14:paraId="2D5D755F" w14:textId="77777777" w:rsidTr="00A96A65">
        <w:tc>
          <w:tcPr>
            <w:tcW w:w="1378" w:type="pct"/>
            <w:shd w:val="clear" w:color="auto" w:fill="C6D9F1" w:themeFill="text2" w:themeFillTint="33"/>
          </w:tcPr>
          <w:p w14:paraId="6B1D32D9"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Maximum Price</w:t>
            </w:r>
          </w:p>
        </w:tc>
        <w:tc>
          <w:tcPr>
            <w:tcW w:w="3622" w:type="pct"/>
            <w:shd w:val="clear" w:color="auto" w:fill="auto"/>
          </w:tcPr>
          <w:p w14:paraId="5A348EF7" w14:textId="51B02A04" w:rsidR="00F35ABD" w:rsidRPr="004D3289" w:rsidRDefault="00F35ABD" w:rsidP="00734AD3">
            <w:pPr>
              <w:pStyle w:val="DefMainL1"/>
              <w:spacing w:before="60" w:after="60"/>
              <w:ind w:left="0"/>
              <w:rPr>
                <w:sz w:val="20"/>
                <w:szCs w:val="20"/>
                <w:lang w:val="en-IE" w:eastAsia="en-GB"/>
              </w:rPr>
            </w:pPr>
            <w:r w:rsidRPr="004D3289">
              <w:rPr>
                <w:sz w:val="20"/>
                <w:szCs w:val="20"/>
                <w:lang w:val="en-IE" w:eastAsia="en-GB"/>
              </w:rPr>
              <w:t xml:space="preserve">has the meaning given to it </w:t>
            </w:r>
            <w:r>
              <w:rPr>
                <w:sz w:val="20"/>
                <w:szCs w:val="20"/>
                <w:lang w:val="en-IE" w:eastAsia="en-GB"/>
              </w:rPr>
              <w:t>in</w:t>
            </w:r>
            <w:r w:rsidRPr="004D3289">
              <w:rPr>
                <w:sz w:val="20"/>
                <w:szCs w:val="20"/>
                <w:lang w:val="en-IE" w:eastAsia="en-GB"/>
              </w:rPr>
              <w:t xml:space="preserve"> the SoW;</w:t>
            </w:r>
          </w:p>
        </w:tc>
      </w:tr>
      <w:tr w:rsidR="00F35ABD" w:rsidRPr="004D3289" w14:paraId="23C81265" w14:textId="77777777" w:rsidTr="00A96A65">
        <w:tc>
          <w:tcPr>
            <w:tcW w:w="1378" w:type="pct"/>
            <w:shd w:val="clear" w:color="auto" w:fill="C6D9F1" w:themeFill="text2" w:themeFillTint="33"/>
          </w:tcPr>
          <w:p w14:paraId="756C769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Mediator</w:t>
            </w:r>
          </w:p>
        </w:tc>
        <w:tc>
          <w:tcPr>
            <w:tcW w:w="3622" w:type="pct"/>
            <w:shd w:val="clear" w:color="auto" w:fill="auto"/>
          </w:tcPr>
          <w:p w14:paraId="5D0F01E2" w14:textId="77777777" w:rsidR="00F35ABD" w:rsidRPr="004D3289" w:rsidRDefault="00F35ABD" w:rsidP="00947B1F">
            <w:pPr>
              <w:pStyle w:val="DefMainL1"/>
              <w:spacing w:before="60" w:after="60"/>
              <w:ind w:left="0"/>
              <w:rPr>
                <w:sz w:val="20"/>
                <w:szCs w:val="20"/>
                <w:lang w:val="en-IE" w:eastAsia="en-GB"/>
              </w:rPr>
            </w:pPr>
            <w:r w:rsidRPr="004D3289">
              <w:rPr>
                <w:sz w:val="20"/>
                <w:szCs w:val="20"/>
                <w:lang w:val="en-IE" w:eastAsia="en-GB"/>
              </w:rPr>
              <w:t xml:space="preserve">has the meaning given to it at Clause </w:t>
            </w:r>
            <w:r w:rsidRPr="004D3289">
              <w:fldChar w:fldCharType="begin"/>
            </w:r>
            <w:r w:rsidRPr="004D3289">
              <w:instrText xml:space="preserve"> REF _Ref358906664 \r \h  \* MERGEFORMAT </w:instrText>
            </w:r>
            <w:r w:rsidRPr="004D3289">
              <w:fldChar w:fldCharType="separate"/>
            </w:r>
            <w:r w:rsidRPr="00F35ABD">
              <w:rPr>
                <w:sz w:val="20"/>
                <w:szCs w:val="20"/>
                <w:lang w:val="en-IE" w:eastAsia="en-GB"/>
              </w:rPr>
              <w:t>37.1.8</w:t>
            </w:r>
            <w:r w:rsidRPr="004D3289">
              <w:fldChar w:fldCharType="end"/>
            </w:r>
            <w:r w:rsidRPr="004D3289">
              <w:rPr>
                <w:sz w:val="20"/>
                <w:szCs w:val="20"/>
                <w:lang w:val="en-IE" w:eastAsia="en-GB"/>
              </w:rPr>
              <w:t>;</w:t>
            </w:r>
          </w:p>
        </w:tc>
      </w:tr>
      <w:tr w:rsidR="00F35ABD" w:rsidRPr="004D3289" w14:paraId="77F24569" w14:textId="77777777" w:rsidTr="00A96A65">
        <w:tc>
          <w:tcPr>
            <w:tcW w:w="1378" w:type="pct"/>
            <w:shd w:val="clear" w:color="auto" w:fill="C6D9F1" w:themeFill="text2" w:themeFillTint="33"/>
          </w:tcPr>
          <w:p w14:paraId="4D76779F"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Methodology</w:t>
            </w:r>
          </w:p>
        </w:tc>
        <w:tc>
          <w:tcPr>
            <w:tcW w:w="3622" w:type="pct"/>
            <w:shd w:val="clear" w:color="auto" w:fill="auto"/>
          </w:tcPr>
          <w:p w14:paraId="54D7DAD0" w14:textId="2AAB234B" w:rsidR="00F35ABD" w:rsidRPr="004D3289" w:rsidRDefault="00F35ABD" w:rsidP="005E1158">
            <w:pPr>
              <w:tabs>
                <w:tab w:val="left" w:pos="-720"/>
              </w:tabs>
              <w:suppressAutoHyphens/>
              <w:spacing w:before="60" w:after="60"/>
              <w:outlineLvl w:val="2"/>
              <w:rPr>
                <w:rFonts w:ascii="Arial" w:hAnsi="Arial" w:cs="Arial"/>
                <w:color w:val="000000"/>
              </w:rPr>
            </w:pPr>
            <w:r w:rsidRPr="004D3289">
              <w:rPr>
                <w:rFonts w:ascii="Arial" w:hAnsi="Arial" w:cs="Arial"/>
                <w:color w:val="000000"/>
              </w:rPr>
              <w:t xml:space="preserve">means the description of the manner in which the Services are to be provided by the Supplier as set out in the </w:t>
            </w:r>
            <w:r>
              <w:rPr>
                <w:rFonts w:ascii="Arial" w:hAnsi="Arial" w:cs="Arial"/>
                <w:color w:val="000000"/>
              </w:rPr>
              <w:t>Buyer</w:t>
            </w:r>
            <w:r w:rsidRPr="004D3289">
              <w:rPr>
                <w:rFonts w:ascii="Arial" w:hAnsi="Arial" w:cs="Arial"/>
                <w:color w:val="000000"/>
              </w:rPr>
              <w:t xml:space="preserve"> Requirements and the Requirements Schedule;</w:t>
            </w:r>
          </w:p>
        </w:tc>
      </w:tr>
      <w:tr w:rsidR="00F35ABD" w:rsidRPr="004D3289" w14:paraId="4FD73E66" w14:textId="77777777" w:rsidTr="00A96A65">
        <w:tc>
          <w:tcPr>
            <w:tcW w:w="1378" w:type="pct"/>
            <w:shd w:val="clear" w:color="auto" w:fill="C6D9F1" w:themeFill="text2" w:themeFillTint="33"/>
          </w:tcPr>
          <w:p w14:paraId="245DC3E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Metrics</w:t>
            </w:r>
          </w:p>
        </w:tc>
        <w:tc>
          <w:tcPr>
            <w:tcW w:w="3622" w:type="pct"/>
            <w:shd w:val="clear" w:color="auto" w:fill="auto"/>
          </w:tcPr>
          <w:p w14:paraId="3C317160"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means the metrics to be used to measure the KPIs during the execution of an SoW, the type and basis of measure being as specified in the Methodology and/or applicable SoW;</w:t>
            </w:r>
          </w:p>
        </w:tc>
      </w:tr>
      <w:tr w:rsidR="00F35ABD" w:rsidRPr="004D3289" w14:paraId="7ACA558E" w14:textId="77777777" w:rsidTr="00A96A65">
        <w:tc>
          <w:tcPr>
            <w:tcW w:w="1378" w:type="pct"/>
            <w:shd w:val="clear" w:color="auto" w:fill="C6D9F1" w:themeFill="text2" w:themeFillTint="33"/>
          </w:tcPr>
          <w:p w14:paraId="0F81B6AF"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w:t>
            </w:r>
          </w:p>
        </w:tc>
        <w:tc>
          <w:tcPr>
            <w:tcW w:w="3622" w:type="pct"/>
            <w:shd w:val="clear" w:color="auto" w:fill="auto"/>
          </w:tcPr>
          <w:p w14:paraId="7E4A1310"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an event or task described agreed by the Parties which the Supplier must be complete by the relevant Milestone Date;</w:t>
            </w:r>
          </w:p>
        </w:tc>
      </w:tr>
      <w:tr w:rsidR="00F35ABD" w:rsidRPr="004D3289" w14:paraId="58DCDD8E" w14:textId="77777777" w:rsidTr="00A96A65">
        <w:tc>
          <w:tcPr>
            <w:tcW w:w="1378" w:type="pct"/>
            <w:shd w:val="clear" w:color="auto" w:fill="C6D9F1" w:themeFill="text2" w:themeFillTint="33"/>
          </w:tcPr>
          <w:p w14:paraId="3F411575"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 Achievement Certificate</w:t>
            </w:r>
          </w:p>
        </w:tc>
        <w:tc>
          <w:tcPr>
            <w:tcW w:w="3622" w:type="pct"/>
            <w:shd w:val="clear" w:color="auto" w:fill="auto"/>
          </w:tcPr>
          <w:p w14:paraId="3EE1007F" w14:textId="0275BF8E" w:rsidR="00F35ABD" w:rsidRPr="004D3289" w:rsidRDefault="00F35ABD" w:rsidP="005E1158">
            <w:pPr>
              <w:tabs>
                <w:tab w:val="left" w:pos="-720"/>
              </w:tabs>
              <w:suppressAutoHyphens/>
              <w:spacing w:before="60" w:after="60"/>
              <w:rPr>
                <w:rFonts w:ascii="Arial" w:hAnsi="Arial" w:cs="Arial"/>
                <w:color w:val="000000"/>
              </w:rPr>
            </w:pPr>
            <w:r w:rsidRPr="004D3289">
              <w:rPr>
                <w:rFonts w:ascii="Arial" w:hAnsi="Arial" w:cs="Arial"/>
                <w:color w:val="000000"/>
              </w:rPr>
              <w:t xml:space="preserve">has the meaning given in </w:t>
            </w:r>
            <w:r w:rsidRPr="004D3289">
              <w:rPr>
                <w:rFonts w:ascii="Arial" w:hAnsi="Arial" w:cs="Arial"/>
              </w:rPr>
              <w:t xml:space="preserve">the </w:t>
            </w:r>
            <w:r>
              <w:rPr>
                <w:rFonts w:ascii="Arial" w:hAnsi="Arial" w:cs="Arial"/>
              </w:rPr>
              <w:t>Buyer</w:t>
            </w:r>
            <w:r w:rsidRPr="004D3289">
              <w:rPr>
                <w:rFonts w:ascii="Arial" w:hAnsi="Arial" w:cs="Arial"/>
              </w:rPr>
              <w:t xml:space="preserve"> Requirements </w:t>
            </w:r>
            <w:r w:rsidRPr="004D3289">
              <w:rPr>
                <w:rFonts w:ascii="Arial" w:hAnsi="Arial" w:cs="Arial"/>
                <w:color w:val="000000"/>
              </w:rPr>
              <w:t>Methodology and/or the SoW (where applicable);</w:t>
            </w:r>
          </w:p>
        </w:tc>
      </w:tr>
      <w:tr w:rsidR="00F35ABD" w:rsidRPr="004D3289" w14:paraId="59807985" w14:textId="77777777" w:rsidTr="00A96A65">
        <w:tc>
          <w:tcPr>
            <w:tcW w:w="1378" w:type="pct"/>
            <w:shd w:val="clear" w:color="auto" w:fill="C6D9F1" w:themeFill="text2" w:themeFillTint="33"/>
          </w:tcPr>
          <w:p w14:paraId="2C2C6D2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 Date</w:t>
            </w:r>
          </w:p>
        </w:tc>
        <w:tc>
          <w:tcPr>
            <w:tcW w:w="3622" w:type="pct"/>
            <w:shd w:val="clear" w:color="auto" w:fill="auto"/>
          </w:tcPr>
          <w:p w14:paraId="3F63249D"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the date set against relevant Milestones as may agreed by the Parties and set out in the SoW;</w:t>
            </w:r>
          </w:p>
        </w:tc>
      </w:tr>
      <w:tr w:rsidR="00997678" w:rsidRPr="004D3289" w14:paraId="686D4E92" w14:textId="77777777" w:rsidTr="00BD24FD">
        <w:tc>
          <w:tcPr>
            <w:tcW w:w="1378" w:type="pct"/>
            <w:shd w:val="clear" w:color="auto" w:fill="C6D9F1" w:themeFill="text2" w:themeFillTint="33"/>
          </w:tcPr>
          <w:p w14:paraId="43644E12" w14:textId="77777777" w:rsidR="00997678" w:rsidRPr="004D3289" w:rsidRDefault="00997678" w:rsidP="00BD24FD">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Milestone Deliverables</w:t>
            </w:r>
          </w:p>
        </w:tc>
        <w:tc>
          <w:tcPr>
            <w:tcW w:w="3622" w:type="pct"/>
            <w:shd w:val="clear" w:color="auto" w:fill="auto"/>
          </w:tcPr>
          <w:p w14:paraId="7A13E60C" w14:textId="77777777" w:rsidR="00997678" w:rsidRPr="004D3289" w:rsidRDefault="00997678" w:rsidP="00BD24FD">
            <w:pPr>
              <w:tabs>
                <w:tab w:val="left" w:pos="-720"/>
              </w:tabs>
              <w:suppressAutoHyphens/>
              <w:spacing w:before="60" w:after="60"/>
              <w:rPr>
                <w:rFonts w:ascii="Arial" w:hAnsi="Arial" w:cs="Arial"/>
                <w:color w:val="000000"/>
              </w:rPr>
            </w:pPr>
            <w:r w:rsidRPr="004D3289">
              <w:rPr>
                <w:rFonts w:ascii="Arial" w:hAnsi="Arial" w:cs="Arial"/>
                <w:color w:val="000000"/>
              </w:rPr>
              <w:t>means a specific deliverables within a SoW</w:t>
            </w:r>
          </w:p>
        </w:tc>
      </w:tr>
      <w:tr w:rsidR="00997678" w:rsidRPr="004D3289" w14:paraId="1254C9DD" w14:textId="77777777" w:rsidTr="00BD24FD">
        <w:tc>
          <w:tcPr>
            <w:tcW w:w="1378" w:type="pct"/>
            <w:shd w:val="clear" w:color="auto" w:fill="C6D9F1" w:themeFill="text2" w:themeFillTint="33"/>
          </w:tcPr>
          <w:p w14:paraId="446C2CC0" w14:textId="77777777" w:rsidR="00997678" w:rsidRPr="004D3289" w:rsidRDefault="00997678" w:rsidP="00BD24FD">
            <w:pPr>
              <w:tabs>
                <w:tab w:val="left" w:pos="-720"/>
              </w:tabs>
              <w:suppressAutoHyphens/>
              <w:spacing w:before="60" w:after="60"/>
              <w:jc w:val="left"/>
              <w:rPr>
                <w:rFonts w:ascii="Arial" w:hAnsi="Arial" w:cs="Arial"/>
                <w:b/>
                <w:color w:val="000000"/>
              </w:rPr>
            </w:pPr>
            <w:r w:rsidRPr="004D3289">
              <w:rPr>
                <w:rFonts w:ascii="Arial" w:hAnsi="Arial" w:cs="Arial"/>
                <w:b/>
                <w:color w:val="000000"/>
              </w:rPr>
              <w:t>Milestone Deliverables Shortfall</w:t>
            </w:r>
          </w:p>
        </w:tc>
        <w:tc>
          <w:tcPr>
            <w:tcW w:w="3622" w:type="pct"/>
            <w:shd w:val="clear" w:color="auto" w:fill="auto"/>
          </w:tcPr>
          <w:p w14:paraId="04FDA94E" w14:textId="77777777" w:rsidR="00997678" w:rsidRPr="004D3289" w:rsidRDefault="00997678" w:rsidP="00BD24FD">
            <w:pPr>
              <w:tabs>
                <w:tab w:val="left" w:pos="-720"/>
              </w:tabs>
              <w:suppressAutoHyphens/>
              <w:spacing w:before="60" w:after="60"/>
              <w:rPr>
                <w:rFonts w:ascii="Arial" w:hAnsi="Arial" w:cs="Arial"/>
                <w:color w:val="000000"/>
              </w:rPr>
            </w:pPr>
            <w:r w:rsidRPr="004D3289">
              <w:rPr>
                <w:rFonts w:ascii="Arial" w:hAnsi="Arial" w:cs="Arial"/>
                <w:color w:val="000000"/>
              </w:rPr>
              <w:t>means the number of Milestone deliverables to be delivered by the Supplier for a SoW (as set out in the SoW) minus the number of Milestone deliverables Accepted by the Release Completion Date for that SoW;</w:t>
            </w:r>
          </w:p>
        </w:tc>
      </w:tr>
      <w:tr w:rsidR="00F35ABD" w:rsidRPr="004D3289" w14:paraId="1219F08D" w14:textId="77777777" w:rsidTr="00A96A65">
        <w:tc>
          <w:tcPr>
            <w:tcW w:w="1378" w:type="pct"/>
            <w:shd w:val="clear" w:color="auto" w:fill="C6D9F1" w:themeFill="text2" w:themeFillTint="33"/>
          </w:tcPr>
          <w:p w14:paraId="30C2BF08" w14:textId="77777777"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color w:val="000000"/>
              </w:rPr>
              <w:t>Months</w:t>
            </w:r>
          </w:p>
        </w:tc>
        <w:tc>
          <w:tcPr>
            <w:tcW w:w="3622" w:type="pct"/>
            <w:shd w:val="clear" w:color="auto" w:fill="auto"/>
          </w:tcPr>
          <w:p w14:paraId="3A2755F8"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a calendar month; </w:t>
            </w:r>
          </w:p>
        </w:tc>
      </w:tr>
      <w:tr w:rsidR="004453E9" w:rsidRPr="004D3289" w14:paraId="7AC07A60" w14:textId="77777777" w:rsidTr="00BD24FD">
        <w:tc>
          <w:tcPr>
            <w:tcW w:w="1378" w:type="pct"/>
            <w:shd w:val="clear" w:color="auto" w:fill="C6D9F1" w:themeFill="text2" w:themeFillTint="33"/>
          </w:tcPr>
          <w:p w14:paraId="51825116" w14:textId="4523A066" w:rsidR="004453E9" w:rsidRDefault="004453E9"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New Fair Deal</w:t>
            </w:r>
          </w:p>
        </w:tc>
        <w:tc>
          <w:tcPr>
            <w:tcW w:w="3622" w:type="pct"/>
            <w:shd w:val="clear" w:color="auto" w:fill="auto"/>
          </w:tcPr>
          <w:p w14:paraId="0F6D9A2D" w14:textId="1BD4D1B9" w:rsidR="004453E9" w:rsidRPr="004D3289" w:rsidRDefault="004453E9" w:rsidP="00BD24FD">
            <w:pPr>
              <w:tabs>
                <w:tab w:val="left" w:pos="-720"/>
              </w:tabs>
              <w:suppressAutoHyphens/>
              <w:spacing w:before="60" w:after="60"/>
              <w:rPr>
                <w:rFonts w:ascii="Arial" w:hAnsi="Arial" w:cs="Arial"/>
                <w:snapToGrid w:val="0"/>
                <w:color w:val="000000"/>
              </w:rPr>
            </w:pPr>
            <w:r w:rsidRPr="004453E9">
              <w:rPr>
                <w:rFonts w:ascii="Arial" w:hAnsi="Arial" w:cs="Arial"/>
                <w:snapToGrid w:val="0"/>
                <w:color w:val="000000"/>
              </w:rPr>
              <w:t>the revised Fair Deal position set out in the HM Treasury guidance: “Fair Deal for staff pensions: staff transfer from central government” issued in October 2013 including any amendments to that document immediately prior to the Relevant Transfer Date;</w:t>
            </w:r>
          </w:p>
        </w:tc>
      </w:tr>
      <w:tr w:rsidR="00933038" w:rsidRPr="004D3289" w14:paraId="55AB0DD8" w14:textId="77777777" w:rsidTr="00BD24FD">
        <w:tc>
          <w:tcPr>
            <w:tcW w:w="1378" w:type="pct"/>
            <w:shd w:val="clear" w:color="auto" w:fill="C6D9F1" w:themeFill="text2" w:themeFillTint="33"/>
          </w:tcPr>
          <w:p w14:paraId="68A1F92B"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NCSC</w:t>
            </w:r>
          </w:p>
        </w:tc>
        <w:tc>
          <w:tcPr>
            <w:tcW w:w="3622" w:type="pct"/>
            <w:shd w:val="clear" w:color="auto" w:fill="auto"/>
          </w:tcPr>
          <w:p w14:paraId="28E0DDD5" w14:textId="77777777" w:rsidR="00933038" w:rsidRPr="004D3289" w:rsidRDefault="00933038" w:rsidP="00BD24FD">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means </w:t>
            </w:r>
            <w:r>
              <w:rPr>
                <w:rFonts w:ascii="Arial" w:hAnsi="Arial" w:cs="Arial"/>
                <w:snapToGrid w:val="0"/>
                <w:color w:val="000000"/>
              </w:rPr>
              <w:t>National Cyber Security Centre.</w:t>
            </w:r>
          </w:p>
        </w:tc>
      </w:tr>
      <w:tr w:rsidR="004453E9" w:rsidRPr="004D3289" w14:paraId="10669752" w14:textId="77777777" w:rsidTr="00A96A65">
        <w:tc>
          <w:tcPr>
            <w:tcW w:w="1378" w:type="pct"/>
            <w:shd w:val="clear" w:color="auto" w:fill="C6D9F1" w:themeFill="text2" w:themeFillTint="33"/>
          </w:tcPr>
          <w:p w14:paraId="5C20F259" w14:textId="4AC7D0C6" w:rsidR="004453E9" w:rsidRPr="004D3289" w:rsidRDefault="004453E9" w:rsidP="00E24829">
            <w:pPr>
              <w:tabs>
                <w:tab w:val="left" w:pos="-720"/>
              </w:tabs>
              <w:suppressAutoHyphens/>
              <w:spacing w:before="60" w:after="60"/>
              <w:jc w:val="left"/>
              <w:rPr>
                <w:rFonts w:ascii="Arial" w:hAnsi="Arial" w:cs="Arial"/>
                <w:b/>
              </w:rPr>
            </w:pPr>
            <w:r>
              <w:rPr>
                <w:rFonts w:ascii="Arial" w:hAnsi="Arial" w:cs="Arial"/>
                <w:b/>
              </w:rPr>
              <w:t>Notified Sub-Contractor</w:t>
            </w:r>
          </w:p>
        </w:tc>
        <w:tc>
          <w:tcPr>
            <w:tcW w:w="3622" w:type="pct"/>
            <w:shd w:val="clear" w:color="auto" w:fill="auto"/>
          </w:tcPr>
          <w:p w14:paraId="76FE2F39" w14:textId="7AB9D3E9" w:rsidR="004453E9" w:rsidRPr="004D3289" w:rsidRDefault="004453E9" w:rsidP="004453E9">
            <w:pPr>
              <w:pStyle w:val="GPsDefinition"/>
              <w:numPr>
                <w:ilvl w:val="0"/>
                <w:numId w:val="0"/>
              </w:numPr>
              <w:ind w:left="42"/>
              <w:rPr>
                <w:sz w:val="20"/>
                <w:szCs w:val="20"/>
                <w:lang w:eastAsia="en-GB"/>
              </w:rPr>
            </w:pPr>
            <w:r w:rsidRPr="004453E9">
              <w:rPr>
                <w:sz w:val="20"/>
                <w:szCs w:val="20"/>
                <w:lang w:eastAsia="en-GB"/>
              </w:rPr>
              <w:t xml:space="preserve">a Sub-Contractor identified in the Annex to </w:t>
            </w:r>
            <w:r>
              <w:rPr>
                <w:sz w:val="20"/>
                <w:szCs w:val="20"/>
                <w:lang w:eastAsia="en-GB"/>
              </w:rPr>
              <w:t>Staff Transfer</w:t>
            </w:r>
            <w:r w:rsidRPr="004453E9">
              <w:rPr>
                <w:sz w:val="20"/>
                <w:szCs w:val="20"/>
                <w:lang w:eastAsia="en-GB"/>
              </w:rPr>
              <w:t xml:space="preserve"> to whom Transferring Customer Employees and/or Transferring Former Supplier Employees will transfer on a Relevant Transfer Date;</w:t>
            </w:r>
          </w:p>
        </w:tc>
      </w:tr>
      <w:tr w:rsidR="00F35ABD" w:rsidRPr="004D3289" w14:paraId="04B36919" w14:textId="77777777" w:rsidTr="00A96A65">
        <w:tc>
          <w:tcPr>
            <w:tcW w:w="1378" w:type="pct"/>
            <w:shd w:val="clear" w:color="auto" w:fill="C6D9F1" w:themeFill="text2" w:themeFillTint="33"/>
          </w:tcPr>
          <w:p w14:paraId="082E0274" w14:textId="77777777"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rPr>
              <w:t>Occasion of Tax Non-Compliance</w:t>
            </w:r>
          </w:p>
        </w:tc>
        <w:tc>
          <w:tcPr>
            <w:tcW w:w="3622" w:type="pct"/>
            <w:shd w:val="clear" w:color="auto" w:fill="auto"/>
          </w:tcPr>
          <w:p w14:paraId="6820DC94" w14:textId="77777777" w:rsidR="00F35ABD" w:rsidRPr="004D3289" w:rsidRDefault="00F35ABD" w:rsidP="002B3115">
            <w:pPr>
              <w:pStyle w:val="GPsDefinition"/>
              <w:ind w:left="42"/>
              <w:rPr>
                <w:sz w:val="20"/>
                <w:szCs w:val="20"/>
                <w:lang w:eastAsia="en-GB"/>
              </w:rPr>
            </w:pPr>
            <w:r w:rsidRPr="004D3289">
              <w:rPr>
                <w:sz w:val="20"/>
                <w:szCs w:val="20"/>
                <w:lang w:eastAsia="en-GB"/>
              </w:rPr>
              <w:t>means:</w:t>
            </w:r>
          </w:p>
          <w:p w14:paraId="4FBAFBB2" w14:textId="77777777" w:rsidR="00F35ABD" w:rsidRPr="004D3289" w:rsidRDefault="00F35ABD" w:rsidP="002B3115">
            <w:pPr>
              <w:pStyle w:val="GPSDefinitionL2"/>
              <w:ind w:hanging="678"/>
              <w:rPr>
                <w:sz w:val="20"/>
                <w:szCs w:val="20"/>
                <w:lang w:eastAsia="en-GB"/>
              </w:rPr>
            </w:pPr>
            <w:r w:rsidRPr="004D3289">
              <w:rPr>
                <w:sz w:val="20"/>
                <w:szCs w:val="20"/>
                <w:lang w:eastAsia="en-GB"/>
              </w:rPr>
              <w:t>any tax return of the Supplier submitted to a Relevant Tax Authority on or after 1 October 2012 which is found on or after 1 April 2013 to be incorrect as a result of:</w:t>
            </w:r>
          </w:p>
          <w:p w14:paraId="5356C503" w14:textId="77777777" w:rsidR="00F35ABD" w:rsidRPr="004D3289" w:rsidRDefault="00F35ABD" w:rsidP="00D2707D">
            <w:pPr>
              <w:pStyle w:val="GPSDefinitionL3"/>
              <w:rPr>
                <w:sz w:val="20"/>
                <w:szCs w:val="20"/>
                <w:lang w:eastAsia="en-GB"/>
              </w:rPr>
            </w:pPr>
            <w:r w:rsidRPr="004D3289">
              <w:rPr>
                <w:sz w:val="20"/>
                <w:szCs w:val="20"/>
              </w:rPr>
              <w:t>a Relevant Tax Authority successfully challenging the Supplier under the General Anti-Abuse Rule or the Halifax Abuse Principle or under any tax rules or legislation</w:t>
            </w:r>
            <w:r w:rsidRPr="004D3289">
              <w:rPr>
                <w:sz w:val="20"/>
                <w:szCs w:val="20"/>
                <w:lang w:eastAsia="en-GB"/>
              </w:rPr>
              <w:t xml:space="preserve"> in any jurisdiction that have an effect equivalent or similar to the General Anti-Abuse Rule or the Halifax Abuse Principle;</w:t>
            </w:r>
          </w:p>
          <w:p w14:paraId="42D0ECC4" w14:textId="77777777" w:rsidR="00F35ABD" w:rsidRPr="004D3289" w:rsidRDefault="00F35ABD" w:rsidP="00D2707D">
            <w:pPr>
              <w:pStyle w:val="GPSDefinitionL3"/>
              <w:rPr>
                <w:sz w:val="20"/>
                <w:szCs w:val="20"/>
                <w:lang w:eastAsia="en-GB"/>
              </w:rPr>
            </w:pPr>
            <w:r w:rsidRPr="004D3289">
              <w:rPr>
                <w:sz w:val="20"/>
                <w:szCs w:val="20"/>
                <w:lang w:eastAsia="en-GB"/>
              </w:rPr>
              <w:t>the failure of an avoidance scheme which the Supplier was involved in, and which was, or should have been, notified to a Relevant Tax Authority under DOTAS or any equivalent or similar regime in any jurisdiction; and/or</w:t>
            </w:r>
          </w:p>
          <w:p w14:paraId="6417EB86" w14:textId="6E48BDFB"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Call</w:t>
            </w:r>
            <w:r>
              <w:rPr>
                <w:rFonts w:ascii="Arial" w:hAnsi="Arial" w:cs="Arial"/>
              </w:rPr>
              <w:t>-</w:t>
            </w:r>
            <w:r w:rsidRPr="004D3289">
              <w:rPr>
                <w:rFonts w:ascii="Arial" w:hAnsi="Arial" w:cs="Arial"/>
              </w:rPr>
              <w:t>Off Commencement Date or to a civil penalty for fraud or evasion;</w:t>
            </w:r>
          </w:p>
        </w:tc>
      </w:tr>
      <w:tr w:rsidR="00F35ABD" w:rsidRPr="004D3289" w14:paraId="608FF1E4" w14:textId="77777777" w:rsidTr="00A96A65">
        <w:tc>
          <w:tcPr>
            <w:tcW w:w="1378" w:type="pct"/>
            <w:shd w:val="clear" w:color="auto" w:fill="C6D9F1" w:themeFill="text2" w:themeFillTint="33"/>
          </w:tcPr>
          <w:p w14:paraId="71D38965" w14:textId="77777777"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color w:val="000000"/>
              </w:rPr>
              <w:t>Open Source Ordered Software</w:t>
            </w:r>
          </w:p>
        </w:tc>
        <w:tc>
          <w:tcPr>
            <w:tcW w:w="3622" w:type="pct"/>
            <w:shd w:val="clear" w:color="auto" w:fill="auto"/>
          </w:tcPr>
          <w:p w14:paraId="5B4AD310" w14:textId="68FE98AD"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any open source software ordered by the </w:t>
            </w:r>
            <w:r>
              <w:rPr>
                <w:rFonts w:ascii="Arial" w:hAnsi="Arial" w:cs="Arial"/>
                <w:color w:val="000000"/>
              </w:rPr>
              <w:t>Buyer</w:t>
            </w:r>
            <w:r w:rsidRPr="004D3289">
              <w:rPr>
                <w:rFonts w:ascii="Arial" w:hAnsi="Arial" w:cs="Arial"/>
                <w:color w:val="000000"/>
              </w:rPr>
              <w:t>;</w:t>
            </w:r>
          </w:p>
        </w:tc>
      </w:tr>
      <w:tr w:rsidR="00F35ABD" w:rsidRPr="004D3289" w14:paraId="038B3348" w14:textId="77777777" w:rsidTr="00A96A65">
        <w:tc>
          <w:tcPr>
            <w:tcW w:w="1378" w:type="pct"/>
            <w:shd w:val="clear" w:color="auto" w:fill="C6D9F1" w:themeFill="text2" w:themeFillTint="33"/>
          </w:tcPr>
          <w:p w14:paraId="0D3F92F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Open Government Licence</w:t>
            </w:r>
          </w:p>
        </w:tc>
        <w:tc>
          <w:tcPr>
            <w:tcW w:w="3622" w:type="pct"/>
            <w:shd w:val="clear" w:color="auto" w:fill="auto"/>
          </w:tcPr>
          <w:p w14:paraId="5AF4FC98"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licence granted by the Government for the use and re-use of public sector information as set out at </w:t>
            </w:r>
            <w:hyperlink r:id="rId14" w:history="1">
              <w:r w:rsidRPr="004D3289">
                <w:rPr>
                  <w:rStyle w:val="Hyperlink"/>
                  <w:rFonts w:ascii="Arial" w:hAnsi="Arial" w:cs="Arial"/>
                </w:rPr>
                <w:t>http://www.nationarchives.gov.uk/doc/open-government-licence/</w:t>
              </w:r>
            </w:hyperlink>
            <w:r w:rsidRPr="004D3289">
              <w:rPr>
                <w:rFonts w:ascii="Arial" w:hAnsi="Arial" w:cs="Arial"/>
                <w:color w:val="000000"/>
              </w:rPr>
              <w:t xml:space="preserve"> and as may be amended from time to time;</w:t>
            </w:r>
          </w:p>
        </w:tc>
      </w:tr>
      <w:tr w:rsidR="00445080" w:rsidRPr="00F30DF1" w14:paraId="780135AB" w14:textId="77777777" w:rsidTr="00445080">
        <w:tc>
          <w:tcPr>
            <w:tcW w:w="1378" w:type="pct"/>
            <w:shd w:val="clear" w:color="auto" w:fill="C6D9F1" w:themeFill="text2" w:themeFillTint="33"/>
          </w:tcPr>
          <w:p w14:paraId="6CA8D8DE" w14:textId="77777777" w:rsidR="00445080" w:rsidRPr="00F30DF1" w:rsidRDefault="00445080" w:rsidP="00445080">
            <w:pPr>
              <w:tabs>
                <w:tab w:val="left" w:pos="-720"/>
              </w:tabs>
              <w:suppressAutoHyphens/>
              <w:spacing w:before="60" w:after="60"/>
              <w:jc w:val="left"/>
              <w:outlineLvl w:val="2"/>
              <w:rPr>
                <w:rFonts w:ascii="Arial" w:hAnsi="Arial" w:cs="Arial"/>
                <w:b/>
                <w:bCs/>
                <w:color w:val="000000"/>
              </w:rPr>
            </w:pPr>
            <w:r w:rsidRPr="00F30DF1">
              <w:rPr>
                <w:rFonts w:ascii="Arial" w:hAnsi="Arial" w:cs="Arial"/>
                <w:b/>
              </w:rPr>
              <w:t>Operating Level Agreement</w:t>
            </w:r>
          </w:p>
        </w:tc>
        <w:tc>
          <w:tcPr>
            <w:tcW w:w="3622" w:type="pct"/>
            <w:shd w:val="clear" w:color="auto" w:fill="auto"/>
          </w:tcPr>
          <w:p w14:paraId="2494B56F" w14:textId="77777777" w:rsidR="00445080" w:rsidRPr="00F30DF1" w:rsidRDefault="00445080" w:rsidP="00445080">
            <w:pPr>
              <w:tabs>
                <w:tab w:val="left" w:pos="-720"/>
              </w:tabs>
              <w:suppressAutoHyphens/>
              <w:spacing w:before="60" w:after="60"/>
              <w:outlineLvl w:val="2"/>
              <w:rPr>
                <w:rFonts w:ascii="Arial" w:hAnsi="Arial" w:cs="Arial"/>
              </w:rPr>
            </w:pPr>
            <w:r w:rsidRPr="00F30DF1">
              <w:rPr>
                <w:rFonts w:ascii="Arial" w:hAnsi="Arial" w:cs="Arial"/>
              </w:rPr>
              <w:t>means the agreement established between the Collaboration Suppliers in accordance with paragraph 10 of Part A of Optional Call-Off Schedule Optional Service Levels.</w:t>
            </w:r>
          </w:p>
        </w:tc>
      </w:tr>
      <w:tr w:rsidR="00F35ABD" w:rsidRPr="004D3289" w14:paraId="0C33D5BA" w14:textId="77777777" w:rsidTr="00A96A65">
        <w:tc>
          <w:tcPr>
            <w:tcW w:w="1378" w:type="pct"/>
            <w:shd w:val="clear" w:color="auto" w:fill="C6D9F1" w:themeFill="text2" w:themeFillTint="33"/>
          </w:tcPr>
          <w:p w14:paraId="0E3AFF6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Order</w:t>
            </w:r>
          </w:p>
        </w:tc>
        <w:tc>
          <w:tcPr>
            <w:tcW w:w="3622" w:type="pct"/>
            <w:shd w:val="clear" w:color="auto" w:fill="auto"/>
          </w:tcPr>
          <w:p w14:paraId="08645594" w14:textId="0BE607C3"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order for the provision of the Cyber Security Services placed by the </w:t>
            </w:r>
            <w:r>
              <w:rPr>
                <w:rFonts w:ascii="Arial" w:hAnsi="Arial" w:cs="Arial"/>
                <w:color w:val="000000"/>
              </w:rPr>
              <w:t>Buyer</w:t>
            </w:r>
            <w:r w:rsidRPr="004D3289">
              <w:rPr>
                <w:rFonts w:ascii="Arial" w:hAnsi="Arial" w:cs="Arial"/>
                <w:color w:val="000000"/>
              </w:rPr>
              <w:t xml:space="preserve"> with the Supplier in accordance with the Agreement and under the terms of this Contract;</w:t>
            </w:r>
          </w:p>
        </w:tc>
      </w:tr>
      <w:tr w:rsidR="00F35ABD" w:rsidRPr="004D3289" w14:paraId="5D8BEB87" w14:textId="77777777" w:rsidTr="00A96A65">
        <w:tc>
          <w:tcPr>
            <w:tcW w:w="1378" w:type="pct"/>
            <w:shd w:val="clear" w:color="auto" w:fill="C6D9F1" w:themeFill="text2" w:themeFillTint="33"/>
          </w:tcPr>
          <w:p w14:paraId="3B9AF49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Order Form</w:t>
            </w:r>
          </w:p>
        </w:tc>
        <w:tc>
          <w:tcPr>
            <w:tcW w:w="3622" w:type="pct"/>
            <w:shd w:val="clear" w:color="auto" w:fill="auto"/>
          </w:tcPr>
          <w:p w14:paraId="42A56120" w14:textId="1786A010" w:rsidR="00F35ABD" w:rsidRPr="004D3289" w:rsidRDefault="00F35ABD" w:rsidP="00282FA7">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form on which an Order is placed for the provision of the Cyber Security Services placed by the </w:t>
            </w:r>
            <w:r>
              <w:rPr>
                <w:rFonts w:ascii="Arial" w:hAnsi="Arial" w:cs="Arial"/>
                <w:color w:val="000000"/>
              </w:rPr>
              <w:t>Buyer</w:t>
            </w:r>
            <w:r w:rsidRPr="004D3289">
              <w:rPr>
                <w:rFonts w:ascii="Arial" w:hAnsi="Arial" w:cs="Arial"/>
                <w:color w:val="000000"/>
              </w:rPr>
              <w:t xml:space="preserve"> with the Supplier in accordance with the Agreement and under the terms of this Contract;</w:t>
            </w:r>
          </w:p>
        </w:tc>
      </w:tr>
      <w:tr w:rsidR="00F35ABD" w:rsidRPr="004D3289" w14:paraId="3DFC8876" w14:textId="77777777" w:rsidTr="00A96A65">
        <w:tc>
          <w:tcPr>
            <w:tcW w:w="1378" w:type="pct"/>
            <w:shd w:val="clear" w:color="auto" w:fill="C6D9F1" w:themeFill="text2" w:themeFillTint="33"/>
          </w:tcPr>
          <w:p w14:paraId="5BD7914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Party, Parties</w:t>
            </w:r>
          </w:p>
        </w:tc>
        <w:tc>
          <w:tcPr>
            <w:tcW w:w="3622" w:type="pct"/>
            <w:shd w:val="clear" w:color="auto" w:fill="auto"/>
          </w:tcPr>
          <w:p w14:paraId="77EC4413" w14:textId="22B752EA"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 xml:space="preserve">Party means the </w:t>
            </w:r>
            <w:r>
              <w:rPr>
                <w:rFonts w:ascii="Arial" w:hAnsi="Arial" w:cs="Arial"/>
                <w:color w:val="000000"/>
              </w:rPr>
              <w:t>Buyer</w:t>
            </w:r>
            <w:r w:rsidRPr="004D3289">
              <w:rPr>
                <w:rFonts w:ascii="Arial" w:hAnsi="Arial" w:cs="Arial"/>
                <w:color w:val="000000"/>
              </w:rPr>
              <w:t xml:space="preserve"> and the Supplier; and “Parties” shall mean both;</w:t>
            </w:r>
          </w:p>
        </w:tc>
      </w:tr>
      <w:tr w:rsidR="00F35ABD" w:rsidRPr="004D3289" w14:paraId="0D651273" w14:textId="77777777" w:rsidTr="00A96A65">
        <w:tc>
          <w:tcPr>
            <w:tcW w:w="1378" w:type="pct"/>
            <w:shd w:val="clear" w:color="auto" w:fill="C6D9F1" w:themeFill="text2" w:themeFillTint="33"/>
          </w:tcPr>
          <w:p w14:paraId="1C0BDE93"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Personal Data</w:t>
            </w:r>
          </w:p>
        </w:tc>
        <w:tc>
          <w:tcPr>
            <w:tcW w:w="3622" w:type="pct"/>
            <w:shd w:val="clear" w:color="auto" w:fill="auto"/>
          </w:tcPr>
          <w:p w14:paraId="0E6680BA"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color w:val="000000"/>
              </w:rPr>
              <w:t>shall have the same meaning as set out in the Data Protection Act 1998;</w:t>
            </w:r>
          </w:p>
        </w:tc>
      </w:tr>
      <w:tr w:rsidR="00F35ABD" w:rsidRPr="004D3289" w14:paraId="3889794A" w14:textId="77777777" w:rsidTr="00A96A65">
        <w:tc>
          <w:tcPr>
            <w:tcW w:w="1378" w:type="pct"/>
            <w:shd w:val="clear" w:color="auto" w:fill="C6D9F1" w:themeFill="text2" w:themeFillTint="33"/>
          </w:tcPr>
          <w:p w14:paraId="7981861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Premises</w:t>
            </w:r>
          </w:p>
        </w:tc>
        <w:tc>
          <w:tcPr>
            <w:tcW w:w="3622" w:type="pct"/>
            <w:shd w:val="clear" w:color="auto" w:fill="auto"/>
          </w:tcPr>
          <w:p w14:paraId="79010E2B"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means the location where the Services are to be principally performed as set out in the Order Form;</w:t>
            </w:r>
          </w:p>
        </w:tc>
      </w:tr>
      <w:tr w:rsidR="00F35ABD" w:rsidRPr="004D3289" w14:paraId="28545D47" w14:textId="77777777" w:rsidTr="00A96A65">
        <w:tc>
          <w:tcPr>
            <w:tcW w:w="1378" w:type="pct"/>
            <w:shd w:val="clear" w:color="auto" w:fill="C6D9F1" w:themeFill="text2" w:themeFillTint="33"/>
          </w:tcPr>
          <w:p w14:paraId="0CFED47E"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Professional Working Day</w:t>
            </w:r>
          </w:p>
        </w:tc>
        <w:tc>
          <w:tcPr>
            <w:tcW w:w="3622" w:type="pct"/>
            <w:shd w:val="clear" w:color="auto" w:fill="auto"/>
          </w:tcPr>
          <w:p w14:paraId="272A99A0" w14:textId="7F22CAAD" w:rsidR="00F35ABD" w:rsidRPr="004D3289" w:rsidRDefault="00445080" w:rsidP="00445080">
            <w:pPr>
              <w:tabs>
                <w:tab w:val="left" w:pos="-720"/>
              </w:tabs>
              <w:suppressAutoHyphens/>
              <w:spacing w:before="60" w:after="60"/>
              <w:rPr>
                <w:rFonts w:ascii="Arial" w:hAnsi="Arial" w:cs="Arial"/>
                <w:color w:val="000000"/>
              </w:rPr>
            </w:pPr>
            <w:r w:rsidRPr="00445080">
              <w:rPr>
                <w:rFonts w:ascii="Arial" w:hAnsi="Arial" w:cs="Arial"/>
              </w:rPr>
              <w:t>means a Working Day of no fixed length and being as long as to permit all</w:t>
            </w:r>
            <w:r>
              <w:rPr>
                <w:rFonts w:ascii="Arial" w:hAnsi="Arial" w:cs="Arial"/>
              </w:rPr>
              <w:t xml:space="preserve"> </w:t>
            </w:r>
            <w:r w:rsidRPr="00445080">
              <w:rPr>
                <w:rFonts w:ascii="Arial" w:hAnsi="Arial" w:cs="Arial"/>
              </w:rPr>
              <w:t>scheduled work to be completed. Usually an eight-hour day unless agreed</w:t>
            </w:r>
            <w:r>
              <w:rPr>
                <w:rFonts w:ascii="Arial" w:hAnsi="Arial" w:cs="Arial"/>
              </w:rPr>
              <w:t xml:space="preserve"> </w:t>
            </w:r>
            <w:r w:rsidRPr="00445080">
              <w:rPr>
                <w:rFonts w:ascii="Arial" w:hAnsi="Arial" w:cs="Arial"/>
              </w:rPr>
              <w:t>otherwise, but it means that the Supplier will not be paid overtime if it is longer</w:t>
            </w:r>
            <w:r>
              <w:rPr>
                <w:rFonts w:ascii="Arial" w:hAnsi="Arial" w:cs="Arial"/>
              </w:rPr>
              <w:t xml:space="preserve"> </w:t>
            </w:r>
            <w:r w:rsidRPr="00445080">
              <w:rPr>
                <w:rFonts w:ascii="Arial" w:hAnsi="Arial" w:cs="Arial"/>
              </w:rPr>
              <w:t>than eight hours.</w:t>
            </w:r>
          </w:p>
        </w:tc>
      </w:tr>
      <w:tr w:rsidR="00F35ABD" w:rsidRPr="004D3289" w14:paraId="26E860CB" w14:textId="77777777" w:rsidTr="00A96A65">
        <w:tc>
          <w:tcPr>
            <w:tcW w:w="1378" w:type="pct"/>
            <w:shd w:val="clear" w:color="auto" w:fill="C6D9F1" w:themeFill="text2" w:themeFillTint="33"/>
          </w:tcPr>
          <w:p w14:paraId="478B319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Project</w:t>
            </w:r>
          </w:p>
        </w:tc>
        <w:tc>
          <w:tcPr>
            <w:tcW w:w="3622" w:type="pct"/>
            <w:shd w:val="clear" w:color="auto" w:fill="auto"/>
          </w:tcPr>
          <w:p w14:paraId="41F9CADD" w14:textId="0697B3A4" w:rsidR="00F35ABD" w:rsidRPr="004D3289" w:rsidRDefault="00F35ABD" w:rsidP="005E6795">
            <w:pPr>
              <w:tabs>
                <w:tab w:val="left" w:pos="-720"/>
              </w:tabs>
              <w:suppressAutoHyphens/>
              <w:spacing w:before="60" w:after="60"/>
              <w:rPr>
                <w:rFonts w:ascii="Arial" w:hAnsi="Arial" w:cs="Arial"/>
                <w:color w:val="000000"/>
              </w:rPr>
            </w:pPr>
            <w:r w:rsidRPr="004D3289">
              <w:rPr>
                <w:rFonts w:ascii="Arial" w:hAnsi="Arial" w:cs="Arial"/>
                <w:color w:val="000000"/>
              </w:rPr>
              <w:t>means the delivery of the Services in accordance with this Contract;</w:t>
            </w:r>
          </w:p>
        </w:tc>
      </w:tr>
      <w:tr w:rsidR="00F35ABD" w:rsidRPr="004D3289" w14:paraId="2314CEDB" w14:textId="77777777" w:rsidTr="00A96A65">
        <w:tc>
          <w:tcPr>
            <w:tcW w:w="1378" w:type="pct"/>
            <w:shd w:val="clear" w:color="auto" w:fill="C6D9F1" w:themeFill="text2" w:themeFillTint="33"/>
          </w:tcPr>
          <w:p w14:paraId="3BD623CA"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Project Specific IPRs</w:t>
            </w:r>
          </w:p>
        </w:tc>
        <w:tc>
          <w:tcPr>
            <w:tcW w:w="3622" w:type="pct"/>
            <w:shd w:val="clear" w:color="auto" w:fill="auto"/>
          </w:tcPr>
          <w:p w14:paraId="2127C045" w14:textId="77777777" w:rsidR="00F35ABD" w:rsidRPr="004D3289" w:rsidRDefault="00F35ABD" w:rsidP="00947B1F">
            <w:pPr>
              <w:pStyle w:val="DefMainL1"/>
              <w:spacing w:before="60" w:after="60"/>
              <w:ind w:left="0"/>
              <w:rPr>
                <w:snapToGrid w:val="0"/>
                <w:color w:val="000000"/>
                <w:sz w:val="20"/>
                <w:szCs w:val="20"/>
                <w:lang w:val="en-IE" w:eastAsia="en-GB"/>
              </w:rPr>
            </w:pPr>
            <w:r w:rsidRPr="004D3289">
              <w:rPr>
                <w:snapToGrid w:val="0"/>
                <w:color w:val="000000"/>
                <w:sz w:val="20"/>
                <w:szCs w:val="20"/>
                <w:lang w:val="en-IE" w:eastAsia="en-GB"/>
              </w:rPr>
              <w:t>means:</w:t>
            </w:r>
          </w:p>
          <w:p w14:paraId="0D07E046" w14:textId="77777777"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0233A2AB" w14:textId="77777777"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11F4274E" w14:textId="6DF4B153"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 xml:space="preserve">the IPRs in any modifications, updates and developments to the </w:t>
            </w:r>
            <w:r>
              <w:rPr>
                <w:snapToGrid w:val="0"/>
                <w:color w:val="000000"/>
                <w:sz w:val="20"/>
                <w:szCs w:val="20"/>
                <w:lang w:val="en-IE" w:eastAsia="en-GB"/>
              </w:rPr>
              <w:t>Buyer</w:t>
            </w:r>
            <w:r w:rsidRPr="004D3289">
              <w:rPr>
                <w:snapToGrid w:val="0"/>
                <w:color w:val="000000"/>
                <w:sz w:val="20"/>
                <w:szCs w:val="20"/>
                <w:lang w:val="en-IE" w:eastAsia="en-GB"/>
              </w:rPr>
              <w:t xml:space="preserve"> Background IPRs; and/or</w:t>
            </w:r>
          </w:p>
          <w:p w14:paraId="5E94A31E" w14:textId="77777777" w:rsidR="00F35ABD" w:rsidRPr="004D3289" w:rsidRDefault="00F35ABD" w:rsidP="008307D3">
            <w:pPr>
              <w:pStyle w:val="Body0"/>
              <w:numPr>
                <w:ilvl w:val="0"/>
                <w:numId w:val="17"/>
              </w:numPr>
              <w:spacing w:before="60" w:after="60"/>
              <w:rPr>
                <w:snapToGrid w:val="0"/>
                <w:color w:val="000000"/>
                <w:sz w:val="20"/>
                <w:szCs w:val="20"/>
                <w:lang w:val="en-IE" w:eastAsia="en-GB"/>
              </w:rPr>
            </w:pPr>
            <w:r w:rsidRPr="004D3289">
              <w:rPr>
                <w:snapToGrid w:val="0"/>
                <w:color w:val="000000"/>
                <w:sz w:val="20"/>
                <w:szCs w:val="20"/>
                <w:lang w:val="en-IE" w:eastAsia="en-GB"/>
              </w:rPr>
              <w:t>any Personal Data provided or available to the Supplier for the purposes of this Contract; and/or</w:t>
            </w:r>
          </w:p>
          <w:p w14:paraId="0742A732" w14:textId="5F43A095" w:rsidR="00F35ABD" w:rsidRPr="004D3289" w:rsidRDefault="00F35ABD" w:rsidP="002C1120">
            <w:pPr>
              <w:tabs>
                <w:tab w:val="left" w:pos="-720"/>
              </w:tabs>
              <w:suppressAutoHyphens/>
              <w:spacing w:before="60" w:after="60"/>
              <w:rPr>
                <w:rFonts w:ascii="Arial" w:hAnsi="Arial" w:cs="Arial"/>
                <w:color w:val="000000"/>
              </w:rPr>
            </w:pPr>
            <w:r w:rsidRPr="004D3289">
              <w:rPr>
                <w:rFonts w:ascii="Arial" w:hAnsi="Arial" w:cs="Arial"/>
                <w:snapToGrid w:val="0"/>
                <w:color w:val="000000"/>
              </w:rPr>
              <w:t xml:space="preserve">any delivery documentation, database rights, data, text, drawings, diagrams, images or sounds (together with any database made up of any of these) which are embodied in any electronic, magnetic, optical or tangible or other media, and which are supplied to the Supplier by or on behalf of the </w:t>
            </w:r>
            <w:r>
              <w:rPr>
                <w:rFonts w:ascii="Arial" w:hAnsi="Arial" w:cs="Arial"/>
                <w:snapToGrid w:val="0"/>
                <w:color w:val="000000"/>
              </w:rPr>
              <w:t>Buyer</w:t>
            </w:r>
            <w:r w:rsidRPr="004D3289">
              <w:rPr>
                <w:rFonts w:ascii="Arial" w:hAnsi="Arial" w:cs="Arial"/>
                <w:snapToGrid w:val="0"/>
                <w:color w:val="000000"/>
              </w:rPr>
              <w:t>; or the Supplier is required to receive, commission, generate, develop, process, store or transmit pursuant to this Contract (except for IPRs in modifications, updates and developments to the Supplier Background IPRs and excluding any Supplier Background IPR or Supplier Software);</w:t>
            </w:r>
          </w:p>
        </w:tc>
      </w:tr>
      <w:tr w:rsidR="00F35ABD" w:rsidRPr="004D3289" w14:paraId="7E480591" w14:textId="77777777" w:rsidTr="00A96A65">
        <w:tc>
          <w:tcPr>
            <w:tcW w:w="1378" w:type="pct"/>
            <w:shd w:val="clear" w:color="auto" w:fill="C6D9F1" w:themeFill="text2" w:themeFillTint="33"/>
          </w:tcPr>
          <w:p w14:paraId="7050690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Property</w:t>
            </w:r>
          </w:p>
        </w:tc>
        <w:tc>
          <w:tcPr>
            <w:tcW w:w="3622" w:type="pct"/>
            <w:shd w:val="clear" w:color="auto" w:fill="auto"/>
          </w:tcPr>
          <w:p w14:paraId="57DAC1C2" w14:textId="40744F77" w:rsidR="00F35ABD" w:rsidRPr="004D3289" w:rsidRDefault="00F35ABD" w:rsidP="00947B1F">
            <w:pPr>
              <w:pStyle w:val="DefMainL1"/>
              <w:spacing w:before="60" w:after="60"/>
              <w:ind w:left="0"/>
              <w:rPr>
                <w:snapToGrid w:val="0"/>
                <w:color w:val="000000"/>
                <w:sz w:val="20"/>
                <w:szCs w:val="20"/>
                <w:lang w:val="en-IE" w:eastAsia="en-GB"/>
              </w:rPr>
            </w:pPr>
            <w:r w:rsidRPr="004D3289">
              <w:rPr>
                <w:color w:val="000000"/>
                <w:sz w:val="20"/>
                <w:szCs w:val="20"/>
                <w:lang w:val="en-IE" w:eastAsia="en-GB"/>
              </w:rPr>
              <w:t xml:space="preserve">means the property, other than real property and IPR, issued or made available to the Supplier by the </w:t>
            </w:r>
            <w:r>
              <w:rPr>
                <w:color w:val="000000"/>
                <w:sz w:val="20"/>
                <w:szCs w:val="20"/>
                <w:lang w:val="en-IE" w:eastAsia="en-GB"/>
              </w:rPr>
              <w:t>Buyer</w:t>
            </w:r>
            <w:r w:rsidRPr="004D3289">
              <w:rPr>
                <w:color w:val="000000"/>
                <w:sz w:val="20"/>
                <w:szCs w:val="20"/>
                <w:lang w:val="en-IE" w:eastAsia="en-GB"/>
              </w:rPr>
              <w:t xml:space="preserve"> in connection with this Contract;</w:t>
            </w:r>
          </w:p>
        </w:tc>
      </w:tr>
      <w:tr w:rsidR="00F35ABD" w:rsidRPr="004D3289" w14:paraId="69B8080B" w14:textId="77777777" w:rsidTr="00A96A65">
        <w:tc>
          <w:tcPr>
            <w:tcW w:w="1378" w:type="pct"/>
            <w:shd w:val="clear" w:color="auto" w:fill="C6D9F1" w:themeFill="text2" w:themeFillTint="33"/>
          </w:tcPr>
          <w:p w14:paraId="2C0A809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Reimbursable Expenses</w:t>
            </w:r>
          </w:p>
        </w:tc>
        <w:tc>
          <w:tcPr>
            <w:tcW w:w="3622" w:type="pct"/>
            <w:shd w:val="clear" w:color="auto" w:fill="auto"/>
          </w:tcPr>
          <w:p w14:paraId="29F2FBF1" w14:textId="77777777" w:rsidR="00F35ABD" w:rsidRPr="004D3289" w:rsidRDefault="00F35ABD" w:rsidP="00947B1F">
            <w:pPr>
              <w:pStyle w:val="DefMainL1"/>
              <w:spacing w:before="60" w:after="60"/>
              <w:ind w:left="0"/>
              <w:rPr>
                <w:color w:val="000000"/>
                <w:sz w:val="20"/>
                <w:szCs w:val="20"/>
                <w:lang w:val="en-IE" w:eastAsia="en-GB"/>
              </w:rPr>
            </w:pPr>
            <w:r w:rsidRPr="004D3289">
              <w:rPr>
                <w:color w:val="000000"/>
                <w:sz w:val="20"/>
                <w:szCs w:val="20"/>
                <w:lang w:val="en-IE" w:eastAsia="en-GB"/>
              </w:rPr>
              <w:t xml:space="preserve">has the meaning set out at Clause </w:t>
            </w:r>
            <w:r w:rsidRPr="004D3289">
              <w:fldChar w:fldCharType="begin"/>
            </w:r>
            <w:r w:rsidRPr="004D3289">
              <w:instrText xml:space="preserve"> REF _Ref356553029 \r \h  \* MERGEFORMAT </w:instrText>
            </w:r>
            <w:r w:rsidRPr="004D3289">
              <w:fldChar w:fldCharType="separate"/>
            </w:r>
            <w:r w:rsidRPr="00F35ABD">
              <w:rPr>
                <w:color w:val="000000"/>
                <w:sz w:val="20"/>
                <w:szCs w:val="20"/>
                <w:lang w:val="en-IE" w:eastAsia="en-GB"/>
              </w:rPr>
              <w:t>14</w:t>
            </w:r>
            <w:r w:rsidRPr="004D3289">
              <w:fldChar w:fldCharType="end"/>
            </w:r>
            <w:r w:rsidRPr="004D3289">
              <w:rPr>
                <w:color w:val="000000"/>
                <w:sz w:val="20"/>
                <w:szCs w:val="20"/>
                <w:lang w:val="en-IE" w:eastAsia="en-GB"/>
              </w:rPr>
              <w:t>;</w:t>
            </w:r>
          </w:p>
        </w:tc>
      </w:tr>
      <w:tr w:rsidR="00F35ABD" w:rsidRPr="004D3289" w14:paraId="6175396E" w14:textId="77777777" w:rsidTr="00A96A65">
        <w:tc>
          <w:tcPr>
            <w:tcW w:w="1378" w:type="pct"/>
            <w:shd w:val="clear" w:color="auto" w:fill="C6D9F1" w:themeFill="text2" w:themeFillTint="33"/>
          </w:tcPr>
          <w:p w14:paraId="5419706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rPr>
              <w:t>Relevant Tax Authority</w:t>
            </w:r>
          </w:p>
        </w:tc>
        <w:tc>
          <w:tcPr>
            <w:tcW w:w="3622" w:type="pct"/>
            <w:shd w:val="clear" w:color="auto" w:fill="auto"/>
          </w:tcPr>
          <w:p w14:paraId="6EF8FFAB" w14:textId="77777777"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means HMRC, or, if applicable, the tax authority in the jurisdiction in which the Supplier is established;</w:t>
            </w:r>
          </w:p>
        </w:tc>
      </w:tr>
      <w:tr w:rsidR="00F35ABD" w:rsidRPr="004D3289" w14:paraId="76667358" w14:textId="77777777" w:rsidTr="00A96A65">
        <w:tc>
          <w:tcPr>
            <w:tcW w:w="1378" w:type="pct"/>
            <w:shd w:val="clear" w:color="auto" w:fill="C6D9F1" w:themeFill="text2" w:themeFillTint="33"/>
          </w:tcPr>
          <w:p w14:paraId="692929F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Relevant Conviction</w:t>
            </w:r>
          </w:p>
        </w:tc>
        <w:tc>
          <w:tcPr>
            <w:tcW w:w="3622" w:type="pct"/>
            <w:shd w:val="clear" w:color="auto" w:fill="auto"/>
          </w:tcPr>
          <w:p w14:paraId="6B3BF658" w14:textId="4919722E"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 xml:space="preserve">means a Conviction that is relevant to the nature of the Services to be provided or as specified by the </w:t>
            </w:r>
            <w:r>
              <w:rPr>
                <w:rFonts w:ascii="Arial" w:hAnsi="Arial" w:cs="Arial"/>
              </w:rPr>
              <w:t>Buyer</w:t>
            </w:r>
            <w:r w:rsidRPr="004D3289">
              <w:rPr>
                <w:rFonts w:ascii="Arial" w:hAnsi="Arial" w:cs="Arial"/>
              </w:rPr>
              <w:t xml:space="preserve"> in the Order Form or elsewhere in the Contract;</w:t>
            </w:r>
          </w:p>
        </w:tc>
      </w:tr>
      <w:tr w:rsidR="00F35ABD" w:rsidRPr="004D3289" w14:paraId="551583A1" w14:textId="77777777" w:rsidTr="00A96A65">
        <w:tc>
          <w:tcPr>
            <w:tcW w:w="1378" w:type="pct"/>
            <w:shd w:val="clear" w:color="auto" w:fill="C6D9F1" w:themeFill="text2" w:themeFillTint="33"/>
          </w:tcPr>
          <w:p w14:paraId="5363EE07"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Relevant Transfer</w:t>
            </w:r>
          </w:p>
        </w:tc>
        <w:tc>
          <w:tcPr>
            <w:tcW w:w="3622" w:type="pct"/>
            <w:shd w:val="clear" w:color="auto" w:fill="auto"/>
          </w:tcPr>
          <w:p w14:paraId="3BAF7482" w14:textId="41EC3887" w:rsidR="00F35ABD" w:rsidRPr="004D3289" w:rsidRDefault="00F35ABD" w:rsidP="004453E9">
            <w:pPr>
              <w:tabs>
                <w:tab w:val="left" w:pos="-720"/>
              </w:tabs>
              <w:suppressAutoHyphens/>
              <w:spacing w:before="60" w:after="60"/>
              <w:rPr>
                <w:rFonts w:ascii="Arial" w:hAnsi="Arial" w:cs="Arial"/>
              </w:rPr>
            </w:pPr>
            <w:r w:rsidRPr="004D3289">
              <w:rPr>
                <w:rFonts w:ascii="Arial" w:hAnsi="Arial" w:cs="Arial"/>
              </w:rPr>
              <w:t xml:space="preserve">means a transfer of employment to which </w:t>
            </w:r>
            <w:r w:rsidR="004453E9">
              <w:rPr>
                <w:rFonts w:ascii="Arial" w:hAnsi="Arial" w:cs="Arial"/>
              </w:rPr>
              <w:t xml:space="preserve">Employment Regulations </w:t>
            </w:r>
            <w:r w:rsidRPr="004D3289">
              <w:rPr>
                <w:rFonts w:ascii="Arial" w:hAnsi="Arial" w:cs="Arial"/>
              </w:rPr>
              <w:t>applies;</w:t>
            </w:r>
          </w:p>
        </w:tc>
      </w:tr>
      <w:tr w:rsidR="004453E9" w:rsidRPr="004D3289" w14:paraId="629EB405" w14:textId="77777777" w:rsidTr="00A96A65">
        <w:tc>
          <w:tcPr>
            <w:tcW w:w="1378" w:type="pct"/>
            <w:shd w:val="clear" w:color="auto" w:fill="C6D9F1" w:themeFill="text2" w:themeFillTint="33"/>
          </w:tcPr>
          <w:p w14:paraId="3255BB8F" w14:textId="5A099F2B"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Relevant Transfer Date</w:t>
            </w:r>
          </w:p>
        </w:tc>
        <w:tc>
          <w:tcPr>
            <w:tcW w:w="3622" w:type="pct"/>
            <w:shd w:val="clear" w:color="auto" w:fill="auto"/>
          </w:tcPr>
          <w:p w14:paraId="1E093764" w14:textId="235531CD" w:rsidR="004453E9" w:rsidRPr="004D3289" w:rsidRDefault="004453E9" w:rsidP="00947B1F">
            <w:pPr>
              <w:tabs>
                <w:tab w:val="left" w:pos="-720"/>
              </w:tabs>
              <w:suppressAutoHyphens/>
              <w:spacing w:before="60" w:after="60"/>
              <w:rPr>
                <w:rFonts w:ascii="Arial" w:hAnsi="Arial" w:cs="Arial"/>
              </w:rPr>
            </w:pPr>
            <w:r w:rsidRPr="004453E9">
              <w:rPr>
                <w:rFonts w:ascii="Arial" w:hAnsi="Arial" w:cs="Arial"/>
              </w:rPr>
              <w:t>in relation to a Relevant Transfer, the date upon which the Relevant Transfer takes place;</w:t>
            </w:r>
          </w:p>
        </w:tc>
      </w:tr>
      <w:tr w:rsidR="00F35ABD" w:rsidRPr="004D3289" w14:paraId="2C390D86" w14:textId="77777777" w:rsidTr="00A96A65">
        <w:tc>
          <w:tcPr>
            <w:tcW w:w="1378" w:type="pct"/>
            <w:shd w:val="clear" w:color="auto" w:fill="C6D9F1" w:themeFill="text2" w:themeFillTint="33"/>
          </w:tcPr>
          <w:p w14:paraId="3567A09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Replacement Services</w:t>
            </w:r>
          </w:p>
        </w:tc>
        <w:tc>
          <w:tcPr>
            <w:tcW w:w="3622" w:type="pct"/>
            <w:shd w:val="clear" w:color="auto" w:fill="auto"/>
          </w:tcPr>
          <w:p w14:paraId="63897ACE" w14:textId="1ABAC580"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means any services which are substantially similar to any of the Services and which the </w:t>
            </w:r>
            <w:r>
              <w:rPr>
                <w:rFonts w:ascii="Arial" w:hAnsi="Arial" w:cs="Arial"/>
              </w:rPr>
              <w:t>Buyer</w:t>
            </w:r>
            <w:r w:rsidRPr="004D3289">
              <w:rPr>
                <w:rFonts w:ascii="Arial" w:hAnsi="Arial" w:cs="Arial"/>
              </w:rPr>
              <w:t xml:space="preserve"> receives following the expiry or termination of this Contract, whether those Services are provided by the </w:t>
            </w:r>
            <w:r>
              <w:rPr>
                <w:rFonts w:ascii="Arial" w:hAnsi="Arial" w:cs="Arial"/>
              </w:rPr>
              <w:t>Buyer</w:t>
            </w:r>
            <w:r w:rsidRPr="004D3289">
              <w:rPr>
                <w:rFonts w:ascii="Arial" w:hAnsi="Arial" w:cs="Arial"/>
              </w:rPr>
              <w:t xml:space="preserve"> internally and/or by any third party;</w:t>
            </w:r>
          </w:p>
        </w:tc>
      </w:tr>
      <w:tr w:rsidR="004453E9" w:rsidRPr="004D3289" w14:paraId="13325D1F" w14:textId="77777777" w:rsidTr="00A96A65">
        <w:tc>
          <w:tcPr>
            <w:tcW w:w="1378" w:type="pct"/>
            <w:shd w:val="clear" w:color="auto" w:fill="C6D9F1" w:themeFill="text2" w:themeFillTint="33"/>
          </w:tcPr>
          <w:p w14:paraId="71AAAE76" w14:textId="2932B064"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Replacement Sub-Contractor</w:t>
            </w:r>
          </w:p>
        </w:tc>
        <w:tc>
          <w:tcPr>
            <w:tcW w:w="3622" w:type="pct"/>
            <w:shd w:val="clear" w:color="auto" w:fill="auto"/>
          </w:tcPr>
          <w:p w14:paraId="3BF3CDFE" w14:textId="53718FEC" w:rsidR="004453E9" w:rsidRPr="004D3289" w:rsidRDefault="004453E9" w:rsidP="00947B1F">
            <w:pPr>
              <w:tabs>
                <w:tab w:val="left" w:pos="-720"/>
              </w:tabs>
              <w:suppressAutoHyphens/>
              <w:spacing w:before="60" w:after="60"/>
              <w:rPr>
                <w:rFonts w:ascii="Arial" w:hAnsi="Arial" w:cs="Arial"/>
              </w:rPr>
            </w:pPr>
            <w:r w:rsidRPr="004453E9">
              <w:rPr>
                <w:rFonts w:ascii="Arial" w:hAnsi="Arial" w:cs="Arial"/>
              </w:rPr>
              <w:t>a sub-contractor of the Replacement Supplier to whom Transferring Supplier Employees will transfer on a Service Transfer Date (or any sub-contractor of any such sub-contractor);</w:t>
            </w:r>
          </w:p>
        </w:tc>
      </w:tr>
      <w:tr w:rsidR="00F35ABD" w:rsidRPr="004D3289" w14:paraId="298C80B0" w14:textId="77777777" w:rsidTr="00A96A65">
        <w:tc>
          <w:tcPr>
            <w:tcW w:w="1378" w:type="pct"/>
            <w:shd w:val="clear" w:color="auto" w:fill="C6D9F1" w:themeFill="text2" w:themeFillTint="33"/>
          </w:tcPr>
          <w:p w14:paraId="23C89B9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Replacement Supplier</w:t>
            </w:r>
          </w:p>
        </w:tc>
        <w:tc>
          <w:tcPr>
            <w:tcW w:w="3622" w:type="pct"/>
            <w:shd w:val="clear" w:color="auto" w:fill="auto"/>
          </w:tcPr>
          <w:p w14:paraId="62065F8D" w14:textId="35FF288E"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rPr>
              <w:t xml:space="preserve">means any third party provider of Replacement Services appointed by the </w:t>
            </w:r>
            <w:r>
              <w:rPr>
                <w:rFonts w:ascii="Arial" w:hAnsi="Arial" w:cs="Arial"/>
              </w:rPr>
              <w:t>Buyer</w:t>
            </w:r>
            <w:r w:rsidRPr="004D3289">
              <w:rPr>
                <w:rFonts w:ascii="Arial" w:hAnsi="Arial" w:cs="Arial"/>
              </w:rPr>
              <w:t xml:space="preserve"> from time to time or where the </w:t>
            </w:r>
            <w:r>
              <w:rPr>
                <w:rFonts w:ascii="Arial" w:hAnsi="Arial" w:cs="Arial"/>
              </w:rPr>
              <w:t>Buyer</w:t>
            </w:r>
            <w:r w:rsidRPr="004D3289">
              <w:rPr>
                <w:rFonts w:ascii="Arial" w:hAnsi="Arial" w:cs="Arial"/>
              </w:rPr>
              <w:t xml:space="preserve"> is providing Replacement Services for its own account, shall also include the </w:t>
            </w:r>
            <w:r>
              <w:rPr>
                <w:rFonts w:ascii="Arial" w:hAnsi="Arial" w:cs="Arial"/>
              </w:rPr>
              <w:t>Buyer</w:t>
            </w:r>
            <w:r w:rsidRPr="004D3289">
              <w:rPr>
                <w:rFonts w:ascii="Arial" w:hAnsi="Arial" w:cs="Arial"/>
              </w:rPr>
              <w:t>;</w:t>
            </w:r>
          </w:p>
        </w:tc>
      </w:tr>
      <w:tr w:rsidR="00F35ABD" w:rsidRPr="004D3289" w14:paraId="03072903" w14:textId="77777777" w:rsidTr="00A96A65">
        <w:tc>
          <w:tcPr>
            <w:tcW w:w="1378" w:type="pct"/>
            <w:shd w:val="clear" w:color="auto" w:fill="C6D9F1" w:themeFill="text2" w:themeFillTint="33"/>
          </w:tcPr>
          <w:p w14:paraId="0E3198F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Repository</w:t>
            </w:r>
          </w:p>
        </w:tc>
        <w:tc>
          <w:tcPr>
            <w:tcW w:w="3622" w:type="pct"/>
            <w:shd w:val="clear" w:color="auto" w:fill="auto"/>
          </w:tcPr>
          <w:p w14:paraId="1FC5D19D" w14:textId="2373015A" w:rsidR="00F35ABD" w:rsidRPr="004D3289" w:rsidRDefault="00F35ABD" w:rsidP="002C1120">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D3289">
              <w:rPr>
                <w:rFonts w:ascii="Arial" w:hAnsi="Arial" w:cs="Arial"/>
                <w:sz w:val="20"/>
              </w:rPr>
              <w:t xml:space="preserve">means a secure document management repository and archive provided and maintained by the </w:t>
            </w:r>
            <w:r>
              <w:rPr>
                <w:rFonts w:ascii="Arial" w:hAnsi="Arial" w:cs="Arial"/>
                <w:sz w:val="20"/>
              </w:rPr>
              <w:t>Buyer</w:t>
            </w:r>
            <w:r w:rsidRPr="004D3289">
              <w:rPr>
                <w:rFonts w:ascii="Arial" w:hAnsi="Arial" w:cs="Arial"/>
                <w:sz w:val="20"/>
              </w:rPr>
              <w:t xml:space="preserve"> (or such other Crown Body as may be notified to the Supplier by the </w:t>
            </w:r>
            <w:r>
              <w:rPr>
                <w:rFonts w:ascii="Arial" w:hAnsi="Arial" w:cs="Arial"/>
                <w:sz w:val="20"/>
              </w:rPr>
              <w:t>Buyer</w:t>
            </w:r>
            <w:r w:rsidRPr="004D3289">
              <w:rPr>
                <w:rFonts w:ascii="Arial" w:hAnsi="Arial" w:cs="Arial"/>
                <w:sz w:val="20"/>
              </w:rPr>
              <w:t>);</w:t>
            </w:r>
          </w:p>
        </w:tc>
      </w:tr>
      <w:tr w:rsidR="00F35ABD" w:rsidRPr="004D3289" w14:paraId="731EB437" w14:textId="77777777" w:rsidTr="00A96A65">
        <w:tc>
          <w:tcPr>
            <w:tcW w:w="1378" w:type="pct"/>
            <w:shd w:val="clear" w:color="auto" w:fill="C6D9F1" w:themeFill="text2" w:themeFillTint="33"/>
          </w:tcPr>
          <w:p w14:paraId="44BD1BA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Retrospective</w:t>
            </w:r>
          </w:p>
        </w:tc>
        <w:tc>
          <w:tcPr>
            <w:tcW w:w="3622" w:type="pct"/>
            <w:shd w:val="clear" w:color="auto" w:fill="auto"/>
          </w:tcPr>
          <w:p w14:paraId="25DB8F8C"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means lessons learned and/or project completion review;</w:t>
            </w:r>
          </w:p>
        </w:tc>
      </w:tr>
      <w:tr w:rsidR="00933038" w:rsidRPr="004D3289" w14:paraId="0E692DD5" w14:textId="77777777" w:rsidTr="00BD24FD">
        <w:tc>
          <w:tcPr>
            <w:tcW w:w="1378" w:type="pct"/>
            <w:shd w:val="clear" w:color="auto" w:fill="C6D9F1" w:themeFill="text2" w:themeFillTint="33"/>
          </w:tcPr>
          <w:p w14:paraId="0576D288" w14:textId="77777777" w:rsidR="00933038" w:rsidRPr="004D3289" w:rsidRDefault="00933038" w:rsidP="00BD24FD">
            <w:pPr>
              <w:tabs>
                <w:tab w:val="left" w:pos="-720"/>
              </w:tabs>
              <w:suppressAutoHyphens/>
              <w:spacing w:before="60" w:after="60"/>
              <w:jc w:val="left"/>
              <w:rPr>
                <w:rFonts w:ascii="Arial" w:hAnsi="Arial" w:cs="Arial"/>
                <w:b/>
                <w:bCs/>
                <w:color w:val="000000"/>
              </w:rPr>
            </w:pPr>
            <w:r>
              <w:rPr>
                <w:rFonts w:ascii="Arial" w:hAnsi="Arial" w:cs="Arial"/>
                <w:b/>
                <w:bCs/>
                <w:color w:val="000000"/>
              </w:rPr>
              <w:t xml:space="preserve">RM3764ii </w:t>
            </w:r>
            <w:r w:rsidRPr="004D3289">
              <w:rPr>
                <w:rFonts w:ascii="Arial" w:hAnsi="Arial" w:cs="Arial"/>
                <w:b/>
                <w:bCs/>
                <w:color w:val="000000"/>
              </w:rPr>
              <w:t>Call-Off Terms</w:t>
            </w:r>
          </w:p>
        </w:tc>
        <w:tc>
          <w:tcPr>
            <w:tcW w:w="3622" w:type="pct"/>
            <w:shd w:val="clear" w:color="auto" w:fill="auto"/>
          </w:tcPr>
          <w:p w14:paraId="3A7750F2" w14:textId="77777777" w:rsidR="00933038" w:rsidRPr="004D3289" w:rsidRDefault="00933038" w:rsidP="00BD24FD">
            <w:pPr>
              <w:tabs>
                <w:tab w:val="left" w:pos="-720"/>
              </w:tabs>
              <w:suppressAutoHyphens/>
              <w:spacing w:before="60" w:after="60"/>
              <w:rPr>
                <w:rFonts w:ascii="Arial" w:hAnsi="Arial" w:cs="Arial"/>
                <w:color w:val="000000"/>
              </w:rPr>
            </w:pPr>
            <w:r w:rsidRPr="004D3289">
              <w:rPr>
                <w:rFonts w:ascii="Arial" w:hAnsi="Arial" w:cs="Arial"/>
                <w:color w:val="000000"/>
              </w:rPr>
              <w:t>means the terms and conditions, set out in this Part C</w:t>
            </w:r>
            <w:r>
              <w:rPr>
                <w:rFonts w:ascii="Arial" w:hAnsi="Arial" w:cs="Arial"/>
                <w:color w:val="000000"/>
              </w:rPr>
              <w:t>;</w:t>
            </w:r>
          </w:p>
        </w:tc>
      </w:tr>
      <w:tr w:rsidR="00F35ABD" w:rsidRPr="004D3289" w14:paraId="44D84531" w14:textId="77777777" w:rsidTr="00A96A65">
        <w:tc>
          <w:tcPr>
            <w:tcW w:w="1378" w:type="pct"/>
            <w:shd w:val="clear" w:color="auto" w:fill="C6D9F1" w:themeFill="text2" w:themeFillTint="33"/>
          </w:tcPr>
          <w:p w14:paraId="7BF49152"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Security Management Plan</w:t>
            </w:r>
          </w:p>
        </w:tc>
        <w:tc>
          <w:tcPr>
            <w:tcW w:w="3622" w:type="pct"/>
            <w:shd w:val="clear" w:color="auto" w:fill="auto"/>
          </w:tcPr>
          <w:p w14:paraId="7077F3FE" w14:textId="77777777"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snapToGrid w:val="0"/>
                <w:color w:val="000000"/>
              </w:rPr>
              <w:t xml:space="preserve">the Supplier’s security plan prepared pursuant to Clause </w:t>
            </w:r>
            <w:r w:rsidRPr="004D3289">
              <w:rPr>
                <w:rFonts w:ascii="Arial" w:hAnsi="Arial" w:cs="Arial"/>
              </w:rPr>
              <w:fldChar w:fldCharType="begin"/>
            </w:r>
            <w:r w:rsidRPr="004D3289">
              <w:rPr>
                <w:rFonts w:ascii="Arial" w:hAnsi="Arial" w:cs="Arial"/>
              </w:rPr>
              <w:instrText xml:space="preserve"> REF _Ref356820585 \r \h  \* MERGEFORMAT </w:instrText>
            </w:r>
            <w:r w:rsidRPr="004D3289">
              <w:rPr>
                <w:rFonts w:ascii="Arial" w:hAnsi="Arial" w:cs="Arial"/>
              </w:rPr>
            </w:r>
            <w:r w:rsidRPr="004D3289">
              <w:rPr>
                <w:rFonts w:ascii="Arial" w:hAnsi="Arial" w:cs="Arial"/>
              </w:rPr>
              <w:fldChar w:fldCharType="separate"/>
            </w:r>
            <w:r w:rsidRPr="00F35ABD">
              <w:rPr>
                <w:rFonts w:ascii="Arial" w:hAnsi="Arial" w:cs="Arial"/>
                <w:snapToGrid w:val="0"/>
                <w:color w:val="000000"/>
              </w:rPr>
              <w:t>21</w:t>
            </w:r>
            <w:r w:rsidRPr="004D3289">
              <w:rPr>
                <w:rFonts w:ascii="Arial" w:hAnsi="Arial" w:cs="Arial"/>
              </w:rPr>
              <w:fldChar w:fldCharType="end"/>
            </w:r>
            <w:r w:rsidRPr="004D3289">
              <w:rPr>
                <w:rFonts w:ascii="Arial" w:hAnsi="Arial" w:cs="Arial"/>
                <w:snapToGrid w:val="0"/>
                <w:color w:val="000000"/>
              </w:rPr>
              <w:t>;</w:t>
            </w:r>
          </w:p>
        </w:tc>
      </w:tr>
      <w:tr w:rsidR="00F35ABD" w:rsidRPr="004D3289" w14:paraId="4DD63966" w14:textId="77777777" w:rsidTr="00A96A65">
        <w:tc>
          <w:tcPr>
            <w:tcW w:w="1378" w:type="pct"/>
            <w:shd w:val="clear" w:color="auto" w:fill="C6D9F1" w:themeFill="text2" w:themeFillTint="33"/>
          </w:tcPr>
          <w:p w14:paraId="37E354A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Security Policy</w:t>
            </w:r>
          </w:p>
        </w:tc>
        <w:tc>
          <w:tcPr>
            <w:tcW w:w="3622" w:type="pct"/>
            <w:shd w:val="clear" w:color="auto" w:fill="auto"/>
          </w:tcPr>
          <w:p w14:paraId="27324037" w14:textId="74F35A89" w:rsidR="00F35ABD" w:rsidRPr="004D3289" w:rsidRDefault="00F35ABD" w:rsidP="00947B1F">
            <w:pPr>
              <w:tabs>
                <w:tab w:val="left" w:pos="-720"/>
              </w:tabs>
              <w:suppressAutoHyphens/>
              <w:spacing w:before="60" w:after="60"/>
              <w:rPr>
                <w:rFonts w:ascii="Arial" w:hAnsi="Arial" w:cs="Arial"/>
                <w:snapToGrid w:val="0"/>
                <w:color w:val="000000"/>
              </w:rPr>
            </w:pPr>
            <w:r w:rsidRPr="004D3289">
              <w:rPr>
                <w:rFonts w:ascii="Arial" w:hAnsi="Arial" w:cs="Arial"/>
              </w:rPr>
              <w:t xml:space="preserve">means the </w:t>
            </w:r>
            <w:r>
              <w:rPr>
                <w:rFonts w:ascii="Arial" w:hAnsi="Arial" w:cs="Arial"/>
              </w:rPr>
              <w:t>Buyer</w:t>
            </w:r>
            <w:r w:rsidRPr="004D3289">
              <w:rPr>
                <w:rFonts w:ascii="Arial" w:hAnsi="Arial" w:cs="Arial"/>
              </w:rPr>
              <w:t xml:space="preserve">'s security policy and procedures in force from time to time, including the Cabinet Office Security Policy </w:t>
            </w:r>
            <w:r w:rsidR="00282FA7">
              <w:rPr>
                <w:rFonts w:ascii="Arial" w:hAnsi="Arial" w:cs="Arial"/>
              </w:rPr>
              <w:t>f</w:t>
            </w:r>
            <w:r w:rsidRPr="004D3289">
              <w:rPr>
                <w:rFonts w:ascii="Arial" w:hAnsi="Arial" w:cs="Arial"/>
              </w:rPr>
              <w:t xml:space="preserve">ramework (available from the Cabinet Office Security Policy Division) and any specific security requirements set out by the </w:t>
            </w:r>
            <w:r>
              <w:rPr>
                <w:rFonts w:ascii="Arial" w:hAnsi="Arial" w:cs="Arial"/>
              </w:rPr>
              <w:t>Buyer</w:t>
            </w:r>
            <w:r w:rsidRPr="004D3289">
              <w:rPr>
                <w:rFonts w:ascii="Arial" w:hAnsi="Arial" w:cs="Arial"/>
              </w:rPr>
              <w:t xml:space="preserve"> in this Contract;</w:t>
            </w:r>
          </w:p>
        </w:tc>
      </w:tr>
      <w:tr w:rsidR="00F35ABD" w:rsidRPr="004D3289" w14:paraId="4F07D061" w14:textId="77777777" w:rsidTr="00A96A65">
        <w:tc>
          <w:tcPr>
            <w:tcW w:w="1378" w:type="pct"/>
            <w:shd w:val="clear" w:color="auto" w:fill="C6D9F1" w:themeFill="text2" w:themeFillTint="33"/>
          </w:tcPr>
          <w:p w14:paraId="2E64D97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Services</w:t>
            </w:r>
          </w:p>
        </w:tc>
        <w:tc>
          <w:tcPr>
            <w:tcW w:w="3622" w:type="pct"/>
            <w:shd w:val="clear" w:color="auto" w:fill="auto"/>
          </w:tcPr>
          <w:p w14:paraId="6DF79B25" w14:textId="062B4E7E" w:rsidR="00F35ABD" w:rsidRPr="004D3289" w:rsidRDefault="00F35ABD" w:rsidP="001C1E4E">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Cyber Security Services provided by the Supplier under this Contract as set out in </w:t>
            </w:r>
            <w:r>
              <w:rPr>
                <w:rFonts w:ascii="Arial" w:hAnsi="Arial" w:cs="Arial"/>
                <w:color w:val="000000"/>
              </w:rPr>
              <w:t xml:space="preserve">RM3764ii Call-Off Contract </w:t>
            </w:r>
            <w:r w:rsidRPr="004D3289">
              <w:rPr>
                <w:rFonts w:ascii="Arial" w:hAnsi="Arial" w:cs="Arial"/>
              </w:rPr>
              <w:t xml:space="preserve">Part B -The Schedules - </w:t>
            </w:r>
            <w:r w:rsidRPr="004D3289">
              <w:rPr>
                <w:rFonts w:ascii="Arial" w:hAnsi="Arial" w:cs="Arial"/>
                <w:color w:val="000000"/>
              </w:rPr>
              <w:t>Requirements and more particularly set out in the SoW(s);</w:t>
            </w:r>
          </w:p>
        </w:tc>
      </w:tr>
      <w:tr w:rsidR="00F35ABD" w:rsidRPr="004D3289" w14:paraId="0EDA50FA" w14:textId="77777777" w:rsidTr="00A96A65">
        <w:tc>
          <w:tcPr>
            <w:tcW w:w="1378" w:type="pct"/>
            <w:shd w:val="clear" w:color="auto" w:fill="C6D9F1" w:themeFill="text2" w:themeFillTint="33"/>
          </w:tcPr>
          <w:p w14:paraId="79D1EF7A"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Schedules</w:t>
            </w:r>
          </w:p>
        </w:tc>
        <w:tc>
          <w:tcPr>
            <w:tcW w:w="3622" w:type="pct"/>
            <w:shd w:val="clear" w:color="auto" w:fill="auto"/>
          </w:tcPr>
          <w:p w14:paraId="05DD1E26" w14:textId="77777777" w:rsidR="00F35ABD" w:rsidRPr="004D3289" w:rsidRDefault="00F35ABD" w:rsidP="001D45DD">
            <w:pPr>
              <w:tabs>
                <w:tab w:val="left" w:pos="-720"/>
              </w:tabs>
              <w:suppressAutoHyphens/>
              <w:spacing w:before="60" w:after="60"/>
              <w:rPr>
                <w:rFonts w:ascii="Arial" w:hAnsi="Arial" w:cs="Arial"/>
                <w:color w:val="000000"/>
              </w:rPr>
            </w:pPr>
            <w:r w:rsidRPr="004D3289">
              <w:rPr>
                <w:rFonts w:ascii="Arial" w:hAnsi="Arial" w:cs="Arial"/>
                <w:color w:val="000000"/>
              </w:rPr>
              <w:t>means the schedules to this Contract as set out in Part B of this Call-Off Contract;</w:t>
            </w:r>
          </w:p>
        </w:tc>
      </w:tr>
      <w:tr w:rsidR="004453E9" w:rsidRPr="004D3289" w14:paraId="2B94A705" w14:textId="77777777" w:rsidTr="00A96A65">
        <w:tc>
          <w:tcPr>
            <w:tcW w:w="1378" w:type="pct"/>
            <w:shd w:val="clear" w:color="auto" w:fill="C6D9F1" w:themeFill="text2" w:themeFillTint="33"/>
          </w:tcPr>
          <w:p w14:paraId="460C9B80" w14:textId="00D82A49"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Schemes</w:t>
            </w:r>
          </w:p>
        </w:tc>
        <w:tc>
          <w:tcPr>
            <w:tcW w:w="3622" w:type="pct"/>
            <w:shd w:val="clear" w:color="auto" w:fill="auto"/>
          </w:tcPr>
          <w:p w14:paraId="6CB6602E" w14:textId="281D183C" w:rsidR="004453E9" w:rsidRPr="004D3289" w:rsidRDefault="004453E9" w:rsidP="00156B6D">
            <w:pPr>
              <w:tabs>
                <w:tab w:val="left" w:pos="-720"/>
              </w:tabs>
              <w:suppressAutoHyphens/>
              <w:spacing w:before="60" w:after="60"/>
              <w:rPr>
                <w:rFonts w:ascii="Arial" w:hAnsi="Arial" w:cs="Arial"/>
                <w:color w:val="000000"/>
              </w:rPr>
            </w:pPr>
            <w:r w:rsidRPr="004453E9">
              <w:rPr>
                <w:rFonts w:ascii="Arial" w:hAnsi="Arial" w:cs="Arial"/>
                <w:color w:val="000000"/>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Scheme and (ii) Death Benefits Scheme; the Civil Service Additional Voluntary Contribution Scheme; and the Designated Stakeholder Pension Scheme and “alpha” introduced under The Public Service (Civil Servants and Others) Pensions Regulations 2014;</w:t>
            </w:r>
          </w:p>
        </w:tc>
      </w:tr>
      <w:tr w:rsidR="004453E9" w:rsidRPr="004D3289" w14:paraId="3D8B128C" w14:textId="77777777" w:rsidTr="00A96A65">
        <w:tc>
          <w:tcPr>
            <w:tcW w:w="1378" w:type="pct"/>
            <w:shd w:val="clear" w:color="auto" w:fill="C6D9F1" w:themeFill="text2" w:themeFillTint="33"/>
          </w:tcPr>
          <w:p w14:paraId="608578F7" w14:textId="1B535F9A"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Service Transfer</w:t>
            </w:r>
          </w:p>
        </w:tc>
        <w:tc>
          <w:tcPr>
            <w:tcW w:w="3622" w:type="pct"/>
            <w:shd w:val="clear" w:color="auto" w:fill="auto"/>
          </w:tcPr>
          <w:p w14:paraId="7B7E763E" w14:textId="4D493291" w:rsidR="004453E9" w:rsidRPr="004D3289" w:rsidRDefault="004453E9" w:rsidP="00156B6D">
            <w:pPr>
              <w:tabs>
                <w:tab w:val="left" w:pos="-720"/>
              </w:tabs>
              <w:suppressAutoHyphens/>
              <w:spacing w:before="60" w:after="60"/>
              <w:rPr>
                <w:rFonts w:ascii="Arial" w:hAnsi="Arial" w:cs="Arial"/>
                <w:color w:val="000000"/>
              </w:rPr>
            </w:pPr>
            <w:r w:rsidRPr="004453E9">
              <w:rPr>
                <w:rFonts w:ascii="Arial" w:hAnsi="Arial" w:cs="Arial"/>
                <w:color w:val="000000"/>
              </w:rPr>
              <w:t>any transfer of the Services (or any part of the Services), for whatever reason, from the Supplier or any Sub-Contractor to a Replacement Supplier or a Replacement Sub-Contractor;</w:t>
            </w:r>
          </w:p>
        </w:tc>
      </w:tr>
      <w:tr w:rsidR="004453E9" w:rsidRPr="004D3289" w14:paraId="7CD60CE3" w14:textId="77777777" w:rsidTr="00A96A65">
        <w:tc>
          <w:tcPr>
            <w:tcW w:w="1378" w:type="pct"/>
            <w:shd w:val="clear" w:color="auto" w:fill="C6D9F1" w:themeFill="text2" w:themeFillTint="33"/>
          </w:tcPr>
          <w:p w14:paraId="20E78D34" w14:textId="75DDC4EF" w:rsidR="004453E9" w:rsidRPr="004D3289" w:rsidRDefault="004453E9"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Service Transfer Date</w:t>
            </w:r>
          </w:p>
        </w:tc>
        <w:tc>
          <w:tcPr>
            <w:tcW w:w="3622" w:type="pct"/>
            <w:shd w:val="clear" w:color="auto" w:fill="auto"/>
          </w:tcPr>
          <w:p w14:paraId="6E20D69C" w14:textId="1B23016F" w:rsidR="004453E9" w:rsidRPr="004D3289" w:rsidRDefault="004453E9" w:rsidP="00156B6D">
            <w:pPr>
              <w:tabs>
                <w:tab w:val="left" w:pos="-720"/>
              </w:tabs>
              <w:suppressAutoHyphens/>
              <w:spacing w:before="60" w:after="60"/>
              <w:rPr>
                <w:rFonts w:ascii="Arial" w:hAnsi="Arial" w:cs="Arial"/>
                <w:color w:val="000000"/>
              </w:rPr>
            </w:pPr>
            <w:r w:rsidRPr="004453E9">
              <w:rPr>
                <w:rFonts w:ascii="Arial" w:hAnsi="Arial" w:cs="Arial"/>
                <w:color w:val="000000"/>
              </w:rPr>
              <w:t>the date of a Service Transfer or, if more than one, the date of the relevant Service Transfer as the context requires;</w:t>
            </w:r>
          </w:p>
        </w:tc>
      </w:tr>
      <w:tr w:rsidR="00F35ABD" w:rsidRPr="004D3289" w14:paraId="1240C36B" w14:textId="77777777" w:rsidTr="00A96A65">
        <w:tc>
          <w:tcPr>
            <w:tcW w:w="1378" w:type="pct"/>
            <w:shd w:val="clear" w:color="auto" w:fill="C6D9F1" w:themeFill="text2" w:themeFillTint="33"/>
          </w:tcPr>
          <w:p w14:paraId="686150FF"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Solution</w:t>
            </w:r>
          </w:p>
        </w:tc>
        <w:tc>
          <w:tcPr>
            <w:tcW w:w="3622" w:type="pct"/>
            <w:shd w:val="clear" w:color="auto" w:fill="auto"/>
          </w:tcPr>
          <w:p w14:paraId="786D4018" w14:textId="4D185F70" w:rsidR="00F35ABD" w:rsidRPr="004D3289" w:rsidRDefault="00F35ABD" w:rsidP="00156B6D">
            <w:pPr>
              <w:tabs>
                <w:tab w:val="left" w:pos="-720"/>
              </w:tabs>
              <w:suppressAutoHyphens/>
              <w:spacing w:before="60" w:after="60"/>
              <w:rPr>
                <w:rFonts w:ascii="Arial" w:hAnsi="Arial" w:cs="Arial"/>
                <w:color w:val="000000"/>
              </w:rPr>
            </w:pPr>
            <w:r w:rsidRPr="004D3289">
              <w:rPr>
                <w:rFonts w:ascii="Arial" w:hAnsi="Arial" w:cs="Arial"/>
                <w:color w:val="000000"/>
              </w:rPr>
              <w:t xml:space="preserve">means the solution to be delivered by the Supplier to meet the Acceptance Criteria for the deliverables that form the subject of that SoW; and the output of any Solution may take the form of the delivery of Services and/or Milestone Deliverables and/or the provision </w:t>
            </w:r>
            <w:r w:rsidR="00445080">
              <w:rPr>
                <w:rFonts w:ascii="Arial" w:hAnsi="Arial" w:cs="Arial"/>
                <w:color w:val="000000"/>
              </w:rPr>
              <w:t>of Services;</w:t>
            </w:r>
          </w:p>
        </w:tc>
      </w:tr>
      <w:tr w:rsidR="00F35ABD" w:rsidRPr="004D3289" w14:paraId="68D251CA" w14:textId="77777777" w:rsidTr="00A96A65">
        <w:tc>
          <w:tcPr>
            <w:tcW w:w="1378" w:type="pct"/>
            <w:shd w:val="clear" w:color="auto" w:fill="C6D9F1" w:themeFill="text2" w:themeFillTint="33"/>
          </w:tcPr>
          <w:p w14:paraId="7B12682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Specific Change in Law</w:t>
            </w:r>
          </w:p>
        </w:tc>
        <w:tc>
          <w:tcPr>
            <w:tcW w:w="3622" w:type="pct"/>
            <w:shd w:val="clear" w:color="auto" w:fill="auto"/>
          </w:tcPr>
          <w:p w14:paraId="0C31AD4E" w14:textId="36E5412A"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 xml:space="preserve">means a Change in Law that relates specifically to the business of the </w:t>
            </w:r>
            <w:r>
              <w:rPr>
                <w:rFonts w:ascii="Arial" w:hAnsi="Arial" w:cs="Arial"/>
              </w:rPr>
              <w:t>Buyer</w:t>
            </w:r>
            <w:r w:rsidRPr="004D3289">
              <w:rPr>
                <w:rFonts w:ascii="Arial" w:hAnsi="Arial" w:cs="Arial"/>
              </w:rPr>
              <w:t xml:space="preserve"> and which would not affect a Comparable Supply</w:t>
            </w:r>
          </w:p>
        </w:tc>
      </w:tr>
      <w:tr w:rsidR="000576CB" w:rsidRPr="004D3289" w14:paraId="1B253978" w14:textId="77777777" w:rsidTr="00A96A65">
        <w:tc>
          <w:tcPr>
            <w:tcW w:w="1378" w:type="pct"/>
            <w:shd w:val="clear" w:color="auto" w:fill="C6D9F1" w:themeFill="text2" w:themeFillTint="33"/>
          </w:tcPr>
          <w:p w14:paraId="3211AECC" w14:textId="7E1A7440" w:rsidR="000576CB" w:rsidRPr="004D3289" w:rsidRDefault="000576CB"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Staffing Information</w:t>
            </w:r>
          </w:p>
        </w:tc>
        <w:tc>
          <w:tcPr>
            <w:tcW w:w="3622" w:type="pct"/>
            <w:shd w:val="clear" w:color="auto" w:fill="auto"/>
          </w:tcPr>
          <w:p w14:paraId="7A5E279F"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in relation to all persons identified on the Supplier's Provisional Supplier Personnel List or Supplier's Final Supplier Personnel List, as the case may be, such information as the Buyer may reasonably request (subject to all applicable provisions of the DPA), but including in an anonymised format:</w:t>
            </w:r>
          </w:p>
          <w:p w14:paraId="0922F839"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(a)</w:t>
            </w:r>
            <w:r w:rsidRPr="000576CB">
              <w:rPr>
                <w:rFonts w:ascii="Arial" w:hAnsi="Arial" w:cs="Arial"/>
              </w:rPr>
              <w:tab/>
              <w:t>their ages, dates of commencement of employment or engagement, gender and place of work;</w:t>
            </w:r>
          </w:p>
          <w:p w14:paraId="1D99671E" w14:textId="361E5A6B"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(b)</w:t>
            </w:r>
            <w:r w:rsidRPr="000576CB">
              <w:rPr>
                <w:rFonts w:ascii="Arial" w:hAnsi="Arial" w:cs="Arial"/>
              </w:rPr>
              <w:tab/>
              <w:t>details of whether they are employed, self-employed contractors or consultants, agency workers or otherwise;</w:t>
            </w:r>
          </w:p>
          <w:p w14:paraId="2115BD85"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(c)</w:t>
            </w:r>
            <w:r w:rsidRPr="000576CB">
              <w:rPr>
                <w:rFonts w:ascii="Arial" w:hAnsi="Arial" w:cs="Arial"/>
              </w:rPr>
              <w:tab/>
              <w:t>the identity of the employer or relevant contracting party;</w:t>
            </w:r>
          </w:p>
          <w:p w14:paraId="5A146611"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(d)</w:t>
            </w:r>
            <w:r w:rsidRPr="000576CB">
              <w:rPr>
                <w:rFonts w:ascii="Arial" w:hAnsi="Arial" w:cs="Arial"/>
              </w:rPr>
              <w:tab/>
              <w:t>their relevant contractual notice periods and any other terms relating to termination of employment, including redundancy procedures, and redundancy payments;</w:t>
            </w:r>
          </w:p>
          <w:p w14:paraId="5B9C7058"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(e)</w:t>
            </w:r>
            <w:r w:rsidRPr="000576CB">
              <w:rPr>
                <w:rFonts w:ascii="Arial" w:hAnsi="Arial" w:cs="Arial"/>
              </w:rPr>
              <w:tab/>
              <w:t>their wages, salaries, bonuses and profit sharing arrangements as applicable;</w:t>
            </w:r>
          </w:p>
          <w:p w14:paraId="1B8EB577"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(f)</w:t>
            </w:r>
            <w:r w:rsidRPr="000576CB">
              <w:rPr>
                <w:rFonts w:ascii="Arial" w:hAnsi="Arial" w:cs="Arial"/>
              </w:rPr>
              <w:tab/>
              <w:t>details of other employment-related benefits, including (without limitation) medical insurance, life assurance, pension or other retirement benefit schemes, share option schemes and company car schedules applicable to them;</w:t>
            </w:r>
          </w:p>
          <w:p w14:paraId="4CD4535F"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(g)</w:t>
            </w:r>
            <w:r w:rsidRPr="000576CB">
              <w:rPr>
                <w:rFonts w:ascii="Arial" w:hAnsi="Arial" w:cs="Arial"/>
              </w:rPr>
              <w:tab/>
              <w:t>any outstanding or potential contractual, statutory or other liabilities in respect of such individuals (including in respect of personal injury claims);</w:t>
            </w:r>
          </w:p>
          <w:p w14:paraId="088F45BF"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(h)</w:t>
            </w:r>
            <w:r w:rsidRPr="000576CB">
              <w:rPr>
                <w:rFonts w:ascii="Arial" w:hAnsi="Arial" w:cs="Arial"/>
              </w:rPr>
              <w:tab/>
              <w:t xml:space="preserve">details of any such individuals on long term sickness absence, parental leave, maternity leave or other authorised long term absence; </w:t>
            </w:r>
          </w:p>
          <w:p w14:paraId="7B7368E1" w14:textId="77777777" w:rsidR="000576CB" w:rsidRPr="000576CB" w:rsidRDefault="000576CB" w:rsidP="000576CB">
            <w:pPr>
              <w:tabs>
                <w:tab w:val="left" w:pos="-720"/>
              </w:tabs>
              <w:suppressAutoHyphens/>
              <w:spacing w:before="60" w:after="60"/>
              <w:rPr>
                <w:rFonts w:ascii="Arial" w:hAnsi="Arial" w:cs="Arial"/>
              </w:rPr>
            </w:pPr>
            <w:r w:rsidRPr="000576CB">
              <w:rPr>
                <w:rFonts w:ascii="Arial" w:hAnsi="Arial" w:cs="Arial"/>
              </w:rPr>
              <w:t>(i)</w:t>
            </w:r>
            <w:r w:rsidRPr="000576CB">
              <w:rPr>
                <w:rFonts w:ascii="Arial" w:hAnsi="Arial" w:cs="Arial"/>
              </w:rPr>
              <w:tab/>
              <w:t>copies of all relevant documents and materials relating to such information, including copies of relevant contracts of employment (or relevant standard contracts if applied generally in respect of such employees); and</w:t>
            </w:r>
          </w:p>
          <w:p w14:paraId="6B6BA1A5" w14:textId="158B7E4C" w:rsidR="000576CB" w:rsidRPr="004D3289" w:rsidRDefault="000576CB" w:rsidP="000576CB">
            <w:pPr>
              <w:tabs>
                <w:tab w:val="left" w:pos="-720"/>
              </w:tabs>
              <w:suppressAutoHyphens/>
              <w:spacing w:before="60" w:after="60"/>
              <w:rPr>
                <w:rFonts w:ascii="Arial" w:hAnsi="Arial" w:cs="Arial"/>
              </w:rPr>
            </w:pPr>
            <w:r w:rsidRPr="000576CB">
              <w:rPr>
                <w:rFonts w:ascii="Arial" w:hAnsi="Arial" w:cs="Arial"/>
              </w:rPr>
              <w:t>(j)</w:t>
            </w:r>
            <w:r w:rsidRPr="000576CB">
              <w:rPr>
                <w:rFonts w:ascii="Arial" w:hAnsi="Arial" w:cs="Arial"/>
              </w:rPr>
              <w:tab/>
              <w:t>any other “employee liability information” as such term is defined in regulation 11 of the Employment Regulations;</w:t>
            </w:r>
          </w:p>
        </w:tc>
      </w:tr>
      <w:tr w:rsidR="00F35ABD" w:rsidRPr="004D3289" w14:paraId="1CB2A471" w14:textId="77777777" w:rsidTr="00A96A65">
        <w:tc>
          <w:tcPr>
            <w:tcW w:w="1378" w:type="pct"/>
            <w:shd w:val="clear" w:color="auto" w:fill="C6D9F1" w:themeFill="text2" w:themeFillTint="33"/>
          </w:tcPr>
          <w:p w14:paraId="6798A505"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Staff Vetting Procedures</w:t>
            </w:r>
          </w:p>
        </w:tc>
        <w:tc>
          <w:tcPr>
            <w:tcW w:w="3622" w:type="pct"/>
            <w:shd w:val="clear" w:color="auto" w:fill="auto"/>
          </w:tcPr>
          <w:p w14:paraId="65FFAD92" w14:textId="23CD7BC1" w:rsidR="00F35ABD" w:rsidRPr="004D3289" w:rsidRDefault="00F35ABD" w:rsidP="00947B1F">
            <w:pPr>
              <w:tabs>
                <w:tab w:val="left" w:pos="-720"/>
              </w:tabs>
              <w:suppressAutoHyphens/>
              <w:spacing w:before="60" w:after="60"/>
              <w:rPr>
                <w:rFonts w:ascii="Arial" w:hAnsi="Arial" w:cs="Arial"/>
                <w:color w:val="000000"/>
              </w:rPr>
            </w:pPr>
            <w:r w:rsidRPr="004D3289">
              <w:rPr>
                <w:rFonts w:ascii="Arial" w:hAnsi="Arial" w:cs="Arial"/>
              </w:rPr>
              <w:t xml:space="preserve">means any </w:t>
            </w:r>
            <w:r>
              <w:rPr>
                <w:rFonts w:ascii="Arial" w:hAnsi="Arial" w:cs="Arial"/>
              </w:rPr>
              <w:t>Buyer</w:t>
            </w:r>
            <w:r w:rsidRPr="004D3289">
              <w:rPr>
                <w:rFonts w:ascii="Arial" w:hAnsi="Arial" w:cs="Arial"/>
              </w:rPr>
              <w:t xml:space="preserve">’s procedures and departmental policies for the vetting of Supplier Staff as set out by the </w:t>
            </w:r>
            <w:r>
              <w:rPr>
                <w:rFonts w:ascii="Arial" w:hAnsi="Arial" w:cs="Arial"/>
              </w:rPr>
              <w:t>Buyer</w:t>
            </w:r>
            <w:r w:rsidRPr="004D3289">
              <w:rPr>
                <w:rFonts w:ascii="Arial" w:hAnsi="Arial" w:cs="Arial"/>
              </w:rPr>
              <w:t xml:space="preserve"> in the Order Form or elsewhere in this Contract;</w:t>
            </w:r>
          </w:p>
        </w:tc>
      </w:tr>
      <w:tr w:rsidR="00F35ABD" w:rsidRPr="004D3289" w14:paraId="308623CF" w14:textId="77777777" w:rsidTr="00A96A65">
        <w:tc>
          <w:tcPr>
            <w:tcW w:w="1378" w:type="pct"/>
            <w:shd w:val="clear" w:color="auto" w:fill="C6D9F1" w:themeFill="text2" w:themeFillTint="33"/>
          </w:tcPr>
          <w:p w14:paraId="0C5B33D5"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Stage</w:t>
            </w:r>
          </w:p>
        </w:tc>
        <w:tc>
          <w:tcPr>
            <w:tcW w:w="3622" w:type="pct"/>
            <w:shd w:val="clear" w:color="auto" w:fill="auto"/>
          </w:tcPr>
          <w:p w14:paraId="21E02F5F" w14:textId="77777777" w:rsidR="00F35ABD" w:rsidRPr="004D3289" w:rsidRDefault="00F35ABD" w:rsidP="00362C0D">
            <w:pPr>
              <w:tabs>
                <w:tab w:val="left" w:pos="-720"/>
              </w:tabs>
              <w:suppressAutoHyphens/>
              <w:spacing w:before="60" w:after="60"/>
              <w:rPr>
                <w:rFonts w:ascii="Arial" w:hAnsi="Arial" w:cs="Arial"/>
              </w:rPr>
            </w:pPr>
            <w:r w:rsidRPr="004D3289">
              <w:rPr>
                <w:rFonts w:ascii="Arial" w:hAnsi="Arial" w:cs="Arial"/>
              </w:rPr>
              <w:t>means each discrete stage of delivery;</w:t>
            </w:r>
          </w:p>
        </w:tc>
      </w:tr>
      <w:tr w:rsidR="00F35ABD" w:rsidRPr="004D3289" w14:paraId="640A9930" w14:textId="77777777" w:rsidTr="00A96A65">
        <w:tc>
          <w:tcPr>
            <w:tcW w:w="1378" w:type="pct"/>
            <w:shd w:val="clear" w:color="auto" w:fill="C6D9F1" w:themeFill="text2" w:themeFillTint="33"/>
          </w:tcPr>
          <w:p w14:paraId="25187CF0"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Standards</w:t>
            </w:r>
          </w:p>
        </w:tc>
        <w:tc>
          <w:tcPr>
            <w:tcW w:w="3622" w:type="pct"/>
            <w:shd w:val="clear" w:color="auto" w:fill="auto"/>
          </w:tcPr>
          <w:p w14:paraId="377DDAA1" w14:textId="77777777" w:rsidR="00F35ABD" w:rsidRPr="004D3289" w:rsidRDefault="00F35ABD" w:rsidP="00947B1F">
            <w:pPr>
              <w:pStyle w:val="DefMainL1"/>
              <w:spacing w:before="60" w:after="60"/>
              <w:ind w:left="0"/>
              <w:rPr>
                <w:color w:val="000000"/>
                <w:sz w:val="20"/>
                <w:szCs w:val="20"/>
                <w:lang w:val="en-IE" w:eastAsia="en-GB"/>
              </w:rPr>
            </w:pPr>
            <w:r w:rsidRPr="004D3289">
              <w:rPr>
                <w:color w:val="000000"/>
                <w:sz w:val="20"/>
                <w:szCs w:val="20"/>
                <w:lang w:val="en-IE" w:eastAsia="en-GB"/>
              </w:rPr>
              <w:t>means:</w:t>
            </w:r>
          </w:p>
          <w:p w14:paraId="72392B5A" w14:textId="77777777" w:rsidR="00F35ABD" w:rsidRPr="004D3289" w:rsidRDefault="00F35ABD" w:rsidP="00445080">
            <w:pPr>
              <w:pStyle w:val="DefMainL1"/>
              <w:numPr>
                <w:ilvl w:val="0"/>
                <w:numId w:val="20"/>
              </w:numPr>
              <w:spacing w:before="60" w:after="60"/>
              <w:ind w:left="379"/>
              <w:rPr>
                <w:color w:val="000000"/>
                <w:sz w:val="20"/>
                <w:szCs w:val="20"/>
                <w:lang w:val="en-IE" w:eastAsia="en-GB"/>
              </w:rPr>
            </w:pPr>
            <w:r w:rsidRPr="004D3289">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64105DF" w14:textId="3F08E59C" w:rsidR="00F35ABD" w:rsidRPr="004D3289" w:rsidRDefault="00F35ABD" w:rsidP="00445080">
            <w:pPr>
              <w:pStyle w:val="DefMainL1"/>
              <w:numPr>
                <w:ilvl w:val="0"/>
                <w:numId w:val="20"/>
              </w:numPr>
              <w:spacing w:before="60" w:after="60"/>
              <w:ind w:left="379"/>
              <w:rPr>
                <w:color w:val="000000"/>
                <w:sz w:val="20"/>
                <w:szCs w:val="20"/>
                <w:lang w:val="en-IE" w:eastAsia="en-GB"/>
              </w:rPr>
            </w:pPr>
            <w:r w:rsidRPr="004D3289">
              <w:rPr>
                <w:color w:val="000000"/>
                <w:sz w:val="20"/>
                <w:szCs w:val="20"/>
                <w:lang w:val="en-IE" w:eastAsia="en-GB"/>
              </w:rPr>
              <w:t xml:space="preserve">any standards detailed in the specification in </w:t>
            </w:r>
            <w:r w:rsidR="00282FA7">
              <w:rPr>
                <w:color w:val="000000"/>
                <w:sz w:val="20"/>
                <w:szCs w:val="20"/>
                <w:lang w:val="en-IE" w:eastAsia="en-GB"/>
              </w:rPr>
              <w:t>Agreement</w:t>
            </w:r>
            <w:r w:rsidR="00282FA7" w:rsidRPr="004D3289">
              <w:rPr>
                <w:color w:val="000000"/>
                <w:sz w:val="20"/>
                <w:szCs w:val="20"/>
                <w:lang w:val="en-IE" w:eastAsia="en-GB"/>
              </w:rPr>
              <w:t xml:space="preserve"> </w:t>
            </w:r>
            <w:r w:rsidRPr="004D3289">
              <w:rPr>
                <w:color w:val="000000"/>
                <w:sz w:val="20"/>
                <w:szCs w:val="20"/>
                <w:lang w:val="en-IE" w:eastAsia="en-GB"/>
              </w:rPr>
              <w:t xml:space="preserve">Schedule 1 (Cyber Security Services) or </w:t>
            </w:r>
            <w:r w:rsidR="00282FA7">
              <w:rPr>
                <w:color w:val="000000"/>
                <w:sz w:val="20"/>
                <w:szCs w:val="20"/>
                <w:lang w:val="en-IE" w:eastAsia="en-GB"/>
              </w:rPr>
              <w:t>Agreement</w:t>
            </w:r>
            <w:r w:rsidR="00282FA7" w:rsidRPr="004D3289">
              <w:rPr>
                <w:color w:val="000000"/>
                <w:sz w:val="20"/>
                <w:szCs w:val="20"/>
                <w:lang w:val="en-IE" w:eastAsia="en-GB"/>
              </w:rPr>
              <w:t xml:space="preserve"> </w:t>
            </w:r>
            <w:r w:rsidRPr="004D3289">
              <w:rPr>
                <w:color w:val="000000"/>
                <w:sz w:val="20"/>
                <w:szCs w:val="20"/>
                <w:lang w:val="en-IE" w:eastAsia="en-GB"/>
              </w:rPr>
              <w:t xml:space="preserve">Schedule 6 (Standards and Security); </w:t>
            </w:r>
          </w:p>
          <w:p w14:paraId="578AFE52" w14:textId="535D6AE9" w:rsidR="00F35ABD" w:rsidRPr="004D3289" w:rsidRDefault="00F35ABD" w:rsidP="00445080">
            <w:pPr>
              <w:pStyle w:val="DefMainL1"/>
              <w:numPr>
                <w:ilvl w:val="0"/>
                <w:numId w:val="20"/>
              </w:numPr>
              <w:spacing w:before="60" w:after="60"/>
              <w:ind w:left="379"/>
              <w:jc w:val="left"/>
              <w:rPr>
                <w:color w:val="000000"/>
                <w:sz w:val="20"/>
                <w:szCs w:val="20"/>
                <w:lang w:val="en-IE" w:eastAsia="en-GB"/>
              </w:rPr>
            </w:pPr>
            <w:r>
              <w:rPr>
                <w:color w:val="000000"/>
                <w:sz w:val="20"/>
                <w:szCs w:val="20"/>
                <w:lang w:val="en-IE" w:eastAsia="en-GB"/>
              </w:rPr>
              <w:t>NCSC</w:t>
            </w:r>
            <w:r w:rsidRPr="004D3289">
              <w:rPr>
                <w:color w:val="000000"/>
                <w:sz w:val="20"/>
                <w:szCs w:val="20"/>
                <w:lang w:val="en-IE" w:eastAsia="en-GB"/>
              </w:rPr>
              <w:t xml:space="preserve"> Standard</w:t>
            </w:r>
            <w:r>
              <w:rPr>
                <w:color w:val="000000"/>
                <w:sz w:val="20"/>
                <w:szCs w:val="20"/>
                <w:lang w:val="en-IE" w:eastAsia="en-GB"/>
              </w:rPr>
              <w:t xml:space="preserve">s </w:t>
            </w:r>
            <w:r w:rsidRPr="004D3289">
              <w:rPr>
                <w:color w:val="000000"/>
                <w:sz w:val="20"/>
                <w:szCs w:val="20"/>
                <w:lang w:val="en-IE" w:eastAsia="en-GB"/>
              </w:rPr>
              <w:t xml:space="preserve"> – all services must meet </w:t>
            </w:r>
            <w:r>
              <w:rPr>
                <w:color w:val="000000"/>
                <w:sz w:val="20"/>
                <w:szCs w:val="20"/>
                <w:lang w:val="en-IE" w:eastAsia="en-GB"/>
              </w:rPr>
              <w:t>their</w:t>
            </w:r>
            <w:r w:rsidRPr="004D3289">
              <w:rPr>
                <w:color w:val="000000"/>
                <w:sz w:val="20"/>
                <w:szCs w:val="20"/>
                <w:lang w:val="en-IE" w:eastAsia="en-GB"/>
              </w:rPr>
              <w:t xml:space="preserve"> standard</w:t>
            </w:r>
            <w:r>
              <w:rPr>
                <w:color w:val="000000"/>
                <w:sz w:val="20"/>
                <w:szCs w:val="20"/>
                <w:lang w:val="en-IE" w:eastAsia="en-GB"/>
              </w:rPr>
              <w:t>s</w:t>
            </w:r>
            <w:r w:rsidRPr="004D3289">
              <w:rPr>
                <w:color w:val="000000"/>
                <w:sz w:val="20"/>
                <w:szCs w:val="20"/>
                <w:lang w:val="en-IE" w:eastAsia="en-GB"/>
              </w:rPr>
              <w:t xml:space="preserve"> at the end of each SoW as part of the </w:t>
            </w:r>
            <w:r>
              <w:rPr>
                <w:color w:val="000000"/>
                <w:sz w:val="20"/>
                <w:szCs w:val="20"/>
                <w:lang w:val="en-IE" w:eastAsia="en-GB"/>
              </w:rPr>
              <w:t>Buyer</w:t>
            </w:r>
            <w:r w:rsidRPr="004D3289">
              <w:rPr>
                <w:color w:val="000000"/>
                <w:sz w:val="20"/>
                <w:szCs w:val="20"/>
                <w:lang w:val="en-IE" w:eastAsia="en-GB"/>
              </w:rPr>
              <w:t xml:space="preserve"> Acceptance Criteria; </w:t>
            </w:r>
          </w:p>
          <w:p w14:paraId="0A4B867B" w14:textId="41DB534C" w:rsidR="00F35ABD" w:rsidRPr="004D3289" w:rsidRDefault="00F35ABD" w:rsidP="00445080">
            <w:pPr>
              <w:pStyle w:val="DefMainL1"/>
              <w:numPr>
                <w:ilvl w:val="0"/>
                <w:numId w:val="20"/>
              </w:numPr>
              <w:spacing w:before="60" w:after="60"/>
              <w:ind w:left="379"/>
              <w:rPr>
                <w:color w:val="000000"/>
                <w:sz w:val="20"/>
                <w:szCs w:val="20"/>
                <w:lang w:val="en-IE" w:eastAsia="en-GB"/>
              </w:rPr>
            </w:pPr>
            <w:r w:rsidRPr="004D3289">
              <w:rPr>
                <w:color w:val="000000"/>
                <w:sz w:val="20"/>
                <w:szCs w:val="20"/>
                <w:lang w:val="en-IE" w:eastAsia="en-GB"/>
              </w:rPr>
              <w:t xml:space="preserve">any standards detailed by the </w:t>
            </w:r>
            <w:r>
              <w:rPr>
                <w:color w:val="000000"/>
                <w:sz w:val="20"/>
                <w:szCs w:val="20"/>
                <w:lang w:val="en-IE" w:eastAsia="en-GB"/>
              </w:rPr>
              <w:t>Buyer</w:t>
            </w:r>
            <w:r w:rsidRPr="004D3289">
              <w:rPr>
                <w:color w:val="000000"/>
                <w:sz w:val="20"/>
                <w:szCs w:val="20"/>
                <w:lang w:val="en-IE" w:eastAsia="en-GB"/>
              </w:rPr>
              <w:t xml:space="preserve"> in this Contract or as agreed between the Parties from time to time;</w:t>
            </w:r>
          </w:p>
          <w:p w14:paraId="0E72C55F" w14:textId="77777777" w:rsidR="00F35ABD" w:rsidRPr="004D3289" w:rsidRDefault="00F35ABD" w:rsidP="00947B1F">
            <w:pPr>
              <w:tabs>
                <w:tab w:val="left" w:pos="-720"/>
              </w:tabs>
              <w:suppressAutoHyphens/>
              <w:spacing w:before="60" w:after="60"/>
              <w:rPr>
                <w:rFonts w:ascii="Arial" w:hAnsi="Arial" w:cs="Arial"/>
              </w:rPr>
            </w:pPr>
            <w:r w:rsidRPr="004D3289">
              <w:rPr>
                <w:rFonts w:ascii="Arial" w:hAnsi="Arial" w:cs="Arial"/>
                <w:color w:val="000000"/>
              </w:rPr>
              <w:t>any relevant Government codes of practice and guidance applicable from time to time.</w:t>
            </w:r>
          </w:p>
        </w:tc>
      </w:tr>
      <w:tr w:rsidR="00F35ABD" w:rsidRPr="004D3289" w14:paraId="7650E745" w14:textId="77777777" w:rsidTr="00A96A65">
        <w:tc>
          <w:tcPr>
            <w:tcW w:w="1378" w:type="pct"/>
            <w:shd w:val="clear" w:color="auto" w:fill="C6D9F1" w:themeFill="text2" w:themeFillTint="33"/>
          </w:tcPr>
          <w:p w14:paraId="283F7D54" w14:textId="0EB5C5AA" w:rsidR="00F35ABD" w:rsidRPr="004D3289" w:rsidRDefault="00F35ABD" w:rsidP="00E24829">
            <w:pPr>
              <w:tabs>
                <w:tab w:val="left" w:pos="-720"/>
              </w:tabs>
              <w:suppressAutoHyphens/>
              <w:spacing w:before="60" w:after="60"/>
              <w:jc w:val="left"/>
              <w:rPr>
                <w:rFonts w:ascii="Arial" w:hAnsi="Arial" w:cs="Arial"/>
                <w:b/>
                <w:color w:val="000000"/>
              </w:rPr>
            </w:pPr>
            <w:r w:rsidRPr="004D3289">
              <w:rPr>
                <w:rFonts w:ascii="Arial" w:hAnsi="Arial" w:cs="Arial"/>
                <w:b/>
                <w:color w:val="000000"/>
              </w:rPr>
              <w:t>Statement of Work(s)  or SoW(s)</w:t>
            </w:r>
          </w:p>
        </w:tc>
        <w:tc>
          <w:tcPr>
            <w:tcW w:w="3622" w:type="pct"/>
            <w:shd w:val="clear" w:color="auto" w:fill="auto"/>
          </w:tcPr>
          <w:p w14:paraId="26B7DAC8" w14:textId="1EFD372F" w:rsidR="00F35ABD" w:rsidRPr="004D3289" w:rsidRDefault="00F35ABD" w:rsidP="00B8565A">
            <w:pPr>
              <w:tabs>
                <w:tab w:val="left" w:pos="-720"/>
              </w:tabs>
              <w:suppressAutoHyphens/>
              <w:spacing w:before="60" w:after="60"/>
              <w:rPr>
                <w:rFonts w:ascii="Arial" w:hAnsi="Arial" w:cs="Arial"/>
                <w:color w:val="000000"/>
              </w:rPr>
            </w:pPr>
            <w:r w:rsidRPr="004D3289">
              <w:rPr>
                <w:rFonts w:ascii="Arial" w:hAnsi="Arial" w:cs="Arial"/>
                <w:color w:val="000000"/>
              </w:rPr>
              <w:t>means a statement of work as executed by the Parties, in respect of the services being delivered; and where multiple statement of works have been entered into by the Parties shall be a reference to the SoW which is applicable to the relevant Services;</w:t>
            </w:r>
          </w:p>
        </w:tc>
      </w:tr>
      <w:tr w:rsidR="00F35ABD" w:rsidRPr="004D3289" w14:paraId="56743291" w14:textId="77777777" w:rsidTr="00A96A65">
        <w:tc>
          <w:tcPr>
            <w:tcW w:w="1378" w:type="pct"/>
            <w:shd w:val="clear" w:color="auto" w:fill="C6D9F1" w:themeFill="text2" w:themeFillTint="33"/>
          </w:tcPr>
          <w:p w14:paraId="082E539B"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Sub-Contract</w:t>
            </w:r>
          </w:p>
        </w:tc>
        <w:tc>
          <w:tcPr>
            <w:tcW w:w="3622" w:type="pct"/>
            <w:shd w:val="clear" w:color="auto" w:fill="auto"/>
          </w:tcPr>
          <w:p w14:paraId="744A0379" w14:textId="77777777" w:rsidR="00F35ABD" w:rsidRPr="004A5078" w:rsidRDefault="00F35ABD" w:rsidP="00947B1F">
            <w:pPr>
              <w:tabs>
                <w:tab w:val="left" w:pos="-720"/>
              </w:tabs>
              <w:suppressAutoHyphens/>
              <w:spacing w:before="60" w:after="60"/>
              <w:rPr>
                <w:rFonts w:ascii="Arial" w:hAnsi="Arial" w:cs="Arial"/>
                <w:color w:val="000000"/>
              </w:rPr>
            </w:pPr>
            <w:r w:rsidRPr="004A5078">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F35ABD" w:rsidRPr="004D3289" w14:paraId="27F03973" w14:textId="77777777" w:rsidTr="00A96A65">
        <w:tc>
          <w:tcPr>
            <w:tcW w:w="1378" w:type="pct"/>
            <w:shd w:val="clear" w:color="auto" w:fill="C6D9F1" w:themeFill="text2" w:themeFillTint="33"/>
          </w:tcPr>
          <w:p w14:paraId="42C4B706"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Sub-Contractor</w:t>
            </w:r>
          </w:p>
        </w:tc>
        <w:tc>
          <w:tcPr>
            <w:tcW w:w="3622" w:type="pct"/>
            <w:shd w:val="clear" w:color="auto" w:fill="auto"/>
          </w:tcPr>
          <w:p w14:paraId="0FAE2C90" w14:textId="68CA04C4" w:rsidR="00F35ABD" w:rsidRPr="004A5078" w:rsidRDefault="00F35ABD" w:rsidP="00282FA7">
            <w:pPr>
              <w:tabs>
                <w:tab w:val="left" w:pos="-720"/>
              </w:tabs>
              <w:suppressAutoHyphens/>
              <w:spacing w:before="60" w:after="60"/>
              <w:rPr>
                <w:rFonts w:ascii="Arial" w:hAnsi="Arial" w:cs="Arial"/>
                <w:color w:val="000000"/>
              </w:rPr>
            </w:pPr>
            <w:r w:rsidRPr="004A5078">
              <w:rPr>
                <w:rFonts w:ascii="Arial" w:hAnsi="Arial" w:cs="Arial"/>
              </w:rPr>
              <w:t>means any third party engaged by the Supplier from time to time under a Sub-Contract permitted pursuant to the Agreement and this Contract, or its servants or agents and any third party with whom that third party enters into a Sub-Contract or its servants or agents;</w:t>
            </w:r>
          </w:p>
        </w:tc>
      </w:tr>
      <w:tr w:rsidR="00F35ABD" w:rsidRPr="004D3289" w14:paraId="632F2290" w14:textId="77777777" w:rsidTr="00A96A65">
        <w:tc>
          <w:tcPr>
            <w:tcW w:w="1378" w:type="pct"/>
            <w:shd w:val="clear" w:color="auto" w:fill="C6D9F1" w:themeFill="text2" w:themeFillTint="33"/>
          </w:tcPr>
          <w:p w14:paraId="45D8BFE7"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 xml:space="preserve">Supplier </w:t>
            </w:r>
          </w:p>
        </w:tc>
        <w:tc>
          <w:tcPr>
            <w:tcW w:w="3622" w:type="pct"/>
            <w:shd w:val="clear" w:color="auto" w:fill="auto"/>
          </w:tcPr>
          <w:p w14:paraId="2746D391" w14:textId="3EB8C759" w:rsidR="00F35ABD" w:rsidRPr="004A5078" w:rsidRDefault="00F35ABD" w:rsidP="004D3289">
            <w:pPr>
              <w:tabs>
                <w:tab w:val="left" w:pos="-720"/>
              </w:tabs>
              <w:suppressAutoHyphens/>
              <w:spacing w:before="60" w:after="60"/>
              <w:rPr>
                <w:rFonts w:ascii="Arial" w:hAnsi="Arial" w:cs="Arial"/>
                <w:color w:val="000000"/>
              </w:rPr>
            </w:pPr>
            <w:r w:rsidRPr="004A5078">
              <w:rPr>
                <w:rFonts w:ascii="Arial" w:hAnsi="Arial" w:cs="Arial"/>
                <w:color w:val="000000"/>
              </w:rPr>
              <w:t>means the Supplier’s full name as defined in the Order Form  the “</w:t>
            </w:r>
            <w:r w:rsidRPr="004A5078">
              <w:rPr>
                <w:rFonts w:ascii="Arial" w:hAnsi="Arial" w:cs="Arial"/>
                <w:b/>
                <w:color w:val="000000"/>
              </w:rPr>
              <w:t>Supplier</w:t>
            </w:r>
            <w:r w:rsidRPr="004A5078">
              <w:rPr>
                <w:rFonts w:ascii="Arial" w:hAnsi="Arial" w:cs="Arial"/>
                <w:color w:val="000000"/>
              </w:rPr>
              <w:t>”</w:t>
            </w:r>
          </w:p>
        </w:tc>
      </w:tr>
      <w:tr w:rsidR="00F35ABD" w:rsidRPr="004D3289" w14:paraId="0E1DDB97" w14:textId="77777777" w:rsidTr="00A96A65">
        <w:tc>
          <w:tcPr>
            <w:tcW w:w="1378" w:type="pct"/>
            <w:shd w:val="clear" w:color="auto" w:fill="C6D9F1" w:themeFill="text2" w:themeFillTint="33"/>
          </w:tcPr>
          <w:p w14:paraId="224DD3B1"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Supplier Background IPR</w:t>
            </w:r>
          </w:p>
        </w:tc>
        <w:tc>
          <w:tcPr>
            <w:tcW w:w="3622" w:type="pct"/>
            <w:shd w:val="clear" w:color="auto" w:fill="auto"/>
          </w:tcPr>
          <w:p w14:paraId="1EBEFDED" w14:textId="77777777" w:rsidR="00F35ABD" w:rsidRPr="004A5078" w:rsidRDefault="00F35ABD" w:rsidP="00947B1F">
            <w:pPr>
              <w:tabs>
                <w:tab w:val="left" w:pos="-720"/>
              </w:tabs>
              <w:suppressAutoHyphens/>
              <w:spacing w:before="60" w:after="60"/>
              <w:rPr>
                <w:rFonts w:ascii="Arial" w:hAnsi="Arial" w:cs="Arial"/>
                <w:bCs/>
              </w:rPr>
            </w:pPr>
            <w:r w:rsidRPr="004A5078">
              <w:rPr>
                <w:rFonts w:ascii="Arial" w:hAnsi="Arial" w:cs="Arial"/>
                <w:bCs/>
              </w:rPr>
              <w:t xml:space="preserve">shall mean all Intellectual Property Rights vested in or licensed to the Supplier prior to entering into the Call-Off. </w:t>
            </w:r>
          </w:p>
          <w:p w14:paraId="202031A9" w14:textId="77777777" w:rsidR="00F35ABD" w:rsidRPr="004A5078" w:rsidRDefault="00F35ABD" w:rsidP="00947B1F">
            <w:pPr>
              <w:tabs>
                <w:tab w:val="left" w:pos="-720"/>
              </w:tabs>
              <w:suppressAutoHyphens/>
              <w:spacing w:before="60" w:after="60"/>
              <w:rPr>
                <w:rFonts w:ascii="Arial" w:hAnsi="Arial" w:cs="Arial"/>
                <w:bCs/>
              </w:rPr>
            </w:pPr>
            <w:r w:rsidRPr="004A5078">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0576CB" w:rsidRPr="004D3289" w14:paraId="1BEB6E2E" w14:textId="77777777" w:rsidTr="00A96A65">
        <w:tc>
          <w:tcPr>
            <w:tcW w:w="1378" w:type="pct"/>
            <w:shd w:val="clear" w:color="auto" w:fill="C6D9F1" w:themeFill="text2" w:themeFillTint="33"/>
          </w:tcPr>
          <w:p w14:paraId="123757BC" w14:textId="75E5367B" w:rsidR="000576CB" w:rsidRPr="004D3289" w:rsidRDefault="000576CB"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Supplier’s Final Supplier Personnel List</w:t>
            </w:r>
          </w:p>
        </w:tc>
        <w:tc>
          <w:tcPr>
            <w:tcW w:w="3622" w:type="pct"/>
            <w:shd w:val="clear" w:color="auto" w:fill="auto"/>
          </w:tcPr>
          <w:p w14:paraId="702D7B98" w14:textId="64650E40" w:rsidR="000576CB" w:rsidRPr="004A5078" w:rsidRDefault="000576CB" w:rsidP="00947B1F">
            <w:pPr>
              <w:tabs>
                <w:tab w:val="left" w:pos="-720"/>
              </w:tabs>
              <w:suppressAutoHyphens/>
              <w:spacing w:before="60" w:after="60"/>
              <w:rPr>
                <w:rFonts w:ascii="Arial" w:hAnsi="Arial" w:cs="Arial"/>
                <w:bCs/>
              </w:rPr>
            </w:pPr>
            <w:r w:rsidRPr="000576CB">
              <w:rPr>
                <w:rFonts w:ascii="Arial" w:hAnsi="Arial" w:cs="Arial"/>
                <w:bCs/>
              </w:rPr>
              <w:t>a list provided by the Supplier of all Supplier Personnel who will transfer under the Employment Regulations on the Service Transfer Date;</w:t>
            </w:r>
          </w:p>
        </w:tc>
      </w:tr>
      <w:tr w:rsidR="00F35ABD" w:rsidRPr="004D3289" w14:paraId="52C9DBD7" w14:textId="77777777" w:rsidTr="00A96A65">
        <w:tc>
          <w:tcPr>
            <w:tcW w:w="1378" w:type="pct"/>
            <w:shd w:val="clear" w:color="auto" w:fill="C6D9F1" w:themeFill="text2" w:themeFillTint="33"/>
          </w:tcPr>
          <w:p w14:paraId="2A7DF65D"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Supplier Software</w:t>
            </w:r>
          </w:p>
        </w:tc>
        <w:tc>
          <w:tcPr>
            <w:tcW w:w="3622" w:type="pct"/>
            <w:shd w:val="clear" w:color="auto" w:fill="auto"/>
          </w:tcPr>
          <w:p w14:paraId="3D6124B4" w14:textId="77777777" w:rsidR="00F35ABD" w:rsidRPr="004A5078" w:rsidRDefault="00F35ABD" w:rsidP="00947B1F">
            <w:pPr>
              <w:tabs>
                <w:tab w:val="left" w:pos="-720"/>
              </w:tabs>
              <w:suppressAutoHyphens/>
              <w:spacing w:before="60" w:after="60"/>
              <w:rPr>
                <w:rFonts w:ascii="Arial" w:hAnsi="Arial" w:cs="Arial"/>
                <w:color w:val="000000"/>
              </w:rPr>
            </w:pPr>
            <w:r w:rsidRPr="004A5078">
              <w:rPr>
                <w:rFonts w:ascii="Arial" w:hAnsi="Arial" w:cs="Arial"/>
                <w:bCs/>
              </w:rPr>
              <w:t>means software which is proprietary to the Supplier or its Affiliates which is used or supplied by the Supplier in the provision of the Services;</w:t>
            </w:r>
          </w:p>
        </w:tc>
      </w:tr>
      <w:tr w:rsidR="000576CB" w:rsidRPr="004D3289" w14:paraId="76338888" w14:textId="77777777" w:rsidTr="00A96A65">
        <w:tc>
          <w:tcPr>
            <w:tcW w:w="1378" w:type="pct"/>
            <w:shd w:val="clear" w:color="auto" w:fill="C6D9F1" w:themeFill="text2" w:themeFillTint="33"/>
          </w:tcPr>
          <w:p w14:paraId="71E47BD3" w14:textId="546820B7" w:rsidR="000576CB" w:rsidRPr="004D3289" w:rsidRDefault="000576CB" w:rsidP="00E24829">
            <w:pPr>
              <w:tabs>
                <w:tab w:val="left" w:pos="-720"/>
              </w:tabs>
              <w:suppressAutoHyphens/>
              <w:spacing w:before="60" w:after="60"/>
              <w:jc w:val="left"/>
              <w:rPr>
                <w:rFonts w:ascii="Arial" w:hAnsi="Arial" w:cs="Arial"/>
                <w:b/>
                <w:bCs/>
                <w:color w:val="000000"/>
              </w:rPr>
            </w:pPr>
            <w:r>
              <w:rPr>
                <w:rFonts w:ascii="Arial" w:hAnsi="Arial" w:cs="Arial"/>
                <w:b/>
                <w:bCs/>
                <w:color w:val="000000"/>
              </w:rPr>
              <w:t>Supplier’s Provisional Supplier Personnel List</w:t>
            </w:r>
          </w:p>
        </w:tc>
        <w:tc>
          <w:tcPr>
            <w:tcW w:w="3622" w:type="pct"/>
            <w:shd w:val="clear" w:color="auto" w:fill="auto"/>
          </w:tcPr>
          <w:p w14:paraId="656F343A" w14:textId="3F215FC0" w:rsidR="000576CB" w:rsidRPr="004A5078" w:rsidRDefault="000576CB" w:rsidP="00947B1F">
            <w:pPr>
              <w:tabs>
                <w:tab w:val="left" w:pos="-720"/>
              </w:tabs>
              <w:suppressAutoHyphens/>
              <w:spacing w:before="60" w:after="60"/>
              <w:rPr>
                <w:rFonts w:ascii="Arial" w:hAnsi="Arial" w:cs="Arial"/>
              </w:rPr>
            </w:pPr>
            <w:r w:rsidRPr="000576CB">
              <w:rPr>
                <w:rFonts w:ascii="Arial" w:hAnsi="Arial" w:cs="Arial"/>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F35ABD" w:rsidRPr="004D3289" w14:paraId="151638EF" w14:textId="77777777" w:rsidTr="00A96A65">
        <w:tc>
          <w:tcPr>
            <w:tcW w:w="1378" w:type="pct"/>
            <w:shd w:val="clear" w:color="auto" w:fill="C6D9F1" w:themeFill="text2" w:themeFillTint="33"/>
          </w:tcPr>
          <w:p w14:paraId="2503A7C4"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Supplier Staff</w:t>
            </w:r>
          </w:p>
        </w:tc>
        <w:tc>
          <w:tcPr>
            <w:tcW w:w="3622" w:type="pct"/>
            <w:shd w:val="clear" w:color="auto" w:fill="auto"/>
          </w:tcPr>
          <w:p w14:paraId="1847C9D2" w14:textId="77777777" w:rsidR="00F35ABD" w:rsidRPr="004A5078" w:rsidRDefault="00F35ABD" w:rsidP="00947B1F">
            <w:pPr>
              <w:tabs>
                <w:tab w:val="left" w:pos="-720"/>
              </w:tabs>
              <w:suppressAutoHyphens/>
              <w:spacing w:before="60" w:after="60"/>
              <w:rPr>
                <w:rFonts w:ascii="Arial" w:hAnsi="Arial" w:cs="Arial"/>
                <w:color w:val="000000"/>
              </w:rPr>
            </w:pPr>
            <w:r w:rsidRPr="004A5078">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F35ABD" w:rsidRPr="004D3289" w14:paraId="5EBF7587" w14:textId="77777777" w:rsidTr="00A96A65">
        <w:tc>
          <w:tcPr>
            <w:tcW w:w="1378" w:type="pct"/>
            <w:shd w:val="clear" w:color="auto" w:fill="C6D9F1" w:themeFill="text2" w:themeFillTint="33"/>
          </w:tcPr>
          <w:p w14:paraId="1092F2C8" w14:textId="77777777" w:rsidR="00F35ABD" w:rsidRPr="004D3289" w:rsidRDefault="00F35ABD" w:rsidP="00E24829">
            <w:pPr>
              <w:tabs>
                <w:tab w:val="left" w:pos="-720"/>
              </w:tabs>
              <w:suppressAutoHyphens/>
              <w:spacing w:before="60" w:after="60"/>
              <w:jc w:val="left"/>
              <w:rPr>
                <w:rFonts w:ascii="Arial" w:hAnsi="Arial" w:cs="Arial"/>
                <w:b/>
                <w:bCs/>
                <w:color w:val="000000"/>
              </w:rPr>
            </w:pPr>
            <w:r w:rsidRPr="004D3289">
              <w:rPr>
                <w:rFonts w:ascii="Arial" w:hAnsi="Arial" w:cs="Arial"/>
                <w:b/>
                <w:bCs/>
                <w:color w:val="000000"/>
              </w:rPr>
              <w:t>Time and Materials</w:t>
            </w:r>
          </w:p>
        </w:tc>
        <w:tc>
          <w:tcPr>
            <w:tcW w:w="3622" w:type="pct"/>
            <w:shd w:val="clear" w:color="auto" w:fill="auto"/>
          </w:tcPr>
          <w:p w14:paraId="7078A0D8" w14:textId="77777777" w:rsidR="00F35ABD" w:rsidRPr="004A5078" w:rsidRDefault="00F35ABD" w:rsidP="00935073">
            <w:pPr>
              <w:pStyle w:val="DefMainL1"/>
              <w:spacing w:before="60" w:after="60"/>
              <w:ind w:left="0"/>
              <w:rPr>
                <w:color w:val="000000"/>
                <w:sz w:val="20"/>
                <w:szCs w:val="20"/>
                <w:lang w:eastAsia="en-GB"/>
              </w:rPr>
            </w:pPr>
            <w:r w:rsidRPr="004A5078">
              <w:rPr>
                <w:sz w:val="20"/>
                <w:szCs w:val="20"/>
              </w:rPr>
              <w:t xml:space="preserve">means the pricing mechanism for the Services as may be agreed by the Parties and set out at paragraph 5.3 in the SoW; </w:t>
            </w:r>
          </w:p>
        </w:tc>
      </w:tr>
      <w:tr w:rsidR="000576CB" w:rsidRPr="000576CB" w14:paraId="630C8E47" w14:textId="77777777" w:rsidTr="00A96A65">
        <w:tc>
          <w:tcPr>
            <w:tcW w:w="1378" w:type="pct"/>
            <w:shd w:val="clear" w:color="auto" w:fill="C6D9F1" w:themeFill="text2" w:themeFillTint="33"/>
          </w:tcPr>
          <w:p w14:paraId="6437CC57" w14:textId="439CF870" w:rsidR="000576CB" w:rsidRPr="004D3289" w:rsidRDefault="000576CB" w:rsidP="000576CB">
            <w:pPr>
              <w:tabs>
                <w:tab w:val="left" w:pos="-720"/>
              </w:tabs>
              <w:suppressAutoHyphens/>
              <w:spacing w:before="60" w:after="60"/>
              <w:jc w:val="left"/>
              <w:rPr>
                <w:rFonts w:ascii="Arial" w:hAnsi="Arial" w:cs="Arial"/>
                <w:b/>
                <w:bCs/>
                <w:color w:val="000000"/>
              </w:rPr>
            </w:pPr>
            <w:r w:rsidRPr="000576CB">
              <w:rPr>
                <w:rFonts w:ascii="Arial" w:hAnsi="Arial" w:cs="Arial"/>
                <w:b/>
                <w:bCs/>
                <w:color w:val="000000"/>
              </w:rPr>
              <w:t>Transferring Customer Employees</w:t>
            </w:r>
          </w:p>
        </w:tc>
        <w:tc>
          <w:tcPr>
            <w:tcW w:w="3622" w:type="pct"/>
            <w:shd w:val="clear" w:color="auto" w:fill="auto"/>
          </w:tcPr>
          <w:p w14:paraId="4BA70F8E" w14:textId="20FB2506" w:rsidR="000576CB" w:rsidRPr="000576CB" w:rsidRDefault="000576CB" w:rsidP="000576CB">
            <w:pPr>
              <w:tabs>
                <w:tab w:val="left" w:pos="-720"/>
              </w:tabs>
              <w:suppressAutoHyphens/>
              <w:spacing w:before="60" w:after="60"/>
              <w:jc w:val="left"/>
              <w:rPr>
                <w:rFonts w:ascii="Arial" w:hAnsi="Arial" w:cs="Arial"/>
                <w:bCs/>
                <w:color w:val="000000"/>
              </w:rPr>
            </w:pPr>
            <w:r w:rsidRPr="000576CB">
              <w:rPr>
                <w:rFonts w:ascii="Arial" w:hAnsi="Arial" w:cs="Arial"/>
                <w:bCs/>
                <w:color w:val="000000"/>
              </w:rPr>
              <w:t>those employees of the Buyer to whom the Employment Regulations will apply on the Relevant Transfer Date;</w:t>
            </w:r>
          </w:p>
        </w:tc>
      </w:tr>
      <w:tr w:rsidR="000576CB" w:rsidRPr="000576CB" w14:paraId="7CC6992C" w14:textId="77777777" w:rsidTr="00A96A65">
        <w:tc>
          <w:tcPr>
            <w:tcW w:w="1378" w:type="pct"/>
            <w:shd w:val="clear" w:color="auto" w:fill="C6D9F1" w:themeFill="text2" w:themeFillTint="33"/>
          </w:tcPr>
          <w:p w14:paraId="73BB35DF" w14:textId="48E965CB" w:rsidR="000576CB" w:rsidRPr="004D3289" w:rsidRDefault="000576CB" w:rsidP="000576CB">
            <w:pPr>
              <w:tabs>
                <w:tab w:val="left" w:pos="-720"/>
              </w:tabs>
              <w:suppressAutoHyphens/>
              <w:spacing w:before="60" w:after="60"/>
              <w:jc w:val="left"/>
              <w:rPr>
                <w:rFonts w:ascii="Arial" w:hAnsi="Arial" w:cs="Arial"/>
                <w:b/>
                <w:bCs/>
                <w:color w:val="000000"/>
              </w:rPr>
            </w:pPr>
            <w:r w:rsidRPr="000576CB">
              <w:rPr>
                <w:rFonts w:ascii="Arial" w:hAnsi="Arial" w:cs="Arial"/>
                <w:b/>
                <w:bCs/>
                <w:color w:val="000000"/>
              </w:rPr>
              <w:t>Transfe</w:t>
            </w:r>
            <w:r>
              <w:rPr>
                <w:rFonts w:ascii="Arial" w:hAnsi="Arial" w:cs="Arial"/>
                <w:b/>
                <w:bCs/>
                <w:color w:val="000000"/>
              </w:rPr>
              <w:t>rring Former Supplier Employees</w:t>
            </w:r>
          </w:p>
        </w:tc>
        <w:tc>
          <w:tcPr>
            <w:tcW w:w="3622" w:type="pct"/>
            <w:shd w:val="clear" w:color="auto" w:fill="auto"/>
          </w:tcPr>
          <w:p w14:paraId="700EA46B" w14:textId="61D9F7D6" w:rsidR="000576CB" w:rsidRPr="000576CB" w:rsidRDefault="000576CB" w:rsidP="000576CB">
            <w:pPr>
              <w:tabs>
                <w:tab w:val="left" w:pos="-720"/>
              </w:tabs>
              <w:suppressAutoHyphens/>
              <w:spacing w:before="60" w:after="60"/>
              <w:jc w:val="left"/>
              <w:rPr>
                <w:rFonts w:ascii="Arial" w:hAnsi="Arial" w:cs="Arial"/>
                <w:bCs/>
                <w:color w:val="000000"/>
              </w:rPr>
            </w:pPr>
            <w:r w:rsidRPr="000576CB">
              <w:rPr>
                <w:rFonts w:ascii="Arial" w:hAnsi="Arial" w:cs="Arial"/>
                <w:bCs/>
                <w:color w:val="000000"/>
              </w:rPr>
              <w:t>in relation to a Former Supplier, those employees of the Former Supplier to whom the Employment Regulations will apply on the Relevant Transfer Date; and</w:t>
            </w:r>
          </w:p>
        </w:tc>
      </w:tr>
      <w:tr w:rsidR="000576CB" w:rsidRPr="000576CB" w14:paraId="0E372431" w14:textId="77777777" w:rsidTr="00A96A65">
        <w:tc>
          <w:tcPr>
            <w:tcW w:w="1378" w:type="pct"/>
            <w:shd w:val="clear" w:color="auto" w:fill="C6D9F1" w:themeFill="text2" w:themeFillTint="33"/>
          </w:tcPr>
          <w:p w14:paraId="69EF3A5F" w14:textId="5A09FE22" w:rsidR="000576CB" w:rsidRPr="004D3289" w:rsidRDefault="000576CB" w:rsidP="000576CB">
            <w:pPr>
              <w:tabs>
                <w:tab w:val="left" w:pos="-720"/>
              </w:tabs>
              <w:suppressAutoHyphens/>
              <w:spacing w:before="60" w:after="60"/>
              <w:jc w:val="left"/>
              <w:rPr>
                <w:rFonts w:ascii="Arial" w:hAnsi="Arial" w:cs="Arial"/>
                <w:b/>
                <w:bCs/>
                <w:color w:val="000000"/>
              </w:rPr>
            </w:pPr>
            <w:r>
              <w:rPr>
                <w:rFonts w:ascii="Arial" w:hAnsi="Arial" w:cs="Arial"/>
                <w:b/>
                <w:bCs/>
                <w:color w:val="000000"/>
              </w:rPr>
              <w:t>Transferring Supplier Employees</w:t>
            </w:r>
          </w:p>
        </w:tc>
        <w:tc>
          <w:tcPr>
            <w:tcW w:w="3622" w:type="pct"/>
            <w:shd w:val="clear" w:color="auto" w:fill="auto"/>
          </w:tcPr>
          <w:p w14:paraId="199F456D" w14:textId="2E13B0F5" w:rsidR="000576CB" w:rsidRPr="000576CB" w:rsidRDefault="000576CB" w:rsidP="000576CB">
            <w:pPr>
              <w:tabs>
                <w:tab w:val="left" w:pos="-720"/>
              </w:tabs>
              <w:suppressAutoHyphens/>
              <w:spacing w:before="60" w:after="60"/>
              <w:jc w:val="left"/>
              <w:rPr>
                <w:rFonts w:ascii="Arial" w:hAnsi="Arial" w:cs="Arial"/>
                <w:bCs/>
                <w:color w:val="000000"/>
              </w:rPr>
            </w:pPr>
            <w:r w:rsidRPr="000576CB">
              <w:rPr>
                <w:rFonts w:ascii="Arial" w:hAnsi="Arial" w:cs="Arial"/>
                <w:bCs/>
                <w:color w:val="000000"/>
              </w:rPr>
              <w:t xml:space="preserve">those employees of the Supplier and/or the Supplier’s Sub-Contractors to whom the Employment Regulations will apply on the Service Transfer Date. </w:t>
            </w:r>
          </w:p>
        </w:tc>
      </w:tr>
      <w:tr w:rsidR="00F35ABD" w:rsidRPr="004D3289" w14:paraId="1E8D461D" w14:textId="77777777" w:rsidTr="00A96A65">
        <w:tc>
          <w:tcPr>
            <w:tcW w:w="1378" w:type="pct"/>
            <w:shd w:val="clear" w:color="auto" w:fill="C6D9F1" w:themeFill="text2" w:themeFillTint="33"/>
          </w:tcPr>
          <w:p w14:paraId="720CAE02" w14:textId="77777777" w:rsidR="00F35ABD" w:rsidRPr="004D3289" w:rsidRDefault="00F35ABD" w:rsidP="00E24829">
            <w:pPr>
              <w:keepNext/>
              <w:numPr>
                <w:ilvl w:val="3"/>
                <w:numId w:val="0"/>
              </w:numPr>
              <w:tabs>
                <w:tab w:val="left" w:pos="-720"/>
              </w:tabs>
              <w:suppressAutoHyphens/>
              <w:spacing w:before="60" w:after="60"/>
              <w:ind w:left="720" w:hanging="720"/>
              <w:jc w:val="left"/>
              <w:rPr>
                <w:rFonts w:ascii="Arial" w:hAnsi="Arial" w:cs="Arial"/>
                <w:b/>
                <w:bCs/>
                <w:color w:val="000000"/>
              </w:rPr>
            </w:pPr>
            <w:r w:rsidRPr="004D3289">
              <w:rPr>
                <w:rFonts w:ascii="Arial" w:hAnsi="Arial" w:cs="Arial"/>
                <w:b/>
                <w:bCs/>
                <w:color w:val="000000"/>
              </w:rPr>
              <w:t>TUPE</w:t>
            </w:r>
          </w:p>
        </w:tc>
        <w:tc>
          <w:tcPr>
            <w:tcW w:w="3622" w:type="pct"/>
            <w:shd w:val="clear" w:color="auto" w:fill="auto"/>
          </w:tcPr>
          <w:p w14:paraId="6B7C6721" w14:textId="77777777" w:rsidR="00F35ABD" w:rsidRPr="004A5078" w:rsidRDefault="00F35ABD" w:rsidP="001D45DD">
            <w:pPr>
              <w:pStyle w:val="DefMainL1"/>
              <w:keepNext/>
              <w:numPr>
                <w:ilvl w:val="3"/>
                <w:numId w:val="0"/>
              </w:numPr>
              <w:spacing w:before="60" w:after="60"/>
              <w:jc w:val="left"/>
              <w:rPr>
                <w:color w:val="000000"/>
                <w:sz w:val="20"/>
                <w:szCs w:val="20"/>
                <w:lang w:eastAsia="en-GB"/>
              </w:rPr>
            </w:pPr>
            <w:r w:rsidRPr="004A5078">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F35ABD" w:rsidRPr="004D3289" w14:paraId="3125AC64" w14:textId="77777777" w:rsidTr="00A96A65">
        <w:tc>
          <w:tcPr>
            <w:tcW w:w="1378" w:type="pct"/>
            <w:shd w:val="clear" w:color="auto" w:fill="C6D9F1" w:themeFill="text2" w:themeFillTint="33"/>
          </w:tcPr>
          <w:p w14:paraId="54F7EBA8" w14:textId="03AB6BAD" w:rsidR="00F35ABD" w:rsidRPr="00F30DF1" w:rsidRDefault="00F35ABD" w:rsidP="00E24829">
            <w:pPr>
              <w:keepNext/>
              <w:numPr>
                <w:ilvl w:val="3"/>
                <w:numId w:val="0"/>
              </w:numPr>
              <w:tabs>
                <w:tab w:val="left" w:pos="-720"/>
              </w:tabs>
              <w:suppressAutoHyphens/>
              <w:spacing w:before="60" w:after="60"/>
              <w:ind w:left="720" w:hanging="720"/>
              <w:jc w:val="left"/>
              <w:rPr>
                <w:rFonts w:ascii="Arial" w:hAnsi="Arial" w:cs="Arial"/>
                <w:b/>
                <w:bCs/>
                <w:color w:val="000000"/>
              </w:rPr>
            </w:pPr>
            <w:r w:rsidRPr="00F30DF1">
              <w:rPr>
                <w:rFonts w:ascii="Arial" w:hAnsi="Arial" w:cs="Arial"/>
                <w:b/>
              </w:rPr>
              <w:t>VAT</w:t>
            </w:r>
          </w:p>
        </w:tc>
        <w:tc>
          <w:tcPr>
            <w:tcW w:w="3622" w:type="pct"/>
            <w:shd w:val="clear" w:color="auto" w:fill="auto"/>
          </w:tcPr>
          <w:p w14:paraId="4618669F" w14:textId="2407A4E7" w:rsidR="00F35ABD" w:rsidRPr="004A5078" w:rsidRDefault="00F35ABD" w:rsidP="001D45DD">
            <w:pPr>
              <w:pStyle w:val="DefMainL1"/>
              <w:keepNext/>
              <w:numPr>
                <w:ilvl w:val="3"/>
                <w:numId w:val="0"/>
              </w:numPr>
              <w:spacing w:before="60" w:after="60"/>
              <w:jc w:val="left"/>
              <w:rPr>
                <w:color w:val="000000"/>
                <w:sz w:val="20"/>
                <w:szCs w:val="20"/>
                <w:lang w:eastAsia="en-GB"/>
              </w:rPr>
            </w:pPr>
            <w:r w:rsidRPr="004A5078">
              <w:rPr>
                <w:sz w:val="20"/>
                <w:szCs w:val="20"/>
              </w:rPr>
              <w:t>means value added tax in accordance with the provisions of the Value Added Tax Act 1994;</w:t>
            </w:r>
          </w:p>
        </w:tc>
      </w:tr>
      <w:tr w:rsidR="00F35ABD" w:rsidRPr="004D3289" w14:paraId="719740FE" w14:textId="77777777" w:rsidTr="00A96A65">
        <w:tc>
          <w:tcPr>
            <w:tcW w:w="1378" w:type="pct"/>
            <w:shd w:val="clear" w:color="auto" w:fill="C6D9F1" w:themeFill="text2" w:themeFillTint="33"/>
          </w:tcPr>
          <w:p w14:paraId="2CC79A62"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rPr>
              <w:t>Worker</w:t>
            </w:r>
          </w:p>
        </w:tc>
        <w:tc>
          <w:tcPr>
            <w:tcW w:w="3622" w:type="pct"/>
            <w:shd w:val="clear" w:color="auto" w:fill="auto"/>
          </w:tcPr>
          <w:p w14:paraId="007A5EE6" w14:textId="2925BB6E" w:rsidR="00F35ABD" w:rsidRPr="004A5078" w:rsidRDefault="00F35ABD" w:rsidP="00F528C9">
            <w:pPr>
              <w:tabs>
                <w:tab w:val="left" w:pos="-720"/>
              </w:tabs>
              <w:suppressAutoHyphens/>
              <w:spacing w:before="60" w:after="60"/>
              <w:jc w:val="left"/>
              <w:rPr>
                <w:rFonts w:ascii="Arial" w:hAnsi="Arial" w:cs="Arial"/>
                <w:color w:val="000000"/>
              </w:rPr>
            </w:pPr>
            <w:r w:rsidRPr="004A5078">
              <w:rPr>
                <w:rFonts w:ascii="Arial" w:hAnsi="Arial" w:cs="Arial"/>
              </w:rPr>
              <w:t xml:space="preserve">means any one of the Supplier Personnel which the </w:t>
            </w:r>
            <w:r>
              <w:rPr>
                <w:rFonts w:ascii="Arial" w:hAnsi="Arial" w:cs="Arial"/>
              </w:rPr>
              <w:t>Buyer</w:t>
            </w:r>
            <w:r w:rsidRPr="004A5078">
              <w:rPr>
                <w:rFonts w:ascii="Arial" w:hAnsi="Arial" w:cs="Arial"/>
              </w:rPr>
              <w:t xml:space="preserve">, in its reasonable opinion, considers is an individual to which Procurement Policy Note 0712 – Tax Arrangements of Public Appointees </w:t>
            </w:r>
            <w:hyperlink r:id="rId15" w:history="1">
              <w:r w:rsidRPr="004A5078">
                <w:rPr>
                  <w:rStyle w:val="Hyperlink"/>
                  <w:rFonts w:ascii="Arial" w:hAnsi="Arial" w:cs="Arial"/>
                </w:rPr>
                <w:t>https://www.gov.uk/government/publications/procurement-policy-note-07-12-tax-arrangements-of-public-appointees</w:t>
              </w:r>
            </w:hyperlink>
            <w:r w:rsidRPr="004A5078">
              <w:rPr>
                <w:rFonts w:ascii="Arial" w:hAnsi="Arial" w:cs="Arial"/>
                <w:color w:val="0000FF"/>
              </w:rPr>
              <w:t xml:space="preserve"> </w:t>
            </w:r>
            <w:r w:rsidRPr="004A5078">
              <w:rPr>
                <w:rFonts w:ascii="Arial" w:hAnsi="Arial" w:cs="Arial"/>
              </w:rPr>
              <w:t xml:space="preserve">  applies in respect of the Services;</w:t>
            </w:r>
          </w:p>
        </w:tc>
      </w:tr>
      <w:tr w:rsidR="00F35ABD" w:rsidRPr="004D3289" w14:paraId="2EF7B173" w14:textId="77777777" w:rsidTr="00A96A65">
        <w:tc>
          <w:tcPr>
            <w:tcW w:w="1378" w:type="pct"/>
            <w:shd w:val="clear" w:color="auto" w:fill="C6D9F1" w:themeFill="text2" w:themeFillTint="33"/>
          </w:tcPr>
          <w:p w14:paraId="52A54D41" w14:textId="77777777" w:rsidR="00F35ABD" w:rsidRPr="004D3289" w:rsidRDefault="00F35ABD" w:rsidP="00E24829">
            <w:pPr>
              <w:tabs>
                <w:tab w:val="left" w:pos="-720"/>
              </w:tabs>
              <w:suppressAutoHyphens/>
              <w:spacing w:before="60" w:after="60"/>
              <w:jc w:val="left"/>
              <w:outlineLvl w:val="2"/>
              <w:rPr>
                <w:rFonts w:ascii="Arial" w:hAnsi="Arial" w:cs="Arial"/>
                <w:b/>
                <w:bCs/>
                <w:color w:val="000000"/>
              </w:rPr>
            </w:pPr>
            <w:r w:rsidRPr="004D3289">
              <w:rPr>
                <w:rFonts w:ascii="Arial" w:hAnsi="Arial" w:cs="Arial"/>
                <w:b/>
                <w:bCs/>
                <w:color w:val="000000"/>
              </w:rPr>
              <w:t>Working Days</w:t>
            </w:r>
          </w:p>
        </w:tc>
        <w:tc>
          <w:tcPr>
            <w:tcW w:w="3622" w:type="pct"/>
            <w:shd w:val="clear" w:color="auto" w:fill="auto"/>
          </w:tcPr>
          <w:p w14:paraId="2A919B18" w14:textId="77777777" w:rsidR="00F35ABD" w:rsidRPr="004D3289" w:rsidRDefault="00F35ABD" w:rsidP="00947B1F">
            <w:pPr>
              <w:tabs>
                <w:tab w:val="left" w:pos="-720"/>
              </w:tabs>
              <w:suppressAutoHyphens/>
              <w:spacing w:before="60" w:after="60"/>
              <w:outlineLvl w:val="2"/>
              <w:rPr>
                <w:rFonts w:ascii="Arial" w:hAnsi="Arial" w:cs="Arial"/>
                <w:color w:val="000000"/>
              </w:rPr>
            </w:pPr>
            <w:r w:rsidRPr="004D3289">
              <w:rPr>
                <w:rFonts w:ascii="Arial" w:hAnsi="Arial" w:cs="Arial"/>
              </w:rPr>
              <w:t>means any day other than a Saturday or Sunday or public holiday in England and Wales.</w:t>
            </w:r>
          </w:p>
        </w:tc>
      </w:tr>
    </w:tbl>
    <w:p w14:paraId="6F5F586C" w14:textId="77777777" w:rsidR="004E016D" w:rsidRPr="004D3289" w:rsidRDefault="004E016D" w:rsidP="00445080">
      <w:pPr>
        <w:jc w:val="left"/>
        <w:rPr>
          <w:rFonts w:ascii="Arial" w:hAnsi="Arial" w:cs="Arial"/>
        </w:rPr>
      </w:pPr>
      <w:bookmarkStart w:id="727" w:name="_Toc354146333"/>
      <w:bookmarkStart w:id="728" w:name="_Toc354141294"/>
      <w:bookmarkStart w:id="729" w:name="_Toc354146334"/>
      <w:bookmarkStart w:id="730" w:name="_Toc354141307"/>
      <w:bookmarkStart w:id="731" w:name="_Toc354146347"/>
      <w:bookmarkStart w:id="732" w:name="_Toc354141456"/>
      <w:bookmarkStart w:id="733" w:name="_Toc354146496"/>
      <w:bookmarkStart w:id="734" w:name="_Toc354141484"/>
      <w:bookmarkStart w:id="735" w:name="_Toc354146524"/>
      <w:bookmarkStart w:id="736" w:name="_Toc354141487"/>
      <w:bookmarkStart w:id="737" w:name="_Toc354146527"/>
      <w:bookmarkStart w:id="738" w:name="_Toc353376944"/>
      <w:bookmarkStart w:id="739" w:name="_Toc353452837"/>
      <w:bookmarkStart w:id="740" w:name="_Toc353887151"/>
      <w:bookmarkStart w:id="741" w:name="_Toc354141770"/>
      <w:bookmarkStart w:id="742" w:name="_Toc354146810"/>
      <w:bookmarkStart w:id="743" w:name="_Toc355102929"/>
      <w:bookmarkStart w:id="744" w:name="_Toc355103279"/>
      <w:bookmarkStart w:id="745" w:name="_Toc355103629"/>
      <w:bookmarkStart w:id="746" w:name="_Toc355103979"/>
      <w:bookmarkStart w:id="747" w:name="_Toc355104329"/>
      <w:bookmarkStart w:id="748" w:name="_Toc355104678"/>
      <w:bookmarkStart w:id="749" w:name="_Toc353376945"/>
      <w:bookmarkStart w:id="750" w:name="_Toc353452838"/>
      <w:bookmarkStart w:id="751" w:name="_Toc353887152"/>
      <w:bookmarkStart w:id="752" w:name="_Toc354141771"/>
      <w:bookmarkStart w:id="753" w:name="_Toc354146811"/>
      <w:bookmarkStart w:id="754" w:name="_Toc355102930"/>
      <w:bookmarkStart w:id="755" w:name="_Toc355103280"/>
      <w:bookmarkStart w:id="756" w:name="_Toc355103630"/>
      <w:bookmarkStart w:id="757" w:name="_Toc355103980"/>
      <w:bookmarkStart w:id="758" w:name="_Toc355104330"/>
      <w:bookmarkStart w:id="759" w:name="_Toc355104679"/>
      <w:bookmarkStart w:id="760" w:name="_Toc353376946"/>
      <w:bookmarkStart w:id="761" w:name="_Toc353452839"/>
      <w:bookmarkStart w:id="762" w:name="_Toc353887153"/>
      <w:bookmarkStart w:id="763" w:name="_Toc354141772"/>
      <w:bookmarkStart w:id="764" w:name="_Toc354146812"/>
      <w:bookmarkStart w:id="765" w:name="_Toc355102931"/>
      <w:bookmarkStart w:id="766" w:name="_Toc355103281"/>
      <w:bookmarkStart w:id="767" w:name="_Toc355103631"/>
      <w:bookmarkStart w:id="768" w:name="_Toc355103981"/>
      <w:bookmarkStart w:id="769" w:name="_Toc355104331"/>
      <w:bookmarkStart w:id="770" w:name="_Toc355104680"/>
      <w:bookmarkStart w:id="771" w:name="_Toc353376947"/>
      <w:bookmarkStart w:id="772" w:name="_Toc353452840"/>
      <w:bookmarkStart w:id="773" w:name="_Toc353887154"/>
      <w:bookmarkStart w:id="774" w:name="_Toc354141773"/>
      <w:bookmarkStart w:id="775" w:name="_Toc354146813"/>
      <w:bookmarkStart w:id="776" w:name="_Toc355102932"/>
      <w:bookmarkStart w:id="777" w:name="_Toc355103282"/>
      <w:bookmarkStart w:id="778" w:name="_Toc355103632"/>
      <w:bookmarkStart w:id="779" w:name="_Toc355103982"/>
      <w:bookmarkStart w:id="780" w:name="_Toc355104332"/>
      <w:bookmarkStart w:id="781" w:name="_Toc355104681"/>
      <w:bookmarkStart w:id="782" w:name="_Toc353452841"/>
      <w:bookmarkStart w:id="783" w:name="_Toc353887155"/>
      <w:bookmarkStart w:id="784" w:name="_Toc354141774"/>
      <w:bookmarkStart w:id="785" w:name="_Toc354146814"/>
      <w:bookmarkStart w:id="786" w:name="_Toc355102933"/>
      <w:bookmarkStart w:id="787" w:name="_Toc355103283"/>
      <w:bookmarkStart w:id="788" w:name="_Toc355103633"/>
      <w:bookmarkStart w:id="789" w:name="_Toc355103983"/>
      <w:bookmarkStart w:id="790" w:name="_Toc355104333"/>
      <w:bookmarkStart w:id="791" w:name="_Toc355104682"/>
      <w:bookmarkStart w:id="792" w:name="_Toc353376415"/>
      <w:bookmarkStart w:id="793" w:name="_Toc353376949"/>
      <w:bookmarkStart w:id="794" w:name="_Toc355102936"/>
      <w:bookmarkStart w:id="795" w:name="_Toc355103286"/>
      <w:bookmarkStart w:id="796" w:name="_Toc355103636"/>
      <w:bookmarkStart w:id="797" w:name="_Toc355103986"/>
      <w:bookmarkStart w:id="798" w:name="_Toc355104336"/>
      <w:bookmarkStart w:id="799" w:name="_Toc355104685"/>
      <w:bookmarkStart w:id="800" w:name="_Toc353452844"/>
      <w:bookmarkStart w:id="801" w:name="_Toc353887158"/>
      <w:bookmarkStart w:id="802" w:name="_Toc354141777"/>
      <w:bookmarkStart w:id="803" w:name="_Toc354146817"/>
      <w:bookmarkStart w:id="804" w:name="_Toc355102937"/>
      <w:bookmarkStart w:id="805" w:name="_Toc355103287"/>
      <w:bookmarkStart w:id="806" w:name="_Toc355103637"/>
      <w:bookmarkStart w:id="807" w:name="_Toc355103987"/>
      <w:bookmarkStart w:id="808" w:name="_Toc355104337"/>
      <w:bookmarkStart w:id="809" w:name="_Toc355104686"/>
      <w:bookmarkStart w:id="810" w:name="_Toc353452845"/>
      <w:bookmarkStart w:id="811" w:name="_Toc353887159"/>
      <w:bookmarkStart w:id="812" w:name="_Toc354141778"/>
      <w:bookmarkStart w:id="813" w:name="_Toc354146818"/>
      <w:bookmarkStart w:id="814" w:name="_Toc355102938"/>
      <w:bookmarkStart w:id="815" w:name="_Toc355103288"/>
      <w:bookmarkStart w:id="816" w:name="_Toc355103638"/>
      <w:bookmarkStart w:id="817" w:name="_Toc355103988"/>
      <w:bookmarkStart w:id="818" w:name="_Toc355104338"/>
      <w:bookmarkStart w:id="819" w:name="_Toc355104687"/>
      <w:bookmarkStart w:id="820" w:name="_Toc353452846"/>
      <w:bookmarkStart w:id="821" w:name="_Toc353887160"/>
      <w:bookmarkStart w:id="822" w:name="_Toc354141779"/>
      <w:bookmarkStart w:id="823" w:name="_Toc354146819"/>
      <w:bookmarkStart w:id="824" w:name="_Toc355102939"/>
      <w:bookmarkStart w:id="825" w:name="_Toc355103289"/>
      <w:bookmarkStart w:id="826" w:name="_Toc355103639"/>
      <w:bookmarkStart w:id="827" w:name="_Toc355103989"/>
      <w:bookmarkStart w:id="828" w:name="_Toc355104339"/>
      <w:bookmarkStart w:id="829" w:name="_Toc355104688"/>
      <w:bookmarkStart w:id="830" w:name="_Toc353452847"/>
      <w:bookmarkStart w:id="831" w:name="_Toc353887161"/>
      <w:bookmarkStart w:id="832" w:name="_Toc354141780"/>
      <w:bookmarkStart w:id="833" w:name="_Toc354146820"/>
      <w:bookmarkStart w:id="834" w:name="_Toc355102940"/>
      <w:bookmarkStart w:id="835" w:name="_Toc355103290"/>
      <w:bookmarkStart w:id="836" w:name="_Toc355103640"/>
      <w:bookmarkStart w:id="837" w:name="_Toc355103990"/>
      <w:bookmarkStart w:id="838" w:name="_Toc355104340"/>
      <w:bookmarkStart w:id="839" w:name="_Toc355104689"/>
      <w:bookmarkStart w:id="840" w:name="_Toc353452848"/>
      <w:bookmarkStart w:id="841" w:name="_Toc353887162"/>
      <w:bookmarkStart w:id="842" w:name="_Toc354141781"/>
      <w:bookmarkStart w:id="843" w:name="_Toc354146821"/>
      <w:bookmarkStart w:id="844" w:name="_Toc355102941"/>
      <w:bookmarkStart w:id="845" w:name="_Toc355103291"/>
      <w:bookmarkStart w:id="846" w:name="_Toc355103641"/>
      <w:bookmarkStart w:id="847" w:name="_Toc355103991"/>
      <w:bookmarkStart w:id="848" w:name="_Toc355104341"/>
      <w:bookmarkStart w:id="849" w:name="_Toc355104690"/>
      <w:bookmarkStart w:id="850" w:name="_Toc353452849"/>
      <w:bookmarkStart w:id="851" w:name="_Toc353887163"/>
      <w:bookmarkStart w:id="852" w:name="_Toc354141782"/>
      <w:bookmarkStart w:id="853" w:name="_Toc354146822"/>
      <w:bookmarkStart w:id="854" w:name="_Toc355102942"/>
      <w:bookmarkStart w:id="855" w:name="_Toc355103292"/>
      <w:bookmarkStart w:id="856" w:name="_Toc355103642"/>
      <w:bookmarkStart w:id="857" w:name="_Toc355103992"/>
      <w:bookmarkStart w:id="858" w:name="_Toc355104342"/>
      <w:bookmarkStart w:id="859" w:name="_Toc355104691"/>
      <w:bookmarkStart w:id="860" w:name="_Toc353452850"/>
      <w:bookmarkStart w:id="861" w:name="_Toc353887164"/>
      <w:bookmarkStart w:id="862" w:name="_Toc354141783"/>
      <w:bookmarkStart w:id="863" w:name="_Toc354146823"/>
      <w:bookmarkStart w:id="864" w:name="_Toc355102943"/>
      <w:bookmarkStart w:id="865" w:name="_Toc355103293"/>
      <w:bookmarkStart w:id="866" w:name="_Toc355103643"/>
      <w:bookmarkStart w:id="867" w:name="_Toc355103993"/>
      <w:bookmarkStart w:id="868" w:name="_Toc355104343"/>
      <w:bookmarkStart w:id="869" w:name="_Toc355104692"/>
      <w:bookmarkStart w:id="870" w:name="_Toc353452851"/>
      <w:bookmarkStart w:id="871" w:name="_Toc353887165"/>
      <w:bookmarkStart w:id="872" w:name="_Toc354141784"/>
      <w:bookmarkStart w:id="873" w:name="_Toc354146824"/>
      <w:bookmarkStart w:id="874" w:name="_Toc355102944"/>
      <w:bookmarkStart w:id="875" w:name="_Toc355103294"/>
      <w:bookmarkStart w:id="876" w:name="_Toc355103644"/>
      <w:bookmarkStart w:id="877" w:name="_Toc355103994"/>
      <w:bookmarkStart w:id="878" w:name="_Toc355104344"/>
      <w:bookmarkStart w:id="879" w:name="_Toc355104693"/>
      <w:bookmarkStart w:id="880" w:name="_Toc353452852"/>
      <w:bookmarkStart w:id="881" w:name="_Toc353887166"/>
      <w:bookmarkStart w:id="882" w:name="_Toc354141785"/>
      <w:bookmarkStart w:id="883" w:name="_Toc354146825"/>
      <w:bookmarkStart w:id="884" w:name="_Toc355102945"/>
      <w:bookmarkStart w:id="885" w:name="_Toc355103295"/>
      <w:bookmarkStart w:id="886" w:name="_Toc355103645"/>
      <w:bookmarkStart w:id="887" w:name="_Toc355103995"/>
      <w:bookmarkStart w:id="888" w:name="_Toc355104345"/>
      <w:bookmarkStart w:id="889" w:name="_Toc355104694"/>
      <w:bookmarkStart w:id="890" w:name="_Toc353452853"/>
      <w:bookmarkStart w:id="891" w:name="_Toc353887167"/>
      <w:bookmarkStart w:id="892" w:name="_Toc354141786"/>
      <w:bookmarkStart w:id="893" w:name="_Toc354146826"/>
      <w:bookmarkStart w:id="894" w:name="_Toc355102946"/>
      <w:bookmarkStart w:id="895" w:name="_Toc355103296"/>
      <w:bookmarkStart w:id="896" w:name="_Toc355103646"/>
      <w:bookmarkStart w:id="897" w:name="_Toc355103996"/>
      <w:bookmarkStart w:id="898" w:name="_Toc355104346"/>
      <w:bookmarkStart w:id="899" w:name="_Toc355104695"/>
      <w:bookmarkStart w:id="900" w:name="_Toc353452854"/>
      <w:bookmarkStart w:id="901" w:name="_Toc353887168"/>
      <w:bookmarkStart w:id="902" w:name="_Toc354141787"/>
      <w:bookmarkStart w:id="903" w:name="_Toc354146827"/>
      <w:bookmarkStart w:id="904" w:name="_Toc355102947"/>
      <w:bookmarkStart w:id="905" w:name="_Toc355103297"/>
      <w:bookmarkStart w:id="906" w:name="_Toc355103647"/>
      <w:bookmarkStart w:id="907" w:name="_Toc355103997"/>
      <w:bookmarkStart w:id="908" w:name="_Toc355104347"/>
      <w:bookmarkStart w:id="909" w:name="_Toc355104696"/>
      <w:bookmarkStart w:id="910" w:name="_Toc353452855"/>
      <w:bookmarkStart w:id="911" w:name="_Toc353887169"/>
      <w:bookmarkStart w:id="912" w:name="_Toc354141788"/>
      <w:bookmarkStart w:id="913" w:name="_Toc354146828"/>
      <w:bookmarkStart w:id="914" w:name="_Toc355102948"/>
      <w:bookmarkStart w:id="915" w:name="_Toc355103298"/>
      <w:bookmarkStart w:id="916" w:name="_Toc355103648"/>
      <w:bookmarkStart w:id="917" w:name="_Toc355103998"/>
      <w:bookmarkStart w:id="918" w:name="_Toc355104348"/>
      <w:bookmarkStart w:id="919" w:name="_Toc355104697"/>
      <w:bookmarkStart w:id="920" w:name="_Toc353452856"/>
      <w:bookmarkStart w:id="921" w:name="_Toc353887170"/>
      <w:bookmarkStart w:id="922" w:name="_Toc354141789"/>
      <w:bookmarkStart w:id="923" w:name="_Toc354146829"/>
      <w:bookmarkStart w:id="924" w:name="_Toc355102949"/>
      <w:bookmarkStart w:id="925" w:name="_Toc355103299"/>
      <w:bookmarkStart w:id="926" w:name="_Toc355103649"/>
      <w:bookmarkStart w:id="927" w:name="_Toc355103999"/>
      <w:bookmarkStart w:id="928" w:name="_Toc355104349"/>
      <w:bookmarkStart w:id="929" w:name="_Toc355104698"/>
      <w:bookmarkStart w:id="930" w:name="_Toc353452857"/>
      <w:bookmarkStart w:id="931" w:name="_Toc353887171"/>
      <w:bookmarkStart w:id="932" w:name="_Toc354141790"/>
      <w:bookmarkStart w:id="933" w:name="_Toc354146830"/>
      <w:bookmarkStart w:id="934" w:name="_Toc355102950"/>
      <w:bookmarkStart w:id="935" w:name="_Toc355103300"/>
      <w:bookmarkStart w:id="936" w:name="_Toc355103650"/>
      <w:bookmarkStart w:id="937" w:name="_Toc355104000"/>
      <w:bookmarkStart w:id="938" w:name="_Toc355104350"/>
      <w:bookmarkStart w:id="939" w:name="_Toc355104699"/>
      <w:bookmarkStart w:id="940" w:name="_Toc353452858"/>
      <w:bookmarkStart w:id="941" w:name="_Toc353887172"/>
      <w:bookmarkStart w:id="942" w:name="_Toc354141791"/>
      <w:bookmarkStart w:id="943" w:name="_Toc354146831"/>
      <w:bookmarkStart w:id="944" w:name="_Toc355102951"/>
      <w:bookmarkStart w:id="945" w:name="_Toc355103301"/>
      <w:bookmarkStart w:id="946" w:name="_Toc355103651"/>
      <w:bookmarkStart w:id="947" w:name="_Toc355104001"/>
      <w:bookmarkStart w:id="948" w:name="_Toc355104351"/>
      <w:bookmarkStart w:id="949" w:name="_Toc355104700"/>
      <w:bookmarkStart w:id="950" w:name="_Toc353452859"/>
      <w:bookmarkStart w:id="951" w:name="_Toc353887173"/>
      <w:bookmarkStart w:id="952" w:name="_Toc354141792"/>
      <w:bookmarkStart w:id="953" w:name="_Toc354146832"/>
      <w:bookmarkStart w:id="954" w:name="_Toc355102952"/>
      <w:bookmarkStart w:id="955" w:name="_Toc355103302"/>
      <w:bookmarkStart w:id="956" w:name="_Toc355103652"/>
      <w:bookmarkStart w:id="957" w:name="_Toc355104002"/>
      <w:bookmarkStart w:id="958" w:name="_Toc355104352"/>
      <w:bookmarkStart w:id="959" w:name="_Toc355104701"/>
      <w:bookmarkStart w:id="960" w:name="_Toc353452860"/>
      <w:bookmarkStart w:id="961" w:name="_Toc353887174"/>
      <w:bookmarkStart w:id="962" w:name="_Toc354141793"/>
      <w:bookmarkStart w:id="963" w:name="_Toc354146833"/>
      <w:bookmarkStart w:id="964" w:name="_Toc355102953"/>
      <w:bookmarkStart w:id="965" w:name="_Toc355103303"/>
      <w:bookmarkStart w:id="966" w:name="_Toc355103653"/>
      <w:bookmarkStart w:id="967" w:name="_Toc355104003"/>
      <w:bookmarkStart w:id="968" w:name="_Toc355104353"/>
      <w:bookmarkStart w:id="969" w:name="_Toc355104702"/>
      <w:bookmarkStart w:id="970" w:name="_Toc353452861"/>
      <w:bookmarkStart w:id="971" w:name="_Toc353887175"/>
      <w:bookmarkStart w:id="972" w:name="_Toc354141794"/>
      <w:bookmarkStart w:id="973" w:name="_Toc354146834"/>
      <w:bookmarkStart w:id="974" w:name="_Toc355102954"/>
      <w:bookmarkStart w:id="975" w:name="_Toc355103304"/>
      <w:bookmarkStart w:id="976" w:name="_Toc355103654"/>
      <w:bookmarkStart w:id="977" w:name="_Toc355104004"/>
      <w:bookmarkStart w:id="978" w:name="_Toc355104354"/>
      <w:bookmarkStart w:id="979" w:name="_Toc355104703"/>
      <w:bookmarkStart w:id="980" w:name="_Toc353452862"/>
      <w:bookmarkStart w:id="981" w:name="_Toc353887176"/>
      <w:bookmarkStart w:id="982" w:name="_Toc354141795"/>
      <w:bookmarkStart w:id="983" w:name="_Toc354146835"/>
      <w:bookmarkStart w:id="984" w:name="_Toc355102955"/>
      <w:bookmarkStart w:id="985" w:name="_Toc355103305"/>
      <w:bookmarkStart w:id="986" w:name="_Toc355103655"/>
      <w:bookmarkStart w:id="987" w:name="_Toc355104005"/>
      <w:bookmarkStart w:id="988" w:name="_Toc355104355"/>
      <w:bookmarkStart w:id="989" w:name="_Toc355104704"/>
      <w:bookmarkStart w:id="990" w:name="_Toc353452863"/>
      <w:bookmarkStart w:id="991" w:name="_Toc353887177"/>
      <w:bookmarkStart w:id="992" w:name="_Toc354141796"/>
      <w:bookmarkStart w:id="993" w:name="_Toc354146836"/>
      <w:bookmarkStart w:id="994" w:name="_Toc355102956"/>
      <w:bookmarkStart w:id="995" w:name="_Toc355103306"/>
      <w:bookmarkStart w:id="996" w:name="_Toc355103656"/>
      <w:bookmarkStart w:id="997" w:name="_Toc355104006"/>
      <w:bookmarkStart w:id="998" w:name="_Toc355104356"/>
      <w:bookmarkStart w:id="999" w:name="_Toc355104705"/>
      <w:bookmarkStart w:id="1000" w:name="_Toc353452864"/>
      <w:bookmarkStart w:id="1001" w:name="_Toc353887178"/>
      <w:bookmarkStart w:id="1002" w:name="_Toc354141797"/>
      <w:bookmarkStart w:id="1003" w:name="_Toc354146837"/>
      <w:bookmarkStart w:id="1004" w:name="_Toc355102957"/>
      <w:bookmarkStart w:id="1005" w:name="_Toc355103307"/>
      <w:bookmarkStart w:id="1006" w:name="_Toc355103657"/>
      <w:bookmarkStart w:id="1007" w:name="_Toc355104007"/>
      <w:bookmarkStart w:id="1008" w:name="_Toc355104357"/>
      <w:bookmarkStart w:id="1009" w:name="_Toc355104706"/>
      <w:bookmarkStart w:id="1010" w:name="_Toc353452865"/>
      <w:bookmarkStart w:id="1011" w:name="_Toc353887179"/>
      <w:bookmarkStart w:id="1012" w:name="_Toc354141798"/>
      <w:bookmarkStart w:id="1013" w:name="_Toc354146838"/>
      <w:bookmarkStart w:id="1014" w:name="_Toc355102958"/>
      <w:bookmarkStart w:id="1015" w:name="_Toc355103308"/>
      <w:bookmarkStart w:id="1016" w:name="_Toc355103658"/>
      <w:bookmarkStart w:id="1017" w:name="_Toc355104008"/>
      <w:bookmarkStart w:id="1018" w:name="_Toc355104358"/>
      <w:bookmarkStart w:id="1019" w:name="_Toc355104707"/>
      <w:bookmarkStart w:id="1020" w:name="_Toc353452866"/>
      <w:bookmarkStart w:id="1021" w:name="_Toc353887180"/>
      <w:bookmarkStart w:id="1022" w:name="_Toc354141799"/>
      <w:bookmarkStart w:id="1023" w:name="_Toc354146839"/>
      <w:bookmarkStart w:id="1024" w:name="_Toc355102959"/>
      <w:bookmarkStart w:id="1025" w:name="_Toc355103309"/>
      <w:bookmarkStart w:id="1026" w:name="_Toc355103659"/>
      <w:bookmarkStart w:id="1027" w:name="_Toc355104009"/>
      <w:bookmarkStart w:id="1028" w:name="_Toc355104359"/>
      <w:bookmarkStart w:id="1029" w:name="_Toc355104708"/>
      <w:bookmarkStart w:id="1030" w:name="_Toc353452867"/>
      <w:bookmarkStart w:id="1031" w:name="_Toc353887181"/>
      <w:bookmarkStart w:id="1032" w:name="_Toc354141800"/>
      <w:bookmarkStart w:id="1033" w:name="_Toc354146840"/>
      <w:bookmarkStart w:id="1034" w:name="_Toc355102960"/>
      <w:bookmarkStart w:id="1035" w:name="_Toc355103310"/>
      <w:bookmarkStart w:id="1036" w:name="_Toc355103660"/>
      <w:bookmarkStart w:id="1037" w:name="_Toc355104010"/>
      <w:bookmarkStart w:id="1038" w:name="_Toc355104360"/>
      <w:bookmarkStart w:id="1039" w:name="_Toc355104709"/>
      <w:bookmarkStart w:id="1040" w:name="_Toc353452868"/>
      <w:bookmarkStart w:id="1041" w:name="_Toc353887182"/>
      <w:bookmarkStart w:id="1042" w:name="_Toc354141801"/>
      <w:bookmarkStart w:id="1043" w:name="_Toc354146841"/>
      <w:bookmarkStart w:id="1044" w:name="_Toc355102961"/>
      <w:bookmarkStart w:id="1045" w:name="_Toc355103311"/>
      <w:bookmarkStart w:id="1046" w:name="_Toc355103661"/>
      <w:bookmarkStart w:id="1047" w:name="_Toc355104011"/>
      <w:bookmarkStart w:id="1048" w:name="_Toc355104361"/>
      <w:bookmarkStart w:id="1049" w:name="_Toc355104710"/>
      <w:bookmarkStart w:id="1050" w:name="_Toc353452869"/>
      <w:bookmarkStart w:id="1051" w:name="_Toc353887183"/>
      <w:bookmarkStart w:id="1052" w:name="_Toc354141802"/>
      <w:bookmarkStart w:id="1053" w:name="_Toc354146842"/>
      <w:bookmarkStart w:id="1054" w:name="_Toc355102962"/>
      <w:bookmarkStart w:id="1055" w:name="_Toc355103312"/>
      <w:bookmarkStart w:id="1056" w:name="_Toc355103662"/>
      <w:bookmarkStart w:id="1057" w:name="_Toc355104012"/>
      <w:bookmarkStart w:id="1058" w:name="_Toc355104362"/>
      <w:bookmarkStart w:id="1059" w:name="_Toc355104711"/>
      <w:bookmarkStart w:id="1060" w:name="_Toc353452870"/>
      <w:bookmarkStart w:id="1061" w:name="_Toc353887184"/>
      <w:bookmarkStart w:id="1062" w:name="_Toc354141803"/>
      <w:bookmarkStart w:id="1063" w:name="_Toc354146843"/>
      <w:bookmarkStart w:id="1064" w:name="_Toc355102963"/>
      <w:bookmarkStart w:id="1065" w:name="_Toc355103313"/>
      <w:bookmarkStart w:id="1066" w:name="_Toc355103663"/>
      <w:bookmarkStart w:id="1067" w:name="_Toc355104013"/>
      <w:bookmarkStart w:id="1068" w:name="_Toc355104363"/>
      <w:bookmarkStart w:id="1069" w:name="_Toc355104712"/>
      <w:bookmarkStart w:id="1070" w:name="_Toc353452871"/>
      <w:bookmarkStart w:id="1071" w:name="_Toc353887185"/>
      <w:bookmarkStart w:id="1072" w:name="_Toc354141804"/>
      <w:bookmarkStart w:id="1073" w:name="_Toc354146844"/>
      <w:bookmarkStart w:id="1074" w:name="_Toc355102964"/>
      <w:bookmarkStart w:id="1075" w:name="_Toc355103314"/>
      <w:bookmarkStart w:id="1076" w:name="_Toc355103664"/>
      <w:bookmarkStart w:id="1077" w:name="_Toc355104014"/>
      <w:bookmarkStart w:id="1078" w:name="_Toc355104364"/>
      <w:bookmarkStart w:id="1079" w:name="_Toc355104713"/>
      <w:bookmarkStart w:id="1080" w:name="_Toc353452872"/>
      <w:bookmarkStart w:id="1081" w:name="_Toc353887186"/>
      <w:bookmarkStart w:id="1082" w:name="_Toc354141805"/>
      <w:bookmarkStart w:id="1083" w:name="_Toc354146845"/>
      <w:bookmarkStart w:id="1084" w:name="_Toc355102965"/>
      <w:bookmarkStart w:id="1085" w:name="_Toc355103315"/>
      <w:bookmarkStart w:id="1086" w:name="_Toc355103665"/>
      <w:bookmarkStart w:id="1087" w:name="_Toc355104015"/>
      <w:bookmarkStart w:id="1088" w:name="_Toc355104365"/>
      <w:bookmarkStart w:id="1089" w:name="_Toc355104714"/>
      <w:bookmarkStart w:id="1090" w:name="_Toc353452873"/>
      <w:bookmarkStart w:id="1091" w:name="_Toc353887187"/>
      <w:bookmarkStart w:id="1092" w:name="_Toc354141806"/>
      <w:bookmarkStart w:id="1093" w:name="_Toc354146846"/>
      <w:bookmarkStart w:id="1094" w:name="_Toc355102966"/>
      <w:bookmarkStart w:id="1095" w:name="_Toc355103316"/>
      <w:bookmarkStart w:id="1096" w:name="_Toc355103666"/>
      <w:bookmarkStart w:id="1097" w:name="_Toc355104016"/>
      <w:bookmarkStart w:id="1098" w:name="_Toc355104366"/>
      <w:bookmarkStart w:id="1099" w:name="_Toc355104715"/>
      <w:bookmarkStart w:id="1100" w:name="_Toc353452874"/>
      <w:bookmarkStart w:id="1101" w:name="_Toc353887188"/>
      <w:bookmarkStart w:id="1102" w:name="_Toc354141807"/>
      <w:bookmarkStart w:id="1103" w:name="_Toc354146847"/>
      <w:bookmarkStart w:id="1104" w:name="_Toc355102967"/>
      <w:bookmarkStart w:id="1105" w:name="_Toc355103317"/>
      <w:bookmarkStart w:id="1106" w:name="_Toc355103667"/>
      <w:bookmarkStart w:id="1107" w:name="_Toc355104017"/>
      <w:bookmarkStart w:id="1108" w:name="_Toc355104367"/>
      <w:bookmarkStart w:id="1109" w:name="_Toc355104716"/>
      <w:bookmarkStart w:id="1110" w:name="_Toc354141809"/>
      <w:bookmarkStart w:id="1111" w:name="_Toc354146849"/>
      <w:bookmarkStart w:id="1112" w:name="_Toc355102969"/>
      <w:bookmarkStart w:id="1113" w:name="_Toc355103319"/>
      <w:bookmarkStart w:id="1114" w:name="_Toc355103669"/>
      <w:bookmarkStart w:id="1115" w:name="_Toc355104019"/>
      <w:bookmarkStart w:id="1116" w:name="_Toc355104369"/>
      <w:bookmarkStart w:id="1117" w:name="_Toc355104718"/>
      <w:bookmarkStart w:id="1118" w:name="_Toc354141810"/>
      <w:bookmarkStart w:id="1119" w:name="_Toc354146850"/>
      <w:bookmarkStart w:id="1120" w:name="_Toc355102970"/>
      <w:bookmarkStart w:id="1121" w:name="_Toc355103320"/>
      <w:bookmarkStart w:id="1122" w:name="_Toc355103670"/>
      <w:bookmarkStart w:id="1123" w:name="_Toc355104020"/>
      <w:bookmarkStart w:id="1124" w:name="_Toc355104370"/>
      <w:bookmarkStart w:id="1125" w:name="_Toc355104719"/>
      <w:bookmarkStart w:id="1126" w:name="_Toc354141811"/>
      <w:bookmarkStart w:id="1127" w:name="_Toc354146851"/>
      <w:bookmarkStart w:id="1128" w:name="_Toc355102971"/>
      <w:bookmarkStart w:id="1129" w:name="_Toc355103321"/>
      <w:bookmarkStart w:id="1130" w:name="_Toc355103671"/>
      <w:bookmarkStart w:id="1131" w:name="_Toc355104021"/>
      <w:bookmarkStart w:id="1132" w:name="_Toc355104371"/>
      <w:bookmarkStart w:id="1133" w:name="_Toc355104720"/>
      <w:bookmarkStart w:id="1134" w:name="_Toc353452876"/>
      <w:bookmarkStart w:id="1135" w:name="_Toc353887190"/>
      <w:bookmarkStart w:id="1136" w:name="_Toc354141812"/>
      <w:bookmarkStart w:id="1137" w:name="_Toc354146852"/>
      <w:bookmarkStart w:id="1138" w:name="_Toc355102972"/>
      <w:bookmarkStart w:id="1139" w:name="_Toc355103322"/>
      <w:bookmarkStart w:id="1140" w:name="_Toc355103672"/>
      <w:bookmarkStart w:id="1141" w:name="_Toc355104022"/>
      <w:bookmarkStart w:id="1142" w:name="_Toc355104372"/>
      <w:bookmarkStart w:id="1143" w:name="_Toc355104721"/>
      <w:bookmarkStart w:id="1144" w:name="_Toc353452877"/>
      <w:bookmarkStart w:id="1145" w:name="_Toc353887191"/>
      <w:bookmarkStart w:id="1146" w:name="_Toc354141813"/>
      <w:bookmarkStart w:id="1147" w:name="_Toc354146853"/>
      <w:bookmarkStart w:id="1148" w:name="_Toc355102973"/>
      <w:bookmarkStart w:id="1149" w:name="_Toc355103323"/>
      <w:bookmarkStart w:id="1150" w:name="_Toc355103673"/>
      <w:bookmarkStart w:id="1151" w:name="_Toc355104023"/>
      <w:bookmarkStart w:id="1152" w:name="_Toc355104373"/>
      <w:bookmarkStart w:id="1153" w:name="_Toc355104722"/>
      <w:bookmarkStart w:id="1154" w:name="_Toc353452878"/>
      <w:bookmarkStart w:id="1155" w:name="_Toc353887192"/>
      <w:bookmarkStart w:id="1156" w:name="_Toc354141814"/>
      <w:bookmarkStart w:id="1157" w:name="_Toc354146854"/>
      <w:bookmarkStart w:id="1158" w:name="_Toc355102974"/>
      <w:bookmarkStart w:id="1159" w:name="_Toc355103324"/>
      <w:bookmarkStart w:id="1160" w:name="_Toc355103674"/>
      <w:bookmarkStart w:id="1161" w:name="_Toc355104024"/>
      <w:bookmarkStart w:id="1162" w:name="_Toc355104374"/>
      <w:bookmarkStart w:id="1163" w:name="_Toc355104723"/>
      <w:bookmarkStart w:id="1164" w:name="_Toc353452879"/>
      <w:bookmarkStart w:id="1165" w:name="_Toc353887193"/>
      <w:bookmarkStart w:id="1166" w:name="_Toc354141815"/>
      <w:bookmarkStart w:id="1167" w:name="_Toc354146855"/>
      <w:bookmarkStart w:id="1168" w:name="_Toc355102975"/>
      <w:bookmarkStart w:id="1169" w:name="_Toc355103325"/>
      <w:bookmarkStart w:id="1170" w:name="_Toc355103675"/>
      <w:bookmarkStart w:id="1171" w:name="_Toc355104025"/>
      <w:bookmarkStart w:id="1172" w:name="_Toc355104375"/>
      <w:bookmarkStart w:id="1173" w:name="_Toc355104724"/>
      <w:bookmarkStart w:id="1174" w:name="_Toc353452880"/>
      <w:bookmarkStart w:id="1175" w:name="_Toc353887194"/>
      <w:bookmarkStart w:id="1176" w:name="_Toc354141816"/>
      <w:bookmarkStart w:id="1177" w:name="_Toc354146856"/>
      <w:bookmarkStart w:id="1178" w:name="_Toc355102976"/>
      <w:bookmarkStart w:id="1179" w:name="_Toc355103326"/>
      <w:bookmarkStart w:id="1180" w:name="_Toc355103676"/>
      <w:bookmarkStart w:id="1181" w:name="_Toc355104026"/>
      <w:bookmarkStart w:id="1182" w:name="_Toc355104376"/>
      <w:bookmarkStart w:id="1183" w:name="_Toc355104725"/>
      <w:bookmarkStart w:id="1184" w:name="_Toc353452882"/>
      <w:bookmarkStart w:id="1185" w:name="_Toc353887196"/>
      <w:bookmarkStart w:id="1186" w:name="_Toc354141818"/>
      <w:bookmarkStart w:id="1187" w:name="_Toc354146858"/>
      <w:bookmarkStart w:id="1188" w:name="_Toc355102978"/>
      <w:bookmarkStart w:id="1189" w:name="_Toc355103328"/>
      <w:bookmarkStart w:id="1190" w:name="_Toc355103678"/>
      <w:bookmarkStart w:id="1191" w:name="_Toc355104028"/>
      <w:bookmarkStart w:id="1192" w:name="_Toc355104378"/>
      <w:bookmarkStart w:id="1193" w:name="_Toc355104727"/>
      <w:bookmarkStart w:id="1194" w:name="_Toc354141820"/>
      <w:bookmarkStart w:id="1195" w:name="_Toc354146860"/>
      <w:bookmarkStart w:id="1196" w:name="_Toc355102980"/>
      <w:bookmarkStart w:id="1197" w:name="_Toc355103330"/>
      <w:bookmarkStart w:id="1198" w:name="_Toc355103680"/>
      <w:bookmarkStart w:id="1199" w:name="_Toc355104030"/>
      <w:bookmarkStart w:id="1200" w:name="_Toc355104380"/>
      <w:bookmarkStart w:id="1201" w:name="_Toc355104729"/>
      <w:bookmarkStart w:id="1202" w:name="_Toc354141821"/>
      <w:bookmarkStart w:id="1203" w:name="_Toc354146861"/>
      <w:bookmarkStart w:id="1204" w:name="_Toc355102981"/>
      <w:bookmarkStart w:id="1205" w:name="_Toc355103331"/>
      <w:bookmarkStart w:id="1206" w:name="_Toc355103681"/>
      <w:bookmarkStart w:id="1207" w:name="_Toc355104031"/>
      <w:bookmarkStart w:id="1208" w:name="_Toc355104381"/>
      <w:bookmarkStart w:id="1209" w:name="_Toc355104730"/>
      <w:bookmarkStart w:id="1210" w:name="_Toc358896748"/>
      <w:bookmarkStart w:id="1211" w:name="_Toc358896830"/>
      <w:bookmarkStart w:id="1212" w:name="_Toc358896756"/>
      <w:bookmarkStart w:id="1213" w:name="_Toc358896838"/>
      <w:bookmarkStart w:id="1214" w:name="_Toc354141839"/>
      <w:bookmarkStart w:id="1215" w:name="_Toc354146879"/>
      <w:bookmarkStart w:id="1216" w:name="_Toc355103000"/>
      <w:bookmarkStart w:id="1217" w:name="_Toc355103350"/>
      <w:bookmarkStart w:id="1218" w:name="_Toc355103700"/>
      <w:bookmarkStart w:id="1219" w:name="_Toc355104050"/>
      <w:bookmarkStart w:id="1220" w:name="_Toc355104400"/>
      <w:bookmarkStart w:id="1221" w:name="_Toc355104749"/>
      <w:bookmarkStart w:id="1222" w:name="_Toc354141840"/>
      <w:bookmarkStart w:id="1223" w:name="_Toc354146880"/>
      <w:bookmarkStart w:id="1224" w:name="_Toc355103001"/>
      <w:bookmarkStart w:id="1225" w:name="_Toc355103351"/>
      <w:bookmarkStart w:id="1226" w:name="_Toc355103701"/>
      <w:bookmarkStart w:id="1227" w:name="_Toc355104051"/>
      <w:bookmarkStart w:id="1228" w:name="_Toc355104401"/>
      <w:bookmarkStart w:id="1229" w:name="_Toc355104750"/>
      <w:bookmarkStart w:id="1230" w:name="_Toc354141841"/>
      <w:bookmarkStart w:id="1231" w:name="_Toc354146881"/>
      <w:bookmarkStart w:id="1232" w:name="_Toc355103002"/>
      <w:bookmarkStart w:id="1233" w:name="_Toc355103352"/>
      <w:bookmarkStart w:id="1234" w:name="_Toc355103702"/>
      <w:bookmarkStart w:id="1235" w:name="_Toc355104052"/>
      <w:bookmarkStart w:id="1236" w:name="_Toc355104402"/>
      <w:bookmarkStart w:id="1237" w:name="_Toc355104751"/>
      <w:bookmarkStart w:id="1238" w:name="_Toc354141842"/>
      <w:bookmarkStart w:id="1239" w:name="_Toc354146882"/>
      <w:bookmarkStart w:id="1240" w:name="_Toc355103003"/>
      <w:bookmarkStart w:id="1241" w:name="_Toc355103353"/>
      <w:bookmarkStart w:id="1242" w:name="_Toc355103703"/>
      <w:bookmarkStart w:id="1243" w:name="_Toc355104053"/>
      <w:bookmarkStart w:id="1244" w:name="_Toc355104403"/>
      <w:bookmarkStart w:id="1245" w:name="_Toc355104752"/>
      <w:bookmarkStart w:id="1246" w:name="_Toc354141843"/>
      <w:bookmarkStart w:id="1247" w:name="_Toc354146883"/>
      <w:bookmarkStart w:id="1248" w:name="_Toc355103004"/>
      <w:bookmarkStart w:id="1249" w:name="_Toc355103354"/>
      <w:bookmarkStart w:id="1250" w:name="_Toc355103704"/>
      <w:bookmarkStart w:id="1251" w:name="_Toc355104054"/>
      <w:bookmarkStart w:id="1252" w:name="_Toc355104404"/>
      <w:bookmarkStart w:id="1253" w:name="_Toc355104753"/>
      <w:bookmarkStart w:id="1254" w:name="_Toc354141844"/>
      <w:bookmarkStart w:id="1255" w:name="_Toc354146884"/>
      <w:bookmarkStart w:id="1256" w:name="_Toc355103005"/>
      <w:bookmarkStart w:id="1257" w:name="_Toc355103355"/>
      <w:bookmarkStart w:id="1258" w:name="_Toc355103705"/>
      <w:bookmarkStart w:id="1259" w:name="_Toc355104055"/>
      <w:bookmarkStart w:id="1260" w:name="_Toc355104405"/>
      <w:bookmarkStart w:id="1261" w:name="_Toc355104754"/>
      <w:bookmarkStart w:id="1262" w:name="_Toc354141845"/>
      <w:bookmarkStart w:id="1263" w:name="_Toc354146885"/>
      <w:bookmarkStart w:id="1264" w:name="_Toc355103006"/>
      <w:bookmarkStart w:id="1265" w:name="_Toc355103356"/>
      <w:bookmarkStart w:id="1266" w:name="_Toc355103706"/>
      <w:bookmarkStart w:id="1267" w:name="_Toc355104056"/>
      <w:bookmarkStart w:id="1268" w:name="_Toc355104406"/>
      <w:bookmarkStart w:id="1269" w:name="_Toc355104755"/>
      <w:bookmarkStart w:id="1270" w:name="_Toc353887215"/>
      <w:bookmarkStart w:id="1271" w:name="_Toc354141846"/>
      <w:bookmarkStart w:id="1272" w:name="_Toc354146886"/>
      <w:bookmarkStart w:id="1273" w:name="_Toc355103007"/>
      <w:bookmarkStart w:id="1274" w:name="_Toc355103357"/>
      <w:bookmarkStart w:id="1275" w:name="_Toc355103707"/>
      <w:bookmarkStart w:id="1276" w:name="_Toc355104057"/>
      <w:bookmarkStart w:id="1277" w:name="_Toc355104407"/>
      <w:bookmarkStart w:id="1278" w:name="_Toc355104756"/>
      <w:bookmarkStart w:id="1279" w:name="_Toc358896758"/>
      <w:bookmarkStart w:id="1280" w:name="_Toc358896840"/>
      <w:bookmarkStart w:id="1281" w:name="_Toc353887217"/>
      <w:bookmarkStart w:id="1282" w:name="_Toc354141848"/>
      <w:bookmarkStart w:id="1283" w:name="_Toc354146888"/>
      <w:bookmarkStart w:id="1284" w:name="_Toc355103009"/>
      <w:bookmarkStart w:id="1285" w:name="_Toc355103359"/>
      <w:bookmarkStart w:id="1286" w:name="_Toc355103709"/>
      <w:bookmarkStart w:id="1287" w:name="_Toc355104059"/>
      <w:bookmarkStart w:id="1288" w:name="_Toc355104409"/>
      <w:bookmarkStart w:id="1289" w:name="_Toc355104758"/>
      <w:bookmarkStart w:id="1290" w:name="_Toc353887218"/>
      <w:bookmarkStart w:id="1291" w:name="_Toc354141849"/>
      <w:bookmarkStart w:id="1292" w:name="_Toc354146889"/>
      <w:bookmarkStart w:id="1293" w:name="_Toc355103010"/>
      <w:bookmarkStart w:id="1294" w:name="_Toc355103360"/>
      <w:bookmarkStart w:id="1295" w:name="_Toc355103710"/>
      <w:bookmarkStart w:id="1296" w:name="_Toc355104060"/>
      <w:bookmarkStart w:id="1297" w:name="_Toc355104410"/>
      <w:bookmarkStart w:id="1298" w:name="_Toc355104759"/>
      <w:bookmarkStart w:id="1299" w:name="_Toc353887219"/>
      <w:bookmarkStart w:id="1300" w:name="_Toc354141850"/>
      <w:bookmarkStart w:id="1301" w:name="_Toc354146890"/>
      <w:bookmarkStart w:id="1302" w:name="_Toc355103011"/>
      <w:bookmarkStart w:id="1303" w:name="_Toc355103361"/>
      <w:bookmarkStart w:id="1304" w:name="_Toc355103711"/>
      <w:bookmarkStart w:id="1305" w:name="_Toc355104061"/>
      <w:bookmarkStart w:id="1306" w:name="_Toc355104411"/>
      <w:bookmarkStart w:id="1307" w:name="_Toc355104760"/>
      <w:bookmarkStart w:id="1308" w:name="_Toc353887220"/>
      <w:bookmarkStart w:id="1309" w:name="_Toc354141851"/>
      <w:bookmarkStart w:id="1310" w:name="_Toc354146891"/>
      <w:bookmarkStart w:id="1311" w:name="_Toc355103012"/>
      <w:bookmarkStart w:id="1312" w:name="_Toc355103362"/>
      <w:bookmarkStart w:id="1313" w:name="_Toc355103712"/>
      <w:bookmarkStart w:id="1314" w:name="_Toc355104062"/>
      <w:bookmarkStart w:id="1315" w:name="_Toc355104412"/>
      <w:bookmarkStart w:id="1316" w:name="_Toc355104761"/>
      <w:bookmarkStart w:id="1317" w:name="_Toc353887221"/>
      <w:bookmarkStart w:id="1318" w:name="_Toc354141852"/>
      <w:bookmarkStart w:id="1319" w:name="_Toc354146892"/>
      <w:bookmarkStart w:id="1320" w:name="_Toc355103013"/>
      <w:bookmarkStart w:id="1321" w:name="_Toc355103363"/>
      <w:bookmarkStart w:id="1322" w:name="_Toc355103713"/>
      <w:bookmarkStart w:id="1323" w:name="_Toc355104063"/>
      <w:bookmarkStart w:id="1324" w:name="_Toc355104413"/>
      <w:bookmarkStart w:id="1325" w:name="_Toc355104762"/>
      <w:bookmarkStart w:id="1326" w:name="_Toc353887222"/>
      <w:bookmarkStart w:id="1327" w:name="_Toc354141853"/>
      <w:bookmarkStart w:id="1328" w:name="_Toc354146893"/>
      <w:bookmarkStart w:id="1329" w:name="_Toc355103014"/>
      <w:bookmarkStart w:id="1330" w:name="_Toc355103364"/>
      <w:bookmarkStart w:id="1331" w:name="_Toc355103714"/>
      <w:bookmarkStart w:id="1332" w:name="_Toc355104064"/>
      <w:bookmarkStart w:id="1333" w:name="_Toc355104414"/>
      <w:bookmarkStart w:id="1334" w:name="_Toc355104763"/>
      <w:bookmarkStart w:id="1335" w:name="_Toc353887223"/>
      <w:bookmarkStart w:id="1336" w:name="_Toc354141854"/>
      <w:bookmarkStart w:id="1337" w:name="_Toc354146894"/>
      <w:bookmarkStart w:id="1338" w:name="_Toc355103015"/>
      <w:bookmarkStart w:id="1339" w:name="_Toc355103365"/>
      <w:bookmarkStart w:id="1340" w:name="_Toc355103715"/>
      <w:bookmarkStart w:id="1341" w:name="_Toc355104065"/>
      <w:bookmarkStart w:id="1342" w:name="_Toc355104415"/>
      <w:bookmarkStart w:id="1343" w:name="_Toc355104764"/>
      <w:bookmarkStart w:id="1344" w:name="_Toc349229875"/>
      <w:bookmarkStart w:id="1345" w:name="_Toc349230038"/>
      <w:bookmarkStart w:id="1346" w:name="_Toc349230438"/>
      <w:bookmarkStart w:id="1347" w:name="_Toc349231320"/>
      <w:bookmarkStart w:id="1348" w:name="_Toc349232046"/>
      <w:bookmarkStart w:id="1349" w:name="_Toc349232427"/>
      <w:bookmarkStart w:id="1350" w:name="_Toc349233163"/>
      <w:bookmarkStart w:id="1351" w:name="_Toc349233298"/>
      <w:bookmarkStart w:id="1352" w:name="_Toc349233432"/>
      <w:bookmarkStart w:id="1353" w:name="_Toc350503021"/>
      <w:bookmarkStart w:id="1354" w:name="_Toc350504011"/>
      <w:bookmarkStart w:id="1355" w:name="_Toc350506301"/>
      <w:bookmarkStart w:id="1356" w:name="_Toc350506539"/>
      <w:bookmarkStart w:id="1357" w:name="_Toc350506669"/>
      <w:bookmarkStart w:id="1358" w:name="_Toc350506799"/>
      <w:bookmarkStart w:id="1359" w:name="_Toc350506931"/>
      <w:bookmarkStart w:id="1360" w:name="_Toc350507392"/>
      <w:bookmarkStart w:id="1361" w:name="_Toc350507926"/>
      <w:bookmarkStart w:id="1362" w:name="_Toc358896764"/>
      <w:bookmarkStart w:id="1363" w:name="_Toc358896846"/>
      <w:bookmarkStart w:id="1364" w:name="_Toc358896765"/>
      <w:bookmarkStart w:id="1365" w:name="_Toc358896847"/>
      <w:bookmarkStart w:id="1366" w:name="_Toc358896766"/>
      <w:bookmarkStart w:id="1367" w:name="_Toc358896848"/>
      <w:bookmarkStart w:id="1368" w:name="_Toc354141860"/>
      <w:bookmarkStart w:id="1369" w:name="_Toc354146900"/>
      <w:bookmarkStart w:id="1370" w:name="_Toc355103021"/>
      <w:bookmarkStart w:id="1371" w:name="_Toc355103371"/>
      <w:bookmarkStart w:id="1372" w:name="_Toc355103721"/>
      <w:bookmarkStart w:id="1373" w:name="_Toc355104071"/>
      <w:bookmarkStart w:id="1374" w:name="_Toc355104421"/>
      <w:bookmarkStart w:id="1375" w:name="_Toc355104770"/>
      <w:bookmarkStart w:id="1376" w:name="_Toc354141861"/>
      <w:bookmarkStart w:id="1377" w:name="_Toc354146901"/>
      <w:bookmarkStart w:id="1378" w:name="_Toc355103022"/>
      <w:bookmarkStart w:id="1379" w:name="_Toc355103372"/>
      <w:bookmarkStart w:id="1380" w:name="_Toc355103722"/>
      <w:bookmarkStart w:id="1381" w:name="_Toc355104072"/>
      <w:bookmarkStart w:id="1382" w:name="_Toc355104422"/>
      <w:bookmarkStart w:id="1383" w:name="_Toc355104771"/>
      <w:bookmarkStart w:id="1384" w:name="_Toc354141862"/>
      <w:bookmarkStart w:id="1385" w:name="_Toc354146902"/>
      <w:bookmarkStart w:id="1386" w:name="_Toc355103023"/>
      <w:bookmarkStart w:id="1387" w:name="_Toc355103373"/>
      <w:bookmarkStart w:id="1388" w:name="_Toc355103723"/>
      <w:bookmarkStart w:id="1389" w:name="_Toc355104073"/>
      <w:bookmarkStart w:id="1390" w:name="_Toc355104423"/>
      <w:bookmarkStart w:id="1391" w:name="_Toc355104772"/>
      <w:bookmarkStart w:id="1392" w:name="_Toc354141863"/>
      <w:bookmarkStart w:id="1393" w:name="_Toc354146903"/>
      <w:bookmarkStart w:id="1394" w:name="_Toc355103024"/>
      <w:bookmarkStart w:id="1395" w:name="_Toc355103374"/>
      <w:bookmarkStart w:id="1396" w:name="_Toc355103724"/>
      <w:bookmarkStart w:id="1397" w:name="_Toc355104074"/>
      <w:bookmarkStart w:id="1398" w:name="_Toc355104424"/>
      <w:bookmarkStart w:id="1399" w:name="_Toc355104773"/>
      <w:bookmarkStart w:id="1400" w:name="_Toc354141864"/>
      <w:bookmarkStart w:id="1401" w:name="_Toc354146904"/>
      <w:bookmarkStart w:id="1402" w:name="_Toc355103025"/>
      <w:bookmarkStart w:id="1403" w:name="_Toc355103375"/>
      <w:bookmarkStart w:id="1404" w:name="_Toc355103725"/>
      <w:bookmarkStart w:id="1405" w:name="_Toc355104075"/>
      <w:bookmarkStart w:id="1406" w:name="_Toc355104425"/>
      <w:bookmarkStart w:id="1407" w:name="_Toc355104774"/>
      <w:bookmarkStart w:id="1408" w:name="_Toc354141865"/>
      <w:bookmarkStart w:id="1409" w:name="_Toc354146905"/>
      <w:bookmarkStart w:id="1410" w:name="_Toc355103026"/>
      <w:bookmarkStart w:id="1411" w:name="_Toc355103376"/>
      <w:bookmarkStart w:id="1412" w:name="_Toc355103726"/>
      <w:bookmarkStart w:id="1413" w:name="_Toc355104076"/>
      <w:bookmarkStart w:id="1414" w:name="_Toc355104426"/>
      <w:bookmarkStart w:id="1415" w:name="_Toc355104775"/>
      <w:bookmarkStart w:id="1416" w:name="_Toc354141866"/>
      <w:bookmarkStart w:id="1417" w:name="_Toc354146906"/>
      <w:bookmarkStart w:id="1418" w:name="_Toc355103027"/>
      <w:bookmarkStart w:id="1419" w:name="_Toc355103377"/>
      <w:bookmarkStart w:id="1420" w:name="_Toc355103727"/>
      <w:bookmarkStart w:id="1421" w:name="_Toc355104077"/>
      <w:bookmarkStart w:id="1422" w:name="_Toc355104427"/>
      <w:bookmarkStart w:id="1423" w:name="_Toc355104776"/>
      <w:bookmarkStart w:id="1424" w:name="_Toc354141867"/>
      <w:bookmarkStart w:id="1425" w:name="_Toc354146907"/>
      <w:bookmarkStart w:id="1426" w:name="_Toc355103028"/>
      <w:bookmarkStart w:id="1427" w:name="_Toc355103378"/>
      <w:bookmarkStart w:id="1428" w:name="_Toc355103728"/>
      <w:bookmarkStart w:id="1429" w:name="_Toc355104078"/>
      <w:bookmarkStart w:id="1430" w:name="_Toc355104428"/>
      <w:bookmarkStart w:id="1431" w:name="_Toc355104777"/>
      <w:bookmarkStart w:id="1432" w:name="_Toc354141868"/>
      <w:bookmarkStart w:id="1433" w:name="_Toc354146908"/>
      <w:bookmarkStart w:id="1434" w:name="_Toc355103029"/>
      <w:bookmarkStart w:id="1435" w:name="_Toc355103379"/>
      <w:bookmarkStart w:id="1436" w:name="_Toc355103729"/>
      <w:bookmarkStart w:id="1437" w:name="_Toc355104079"/>
      <w:bookmarkStart w:id="1438" w:name="_Toc355104429"/>
      <w:bookmarkStart w:id="1439" w:name="_Toc355104778"/>
      <w:bookmarkStart w:id="1440" w:name="_Toc354141869"/>
      <w:bookmarkStart w:id="1441" w:name="_Toc354146909"/>
      <w:bookmarkStart w:id="1442" w:name="_Toc355103030"/>
      <w:bookmarkStart w:id="1443" w:name="_Toc355103380"/>
      <w:bookmarkStart w:id="1444" w:name="_Toc355103730"/>
      <w:bookmarkStart w:id="1445" w:name="_Toc355104080"/>
      <w:bookmarkStart w:id="1446" w:name="_Toc355104430"/>
      <w:bookmarkStart w:id="1447" w:name="_Toc355104779"/>
      <w:bookmarkStart w:id="1448" w:name="_Toc354141870"/>
      <w:bookmarkStart w:id="1449" w:name="_Toc354146910"/>
      <w:bookmarkStart w:id="1450" w:name="_Toc355103031"/>
      <w:bookmarkStart w:id="1451" w:name="_Toc355103381"/>
      <w:bookmarkStart w:id="1452" w:name="_Toc355103731"/>
      <w:bookmarkStart w:id="1453" w:name="_Toc355104081"/>
      <w:bookmarkStart w:id="1454" w:name="_Toc355104431"/>
      <w:bookmarkStart w:id="1455" w:name="_Toc355104780"/>
      <w:bookmarkStart w:id="1456" w:name="_Toc354141871"/>
      <w:bookmarkStart w:id="1457" w:name="_Toc354146911"/>
      <w:bookmarkStart w:id="1458" w:name="_Toc355103032"/>
      <w:bookmarkStart w:id="1459" w:name="_Toc355103382"/>
      <w:bookmarkStart w:id="1460" w:name="_Toc355103732"/>
      <w:bookmarkStart w:id="1461" w:name="_Toc355104082"/>
      <w:bookmarkStart w:id="1462" w:name="_Toc355104432"/>
      <w:bookmarkStart w:id="1463" w:name="_Toc355104781"/>
      <w:bookmarkStart w:id="1464" w:name="_Toc354141872"/>
      <w:bookmarkStart w:id="1465" w:name="_Toc354146912"/>
      <w:bookmarkStart w:id="1466" w:name="_Toc355103033"/>
      <w:bookmarkStart w:id="1467" w:name="_Toc355103383"/>
      <w:bookmarkStart w:id="1468" w:name="_Toc355103733"/>
      <w:bookmarkStart w:id="1469" w:name="_Toc355104083"/>
      <w:bookmarkStart w:id="1470" w:name="_Toc355104433"/>
      <w:bookmarkStart w:id="1471" w:name="_Toc355104782"/>
      <w:bookmarkStart w:id="1472" w:name="_Toc354141873"/>
      <w:bookmarkStart w:id="1473" w:name="_Toc354146913"/>
      <w:bookmarkStart w:id="1474" w:name="_Toc355103034"/>
      <w:bookmarkStart w:id="1475" w:name="_Toc355103384"/>
      <w:bookmarkStart w:id="1476" w:name="_Toc355103734"/>
      <w:bookmarkStart w:id="1477" w:name="_Toc355104084"/>
      <w:bookmarkStart w:id="1478" w:name="_Toc355104434"/>
      <w:bookmarkStart w:id="1479" w:name="_Toc355104783"/>
      <w:bookmarkStart w:id="1480" w:name="_Toc354141874"/>
      <w:bookmarkStart w:id="1481" w:name="_Toc354146914"/>
      <w:bookmarkStart w:id="1482" w:name="_Toc355103035"/>
      <w:bookmarkStart w:id="1483" w:name="_Toc355103385"/>
      <w:bookmarkStart w:id="1484" w:name="_Toc355103735"/>
      <w:bookmarkStart w:id="1485" w:name="_Toc355104085"/>
      <w:bookmarkStart w:id="1486" w:name="_Toc355104435"/>
      <w:bookmarkStart w:id="1487" w:name="_Toc355104784"/>
      <w:bookmarkStart w:id="1488" w:name="_Toc354141875"/>
      <w:bookmarkStart w:id="1489" w:name="_Toc354146915"/>
      <w:bookmarkStart w:id="1490" w:name="_Toc355103036"/>
      <w:bookmarkStart w:id="1491" w:name="_Toc355103386"/>
      <w:bookmarkStart w:id="1492" w:name="_Toc355103736"/>
      <w:bookmarkStart w:id="1493" w:name="_Toc355104086"/>
      <w:bookmarkStart w:id="1494" w:name="_Toc355104436"/>
      <w:bookmarkStart w:id="1495" w:name="_Toc355104785"/>
      <w:bookmarkStart w:id="1496" w:name="_Toc354141876"/>
      <w:bookmarkStart w:id="1497" w:name="_Toc354146916"/>
      <w:bookmarkStart w:id="1498" w:name="_Toc355103037"/>
      <w:bookmarkStart w:id="1499" w:name="_Toc355103387"/>
      <w:bookmarkStart w:id="1500" w:name="_Toc355103737"/>
      <w:bookmarkStart w:id="1501" w:name="_Toc355104087"/>
      <w:bookmarkStart w:id="1502" w:name="_Toc355104437"/>
      <w:bookmarkStart w:id="1503" w:name="_Toc355104786"/>
      <w:bookmarkStart w:id="1504" w:name="_Toc354141877"/>
      <w:bookmarkStart w:id="1505" w:name="_Toc354146917"/>
      <w:bookmarkStart w:id="1506" w:name="_Toc355103038"/>
      <w:bookmarkStart w:id="1507" w:name="_Toc355103388"/>
      <w:bookmarkStart w:id="1508" w:name="_Toc355103738"/>
      <w:bookmarkStart w:id="1509" w:name="_Toc355104088"/>
      <w:bookmarkStart w:id="1510" w:name="_Toc355104438"/>
      <w:bookmarkStart w:id="1511" w:name="_Toc355104787"/>
      <w:bookmarkStart w:id="1512" w:name="_Toc354141878"/>
      <w:bookmarkStart w:id="1513" w:name="_Toc354146918"/>
      <w:bookmarkStart w:id="1514" w:name="_Toc355103039"/>
      <w:bookmarkStart w:id="1515" w:name="_Toc355103389"/>
      <w:bookmarkStart w:id="1516" w:name="_Toc355103739"/>
      <w:bookmarkStart w:id="1517" w:name="_Toc355104089"/>
      <w:bookmarkStart w:id="1518" w:name="_Toc355104439"/>
      <w:bookmarkStart w:id="1519" w:name="_Toc355104788"/>
      <w:bookmarkStart w:id="1520" w:name="_Toc354141879"/>
      <w:bookmarkStart w:id="1521" w:name="_Toc354146919"/>
      <w:bookmarkStart w:id="1522" w:name="_Toc355103040"/>
      <w:bookmarkStart w:id="1523" w:name="_Toc355103390"/>
      <w:bookmarkStart w:id="1524" w:name="_Toc355103740"/>
      <w:bookmarkStart w:id="1525" w:name="_Toc355104090"/>
      <w:bookmarkStart w:id="1526" w:name="_Toc355104440"/>
      <w:bookmarkStart w:id="1527" w:name="_Toc355104789"/>
      <w:bookmarkStart w:id="1528" w:name="_Toc354141880"/>
      <w:bookmarkStart w:id="1529" w:name="_Toc354146920"/>
      <w:bookmarkStart w:id="1530" w:name="_Toc355103041"/>
      <w:bookmarkStart w:id="1531" w:name="_Toc355103391"/>
      <w:bookmarkStart w:id="1532" w:name="_Toc355103741"/>
      <w:bookmarkStart w:id="1533" w:name="_Toc355104091"/>
      <w:bookmarkStart w:id="1534" w:name="_Toc355104441"/>
      <w:bookmarkStart w:id="1535" w:name="_Toc355104790"/>
      <w:bookmarkStart w:id="1536" w:name="_Toc354141881"/>
      <w:bookmarkStart w:id="1537" w:name="_Toc354146921"/>
      <w:bookmarkStart w:id="1538" w:name="_Toc355103042"/>
      <w:bookmarkStart w:id="1539" w:name="_Toc355103392"/>
      <w:bookmarkStart w:id="1540" w:name="_Toc355103742"/>
      <w:bookmarkStart w:id="1541" w:name="_Toc355104092"/>
      <w:bookmarkStart w:id="1542" w:name="_Toc355104442"/>
      <w:bookmarkStart w:id="1543" w:name="_Toc355104791"/>
      <w:bookmarkStart w:id="1544" w:name="_Toc354141882"/>
      <w:bookmarkStart w:id="1545" w:name="_Toc354146922"/>
      <w:bookmarkStart w:id="1546" w:name="_Toc355103043"/>
      <w:bookmarkStart w:id="1547" w:name="_Toc355103393"/>
      <w:bookmarkStart w:id="1548" w:name="_Toc355103743"/>
      <w:bookmarkStart w:id="1549" w:name="_Toc355104093"/>
      <w:bookmarkStart w:id="1550" w:name="_Toc355104443"/>
      <w:bookmarkStart w:id="1551" w:name="_Toc355104792"/>
      <w:bookmarkStart w:id="1552" w:name="_Toc354141883"/>
      <w:bookmarkStart w:id="1553" w:name="_Toc354146923"/>
      <w:bookmarkStart w:id="1554" w:name="_Toc355103044"/>
      <w:bookmarkStart w:id="1555" w:name="_Toc355103394"/>
      <w:bookmarkStart w:id="1556" w:name="_Toc355103744"/>
      <w:bookmarkStart w:id="1557" w:name="_Toc355104094"/>
      <w:bookmarkStart w:id="1558" w:name="_Toc355104444"/>
      <w:bookmarkStart w:id="1559" w:name="_Toc355104793"/>
      <w:bookmarkStart w:id="1560" w:name="_Toc354141884"/>
      <w:bookmarkStart w:id="1561" w:name="_Toc354146924"/>
      <w:bookmarkStart w:id="1562" w:name="_Toc355103045"/>
      <w:bookmarkStart w:id="1563" w:name="_Toc355103395"/>
      <w:bookmarkStart w:id="1564" w:name="_Toc355103745"/>
      <w:bookmarkStart w:id="1565" w:name="_Toc355104095"/>
      <w:bookmarkStart w:id="1566" w:name="_Toc355104445"/>
      <w:bookmarkStart w:id="1567" w:name="_Toc355104794"/>
      <w:bookmarkStart w:id="1568" w:name="_Toc354141885"/>
      <w:bookmarkStart w:id="1569" w:name="_Toc354146925"/>
      <w:bookmarkStart w:id="1570" w:name="_Toc355103046"/>
      <w:bookmarkStart w:id="1571" w:name="_Toc355103396"/>
      <w:bookmarkStart w:id="1572" w:name="_Toc355103746"/>
      <w:bookmarkStart w:id="1573" w:name="_Toc355104096"/>
      <w:bookmarkStart w:id="1574" w:name="_Toc355104446"/>
      <w:bookmarkStart w:id="1575" w:name="_Toc355104795"/>
      <w:bookmarkStart w:id="1576" w:name="_Toc354141886"/>
      <w:bookmarkStart w:id="1577" w:name="_Toc354146926"/>
      <w:bookmarkStart w:id="1578" w:name="_Toc355103047"/>
      <w:bookmarkStart w:id="1579" w:name="_Toc355103397"/>
      <w:bookmarkStart w:id="1580" w:name="_Toc355103747"/>
      <w:bookmarkStart w:id="1581" w:name="_Toc355104097"/>
      <w:bookmarkStart w:id="1582" w:name="_Toc355104447"/>
      <w:bookmarkStart w:id="1583" w:name="_Toc355104796"/>
      <w:bookmarkStart w:id="1584" w:name="_Toc354141887"/>
      <w:bookmarkStart w:id="1585" w:name="_Toc354146927"/>
      <w:bookmarkStart w:id="1586" w:name="_Toc355103048"/>
      <w:bookmarkStart w:id="1587" w:name="_Toc355103398"/>
      <w:bookmarkStart w:id="1588" w:name="_Toc355103748"/>
      <w:bookmarkStart w:id="1589" w:name="_Toc355104098"/>
      <w:bookmarkStart w:id="1590" w:name="_Toc355104448"/>
      <w:bookmarkStart w:id="1591" w:name="_Toc355104797"/>
      <w:bookmarkStart w:id="1592" w:name="_Toc354141888"/>
      <w:bookmarkStart w:id="1593" w:name="_Toc354146928"/>
      <w:bookmarkStart w:id="1594" w:name="_Toc355103049"/>
      <w:bookmarkStart w:id="1595" w:name="_Toc355103399"/>
      <w:bookmarkStart w:id="1596" w:name="_Toc355103749"/>
      <w:bookmarkStart w:id="1597" w:name="_Toc355104099"/>
      <w:bookmarkStart w:id="1598" w:name="_Toc355104449"/>
      <w:bookmarkStart w:id="1599" w:name="_Toc355104798"/>
      <w:bookmarkStart w:id="1600" w:name="_Toc354141889"/>
      <w:bookmarkStart w:id="1601" w:name="_Toc354146929"/>
      <w:bookmarkStart w:id="1602" w:name="_Toc355103050"/>
      <w:bookmarkStart w:id="1603" w:name="_Toc355103400"/>
      <w:bookmarkStart w:id="1604" w:name="_Toc355103750"/>
      <w:bookmarkStart w:id="1605" w:name="_Toc355104100"/>
      <w:bookmarkStart w:id="1606" w:name="_Toc355104450"/>
      <w:bookmarkStart w:id="1607" w:name="_Toc355104799"/>
      <w:bookmarkStart w:id="1608" w:name="_Toc354141890"/>
      <w:bookmarkStart w:id="1609" w:name="_Toc354146930"/>
      <w:bookmarkStart w:id="1610" w:name="_Toc355103051"/>
      <w:bookmarkStart w:id="1611" w:name="_Toc355103401"/>
      <w:bookmarkStart w:id="1612" w:name="_Toc355103751"/>
      <w:bookmarkStart w:id="1613" w:name="_Toc355104101"/>
      <w:bookmarkStart w:id="1614" w:name="_Toc355104451"/>
      <w:bookmarkStart w:id="1615" w:name="_Toc355104800"/>
      <w:bookmarkStart w:id="1616" w:name="_Toc354141891"/>
      <w:bookmarkStart w:id="1617" w:name="_Toc354146931"/>
      <w:bookmarkStart w:id="1618" w:name="_Toc355103052"/>
      <w:bookmarkStart w:id="1619" w:name="_Toc355103402"/>
      <w:bookmarkStart w:id="1620" w:name="_Toc355103752"/>
      <w:bookmarkStart w:id="1621" w:name="_Toc355104102"/>
      <w:bookmarkStart w:id="1622" w:name="_Toc355104452"/>
      <w:bookmarkStart w:id="1623" w:name="_Toc355104801"/>
      <w:bookmarkStart w:id="1624" w:name="_Toc354141892"/>
      <w:bookmarkStart w:id="1625" w:name="_Toc354146932"/>
      <w:bookmarkStart w:id="1626" w:name="_Toc355103053"/>
      <w:bookmarkStart w:id="1627" w:name="_Toc355103403"/>
      <w:bookmarkStart w:id="1628" w:name="_Toc355103753"/>
      <w:bookmarkStart w:id="1629" w:name="_Toc355104103"/>
      <w:bookmarkStart w:id="1630" w:name="_Toc355104453"/>
      <w:bookmarkStart w:id="1631" w:name="_Toc355104802"/>
      <w:bookmarkStart w:id="1632" w:name="_Toc354141893"/>
      <w:bookmarkStart w:id="1633" w:name="_Toc354146933"/>
      <w:bookmarkStart w:id="1634" w:name="_Toc355103054"/>
      <w:bookmarkStart w:id="1635" w:name="_Toc355103404"/>
      <w:bookmarkStart w:id="1636" w:name="_Toc355103754"/>
      <w:bookmarkStart w:id="1637" w:name="_Toc355104104"/>
      <w:bookmarkStart w:id="1638" w:name="_Toc355104454"/>
      <w:bookmarkStart w:id="1639" w:name="_Toc355104803"/>
      <w:bookmarkStart w:id="1640" w:name="_Toc354141894"/>
      <w:bookmarkStart w:id="1641" w:name="_Toc354146934"/>
      <w:bookmarkStart w:id="1642" w:name="_Toc355103055"/>
      <w:bookmarkStart w:id="1643" w:name="_Toc355103405"/>
      <w:bookmarkStart w:id="1644" w:name="_Toc355103755"/>
      <w:bookmarkStart w:id="1645" w:name="_Toc355104105"/>
      <w:bookmarkStart w:id="1646" w:name="_Toc355104455"/>
      <w:bookmarkStart w:id="1647" w:name="_Toc355104804"/>
      <w:bookmarkStart w:id="1648" w:name="_Toc354141895"/>
      <w:bookmarkStart w:id="1649" w:name="_Toc354146935"/>
      <w:bookmarkStart w:id="1650" w:name="_Toc355103056"/>
      <w:bookmarkStart w:id="1651" w:name="_Toc355103406"/>
      <w:bookmarkStart w:id="1652" w:name="_Toc355103756"/>
      <w:bookmarkStart w:id="1653" w:name="_Toc355104106"/>
      <w:bookmarkStart w:id="1654" w:name="_Toc355104456"/>
      <w:bookmarkStart w:id="1655" w:name="_Toc355104805"/>
      <w:bookmarkStart w:id="1656" w:name="_Toc354141896"/>
      <w:bookmarkStart w:id="1657" w:name="_Toc354146936"/>
      <w:bookmarkStart w:id="1658" w:name="_Toc355103057"/>
      <w:bookmarkStart w:id="1659" w:name="_Toc355103407"/>
      <w:bookmarkStart w:id="1660" w:name="_Toc355103757"/>
      <w:bookmarkStart w:id="1661" w:name="_Toc355104107"/>
      <w:bookmarkStart w:id="1662" w:name="_Toc355104457"/>
      <w:bookmarkStart w:id="1663" w:name="_Toc355104806"/>
      <w:bookmarkStart w:id="1664" w:name="_Toc354141897"/>
      <w:bookmarkStart w:id="1665" w:name="_Toc354146937"/>
      <w:bookmarkStart w:id="1666" w:name="_Toc355103058"/>
      <w:bookmarkStart w:id="1667" w:name="_Toc355103408"/>
      <w:bookmarkStart w:id="1668" w:name="_Toc355103758"/>
      <w:bookmarkStart w:id="1669" w:name="_Toc355104108"/>
      <w:bookmarkStart w:id="1670" w:name="_Toc355104458"/>
      <w:bookmarkStart w:id="1671" w:name="_Toc355104807"/>
      <w:bookmarkStart w:id="1672" w:name="_Toc354141898"/>
      <w:bookmarkStart w:id="1673" w:name="_Toc354146938"/>
      <w:bookmarkStart w:id="1674" w:name="_Toc355103059"/>
      <w:bookmarkStart w:id="1675" w:name="_Toc355103409"/>
      <w:bookmarkStart w:id="1676" w:name="_Toc355103759"/>
      <w:bookmarkStart w:id="1677" w:name="_Toc355104109"/>
      <w:bookmarkStart w:id="1678" w:name="_Toc355104459"/>
      <w:bookmarkStart w:id="1679" w:name="_Toc355104808"/>
      <w:bookmarkStart w:id="1680" w:name="_Toc354141899"/>
      <w:bookmarkStart w:id="1681" w:name="_Toc354146939"/>
      <w:bookmarkStart w:id="1682" w:name="_Toc355103060"/>
      <w:bookmarkStart w:id="1683" w:name="_Toc355103410"/>
      <w:bookmarkStart w:id="1684" w:name="_Toc355103760"/>
      <w:bookmarkStart w:id="1685" w:name="_Toc355104110"/>
      <w:bookmarkStart w:id="1686" w:name="_Toc355104460"/>
      <w:bookmarkStart w:id="1687" w:name="_Toc355104809"/>
      <w:bookmarkStart w:id="1688" w:name="_Toc354141900"/>
      <w:bookmarkStart w:id="1689" w:name="_Toc354146940"/>
      <w:bookmarkStart w:id="1690" w:name="_Toc355103061"/>
      <w:bookmarkStart w:id="1691" w:name="_Toc355103411"/>
      <w:bookmarkStart w:id="1692" w:name="_Toc355103761"/>
      <w:bookmarkStart w:id="1693" w:name="_Toc355104111"/>
      <w:bookmarkStart w:id="1694" w:name="_Toc355104461"/>
      <w:bookmarkStart w:id="1695" w:name="_Toc355104810"/>
      <w:bookmarkStart w:id="1696" w:name="_Toc349229893"/>
      <w:bookmarkStart w:id="1697" w:name="_Toc349230056"/>
      <w:bookmarkStart w:id="1698" w:name="_Toc349230456"/>
      <w:bookmarkStart w:id="1699" w:name="_Toc349231338"/>
      <w:bookmarkStart w:id="1700" w:name="_Toc349232064"/>
      <w:bookmarkStart w:id="1701" w:name="_Toc349232445"/>
      <w:bookmarkStart w:id="1702" w:name="_Toc349233181"/>
      <w:bookmarkStart w:id="1703" w:name="_Toc349233316"/>
      <w:bookmarkStart w:id="1704" w:name="_Toc349233450"/>
      <w:bookmarkStart w:id="1705" w:name="_Toc350503039"/>
      <w:bookmarkStart w:id="1706" w:name="_Toc350504029"/>
      <w:bookmarkStart w:id="1707" w:name="_Toc350506319"/>
      <w:bookmarkStart w:id="1708" w:name="_Toc350506557"/>
      <w:bookmarkStart w:id="1709" w:name="_Toc350506687"/>
      <w:bookmarkStart w:id="1710" w:name="_Toc350506817"/>
      <w:bookmarkStart w:id="1711" w:name="_Toc350506949"/>
      <w:bookmarkStart w:id="1712" w:name="_Toc350507410"/>
      <w:bookmarkStart w:id="1713" w:name="_Toc350507944"/>
      <w:bookmarkStart w:id="1714" w:name="_Toc349229895"/>
      <w:bookmarkStart w:id="1715" w:name="_Toc349230058"/>
      <w:bookmarkStart w:id="1716" w:name="_Toc349230458"/>
      <w:bookmarkStart w:id="1717" w:name="_Toc349231340"/>
      <w:bookmarkStart w:id="1718" w:name="_Toc349232066"/>
      <w:bookmarkStart w:id="1719" w:name="_Toc349232447"/>
      <w:bookmarkStart w:id="1720" w:name="_Toc349233183"/>
      <w:bookmarkStart w:id="1721" w:name="_Toc349233318"/>
      <w:bookmarkStart w:id="1722" w:name="_Toc349233452"/>
      <w:bookmarkStart w:id="1723" w:name="_Toc350503041"/>
      <w:bookmarkStart w:id="1724" w:name="_Toc350504031"/>
      <w:bookmarkStart w:id="1725" w:name="_Toc350506321"/>
      <w:bookmarkStart w:id="1726" w:name="_Toc350506559"/>
      <w:bookmarkStart w:id="1727" w:name="_Toc350506689"/>
      <w:bookmarkStart w:id="1728" w:name="_Toc350506819"/>
      <w:bookmarkStart w:id="1729" w:name="_Toc350506951"/>
      <w:bookmarkStart w:id="1730" w:name="_Toc350507412"/>
      <w:bookmarkStart w:id="1731" w:name="_Toc350507946"/>
      <w:bookmarkStart w:id="1732" w:name="_Toc349229897"/>
      <w:bookmarkStart w:id="1733" w:name="_Toc349230060"/>
      <w:bookmarkStart w:id="1734" w:name="_Toc349230460"/>
      <w:bookmarkStart w:id="1735" w:name="_Toc349231342"/>
      <w:bookmarkStart w:id="1736" w:name="_Toc349232068"/>
      <w:bookmarkStart w:id="1737" w:name="_Toc349232449"/>
      <w:bookmarkStart w:id="1738" w:name="_Toc349233185"/>
      <w:bookmarkStart w:id="1739" w:name="_Toc349233320"/>
      <w:bookmarkStart w:id="1740" w:name="_Toc349233454"/>
      <w:bookmarkStart w:id="1741" w:name="_Toc350503043"/>
      <w:bookmarkStart w:id="1742" w:name="_Toc350504033"/>
      <w:bookmarkStart w:id="1743" w:name="_Toc350506323"/>
      <w:bookmarkStart w:id="1744" w:name="_Toc350506561"/>
      <w:bookmarkStart w:id="1745" w:name="_Toc350506691"/>
      <w:bookmarkStart w:id="1746" w:name="_Toc350506821"/>
      <w:bookmarkStart w:id="1747" w:name="_Toc350506953"/>
      <w:bookmarkStart w:id="1748" w:name="_Toc350507414"/>
      <w:bookmarkStart w:id="1749" w:name="_Toc350507948"/>
      <w:bookmarkStart w:id="1750" w:name="_Toc349229899"/>
      <w:bookmarkStart w:id="1751" w:name="_Toc349230062"/>
      <w:bookmarkStart w:id="1752" w:name="_Toc349230462"/>
      <w:bookmarkStart w:id="1753" w:name="_Toc349231344"/>
      <w:bookmarkStart w:id="1754" w:name="_Toc349232070"/>
      <w:bookmarkStart w:id="1755" w:name="_Toc349232451"/>
      <w:bookmarkStart w:id="1756" w:name="_Toc349233187"/>
      <w:bookmarkStart w:id="1757" w:name="_Toc349233322"/>
      <w:bookmarkStart w:id="1758" w:name="_Toc349233456"/>
      <w:bookmarkStart w:id="1759" w:name="_Toc350503045"/>
      <w:bookmarkStart w:id="1760" w:name="_Toc350504035"/>
      <w:bookmarkStart w:id="1761" w:name="_Toc350506325"/>
      <w:bookmarkStart w:id="1762" w:name="_Toc350506563"/>
      <w:bookmarkStart w:id="1763" w:name="_Toc350506693"/>
      <w:bookmarkStart w:id="1764" w:name="_Toc350506823"/>
      <w:bookmarkStart w:id="1765" w:name="_Toc350506955"/>
      <w:bookmarkStart w:id="1766" w:name="_Toc350507416"/>
      <w:bookmarkStart w:id="1767" w:name="_Toc350507950"/>
      <w:bookmarkStart w:id="1768" w:name="_Toc349229901"/>
      <w:bookmarkStart w:id="1769" w:name="_Toc349230064"/>
      <w:bookmarkStart w:id="1770" w:name="_Toc349230464"/>
      <w:bookmarkStart w:id="1771" w:name="_Toc349231346"/>
      <w:bookmarkStart w:id="1772" w:name="_Toc349232072"/>
      <w:bookmarkStart w:id="1773" w:name="_Toc349232453"/>
      <w:bookmarkStart w:id="1774" w:name="_Toc349233189"/>
      <w:bookmarkStart w:id="1775" w:name="_Toc349233324"/>
      <w:bookmarkStart w:id="1776" w:name="_Toc349233458"/>
      <w:bookmarkStart w:id="1777" w:name="_Toc350503047"/>
      <w:bookmarkStart w:id="1778" w:name="_Toc350504037"/>
      <w:bookmarkStart w:id="1779" w:name="_Toc350506327"/>
      <w:bookmarkStart w:id="1780" w:name="_Toc350506565"/>
      <w:bookmarkStart w:id="1781" w:name="_Toc350506695"/>
      <w:bookmarkStart w:id="1782" w:name="_Toc350506825"/>
      <w:bookmarkStart w:id="1783" w:name="_Toc350506957"/>
      <w:bookmarkStart w:id="1784" w:name="_Toc350507418"/>
      <w:bookmarkStart w:id="1785" w:name="_Toc350507952"/>
      <w:bookmarkStart w:id="1786" w:name="_Toc349229903"/>
      <w:bookmarkStart w:id="1787" w:name="_Toc349230066"/>
      <w:bookmarkStart w:id="1788" w:name="_Toc349230466"/>
      <w:bookmarkStart w:id="1789" w:name="_Toc349231348"/>
      <w:bookmarkStart w:id="1790" w:name="_Toc349232074"/>
      <w:bookmarkStart w:id="1791" w:name="_Toc349232455"/>
      <w:bookmarkStart w:id="1792" w:name="_Toc349233191"/>
      <w:bookmarkStart w:id="1793" w:name="_Toc349233326"/>
      <w:bookmarkStart w:id="1794" w:name="_Toc349233460"/>
      <w:bookmarkStart w:id="1795" w:name="_Toc350503049"/>
      <w:bookmarkStart w:id="1796" w:name="_Toc350504039"/>
      <w:bookmarkStart w:id="1797" w:name="_Toc350506329"/>
      <w:bookmarkStart w:id="1798" w:name="_Toc350506567"/>
      <w:bookmarkStart w:id="1799" w:name="_Toc350506697"/>
      <w:bookmarkStart w:id="1800" w:name="_Toc350506827"/>
      <w:bookmarkStart w:id="1801" w:name="_Toc350506959"/>
      <w:bookmarkStart w:id="1802" w:name="_Toc350507420"/>
      <w:bookmarkStart w:id="1803" w:name="_Toc350507954"/>
      <w:bookmarkStart w:id="1804" w:name="_Toc353376450"/>
      <w:bookmarkStart w:id="1805" w:name="_Toc353376451"/>
      <w:bookmarkStart w:id="1806" w:name="_Toc353376452"/>
      <w:bookmarkStart w:id="1807" w:name="_Toc353376453"/>
      <w:bookmarkStart w:id="1808" w:name="_Toc353376454"/>
      <w:bookmarkStart w:id="1809" w:name="_Toc349229905"/>
      <w:bookmarkStart w:id="1810" w:name="_Toc349230068"/>
      <w:bookmarkStart w:id="1811" w:name="_Toc349230468"/>
      <w:bookmarkStart w:id="1812" w:name="_Toc349231350"/>
      <w:bookmarkStart w:id="1813" w:name="_Toc349232076"/>
      <w:bookmarkStart w:id="1814" w:name="_Toc349232457"/>
      <w:bookmarkStart w:id="1815" w:name="_Toc349233193"/>
      <w:bookmarkStart w:id="1816" w:name="_Toc349233328"/>
      <w:bookmarkStart w:id="1817" w:name="_Toc349233462"/>
      <w:bookmarkStart w:id="1818" w:name="_Toc350503051"/>
      <w:bookmarkStart w:id="1819" w:name="_Toc350504041"/>
      <w:bookmarkStart w:id="1820" w:name="_Toc350506331"/>
      <w:bookmarkStart w:id="1821" w:name="_Toc350506569"/>
      <w:bookmarkStart w:id="1822" w:name="_Toc350506699"/>
      <w:bookmarkStart w:id="1823" w:name="_Toc350506829"/>
      <w:bookmarkStart w:id="1824" w:name="_Toc350506961"/>
      <w:bookmarkStart w:id="1825" w:name="_Toc350507422"/>
      <w:bookmarkStart w:id="1826" w:name="_Toc350507956"/>
      <w:bookmarkStart w:id="1827" w:name="_Toc353376456"/>
      <w:bookmarkStart w:id="1828" w:name="_Toc353376457"/>
      <w:bookmarkStart w:id="1829" w:name="_Toc353376458"/>
      <w:bookmarkStart w:id="1830" w:name="_Toc353376459"/>
      <w:bookmarkStart w:id="1831" w:name="_Toc353376460"/>
      <w:bookmarkStart w:id="1832" w:name="_Toc349229907"/>
      <w:bookmarkStart w:id="1833" w:name="_Toc349230070"/>
      <w:bookmarkStart w:id="1834" w:name="_Toc349230470"/>
      <w:bookmarkStart w:id="1835" w:name="_Toc349231352"/>
      <w:bookmarkStart w:id="1836" w:name="_Toc349232078"/>
      <w:bookmarkStart w:id="1837" w:name="_Toc349232459"/>
      <w:bookmarkStart w:id="1838" w:name="_Toc349233195"/>
      <w:bookmarkStart w:id="1839" w:name="_Toc349233330"/>
      <w:bookmarkStart w:id="1840" w:name="_Toc349233464"/>
      <w:bookmarkStart w:id="1841" w:name="_Toc350503053"/>
      <w:bookmarkStart w:id="1842" w:name="_Toc350504043"/>
      <w:bookmarkStart w:id="1843" w:name="_Toc350506333"/>
      <w:bookmarkStart w:id="1844" w:name="_Toc350506571"/>
      <w:bookmarkStart w:id="1845" w:name="_Toc350506701"/>
      <w:bookmarkStart w:id="1846" w:name="_Toc350506831"/>
      <w:bookmarkStart w:id="1847" w:name="_Toc350506963"/>
      <w:bookmarkStart w:id="1848" w:name="_Toc350507424"/>
      <w:bookmarkStart w:id="1849" w:name="_Toc350507958"/>
      <w:bookmarkStart w:id="1850" w:name="_Toc349229909"/>
      <w:bookmarkStart w:id="1851" w:name="_Toc349230072"/>
      <w:bookmarkStart w:id="1852" w:name="_Toc349230472"/>
      <w:bookmarkStart w:id="1853" w:name="_Toc349231354"/>
      <w:bookmarkStart w:id="1854" w:name="_Toc349232080"/>
      <w:bookmarkStart w:id="1855" w:name="_Toc349232461"/>
      <w:bookmarkStart w:id="1856" w:name="_Toc349233197"/>
      <w:bookmarkStart w:id="1857" w:name="_Toc349233332"/>
      <w:bookmarkStart w:id="1858" w:name="_Toc349233466"/>
      <w:bookmarkStart w:id="1859" w:name="_Toc350503055"/>
      <w:bookmarkStart w:id="1860" w:name="_Toc350504045"/>
      <w:bookmarkStart w:id="1861" w:name="_Toc350506335"/>
      <w:bookmarkStart w:id="1862" w:name="_Toc350506573"/>
      <w:bookmarkStart w:id="1863" w:name="_Toc350506703"/>
      <w:bookmarkStart w:id="1864" w:name="_Toc350506833"/>
      <w:bookmarkStart w:id="1865" w:name="_Toc350506965"/>
      <w:bookmarkStart w:id="1866" w:name="_Toc350507426"/>
      <w:bookmarkStart w:id="1867" w:name="_Toc350507960"/>
      <w:bookmarkStart w:id="1868" w:name="_Toc349229910"/>
      <w:bookmarkStart w:id="1869" w:name="_Toc349230073"/>
      <w:bookmarkStart w:id="1870" w:name="_Toc349230473"/>
      <w:bookmarkStart w:id="1871" w:name="_Toc349231355"/>
      <w:bookmarkStart w:id="1872" w:name="_Toc349232081"/>
      <w:bookmarkStart w:id="1873" w:name="_Toc349232462"/>
      <w:bookmarkStart w:id="1874" w:name="_Toc349233198"/>
      <w:bookmarkStart w:id="1875" w:name="_Toc349233333"/>
      <w:bookmarkStart w:id="1876" w:name="_Toc349233467"/>
      <w:bookmarkStart w:id="1877" w:name="_Toc350503056"/>
      <w:bookmarkStart w:id="1878" w:name="_Toc350504046"/>
      <w:bookmarkStart w:id="1879" w:name="_Toc350506336"/>
      <w:bookmarkStart w:id="1880" w:name="_Toc350506574"/>
      <w:bookmarkStart w:id="1881" w:name="_Toc350506704"/>
      <w:bookmarkStart w:id="1882" w:name="_Toc350506834"/>
      <w:bookmarkStart w:id="1883" w:name="_Toc350506966"/>
      <w:bookmarkStart w:id="1884" w:name="_Toc350507427"/>
      <w:bookmarkStart w:id="1885" w:name="_Toc350507961"/>
      <w:bookmarkStart w:id="1886" w:name="_Toc349229912"/>
      <w:bookmarkStart w:id="1887" w:name="_Toc349230075"/>
      <w:bookmarkStart w:id="1888" w:name="_Toc349230475"/>
      <w:bookmarkStart w:id="1889" w:name="_Toc349231357"/>
      <w:bookmarkStart w:id="1890" w:name="_Toc349232083"/>
      <w:bookmarkStart w:id="1891" w:name="_Toc349232464"/>
      <w:bookmarkStart w:id="1892" w:name="_Toc349233200"/>
      <w:bookmarkStart w:id="1893" w:name="_Toc349233335"/>
      <w:bookmarkStart w:id="1894" w:name="_Toc349233469"/>
      <w:bookmarkStart w:id="1895" w:name="_Toc350503058"/>
      <w:bookmarkStart w:id="1896" w:name="_Toc350504048"/>
      <w:bookmarkStart w:id="1897" w:name="_Toc350506338"/>
      <w:bookmarkStart w:id="1898" w:name="_Toc350506576"/>
      <w:bookmarkStart w:id="1899" w:name="_Toc350506706"/>
      <w:bookmarkStart w:id="1900" w:name="_Toc350506836"/>
      <w:bookmarkStart w:id="1901" w:name="_Toc350506968"/>
      <w:bookmarkStart w:id="1902" w:name="_Toc350507429"/>
      <w:bookmarkStart w:id="1903" w:name="_Toc350507963"/>
      <w:bookmarkStart w:id="1904" w:name="_Toc349229914"/>
      <w:bookmarkStart w:id="1905" w:name="_Toc349230077"/>
      <w:bookmarkStart w:id="1906" w:name="_Toc349230477"/>
      <w:bookmarkStart w:id="1907" w:name="_Toc349231359"/>
      <w:bookmarkStart w:id="1908" w:name="_Toc349232085"/>
      <w:bookmarkStart w:id="1909" w:name="_Toc349232466"/>
      <w:bookmarkStart w:id="1910" w:name="_Toc349233202"/>
      <w:bookmarkStart w:id="1911" w:name="_Toc349233337"/>
      <w:bookmarkStart w:id="1912" w:name="_Toc349233471"/>
      <w:bookmarkStart w:id="1913" w:name="_Toc350503060"/>
      <w:bookmarkStart w:id="1914" w:name="_Toc350504050"/>
      <w:bookmarkStart w:id="1915" w:name="_Toc350506340"/>
      <w:bookmarkStart w:id="1916" w:name="_Toc350506578"/>
      <w:bookmarkStart w:id="1917" w:name="_Toc350506708"/>
      <w:bookmarkStart w:id="1918" w:name="_Toc350506838"/>
      <w:bookmarkStart w:id="1919" w:name="_Toc350506970"/>
      <w:bookmarkStart w:id="1920" w:name="_Toc350507431"/>
      <w:bookmarkStart w:id="1921" w:name="_Toc350507965"/>
      <w:bookmarkStart w:id="1922" w:name="_Toc349229916"/>
      <w:bookmarkStart w:id="1923" w:name="_Toc349230079"/>
      <w:bookmarkStart w:id="1924" w:name="_Toc349230479"/>
      <w:bookmarkStart w:id="1925" w:name="_Toc349231361"/>
      <w:bookmarkStart w:id="1926" w:name="_Toc349232087"/>
      <w:bookmarkStart w:id="1927" w:name="_Toc349232468"/>
      <w:bookmarkStart w:id="1928" w:name="_Toc349233204"/>
      <w:bookmarkStart w:id="1929" w:name="_Toc349233339"/>
      <w:bookmarkStart w:id="1930" w:name="_Toc349233473"/>
      <w:bookmarkStart w:id="1931" w:name="_Toc350503062"/>
      <w:bookmarkStart w:id="1932" w:name="_Toc350504052"/>
      <w:bookmarkStart w:id="1933" w:name="_Toc350506342"/>
      <w:bookmarkStart w:id="1934" w:name="_Toc350506580"/>
      <w:bookmarkStart w:id="1935" w:name="_Toc350506710"/>
      <w:bookmarkStart w:id="1936" w:name="_Toc350506840"/>
      <w:bookmarkStart w:id="1937" w:name="_Toc350506972"/>
      <w:bookmarkStart w:id="1938" w:name="_Toc350507433"/>
      <w:bookmarkStart w:id="1939" w:name="_Toc350507967"/>
      <w:bookmarkStart w:id="1940" w:name="_Toc349229918"/>
      <w:bookmarkStart w:id="1941" w:name="_Toc349230081"/>
      <w:bookmarkStart w:id="1942" w:name="_Toc349230481"/>
      <w:bookmarkStart w:id="1943" w:name="_Toc349231363"/>
      <w:bookmarkStart w:id="1944" w:name="_Toc349232089"/>
      <w:bookmarkStart w:id="1945" w:name="_Toc349232470"/>
      <w:bookmarkStart w:id="1946" w:name="_Toc349233206"/>
      <w:bookmarkStart w:id="1947" w:name="_Toc349233341"/>
      <w:bookmarkStart w:id="1948" w:name="_Toc349233475"/>
      <w:bookmarkStart w:id="1949" w:name="_Toc350503064"/>
      <w:bookmarkStart w:id="1950" w:name="_Toc350504054"/>
      <w:bookmarkStart w:id="1951" w:name="_Toc350506344"/>
      <w:bookmarkStart w:id="1952" w:name="_Toc350506582"/>
      <w:bookmarkStart w:id="1953" w:name="_Toc350506712"/>
      <w:bookmarkStart w:id="1954" w:name="_Toc350506842"/>
      <w:bookmarkStart w:id="1955" w:name="_Toc350506974"/>
      <w:bookmarkStart w:id="1956" w:name="_Toc350507435"/>
      <w:bookmarkStart w:id="1957" w:name="_Toc350507969"/>
      <w:bookmarkStart w:id="1958" w:name="_Toc353376471"/>
      <w:bookmarkStart w:id="1959" w:name="_Toc353376993"/>
      <w:bookmarkStart w:id="1960" w:name="_Toc353452922"/>
      <w:bookmarkStart w:id="1961" w:name="_Toc353887242"/>
      <w:bookmarkStart w:id="1962" w:name="_Toc354141913"/>
      <w:bookmarkStart w:id="1963" w:name="_Toc354146953"/>
      <w:bookmarkStart w:id="1964" w:name="_Toc353376472"/>
      <w:bookmarkStart w:id="1965" w:name="_Toc353376994"/>
      <w:bookmarkStart w:id="1966" w:name="_Toc353452923"/>
      <w:bookmarkStart w:id="1967" w:name="_Toc353887243"/>
      <w:bookmarkStart w:id="1968" w:name="_Toc354141914"/>
      <w:bookmarkStart w:id="1969" w:name="_Toc354146954"/>
      <w:bookmarkStart w:id="1970" w:name="_Toc353376473"/>
      <w:bookmarkStart w:id="1971" w:name="_Toc353376995"/>
      <w:bookmarkStart w:id="1972" w:name="_Toc353452924"/>
      <w:bookmarkStart w:id="1973" w:name="_Toc353887244"/>
      <w:bookmarkStart w:id="1974" w:name="_Toc354141915"/>
      <w:bookmarkStart w:id="1975" w:name="_Toc354146955"/>
      <w:bookmarkStart w:id="1976" w:name="_Toc353376474"/>
      <w:bookmarkStart w:id="1977" w:name="_Toc353376996"/>
      <w:bookmarkStart w:id="1978" w:name="_Toc353452925"/>
      <w:bookmarkStart w:id="1979" w:name="_Toc353887245"/>
      <w:bookmarkStart w:id="1980" w:name="_Toc354141916"/>
      <w:bookmarkStart w:id="1981" w:name="_Toc354146956"/>
      <w:bookmarkStart w:id="1982" w:name="_Toc353376475"/>
      <w:bookmarkStart w:id="1983" w:name="_Toc353376997"/>
      <w:bookmarkStart w:id="1984" w:name="_Toc353452926"/>
      <w:bookmarkStart w:id="1985" w:name="_Toc353887246"/>
      <w:bookmarkStart w:id="1986" w:name="_Toc354141917"/>
      <w:bookmarkStart w:id="1987" w:name="_Toc354146957"/>
      <w:bookmarkStart w:id="1988" w:name="_Toc353376476"/>
      <w:bookmarkStart w:id="1989" w:name="_Toc353376998"/>
      <w:bookmarkStart w:id="1990" w:name="_Toc353452927"/>
      <w:bookmarkStart w:id="1991" w:name="_Toc353887247"/>
      <w:bookmarkStart w:id="1992" w:name="_Toc354141918"/>
      <w:bookmarkStart w:id="1993" w:name="_Toc354146958"/>
      <w:bookmarkStart w:id="1994" w:name="_Toc353376477"/>
      <w:bookmarkStart w:id="1995" w:name="_Toc353376999"/>
      <w:bookmarkStart w:id="1996" w:name="_Toc353452928"/>
      <w:bookmarkStart w:id="1997" w:name="_Toc353887248"/>
      <w:bookmarkStart w:id="1998" w:name="_Toc354141919"/>
      <w:bookmarkStart w:id="1999" w:name="_Toc354146959"/>
      <w:bookmarkStart w:id="2000" w:name="_Toc353376478"/>
      <w:bookmarkStart w:id="2001" w:name="_Toc353377000"/>
      <w:bookmarkStart w:id="2002" w:name="_Toc353452929"/>
      <w:bookmarkStart w:id="2003" w:name="_Toc353887249"/>
      <w:bookmarkStart w:id="2004" w:name="_Toc354141920"/>
      <w:bookmarkStart w:id="2005" w:name="_Toc354146960"/>
      <w:bookmarkStart w:id="2006" w:name="_Toc353376479"/>
      <w:bookmarkStart w:id="2007" w:name="_Toc353377001"/>
      <w:bookmarkStart w:id="2008" w:name="_Toc353452930"/>
      <w:bookmarkStart w:id="2009" w:name="_Toc353887250"/>
      <w:bookmarkStart w:id="2010" w:name="_Toc354141921"/>
      <w:bookmarkStart w:id="2011" w:name="_Toc354146961"/>
      <w:bookmarkStart w:id="2012" w:name="_Toc353376480"/>
      <w:bookmarkStart w:id="2013" w:name="_Toc353377002"/>
      <w:bookmarkStart w:id="2014" w:name="_Toc353452931"/>
      <w:bookmarkStart w:id="2015" w:name="_Toc353887251"/>
      <w:bookmarkStart w:id="2016" w:name="_Toc354141922"/>
      <w:bookmarkStart w:id="2017" w:name="_Toc354146962"/>
      <w:bookmarkStart w:id="2018" w:name="_Toc353376481"/>
      <w:bookmarkStart w:id="2019" w:name="_Toc353377003"/>
      <w:bookmarkStart w:id="2020" w:name="_Toc353452932"/>
      <w:bookmarkStart w:id="2021" w:name="_Toc353887252"/>
      <w:bookmarkStart w:id="2022" w:name="_Toc354141923"/>
      <w:bookmarkStart w:id="2023" w:name="_Toc354146963"/>
      <w:bookmarkStart w:id="2024" w:name="_Toc355103075"/>
      <w:bookmarkStart w:id="2025" w:name="_Toc355103425"/>
      <w:bookmarkStart w:id="2026" w:name="_Toc355103775"/>
      <w:bookmarkStart w:id="2027" w:name="_Toc355104125"/>
      <w:bookmarkStart w:id="2028" w:name="_Toc355104475"/>
      <w:bookmarkStart w:id="2029" w:name="_Toc355104824"/>
      <w:bookmarkStart w:id="2030" w:name="_Toc349229920"/>
      <w:bookmarkStart w:id="2031" w:name="_Toc349230083"/>
      <w:bookmarkStart w:id="2032" w:name="_Toc349230483"/>
      <w:bookmarkStart w:id="2033" w:name="_Toc349231365"/>
      <w:bookmarkStart w:id="2034" w:name="_Toc349232091"/>
      <w:bookmarkStart w:id="2035" w:name="_Toc349232472"/>
      <w:bookmarkStart w:id="2036" w:name="_Toc349233208"/>
      <w:bookmarkStart w:id="2037" w:name="_Toc349233343"/>
      <w:bookmarkStart w:id="2038" w:name="_Toc349233477"/>
      <w:bookmarkStart w:id="2039" w:name="_Toc350503066"/>
      <w:bookmarkStart w:id="2040" w:name="_Toc350504056"/>
      <w:bookmarkStart w:id="2041" w:name="_Toc350506346"/>
      <w:bookmarkStart w:id="2042" w:name="_Toc350506584"/>
      <w:bookmarkStart w:id="2043" w:name="_Toc350506714"/>
      <w:bookmarkStart w:id="2044" w:name="_Toc350506844"/>
      <w:bookmarkStart w:id="2045" w:name="_Toc350506976"/>
      <w:bookmarkStart w:id="2046" w:name="_Toc350507437"/>
      <w:bookmarkStart w:id="2047" w:name="_Toc350507971"/>
      <w:bookmarkStart w:id="2048" w:name="_Toc353376482"/>
      <w:bookmarkStart w:id="2049" w:name="_Toc353377004"/>
      <w:bookmarkStart w:id="2050" w:name="_Toc353452933"/>
      <w:bookmarkStart w:id="2051" w:name="_Toc353887253"/>
      <w:bookmarkStart w:id="2052" w:name="_Toc354141924"/>
      <w:bookmarkStart w:id="2053" w:name="_Toc354146964"/>
      <w:bookmarkStart w:id="2054" w:name="_Toc355103076"/>
      <w:bookmarkStart w:id="2055" w:name="_Toc355103426"/>
      <w:bookmarkStart w:id="2056" w:name="_Toc355103776"/>
      <w:bookmarkStart w:id="2057" w:name="_Toc355104126"/>
      <w:bookmarkStart w:id="2058" w:name="_Toc355104476"/>
      <w:bookmarkStart w:id="2059" w:name="_Toc355104825"/>
      <w:bookmarkStart w:id="2060" w:name="_Toc353376483"/>
      <w:bookmarkStart w:id="2061" w:name="_Toc353377005"/>
      <w:bookmarkStart w:id="2062" w:name="_Toc353452934"/>
      <w:bookmarkStart w:id="2063" w:name="_Toc353887254"/>
      <w:bookmarkStart w:id="2064" w:name="_Toc354141925"/>
      <w:bookmarkStart w:id="2065" w:name="_Toc354146965"/>
      <w:bookmarkStart w:id="2066" w:name="_Toc355103077"/>
      <w:bookmarkStart w:id="2067" w:name="_Toc355103427"/>
      <w:bookmarkStart w:id="2068" w:name="_Toc355103777"/>
      <w:bookmarkStart w:id="2069" w:name="_Toc355104127"/>
      <w:bookmarkStart w:id="2070" w:name="_Toc355104477"/>
      <w:bookmarkStart w:id="2071" w:name="_Toc355104826"/>
      <w:bookmarkStart w:id="2072" w:name="_Toc353376484"/>
      <w:bookmarkStart w:id="2073" w:name="_Toc353377006"/>
      <w:bookmarkStart w:id="2074" w:name="_Toc353452935"/>
      <w:bookmarkStart w:id="2075" w:name="_Toc353887255"/>
      <w:bookmarkStart w:id="2076" w:name="_Toc354141926"/>
      <w:bookmarkStart w:id="2077" w:name="_Toc354146966"/>
      <w:bookmarkStart w:id="2078" w:name="_Toc355103078"/>
      <w:bookmarkStart w:id="2079" w:name="_Toc355103428"/>
      <w:bookmarkStart w:id="2080" w:name="_Toc355103778"/>
      <w:bookmarkStart w:id="2081" w:name="_Toc355104128"/>
      <w:bookmarkStart w:id="2082" w:name="_Toc355104478"/>
      <w:bookmarkStart w:id="2083" w:name="_Toc355104827"/>
      <w:bookmarkStart w:id="2084" w:name="_Toc349229922"/>
      <w:bookmarkStart w:id="2085" w:name="_Toc349230085"/>
      <w:bookmarkStart w:id="2086" w:name="_Toc349230485"/>
      <w:bookmarkStart w:id="2087" w:name="_Toc349231367"/>
      <w:bookmarkStart w:id="2088" w:name="_Toc349232093"/>
      <w:bookmarkStart w:id="2089" w:name="_Toc349232474"/>
      <w:bookmarkStart w:id="2090" w:name="_Toc349233210"/>
      <w:bookmarkStart w:id="2091" w:name="_Toc349233345"/>
      <w:bookmarkStart w:id="2092" w:name="_Toc349233479"/>
      <w:bookmarkStart w:id="2093" w:name="_Toc350503068"/>
      <w:bookmarkStart w:id="2094" w:name="_Toc350504058"/>
      <w:bookmarkStart w:id="2095" w:name="_Toc350506348"/>
      <w:bookmarkStart w:id="2096" w:name="_Toc350506586"/>
      <w:bookmarkStart w:id="2097" w:name="_Toc350506716"/>
      <w:bookmarkStart w:id="2098" w:name="_Toc350506846"/>
      <w:bookmarkStart w:id="2099" w:name="_Toc350506978"/>
      <w:bookmarkStart w:id="2100" w:name="_Toc350507439"/>
      <w:bookmarkStart w:id="2101" w:name="_Toc350507973"/>
      <w:bookmarkStart w:id="2102" w:name="_Toc353376485"/>
      <w:bookmarkStart w:id="2103" w:name="_Toc353377007"/>
      <w:bookmarkStart w:id="2104" w:name="_Toc353452936"/>
      <w:bookmarkStart w:id="2105" w:name="_Toc353887256"/>
      <w:bookmarkStart w:id="2106" w:name="_Toc354141927"/>
      <w:bookmarkStart w:id="2107" w:name="_Toc354146967"/>
      <w:bookmarkStart w:id="2108" w:name="_Toc355103079"/>
      <w:bookmarkStart w:id="2109" w:name="_Toc355103429"/>
      <w:bookmarkStart w:id="2110" w:name="_Toc355103779"/>
      <w:bookmarkStart w:id="2111" w:name="_Toc355104129"/>
      <w:bookmarkStart w:id="2112" w:name="_Toc355104479"/>
      <w:bookmarkStart w:id="2113" w:name="_Toc355104828"/>
      <w:bookmarkStart w:id="2114" w:name="_Toc353452937"/>
      <w:bookmarkStart w:id="2115" w:name="_Toc353887257"/>
      <w:bookmarkStart w:id="2116" w:name="_Toc354141928"/>
      <w:bookmarkStart w:id="2117" w:name="_Toc354146968"/>
      <w:bookmarkStart w:id="2118" w:name="_Toc355103080"/>
      <w:bookmarkStart w:id="2119" w:name="_Toc355103430"/>
      <w:bookmarkStart w:id="2120" w:name="_Toc355103780"/>
      <w:bookmarkStart w:id="2121" w:name="_Toc355104130"/>
      <w:bookmarkStart w:id="2122" w:name="_Toc355104480"/>
      <w:bookmarkStart w:id="2123" w:name="_Toc355104829"/>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Toc353376488"/>
      <w:bookmarkStart w:id="2161" w:name="_Toc353377009"/>
      <w:bookmarkStart w:id="2162" w:name="_Toc353452939"/>
      <w:bookmarkStart w:id="2163" w:name="_Toc353887259"/>
      <w:bookmarkStart w:id="2164" w:name="_Toc354141930"/>
      <w:bookmarkStart w:id="2165" w:name="_Toc354146970"/>
      <w:bookmarkStart w:id="2166" w:name="_Toc355103082"/>
      <w:bookmarkStart w:id="2167" w:name="_Toc355103432"/>
      <w:bookmarkStart w:id="2168" w:name="_Toc355103782"/>
      <w:bookmarkStart w:id="2169" w:name="_Toc355104132"/>
      <w:bookmarkStart w:id="2170" w:name="_Toc355104482"/>
      <w:bookmarkStart w:id="2171" w:name="_Toc355104831"/>
      <w:bookmarkStart w:id="2172" w:name="_Toc353376489"/>
      <w:bookmarkStart w:id="2173" w:name="_Toc353377010"/>
      <w:bookmarkStart w:id="2174" w:name="_Toc353452940"/>
      <w:bookmarkStart w:id="2175" w:name="_Toc353887260"/>
      <w:bookmarkStart w:id="2176" w:name="_Toc354141931"/>
      <w:bookmarkStart w:id="2177" w:name="_Toc354146971"/>
      <w:bookmarkStart w:id="2178" w:name="_Toc355103083"/>
      <w:bookmarkStart w:id="2179" w:name="_Toc355103433"/>
      <w:bookmarkStart w:id="2180" w:name="_Toc355103783"/>
      <w:bookmarkStart w:id="2181" w:name="_Toc355104133"/>
      <w:bookmarkStart w:id="2182" w:name="_Toc355104483"/>
      <w:bookmarkStart w:id="2183" w:name="_Toc355104832"/>
      <w:bookmarkStart w:id="2184" w:name="_Toc353376490"/>
      <w:bookmarkStart w:id="2185" w:name="_Toc353377011"/>
      <w:bookmarkStart w:id="2186" w:name="_Toc353452941"/>
      <w:bookmarkStart w:id="2187" w:name="_Toc353887261"/>
      <w:bookmarkStart w:id="2188" w:name="_Toc354141932"/>
      <w:bookmarkStart w:id="2189" w:name="_Toc354146972"/>
      <w:bookmarkStart w:id="2190" w:name="_Toc355103084"/>
      <w:bookmarkStart w:id="2191" w:name="_Toc355103434"/>
      <w:bookmarkStart w:id="2192" w:name="_Toc355103784"/>
      <w:bookmarkStart w:id="2193" w:name="_Toc355104134"/>
      <w:bookmarkStart w:id="2194" w:name="_Toc355104484"/>
      <w:bookmarkStart w:id="2195" w:name="_Toc355104833"/>
      <w:bookmarkStart w:id="2196" w:name="_Toc353376491"/>
      <w:bookmarkStart w:id="2197" w:name="_Toc353377012"/>
      <w:bookmarkStart w:id="2198" w:name="_Toc353452942"/>
      <w:bookmarkStart w:id="2199" w:name="_Toc353887262"/>
      <w:bookmarkStart w:id="2200" w:name="_Toc354141933"/>
      <w:bookmarkStart w:id="2201" w:name="_Toc354146973"/>
      <w:bookmarkStart w:id="2202" w:name="_Toc355103085"/>
      <w:bookmarkStart w:id="2203" w:name="_Toc355103435"/>
      <w:bookmarkStart w:id="2204" w:name="_Toc355103785"/>
      <w:bookmarkStart w:id="2205" w:name="_Toc355104135"/>
      <w:bookmarkStart w:id="2206" w:name="_Toc355104485"/>
      <w:bookmarkStart w:id="2207" w:name="_Toc355104834"/>
      <w:bookmarkStart w:id="2208" w:name="_Toc349229928"/>
      <w:bookmarkStart w:id="2209" w:name="_Toc349230091"/>
      <w:bookmarkStart w:id="2210" w:name="_Toc349230491"/>
      <w:bookmarkStart w:id="2211" w:name="_Toc349231373"/>
      <w:bookmarkStart w:id="2212" w:name="_Toc349232099"/>
      <w:bookmarkStart w:id="2213" w:name="_Toc349232480"/>
      <w:bookmarkStart w:id="2214" w:name="_Toc349233216"/>
      <w:bookmarkStart w:id="2215" w:name="_Toc349233351"/>
      <w:bookmarkStart w:id="2216" w:name="_Toc349233485"/>
      <w:bookmarkStart w:id="2217" w:name="_Toc350503074"/>
      <w:bookmarkStart w:id="2218" w:name="_Toc350504064"/>
      <w:bookmarkStart w:id="2219" w:name="_Toc350506354"/>
      <w:bookmarkStart w:id="2220" w:name="_Toc350506592"/>
      <w:bookmarkStart w:id="2221" w:name="_Toc350506722"/>
      <w:bookmarkStart w:id="2222" w:name="_Toc350506852"/>
      <w:bookmarkStart w:id="2223" w:name="_Toc350506984"/>
      <w:bookmarkStart w:id="2224" w:name="_Toc350507445"/>
      <w:bookmarkStart w:id="2225" w:name="_Toc350507979"/>
      <w:bookmarkStart w:id="2226" w:name="_Toc349229930"/>
      <w:bookmarkStart w:id="2227" w:name="_Toc349230093"/>
      <w:bookmarkStart w:id="2228" w:name="_Toc349230493"/>
      <w:bookmarkStart w:id="2229" w:name="_Toc349231375"/>
      <w:bookmarkStart w:id="2230" w:name="_Toc349232101"/>
      <w:bookmarkStart w:id="2231" w:name="_Toc349232482"/>
      <w:bookmarkStart w:id="2232" w:name="_Toc349233218"/>
      <w:bookmarkStart w:id="2233" w:name="_Toc349233353"/>
      <w:bookmarkStart w:id="2234" w:name="_Toc349233487"/>
      <w:bookmarkStart w:id="2235" w:name="_Toc350503076"/>
      <w:bookmarkStart w:id="2236" w:name="_Toc350504066"/>
      <w:bookmarkStart w:id="2237" w:name="_Toc350506356"/>
      <w:bookmarkStart w:id="2238" w:name="_Toc350506594"/>
      <w:bookmarkStart w:id="2239" w:name="_Toc350506724"/>
      <w:bookmarkStart w:id="2240" w:name="_Toc350506854"/>
      <w:bookmarkStart w:id="2241" w:name="_Toc350506986"/>
      <w:bookmarkStart w:id="2242" w:name="_Toc350507447"/>
      <w:bookmarkStart w:id="2243" w:name="_Toc350507981"/>
      <w:bookmarkStart w:id="2244" w:name="_Toc349229932"/>
      <w:bookmarkStart w:id="2245" w:name="_Toc349230095"/>
      <w:bookmarkStart w:id="2246" w:name="_Toc349230495"/>
      <w:bookmarkStart w:id="2247" w:name="_Toc349231377"/>
      <w:bookmarkStart w:id="2248" w:name="_Toc349232103"/>
      <w:bookmarkStart w:id="2249" w:name="_Toc349232484"/>
      <w:bookmarkStart w:id="2250" w:name="_Toc349233220"/>
      <w:bookmarkStart w:id="2251" w:name="_Toc349233355"/>
      <w:bookmarkStart w:id="2252" w:name="_Toc349233489"/>
      <w:bookmarkStart w:id="2253" w:name="_Toc350503078"/>
      <w:bookmarkStart w:id="2254" w:name="_Toc350504068"/>
      <w:bookmarkStart w:id="2255" w:name="_Toc350506358"/>
      <w:bookmarkStart w:id="2256" w:name="_Toc350506596"/>
      <w:bookmarkStart w:id="2257" w:name="_Toc350506726"/>
      <w:bookmarkStart w:id="2258" w:name="_Toc350506856"/>
      <w:bookmarkStart w:id="2259" w:name="_Toc350506988"/>
      <w:bookmarkStart w:id="2260" w:name="_Toc350507449"/>
      <w:bookmarkStart w:id="2261" w:name="_Toc350507983"/>
      <w:bookmarkStart w:id="2262" w:name="_Toc358896782"/>
      <w:bookmarkStart w:id="2263" w:name="_Toc358896864"/>
      <w:bookmarkStart w:id="2264" w:name="_Toc358896783"/>
      <w:bookmarkStart w:id="2265" w:name="_Toc358896865"/>
      <w:bookmarkStart w:id="2266" w:name="_Toc349229934"/>
      <w:bookmarkStart w:id="2267" w:name="_Toc349230097"/>
      <w:bookmarkStart w:id="2268" w:name="_Toc349230497"/>
      <w:bookmarkStart w:id="2269" w:name="_Toc349231379"/>
      <w:bookmarkStart w:id="2270" w:name="_Toc349232105"/>
      <w:bookmarkStart w:id="2271" w:name="_Toc349232486"/>
      <w:bookmarkStart w:id="2272" w:name="_Toc349233222"/>
      <w:bookmarkStart w:id="2273" w:name="_Toc349233357"/>
      <w:bookmarkStart w:id="2274" w:name="_Toc349233491"/>
      <w:bookmarkStart w:id="2275" w:name="_Toc350503080"/>
      <w:bookmarkStart w:id="2276" w:name="_Toc350504070"/>
      <w:bookmarkStart w:id="2277" w:name="_Toc350506360"/>
      <w:bookmarkStart w:id="2278" w:name="_Toc350506598"/>
      <w:bookmarkStart w:id="2279" w:name="_Toc350506728"/>
      <w:bookmarkStart w:id="2280" w:name="_Toc350506858"/>
      <w:bookmarkStart w:id="2281" w:name="_Toc350506990"/>
      <w:bookmarkStart w:id="2282" w:name="_Toc350507451"/>
      <w:bookmarkStart w:id="2283" w:name="_Toc350507985"/>
      <w:bookmarkStart w:id="2284" w:name="_Toc349229936"/>
      <w:bookmarkStart w:id="2285" w:name="_Toc349230099"/>
      <w:bookmarkStart w:id="2286" w:name="_Toc349230499"/>
      <w:bookmarkStart w:id="2287" w:name="_Toc349231381"/>
      <w:bookmarkStart w:id="2288" w:name="_Toc349232107"/>
      <w:bookmarkStart w:id="2289" w:name="_Toc349232488"/>
      <w:bookmarkStart w:id="2290" w:name="_Toc349233224"/>
      <w:bookmarkStart w:id="2291" w:name="_Toc349233359"/>
      <w:bookmarkStart w:id="2292" w:name="_Toc349233493"/>
      <w:bookmarkStart w:id="2293" w:name="_Toc350503082"/>
      <w:bookmarkStart w:id="2294" w:name="_Toc350504072"/>
      <w:bookmarkStart w:id="2295" w:name="_Toc350506362"/>
      <w:bookmarkStart w:id="2296" w:name="_Toc350506600"/>
      <w:bookmarkStart w:id="2297" w:name="_Toc350506730"/>
      <w:bookmarkStart w:id="2298" w:name="_Toc350506860"/>
      <w:bookmarkStart w:id="2299" w:name="_Toc350506992"/>
      <w:bookmarkStart w:id="2300" w:name="_Toc350507453"/>
      <w:bookmarkStart w:id="2301" w:name="_Toc350507987"/>
      <w:bookmarkStart w:id="2302" w:name="_Toc349229938"/>
      <w:bookmarkStart w:id="2303" w:name="_Toc349230101"/>
      <w:bookmarkStart w:id="2304" w:name="_Toc349230501"/>
      <w:bookmarkStart w:id="2305" w:name="_Toc349231383"/>
      <w:bookmarkStart w:id="2306" w:name="_Toc349232109"/>
      <w:bookmarkStart w:id="2307" w:name="_Toc349232490"/>
      <w:bookmarkStart w:id="2308" w:name="_Toc349233226"/>
      <w:bookmarkStart w:id="2309" w:name="_Toc349233361"/>
      <w:bookmarkStart w:id="2310" w:name="_Toc349233495"/>
      <w:bookmarkStart w:id="2311" w:name="_Toc350503084"/>
      <w:bookmarkStart w:id="2312" w:name="_Toc350504074"/>
      <w:bookmarkStart w:id="2313" w:name="_Toc350506364"/>
      <w:bookmarkStart w:id="2314" w:name="_Toc350506602"/>
      <w:bookmarkStart w:id="2315" w:name="_Toc350506732"/>
      <w:bookmarkStart w:id="2316" w:name="_Toc350506862"/>
      <w:bookmarkStart w:id="2317" w:name="_Toc350506994"/>
      <w:bookmarkStart w:id="2318" w:name="_Toc350507455"/>
      <w:bookmarkStart w:id="2319" w:name="_Toc350507989"/>
      <w:bookmarkStart w:id="2320" w:name="_Toc353376497"/>
      <w:bookmarkStart w:id="2321" w:name="_Toc353377018"/>
      <w:bookmarkStart w:id="2322" w:name="_Toc353452948"/>
      <w:bookmarkStart w:id="2323" w:name="_Toc353887268"/>
      <w:bookmarkStart w:id="2324" w:name="_Toc354141939"/>
      <w:bookmarkStart w:id="2325" w:name="_Toc354146979"/>
      <w:bookmarkStart w:id="2326" w:name="_Toc355103091"/>
      <w:bookmarkStart w:id="2327" w:name="_Toc355103441"/>
      <w:bookmarkStart w:id="2328" w:name="_Toc355103791"/>
      <w:bookmarkStart w:id="2329" w:name="_Toc355104141"/>
      <w:bookmarkStart w:id="2330" w:name="_Toc355104491"/>
      <w:bookmarkStart w:id="2331" w:name="_Toc355104840"/>
      <w:bookmarkStart w:id="2332" w:name="_Toc353452949"/>
      <w:bookmarkStart w:id="2333" w:name="_Toc353887269"/>
      <w:bookmarkStart w:id="2334" w:name="_Toc354141940"/>
      <w:bookmarkStart w:id="2335" w:name="_Toc354146980"/>
      <w:bookmarkStart w:id="2336" w:name="_Toc355103092"/>
      <w:bookmarkStart w:id="2337" w:name="_Toc355103442"/>
      <w:bookmarkStart w:id="2338" w:name="_Toc355103792"/>
      <w:bookmarkStart w:id="2339" w:name="_Toc355104142"/>
      <w:bookmarkStart w:id="2340" w:name="_Toc355104492"/>
      <w:bookmarkStart w:id="2341" w:name="_Toc355104841"/>
      <w:bookmarkStart w:id="2342" w:name="_Toc349229940"/>
      <w:bookmarkStart w:id="2343" w:name="_Toc349230103"/>
      <w:bookmarkStart w:id="2344" w:name="_Toc349230503"/>
      <w:bookmarkStart w:id="2345" w:name="_Toc349231385"/>
      <w:bookmarkStart w:id="2346" w:name="_Toc349232111"/>
      <w:bookmarkStart w:id="2347" w:name="_Toc349232492"/>
      <w:bookmarkStart w:id="2348" w:name="_Toc349233228"/>
      <w:bookmarkStart w:id="2349" w:name="_Toc349233363"/>
      <w:bookmarkStart w:id="2350" w:name="_Toc349233497"/>
      <w:bookmarkStart w:id="2351" w:name="_Toc350503086"/>
      <w:bookmarkStart w:id="2352" w:name="_Toc350504076"/>
      <w:bookmarkStart w:id="2353" w:name="_Toc350506366"/>
      <w:bookmarkStart w:id="2354" w:name="_Toc350506604"/>
      <w:bookmarkStart w:id="2355" w:name="_Toc350506734"/>
      <w:bookmarkStart w:id="2356" w:name="_Toc350506864"/>
      <w:bookmarkStart w:id="2357" w:name="_Toc350506996"/>
      <w:bookmarkStart w:id="2358" w:name="_Toc350507457"/>
      <w:bookmarkStart w:id="2359" w:name="_Toc350507991"/>
      <w:bookmarkStart w:id="2360" w:name="_Toc349229881"/>
      <w:bookmarkStart w:id="2361" w:name="_Toc349230044"/>
      <w:bookmarkStart w:id="2362" w:name="_Toc349230444"/>
      <w:bookmarkStart w:id="2363" w:name="_Toc349231326"/>
      <w:bookmarkStart w:id="2364" w:name="_Toc349232052"/>
      <w:bookmarkStart w:id="2365" w:name="_Toc349232433"/>
      <w:bookmarkStart w:id="2366" w:name="_Toc349233169"/>
      <w:bookmarkStart w:id="2367" w:name="_Toc349233304"/>
      <w:bookmarkStart w:id="2368" w:name="_Toc349233438"/>
      <w:bookmarkStart w:id="2369" w:name="_Toc350503027"/>
      <w:bookmarkStart w:id="2370" w:name="_Toc350504017"/>
      <w:bookmarkStart w:id="2371" w:name="_Toc350506307"/>
      <w:bookmarkStart w:id="2372" w:name="_Toc350506545"/>
      <w:bookmarkStart w:id="2373" w:name="_Toc350506675"/>
      <w:bookmarkStart w:id="2374" w:name="_Toc350506805"/>
      <w:bookmarkStart w:id="2375" w:name="_Toc350506937"/>
      <w:bookmarkStart w:id="2376" w:name="_Toc350507398"/>
      <w:bookmarkStart w:id="2377" w:name="_Toc350507932"/>
      <w:bookmarkStart w:id="2378" w:name="_Toc353887276"/>
      <w:bookmarkStart w:id="2379" w:name="_Toc354141947"/>
      <w:bookmarkStart w:id="2380" w:name="_Toc354146987"/>
      <w:bookmarkStart w:id="2381" w:name="_Toc355103098"/>
      <w:bookmarkStart w:id="2382" w:name="_Toc355103448"/>
      <w:bookmarkStart w:id="2383" w:name="_Toc355103798"/>
      <w:bookmarkStart w:id="2384" w:name="_Toc355104148"/>
      <w:bookmarkStart w:id="2385" w:name="_Toc355104498"/>
      <w:bookmarkStart w:id="2386" w:name="_Toc355104847"/>
      <w:bookmarkStart w:id="2387" w:name="_Toc353452957"/>
      <w:bookmarkStart w:id="2388" w:name="_Toc353887278"/>
      <w:bookmarkStart w:id="2389" w:name="_Toc354141949"/>
      <w:bookmarkStart w:id="2390" w:name="_Toc354146989"/>
      <w:bookmarkStart w:id="2391" w:name="_Toc355103100"/>
      <w:bookmarkStart w:id="2392" w:name="_Toc355103450"/>
      <w:bookmarkStart w:id="2393" w:name="_Toc355103800"/>
      <w:bookmarkStart w:id="2394" w:name="_Toc355104150"/>
      <w:bookmarkStart w:id="2395" w:name="_Toc355104500"/>
      <w:bookmarkStart w:id="2396" w:name="_Toc355104849"/>
      <w:bookmarkStart w:id="2397" w:name="_Toc354141950"/>
      <w:bookmarkStart w:id="2398" w:name="_Toc354146990"/>
      <w:bookmarkStart w:id="2399" w:name="_Toc355103101"/>
      <w:bookmarkStart w:id="2400" w:name="_Toc355103451"/>
      <w:bookmarkStart w:id="2401" w:name="_Toc355103801"/>
      <w:bookmarkStart w:id="2402" w:name="_Toc355104151"/>
      <w:bookmarkStart w:id="2403" w:name="_Toc355104501"/>
      <w:bookmarkStart w:id="2404" w:name="_Toc355104850"/>
      <w:bookmarkStart w:id="2405" w:name="_Toc354141951"/>
      <w:bookmarkStart w:id="2406" w:name="_Toc354146991"/>
      <w:bookmarkStart w:id="2407" w:name="_Toc355103102"/>
      <w:bookmarkStart w:id="2408" w:name="_Toc355103452"/>
      <w:bookmarkStart w:id="2409" w:name="_Toc355103802"/>
      <w:bookmarkStart w:id="2410" w:name="_Toc355104152"/>
      <w:bookmarkStart w:id="2411" w:name="_Toc355104502"/>
      <w:bookmarkStart w:id="2412" w:name="_Toc355104851"/>
      <w:bookmarkEnd w:id="2"/>
      <w:bookmarkEnd w:id="1"/>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permStart w:id="1653370005" w:edGrp="everyone"/>
      <w:permEnd w:id="1653370005"/>
    </w:p>
    <w:sectPr w:rsidR="004E016D" w:rsidRPr="004D3289" w:rsidSect="00E94C06">
      <w:headerReference w:type="default" r:id="rId16"/>
      <w:footerReference w:type="default" r:id="rId17"/>
      <w:pgSz w:w="11906" w:h="16838" w:code="9"/>
      <w:pgMar w:top="1440" w:right="1440" w:bottom="1440" w:left="1440" w:header="709" w:footer="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A5B97" w14:textId="77777777" w:rsidR="00E30358" w:rsidRDefault="00E30358" w:rsidP="003770D5">
      <w:pPr>
        <w:rPr>
          <w:rFonts w:cs="Times New Roman"/>
        </w:rPr>
      </w:pPr>
      <w:r>
        <w:rPr>
          <w:rFonts w:cs="Times New Roman"/>
        </w:rPr>
        <w:separator/>
      </w:r>
    </w:p>
  </w:endnote>
  <w:endnote w:type="continuationSeparator" w:id="0">
    <w:p w14:paraId="3BD1EF6C" w14:textId="77777777" w:rsidR="00E30358" w:rsidRDefault="00E30358" w:rsidP="003770D5">
      <w:pPr>
        <w:rPr>
          <w:rFonts w:cs="Times New Roman"/>
        </w:rPr>
      </w:pPr>
      <w:r>
        <w:rPr>
          <w:rFonts w:cs="Times New Roman"/>
        </w:rPr>
        <w:continuationSeparator/>
      </w:r>
    </w:p>
  </w:endnote>
  <w:endnote w:type="continuationNotice" w:id="1">
    <w:p w14:paraId="07093B4E" w14:textId="77777777" w:rsidR="00E30358" w:rsidRDefault="00E30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Times New Roman"/>
    <w:charset w:val="00"/>
    <w:family w:val="auto"/>
    <w:pitch w:val="default"/>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1"/>
      <w:gridCol w:w="3285"/>
    </w:tblGrid>
    <w:tr w:rsidR="000264FF" w14:paraId="44B2B9B3" w14:textId="77777777" w:rsidTr="00997678">
      <w:tc>
        <w:tcPr>
          <w:tcW w:w="3180" w:type="pct"/>
        </w:tcPr>
        <w:p w14:paraId="2EEE1251" w14:textId="0FA7C7BA" w:rsidR="000264FF" w:rsidRPr="008256B4" w:rsidRDefault="000264FF" w:rsidP="00F7280D">
          <w:pPr>
            <w:pStyle w:val="Footer"/>
            <w:tabs>
              <w:tab w:val="right" w:pos="8647"/>
            </w:tabs>
            <w:rPr>
              <w:rFonts w:ascii="Arial" w:hAnsi="Arial" w:cs="Arial"/>
              <w:sz w:val="16"/>
              <w:szCs w:val="16"/>
            </w:rPr>
          </w:pPr>
          <w:r w:rsidRPr="008256B4">
            <w:rPr>
              <w:rFonts w:ascii="Arial" w:hAnsi="Arial" w:cs="Arial"/>
              <w:sz w:val="16"/>
              <w:szCs w:val="16"/>
            </w:rPr>
            <w:t>Cyber Security Services RM3764</w:t>
          </w:r>
          <w:r>
            <w:rPr>
              <w:rFonts w:ascii="Arial" w:hAnsi="Arial" w:cs="Arial"/>
              <w:sz w:val="16"/>
              <w:szCs w:val="16"/>
            </w:rPr>
            <w:t>ii</w:t>
          </w:r>
        </w:p>
        <w:p w14:paraId="31B5BB79" w14:textId="756134C0" w:rsidR="000264FF" w:rsidRDefault="000264FF" w:rsidP="00F7280D">
          <w:pPr>
            <w:pStyle w:val="Footer"/>
          </w:pPr>
          <w:r w:rsidRPr="004A5078">
            <w:rPr>
              <w:rFonts w:ascii="Arial" w:hAnsi="Arial" w:cs="Arial"/>
              <w:sz w:val="16"/>
              <w:szCs w:val="16"/>
            </w:rPr>
            <w:t>Call-Off Contract - Part C</w:t>
          </w:r>
        </w:p>
      </w:tc>
      <w:tc>
        <w:tcPr>
          <w:tcW w:w="1820" w:type="pct"/>
        </w:tcPr>
        <w:p w14:paraId="23E5DF42" w14:textId="77777777" w:rsidR="000264FF" w:rsidRPr="00382342" w:rsidRDefault="000264FF" w:rsidP="00F7280D">
          <w:pPr>
            <w:pStyle w:val="Footer"/>
            <w:jc w:val="right"/>
            <w:rPr>
              <w:rFonts w:ascii="Arial" w:hAnsi="Arial" w:cs="Arial"/>
              <w:sz w:val="16"/>
              <w:szCs w:val="16"/>
            </w:rPr>
          </w:pPr>
          <w:r w:rsidRPr="00382342">
            <w:rPr>
              <w:rFonts w:ascii="Arial" w:hAnsi="Arial" w:cs="Arial"/>
              <w:sz w:val="16"/>
              <w:szCs w:val="16"/>
            </w:rPr>
            <w:t xml:space="preserve">Page </w:t>
          </w:r>
          <w:r w:rsidRPr="00382342">
            <w:rPr>
              <w:rFonts w:ascii="Arial" w:hAnsi="Arial" w:cs="Arial"/>
              <w:b/>
              <w:bCs/>
              <w:sz w:val="16"/>
              <w:szCs w:val="16"/>
            </w:rPr>
            <w:fldChar w:fldCharType="begin"/>
          </w:r>
          <w:r w:rsidRPr="00382342">
            <w:rPr>
              <w:rFonts w:ascii="Arial" w:hAnsi="Arial" w:cs="Arial"/>
              <w:b/>
              <w:bCs/>
              <w:sz w:val="16"/>
              <w:szCs w:val="16"/>
            </w:rPr>
            <w:instrText xml:space="preserve"> PAGE  \* Arabic  \* MERGEFORMAT </w:instrText>
          </w:r>
          <w:r w:rsidRPr="00382342">
            <w:rPr>
              <w:rFonts w:ascii="Arial" w:hAnsi="Arial" w:cs="Arial"/>
              <w:b/>
              <w:bCs/>
              <w:sz w:val="16"/>
              <w:szCs w:val="16"/>
            </w:rPr>
            <w:fldChar w:fldCharType="separate"/>
          </w:r>
          <w:r w:rsidR="003771A0">
            <w:rPr>
              <w:rFonts w:ascii="Arial" w:hAnsi="Arial" w:cs="Arial"/>
              <w:b/>
              <w:bCs/>
              <w:noProof/>
              <w:sz w:val="16"/>
              <w:szCs w:val="16"/>
            </w:rPr>
            <w:t>2</w:t>
          </w:r>
          <w:r w:rsidRPr="00382342">
            <w:rPr>
              <w:rFonts w:ascii="Arial" w:hAnsi="Arial" w:cs="Arial"/>
              <w:b/>
              <w:bCs/>
              <w:sz w:val="16"/>
              <w:szCs w:val="16"/>
            </w:rPr>
            <w:fldChar w:fldCharType="end"/>
          </w:r>
          <w:r w:rsidRPr="00382342">
            <w:rPr>
              <w:rFonts w:ascii="Arial" w:hAnsi="Arial" w:cs="Arial"/>
              <w:sz w:val="16"/>
              <w:szCs w:val="16"/>
            </w:rPr>
            <w:t xml:space="preserve"> of </w:t>
          </w:r>
          <w:r w:rsidRPr="00382342">
            <w:rPr>
              <w:rFonts w:ascii="Arial" w:hAnsi="Arial" w:cs="Arial"/>
              <w:b/>
              <w:bCs/>
              <w:sz w:val="16"/>
              <w:szCs w:val="16"/>
            </w:rPr>
            <w:fldChar w:fldCharType="begin"/>
          </w:r>
          <w:r w:rsidRPr="00382342">
            <w:rPr>
              <w:rFonts w:ascii="Arial" w:hAnsi="Arial" w:cs="Arial"/>
              <w:b/>
              <w:bCs/>
              <w:sz w:val="16"/>
              <w:szCs w:val="16"/>
            </w:rPr>
            <w:instrText xml:space="preserve"> NUMPAGES  \* Arabic  \* MERGEFORMAT </w:instrText>
          </w:r>
          <w:r w:rsidRPr="00382342">
            <w:rPr>
              <w:rFonts w:ascii="Arial" w:hAnsi="Arial" w:cs="Arial"/>
              <w:b/>
              <w:bCs/>
              <w:sz w:val="16"/>
              <w:szCs w:val="16"/>
            </w:rPr>
            <w:fldChar w:fldCharType="separate"/>
          </w:r>
          <w:r w:rsidR="003771A0">
            <w:rPr>
              <w:rFonts w:ascii="Arial" w:hAnsi="Arial" w:cs="Arial"/>
              <w:b/>
              <w:bCs/>
              <w:noProof/>
              <w:sz w:val="16"/>
              <w:szCs w:val="16"/>
            </w:rPr>
            <w:t>2</w:t>
          </w:r>
          <w:r w:rsidRPr="00382342">
            <w:rPr>
              <w:rFonts w:ascii="Arial" w:hAnsi="Arial" w:cs="Arial"/>
              <w:b/>
              <w:bCs/>
              <w:sz w:val="16"/>
              <w:szCs w:val="16"/>
            </w:rPr>
            <w:fldChar w:fldCharType="end"/>
          </w:r>
        </w:p>
      </w:tc>
    </w:tr>
  </w:tbl>
  <w:p w14:paraId="25865EC2" w14:textId="77777777" w:rsidR="000264FF" w:rsidRDefault="00026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983E6" w14:textId="77777777" w:rsidR="00E30358" w:rsidRDefault="00E30358" w:rsidP="003770D5">
      <w:pPr>
        <w:rPr>
          <w:rFonts w:cs="Times New Roman"/>
        </w:rPr>
      </w:pPr>
      <w:r>
        <w:rPr>
          <w:rFonts w:cs="Times New Roman"/>
        </w:rPr>
        <w:separator/>
      </w:r>
    </w:p>
  </w:footnote>
  <w:footnote w:type="continuationSeparator" w:id="0">
    <w:p w14:paraId="0A644DE7" w14:textId="77777777" w:rsidR="00E30358" w:rsidRDefault="00E30358" w:rsidP="003770D5">
      <w:pPr>
        <w:rPr>
          <w:rFonts w:cs="Times New Roman"/>
        </w:rPr>
      </w:pPr>
      <w:r>
        <w:rPr>
          <w:rFonts w:cs="Times New Roman"/>
        </w:rPr>
        <w:continuationSeparator/>
      </w:r>
    </w:p>
  </w:footnote>
  <w:footnote w:type="continuationNotice" w:id="1">
    <w:p w14:paraId="285F2836" w14:textId="77777777" w:rsidR="00E30358" w:rsidRDefault="00E303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0264FF" w:rsidRPr="006D63A8" w14:paraId="4F7A742E" w14:textId="77777777" w:rsidTr="00F7280D">
      <w:tc>
        <w:tcPr>
          <w:tcW w:w="2498" w:type="pct"/>
        </w:tcPr>
        <w:p w14:paraId="0E1471AC" w14:textId="77777777" w:rsidR="000264FF" w:rsidRDefault="000264FF" w:rsidP="00CA4CEB">
          <w:pPr>
            <w:pStyle w:val="Header"/>
            <w:rPr>
              <w:rFonts w:ascii="Arial" w:hAnsi="Arial" w:cs="Arial"/>
            </w:rPr>
          </w:pPr>
          <w:r w:rsidRPr="006D63A8">
            <w:rPr>
              <w:rFonts w:ascii="Arial" w:hAnsi="Arial" w:cs="Arial"/>
              <w:noProof/>
              <w:lang w:val="en-GB"/>
            </w:rPr>
            <w:drawing>
              <wp:inline distT="0" distB="0" distL="0" distR="0" wp14:anchorId="27C7ECAB" wp14:editId="3BCF1B70">
                <wp:extent cx="636105" cy="52796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415991D3" w14:textId="77777777" w:rsidR="000264FF" w:rsidRPr="006D63A8" w:rsidRDefault="000264FF" w:rsidP="00CA4CEB">
          <w:pPr>
            <w:pStyle w:val="Header"/>
            <w:rPr>
              <w:rFonts w:ascii="Arial" w:hAnsi="Arial" w:cs="Arial"/>
            </w:rPr>
          </w:pPr>
        </w:p>
      </w:tc>
      <w:tc>
        <w:tcPr>
          <w:tcW w:w="2502" w:type="pct"/>
          <w:vAlign w:val="bottom"/>
        </w:tcPr>
        <w:p w14:paraId="243C2A4A" w14:textId="77777777" w:rsidR="000264FF" w:rsidRPr="00001D34" w:rsidRDefault="000264FF" w:rsidP="00CA4CEB">
          <w:pPr>
            <w:pStyle w:val="Header"/>
            <w:jc w:val="right"/>
            <w:rPr>
              <w:rFonts w:ascii="Arial" w:hAnsi="Arial" w:cs="Arial"/>
              <w:sz w:val="20"/>
            </w:rPr>
          </w:pPr>
          <w:r w:rsidRPr="00001D34">
            <w:rPr>
              <w:rFonts w:ascii="Arial" w:hAnsi="Arial" w:cs="Arial"/>
              <w:sz w:val="20"/>
            </w:rPr>
            <w:t>Cyber Security Services</w:t>
          </w:r>
        </w:p>
        <w:p w14:paraId="332F1C2B" w14:textId="1D21A4D5" w:rsidR="000264FF" w:rsidRDefault="000264FF" w:rsidP="00CA4CEB">
          <w:pPr>
            <w:pStyle w:val="Header"/>
            <w:jc w:val="right"/>
            <w:rPr>
              <w:rFonts w:ascii="Arial" w:hAnsi="Arial" w:cs="Arial"/>
              <w:sz w:val="20"/>
            </w:rPr>
          </w:pPr>
          <w:r w:rsidRPr="004A5078">
            <w:rPr>
              <w:rFonts w:ascii="Arial" w:hAnsi="Arial" w:cs="Arial"/>
              <w:sz w:val="20"/>
            </w:rPr>
            <w:t>RM3764ii Standard Terms</w:t>
          </w:r>
          <w:r>
            <w:rPr>
              <w:rFonts w:ascii="Arial" w:hAnsi="Arial" w:cs="Arial"/>
              <w:sz w:val="20"/>
            </w:rPr>
            <w:t xml:space="preserve"> </w:t>
          </w:r>
        </w:p>
        <w:p w14:paraId="31587BCF" w14:textId="5FBA7859" w:rsidR="000264FF" w:rsidRPr="00001D34" w:rsidRDefault="000264FF" w:rsidP="00CA4CEB">
          <w:pPr>
            <w:pStyle w:val="Header"/>
            <w:jc w:val="right"/>
            <w:rPr>
              <w:rFonts w:ascii="Arial" w:hAnsi="Arial" w:cs="Arial"/>
              <w:sz w:val="20"/>
            </w:rPr>
          </w:pPr>
          <w:r>
            <w:rPr>
              <w:rFonts w:ascii="Arial" w:hAnsi="Arial" w:cs="Arial"/>
              <w:sz w:val="20"/>
            </w:rPr>
            <w:t>Call-Off Contract - Part C</w:t>
          </w:r>
        </w:p>
        <w:p w14:paraId="2A92740A" w14:textId="77777777" w:rsidR="000264FF" w:rsidRPr="006D63A8" w:rsidRDefault="000264FF" w:rsidP="00CA4CEB">
          <w:pPr>
            <w:pStyle w:val="Header"/>
            <w:jc w:val="right"/>
            <w:rPr>
              <w:rFonts w:ascii="Arial" w:hAnsi="Arial" w:cs="Arial"/>
            </w:rPr>
          </w:pPr>
        </w:p>
      </w:tc>
    </w:tr>
  </w:tbl>
  <w:p w14:paraId="59D55D77" w14:textId="77777777" w:rsidR="000264FF" w:rsidRDefault="00026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 w15:restartNumberingAfterBreak="0">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2"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3"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E4A07D12"/>
    <w:lvl w:ilvl="0" w:tplc="D04A20EC">
      <w:start w:val="1"/>
      <w:numFmt w:val="decimal"/>
      <w:pStyle w:val="GPSL2GuidanceNumbered"/>
      <w:lvlText w:val="%1."/>
      <w:lvlJc w:val="left"/>
      <w:pPr>
        <w:ind w:left="2138" w:hanging="360"/>
      </w:pPr>
    </w:lvl>
    <w:lvl w:ilvl="1" w:tplc="52DE7756" w:tentative="1">
      <w:start w:val="1"/>
      <w:numFmt w:val="lowerLetter"/>
      <w:lvlText w:val="%2."/>
      <w:lvlJc w:val="left"/>
      <w:pPr>
        <w:ind w:left="2858" w:hanging="360"/>
      </w:pPr>
    </w:lvl>
    <w:lvl w:ilvl="2" w:tplc="C34E0DC2" w:tentative="1">
      <w:start w:val="1"/>
      <w:numFmt w:val="lowerRoman"/>
      <w:lvlText w:val="%3."/>
      <w:lvlJc w:val="right"/>
      <w:pPr>
        <w:ind w:left="3578" w:hanging="180"/>
      </w:pPr>
    </w:lvl>
    <w:lvl w:ilvl="3" w:tplc="4448E676" w:tentative="1">
      <w:start w:val="1"/>
      <w:numFmt w:val="decimal"/>
      <w:lvlText w:val="%4."/>
      <w:lvlJc w:val="left"/>
      <w:pPr>
        <w:ind w:left="4298" w:hanging="360"/>
      </w:pPr>
    </w:lvl>
    <w:lvl w:ilvl="4" w:tplc="C452F040" w:tentative="1">
      <w:start w:val="1"/>
      <w:numFmt w:val="lowerLetter"/>
      <w:lvlText w:val="%5."/>
      <w:lvlJc w:val="left"/>
      <w:pPr>
        <w:ind w:left="5018" w:hanging="360"/>
      </w:pPr>
    </w:lvl>
    <w:lvl w:ilvl="5" w:tplc="6434B598" w:tentative="1">
      <w:start w:val="1"/>
      <w:numFmt w:val="lowerRoman"/>
      <w:lvlText w:val="%6."/>
      <w:lvlJc w:val="right"/>
      <w:pPr>
        <w:ind w:left="5738" w:hanging="180"/>
      </w:pPr>
    </w:lvl>
    <w:lvl w:ilvl="6" w:tplc="24E26B36" w:tentative="1">
      <w:start w:val="1"/>
      <w:numFmt w:val="decimal"/>
      <w:lvlText w:val="%7."/>
      <w:lvlJc w:val="left"/>
      <w:pPr>
        <w:ind w:left="6458" w:hanging="360"/>
      </w:pPr>
    </w:lvl>
    <w:lvl w:ilvl="7" w:tplc="955A0574" w:tentative="1">
      <w:start w:val="1"/>
      <w:numFmt w:val="lowerLetter"/>
      <w:lvlText w:val="%8."/>
      <w:lvlJc w:val="left"/>
      <w:pPr>
        <w:ind w:left="7178" w:hanging="360"/>
      </w:pPr>
    </w:lvl>
    <w:lvl w:ilvl="8" w:tplc="721AD148" w:tentative="1">
      <w:start w:val="1"/>
      <w:numFmt w:val="lowerRoman"/>
      <w:lvlText w:val="%9."/>
      <w:lvlJc w:val="right"/>
      <w:pPr>
        <w:ind w:left="7898" w:hanging="180"/>
      </w:pPr>
    </w:lvl>
  </w:abstractNum>
  <w:abstractNum w:abstractNumId="5" w15:restartNumberingAfterBreak="0">
    <w:nsid w:val="05D864A7"/>
    <w:multiLevelType w:val="multilevel"/>
    <w:tmpl w:val="028CF294"/>
    <w:lvl w:ilvl="0">
      <w:start w:val="1"/>
      <w:numFmt w:val="decimal"/>
      <w:lvlRestart w:val="0"/>
      <w:pStyle w:val="TableLevel1Numbered"/>
      <w:lvlText w:val="%1."/>
      <w:lvlJc w:val="left"/>
      <w:pPr>
        <w:tabs>
          <w:tab w:val="num" w:pos="1224"/>
        </w:tabs>
        <w:ind w:left="1224" w:hanging="504"/>
      </w:pPr>
      <w:rPr>
        <w:rFonts w:ascii="Times New Roman" w:hAnsi="Times New Roman" w:cs="Times New Roman" w:hint="default"/>
        <w:b w:val="0"/>
        <w:i w:val="0"/>
        <w:color w:val="auto"/>
        <w:sz w:val="22"/>
      </w:rPr>
    </w:lvl>
    <w:lvl w:ilvl="1">
      <w:start w:val="1"/>
      <w:numFmt w:val="decimal"/>
      <w:pStyle w:val="TableLevel2Numbered"/>
      <w:lvlText w:val="%1.%2."/>
      <w:lvlJc w:val="left"/>
      <w:pPr>
        <w:tabs>
          <w:tab w:val="num" w:pos="1224"/>
        </w:tabs>
        <w:ind w:left="1224" w:hanging="504"/>
      </w:pPr>
      <w:rPr>
        <w:rFonts w:ascii="Times New Roman" w:hAnsi="Times New Roman" w:cs="Times New Roman" w:hint="default"/>
        <w:b w:val="0"/>
        <w:i w:val="0"/>
        <w:sz w:val="22"/>
      </w:rPr>
    </w:lvl>
    <w:lvl w:ilvl="2">
      <w:start w:val="1"/>
      <w:numFmt w:val="decimal"/>
      <w:pStyle w:val="TableLevel3Numbered"/>
      <w:lvlText w:val="%1.%2.%3."/>
      <w:lvlJc w:val="left"/>
      <w:pPr>
        <w:tabs>
          <w:tab w:val="num" w:pos="1800"/>
        </w:tabs>
        <w:ind w:left="1800" w:hanging="1080"/>
      </w:pPr>
      <w:rPr>
        <w:rFonts w:ascii="Times New Roman" w:hAnsi="Times New Roman" w:cs="Times New Roman" w:hint="default"/>
        <w:b w:val="0"/>
        <w:i w:val="0"/>
        <w:sz w:val="22"/>
      </w:rPr>
    </w:lvl>
    <w:lvl w:ilvl="3">
      <w:start w:val="1"/>
      <w:numFmt w:val="decimal"/>
      <w:pStyle w:val="TableLevel4Numbered"/>
      <w:lvlText w:val="%1.%2.%3.%4."/>
      <w:lvlJc w:val="left"/>
      <w:pPr>
        <w:tabs>
          <w:tab w:val="num" w:pos="1800"/>
        </w:tabs>
        <w:ind w:left="1800" w:hanging="1080"/>
      </w:pPr>
      <w:rPr>
        <w:rFonts w:ascii="Times New Roman" w:hAnsi="Times New Roman" w:cs="Times New Roman" w:hint="default"/>
        <w:b w:val="0"/>
        <w:i w:val="0"/>
        <w:sz w:val="22"/>
      </w:rPr>
    </w:lvl>
    <w:lvl w:ilvl="4">
      <w:start w:val="1"/>
      <w:numFmt w:val="upperLetter"/>
      <w:pStyle w:val="TableLevel5Numbered"/>
      <w:lvlText w:val="%5."/>
      <w:lvlJc w:val="left"/>
      <w:pPr>
        <w:tabs>
          <w:tab w:val="num" w:pos="1800"/>
        </w:tabs>
        <w:ind w:left="1800" w:hanging="576"/>
      </w:pPr>
      <w:rPr>
        <w:rFonts w:cs="Times New Roman" w:hint="default"/>
      </w:rPr>
    </w:lvl>
    <w:lvl w:ilvl="5">
      <w:start w:val="1"/>
      <w:numFmt w:val="decimal"/>
      <w:pStyle w:val="TableLevel6Numbered"/>
      <w:lvlText w:val="%6."/>
      <w:lvlJc w:val="left"/>
      <w:pPr>
        <w:tabs>
          <w:tab w:val="num" w:pos="1800"/>
        </w:tabs>
        <w:ind w:left="1800" w:hanging="576"/>
      </w:pPr>
      <w:rPr>
        <w:rFonts w:cs="Times New Roman" w:hint="default"/>
      </w:rPr>
    </w:lvl>
    <w:lvl w:ilvl="6">
      <w:start w:val="1"/>
      <w:numFmt w:val="lowerLetter"/>
      <w:pStyle w:val="TableLevel7Numbered"/>
      <w:lvlText w:val="%7."/>
      <w:lvlJc w:val="left"/>
      <w:pPr>
        <w:tabs>
          <w:tab w:val="num" w:pos="2232"/>
        </w:tabs>
        <w:ind w:left="2232" w:hanging="432"/>
      </w:pPr>
      <w:rPr>
        <w:rFonts w:cs="Times New Roman" w:hint="default"/>
      </w:rPr>
    </w:lvl>
    <w:lvl w:ilvl="7">
      <w:start w:val="1"/>
      <w:numFmt w:val="lowerRoman"/>
      <w:pStyle w:val="TableLevel8Numbered"/>
      <w:lvlText w:val="%8.)"/>
      <w:lvlJc w:val="left"/>
      <w:pPr>
        <w:tabs>
          <w:tab w:val="num" w:pos="2232"/>
        </w:tabs>
        <w:ind w:left="2232" w:hanging="432"/>
      </w:pPr>
      <w:rPr>
        <w:rFonts w:cs="Times New Roman" w:hint="default"/>
      </w:rPr>
    </w:lvl>
    <w:lvl w:ilvl="8">
      <w:start w:val="1"/>
      <w:numFmt w:val="none"/>
      <w:lvlText w:val=""/>
      <w:lvlJc w:val="left"/>
      <w:pPr>
        <w:tabs>
          <w:tab w:val="num" w:pos="864"/>
        </w:tabs>
        <w:ind w:left="504"/>
      </w:pPr>
      <w:rPr>
        <w:rFonts w:cs="Times New Roman" w:hint="default"/>
      </w:rPr>
    </w:lvl>
  </w:abstractNum>
  <w:abstractNum w:abstractNumId="6"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7" w15:restartNumberingAfterBreak="0">
    <w:nsid w:val="0914045D"/>
    <w:multiLevelType w:val="multilevel"/>
    <w:tmpl w:val="D6A641BA"/>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4F81BD" w:themeColor="accent1"/>
        <w:spacing w:val="0"/>
        <w:kern w:val="0"/>
        <w:position w:val="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ascii="Arial" w:hAnsi="Arial" w:cs="Arial" w:hint="default"/>
        <w:b w:val="0"/>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3"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17392"/>
    <w:multiLevelType w:val="multilevel"/>
    <w:tmpl w:val="F91094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271378"/>
    <w:multiLevelType w:val="hybridMultilevel"/>
    <w:tmpl w:val="1C74F27E"/>
    <w:lvl w:ilvl="0" w:tplc="B55E59CC">
      <w:start w:val="1"/>
      <w:numFmt w:val="bullet"/>
      <w:pStyle w:val="Bullet2"/>
      <w:lvlText w:val=""/>
      <w:lvlJc w:val="left"/>
      <w:pPr>
        <w:tabs>
          <w:tab w:val="num" w:pos="1440"/>
        </w:tabs>
        <w:ind w:left="1440" w:hanging="720"/>
      </w:pPr>
      <w:rPr>
        <w:rFonts w:ascii="Symbol" w:hAnsi="Symbol" w:hint="default"/>
        <w:b w:val="0"/>
        <w:i w:val="0"/>
        <w:sz w:val="24"/>
        <w:szCs w:val="24"/>
      </w:rPr>
    </w:lvl>
    <w:lvl w:ilvl="1" w:tplc="4C04A5B0" w:tentative="1">
      <w:start w:val="1"/>
      <w:numFmt w:val="bullet"/>
      <w:lvlText w:val="o"/>
      <w:lvlJc w:val="left"/>
      <w:pPr>
        <w:tabs>
          <w:tab w:val="num" w:pos="1440"/>
        </w:tabs>
        <w:ind w:left="1440" w:hanging="360"/>
      </w:pPr>
      <w:rPr>
        <w:rFonts w:ascii="Courier New" w:hAnsi="Courier New" w:cs="Courier New" w:hint="default"/>
      </w:rPr>
    </w:lvl>
    <w:lvl w:ilvl="2" w:tplc="D326DD1E" w:tentative="1">
      <w:start w:val="1"/>
      <w:numFmt w:val="bullet"/>
      <w:lvlText w:val=""/>
      <w:lvlJc w:val="left"/>
      <w:pPr>
        <w:tabs>
          <w:tab w:val="num" w:pos="2160"/>
        </w:tabs>
        <w:ind w:left="2160" w:hanging="360"/>
      </w:pPr>
      <w:rPr>
        <w:rFonts w:ascii="Wingdings" w:hAnsi="Wingdings" w:hint="default"/>
      </w:rPr>
    </w:lvl>
    <w:lvl w:ilvl="3" w:tplc="51022DB0" w:tentative="1">
      <w:start w:val="1"/>
      <w:numFmt w:val="bullet"/>
      <w:lvlText w:val=""/>
      <w:lvlJc w:val="left"/>
      <w:pPr>
        <w:tabs>
          <w:tab w:val="num" w:pos="2880"/>
        </w:tabs>
        <w:ind w:left="2880" w:hanging="360"/>
      </w:pPr>
      <w:rPr>
        <w:rFonts w:ascii="Symbol" w:hAnsi="Symbol" w:hint="default"/>
      </w:rPr>
    </w:lvl>
    <w:lvl w:ilvl="4" w:tplc="4700370C" w:tentative="1">
      <w:start w:val="1"/>
      <w:numFmt w:val="bullet"/>
      <w:lvlText w:val="o"/>
      <w:lvlJc w:val="left"/>
      <w:pPr>
        <w:tabs>
          <w:tab w:val="num" w:pos="3600"/>
        </w:tabs>
        <w:ind w:left="3600" w:hanging="360"/>
      </w:pPr>
      <w:rPr>
        <w:rFonts w:ascii="Courier New" w:hAnsi="Courier New" w:cs="Courier New" w:hint="default"/>
      </w:rPr>
    </w:lvl>
    <w:lvl w:ilvl="5" w:tplc="271E2732" w:tentative="1">
      <w:start w:val="1"/>
      <w:numFmt w:val="bullet"/>
      <w:lvlText w:val=""/>
      <w:lvlJc w:val="left"/>
      <w:pPr>
        <w:tabs>
          <w:tab w:val="num" w:pos="4320"/>
        </w:tabs>
        <w:ind w:left="4320" w:hanging="360"/>
      </w:pPr>
      <w:rPr>
        <w:rFonts w:ascii="Wingdings" w:hAnsi="Wingdings" w:hint="default"/>
      </w:rPr>
    </w:lvl>
    <w:lvl w:ilvl="6" w:tplc="22B62AA0" w:tentative="1">
      <w:start w:val="1"/>
      <w:numFmt w:val="bullet"/>
      <w:lvlText w:val=""/>
      <w:lvlJc w:val="left"/>
      <w:pPr>
        <w:tabs>
          <w:tab w:val="num" w:pos="5040"/>
        </w:tabs>
        <w:ind w:left="5040" w:hanging="360"/>
      </w:pPr>
      <w:rPr>
        <w:rFonts w:ascii="Symbol" w:hAnsi="Symbol" w:hint="default"/>
      </w:rPr>
    </w:lvl>
    <w:lvl w:ilvl="7" w:tplc="B13E30BA" w:tentative="1">
      <w:start w:val="1"/>
      <w:numFmt w:val="bullet"/>
      <w:lvlText w:val="o"/>
      <w:lvlJc w:val="left"/>
      <w:pPr>
        <w:tabs>
          <w:tab w:val="num" w:pos="5760"/>
        </w:tabs>
        <w:ind w:left="5760" w:hanging="360"/>
      </w:pPr>
      <w:rPr>
        <w:rFonts w:ascii="Courier New" w:hAnsi="Courier New" w:cs="Courier New" w:hint="default"/>
      </w:rPr>
    </w:lvl>
    <w:lvl w:ilvl="8" w:tplc="C93220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22"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A46606C"/>
    <w:multiLevelType w:val="singleLevel"/>
    <w:tmpl w:val="0C6F2BB1"/>
    <w:name w:val="Definition Numbering List"/>
    <w:lvl w:ilvl="0">
      <w:start w:val="1"/>
      <w:numFmt w:val="decimal"/>
      <w:lvlText w:val="%1."/>
      <w:lvlJc w:val="left"/>
      <w:pPr>
        <w:tabs>
          <w:tab w:val="num" w:pos="504"/>
        </w:tabs>
      </w:pPr>
      <w:rPr>
        <w:color w:val="000000"/>
      </w:rPr>
    </w:lvl>
  </w:abstractNum>
  <w:abstractNum w:abstractNumId="24" w15:restartNumberingAfterBreak="0">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5" w15:restartNumberingAfterBreak="0">
    <w:nsid w:val="57187864"/>
    <w:multiLevelType w:val="hybridMultilevel"/>
    <w:tmpl w:val="6A04A48A"/>
    <w:lvl w:ilvl="0" w:tplc="08090001">
      <w:start w:val="1"/>
      <w:numFmt w:val="bullet"/>
      <w:lvlText w:val=""/>
      <w:lvlJc w:val="left"/>
      <w:pPr>
        <w:ind w:left="720" w:hanging="360"/>
      </w:pPr>
      <w:rPr>
        <w:rFonts w:ascii="Symbol" w:hAnsi="Symbol" w:hint="default"/>
      </w:rPr>
    </w:lvl>
    <w:lvl w:ilvl="1" w:tplc="EA86C15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7" w15:restartNumberingAfterBreak="0">
    <w:nsid w:val="632E39DE"/>
    <w:multiLevelType w:val="hybridMultilevel"/>
    <w:tmpl w:val="F156FB1E"/>
    <w:lvl w:ilvl="0" w:tplc="B4BE866C">
      <w:start w:val="1"/>
      <w:numFmt w:val="lowerLetter"/>
      <w:pStyle w:val="GPSDefinitionL1Guidance"/>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pStyle w:val="GPSL2NumberedBoldHeading"/>
      <w:lvlText w:val="o"/>
      <w:lvlJc w:val="left"/>
      <w:pPr>
        <w:tabs>
          <w:tab w:val="num" w:pos="2160"/>
        </w:tabs>
        <w:ind w:left="2160" w:hanging="360"/>
      </w:pPr>
      <w:rPr>
        <w:rFonts w:ascii="Courier New" w:hAnsi="Courier New" w:hint="default"/>
      </w:rPr>
    </w:lvl>
    <w:lvl w:ilvl="2" w:tplc="3C8C4E6E" w:tentative="1">
      <w:start w:val="1"/>
      <w:numFmt w:val="bullet"/>
      <w:pStyle w:val="GPSL4boldheading"/>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976297D"/>
    <w:multiLevelType w:val="hybridMultilevel"/>
    <w:tmpl w:val="A4144586"/>
    <w:lvl w:ilvl="0" w:tplc="4DD8CF8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F37ACE"/>
    <w:multiLevelType w:val="multilevel"/>
    <w:tmpl w:val="2ED02A3A"/>
    <w:name w:val="FFW Level"/>
    <w:lvl w:ilvl="0">
      <w:start w:val="1"/>
      <w:numFmt w:val="decimal"/>
      <w:lvlRestart w:val="0"/>
      <w:isLgl/>
      <w:lvlText w:val="%1."/>
      <w:lvlJc w:val="left"/>
      <w:pPr>
        <w:tabs>
          <w:tab w:val="num" w:pos="794"/>
        </w:tabs>
        <w:ind w:left="794" w:hanging="794"/>
      </w:pPr>
      <w:rPr>
        <w:rFonts w:cs="Times New Roman" w:hint="default"/>
      </w:rPr>
    </w:lvl>
    <w:lvl w:ilvl="1">
      <w:start w:val="1"/>
      <w:numFmt w:val="decimal"/>
      <w:isLgl/>
      <w:lvlText w:val="%1.%2"/>
      <w:lvlJc w:val="left"/>
      <w:pPr>
        <w:tabs>
          <w:tab w:val="num" w:pos="794"/>
        </w:tabs>
        <w:ind w:left="794" w:hanging="794"/>
      </w:pPr>
      <w:rPr>
        <w:rFonts w:cs="Times New Roman" w:hint="default"/>
      </w:rPr>
    </w:lvl>
    <w:lvl w:ilvl="2">
      <w:start w:val="1"/>
      <w:numFmt w:val="decimal"/>
      <w:isLgl/>
      <w:lvlText w:val="%1.%2.%3"/>
      <w:lvlJc w:val="left"/>
      <w:pPr>
        <w:tabs>
          <w:tab w:val="num" w:pos="794"/>
        </w:tabs>
        <w:ind w:left="794" w:hanging="794"/>
      </w:pPr>
      <w:rPr>
        <w:rFonts w:cs="Times New Roman" w:hint="default"/>
      </w:rPr>
    </w:lvl>
    <w:lvl w:ilvl="3">
      <w:start w:val="1"/>
      <w:numFmt w:val="lowerLetter"/>
      <w:lvlText w:val="(%4)"/>
      <w:lvlJc w:val="left"/>
      <w:pPr>
        <w:tabs>
          <w:tab w:val="num" w:pos="1587"/>
        </w:tabs>
        <w:ind w:left="1587" w:hanging="793"/>
      </w:pPr>
      <w:rPr>
        <w:rFonts w:cs="Times New Roman" w:hint="default"/>
      </w:rPr>
    </w:lvl>
    <w:lvl w:ilvl="4">
      <w:start w:val="1"/>
      <w:numFmt w:val="lowerRoman"/>
      <w:lvlText w:val="(%5)"/>
      <w:lvlJc w:val="left"/>
      <w:pPr>
        <w:tabs>
          <w:tab w:val="num" w:pos="2381"/>
        </w:tabs>
        <w:ind w:left="2381" w:hanging="794"/>
      </w:pPr>
      <w:rPr>
        <w:rFonts w:cs="Times New Roman" w:hint="default"/>
      </w:rPr>
    </w:lvl>
    <w:lvl w:ilvl="5">
      <w:start w:val="1"/>
      <w:numFmt w:val="upperLetter"/>
      <w:lvlText w:val="(%6)"/>
      <w:lvlJc w:val="left"/>
      <w:pPr>
        <w:tabs>
          <w:tab w:val="num" w:pos="3175"/>
        </w:tabs>
        <w:ind w:left="3175" w:hanging="794"/>
      </w:pPr>
      <w:rPr>
        <w:rFonts w:cs="Times New Roman" w:hint="default"/>
      </w:rPr>
    </w:lvl>
    <w:lvl w:ilvl="6">
      <w:start w:val="1"/>
      <w:numFmt w:val="none"/>
      <w:lvlText w:val="UNDEFINED"/>
      <w:lvlJc w:val="left"/>
      <w:pPr>
        <w:tabs>
          <w:tab w:val="num" w:pos="3969"/>
        </w:tabs>
        <w:ind w:left="3969" w:hanging="794"/>
      </w:pPr>
      <w:rPr>
        <w:rFonts w:cs="Times New Roman" w:hint="default"/>
      </w:rPr>
    </w:lvl>
    <w:lvl w:ilvl="7">
      <w:start w:val="1"/>
      <w:numFmt w:val="none"/>
      <w:lvlText w:val="UNDEFINED"/>
      <w:lvlJc w:val="left"/>
      <w:pPr>
        <w:tabs>
          <w:tab w:val="num" w:pos="4762"/>
        </w:tabs>
        <w:ind w:left="4762" w:hanging="793"/>
      </w:pPr>
      <w:rPr>
        <w:rFonts w:cs="Times New Roman" w:hint="default"/>
      </w:rPr>
    </w:lvl>
    <w:lvl w:ilvl="8">
      <w:start w:val="1"/>
      <w:numFmt w:val="none"/>
      <w:lvlText w:val="UNDEFINED"/>
      <w:lvlJc w:val="left"/>
      <w:pPr>
        <w:tabs>
          <w:tab w:val="num" w:pos="5556"/>
        </w:tabs>
        <w:ind w:left="5556" w:hanging="794"/>
      </w:pPr>
      <w:rPr>
        <w:rFonts w:cs="Times New Roman" w:hint="default"/>
      </w:rPr>
    </w:lvl>
  </w:abstractNum>
  <w:abstractNum w:abstractNumId="33" w15:restartNumberingAfterBreak="0">
    <w:nsid w:val="6CFE1FCA"/>
    <w:multiLevelType w:val="multilevel"/>
    <w:tmpl w:val="99D40400"/>
    <w:name w:val="Plato Schedule Numbering List"/>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5"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6" w15:restartNumberingAfterBreak="0">
    <w:nsid w:val="74F948A2"/>
    <w:multiLevelType w:val="multilevel"/>
    <w:tmpl w:val="95B00A30"/>
    <w:lvl w:ilvl="0">
      <w:start w:val="1"/>
      <w:numFmt w:val="decimal"/>
      <w:pStyle w:val="AnnexH1"/>
      <w:lvlText w:val="A%1."/>
      <w:lvlJc w:val="left"/>
      <w:pPr>
        <w:ind w:left="360" w:hanging="360"/>
      </w:pPr>
      <w:rPr>
        <w:rFonts w:hint="default"/>
      </w:rPr>
    </w:lvl>
    <w:lvl w:ilvl="1">
      <w:start w:val="1"/>
      <w:numFmt w:val="decimal"/>
      <w:pStyle w:val="AnnexClause"/>
      <w:lvlText w:val="%1.%2."/>
      <w:lvlJc w:val="left"/>
      <w:pPr>
        <w:ind w:left="792" w:hanging="432"/>
      </w:pPr>
      <w:rPr>
        <w:b/>
      </w:rPr>
    </w:lvl>
    <w:lvl w:ilvl="2">
      <w:start w:val="1"/>
      <w:numFmt w:val="decimal"/>
      <w:pStyle w:val="Annexlist"/>
      <w:lvlText w:val="%1.%2.%3."/>
      <w:lvlJc w:val="left"/>
      <w:pPr>
        <w:ind w:left="1224" w:hanging="504"/>
      </w:pPr>
    </w:lvl>
    <w:lvl w:ilvl="3">
      <w:start w:val="1"/>
      <w:numFmt w:val="decimal"/>
      <w:pStyle w:val="Annexembeddedlist"/>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rPr>
    </w:lvl>
  </w:abstractNum>
  <w:abstractNum w:abstractNumId="38" w15:restartNumberingAfterBreak="0">
    <w:nsid w:val="772936E4"/>
    <w:multiLevelType w:val="multilevel"/>
    <w:tmpl w:val="641614BA"/>
    <w:lvl w:ilvl="0">
      <w:start w:val="1"/>
      <w:numFmt w:val="decimal"/>
      <w:pStyle w:val="GPSL1CLAUSEHEADING"/>
      <w:lvlText w:val="%1."/>
      <w:lvlJc w:val="left"/>
      <w:pPr>
        <w:ind w:left="360" w:hanging="360"/>
      </w:pPr>
      <w:rPr>
        <w:b/>
        <w:bCs w:val="0"/>
        <w:i w:val="0"/>
        <w:iCs w:val="0"/>
        <w:caps w:val="0"/>
        <w:smallCaps w:val="0"/>
        <w:strike w:val="0"/>
        <w:dstrike w:val="0"/>
        <w:noProof w:val="0"/>
        <w:vanish w:val="0"/>
        <w:color w:val="4F81BD" w:themeColor="accen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362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3555"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280" w:hanging="720"/>
      </w:pPr>
      <w:rPr>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abstractNum w:abstractNumId="41" w15:restartNumberingAfterBreak="0">
    <w:nsid w:val="7F552B58"/>
    <w:multiLevelType w:val="multilevel"/>
    <w:tmpl w:val="32F2EEF0"/>
    <w:name w:val="sch_style1"/>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39"/>
  </w:num>
  <w:num w:numId="2">
    <w:abstractNumId w:val="12"/>
  </w:num>
  <w:num w:numId="3">
    <w:abstractNumId w:val="6"/>
  </w:num>
  <w:num w:numId="4">
    <w:abstractNumId w:val="8"/>
  </w:num>
  <w:num w:numId="5">
    <w:abstractNumId w:val="28"/>
  </w:num>
  <w:num w:numId="6">
    <w:abstractNumId w:val="22"/>
  </w:num>
  <w:num w:numId="7">
    <w:abstractNumId w:val="35"/>
  </w:num>
  <w:num w:numId="8">
    <w:abstractNumId w:val="17"/>
  </w:num>
  <w:num w:numId="9">
    <w:abstractNumId w:val="18"/>
  </w:num>
  <w:num w:numId="10">
    <w:abstractNumId w:val="40"/>
  </w:num>
  <w:num w:numId="11">
    <w:abstractNumId w:val="0"/>
  </w:num>
  <w:num w:numId="12">
    <w:abstractNumId w:val="29"/>
  </w:num>
  <w:num w:numId="13">
    <w:abstractNumId w:val="3"/>
  </w:num>
  <w:num w:numId="14">
    <w:abstractNumId w:val="7"/>
  </w:num>
  <w:num w:numId="15">
    <w:abstractNumId w:val="34"/>
  </w:num>
  <w:num w:numId="16">
    <w:abstractNumId w:val="24"/>
  </w:num>
  <w:num w:numId="17">
    <w:abstractNumId w:val="27"/>
  </w:num>
  <w:num w:numId="18">
    <w:abstractNumId w:val="10"/>
  </w:num>
  <w:num w:numId="19">
    <w:abstractNumId w:val="1"/>
  </w:num>
  <w:num w:numId="20">
    <w:abstractNumId w:val="26"/>
  </w:num>
  <w:num w:numId="21">
    <w:abstractNumId w:val="31"/>
  </w:num>
  <w:num w:numId="22">
    <w:abstractNumId w:val="9"/>
  </w:num>
  <w:num w:numId="23">
    <w:abstractNumId w:val="3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6"/>
  </w:num>
  <w:num w:numId="31">
    <w:abstractNumId w:val="20"/>
  </w:num>
  <w:num w:numId="32">
    <w:abstractNumId w:val="30"/>
  </w:num>
  <w:num w:numId="33">
    <w:abstractNumId w:val="11"/>
  </w:num>
  <w:num w:numId="34">
    <w:abstractNumId w:val="13"/>
  </w:num>
  <w:num w:numId="35">
    <w:abstractNumId w:val="4"/>
  </w:num>
  <w:num w:numId="36">
    <w:abstractNumId w:val="2"/>
  </w:num>
  <w:num w:numId="37">
    <w:abstractNumId w:val="21"/>
  </w:num>
  <w:num w:numId="38">
    <w:abstractNumId w:val="15"/>
  </w:num>
  <w:num w:numId="39">
    <w:abstractNumId w:val="37"/>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 w:ilvl="0">
        <w:start w:val="1"/>
        <w:numFmt w:val="decimal"/>
        <w:pStyle w:val="AnnexH1"/>
        <w:lvlText w:val="A%1."/>
        <w:lvlJc w:val="left"/>
        <w:pPr>
          <w:ind w:left="360" w:hanging="360"/>
        </w:pPr>
        <w:rPr>
          <w:rFonts w:hint="default"/>
          <w:b/>
        </w:rPr>
      </w:lvl>
    </w:lvlOverride>
    <w:lvlOverride w:ilvl="1">
      <w:lvl w:ilvl="1">
        <w:start w:val="1"/>
        <w:numFmt w:val="decimal"/>
        <w:pStyle w:val="AnnexClause"/>
        <w:lvlText w:val="A%1.%2."/>
        <w:lvlJc w:val="left"/>
        <w:pPr>
          <w:ind w:left="716" w:hanging="432"/>
        </w:pPr>
        <w:rPr>
          <w:rFonts w:hint="default"/>
          <w:b w:val="0"/>
        </w:rPr>
      </w:lvl>
    </w:lvlOverride>
    <w:lvlOverride w:ilvl="2">
      <w:lvl w:ilvl="2">
        <w:start w:val="1"/>
        <w:numFmt w:val="lowerLetter"/>
        <w:pStyle w:val="Annexlist"/>
        <w:lvlText w:val="%3)"/>
        <w:lvlJc w:val="left"/>
        <w:pPr>
          <w:ind w:left="1224" w:hanging="504"/>
        </w:pPr>
        <w:rPr>
          <w:rFonts w:hint="default"/>
        </w:rPr>
      </w:lvl>
    </w:lvlOverride>
    <w:lvlOverride w:ilvl="3">
      <w:lvl w:ilvl="3">
        <w:start w:val="1"/>
        <w:numFmt w:val="decimal"/>
        <w:pStyle w:val="Annexembeddedlist"/>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25"/>
  </w:num>
  <w:num w:numId="43">
    <w:abstractNumId w:val="7"/>
    <w:lvlOverride w:ilvl="0">
      <w:startOverride w:val="1"/>
    </w:lvlOverride>
  </w:num>
  <w:num w:numId="44">
    <w:abstractNumId w:val="14"/>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5FD5"/>
    <w:rsid w:val="00006BB8"/>
    <w:rsid w:val="0000760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4FF"/>
    <w:rsid w:val="00026545"/>
    <w:rsid w:val="0002686E"/>
    <w:rsid w:val="00026AAB"/>
    <w:rsid w:val="0002798B"/>
    <w:rsid w:val="00030FBA"/>
    <w:rsid w:val="00032A21"/>
    <w:rsid w:val="00032D8F"/>
    <w:rsid w:val="00042BD5"/>
    <w:rsid w:val="00042C81"/>
    <w:rsid w:val="00043B5F"/>
    <w:rsid w:val="00043C54"/>
    <w:rsid w:val="00043EF7"/>
    <w:rsid w:val="000444AE"/>
    <w:rsid w:val="00044665"/>
    <w:rsid w:val="00045569"/>
    <w:rsid w:val="00045C75"/>
    <w:rsid w:val="0004681B"/>
    <w:rsid w:val="000469D4"/>
    <w:rsid w:val="00046D7F"/>
    <w:rsid w:val="000475B3"/>
    <w:rsid w:val="00047DDB"/>
    <w:rsid w:val="000509E6"/>
    <w:rsid w:val="00050DD2"/>
    <w:rsid w:val="00051544"/>
    <w:rsid w:val="00052437"/>
    <w:rsid w:val="00053CCD"/>
    <w:rsid w:val="000551F2"/>
    <w:rsid w:val="0005643F"/>
    <w:rsid w:val="00056B3D"/>
    <w:rsid w:val="00056D7B"/>
    <w:rsid w:val="000576CB"/>
    <w:rsid w:val="00061262"/>
    <w:rsid w:val="000616CE"/>
    <w:rsid w:val="00062076"/>
    <w:rsid w:val="0006324C"/>
    <w:rsid w:val="00063FB7"/>
    <w:rsid w:val="0006574F"/>
    <w:rsid w:val="000657F1"/>
    <w:rsid w:val="00066126"/>
    <w:rsid w:val="00067295"/>
    <w:rsid w:val="00071263"/>
    <w:rsid w:val="00071C7D"/>
    <w:rsid w:val="00072B2E"/>
    <w:rsid w:val="00073A33"/>
    <w:rsid w:val="00073DBC"/>
    <w:rsid w:val="00074A1D"/>
    <w:rsid w:val="000755F2"/>
    <w:rsid w:val="00077186"/>
    <w:rsid w:val="00077EDB"/>
    <w:rsid w:val="00080B41"/>
    <w:rsid w:val="00081119"/>
    <w:rsid w:val="00082228"/>
    <w:rsid w:val="000824A4"/>
    <w:rsid w:val="0008406A"/>
    <w:rsid w:val="000843F7"/>
    <w:rsid w:val="00085DA8"/>
    <w:rsid w:val="00086799"/>
    <w:rsid w:val="00086DEC"/>
    <w:rsid w:val="00087236"/>
    <w:rsid w:val="000872D0"/>
    <w:rsid w:val="00087E7C"/>
    <w:rsid w:val="0009003D"/>
    <w:rsid w:val="000906F3"/>
    <w:rsid w:val="00090DF4"/>
    <w:rsid w:val="000917B6"/>
    <w:rsid w:val="00092F21"/>
    <w:rsid w:val="00092FED"/>
    <w:rsid w:val="000932BB"/>
    <w:rsid w:val="00094026"/>
    <w:rsid w:val="00094611"/>
    <w:rsid w:val="00096394"/>
    <w:rsid w:val="000979EB"/>
    <w:rsid w:val="000A0B92"/>
    <w:rsid w:val="000A31CC"/>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4E11"/>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1E5E"/>
    <w:rsid w:val="00102F01"/>
    <w:rsid w:val="0010481C"/>
    <w:rsid w:val="00104FE6"/>
    <w:rsid w:val="00105A86"/>
    <w:rsid w:val="00105D06"/>
    <w:rsid w:val="001068AA"/>
    <w:rsid w:val="0010701D"/>
    <w:rsid w:val="0010745C"/>
    <w:rsid w:val="001075DA"/>
    <w:rsid w:val="00110D39"/>
    <w:rsid w:val="00110D5D"/>
    <w:rsid w:val="00111D00"/>
    <w:rsid w:val="00111D85"/>
    <w:rsid w:val="0011266E"/>
    <w:rsid w:val="001154EC"/>
    <w:rsid w:val="00120569"/>
    <w:rsid w:val="00121F45"/>
    <w:rsid w:val="00123325"/>
    <w:rsid w:val="00123AE1"/>
    <w:rsid w:val="001245A9"/>
    <w:rsid w:val="00126263"/>
    <w:rsid w:val="00126545"/>
    <w:rsid w:val="001273E9"/>
    <w:rsid w:val="0013092C"/>
    <w:rsid w:val="00130FF7"/>
    <w:rsid w:val="001320E4"/>
    <w:rsid w:val="001330FC"/>
    <w:rsid w:val="00133C5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63"/>
    <w:rsid w:val="0014619F"/>
    <w:rsid w:val="001469DA"/>
    <w:rsid w:val="00151A8C"/>
    <w:rsid w:val="00152349"/>
    <w:rsid w:val="001525F3"/>
    <w:rsid w:val="00153694"/>
    <w:rsid w:val="0015380B"/>
    <w:rsid w:val="00154689"/>
    <w:rsid w:val="00155134"/>
    <w:rsid w:val="00155B9E"/>
    <w:rsid w:val="001567D3"/>
    <w:rsid w:val="00156B6D"/>
    <w:rsid w:val="001603DD"/>
    <w:rsid w:val="00161A0A"/>
    <w:rsid w:val="00161B39"/>
    <w:rsid w:val="001622E6"/>
    <w:rsid w:val="00162C53"/>
    <w:rsid w:val="00162C6B"/>
    <w:rsid w:val="00164703"/>
    <w:rsid w:val="00164861"/>
    <w:rsid w:val="001667A7"/>
    <w:rsid w:val="00167A09"/>
    <w:rsid w:val="00170C6C"/>
    <w:rsid w:val="00170FFE"/>
    <w:rsid w:val="0017177A"/>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C9A"/>
    <w:rsid w:val="00192EB2"/>
    <w:rsid w:val="00192ED4"/>
    <w:rsid w:val="00192FDE"/>
    <w:rsid w:val="00193A1D"/>
    <w:rsid w:val="00193F08"/>
    <w:rsid w:val="001975BE"/>
    <w:rsid w:val="001A0D35"/>
    <w:rsid w:val="001A1324"/>
    <w:rsid w:val="001A193A"/>
    <w:rsid w:val="001A34EE"/>
    <w:rsid w:val="001A3FA7"/>
    <w:rsid w:val="001A4B1B"/>
    <w:rsid w:val="001A4E00"/>
    <w:rsid w:val="001A4EE5"/>
    <w:rsid w:val="001A57F4"/>
    <w:rsid w:val="001B14F5"/>
    <w:rsid w:val="001B43D1"/>
    <w:rsid w:val="001B6388"/>
    <w:rsid w:val="001B663A"/>
    <w:rsid w:val="001B6929"/>
    <w:rsid w:val="001C0EEE"/>
    <w:rsid w:val="001C1A52"/>
    <w:rsid w:val="001C1DE7"/>
    <w:rsid w:val="001C1E4E"/>
    <w:rsid w:val="001C2CE2"/>
    <w:rsid w:val="001C30CE"/>
    <w:rsid w:val="001C4644"/>
    <w:rsid w:val="001C4FFC"/>
    <w:rsid w:val="001C525C"/>
    <w:rsid w:val="001C5843"/>
    <w:rsid w:val="001C68BB"/>
    <w:rsid w:val="001C6BB9"/>
    <w:rsid w:val="001C6DD0"/>
    <w:rsid w:val="001C73F1"/>
    <w:rsid w:val="001D00D6"/>
    <w:rsid w:val="001D03BC"/>
    <w:rsid w:val="001D3C45"/>
    <w:rsid w:val="001D45DD"/>
    <w:rsid w:val="001D6565"/>
    <w:rsid w:val="001D6701"/>
    <w:rsid w:val="001D75E9"/>
    <w:rsid w:val="001E0971"/>
    <w:rsid w:val="001E1AD6"/>
    <w:rsid w:val="001E320A"/>
    <w:rsid w:val="001E4D3C"/>
    <w:rsid w:val="001E62CD"/>
    <w:rsid w:val="001E69F5"/>
    <w:rsid w:val="001E70B3"/>
    <w:rsid w:val="001F0A07"/>
    <w:rsid w:val="001F113B"/>
    <w:rsid w:val="001F140F"/>
    <w:rsid w:val="001F49D6"/>
    <w:rsid w:val="001F51E0"/>
    <w:rsid w:val="001F59F7"/>
    <w:rsid w:val="001F6CA5"/>
    <w:rsid w:val="00202386"/>
    <w:rsid w:val="00205802"/>
    <w:rsid w:val="00205955"/>
    <w:rsid w:val="00206D43"/>
    <w:rsid w:val="00206E74"/>
    <w:rsid w:val="00210762"/>
    <w:rsid w:val="00211073"/>
    <w:rsid w:val="0021190C"/>
    <w:rsid w:val="00211910"/>
    <w:rsid w:val="00212B30"/>
    <w:rsid w:val="0021364F"/>
    <w:rsid w:val="00214C54"/>
    <w:rsid w:val="0021518A"/>
    <w:rsid w:val="00216168"/>
    <w:rsid w:val="002161CF"/>
    <w:rsid w:val="00216BD9"/>
    <w:rsid w:val="00220070"/>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532"/>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293E"/>
    <w:rsid w:val="002633D5"/>
    <w:rsid w:val="002634E6"/>
    <w:rsid w:val="00263607"/>
    <w:rsid w:val="0026398F"/>
    <w:rsid w:val="00265886"/>
    <w:rsid w:val="00265A6A"/>
    <w:rsid w:val="00266586"/>
    <w:rsid w:val="0026699C"/>
    <w:rsid w:val="00267DED"/>
    <w:rsid w:val="0027130D"/>
    <w:rsid w:val="002725C0"/>
    <w:rsid w:val="00273A92"/>
    <w:rsid w:val="0027459A"/>
    <w:rsid w:val="002747A0"/>
    <w:rsid w:val="0027506B"/>
    <w:rsid w:val="00275894"/>
    <w:rsid w:val="00275E8E"/>
    <w:rsid w:val="00276A27"/>
    <w:rsid w:val="00276A89"/>
    <w:rsid w:val="00276F33"/>
    <w:rsid w:val="0027745D"/>
    <w:rsid w:val="0028003B"/>
    <w:rsid w:val="002810C0"/>
    <w:rsid w:val="002819E0"/>
    <w:rsid w:val="00281EBA"/>
    <w:rsid w:val="0028270A"/>
    <w:rsid w:val="00282881"/>
    <w:rsid w:val="00282FA7"/>
    <w:rsid w:val="00283F1C"/>
    <w:rsid w:val="002861C9"/>
    <w:rsid w:val="002863A7"/>
    <w:rsid w:val="002879F2"/>
    <w:rsid w:val="002908D3"/>
    <w:rsid w:val="00290E37"/>
    <w:rsid w:val="00291327"/>
    <w:rsid w:val="00291E27"/>
    <w:rsid w:val="00295F25"/>
    <w:rsid w:val="00296EE1"/>
    <w:rsid w:val="00297D32"/>
    <w:rsid w:val="002A12A1"/>
    <w:rsid w:val="002A4FF6"/>
    <w:rsid w:val="002A5707"/>
    <w:rsid w:val="002A5AF8"/>
    <w:rsid w:val="002A64E8"/>
    <w:rsid w:val="002A70EA"/>
    <w:rsid w:val="002A7352"/>
    <w:rsid w:val="002B0495"/>
    <w:rsid w:val="002B135B"/>
    <w:rsid w:val="002B16BB"/>
    <w:rsid w:val="002B27AF"/>
    <w:rsid w:val="002B3115"/>
    <w:rsid w:val="002B377D"/>
    <w:rsid w:val="002B384C"/>
    <w:rsid w:val="002B3ADA"/>
    <w:rsid w:val="002B4A79"/>
    <w:rsid w:val="002B4AF7"/>
    <w:rsid w:val="002B527A"/>
    <w:rsid w:val="002B6AE8"/>
    <w:rsid w:val="002C0520"/>
    <w:rsid w:val="002C1120"/>
    <w:rsid w:val="002C25E0"/>
    <w:rsid w:val="002C2E5D"/>
    <w:rsid w:val="002C311D"/>
    <w:rsid w:val="002C4762"/>
    <w:rsid w:val="002C6B19"/>
    <w:rsid w:val="002C6F71"/>
    <w:rsid w:val="002D076B"/>
    <w:rsid w:val="002D09C0"/>
    <w:rsid w:val="002D14CE"/>
    <w:rsid w:val="002D18C4"/>
    <w:rsid w:val="002D2D00"/>
    <w:rsid w:val="002D3417"/>
    <w:rsid w:val="002D4627"/>
    <w:rsid w:val="002D4D8C"/>
    <w:rsid w:val="002D53F5"/>
    <w:rsid w:val="002D5C35"/>
    <w:rsid w:val="002D5D57"/>
    <w:rsid w:val="002D64BF"/>
    <w:rsid w:val="002D6559"/>
    <w:rsid w:val="002D6AD2"/>
    <w:rsid w:val="002D6C3D"/>
    <w:rsid w:val="002D79F9"/>
    <w:rsid w:val="002E116F"/>
    <w:rsid w:val="002E1257"/>
    <w:rsid w:val="002E2406"/>
    <w:rsid w:val="002E2A71"/>
    <w:rsid w:val="002E3A4A"/>
    <w:rsid w:val="002E3F4B"/>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17F1F"/>
    <w:rsid w:val="0032024B"/>
    <w:rsid w:val="0032197D"/>
    <w:rsid w:val="003229B4"/>
    <w:rsid w:val="00322B0A"/>
    <w:rsid w:val="003232C0"/>
    <w:rsid w:val="00325657"/>
    <w:rsid w:val="0032571E"/>
    <w:rsid w:val="00325E60"/>
    <w:rsid w:val="0032607D"/>
    <w:rsid w:val="003260DD"/>
    <w:rsid w:val="0032760B"/>
    <w:rsid w:val="003279D2"/>
    <w:rsid w:val="00331C0F"/>
    <w:rsid w:val="0033251E"/>
    <w:rsid w:val="00332869"/>
    <w:rsid w:val="00334A31"/>
    <w:rsid w:val="003363F7"/>
    <w:rsid w:val="00337426"/>
    <w:rsid w:val="00337474"/>
    <w:rsid w:val="00340069"/>
    <w:rsid w:val="00340FBA"/>
    <w:rsid w:val="00341C43"/>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2A85"/>
    <w:rsid w:val="00362C0D"/>
    <w:rsid w:val="00363EAF"/>
    <w:rsid w:val="00365038"/>
    <w:rsid w:val="00365FE5"/>
    <w:rsid w:val="00367B73"/>
    <w:rsid w:val="00370B54"/>
    <w:rsid w:val="00370C1E"/>
    <w:rsid w:val="0037104A"/>
    <w:rsid w:val="003730A2"/>
    <w:rsid w:val="00373133"/>
    <w:rsid w:val="003739CD"/>
    <w:rsid w:val="00374329"/>
    <w:rsid w:val="00374D89"/>
    <w:rsid w:val="00375877"/>
    <w:rsid w:val="00375CFD"/>
    <w:rsid w:val="0037604D"/>
    <w:rsid w:val="003770D5"/>
    <w:rsid w:val="003771A0"/>
    <w:rsid w:val="00380188"/>
    <w:rsid w:val="003852D8"/>
    <w:rsid w:val="00387B16"/>
    <w:rsid w:val="00387FFE"/>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6D"/>
    <w:rsid w:val="003B4ADF"/>
    <w:rsid w:val="003B63D8"/>
    <w:rsid w:val="003B6B7E"/>
    <w:rsid w:val="003B7CE8"/>
    <w:rsid w:val="003C2A9A"/>
    <w:rsid w:val="003C38A5"/>
    <w:rsid w:val="003C3D6B"/>
    <w:rsid w:val="003C46F1"/>
    <w:rsid w:val="003C4E44"/>
    <w:rsid w:val="003C600C"/>
    <w:rsid w:val="003C752C"/>
    <w:rsid w:val="003D0B52"/>
    <w:rsid w:val="003D1E17"/>
    <w:rsid w:val="003D244B"/>
    <w:rsid w:val="003D32E8"/>
    <w:rsid w:val="003D36CC"/>
    <w:rsid w:val="003D4C1F"/>
    <w:rsid w:val="003D52EE"/>
    <w:rsid w:val="003D6075"/>
    <w:rsid w:val="003D63EF"/>
    <w:rsid w:val="003D667B"/>
    <w:rsid w:val="003D6E8B"/>
    <w:rsid w:val="003D7C40"/>
    <w:rsid w:val="003E0D74"/>
    <w:rsid w:val="003E21FE"/>
    <w:rsid w:val="003E3535"/>
    <w:rsid w:val="003E35D7"/>
    <w:rsid w:val="003E3CEE"/>
    <w:rsid w:val="003E3D2B"/>
    <w:rsid w:val="003E521D"/>
    <w:rsid w:val="003E585F"/>
    <w:rsid w:val="003E5899"/>
    <w:rsid w:val="003F0AEE"/>
    <w:rsid w:val="003F116F"/>
    <w:rsid w:val="003F3EAC"/>
    <w:rsid w:val="003F4AB0"/>
    <w:rsid w:val="003F4C5E"/>
    <w:rsid w:val="003F56D4"/>
    <w:rsid w:val="003F63CE"/>
    <w:rsid w:val="003F70FF"/>
    <w:rsid w:val="003F7AB2"/>
    <w:rsid w:val="00400116"/>
    <w:rsid w:val="004007B9"/>
    <w:rsid w:val="00400EF1"/>
    <w:rsid w:val="004015F6"/>
    <w:rsid w:val="004021B6"/>
    <w:rsid w:val="00404300"/>
    <w:rsid w:val="00404918"/>
    <w:rsid w:val="00404B9B"/>
    <w:rsid w:val="0040562E"/>
    <w:rsid w:val="00406958"/>
    <w:rsid w:val="004076AE"/>
    <w:rsid w:val="004077C2"/>
    <w:rsid w:val="00410AE6"/>
    <w:rsid w:val="00410DF5"/>
    <w:rsid w:val="00411ECD"/>
    <w:rsid w:val="00413431"/>
    <w:rsid w:val="004139AE"/>
    <w:rsid w:val="00415118"/>
    <w:rsid w:val="00415D6D"/>
    <w:rsid w:val="004160A4"/>
    <w:rsid w:val="00416339"/>
    <w:rsid w:val="0041669E"/>
    <w:rsid w:val="0041680B"/>
    <w:rsid w:val="00420057"/>
    <w:rsid w:val="0042046D"/>
    <w:rsid w:val="00420BDB"/>
    <w:rsid w:val="00420FD7"/>
    <w:rsid w:val="00421358"/>
    <w:rsid w:val="00421711"/>
    <w:rsid w:val="00421A3F"/>
    <w:rsid w:val="00421BBA"/>
    <w:rsid w:val="00422D94"/>
    <w:rsid w:val="00423980"/>
    <w:rsid w:val="00425195"/>
    <w:rsid w:val="00425BA4"/>
    <w:rsid w:val="00426558"/>
    <w:rsid w:val="00426F43"/>
    <w:rsid w:val="00426F6D"/>
    <w:rsid w:val="004271DE"/>
    <w:rsid w:val="004273ED"/>
    <w:rsid w:val="00427CDA"/>
    <w:rsid w:val="00427DB2"/>
    <w:rsid w:val="00427E29"/>
    <w:rsid w:val="00430128"/>
    <w:rsid w:val="004307D7"/>
    <w:rsid w:val="00431119"/>
    <w:rsid w:val="004312E1"/>
    <w:rsid w:val="00432FD3"/>
    <w:rsid w:val="00433419"/>
    <w:rsid w:val="00434EF7"/>
    <w:rsid w:val="00436648"/>
    <w:rsid w:val="004404AF"/>
    <w:rsid w:val="004407C8"/>
    <w:rsid w:val="00440B53"/>
    <w:rsid w:val="00441990"/>
    <w:rsid w:val="00442AEF"/>
    <w:rsid w:val="00442AF1"/>
    <w:rsid w:val="00445080"/>
    <w:rsid w:val="004453E9"/>
    <w:rsid w:val="004454EB"/>
    <w:rsid w:val="004454F0"/>
    <w:rsid w:val="0044575A"/>
    <w:rsid w:val="00451321"/>
    <w:rsid w:val="00451A48"/>
    <w:rsid w:val="004525A5"/>
    <w:rsid w:val="00453C50"/>
    <w:rsid w:val="00454B32"/>
    <w:rsid w:val="00454EDF"/>
    <w:rsid w:val="00455B53"/>
    <w:rsid w:val="00456354"/>
    <w:rsid w:val="00456EDE"/>
    <w:rsid w:val="00457303"/>
    <w:rsid w:val="0046211F"/>
    <w:rsid w:val="004647CB"/>
    <w:rsid w:val="00464D41"/>
    <w:rsid w:val="00470CDE"/>
    <w:rsid w:val="00471082"/>
    <w:rsid w:val="00473291"/>
    <w:rsid w:val="00473493"/>
    <w:rsid w:val="00473D22"/>
    <w:rsid w:val="00476023"/>
    <w:rsid w:val="00476890"/>
    <w:rsid w:val="00477A02"/>
    <w:rsid w:val="00480365"/>
    <w:rsid w:val="00481186"/>
    <w:rsid w:val="00481B2E"/>
    <w:rsid w:val="00482560"/>
    <w:rsid w:val="0048484F"/>
    <w:rsid w:val="004848D2"/>
    <w:rsid w:val="00485D73"/>
    <w:rsid w:val="004861B4"/>
    <w:rsid w:val="004869D2"/>
    <w:rsid w:val="00487684"/>
    <w:rsid w:val="00487D4F"/>
    <w:rsid w:val="0049062A"/>
    <w:rsid w:val="00490EEA"/>
    <w:rsid w:val="004927E3"/>
    <w:rsid w:val="00492AD9"/>
    <w:rsid w:val="00492FCD"/>
    <w:rsid w:val="00495212"/>
    <w:rsid w:val="004964EF"/>
    <w:rsid w:val="00497BEB"/>
    <w:rsid w:val="00497C2C"/>
    <w:rsid w:val="004A0C0B"/>
    <w:rsid w:val="004A0C40"/>
    <w:rsid w:val="004A1519"/>
    <w:rsid w:val="004A1DDB"/>
    <w:rsid w:val="004A2664"/>
    <w:rsid w:val="004A5078"/>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52C4"/>
    <w:rsid w:val="004C6D82"/>
    <w:rsid w:val="004D0489"/>
    <w:rsid w:val="004D2820"/>
    <w:rsid w:val="004D3289"/>
    <w:rsid w:val="004D3CAD"/>
    <w:rsid w:val="004D48FC"/>
    <w:rsid w:val="004D4F52"/>
    <w:rsid w:val="004D5381"/>
    <w:rsid w:val="004D6DC3"/>
    <w:rsid w:val="004E016D"/>
    <w:rsid w:val="004E036A"/>
    <w:rsid w:val="004E307B"/>
    <w:rsid w:val="004E30BD"/>
    <w:rsid w:val="004E33CC"/>
    <w:rsid w:val="004E4EB2"/>
    <w:rsid w:val="004E6C66"/>
    <w:rsid w:val="004E7C20"/>
    <w:rsid w:val="004F0B49"/>
    <w:rsid w:val="004F100E"/>
    <w:rsid w:val="004F187D"/>
    <w:rsid w:val="004F1BA7"/>
    <w:rsid w:val="004F3F2F"/>
    <w:rsid w:val="004F43AE"/>
    <w:rsid w:val="004F45C2"/>
    <w:rsid w:val="004F52BF"/>
    <w:rsid w:val="004F5661"/>
    <w:rsid w:val="004F6DBA"/>
    <w:rsid w:val="004F6EF5"/>
    <w:rsid w:val="004F791C"/>
    <w:rsid w:val="0050003B"/>
    <w:rsid w:val="00500336"/>
    <w:rsid w:val="00500BA3"/>
    <w:rsid w:val="00501426"/>
    <w:rsid w:val="00502E9A"/>
    <w:rsid w:val="00503C84"/>
    <w:rsid w:val="005042BC"/>
    <w:rsid w:val="00506054"/>
    <w:rsid w:val="00506A2D"/>
    <w:rsid w:val="00507434"/>
    <w:rsid w:val="0051105D"/>
    <w:rsid w:val="005115A1"/>
    <w:rsid w:val="0051238C"/>
    <w:rsid w:val="00512B0D"/>
    <w:rsid w:val="00513D47"/>
    <w:rsid w:val="00514270"/>
    <w:rsid w:val="00514744"/>
    <w:rsid w:val="00514B81"/>
    <w:rsid w:val="00514EBC"/>
    <w:rsid w:val="005167EB"/>
    <w:rsid w:val="00520318"/>
    <w:rsid w:val="00520D17"/>
    <w:rsid w:val="00520F3B"/>
    <w:rsid w:val="0052167C"/>
    <w:rsid w:val="00522102"/>
    <w:rsid w:val="00522FBA"/>
    <w:rsid w:val="005231EE"/>
    <w:rsid w:val="00524BEB"/>
    <w:rsid w:val="00524C82"/>
    <w:rsid w:val="00524F5F"/>
    <w:rsid w:val="00525AFE"/>
    <w:rsid w:val="0052693E"/>
    <w:rsid w:val="005272F9"/>
    <w:rsid w:val="00531183"/>
    <w:rsid w:val="0053119B"/>
    <w:rsid w:val="00531846"/>
    <w:rsid w:val="00531859"/>
    <w:rsid w:val="00531C4F"/>
    <w:rsid w:val="0053211D"/>
    <w:rsid w:val="00533485"/>
    <w:rsid w:val="00533D88"/>
    <w:rsid w:val="0053498C"/>
    <w:rsid w:val="00534E5D"/>
    <w:rsid w:val="005351DD"/>
    <w:rsid w:val="005351E7"/>
    <w:rsid w:val="005359C6"/>
    <w:rsid w:val="00535D25"/>
    <w:rsid w:val="00537652"/>
    <w:rsid w:val="0054135A"/>
    <w:rsid w:val="005421C3"/>
    <w:rsid w:val="0054289D"/>
    <w:rsid w:val="0054381A"/>
    <w:rsid w:val="005452DA"/>
    <w:rsid w:val="0054640F"/>
    <w:rsid w:val="00546724"/>
    <w:rsid w:val="00547AE2"/>
    <w:rsid w:val="00550FFD"/>
    <w:rsid w:val="005526D6"/>
    <w:rsid w:val="0055287A"/>
    <w:rsid w:val="00554CF6"/>
    <w:rsid w:val="0055552B"/>
    <w:rsid w:val="0055560B"/>
    <w:rsid w:val="00560890"/>
    <w:rsid w:val="00561306"/>
    <w:rsid w:val="0056191F"/>
    <w:rsid w:val="005623D4"/>
    <w:rsid w:val="005636A1"/>
    <w:rsid w:val="0056374B"/>
    <w:rsid w:val="00565860"/>
    <w:rsid w:val="00566279"/>
    <w:rsid w:val="005666CE"/>
    <w:rsid w:val="00567AF4"/>
    <w:rsid w:val="00567B03"/>
    <w:rsid w:val="00567B2E"/>
    <w:rsid w:val="00567F7C"/>
    <w:rsid w:val="00571473"/>
    <w:rsid w:val="00572309"/>
    <w:rsid w:val="00573434"/>
    <w:rsid w:val="0057446C"/>
    <w:rsid w:val="00574C01"/>
    <w:rsid w:val="00576FC5"/>
    <w:rsid w:val="00583024"/>
    <w:rsid w:val="00583B8F"/>
    <w:rsid w:val="00584C36"/>
    <w:rsid w:val="005854D3"/>
    <w:rsid w:val="00590BAA"/>
    <w:rsid w:val="005916B1"/>
    <w:rsid w:val="00592081"/>
    <w:rsid w:val="00592D6B"/>
    <w:rsid w:val="0059384F"/>
    <w:rsid w:val="00593D26"/>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95"/>
    <w:rsid w:val="005B70AA"/>
    <w:rsid w:val="005C06F1"/>
    <w:rsid w:val="005C1B4F"/>
    <w:rsid w:val="005C219C"/>
    <w:rsid w:val="005C24A5"/>
    <w:rsid w:val="005C24CA"/>
    <w:rsid w:val="005C2CFA"/>
    <w:rsid w:val="005C5D06"/>
    <w:rsid w:val="005C661C"/>
    <w:rsid w:val="005C6C6A"/>
    <w:rsid w:val="005C7D36"/>
    <w:rsid w:val="005D01E4"/>
    <w:rsid w:val="005D0248"/>
    <w:rsid w:val="005D1259"/>
    <w:rsid w:val="005D1E25"/>
    <w:rsid w:val="005D2A83"/>
    <w:rsid w:val="005D4AC1"/>
    <w:rsid w:val="005D67BC"/>
    <w:rsid w:val="005E035F"/>
    <w:rsid w:val="005E0494"/>
    <w:rsid w:val="005E1035"/>
    <w:rsid w:val="005E1152"/>
    <w:rsid w:val="005E1158"/>
    <w:rsid w:val="005E19B5"/>
    <w:rsid w:val="005E1CBB"/>
    <w:rsid w:val="005E214C"/>
    <w:rsid w:val="005E2818"/>
    <w:rsid w:val="005E32C1"/>
    <w:rsid w:val="005E465F"/>
    <w:rsid w:val="005E4C07"/>
    <w:rsid w:val="005E4CB8"/>
    <w:rsid w:val="005E500D"/>
    <w:rsid w:val="005E5241"/>
    <w:rsid w:val="005E6795"/>
    <w:rsid w:val="005F0933"/>
    <w:rsid w:val="005F0A51"/>
    <w:rsid w:val="005F1038"/>
    <w:rsid w:val="005F15C3"/>
    <w:rsid w:val="005F15F4"/>
    <w:rsid w:val="005F1CC2"/>
    <w:rsid w:val="005F2807"/>
    <w:rsid w:val="005F2B6F"/>
    <w:rsid w:val="005F2FD8"/>
    <w:rsid w:val="005F30FC"/>
    <w:rsid w:val="005F3C8C"/>
    <w:rsid w:val="005F4190"/>
    <w:rsid w:val="005F43F8"/>
    <w:rsid w:val="005F5642"/>
    <w:rsid w:val="00600934"/>
    <w:rsid w:val="00601BF2"/>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2E13"/>
    <w:rsid w:val="0063403D"/>
    <w:rsid w:val="006340C5"/>
    <w:rsid w:val="00634B4E"/>
    <w:rsid w:val="00636F11"/>
    <w:rsid w:val="00637116"/>
    <w:rsid w:val="006373AF"/>
    <w:rsid w:val="00640062"/>
    <w:rsid w:val="00640164"/>
    <w:rsid w:val="0064031E"/>
    <w:rsid w:val="006415FB"/>
    <w:rsid w:val="00645AE5"/>
    <w:rsid w:val="006467BE"/>
    <w:rsid w:val="00646EC5"/>
    <w:rsid w:val="00646F5C"/>
    <w:rsid w:val="00647723"/>
    <w:rsid w:val="00651CF8"/>
    <w:rsid w:val="00652826"/>
    <w:rsid w:val="00652B7C"/>
    <w:rsid w:val="00654019"/>
    <w:rsid w:val="00654ECD"/>
    <w:rsid w:val="00655564"/>
    <w:rsid w:val="00655662"/>
    <w:rsid w:val="006556ED"/>
    <w:rsid w:val="0065686A"/>
    <w:rsid w:val="00656DC0"/>
    <w:rsid w:val="00660179"/>
    <w:rsid w:val="0066117B"/>
    <w:rsid w:val="006618F7"/>
    <w:rsid w:val="006626EF"/>
    <w:rsid w:val="00662A36"/>
    <w:rsid w:val="0066351A"/>
    <w:rsid w:val="00663F73"/>
    <w:rsid w:val="00664D98"/>
    <w:rsid w:val="00666517"/>
    <w:rsid w:val="00666B64"/>
    <w:rsid w:val="00666F1D"/>
    <w:rsid w:val="006670E7"/>
    <w:rsid w:val="00667FCE"/>
    <w:rsid w:val="006723B0"/>
    <w:rsid w:val="00672AC1"/>
    <w:rsid w:val="00672D41"/>
    <w:rsid w:val="00673795"/>
    <w:rsid w:val="00673DAD"/>
    <w:rsid w:val="006744D4"/>
    <w:rsid w:val="00675968"/>
    <w:rsid w:val="00676865"/>
    <w:rsid w:val="00676918"/>
    <w:rsid w:val="00676B17"/>
    <w:rsid w:val="006800D7"/>
    <w:rsid w:val="006805AA"/>
    <w:rsid w:val="00681732"/>
    <w:rsid w:val="0068189A"/>
    <w:rsid w:val="00681A57"/>
    <w:rsid w:val="00681FA9"/>
    <w:rsid w:val="006821A1"/>
    <w:rsid w:val="0068273E"/>
    <w:rsid w:val="00683DCE"/>
    <w:rsid w:val="0068446F"/>
    <w:rsid w:val="00684DDC"/>
    <w:rsid w:val="00686CA9"/>
    <w:rsid w:val="00690AC2"/>
    <w:rsid w:val="0069160B"/>
    <w:rsid w:val="0069230F"/>
    <w:rsid w:val="006933C8"/>
    <w:rsid w:val="00693978"/>
    <w:rsid w:val="00694371"/>
    <w:rsid w:val="00694FEF"/>
    <w:rsid w:val="006977C6"/>
    <w:rsid w:val="006A0530"/>
    <w:rsid w:val="006A06E4"/>
    <w:rsid w:val="006A0775"/>
    <w:rsid w:val="006A0AE9"/>
    <w:rsid w:val="006A0BAB"/>
    <w:rsid w:val="006A0E39"/>
    <w:rsid w:val="006A14F6"/>
    <w:rsid w:val="006A2BCC"/>
    <w:rsid w:val="006A2E73"/>
    <w:rsid w:val="006A30C5"/>
    <w:rsid w:val="006A4B06"/>
    <w:rsid w:val="006A528F"/>
    <w:rsid w:val="006A56D8"/>
    <w:rsid w:val="006A6238"/>
    <w:rsid w:val="006A67C7"/>
    <w:rsid w:val="006A69CE"/>
    <w:rsid w:val="006B0284"/>
    <w:rsid w:val="006B0810"/>
    <w:rsid w:val="006B0DDC"/>
    <w:rsid w:val="006B2083"/>
    <w:rsid w:val="006B2E3F"/>
    <w:rsid w:val="006B31E2"/>
    <w:rsid w:val="006B3222"/>
    <w:rsid w:val="006B34EC"/>
    <w:rsid w:val="006B4527"/>
    <w:rsid w:val="006B76C0"/>
    <w:rsid w:val="006C03E0"/>
    <w:rsid w:val="006C12BF"/>
    <w:rsid w:val="006C12D3"/>
    <w:rsid w:val="006C2533"/>
    <w:rsid w:val="006C2EE7"/>
    <w:rsid w:val="006C2F6C"/>
    <w:rsid w:val="006C5550"/>
    <w:rsid w:val="006C5A00"/>
    <w:rsid w:val="006C5F6D"/>
    <w:rsid w:val="006C6185"/>
    <w:rsid w:val="006C7727"/>
    <w:rsid w:val="006D04BE"/>
    <w:rsid w:val="006D2F13"/>
    <w:rsid w:val="006D3032"/>
    <w:rsid w:val="006D429D"/>
    <w:rsid w:val="006D57FF"/>
    <w:rsid w:val="006D7651"/>
    <w:rsid w:val="006E064D"/>
    <w:rsid w:val="006E0B91"/>
    <w:rsid w:val="006E1FF8"/>
    <w:rsid w:val="006E22C2"/>
    <w:rsid w:val="006E3733"/>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37D3"/>
    <w:rsid w:val="007051FA"/>
    <w:rsid w:val="007054F4"/>
    <w:rsid w:val="007061AB"/>
    <w:rsid w:val="007067FE"/>
    <w:rsid w:val="00706FAF"/>
    <w:rsid w:val="00707B9C"/>
    <w:rsid w:val="00710F71"/>
    <w:rsid w:val="0071125B"/>
    <w:rsid w:val="0071171B"/>
    <w:rsid w:val="00711B75"/>
    <w:rsid w:val="0071241B"/>
    <w:rsid w:val="00713237"/>
    <w:rsid w:val="007148AB"/>
    <w:rsid w:val="00714B91"/>
    <w:rsid w:val="00715DBF"/>
    <w:rsid w:val="00716AF3"/>
    <w:rsid w:val="00717275"/>
    <w:rsid w:val="0071742C"/>
    <w:rsid w:val="007205D7"/>
    <w:rsid w:val="00720CC0"/>
    <w:rsid w:val="007218E5"/>
    <w:rsid w:val="00722CEA"/>
    <w:rsid w:val="00722F4C"/>
    <w:rsid w:val="00723D62"/>
    <w:rsid w:val="00724BB3"/>
    <w:rsid w:val="00724D7D"/>
    <w:rsid w:val="007257D8"/>
    <w:rsid w:val="007263B2"/>
    <w:rsid w:val="00727101"/>
    <w:rsid w:val="00730064"/>
    <w:rsid w:val="00731D7D"/>
    <w:rsid w:val="00731F15"/>
    <w:rsid w:val="00732E3C"/>
    <w:rsid w:val="00734460"/>
    <w:rsid w:val="00734506"/>
    <w:rsid w:val="00734AD3"/>
    <w:rsid w:val="00734DB9"/>
    <w:rsid w:val="00735C9B"/>
    <w:rsid w:val="00737A35"/>
    <w:rsid w:val="00740087"/>
    <w:rsid w:val="00740C87"/>
    <w:rsid w:val="0074161D"/>
    <w:rsid w:val="00741EB7"/>
    <w:rsid w:val="0074253E"/>
    <w:rsid w:val="007429A0"/>
    <w:rsid w:val="007439EA"/>
    <w:rsid w:val="00743AD2"/>
    <w:rsid w:val="00745381"/>
    <w:rsid w:val="00745AFF"/>
    <w:rsid w:val="00745BD5"/>
    <w:rsid w:val="00745F2A"/>
    <w:rsid w:val="00746512"/>
    <w:rsid w:val="00746ACD"/>
    <w:rsid w:val="00750FC9"/>
    <w:rsid w:val="00751987"/>
    <w:rsid w:val="00753ABC"/>
    <w:rsid w:val="007547DC"/>
    <w:rsid w:val="007556AC"/>
    <w:rsid w:val="00755D25"/>
    <w:rsid w:val="0075623D"/>
    <w:rsid w:val="0076242A"/>
    <w:rsid w:val="00762857"/>
    <w:rsid w:val="007634C3"/>
    <w:rsid w:val="00763693"/>
    <w:rsid w:val="0076381A"/>
    <w:rsid w:val="00764C77"/>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9C7"/>
    <w:rsid w:val="00786E0B"/>
    <w:rsid w:val="007876F0"/>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5703"/>
    <w:rsid w:val="007B5C33"/>
    <w:rsid w:val="007C07EB"/>
    <w:rsid w:val="007C14DD"/>
    <w:rsid w:val="007C1DDC"/>
    <w:rsid w:val="007C31A6"/>
    <w:rsid w:val="007C3406"/>
    <w:rsid w:val="007C4568"/>
    <w:rsid w:val="007C4DAF"/>
    <w:rsid w:val="007C4E49"/>
    <w:rsid w:val="007C6977"/>
    <w:rsid w:val="007C6C89"/>
    <w:rsid w:val="007C7CA0"/>
    <w:rsid w:val="007D0C77"/>
    <w:rsid w:val="007D1FEC"/>
    <w:rsid w:val="007D20E0"/>
    <w:rsid w:val="007D43BA"/>
    <w:rsid w:val="007D461F"/>
    <w:rsid w:val="007D48F8"/>
    <w:rsid w:val="007D4B31"/>
    <w:rsid w:val="007D5722"/>
    <w:rsid w:val="007D5CF1"/>
    <w:rsid w:val="007D7434"/>
    <w:rsid w:val="007D76DC"/>
    <w:rsid w:val="007E0BC9"/>
    <w:rsid w:val="007E1650"/>
    <w:rsid w:val="007E1C5B"/>
    <w:rsid w:val="007E34B7"/>
    <w:rsid w:val="007E5F44"/>
    <w:rsid w:val="007E76C7"/>
    <w:rsid w:val="007F11C8"/>
    <w:rsid w:val="007F133E"/>
    <w:rsid w:val="007F23AC"/>
    <w:rsid w:val="0080217F"/>
    <w:rsid w:val="0080371B"/>
    <w:rsid w:val="00804F77"/>
    <w:rsid w:val="008051F1"/>
    <w:rsid w:val="00805702"/>
    <w:rsid w:val="00805820"/>
    <w:rsid w:val="00807723"/>
    <w:rsid w:val="00810810"/>
    <w:rsid w:val="00811BB8"/>
    <w:rsid w:val="008120FE"/>
    <w:rsid w:val="008124A7"/>
    <w:rsid w:val="0081298F"/>
    <w:rsid w:val="008137A9"/>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07D3"/>
    <w:rsid w:val="008312C0"/>
    <w:rsid w:val="00831E39"/>
    <w:rsid w:val="008332D1"/>
    <w:rsid w:val="00833785"/>
    <w:rsid w:val="008351F2"/>
    <w:rsid w:val="0083728D"/>
    <w:rsid w:val="00837A56"/>
    <w:rsid w:val="008404A9"/>
    <w:rsid w:val="00841FCA"/>
    <w:rsid w:val="00842F8F"/>
    <w:rsid w:val="00845767"/>
    <w:rsid w:val="00845A16"/>
    <w:rsid w:val="00846B7E"/>
    <w:rsid w:val="00847199"/>
    <w:rsid w:val="00847E7C"/>
    <w:rsid w:val="00850005"/>
    <w:rsid w:val="00850466"/>
    <w:rsid w:val="008509EB"/>
    <w:rsid w:val="00850EAF"/>
    <w:rsid w:val="00850F5E"/>
    <w:rsid w:val="00851A55"/>
    <w:rsid w:val="008548CA"/>
    <w:rsid w:val="0085599E"/>
    <w:rsid w:val="00855DFA"/>
    <w:rsid w:val="00857843"/>
    <w:rsid w:val="00860EE4"/>
    <w:rsid w:val="00861E4B"/>
    <w:rsid w:val="00862008"/>
    <w:rsid w:val="0086213F"/>
    <w:rsid w:val="00862985"/>
    <w:rsid w:val="008635A7"/>
    <w:rsid w:val="00863FF8"/>
    <w:rsid w:val="00865593"/>
    <w:rsid w:val="00865C1F"/>
    <w:rsid w:val="00866480"/>
    <w:rsid w:val="00866BC4"/>
    <w:rsid w:val="00866E00"/>
    <w:rsid w:val="00870503"/>
    <w:rsid w:val="0087137C"/>
    <w:rsid w:val="00875077"/>
    <w:rsid w:val="00876F19"/>
    <w:rsid w:val="00877E35"/>
    <w:rsid w:val="008808D7"/>
    <w:rsid w:val="00880991"/>
    <w:rsid w:val="00881296"/>
    <w:rsid w:val="008821B0"/>
    <w:rsid w:val="00882354"/>
    <w:rsid w:val="00884835"/>
    <w:rsid w:val="00885249"/>
    <w:rsid w:val="008855AA"/>
    <w:rsid w:val="008855C9"/>
    <w:rsid w:val="0088569E"/>
    <w:rsid w:val="00887BAF"/>
    <w:rsid w:val="00892CED"/>
    <w:rsid w:val="00893681"/>
    <w:rsid w:val="008947D2"/>
    <w:rsid w:val="008962A7"/>
    <w:rsid w:val="008963CD"/>
    <w:rsid w:val="00897520"/>
    <w:rsid w:val="00897E0B"/>
    <w:rsid w:val="008A0601"/>
    <w:rsid w:val="008A2402"/>
    <w:rsid w:val="008A2D6D"/>
    <w:rsid w:val="008A3A39"/>
    <w:rsid w:val="008A3C8A"/>
    <w:rsid w:val="008A4794"/>
    <w:rsid w:val="008A479D"/>
    <w:rsid w:val="008A5581"/>
    <w:rsid w:val="008A706D"/>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18"/>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6BDD"/>
    <w:rsid w:val="008C717F"/>
    <w:rsid w:val="008C7939"/>
    <w:rsid w:val="008D024B"/>
    <w:rsid w:val="008D0958"/>
    <w:rsid w:val="008D0EED"/>
    <w:rsid w:val="008D37FE"/>
    <w:rsid w:val="008D5161"/>
    <w:rsid w:val="008D5E51"/>
    <w:rsid w:val="008D787B"/>
    <w:rsid w:val="008E23DA"/>
    <w:rsid w:val="008E3171"/>
    <w:rsid w:val="008E33C3"/>
    <w:rsid w:val="008E39EB"/>
    <w:rsid w:val="008E3A43"/>
    <w:rsid w:val="008E3CF9"/>
    <w:rsid w:val="008E4F1D"/>
    <w:rsid w:val="008E532F"/>
    <w:rsid w:val="008E5B90"/>
    <w:rsid w:val="008E683E"/>
    <w:rsid w:val="008E6F72"/>
    <w:rsid w:val="008E7108"/>
    <w:rsid w:val="008E79E0"/>
    <w:rsid w:val="008F050D"/>
    <w:rsid w:val="008F0FFB"/>
    <w:rsid w:val="008F1506"/>
    <w:rsid w:val="008F264B"/>
    <w:rsid w:val="008F40AB"/>
    <w:rsid w:val="008F4798"/>
    <w:rsid w:val="008F49CE"/>
    <w:rsid w:val="008F5DAC"/>
    <w:rsid w:val="008F62F2"/>
    <w:rsid w:val="008F678F"/>
    <w:rsid w:val="008F79FD"/>
    <w:rsid w:val="008F7EE9"/>
    <w:rsid w:val="00903BA6"/>
    <w:rsid w:val="0090404B"/>
    <w:rsid w:val="009041E6"/>
    <w:rsid w:val="00904564"/>
    <w:rsid w:val="009046BD"/>
    <w:rsid w:val="00904A8D"/>
    <w:rsid w:val="00905351"/>
    <w:rsid w:val="00905A57"/>
    <w:rsid w:val="00905C45"/>
    <w:rsid w:val="00907EEE"/>
    <w:rsid w:val="009109B4"/>
    <w:rsid w:val="0091191D"/>
    <w:rsid w:val="00911C35"/>
    <w:rsid w:val="00912B1F"/>
    <w:rsid w:val="00912C2B"/>
    <w:rsid w:val="00914C51"/>
    <w:rsid w:val="0091564C"/>
    <w:rsid w:val="00915908"/>
    <w:rsid w:val="00915ED7"/>
    <w:rsid w:val="009161C1"/>
    <w:rsid w:val="00916355"/>
    <w:rsid w:val="00916B67"/>
    <w:rsid w:val="00917239"/>
    <w:rsid w:val="0091740B"/>
    <w:rsid w:val="00921AF6"/>
    <w:rsid w:val="009222D6"/>
    <w:rsid w:val="00923417"/>
    <w:rsid w:val="00924836"/>
    <w:rsid w:val="0092487D"/>
    <w:rsid w:val="009249BA"/>
    <w:rsid w:val="00925249"/>
    <w:rsid w:val="009267EB"/>
    <w:rsid w:val="00926841"/>
    <w:rsid w:val="00927E87"/>
    <w:rsid w:val="00930397"/>
    <w:rsid w:val="0093170F"/>
    <w:rsid w:val="00932222"/>
    <w:rsid w:val="00933038"/>
    <w:rsid w:val="00933187"/>
    <w:rsid w:val="009334A1"/>
    <w:rsid w:val="00934067"/>
    <w:rsid w:val="0093469D"/>
    <w:rsid w:val="00935073"/>
    <w:rsid w:val="00936662"/>
    <w:rsid w:val="00936FD3"/>
    <w:rsid w:val="00940A1B"/>
    <w:rsid w:val="009419D5"/>
    <w:rsid w:val="00943106"/>
    <w:rsid w:val="00943467"/>
    <w:rsid w:val="00943DC4"/>
    <w:rsid w:val="00944671"/>
    <w:rsid w:val="00945A67"/>
    <w:rsid w:val="0094748A"/>
    <w:rsid w:val="00947AF1"/>
    <w:rsid w:val="00947B1F"/>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091A"/>
    <w:rsid w:val="00971693"/>
    <w:rsid w:val="009728B8"/>
    <w:rsid w:val="00974168"/>
    <w:rsid w:val="0097564E"/>
    <w:rsid w:val="00976F70"/>
    <w:rsid w:val="009811ED"/>
    <w:rsid w:val="0098227D"/>
    <w:rsid w:val="00982540"/>
    <w:rsid w:val="00983F8B"/>
    <w:rsid w:val="009847E6"/>
    <w:rsid w:val="00984A4C"/>
    <w:rsid w:val="00984D94"/>
    <w:rsid w:val="009858A0"/>
    <w:rsid w:val="00985B2B"/>
    <w:rsid w:val="0098647C"/>
    <w:rsid w:val="00987B6E"/>
    <w:rsid w:val="00990193"/>
    <w:rsid w:val="00990FE3"/>
    <w:rsid w:val="00992193"/>
    <w:rsid w:val="00992201"/>
    <w:rsid w:val="009952D6"/>
    <w:rsid w:val="00995C85"/>
    <w:rsid w:val="00996064"/>
    <w:rsid w:val="00996842"/>
    <w:rsid w:val="00996F33"/>
    <w:rsid w:val="0099755F"/>
    <w:rsid w:val="00997678"/>
    <w:rsid w:val="00997989"/>
    <w:rsid w:val="009A0310"/>
    <w:rsid w:val="009A107A"/>
    <w:rsid w:val="009A258D"/>
    <w:rsid w:val="009A2801"/>
    <w:rsid w:val="009A30D7"/>
    <w:rsid w:val="009A339B"/>
    <w:rsid w:val="009A3596"/>
    <w:rsid w:val="009A6884"/>
    <w:rsid w:val="009B3832"/>
    <w:rsid w:val="009B49A9"/>
    <w:rsid w:val="009B53D1"/>
    <w:rsid w:val="009B57C5"/>
    <w:rsid w:val="009B61A9"/>
    <w:rsid w:val="009B635E"/>
    <w:rsid w:val="009B6AE4"/>
    <w:rsid w:val="009B74E3"/>
    <w:rsid w:val="009B7B7D"/>
    <w:rsid w:val="009C0301"/>
    <w:rsid w:val="009C1023"/>
    <w:rsid w:val="009C1ACF"/>
    <w:rsid w:val="009C1BBB"/>
    <w:rsid w:val="009C2B48"/>
    <w:rsid w:val="009C478B"/>
    <w:rsid w:val="009C4CF0"/>
    <w:rsid w:val="009C6295"/>
    <w:rsid w:val="009C6966"/>
    <w:rsid w:val="009D0AE6"/>
    <w:rsid w:val="009D0B03"/>
    <w:rsid w:val="009D0C7A"/>
    <w:rsid w:val="009D107C"/>
    <w:rsid w:val="009D2150"/>
    <w:rsid w:val="009D4838"/>
    <w:rsid w:val="009D554B"/>
    <w:rsid w:val="009D6347"/>
    <w:rsid w:val="009D7330"/>
    <w:rsid w:val="009D7C2A"/>
    <w:rsid w:val="009E0DC2"/>
    <w:rsid w:val="009E123F"/>
    <w:rsid w:val="009E13E6"/>
    <w:rsid w:val="009E3BDC"/>
    <w:rsid w:val="009E5577"/>
    <w:rsid w:val="009E58D4"/>
    <w:rsid w:val="009E6290"/>
    <w:rsid w:val="009E6775"/>
    <w:rsid w:val="009E6BA0"/>
    <w:rsid w:val="009E6CDC"/>
    <w:rsid w:val="009E7F53"/>
    <w:rsid w:val="009F3811"/>
    <w:rsid w:val="009F3AE7"/>
    <w:rsid w:val="009F488D"/>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3D0"/>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4EC9"/>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395C"/>
    <w:rsid w:val="00A55AE7"/>
    <w:rsid w:val="00A56841"/>
    <w:rsid w:val="00A578E5"/>
    <w:rsid w:val="00A57922"/>
    <w:rsid w:val="00A60005"/>
    <w:rsid w:val="00A61749"/>
    <w:rsid w:val="00A61AFF"/>
    <w:rsid w:val="00A62664"/>
    <w:rsid w:val="00A62D5B"/>
    <w:rsid w:val="00A64022"/>
    <w:rsid w:val="00A64582"/>
    <w:rsid w:val="00A64685"/>
    <w:rsid w:val="00A648CF"/>
    <w:rsid w:val="00A652AC"/>
    <w:rsid w:val="00A66410"/>
    <w:rsid w:val="00A74D60"/>
    <w:rsid w:val="00A7518B"/>
    <w:rsid w:val="00A75933"/>
    <w:rsid w:val="00A75FF2"/>
    <w:rsid w:val="00A76196"/>
    <w:rsid w:val="00A763A5"/>
    <w:rsid w:val="00A76505"/>
    <w:rsid w:val="00A77D3D"/>
    <w:rsid w:val="00A81F74"/>
    <w:rsid w:val="00A82DD1"/>
    <w:rsid w:val="00A8358F"/>
    <w:rsid w:val="00A86BC1"/>
    <w:rsid w:val="00A873D0"/>
    <w:rsid w:val="00A9014A"/>
    <w:rsid w:val="00A902FD"/>
    <w:rsid w:val="00A908BA"/>
    <w:rsid w:val="00A95B98"/>
    <w:rsid w:val="00A96A65"/>
    <w:rsid w:val="00AA0614"/>
    <w:rsid w:val="00AA09EA"/>
    <w:rsid w:val="00AA0A56"/>
    <w:rsid w:val="00AA1A0F"/>
    <w:rsid w:val="00AA1F22"/>
    <w:rsid w:val="00AA4960"/>
    <w:rsid w:val="00AA5572"/>
    <w:rsid w:val="00AA5612"/>
    <w:rsid w:val="00AA5900"/>
    <w:rsid w:val="00AA7C0D"/>
    <w:rsid w:val="00AB0087"/>
    <w:rsid w:val="00AB0166"/>
    <w:rsid w:val="00AB2171"/>
    <w:rsid w:val="00AB23CF"/>
    <w:rsid w:val="00AB27AB"/>
    <w:rsid w:val="00AB31AD"/>
    <w:rsid w:val="00AB550B"/>
    <w:rsid w:val="00AC1D70"/>
    <w:rsid w:val="00AC1F9B"/>
    <w:rsid w:val="00AC2844"/>
    <w:rsid w:val="00AC314B"/>
    <w:rsid w:val="00AC37F7"/>
    <w:rsid w:val="00AC3971"/>
    <w:rsid w:val="00AC3A02"/>
    <w:rsid w:val="00AC3EB0"/>
    <w:rsid w:val="00AC5B83"/>
    <w:rsid w:val="00AC7FA8"/>
    <w:rsid w:val="00AD064D"/>
    <w:rsid w:val="00AD262F"/>
    <w:rsid w:val="00AD29BD"/>
    <w:rsid w:val="00AD2B0A"/>
    <w:rsid w:val="00AD3C80"/>
    <w:rsid w:val="00AD565D"/>
    <w:rsid w:val="00AD5A96"/>
    <w:rsid w:val="00AD7A9B"/>
    <w:rsid w:val="00AE33D7"/>
    <w:rsid w:val="00AE3BFF"/>
    <w:rsid w:val="00AE3E65"/>
    <w:rsid w:val="00AE58A9"/>
    <w:rsid w:val="00AF0547"/>
    <w:rsid w:val="00AF0A5D"/>
    <w:rsid w:val="00AF2D4C"/>
    <w:rsid w:val="00AF3464"/>
    <w:rsid w:val="00AF55FC"/>
    <w:rsid w:val="00AF5665"/>
    <w:rsid w:val="00AF5822"/>
    <w:rsid w:val="00AF5AF1"/>
    <w:rsid w:val="00AF5F89"/>
    <w:rsid w:val="00AF66B4"/>
    <w:rsid w:val="00AF780F"/>
    <w:rsid w:val="00AF7FE2"/>
    <w:rsid w:val="00B010CB"/>
    <w:rsid w:val="00B01C5F"/>
    <w:rsid w:val="00B02CA9"/>
    <w:rsid w:val="00B02D28"/>
    <w:rsid w:val="00B03979"/>
    <w:rsid w:val="00B0555E"/>
    <w:rsid w:val="00B058C2"/>
    <w:rsid w:val="00B059D6"/>
    <w:rsid w:val="00B05E55"/>
    <w:rsid w:val="00B0676E"/>
    <w:rsid w:val="00B071F6"/>
    <w:rsid w:val="00B1146E"/>
    <w:rsid w:val="00B11C66"/>
    <w:rsid w:val="00B12D30"/>
    <w:rsid w:val="00B12D88"/>
    <w:rsid w:val="00B1310D"/>
    <w:rsid w:val="00B137A2"/>
    <w:rsid w:val="00B139BA"/>
    <w:rsid w:val="00B1553B"/>
    <w:rsid w:val="00B15A95"/>
    <w:rsid w:val="00B16308"/>
    <w:rsid w:val="00B16F4F"/>
    <w:rsid w:val="00B17556"/>
    <w:rsid w:val="00B17B15"/>
    <w:rsid w:val="00B200CF"/>
    <w:rsid w:val="00B2128A"/>
    <w:rsid w:val="00B214CA"/>
    <w:rsid w:val="00B22481"/>
    <w:rsid w:val="00B236B0"/>
    <w:rsid w:val="00B24A0C"/>
    <w:rsid w:val="00B24C84"/>
    <w:rsid w:val="00B25AB0"/>
    <w:rsid w:val="00B25CB7"/>
    <w:rsid w:val="00B2615B"/>
    <w:rsid w:val="00B261AD"/>
    <w:rsid w:val="00B26577"/>
    <w:rsid w:val="00B268D0"/>
    <w:rsid w:val="00B30F8A"/>
    <w:rsid w:val="00B31779"/>
    <w:rsid w:val="00B32CBC"/>
    <w:rsid w:val="00B33BF8"/>
    <w:rsid w:val="00B35347"/>
    <w:rsid w:val="00B3718E"/>
    <w:rsid w:val="00B37738"/>
    <w:rsid w:val="00B40230"/>
    <w:rsid w:val="00B407B3"/>
    <w:rsid w:val="00B4309D"/>
    <w:rsid w:val="00B43174"/>
    <w:rsid w:val="00B44AAB"/>
    <w:rsid w:val="00B45524"/>
    <w:rsid w:val="00B473BE"/>
    <w:rsid w:val="00B473D2"/>
    <w:rsid w:val="00B476AC"/>
    <w:rsid w:val="00B4785B"/>
    <w:rsid w:val="00B507B3"/>
    <w:rsid w:val="00B50D7D"/>
    <w:rsid w:val="00B52021"/>
    <w:rsid w:val="00B5227C"/>
    <w:rsid w:val="00B5255F"/>
    <w:rsid w:val="00B52A8A"/>
    <w:rsid w:val="00B539F9"/>
    <w:rsid w:val="00B5417F"/>
    <w:rsid w:val="00B54BC1"/>
    <w:rsid w:val="00B557E3"/>
    <w:rsid w:val="00B55C8D"/>
    <w:rsid w:val="00B56A79"/>
    <w:rsid w:val="00B56FF4"/>
    <w:rsid w:val="00B60E36"/>
    <w:rsid w:val="00B60F5B"/>
    <w:rsid w:val="00B6353E"/>
    <w:rsid w:val="00B649FF"/>
    <w:rsid w:val="00B651DA"/>
    <w:rsid w:val="00B66BB8"/>
    <w:rsid w:val="00B66C8B"/>
    <w:rsid w:val="00B66E8A"/>
    <w:rsid w:val="00B67BBF"/>
    <w:rsid w:val="00B67CDE"/>
    <w:rsid w:val="00B712B5"/>
    <w:rsid w:val="00B71318"/>
    <w:rsid w:val="00B71D0A"/>
    <w:rsid w:val="00B7341F"/>
    <w:rsid w:val="00B73425"/>
    <w:rsid w:val="00B73ED1"/>
    <w:rsid w:val="00B74BCD"/>
    <w:rsid w:val="00B756A9"/>
    <w:rsid w:val="00B7586A"/>
    <w:rsid w:val="00B7761D"/>
    <w:rsid w:val="00B81CF3"/>
    <w:rsid w:val="00B829D1"/>
    <w:rsid w:val="00B82ED9"/>
    <w:rsid w:val="00B83BCE"/>
    <w:rsid w:val="00B84BCB"/>
    <w:rsid w:val="00B85593"/>
    <w:rsid w:val="00B855DC"/>
    <w:rsid w:val="00B8565A"/>
    <w:rsid w:val="00B85793"/>
    <w:rsid w:val="00B87249"/>
    <w:rsid w:val="00B87FB6"/>
    <w:rsid w:val="00B90A5A"/>
    <w:rsid w:val="00B90C81"/>
    <w:rsid w:val="00B912E3"/>
    <w:rsid w:val="00B912E5"/>
    <w:rsid w:val="00B9160C"/>
    <w:rsid w:val="00B91F1C"/>
    <w:rsid w:val="00B927B9"/>
    <w:rsid w:val="00B92E28"/>
    <w:rsid w:val="00B93A33"/>
    <w:rsid w:val="00B95A4D"/>
    <w:rsid w:val="00B974D8"/>
    <w:rsid w:val="00B97F7B"/>
    <w:rsid w:val="00B97FF2"/>
    <w:rsid w:val="00BA0283"/>
    <w:rsid w:val="00BA0FFA"/>
    <w:rsid w:val="00BA347C"/>
    <w:rsid w:val="00BA4DC0"/>
    <w:rsid w:val="00BA5E11"/>
    <w:rsid w:val="00BA5E75"/>
    <w:rsid w:val="00BA7656"/>
    <w:rsid w:val="00BA7D64"/>
    <w:rsid w:val="00BB0571"/>
    <w:rsid w:val="00BB174C"/>
    <w:rsid w:val="00BB1B2D"/>
    <w:rsid w:val="00BB3327"/>
    <w:rsid w:val="00BB387F"/>
    <w:rsid w:val="00BB4C36"/>
    <w:rsid w:val="00BB53D9"/>
    <w:rsid w:val="00BB58BE"/>
    <w:rsid w:val="00BB5F49"/>
    <w:rsid w:val="00BB6E82"/>
    <w:rsid w:val="00BC134E"/>
    <w:rsid w:val="00BC1EED"/>
    <w:rsid w:val="00BC2ECA"/>
    <w:rsid w:val="00BC301E"/>
    <w:rsid w:val="00BC336A"/>
    <w:rsid w:val="00BC34B7"/>
    <w:rsid w:val="00BC4725"/>
    <w:rsid w:val="00BC4DF3"/>
    <w:rsid w:val="00BC5515"/>
    <w:rsid w:val="00BC6DB0"/>
    <w:rsid w:val="00BC74B4"/>
    <w:rsid w:val="00BD1A69"/>
    <w:rsid w:val="00BD1CE9"/>
    <w:rsid w:val="00BD1F21"/>
    <w:rsid w:val="00BD24FD"/>
    <w:rsid w:val="00BD258D"/>
    <w:rsid w:val="00BD2DCF"/>
    <w:rsid w:val="00BD3C1D"/>
    <w:rsid w:val="00BD3F21"/>
    <w:rsid w:val="00BD4A19"/>
    <w:rsid w:val="00BD514E"/>
    <w:rsid w:val="00BD5C99"/>
    <w:rsid w:val="00BD6D46"/>
    <w:rsid w:val="00BD7EB8"/>
    <w:rsid w:val="00BE0995"/>
    <w:rsid w:val="00BE1BF1"/>
    <w:rsid w:val="00BE20A4"/>
    <w:rsid w:val="00BE21DF"/>
    <w:rsid w:val="00BE26AB"/>
    <w:rsid w:val="00BE26E6"/>
    <w:rsid w:val="00BE3662"/>
    <w:rsid w:val="00BE3D13"/>
    <w:rsid w:val="00BE4400"/>
    <w:rsid w:val="00BE4FB6"/>
    <w:rsid w:val="00BE5340"/>
    <w:rsid w:val="00BE5726"/>
    <w:rsid w:val="00BE5D83"/>
    <w:rsid w:val="00BE5E1D"/>
    <w:rsid w:val="00BE5FA3"/>
    <w:rsid w:val="00BE6429"/>
    <w:rsid w:val="00BE6A1D"/>
    <w:rsid w:val="00BF044C"/>
    <w:rsid w:val="00BF0463"/>
    <w:rsid w:val="00BF1010"/>
    <w:rsid w:val="00BF10FB"/>
    <w:rsid w:val="00BF1A13"/>
    <w:rsid w:val="00BF1A94"/>
    <w:rsid w:val="00BF2BEA"/>
    <w:rsid w:val="00BF2F23"/>
    <w:rsid w:val="00BF31C9"/>
    <w:rsid w:val="00BF3E04"/>
    <w:rsid w:val="00BF6516"/>
    <w:rsid w:val="00BF682F"/>
    <w:rsid w:val="00BF78E0"/>
    <w:rsid w:val="00C011B9"/>
    <w:rsid w:val="00C02360"/>
    <w:rsid w:val="00C02438"/>
    <w:rsid w:val="00C04369"/>
    <w:rsid w:val="00C04764"/>
    <w:rsid w:val="00C051DE"/>
    <w:rsid w:val="00C05F78"/>
    <w:rsid w:val="00C07861"/>
    <w:rsid w:val="00C07FFD"/>
    <w:rsid w:val="00C10F34"/>
    <w:rsid w:val="00C11096"/>
    <w:rsid w:val="00C12F2B"/>
    <w:rsid w:val="00C13A8C"/>
    <w:rsid w:val="00C1461B"/>
    <w:rsid w:val="00C15953"/>
    <w:rsid w:val="00C15C6C"/>
    <w:rsid w:val="00C178E7"/>
    <w:rsid w:val="00C20AE0"/>
    <w:rsid w:val="00C22F23"/>
    <w:rsid w:val="00C246E2"/>
    <w:rsid w:val="00C24AB7"/>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2094"/>
    <w:rsid w:val="00C435DA"/>
    <w:rsid w:val="00C45DAA"/>
    <w:rsid w:val="00C4654D"/>
    <w:rsid w:val="00C465F9"/>
    <w:rsid w:val="00C4697B"/>
    <w:rsid w:val="00C47271"/>
    <w:rsid w:val="00C51431"/>
    <w:rsid w:val="00C523B0"/>
    <w:rsid w:val="00C5444B"/>
    <w:rsid w:val="00C545D2"/>
    <w:rsid w:val="00C54CEA"/>
    <w:rsid w:val="00C55073"/>
    <w:rsid w:val="00C5627B"/>
    <w:rsid w:val="00C579D3"/>
    <w:rsid w:val="00C62329"/>
    <w:rsid w:val="00C6350E"/>
    <w:rsid w:val="00C6492F"/>
    <w:rsid w:val="00C64B1B"/>
    <w:rsid w:val="00C662ED"/>
    <w:rsid w:val="00C664A4"/>
    <w:rsid w:val="00C70206"/>
    <w:rsid w:val="00C71296"/>
    <w:rsid w:val="00C734E2"/>
    <w:rsid w:val="00C73E74"/>
    <w:rsid w:val="00C745D3"/>
    <w:rsid w:val="00C755B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2C10"/>
    <w:rsid w:val="00C9429F"/>
    <w:rsid w:val="00C9481D"/>
    <w:rsid w:val="00C96452"/>
    <w:rsid w:val="00C97EC8"/>
    <w:rsid w:val="00CA25E6"/>
    <w:rsid w:val="00CA2D00"/>
    <w:rsid w:val="00CA328E"/>
    <w:rsid w:val="00CA3461"/>
    <w:rsid w:val="00CA4CEB"/>
    <w:rsid w:val="00CA5436"/>
    <w:rsid w:val="00CA586A"/>
    <w:rsid w:val="00CA5D32"/>
    <w:rsid w:val="00CA6A08"/>
    <w:rsid w:val="00CB0861"/>
    <w:rsid w:val="00CB226B"/>
    <w:rsid w:val="00CB394E"/>
    <w:rsid w:val="00CB3F10"/>
    <w:rsid w:val="00CB3FD5"/>
    <w:rsid w:val="00CB4094"/>
    <w:rsid w:val="00CB5C74"/>
    <w:rsid w:val="00CB6492"/>
    <w:rsid w:val="00CB7288"/>
    <w:rsid w:val="00CC02E6"/>
    <w:rsid w:val="00CC1E0F"/>
    <w:rsid w:val="00CC2171"/>
    <w:rsid w:val="00CC329A"/>
    <w:rsid w:val="00CC3803"/>
    <w:rsid w:val="00CC3DFC"/>
    <w:rsid w:val="00CC413A"/>
    <w:rsid w:val="00CD06C8"/>
    <w:rsid w:val="00CD0DE3"/>
    <w:rsid w:val="00CD149B"/>
    <w:rsid w:val="00CD22D8"/>
    <w:rsid w:val="00CD2CB5"/>
    <w:rsid w:val="00CD303B"/>
    <w:rsid w:val="00CD3D06"/>
    <w:rsid w:val="00CD5E3F"/>
    <w:rsid w:val="00CD5EFA"/>
    <w:rsid w:val="00CD6CC2"/>
    <w:rsid w:val="00CD7810"/>
    <w:rsid w:val="00CD7CED"/>
    <w:rsid w:val="00CE1519"/>
    <w:rsid w:val="00CE21D9"/>
    <w:rsid w:val="00CE2CC8"/>
    <w:rsid w:val="00CE30F6"/>
    <w:rsid w:val="00CE3DAC"/>
    <w:rsid w:val="00CE47DE"/>
    <w:rsid w:val="00CE49A6"/>
    <w:rsid w:val="00CF0FB9"/>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1C65"/>
    <w:rsid w:val="00D1231C"/>
    <w:rsid w:val="00D12858"/>
    <w:rsid w:val="00D1335E"/>
    <w:rsid w:val="00D150AC"/>
    <w:rsid w:val="00D17432"/>
    <w:rsid w:val="00D17806"/>
    <w:rsid w:val="00D17D9E"/>
    <w:rsid w:val="00D207E1"/>
    <w:rsid w:val="00D2210A"/>
    <w:rsid w:val="00D255D8"/>
    <w:rsid w:val="00D258CE"/>
    <w:rsid w:val="00D2625A"/>
    <w:rsid w:val="00D2707D"/>
    <w:rsid w:val="00D27092"/>
    <w:rsid w:val="00D27C85"/>
    <w:rsid w:val="00D27E16"/>
    <w:rsid w:val="00D30CF2"/>
    <w:rsid w:val="00D3139E"/>
    <w:rsid w:val="00D3144E"/>
    <w:rsid w:val="00D318EA"/>
    <w:rsid w:val="00D31BDC"/>
    <w:rsid w:val="00D3246E"/>
    <w:rsid w:val="00D34B81"/>
    <w:rsid w:val="00D35610"/>
    <w:rsid w:val="00D35AE5"/>
    <w:rsid w:val="00D37FCF"/>
    <w:rsid w:val="00D407DD"/>
    <w:rsid w:val="00D419A6"/>
    <w:rsid w:val="00D42C63"/>
    <w:rsid w:val="00D43EF4"/>
    <w:rsid w:val="00D44350"/>
    <w:rsid w:val="00D44596"/>
    <w:rsid w:val="00D44C68"/>
    <w:rsid w:val="00D44D85"/>
    <w:rsid w:val="00D45D2D"/>
    <w:rsid w:val="00D46232"/>
    <w:rsid w:val="00D46CA5"/>
    <w:rsid w:val="00D50BED"/>
    <w:rsid w:val="00D51360"/>
    <w:rsid w:val="00D5210C"/>
    <w:rsid w:val="00D52B78"/>
    <w:rsid w:val="00D52BC9"/>
    <w:rsid w:val="00D53114"/>
    <w:rsid w:val="00D564A1"/>
    <w:rsid w:val="00D577F0"/>
    <w:rsid w:val="00D610A5"/>
    <w:rsid w:val="00D67C93"/>
    <w:rsid w:val="00D70825"/>
    <w:rsid w:val="00D70947"/>
    <w:rsid w:val="00D710F2"/>
    <w:rsid w:val="00D71B77"/>
    <w:rsid w:val="00D752F7"/>
    <w:rsid w:val="00D759F4"/>
    <w:rsid w:val="00D75F45"/>
    <w:rsid w:val="00D762A6"/>
    <w:rsid w:val="00D767C6"/>
    <w:rsid w:val="00D76E1B"/>
    <w:rsid w:val="00D7714F"/>
    <w:rsid w:val="00D77911"/>
    <w:rsid w:val="00D7793C"/>
    <w:rsid w:val="00D81C45"/>
    <w:rsid w:val="00D82DDE"/>
    <w:rsid w:val="00D83803"/>
    <w:rsid w:val="00D841A7"/>
    <w:rsid w:val="00D85547"/>
    <w:rsid w:val="00D8587F"/>
    <w:rsid w:val="00D86242"/>
    <w:rsid w:val="00D870C4"/>
    <w:rsid w:val="00D907FA"/>
    <w:rsid w:val="00D91D68"/>
    <w:rsid w:val="00D93548"/>
    <w:rsid w:val="00D93C73"/>
    <w:rsid w:val="00D94A0B"/>
    <w:rsid w:val="00D95012"/>
    <w:rsid w:val="00D95CBB"/>
    <w:rsid w:val="00D96CCD"/>
    <w:rsid w:val="00D976DE"/>
    <w:rsid w:val="00DA14A6"/>
    <w:rsid w:val="00DA18BA"/>
    <w:rsid w:val="00DA1B82"/>
    <w:rsid w:val="00DA52E2"/>
    <w:rsid w:val="00DA5C8A"/>
    <w:rsid w:val="00DA6702"/>
    <w:rsid w:val="00DA68A7"/>
    <w:rsid w:val="00DB1002"/>
    <w:rsid w:val="00DB1113"/>
    <w:rsid w:val="00DB2386"/>
    <w:rsid w:val="00DB30FD"/>
    <w:rsid w:val="00DB3ABE"/>
    <w:rsid w:val="00DB490B"/>
    <w:rsid w:val="00DB5287"/>
    <w:rsid w:val="00DB538C"/>
    <w:rsid w:val="00DB5436"/>
    <w:rsid w:val="00DB5513"/>
    <w:rsid w:val="00DB5790"/>
    <w:rsid w:val="00DB57A7"/>
    <w:rsid w:val="00DB71F7"/>
    <w:rsid w:val="00DC112E"/>
    <w:rsid w:val="00DC1171"/>
    <w:rsid w:val="00DC166F"/>
    <w:rsid w:val="00DC3340"/>
    <w:rsid w:val="00DC4009"/>
    <w:rsid w:val="00DC41B9"/>
    <w:rsid w:val="00DC4FD7"/>
    <w:rsid w:val="00DC6C51"/>
    <w:rsid w:val="00DD017D"/>
    <w:rsid w:val="00DD060A"/>
    <w:rsid w:val="00DD078E"/>
    <w:rsid w:val="00DD1282"/>
    <w:rsid w:val="00DD23D8"/>
    <w:rsid w:val="00DD3352"/>
    <w:rsid w:val="00DD4A7F"/>
    <w:rsid w:val="00DD5268"/>
    <w:rsid w:val="00DD53F9"/>
    <w:rsid w:val="00DD579C"/>
    <w:rsid w:val="00DD5DBC"/>
    <w:rsid w:val="00DD6425"/>
    <w:rsid w:val="00DD705E"/>
    <w:rsid w:val="00DE073D"/>
    <w:rsid w:val="00DE0C26"/>
    <w:rsid w:val="00DE1C03"/>
    <w:rsid w:val="00DE32DE"/>
    <w:rsid w:val="00DE3FF4"/>
    <w:rsid w:val="00DE43C2"/>
    <w:rsid w:val="00DE48D8"/>
    <w:rsid w:val="00DE549A"/>
    <w:rsid w:val="00DE5906"/>
    <w:rsid w:val="00DE628B"/>
    <w:rsid w:val="00DE7A96"/>
    <w:rsid w:val="00DF19E0"/>
    <w:rsid w:val="00DF24F9"/>
    <w:rsid w:val="00DF2CFB"/>
    <w:rsid w:val="00DF2D3C"/>
    <w:rsid w:val="00DF33CC"/>
    <w:rsid w:val="00DF3EC5"/>
    <w:rsid w:val="00DF40FB"/>
    <w:rsid w:val="00DF4964"/>
    <w:rsid w:val="00DF4FBE"/>
    <w:rsid w:val="00DF5671"/>
    <w:rsid w:val="00DF5EB8"/>
    <w:rsid w:val="00DF78E3"/>
    <w:rsid w:val="00E0082F"/>
    <w:rsid w:val="00E008B5"/>
    <w:rsid w:val="00E02BBB"/>
    <w:rsid w:val="00E04CEA"/>
    <w:rsid w:val="00E0564A"/>
    <w:rsid w:val="00E05652"/>
    <w:rsid w:val="00E0648E"/>
    <w:rsid w:val="00E109AD"/>
    <w:rsid w:val="00E12E50"/>
    <w:rsid w:val="00E1346C"/>
    <w:rsid w:val="00E13CBA"/>
    <w:rsid w:val="00E14024"/>
    <w:rsid w:val="00E14D65"/>
    <w:rsid w:val="00E16253"/>
    <w:rsid w:val="00E177A3"/>
    <w:rsid w:val="00E177DF"/>
    <w:rsid w:val="00E202E9"/>
    <w:rsid w:val="00E21A09"/>
    <w:rsid w:val="00E21C8C"/>
    <w:rsid w:val="00E222AA"/>
    <w:rsid w:val="00E22B05"/>
    <w:rsid w:val="00E23061"/>
    <w:rsid w:val="00E23D9C"/>
    <w:rsid w:val="00E24829"/>
    <w:rsid w:val="00E263B9"/>
    <w:rsid w:val="00E30358"/>
    <w:rsid w:val="00E312F9"/>
    <w:rsid w:val="00E32DA1"/>
    <w:rsid w:val="00E331F2"/>
    <w:rsid w:val="00E33347"/>
    <w:rsid w:val="00E366A2"/>
    <w:rsid w:val="00E36DEF"/>
    <w:rsid w:val="00E37592"/>
    <w:rsid w:val="00E37E7F"/>
    <w:rsid w:val="00E409FB"/>
    <w:rsid w:val="00E416AA"/>
    <w:rsid w:val="00E41E6D"/>
    <w:rsid w:val="00E42957"/>
    <w:rsid w:val="00E43029"/>
    <w:rsid w:val="00E434C8"/>
    <w:rsid w:val="00E437D2"/>
    <w:rsid w:val="00E43F5C"/>
    <w:rsid w:val="00E445A2"/>
    <w:rsid w:val="00E46F2D"/>
    <w:rsid w:val="00E471F2"/>
    <w:rsid w:val="00E479E8"/>
    <w:rsid w:val="00E5100D"/>
    <w:rsid w:val="00E5247A"/>
    <w:rsid w:val="00E5433A"/>
    <w:rsid w:val="00E55B20"/>
    <w:rsid w:val="00E55D27"/>
    <w:rsid w:val="00E562CB"/>
    <w:rsid w:val="00E56F13"/>
    <w:rsid w:val="00E579FF"/>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253"/>
    <w:rsid w:val="00E70DD5"/>
    <w:rsid w:val="00E70E40"/>
    <w:rsid w:val="00E71512"/>
    <w:rsid w:val="00E71EE8"/>
    <w:rsid w:val="00E7214C"/>
    <w:rsid w:val="00E7303E"/>
    <w:rsid w:val="00E733C1"/>
    <w:rsid w:val="00E7353E"/>
    <w:rsid w:val="00E750A2"/>
    <w:rsid w:val="00E81E67"/>
    <w:rsid w:val="00E820A3"/>
    <w:rsid w:val="00E829C6"/>
    <w:rsid w:val="00E839AA"/>
    <w:rsid w:val="00E84DA0"/>
    <w:rsid w:val="00E84DAE"/>
    <w:rsid w:val="00E8626D"/>
    <w:rsid w:val="00E86524"/>
    <w:rsid w:val="00E87B33"/>
    <w:rsid w:val="00E87EB8"/>
    <w:rsid w:val="00E909A0"/>
    <w:rsid w:val="00E91FA8"/>
    <w:rsid w:val="00E929A1"/>
    <w:rsid w:val="00E93546"/>
    <w:rsid w:val="00E93980"/>
    <w:rsid w:val="00E93D03"/>
    <w:rsid w:val="00E94C06"/>
    <w:rsid w:val="00E95907"/>
    <w:rsid w:val="00E96401"/>
    <w:rsid w:val="00E96C29"/>
    <w:rsid w:val="00E96FB0"/>
    <w:rsid w:val="00E97521"/>
    <w:rsid w:val="00E976B2"/>
    <w:rsid w:val="00EA09D5"/>
    <w:rsid w:val="00EA0D1A"/>
    <w:rsid w:val="00EA13B3"/>
    <w:rsid w:val="00EA4288"/>
    <w:rsid w:val="00EA6577"/>
    <w:rsid w:val="00EA7163"/>
    <w:rsid w:val="00EB0658"/>
    <w:rsid w:val="00EB0CDD"/>
    <w:rsid w:val="00EB1D5E"/>
    <w:rsid w:val="00EB2A27"/>
    <w:rsid w:val="00EB33AB"/>
    <w:rsid w:val="00EB440E"/>
    <w:rsid w:val="00EB5192"/>
    <w:rsid w:val="00EB542E"/>
    <w:rsid w:val="00EB6EF2"/>
    <w:rsid w:val="00EB76FF"/>
    <w:rsid w:val="00EB7715"/>
    <w:rsid w:val="00EC00F6"/>
    <w:rsid w:val="00EC5180"/>
    <w:rsid w:val="00EC559A"/>
    <w:rsid w:val="00EC72DC"/>
    <w:rsid w:val="00EC75CB"/>
    <w:rsid w:val="00EC7923"/>
    <w:rsid w:val="00EC7F1D"/>
    <w:rsid w:val="00ED1611"/>
    <w:rsid w:val="00ED1C61"/>
    <w:rsid w:val="00ED2315"/>
    <w:rsid w:val="00ED25E0"/>
    <w:rsid w:val="00ED48C5"/>
    <w:rsid w:val="00ED6F93"/>
    <w:rsid w:val="00ED7C32"/>
    <w:rsid w:val="00ED7E3E"/>
    <w:rsid w:val="00EE0006"/>
    <w:rsid w:val="00EE0B9B"/>
    <w:rsid w:val="00EE0DA5"/>
    <w:rsid w:val="00EE194A"/>
    <w:rsid w:val="00EE28DF"/>
    <w:rsid w:val="00EE2AC4"/>
    <w:rsid w:val="00EE37EE"/>
    <w:rsid w:val="00EE490D"/>
    <w:rsid w:val="00EE4AD5"/>
    <w:rsid w:val="00EE51F3"/>
    <w:rsid w:val="00EE688C"/>
    <w:rsid w:val="00EE69A6"/>
    <w:rsid w:val="00EE70D9"/>
    <w:rsid w:val="00EE7228"/>
    <w:rsid w:val="00EF0092"/>
    <w:rsid w:val="00EF02E0"/>
    <w:rsid w:val="00EF02F5"/>
    <w:rsid w:val="00EF12C0"/>
    <w:rsid w:val="00EF14F0"/>
    <w:rsid w:val="00EF21D6"/>
    <w:rsid w:val="00EF355C"/>
    <w:rsid w:val="00EF368E"/>
    <w:rsid w:val="00EF4493"/>
    <w:rsid w:val="00EF533E"/>
    <w:rsid w:val="00EF63EE"/>
    <w:rsid w:val="00EF6782"/>
    <w:rsid w:val="00EF6900"/>
    <w:rsid w:val="00EF6BB3"/>
    <w:rsid w:val="00EF7997"/>
    <w:rsid w:val="00EF7CB6"/>
    <w:rsid w:val="00F01A2E"/>
    <w:rsid w:val="00F023E5"/>
    <w:rsid w:val="00F042FF"/>
    <w:rsid w:val="00F04581"/>
    <w:rsid w:val="00F0649B"/>
    <w:rsid w:val="00F0687D"/>
    <w:rsid w:val="00F07FCD"/>
    <w:rsid w:val="00F10225"/>
    <w:rsid w:val="00F102F8"/>
    <w:rsid w:val="00F105BE"/>
    <w:rsid w:val="00F107B0"/>
    <w:rsid w:val="00F118FC"/>
    <w:rsid w:val="00F137C0"/>
    <w:rsid w:val="00F15DAD"/>
    <w:rsid w:val="00F1781A"/>
    <w:rsid w:val="00F216D7"/>
    <w:rsid w:val="00F22810"/>
    <w:rsid w:val="00F234C6"/>
    <w:rsid w:val="00F242D7"/>
    <w:rsid w:val="00F249E4"/>
    <w:rsid w:val="00F256E8"/>
    <w:rsid w:val="00F2577E"/>
    <w:rsid w:val="00F262CD"/>
    <w:rsid w:val="00F26623"/>
    <w:rsid w:val="00F26FBA"/>
    <w:rsid w:val="00F30DF1"/>
    <w:rsid w:val="00F312BA"/>
    <w:rsid w:val="00F32D83"/>
    <w:rsid w:val="00F33182"/>
    <w:rsid w:val="00F350D1"/>
    <w:rsid w:val="00F35874"/>
    <w:rsid w:val="00F35ABD"/>
    <w:rsid w:val="00F36A07"/>
    <w:rsid w:val="00F373FA"/>
    <w:rsid w:val="00F40AFB"/>
    <w:rsid w:val="00F413F0"/>
    <w:rsid w:val="00F41F99"/>
    <w:rsid w:val="00F42004"/>
    <w:rsid w:val="00F42594"/>
    <w:rsid w:val="00F42B05"/>
    <w:rsid w:val="00F46C5D"/>
    <w:rsid w:val="00F4790A"/>
    <w:rsid w:val="00F504B0"/>
    <w:rsid w:val="00F50DC2"/>
    <w:rsid w:val="00F50F7B"/>
    <w:rsid w:val="00F51143"/>
    <w:rsid w:val="00F528C9"/>
    <w:rsid w:val="00F53074"/>
    <w:rsid w:val="00F53901"/>
    <w:rsid w:val="00F55F79"/>
    <w:rsid w:val="00F566BD"/>
    <w:rsid w:val="00F602B2"/>
    <w:rsid w:val="00F60B52"/>
    <w:rsid w:val="00F6100A"/>
    <w:rsid w:val="00F61167"/>
    <w:rsid w:val="00F61D6D"/>
    <w:rsid w:val="00F628DC"/>
    <w:rsid w:val="00F62F55"/>
    <w:rsid w:val="00F6329D"/>
    <w:rsid w:val="00F63318"/>
    <w:rsid w:val="00F640D7"/>
    <w:rsid w:val="00F643A7"/>
    <w:rsid w:val="00F64518"/>
    <w:rsid w:val="00F646FB"/>
    <w:rsid w:val="00F647C3"/>
    <w:rsid w:val="00F674C5"/>
    <w:rsid w:val="00F6784D"/>
    <w:rsid w:val="00F703D4"/>
    <w:rsid w:val="00F71233"/>
    <w:rsid w:val="00F713D5"/>
    <w:rsid w:val="00F7280D"/>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438"/>
    <w:rsid w:val="00F8683B"/>
    <w:rsid w:val="00F86C43"/>
    <w:rsid w:val="00F8715B"/>
    <w:rsid w:val="00F8737B"/>
    <w:rsid w:val="00F878E0"/>
    <w:rsid w:val="00F91AAF"/>
    <w:rsid w:val="00F93751"/>
    <w:rsid w:val="00F944E9"/>
    <w:rsid w:val="00F96A48"/>
    <w:rsid w:val="00F97280"/>
    <w:rsid w:val="00F9755E"/>
    <w:rsid w:val="00FA0D14"/>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3E92"/>
    <w:rsid w:val="00FB405F"/>
    <w:rsid w:val="00FB4221"/>
    <w:rsid w:val="00FB44D3"/>
    <w:rsid w:val="00FB45E3"/>
    <w:rsid w:val="00FB4F9C"/>
    <w:rsid w:val="00FB5B1E"/>
    <w:rsid w:val="00FB6557"/>
    <w:rsid w:val="00FC127B"/>
    <w:rsid w:val="00FC1F4E"/>
    <w:rsid w:val="00FC217F"/>
    <w:rsid w:val="00FC2B5D"/>
    <w:rsid w:val="00FC3A7C"/>
    <w:rsid w:val="00FC44AB"/>
    <w:rsid w:val="00FC46AC"/>
    <w:rsid w:val="00FC5BCB"/>
    <w:rsid w:val="00FC5C63"/>
    <w:rsid w:val="00FC6452"/>
    <w:rsid w:val="00FC672B"/>
    <w:rsid w:val="00FC79E4"/>
    <w:rsid w:val="00FD034A"/>
    <w:rsid w:val="00FD212B"/>
    <w:rsid w:val="00FD28FA"/>
    <w:rsid w:val="00FD32DE"/>
    <w:rsid w:val="00FD3B84"/>
    <w:rsid w:val="00FD6677"/>
    <w:rsid w:val="00FD6E52"/>
    <w:rsid w:val="00FD7001"/>
    <w:rsid w:val="00FE0677"/>
    <w:rsid w:val="00FE0ED8"/>
    <w:rsid w:val="00FE21A9"/>
    <w:rsid w:val="00FE2DD0"/>
    <w:rsid w:val="00FE3A7A"/>
    <w:rsid w:val="00FE4EFD"/>
    <w:rsid w:val="00FE538B"/>
    <w:rsid w:val="00FE539B"/>
    <w:rsid w:val="00FE61B0"/>
    <w:rsid w:val="00FE6833"/>
    <w:rsid w:val="00FF0051"/>
    <w:rsid w:val="00FF2D07"/>
    <w:rsid w:val="00FF30BE"/>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54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365FE5"/>
    <w:pPr>
      <w:keepNext/>
      <w:keepLines/>
      <w:spacing w:before="60" w:after="60" w:line="480" w:lineRule="auto"/>
      <w:jc w:val="left"/>
      <w:outlineLvl w:val="0"/>
    </w:pPr>
    <w:rPr>
      <w:rFonts w:ascii="Arial" w:hAnsi="Arial" w:cs="Arial"/>
      <w:b/>
      <w:bCs/>
      <w:color w:val="4F81BD" w:themeColor="accent1"/>
      <w:sz w:val="32"/>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Lev 5,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Appendix Major,Comments,Cover,7,Appendices,ExhibitTitle,H7,L7,Numbered - 7,Objective,PR15,T7,h7,heading7"/>
    <w:basedOn w:val="Heading6"/>
    <w:next w:val="Normal"/>
    <w:link w:val="Heading7Char"/>
    <w:qFormat/>
    <w:rsid w:val="00713237"/>
    <w:pPr>
      <w:outlineLvl w:val="6"/>
    </w:pPr>
  </w:style>
  <w:style w:type="paragraph" w:styleId="Heading8">
    <w:name w:val="heading 8"/>
    <w:aliases w:val="Legal Level 1.1.1.,Lev 8,h8 DO NOT USE,PA Appendix Minor,TSOL 7th Level X.1.1.1.1.1,8,Appendices Sub-Heading,Appendix Minor,Blank 4,Center Bold,Condition,FigureTitle,H8,Numbered - 8,PR16,T8,action,action1,action2,action3,action4,action5"/>
    <w:basedOn w:val="Heading7"/>
    <w:next w:val="Normal"/>
    <w:link w:val="Heading8Char"/>
    <w:qFormat/>
    <w:rsid w:val="00713237"/>
    <w:pPr>
      <w:outlineLvl w:val="7"/>
    </w:pPr>
  </w:style>
  <w:style w:type="paragraph" w:styleId="Heading9">
    <w:name w:val="heading 9"/>
    <w:aliases w:val="Heading 9 (defunct),Legal Level 1.1.1.1.,Lev 9,h9 DO NOT USE,App Heading,Titre 10,App1,Heading 9 (Do Not Use),Blank 5,appendix,h9,App Heading level 2,Crossreference,FH,Figure Heading,H9,Heading 9 (do not use),Heading 9 - Figures,Not Used"/>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365FE5"/>
    <w:rPr>
      <w:rFonts w:ascii="Arial" w:eastAsia="Times New Roman" w:hAnsi="Arial" w:cs="Arial"/>
      <w:b/>
      <w:bCs/>
      <w:color w:val="4F81BD" w:themeColor="accent1"/>
      <w:sz w:val="32"/>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Appendix Major Char,Comments Char,Cover Char,7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TSOL 7th Level X.1.1.1.1.1 Char,8 Char,Appendices Sub-Heading Char,Appendix Minor Char,Blank 4 Char,Center Bold Char,Condition Char,FigureTitle Char,H8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Heading 9 (Do Not Use) Char,Blank 5 Char,appendix Char,h9 Char,App Heading level 2 Char,Crossreference Char,FH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14"/>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semiHidden/>
    <w:rsid w:val="004C6D82"/>
    <w:rPr>
      <w:rFonts w:ascii="Tahoma" w:eastAsia="Calibri" w:hAnsi="Tahoma" w:cs="Times New Roman"/>
      <w:sz w:val="16"/>
      <w:szCs w:val="16"/>
    </w:rPr>
  </w:style>
  <w:style w:type="character" w:customStyle="1" w:styleId="BalloonTextChar">
    <w:name w:val="Balloon Text Char"/>
    <w:link w:val="BalloonText"/>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6A67C7"/>
    <w:pPr>
      <w:tabs>
        <w:tab w:val="left" w:pos="660"/>
        <w:tab w:val="right" w:leader="dot" w:pos="10456"/>
      </w:tabs>
      <w:spacing w:after="100"/>
    </w:pPr>
    <w:rPr>
      <w:caps/>
    </w:rPr>
  </w:style>
  <w:style w:type="paragraph" w:styleId="TOC2">
    <w:name w:val="toc 2"/>
    <w:basedOn w:val="Normal"/>
    <w:next w:val="Normal"/>
    <w:autoRedefine/>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locked/>
    <w:rsid w:val="004C6D82"/>
    <w:rPr>
      <w:rFonts w:ascii="Verdana" w:hAnsi="Verdana" w:cs="Verdana"/>
      <w:sz w:val="24"/>
      <w:szCs w:val="24"/>
      <w:lang w:val="en-IE" w:eastAsia="en-GB"/>
    </w:rPr>
  </w:style>
  <w:style w:type="paragraph" w:styleId="Footer">
    <w:name w:val="footer"/>
    <w:basedOn w:val="Normal"/>
    <w:link w:val="FooterChar"/>
    <w:rsid w:val="004C6D82"/>
    <w:pPr>
      <w:tabs>
        <w:tab w:val="center" w:pos="4513"/>
        <w:tab w:val="right" w:pos="9026"/>
      </w:tabs>
    </w:pPr>
    <w:rPr>
      <w:rFonts w:eastAsia="Calibri" w:cs="Times New Roman"/>
      <w:sz w:val="24"/>
      <w:szCs w:val="24"/>
    </w:rPr>
  </w:style>
  <w:style w:type="character" w:customStyle="1" w:styleId="FooterChar">
    <w:name w:val="Footer Char"/>
    <w:link w:val="Footer"/>
    <w:locked/>
    <w:rsid w:val="004C6D82"/>
    <w:rPr>
      <w:rFonts w:ascii="Verdana" w:hAnsi="Verdana" w:cs="Verdana"/>
      <w:sz w:val="24"/>
      <w:szCs w:val="24"/>
      <w:lang w:val="en-IE" w:eastAsia="en-GB"/>
    </w:rPr>
  </w:style>
  <w:style w:type="table" w:styleId="TableGrid">
    <w:name w:val="Table Grid"/>
    <w:basedOn w:val="TableNormal"/>
    <w:uiPriority w:val="3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uiPriority w:val="99"/>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rsid w:val="003071EC"/>
    <w:rPr>
      <w:rFonts w:ascii="Arial" w:eastAsia="STZhongsong" w:hAnsi="Arial" w:cs="Arial"/>
      <w:sz w:val="18"/>
      <w:szCs w:val="18"/>
      <w:lang w:eastAsia="zh-CN"/>
    </w:rPr>
  </w:style>
  <w:style w:type="paragraph" w:styleId="ListBullet">
    <w:name w:val="List Bullet"/>
    <w:basedOn w:val="Normal"/>
    <w:locked/>
    <w:rsid w:val="003071EC"/>
    <w:pPr>
      <w:numPr>
        <w:numId w:val="7"/>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8"/>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8"/>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b/>
      <w:sz w:val="22"/>
      <w:szCs w:val="22"/>
      <w:lang w:val="en-GB" w:eastAsia="en-US"/>
    </w:rPr>
  </w:style>
  <w:style w:type="paragraph" w:styleId="BodyTextIndent2">
    <w:name w:val="Body Text Indent 2"/>
    <w:basedOn w:val="Normal"/>
    <w:link w:val="BodyTextIndent2Char"/>
    <w:unhideWhenUsed/>
    <w:locked/>
    <w:rsid w:val="009B61A9"/>
    <w:pPr>
      <w:spacing w:after="120" w:line="480" w:lineRule="auto"/>
      <w:ind w:left="283"/>
    </w:pPr>
  </w:style>
  <w:style w:type="character" w:customStyle="1" w:styleId="BodyTextIndent2Char">
    <w:name w:val="Body Text Indent 2 Char"/>
    <w:basedOn w:val="DefaultParagraphFont"/>
    <w:link w:val="BodyTextIndent2"/>
    <w:rsid w:val="009B61A9"/>
    <w:rPr>
      <w:rFonts w:ascii="Verdana" w:eastAsia="Times New Roman" w:hAnsi="Verdana" w:cs="Verdana"/>
      <w:lang w:val="en-IE"/>
    </w:rPr>
  </w:style>
  <w:style w:type="numbering" w:customStyle="1" w:styleId="Schedulelists">
    <w:name w:val="Schedule lists"/>
    <w:uiPriority w:val="99"/>
    <w:rsid w:val="0054640F"/>
    <w:pPr>
      <w:numPr>
        <w:numId w:val="9"/>
      </w:numPr>
    </w:pPr>
  </w:style>
  <w:style w:type="paragraph" w:styleId="ListParagraph">
    <w:name w:val="List Paragraph"/>
    <w:aliases w:val="Text bullets 1,Numbered Para 1,Dot pt,No Spacing1,List Paragraph Char Char Char,Indicator Text,List Paragraph1,Bullet Points,MAIN CONTENT,List Paragraph12,F5 List Paragraph,List Paragraph11,OBC Bullet"/>
    <w:basedOn w:val="Normal"/>
    <w:link w:val="ListParagraphChar"/>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0"/>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11"/>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11"/>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11"/>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11"/>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11"/>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11"/>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11"/>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11"/>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11"/>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nhideWhenUsed/>
    <w:locked/>
    <w:rsid w:val="00842F8F"/>
    <w:rPr>
      <w:vertAlign w:val="superscript"/>
    </w:rPr>
  </w:style>
  <w:style w:type="paragraph" w:styleId="FootnoteText">
    <w:name w:val="footnote text"/>
    <w:basedOn w:val="Normal"/>
    <w:link w:val="FootnoteTextChar"/>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12"/>
      </w:numPr>
      <w:spacing w:after="120"/>
      <w:ind w:left="357" w:hanging="357"/>
    </w:pPr>
    <w:rPr>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13"/>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 w:type="character" w:customStyle="1" w:styleId="Style4">
    <w:name w:val="Style4"/>
    <w:basedOn w:val="DefaultParagraphFont"/>
    <w:uiPriority w:val="1"/>
    <w:rsid w:val="00AC3EB0"/>
    <w:rPr>
      <w:rFonts w:ascii="Arial" w:hAnsi="Arial"/>
      <w:sz w:val="20"/>
    </w:rPr>
  </w:style>
  <w:style w:type="character" w:styleId="PageNumber">
    <w:name w:val="page number"/>
    <w:locked/>
    <w:rsid w:val="00C755B3"/>
    <w:rPr>
      <w:rFonts w:ascii="Arial" w:hAnsi="Arial"/>
    </w:rPr>
  </w:style>
  <w:style w:type="paragraph" w:styleId="TOCHeading">
    <w:name w:val="TOC Heading"/>
    <w:basedOn w:val="Heading1"/>
    <w:next w:val="Normal"/>
    <w:uiPriority w:val="39"/>
    <w:semiHidden/>
    <w:unhideWhenUsed/>
    <w:qFormat/>
    <w:rsid w:val="00C755B3"/>
    <w:pPr>
      <w:spacing w:line="276" w:lineRule="auto"/>
      <w:outlineLvl w:val="9"/>
    </w:pPr>
    <w:rPr>
      <w:rFonts w:asciiTheme="majorHAnsi" w:eastAsiaTheme="majorEastAsia" w:hAnsiTheme="majorHAnsi" w:cstheme="majorBidi"/>
      <w:color w:val="365F91" w:themeColor="accent1" w:themeShade="BF"/>
      <w:sz w:val="28"/>
      <w:lang w:val="en-US" w:eastAsia="ja-JP"/>
    </w:rPr>
  </w:style>
  <w:style w:type="paragraph" w:customStyle="1" w:styleId="GPsDefinition">
    <w:name w:val="GPs Definition"/>
    <w:basedOn w:val="Normal"/>
    <w:qFormat/>
    <w:rsid w:val="002B3115"/>
    <w:pPr>
      <w:numPr>
        <w:numId w:val="22"/>
      </w:numPr>
      <w:tabs>
        <w:tab w:val="left" w:pos="-9"/>
      </w:tabs>
      <w:overflowPunct w:val="0"/>
      <w:autoSpaceDE w:val="0"/>
      <w:autoSpaceDN w:val="0"/>
      <w:adjustRightInd w:val="0"/>
      <w:spacing w:after="120"/>
      <w:textAlignment w:val="baseline"/>
    </w:pPr>
    <w:rPr>
      <w:rFonts w:ascii="Arial" w:hAnsi="Arial" w:cs="Arial"/>
      <w:sz w:val="22"/>
      <w:szCs w:val="22"/>
      <w:lang w:val="en-GB" w:eastAsia="en-US"/>
    </w:rPr>
  </w:style>
  <w:style w:type="paragraph" w:customStyle="1" w:styleId="GPSDefinitionL2">
    <w:name w:val="GPS Definition L2"/>
    <w:basedOn w:val="GPsDefinition"/>
    <w:link w:val="GPSDefinitionL2Char"/>
    <w:qFormat/>
    <w:rsid w:val="002B3115"/>
    <w:pPr>
      <w:numPr>
        <w:ilvl w:val="1"/>
      </w:numPr>
      <w:tabs>
        <w:tab w:val="clear" w:pos="-9"/>
        <w:tab w:val="left" w:pos="144"/>
      </w:tabs>
      <w:ind w:hanging="545"/>
    </w:pPr>
  </w:style>
  <w:style w:type="character" w:customStyle="1" w:styleId="GPSDefinitionL2Char">
    <w:name w:val="GPS Definition L2 Char"/>
    <w:basedOn w:val="DefaultParagraphFont"/>
    <w:link w:val="GPSDefinitionL2"/>
    <w:rsid w:val="002B311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2B3115"/>
    <w:pPr>
      <w:numPr>
        <w:ilvl w:val="2"/>
      </w:numPr>
    </w:pPr>
  </w:style>
  <w:style w:type="paragraph" w:customStyle="1" w:styleId="GPSDefinitionL4">
    <w:name w:val="GPS Definition L4"/>
    <w:basedOn w:val="GPSDefinitionL3"/>
    <w:link w:val="GPSDefinitionL4Char"/>
    <w:qFormat/>
    <w:rsid w:val="002B3115"/>
    <w:pPr>
      <w:numPr>
        <w:ilvl w:val="3"/>
      </w:numPr>
      <w:tabs>
        <w:tab w:val="num" w:pos="360"/>
      </w:tabs>
      <w:ind w:left="2880"/>
    </w:pPr>
  </w:style>
  <w:style w:type="character" w:customStyle="1" w:styleId="GPSDefinitionL3Char">
    <w:name w:val="GPS Definition L3 Char"/>
    <w:basedOn w:val="GPSDefinitionL2Char"/>
    <w:link w:val="GPSDefinitionL3"/>
    <w:rsid w:val="002B3115"/>
    <w:rPr>
      <w:rFonts w:ascii="Arial" w:eastAsia="Times New Roman" w:hAnsi="Arial" w:cs="Arial"/>
      <w:sz w:val="22"/>
      <w:szCs w:val="22"/>
      <w:lang w:eastAsia="en-US"/>
    </w:rPr>
  </w:style>
  <w:style w:type="paragraph" w:customStyle="1" w:styleId="GPSL1CLAUSEHEADING">
    <w:name w:val="GPS L1 CLAUSE HEADING"/>
    <w:basedOn w:val="Normal"/>
    <w:next w:val="Normal"/>
    <w:link w:val="GPSL1CLAUSEHEADINGChar"/>
    <w:qFormat/>
    <w:rsid w:val="00317F1F"/>
    <w:pPr>
      <w:numPr>
        <w:numId w:val="23"/>
      </w:numPr>
      <w:tabs>
        <w:tab w:val="left" w:pos="709"/>
      </w:tabs>
      <w:adjustRightInd w:val="0"/>
      <w:spacing w:before="240" w:after="240"/>
      <w:outlineLvl w:val="1"/>
    </w:pPr>
    <w:rPr>
      <w:rFonts w:ascii="Arial Bold" w:eastAsia="STZhongsong" w:hAnsi="Arial Bold" w:cs="Arial"/>
      <w:b/>
      <w:caps/>
      <w:sz w:val="22"/>
      <w:szCs w:val="22"/>
      <w:lang w:val="en-GB" w:eastAsia="zh-CN"/>
    </w:rPr>
  </w:style>
  <w:style w:type="paragraph" w:customStyle="1" w:styleId="GPSL2numberedclause">
    <w:name w:val="GPS L2 numbered clause"/>
    <w:basedOn w:val="Normal"/>
    <w:link w:val="GPSL2numberedclauseChar1"/>
    <w:qFormat/>
    <w:rsid w:val="00317F1F"/>
    <w:pPr>
      <w:numPr>
        <w:ilvl w:val="1"/>
        <w:numId w:val="23"/>
      </w:numPr>
      <w:adjustRightInd w:val="0"/>
      <w:spacing w:before="120" w:after="120"/>
    </w:pPr>
    <w:rPr>
      <w:rFonts w:ascii="Arial" w:hAnsi="Arial" w:cs="Arial"/>
      <w:sz w:val="22"/>
      <w:szCs w:val="22"/>
      <w:lang w:val="en-GB" w:eastAsia="zh-CN"/>
    </w:rPr>
  </w:style>
  <w:style w:type="paragraph" w:customStyle="1" w:styleId="GPSL3numberedclause">
    <w:name w:val="GPS L3 numbered clause"/>
    <w:basedOn w:val="GPSL2numberedclause"/>
    <w:link w:val="GPSL3numberedclauseChar"/>
    <w:qFormat/>
    <w:rsid w:val="00317F1F"/>
    <w:pPr>
      <w:numPr>
        <w:ilvl w:val="2"/>
      </w:numPr>
      <w:tabs>
        <w:tab w:val="left" w:pos="2127"/>
      </w:tabs>
    </w:pPr>
  </w:style>
  <w:style w:type="paragraph" w:customStyle="1" w:styleId="GPSL4numberedclause">
    <w:name w:val="GPS L4 numbered clause"/>
    <w:basedOn w:val="GPSL3numberedclause"/>
    <w:link w:val="GPSL4numberedclauseChar"/>
    <w:qFormat/>
    <w:rsid w:val="00317F1F"/>
    <w:pPr>
      <w:numPr>
        <w:ilvl w:val="3"/>
      </w:numPr>
      <w:ind w:left="1080"/>
    </w:pPr>
    <w:rPr>
      <w:szCs w:val="20"/>
    </w:rPr>
  </w:style>
  <w:style w:type="character" w:customStyle="1" w:styleId="GPSL2numberedclauseChar1">
    <w:name w:val="GPS L2 numbered clause Char1"/>
    <w:link w:val="GPSL2numberedclause"/>
    <w:rsid w:val="00317F1F"/>
    <w:rPr>
      <w:rFonts w:ascii="Arial" w:eastAsia="Times New Roman" w:hAnsi="Arial" w:cs="Arial"/>
      <w:sz w:val="22"/>
      <w:szCs w:val="22"/>
      <w:lang w:eastAsia="zh-CN"/>
    </w:rPr>
  </w:style>
  <w:style w:type="paragraph" w:customStyle="1" w:styleId="GPSL5numberedclause">
    <w:name w:val="GPS L5 numbered clause"/>
    <w:basedOn w:val="GPSL4numberedclause"/>
    <w:link w:val="GPSL5numberedclauseChar"/>
    <w:qFormat/>
    <w:rsid w:val="00317F1F"/>
    <w:pPr>
      <w:numPr>
        <w:ilvl w:val="4"/>
      </w:numPr>
      <w:tabs>
        <w:tab w:val="left" w:pos="3119"/>
      </w:tabs>
    </w:pPr>
  </w:style>
  <w:style w:type="paragraph" w:customStyle="1" w:styleId="GPSL6numbered">
    <w:name w:val="GPS L6 numbered"/>
    <w:basedOn w:val="GPSL5numberedclause"/>
    <w:link w:val="GPSL6numberedChar"/>
    <w:qFormat/>
    <w:rsid w:val="00317F1F"/>
    <w:pPr>
      <w:numPr>
        <w:ilvl w:val="5"/>
      </w:numPr>
      <w:tabs>
        <w:tab w:val="left" w:pos="3544"/>
      </w:tabs>
    </w:pPr>
  </w:style>
  <w:style w:type="character" w:customStyle="1" w:styleId="GPSL4numberedclauseChar">
    <w:name w:val="GPS L4 numbered clause Char"/>
    <w:link w:val="GPSL4numberedclause"/>
    <w:rsid w:val="0080217F"/>
    <w:rPr>
      <w:rFonts w:ascii="Arial" w:eastAsia="Times New Roman" w:hAnsi="Arial" w:cs="Arial"/>
      <w:sz w:val="22"/>
      <w:lang w:eastAsia="zh-CN"/>
    </w:rPr>
  </w:style>
  <w:style w:type="character" w:customStyle="1" w:styleId="GPSL5numberedclauseChar">
    <w:name w:val="GPS L5 numbered clause Char"/>
    <w:link w:val="GPSL5numberedclause"/>
    <w:rsid w:val="0080217F"/>
    <w:rPr>
      <w:rFonts w:ascii="Arial" w:eastAsia="Times New Roman" w:hAnsi="Arial" w:cs="Arial"/>
      <w:sz w:val="22"/>
      <w:lang w:eastAsia="zh-CN"/>
    </w:rPr>
  </w:style>
  <w:style w:type="paragraph" w:customStyle="1" w:styleId="GPSL3Indent">
    <w:name w:val="GPS L3 Indent"/>
    <w:basedOn w:val="Normal"/>
    <w:rsid w:val="0080217F"/>
    <w:pPr>
      <w:tabs>
        <w:tab w:val="left" w:pos="2127"/>
      </w:tabs>
      <w:adjustRightInd w:val="0"/>
      <w:spacing w:before="120" w:after="120"/>
      <w:ind w:left="2127"/>
    </w:pPr>
    <w:rPr>
      <w:rFonts w:ascii="Arial" w:hAnsi="Arial" w:cs="Arial"/>
      <w:sz w:val="22"/>
      <w:szCs w:val="22"/>
      <w:lang w:val="en-US" w:eastAsia="zh-CN"/>
    </w:rPr>
  </w:style>
  <w:style w:type="paragraph" w:customStyle="1" w:styleId="RecitalNumbering">
    <w:name w:val="Recital Numbering"/>
    <w:basedOn w:val="Normal"/>
    <w:rsid w:val="00E70253"/>
    <w:pPr>
      <w:spacing w:before="60" w:after="240"/>
    </w:pPr>
    <w:rPr>
      <w:rFonts w:ascii="Arial" w:eastAsiaTheme="minorHAnsi" w:hAnsi="Arial" w:cs="Arial"/>
      <w:szCs w:val="22"/>
      <w:lang w:val="en-GB"/>
    </w:rPr>
  </w:style>
  <w:style w:type="character" w:customStyle="1" w:styleId="apple-tab-span">
    <w:name w:val="apple-tab-span"/>
    <w:basedOn w:val="DefaultParagraphFont"/>
    <w:rsid w:val="004D3CAD"/>
  </w:style>
  <w:style w:type="paragraph" w:customStyle="1" w:styleId="FFWLevel5">
    <w:name w:val="FFW Level 5"/>
    <w:basedOn w:val="Normal"/>
    <w:locked/>
    <w:rsid w:val="00601BF2"/>
    <w:pPr>
      <w:tabs>
        <w:tab w:val="num" w:pos="2381"/>
      </w:tabs>
      <w:spacing w:before="240" w:line="260" w:lineRule="atLeast"/>
      <w:ind w:left="2381" w:hanging="794"/>
    </w:pPr>
    <w:rPr>
      <w:rFonts w:ascii="Arial" w:hAnsi="Arial" w:cs="Arial"/>
      <w:szCs w:val="24"/>
      <w:lang w:val="en-GB" w:eastAsia="fr-FR"/>
    </w:rPr>
  </w:style>
  <w:style w:type="paragraph" w:customStyle="1" w:styleId="Style12">
    <w:name w:val="Style 12"/>
    <w:basedOn w:val="Normal"/>
    <w:rsid w:val="00601BF2"/>
    <w:pPr>
      <w:adjustRightInd w:val="0"/>
      <w:spacing w:line="320" w:lineRule="atLeast"/>
    </w:pPr>
    <w:rPr>
      <w:rFonts w:ascii="Arial" w:hAnsi="Arial" w:cs="Times New Roman"/>
      <w:sz w:val="22"/>
      <w:lang w:val="en-GB" w:eastAsia="en-US"/>
    </w:rPr>
  </w:style>
  <w:style w:type="paragraph" w:customStyle="1" w:styleId="FFWLevel2">
    <w:name w:val="FFW Level 2"/>
    <w:basedOn w:val="Normal"/>
    <w:locked/>
    <w:rsid w:val="00601BF2"/>
    <w:pPr>
      <w:tabs>
        <w:tab w:val="num" w:pos="794"/>
      </w:tabs>
      <w:spacing w:before="240" w:line="260" w:lineRule="atLeast"/>
      <w:ind w:left="794" w:hanging="794"/>
      <w:outlineLvl w:val="1"/>
    </w:pPr>
    <w:rPr>
      <w:rFonts w:ascii="Arial" w:hAnsi="Arial" w:cs="Times New Roman"/>
      <w:szCs w:val="24"/>
      <w:lang w:val="en-GB"/>
    </w:rPr>
  </w:style>
  <w:style w:type="paragraph" w:customStyle="1" w:styleId="FFWLevel4">
    <w:name w:val="FFW Level 4"/>
    <w:basedOn w:val="Normal"/>
    <w:locked/>
    <w:rsid w:val="00601BF2"/>
    <w:pPr>
      <w:tabs>
        <w:tab w:val="num" w:pos="1587"/>
      </w:tabs>
      <w:spacing w:before="240" w:line="260" w:lineRule="atLeast"/>
      <w:ind w:left="1587" w:hanging="793"/>
    </w:pPr>
    <w:rPr>
      <w:rFonts w:ascii="Arial" w:hAnsi="Arial" w:cs="Times New Roman"/>
      <w:szCs w:val="24"/>
      <w:lang w:val="en-GB"/>
    </w:rPr>
  </w:style>
  <w:style w:type="paragraph" w:customStyle="1" w:styleId="GPSSchAnnexname">
    <w:name w:val="GPS Sch Annex name"/>
    <w:basedOn w:val="Normal"/>
    <w:link w:val="GPSSchAnnexnameChar"/>
    <w:qFormat/>
    <w:rsid w:val="00DA6702"/>
    <w:pPr>
      <w:keepNext/>
      <w:adjustRightInd w:val="0"/>
      <w:spacing w:after="240"/>
      <w:jc w:val="center"/>
      <w:outlineLvl w:val="1"/>
    </w:pPr>
    <w:rPr>
      <w:rFonts w:ascii="Arial Bold" w:eastAsia="STZhongsong" w:hAnsi="Arial Bold" w:cs="Times New Roman"/>
      <w:b/>
      <w:caps/>
      <w:sz w:val="22"/>
      <w:szCs w:val="22"/>
      <w:lang w:val="en-GB" w:eastAsia="zh-CN"/>
    </w:rPr>
  </w:style>
  <w:style w:type="character" w:customStyle="1" w:styleId="GPSSchAnnexnameChar">
    <w:name w:val="GPS Sch Annex name Char"/>
    <w:basedOn w:val="DefaultParagraphFont"/>
    <w:link w:val="GPSSchAnnexname"/>
    <w:rsid w:val="00DA6702"/>
    <w:rPr>
      <w:rFonts w:ascii="Arial Bold" w:eastAsia="STZhongsong" w:hAnsi="Arial Bold"/>
      <w:b/>
      <w:caps/>
      <w:sz w:val="22"/>
      <w:szCs w:val="22"/>
      <w:lang w:eastAsia="zh-CN"/>
    </w:rPr>
  </w:style>
  <w:style w:type="paragraph" w:customStyle="1" w:styleId="ScheduleNumber5">
    <w:name w:val="Schedule Number 5"/>
    <w:basedOn w:val="Normal"/>
    <w:rsid w:val="00DA6702"/>
    <w:pPr>
      <w:keepNext/>
      <w:keepLines/>
      <w:numPr>
        <w:ilvl w:val="4"/>
      </w:numPr>
      <w:tabs>
        <w:tab w:val="num" w:pos="0"/>
      </w:tabs>
      <w:spacing w:before="320" w:line="320" w:lineRule="atLeast"/>
    </w:pPr>
    <w:rPr>
      <w:rFonts w:ascii="Arial" w:hAnsi="Arial" w:cs="Times New Roman"/>
      <w:sz w:val="22"/>
      <w:lang w:val="en-GB" w:eastAsia="en-US"/>
    </w:rPr>
  </w:style>
  <w:style w:type="paragraph" w:customStyle="1" w:styleId="FWClauseL1">
    <w:name w:val="FW Clause L1"/>
    <w:basedOn w:val="Normal"/>
    <w:qFormat/>
    <w:rsid w:val="008307D3"/>
    <w:pPr>
      <w:numPr>
        <w:numId w:val="29"/>
      </w:numPr>
      <w:spacing w:before="120" w:after="200" w:line="276" w:lineRule="auto"/>
      <w:ind w:left="709" w:hanging="709"/>
      <w:jc w:val="left"/>
    </w:pPr>
    <w:rPr>
      <w:rFonts w:ascii="Arial" w:eastAsiaTheme="minorHAnsi" w:hAnsi="Arial" w:cstheme="minorBidi"/>
      <w:szCs w:val="22"/>
      <w:lang w:val="en-GB" w:eastAsia="en-US"/>
    </w:rPr>
  </w:style>
  <w:style w:type="paragraph" w:customStyle="1" w:styleId="FWClauseL2">
    <w:name w:val="FW Clause L2"/>
    <w:basedOn w:val="FWClauseL1"/>
    <w:qFormat/>
    <w:rsid w:val="008307D3"/>
    <w:pPr>
      <w:numPr>
        <w:ilvl w:val="1"/>
      </w:numPr>
    </w:pPr>
  </w:style>
  <w:style w:type="paragraph" w:customStyle="1" w:styleId="FWClauseL3">
    <w:name w:val="FW Clause L3"/>
    <w:basedOn w:val="FWClauseL2"/>
    <w:qFormat/>
    <w:rsid w:val="008307D3"/>
    <w:pPr>
      <w:numPr>
        <w:ilvl w:val="2"/>
      </w:numPr>
      <w:ind w:left="2552" w:hanging="992"/>
    </w:pPr>
  </w:style>
  <w:style w:type="paragraph" w:customStyle="1" w:styleId="FWClauseL4">
    <w:name w:val="FW Clause L4"/>
    <w:basedOn w:val="FWClauseL2"/>
    <w:qFormat/>
    <w:rsid w:val="008307D3"/>
    <w:pPr>
      <w:numPr>
        <w:ilvl w:val="3"/>
      </w:numPr>
      <w:ind w:left="3828" w:hanging="1276"/>
    </w:pPr>
  </w:style>
  <w:style w:type="paragraph" w:customStyle="1" w:styleId="COClauseL1Content">
    <w:name w:val="CO Clause L1 Content"/>
    <w:basedOn w:val="Normal"/>
    <w:next w:val="Normal"/>
    <w:qFormat/>
    <w:rsid w:val="008307D3"/>
    <w:pPr>
      <w:spacing w:after="200" w:line="276" w:lineRule="auto"/>
      <w:ind w:left="709" w:hanging="709"/>
      <w:jc w:val="left"/>
      <w:outlineLvl w:val="0"/>
    </w:pPr>
    <w:rPr>
      <w:rFonts w:ascii="Arial" w:eastAsiaTheme="minorHAnsi" w:hAnsi="Arial" w:cstheme="minorBidi"/>
      <w:szCs w:val="22"/>
      <w:lang w:val="en-GB" w:eastAsia="en-US"/>
    </w:rPr>
  </w:style>
  <w:style w:type="paragraph" w:customStyle="1" w:styleId="GPSDefinitionL2Guidance">
    <w:name w:val="GPS Definition L2 Guidance"/>
    <w:basedOn w:val="GPSDefinitionL2"/>
    <w:qFormat/>
    <w:rsid w:val="0091191D"/>
    <w:pPr>
      <w:numPr>
        <w:ilvl w:val="0"/>
        <w:numId w:val="0"/>
      </w:numPr>
      <w:ind w:left="720"/>
    </w:pPr>
    <w:rPr>
      <w:b/>
      <w:i/>
    </w:rPr>
  </w:style>
  <w:style w:type="paragraph" w:customStyle="1" w:styleId="GPSDefinitionL1Guidance">
    <w:name w:val="GPS Definition L1 Guidance"/>
    <w:basedOn w:val="GPsDefinition"/>
    <w:qFormat/>
    <w:rsid w:val="0091191D"/>
    <w:pPr>
      <w:numPr>
        <w:numId w:val="17"/>
      </w:numPr>
    </w:pPr>
    <w:rPr>
      <w:b/>
      <w:i/>
    </w:rPr>
  </w:style>
  <w:style w:type="paragraph" w:customStyle="1" w:styleId="GPSFootnoteStyle">
    <w:name w:val="GPS Footnote Style"/>
    <w:qFormat/>
    <w:rsid w:val="0091191D"/>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91191D"/>
    <w:pPr>
      <w:tabs>
        <w:tab w:val="clear" w:pos="1440"/>
      </w:tabs>
      <w:ind w:left="720" w:firstLine="0"/>
    </w:pPr>
  </w:style>
  <w:style w:type="paragraph" w:customStyle="1" w:styleId="GPSTITLES">
    <w:name w:val="GPS TITLES"/>
    <w:basedOn w:val="Normal"/>
    <w:link w:val="GPSTITLESChar"/>
    <w:qFormat/>
    <w:rsid w:val="0091191D"/>
    <w:pPr>
      <w:overflowPunct w:val="0"/>
      <w:autoSpaceDE w:val="0"/>
      <w:autoSpaceDN w:val="0"/>
      <w:adjustRightInd w:val="0"/>
      <w:spacing w:after="240"/>
      <w:jc w:val="center"/>
      <w:textAlignment w:val="baseline"/>
    </w:pPr>
    <w:rPr>
      <w:rFonts w:ascii="Arial Bold" w:hAnsi="Arial Bold" w:cs="Arial"/>
      <w:b/>
      <w:caps/>
      <w:sz w:val="22"/>
      <w:szCs w:val="22"/>
      <w:lang w:val="en-GB" w:eastAsia="en-US"/>
    </w:rPr>
  </w:style>
  <w:style w:type="paragraph" w:customStyle="1" w:styleId="GPSL2GuidanceNumbered">
    <w:name w:val="GPS L2 Guidance Numbered"/>
    <w:basedOn w:val="Normal"/>
    <w:link w:val="GPSL2GuidanceNumberedChar"/>
    <w:qFormat/>
    <w:rsid w:val="0091191D"/>
    <w:pPr>
      <w:numPr>
        <w:numId w:val="35"/>
      </w:numPr>
      <w:tabs>
        <w:tab w:val="left" w:pos="1418"/>
      </w:tabs>
      <w:adjustRightInd w:val="0"/>
      <w:spacing w:before="120" w:after="120"/>
    </w:pPr>
    <w:rPr>
      <w:rFonts w:ascii="Arial" w:hAnsi="Arial" w:cs="Arial"/>
      <w:b/>
      <w:i/>
      <w:sz w:val="22"/>
      <w:szCs w:val="22"/>
      <w:lang w:val="en-GB" w:eastAsia="zh-CN"/>
    </w:rPr>
  </w:style>
  <w:style w:type="character" w:customStyle="1" w:styleId="GPSTITLESChar">
    <w:name w:val="GPS TITLES Char"/>
    <w:link w:val="GPSTITLES"/>
    <w:rsid w:val="0091191D"/>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91191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91191D"/>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91191D"/>
    <w:rPr>
      <w:rFonts w:ascii="Arial Bold" w:eastAsia="STZhongsong" w:hAnsi="Arial Bold" w:cs="Arial"/>
      <w:b/>
      <w:caps/>
      <w:sz w:val="22"/>
      <w:szCs w:val="22"/>
      <w:lang w:eastAsia="zh-CN"/>
    </w:rPr>
  </w:style>
  <w:style w:type="paragraph" w:customStyle="1" w:styleId="SchHead">
    <w:name w:val="SchHead"/>
    <w:basedOn w:val="MarginText"/>
    <w:next w:val="SchHeadDes"/>
    <w:rsid w:val="0091191D"/>
    <w:pPr>
      <w:keepNext w:val="0"/>
      <w:overflowPunct w:val="0"/>
      <w:autoSpaceDE w:val="0"/>
      <w:autoSpaceDN w:val="0"/>
      <w:spacing w:before="0" w:after="240" w:line="360" w:lineRule="auto"/>
      <w:ind w:left="0"/>
      <w:jc w:val="center"/>
      <w:textAlignment w:val="baseline"/>
    </w:pPr>
    <w:rPr>
      <w:rFonts w:ascii="Times New Roman" w:eastAsia="Times New Roman" w:hAnsi="Times New Roman" w:cs="Times New Roman"/>
      <w:b/>
      <w:caps/>
      <w:sz w:val="22"/>
      <w:szCs w:val="20"/>
      <w:lang w:eastAsia="en-US"/>
    </w:rPr>
  </w:style>
  <w:style w:type="character" w:customStyle="1" w:styleId="GPSL2nonnumberedheadingChar">
    <w:name w:val="GPS L2 non numbered heading Char"/>
    <w:link w:val="GPSL2nonnumberedheading"/>
    <w:rsid w:val="0091191D"/>
    <w:rPr>
      <w:rFonts w:ascii="Arial" w:eastAsia="Times New Roman" w:hAnsi="Arial" w:cs="Arial"/>
      <w:b/>
      <w:spacing w:val="-3"/>
      <w:sz w:val="22"/>
      <w:szCs w:val="22"/>
      <w:lang w:val="en-US" w:eastAsia="zh-CN"/>
    </w:rPr>
  </w:style>
  <w:style w:type="paragraph" w:customStyle="1" w:styleId="SchHeadDes">
    <w:name w:val="SchHeadDes"/>
    <w:basedOn w:val="SchHead"/>
    <w:next w:val="MarginText"/>
    <w:rsid w:val="0091191D"/>
    <w:rPr>
      <w:caps w:val="0"/>
    </w:rPr>
  </w:style>
  <w:style w:type="paragraph" w:customStyle="1" w:styleId="GPSL4guidance">
    <w:name w:val="GPS L4 guidance"/>
    <w:basedOn w:val="GPSL4indent"/>
    <w:link w:val="GPSL4guidanceChar"/>
    <w:qFormat/>
    <w:rsid w:val="0091191D"/>
    <w:rPr>
      <w:b/>
      <w:i/>
    </w:rPr>
  </w:style>
  <w:style w:type="paragraph" w:customStyle="1" w:styleId="GPSL4boldheading">
    <w:name w:val="GPS L4 bold heading"/>
    <w:basedOn w:val="GPSL3numberedclause"/>
    <w:link w:val="GPSL4boldheadingChar"/>
    <w:qFormat/>
    <w:rsid w:val="0091191D"/>
    <w:pPr>
      <w:numPr>
        <w:numId w:val="5"/>
      </w:numPr>
    </w:pPr>
    <w:rPr>
      <w:b/>
    </w:rPr>
  </w:style>
  <w:style w:type="character" w:customStyle="1" w:styleId="GPSL4guidanceChar">
    <w:name w:val="GPS L4 guidance Char"/>
    <w:link w:val="GPSL4guidance"/>
    <w:rsid w:val="0091191D"/>
    <w:rPr>
      <w:rFonts w:ascii="Arial" w:eastAsia="Times New Roman" w:hAnsi="Arial" w:cs="Arial"/>
      <w:b/>
      <w:i/>
      <w:sz w:val="22"/>
      <w:lang w:eastAsia="zh-CN"/>
    </w:rPr>
  </w:style>
  <w:style w:type="character" w:customStyle="1" w:styleId="GPSL4boldheadingChar">
    <w:name w:val="GPS L4 bold heading Char"/>
    <w:link w:val="GPSL4boldheading"/>
    <w:rsid w:val="0091191D"/>
    <w:rPr>
      <w:rFonts w:ascii="Arial" w:eastAsia="Times New Roman" w:hAnsi="Arial" w:cs="Arial"/>
      <w:b/>
      <w:sz w:val="22"/>
      <w:szCs w:val="22"/>
      <w:lang w:eastAsia="zh-CN"/>
    </w:rPr>
  </w:style>
  <w:style w:type="numbering" w:styleId="111111">
    <w:name w:val="Outline List 2"/>
    <w:basedOn w:val="NoList"/>
    <w:uiPriority w:val="99"/>
    <w:locked/>
    <w:rsid w:val="0091191D"/>
    <w:pPr>
      <w:numPr>
        <w:numId w:val="30"/>
      </w:numPr>
    </w:pPr>
  </w:style>
  <w:style w:type="paragraph" w:customStyle="1" w:styleId="PartHeadingboldcentered">
    <w:name w:val="Part Heading bold centered"/>
    <w:basedOn w:val="MarginText"/>
    <w:link w:val="PartHeadingboldcenteredChar"/>
    <w:qFormat/>
    <w:rsid w:val="0091191D"/>
    <w:pPr>
      <w:spacing w:before="0" w:after="240"/>
      <w:ind w:left="0"/>
      <w:jc w:val="center"/>
    </w:pPr>
    <w:rPr>
      <w:rFonts w:cs="Times New Roman"/>
      <w:b/>
      <w:sz w:val="20"/>
      <w:szCs w:val="20"/>
    </w:rPr>
  </w:style>
  <w:style w:type="character" w:customStyle="1" w:styleId="PartHeadingboldcenteredChar">
    <w:name w:val="Part Heading bold centered Char"/>
    <w:link w:val="PartHeadingboldcentered"/>
    <w:rsid w:val="0091191D"/>
    <w:rPr>
      <w:rFonts w:ascii="Arial" w:eastAsia="STZhongsong" w:hAnsi="Arial"/>
      <w:b/>
      <w:lang w:eastAsia="zh-CN"/>
    </w:rPr>
  </w:style>
  <w:style w:type="paragraph" w:customStyle="1" w:styleId="GPSL5Guidance">
    <w:name w:val="GPS L5 Guidance"/>
    <w:basedOn w:val="GPSL5numberedclause"/>
    <w:link w:val="GPSL5GuidanceChar"/>
    <w:qFormat/>
    <w:rsid w:val="0091191D"/>
    <w:pPr>
      <w:numPr>
        <w:ilvl w:val="0"/>
        <w:numId w:val="0"/>
      </w:numPr>
      <w:ind w:left="3119"/>
    </w:pPr>
    <w:rPr>
      <w:b/>
      <w:i/>
    </w:rPr>
  </w:style>
  <w:style w:type="character" w:customStyle="1" w:styleId="GPSL5GuidanceChar">
    <w:name w:val="GPS L5 Guidance Char"/>
    <w:link w:val="GPSL5Guidance"/>
    <w:rsid w:val="0091191D"/>
    <w:rPr>
      <w:rFonts w:ascii="Arial" w:eastAsia="Times New Roman" w:hAnsi="Arial" w:cs="Arial"/>
      <w:b/>
      <w:i/>
      <w:sz w:val="22"/>
      <w:lang w:eastAsia="zh-CN"/>
    </w:rPr>
  </w:style>
  <w:style w:type="paragraph" w:customStyle="1" w:styleId="SheduleIndent">
    <w:name w:val="Shedule Indent"/>
    <w:basedOn w:val="Normal"/>
    <w:link w:val="SheduleIndentChar"/>
    <w:qFormat/>
    <w:rsid w:val="0091191D"/>
    <w:pPr>
      <w:overflowPunct w:val="0"/>
      <w:autoSpaceDE w:val="0"/>
      <w:autoSpaceDN w:val="0"/>
      <w:adjustRightInd w:val="0"/>
      <w:spacing w:after="240"/>
      <w:ind w:left="426"/>
      <w:textAlignment w:val="baseline"/>
    </w:pPr>
    <w:rPr>
      <w:rFonts w:ascii="Arial" w:hAnsi="Arial" w:cs="Arial"/>
      <w:sz w:val="22"/>
      <w:szCs w:val="22"/>
      <w:lang w:val="en-GB" w:eastAsia="en-US"/>
    </w:rPr>
  </w:style>
  <w:style w:type="character" w:customStyle="1" w:styleId="SheduleIndentChar">
    <w:name w:val="Shedule Indent Char"/>
    <w:link w:val="SheduleIndent"/>
    <w:rsid w:val="0091191D"/>
    <w:rPr>
      <w:rFonts w:ascii="Arial" w:eastAsia="Times New Roman" w:hAnsi="Arial" w:cs="Arial"/>
      <w:sz w:val="22"/>
      <w:szCs w:val="22"/>
      <w:lang w:eastAsia="en-US"/>
    </w:rPr>
  </w:style>
  <w:style w:type="paragraph" w:customStyle="1" w:styleId="NonNumberedHeading1">
    <w:name w:val="Non Numbered Heading 1"/>
    <w:next w:val="Normal"/>
    <w:rsid w:val="0091191D"/>
    <w:pPr>
      <w:spacing w:before="320" w:line="320" w:lineRule="atLeast"/>
      <w:jc w:val="both"/>
    </w:pPr>
    <w:rPr>
      <w:rFonts w:ascii="Arial" w:eastAsia="Times New Roman" w:hAnsi="Arial"/>
      <w:b/>
      <w:sz w:val="22"/>
      <w:lang w:eastAsia="en-US"/>
    </w:rPr>
  </w:style>
  <w:style w:type="numbering" w:customStyle="1" w:styleId="TSOLNumberList">
    <w:name w:val="TSOL Number List"/>
    <w:uiPriority w:val="99"/>
    <w:rsid w:val="0091191D"/>
    <w:pPr>
      <w:numPr>
        <w:numId w:val="31"/>
      </w:numPr>
    </w:pPr>
  </w:style>
  <w:style w:type="paragraph" w:customStyle="1" w:styleId="OrderFormNormal">
    <w:name w:val="Order Form Normal"/>
    <w:basedOn w:val="Normal"/>
    <w:qFormat/>
    <w:rsid w:val="0091191D"/>
    <w:pPr>
      <w:overflowPunct w:val="0"/>
      <w:autoSpaceDE w:val="0"/>
      <w:autoSpaceDN w:val="0"/>
      <w:adjustRightInd w:val="0"/>
      <w:spacing w:after="240"/>
      <w:ind w:left="142"/>
      <w:textAlignment w:val="baseline"/>
    </w:pPr>
    <w:rPr>
      <w:rFonts w:ascii="Arial" w:hAnsi="Arial" w:cs="Arial"/>
      <w:lang w:val="en-GB" w:eastAsia="en-US"/>
    </w:rPr>
  </w:style>
  <w:style w:type="paragraph" w:customStyle="1" w:styleId="GPSmacrorestart">
    <w:name w:val="GPS macro restart"/>
    <w:basedOn w:val="Normal"/>
    <w:qFormat/>
    <w:rsid w:val="0091191D"/>
    <w:pPr>
      <w:overflowPunct w:val="0"/>
      <w:autoSpaceDE w:val="0"/>
      <w:autoSpaceDN w:val="0"/>
      <w:adjustRightInd w:val="0"/>
      <w:textAlignment w:val="baseline"/>
    </w:pPr>
    <w:rPr>
      <w:rFonts w:ascii="Arial" w:hAnsi="Arial" w:cs="Arial"/>
      <w:color w:val="FFFFFF"/>
      <w:sz w:val="16"/>
      <w:szCs w:val="16"/>
      <w:lang w:val="en-GB" w:eastAsia="en-US"/>
    </w:rPr>
  </w:style>
  <w:style w:type="paragraph" w:customStyle="1" w:styleId="GPSSectionHeading">
    <w:name w:val="GPS Section Heading"/>
    <w:basedOn w:val="Normal"/>
    <w:link w:val="GPSSectionHeadingChar"/>
    <w:qFormat/>
    <w:rsid w:val="0091191D"/>
    <w:pPr>
      <w:numPr>
        <w:numId w:val="32"/>
      </w:numPr>
      <w:spacing w:before="240" w:after="240"/>
      <w:ind w:left="1134" w:hanging="1134"/>
      <w:jc w:val="left"/>
      <w:outlineLvl w:val="0"/>
    </w:pPr>
    <w:rPr>
      <w:rFonts w:ascii="Arial" w:hAnsi="Arial" w:cs="Times New Roman"/>
      <w:b/>
      <w:caps/>
      <w:color w:val="C00000"/>
      <w:sz w:val="22"/>
      <w:szCs w:val="22"/>
      <w:u w:val="single"/>
      <w:lang w:val="en-GB" w:eastAsia="en-US"/>
    </w:rPr>
  </w:style>
  <w:style w:type="character" w:customStyle="1" w:styleId="GPSSectionHeadingChar">
    <w:name w:val="GPS Section Heading Char"/>
    <w:link w:val="GPSSectionHeading"/>
    <w:rsid w:val="0091191D"/>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91191D"/>
    <w:rPr>
      <w:rFonts w:ascii="Arial Bold" w:eastAsia="STZhongsong" w:hAnsi="Arial Bold" w:cs="Arial"/>
      <w:b/>
      <w:caps/>
      <w:sz w:val="22"/>
      <w:szCs w:val="22"/>
      <w:lang w:eastAsia="zh-CN"/>
    </w:rPr>
  </w:style>
  <w:style w:type="character" w:customStyle="1" w:styleId="GPSL2numberedclauseChar">
    <w:name w:val="GPS L2 numbered clause Char"/>
    <w:rsid w:val="0091191D"/>
    <w:rPr>
      <w:rFonts w:ascii="Arial" w:eastAsia="Times New Roman" w:hAnsi="Arial" w:cs="Arial"/>
      <w:b/>
      <w:caps/>
      <w:sz w:val="22"/>
      <w:szCs w:val="22"/>
      <w:lang w:eastAsia="zh-CN" w:bidi="ar-SA"/>
    </w:rPr>
  </w:style>
  <w:style w:type="character" w:customStyle="1" w:styleId="GPSL3numberedclauseChar">
    <w:name w:val="GPS L3 numbered clause Char"/>
    <w:basedOn w:val="GPSL2numberedclauseChar1"/>
    <w:link w:val="GPSL3numberedclause"/>
    <w:rsid w:val="0091191D"/>
    <w:rPr>
      <w:rFonts w:ascii="Arial" w:eastAsia="Times New Roman" w:hAnsi="Arial" w:cs="Arial"/>
      <w:sz w:val="22"/>
      <w:szCs w:val="22"/>
      <w:lang w:eastAsia="zh-CN"/>
    </w:rPr>
  </w:style>
  <w:style w:type="numbering" w:customStyle="1" w:styleId="ICTStyles">
    <w:name w:val="ICT Styles"/>
    <w:uiPriority w:val="99"/>
    <w:rsid w:val="0091191D"/>
    <w:pPr>
      <w:numPr>
        <w:numId w:val="33"/>
      </w:numPr>
    </w:pPr>
  </w:style>
  <w:style w:type="paragraph" w:customStyle="1" w:styleId="GPSL2NumberedBoldHeading">
    <w:name w:val="GPS L2 Numbered Bold Heading"/>
    <w:basedOn w:val="GPSL2numberedclause"/>
    <w:link w:val="GPSL2NumberedBoldHeadingChar"/>
    <w:qFormat/>
    <w:rsid w:val="0091191D"/>
    <w:pPr>
      <w:numPr>
        <w:numId w:val="5"/>
      </w:numPr>
      <w:tabs>
        <w:tab w:val="left" w:pos="1276"/>
      </w:tabs>
    </w:pPr>
    <w:rPr>
      <w:b/>
    </w:rPr>
  </w:style>
  <w:style w:type="paragraph" w:customStyle="1" w:styleId="GPSL1Guidance">
    <w:name w:val="GPS L1 Guidance"/>
    <w:basedOn w:val="Normal"/>
    <w:link w:val="GPSL1GuidanceChar"/>
    <w:qFormat/>
    <w:rsid w:val="0091191D"/>
    <w:pPr>
      <w:overflowPunct w:val="0"/>
      <w:autoSpaceDE w:val="0"/>
      <w:autoSpaceDN w:val="0"/>
      <w:adjustRightInd w:val="0"/>
      <w:spacing w:before="240" w:after="120"/>
      <w:ind w:left="709"/>
      <w:textAlignment w:val="baseline"/>
    </w:pPr>
    <w:rPr>
      <w:rFonts w:ascii="Arial" w:hAnsi="Arial" w:cs="Arial"/>
      <w:b/>
      <w:i/>
      <w:sz w:val="22"/>
      <w:szCs w:val="22"/>
      <w:lang w:val="en-GB" w:eastAsia="en-US"/>
    </w:rPr>
  </w:style>
  <w:style w:type="character" w:customStyle="1" w:styleId="GPSL2NumberedBoldHeadingChar">
    <w:name w:val="GPS L2 Numbered Bold Heading Char"/>
    <w:link w:val="GPSL2NumberedBoldHeading"/>
    <w:rsid w:val="0091191D"/>
    <w:rPr>
      <w:rFonts w:ascii="Arial" w:eastAsia="Times New Roman" w:hAnsi="Arial" w:cs="Arial"/>
      <w:b/>
      <w:sz w:val="22"/>
      <w:szCs w:val="22"/>
      <w:lang w:eastAsia="zh-CN"/>
    </w:rPr>
  </w:style>
  <w:style w:type="character" w:customStyle="1" w:styleId="GPSL1GuidanceChar">
    <w:name w:val="GPS L1 Guidance Char"/>
    <w:link w:val="GPSL1Guidance"/>
    <w:rsid w:val="0091191D"/>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91191D"/>
    <w:pPr>
      <w:numPr>
        <w:ilvl w:val="0"/>
        <w:numId w:val="0"/>
      </w:numPr>
      <w:tabs>
        <w:tab w:val="clear" w:pos="2127"/>
        <w:tab w:val="left" w:pos="2268"/>
      </w:tabs>
      <w:ind w:left="2127"/>
    </w:pPr>
    <w:rPr>
      <w:b/>
      <w:i/>
    </w:rPr>
  </w:style>
  <w:style w:type="character" w:customStyle="1" w:styleId="GPSL3GuidanceChar">
    <w:name w:val="GPS L3 Guidance Char"/>
    <w:link w:val="GPSL3Guidance"/>
    <w:rsid w:val="0091191D"/>
    <w:rPr>
      <w:rFonts w:ascii="Arial" w:eastAsia="Times New Roman" w:hAnsi="Arial" w:cs="Arial"/>
      <w:b/>
      <w:i/>
      <w:sz w:val="22"/>
      <w:szCs w:val="22"/>
      <w:lang w:eastAsia="zh-CN"/>
    </w:rPr>
  </w:style>
  <w:style w:type="paragraph" w:customStyle="1" w:styleId="GPSL2Indent">
    <w:name w:val="GPS L2 Indent"/>
    <w:basedOn w:val="GPSL2numberedclause"/>
    <w:link w:val="GPSL2IndentChar"/>
    <w:qFormat/>
    <w:rsid w:val="0091191D"/>
    <w:pPr>
      <w:numPr>
        <w:ilvl w:val="0"/>
        <w:numId w:val="0"/>
      </w:numPr>
      <w:ind w:left="709"/>
    </w:pPr>
  </w:style>
  <w:style w:type="character" w:customStyle="1" w:styleId="GPSL2IndentChar">
    <w:name w:val="GPS L2 Indent Char"/>
    <w:basedOn w:val="GPSL2numberedclauseChar1"/>
    <w:link w:val="GPSL2Indent"/>
    <w:rsid w:val="0091191D"/>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91191D"/>
    <w:pPr>
      <w:keepNext/>
      <w:adjustRightInd w:val="0"/>
      <w:spacing w:after="240"/>
      <w:jc w:val="center"/>
      <w:outlineLvl w:val="0"/>
    </w:pPr>
    <w:rPr>
      <w:rFonts w:ascii="Arial Bold" w:eastAsia="STZhongsong" w:hAnsi="Arial Bold" w:cs="Times New Roman"/>
      <w:b/>
      <w:caps/>
      <w:sz w:val="22"/>
      <w:szCs w:val="22"/>
      <w:lang w:val="en-GB" w:eastAsia="zh-CN"/>
    </w:rPr>
  </w:style>
  <w:style w:type="character" w:customStyle="1" w:styleId="GPSL6numberedChar">
    <w:name w:val="GPS L6 numbered Char"/>
    <w:basedOn w:val="GPSL5numberedclauseChar"/>
    <w:link w:val="GPSL6numbered"/>
    <w:rsid w:val="0091191D"/>
    <w:rPr>
      <w:rFonts w:ascii="Arial" w:eastAsia="Times New Roman" w:hAnsi="Arial" w:cs="Arial"/>
      <w:sz w:val="22"/>
      <w:lang w:eastAsia="zh-CN"/>
    </w:rPr>
  </w:style>
  <w:style w:type="paragraph" w:customStyle="1" w:styleId="GPSL1numberedclausenonbold">
    <w:name w:val="GPS L1 numbered clause non bold"/>
    <w:basedOn w:val="GPSL1CLAUSEHEADING"/>
    <w:link w:val="GPSL1numberedclausenonboldChar"/>
    <w:qFormat/>
    <w:rsid w:val="0091191D"/>
    <w:pPr>
      <w:numPr>
        <w:numId w:val="0"/>
      </w:numPr>
      <w:tabs>
        <w:tab w:val="num" w:pos="1440"/>
      </w:tabs>
      <w:ind w:left="1440" w:hanging="360"/>
    </w:pPr>
    <w:rPr>
      <w:b w:val="0"/>
      <w:caps w:val="0"/>
    </w:rPr>
  </w:style>
  <w:style w:type="character" w:customStyle="1" w:styleId="GPSSchTitleandNumberChar">
    <w:name w:val="GPS Sch Title and Number Char"/>
    <w:link w:val="GPSSchTitleandNumber"/>
    <w:rsid w:val="0091191D"/>
    <w:rPr>
      <w:rFonts w:ascii="Arial Bold" w:eastAsia="STZhongsong" w:hAnsi="Arial Bold"/>
      <w:b/>
      <w:caps/>
      <w:sz w:val="22"/>
      <w:szCs w:val="22"/>
      <w:lang w:eastAsia="zh-CN"/>
    </w:rPr>
  </w:style>
  <w:style w:type="paragraph" w:customStyle="1" w:styleId="GPSDefinitionTerm">
    <w:name w:val="GPS Definition Term"/>
    <w:basedOn w:val="Normal"/>
    <w:qFormat/>
    <w:rsid w:val="0091191D"/>
    <w:pPr>
      <w:overflowPunct w:val="0"/>
      <w:autoSpaceDE w:val="0"/>
      <w:autoSpaceDN w:val="0"/>
      <w:adjustRightInd w:val="0"/>
      <w:spacing w:after="120"/>
      <w:ind w:left="-108"/>
      <w:jc w:val="left"/>
      <w:textAlignment w:val="baseline"/>
    </w:pPr>
    <w:rPr>
      <w:rFonts w:ascii="Arial" w:hAnsi="Arial" w:cs="Arial"/>
      <w:b/>
      <w:sz w:val="22"/>
      <w:szCs w:val="22"/>
      <w:lang w:val="en-GB" w:eastAsia="en-US"/>
    </w:rPr>
  </w:style>
  <w:style w:type="character" w:customStyle="1" w:styleId="GPSL1numberedclausenonboldChar">
    <w:name w:val="GPS L1 numbered clause non bold Char"/>
    <w:basedOn w:val="GPSL1CLAUSEHEADINGChar"/>
    <w:link w:val="GPSL1numberedclausenonbold"/>
    <w:rsid w:val="0091191D"/>
    <w:rPr>
      <w:rFonts w:ascii="Arial Bold" w:eastAsia="STZhongsong" w:hAnsi="Arial Bold" w:cs="Arial"/>
      <w:b w:val="0"/>
      <w:caps w:val="0"/>
      <w:sz w:val="22"/>
      <w:szCs w:val="22"/>
      <w:lang w:eastAsia="zh-CN"/>
    </w:rPr>
  </w:style>
  <w:style w:type="numbering" w:customStyle="1" w:styleId="Definitions">
    <w:name w:val="Definitions"/>
    <w:uiPriority w:val="99"/>
    <w:rsid w:val="0091191D"/>
    <w:pPr>
      <w:numPr>
        <w:numId w:val="34"/>
      </w:numPr>
    </w:pPr>
  </w:style>
  <w:style w:type="paragraph" w:customStyle="1" w:styleId="GPSL2Guidance">
    <w:name w:val="GPS L2 Guidance"/>
    <w:basedOn w:val="GPSL2numberedclause"/>
    <w:link w:val="GPSL2GuidanceChar"/>
    <w:qFormat/>
    <w:rsid w:val="0091191D"/>
    <w:pPr>
      <w:numPr>
        <w:ilvl w:val="0"/>
        <w:numId w:val="0"/>
      </w:numPr>
      <w:ind w:left="1276"/>
    </w:pPr>
    <w:rPr>
      <w:b/>
      <w:i/>
    </w:rPr>
  </w:style>
  <w:style w:type="character" w:customStyle="1" w:styleId="GPSDefinitionL4Char">
    <w:name w:val="GPS Definition L4 Char"/>
    <w:basedOn w:val="GPSDefinitionL3Char"/>
    <w:link w:val="GPSDefinitionL4"/>
    <w:rsid w:val="0091191D"/>
    <w:rPr>
      <w:rFonts w:ascii="Arial" w:eastAsia="Times New Roman" w:hAnsi="Arial" w:cs="Arial"/>
      <w:sz w:val="22"/>
      <w:szCs w:val="22"/>
      <w:lang w:eastAsia="en-US"/>
    </w:rPr>
  </w:style>
  <w:style w:type="character" w:customStyle="1" w:styleId="GPSL2GuidanceChar">
    <w:name w:val="GPS L2 Guidance Char"/>
    <w:link w:val="GPSL2Guidance"/>
    <w:rsid w:val="0091191D"/>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91191D"/>
    <w:pPr>
      <w:numPr>
        <w:numId w:val="0"/>
      </w:numPr>
      <w:tabs>
        <w:tab w:val="clear" w:pos="709"/>
        <w:tab w:val="left" w:pos="426"/>
        <w:tab w:val="num" w:pos="1440"/>
      </w:tabs>
      <w:ind w:left="1440" w:hanging="360"/>
      <w:outlineLvl w:val="9"/>
    </w:pPr>
  </w:style>
  <w:style w:type="paragraph" w:customStyle="1" w:styleId="GPSSchPart">
    <w:name w:val="GPS Sch Part"/>
    <w:basedOn w:val="GPSSchAnnexname"/>
    <w:link w:val="GPSSchPartChar"/>
    <w:qFormat/>
    <w:rsid w:val="0091191D"/>
    <w:pPr>
      <w:outlineLvl w:val="9"/>
    </w:pPr>
  </w:style>
  <w:style w:type="character" w:customStyle="1" w:styleId="GPSL1SCHEDULEHeadingChar">
    <w:name w:val="GPS L1 SCHEDULE Heading Char"/>
    <w:basedOn w:val="GPSL1CLAUSEHEADINGChar"/>
    <w:link w:val="GPSL1SCHEDULEHeading"/>
    <w:rsid w:val="0091191D"/>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91191D"/>
    <w:pPr>
      <w:numPr>
        <w:ilvl w:val="0"/>
        <w:numId w:val="0"/>
      </w:numPr>
      <w:ind w:left="3119"/>
    </w:pPr>
  </w:style>
  <w:style w:type="character" w:customStyle="1" w:styleId="GPSSchPartChar">
    <w:name w:val="GPS Sch Part Char"/>
    <w:basedOn w:val="GPSSchAnnexnameChar"/>
    <w:link w:val="GPSSchPart"/>
    <w:rsid w:val="0091191D"/>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91191D"/>
    <w:rPr>
      <w:rFonts w:ascii="Arial" w:eastAsia="Times New Roman" w:hAnsi="Arial" w:cs="Arial"/>
      <w:sz w:val="22"/>
      <w:lang w:eastAsia="zh-CN"/>
    </w:rPr>
  </w:style>
  <w:style w:type="paragraph" w:customStyle="1" w:styleId="COClauseL1">
    <w:name w:val="CO Clause L1"/>
    <w:basedOn w:val="Normal"/>
    <w:qFormat/>
    <w:rsid w:val="0091191D"/>
    <w:pPr>
      <w:numPr>
        <w:numId w:val="36"/>
      </w:numPr>
      <w:spacing w:after="200" w:line="276" w:lineRule="auto"/>
      <w:ind w:left="709" w:hanging="709"/>
      <w:jc w:val="left"/>
    </w:pPr>
    <w:rPr>
      <w:rFonts w:ascii="Arial" w:eastAsiaTheme="minorHAnsi" w:hAnsi="Arial" w:cstheme="minorBidi"/>
      <w:szCs w:val="22"/>
      <w:lang w:val="en-GB" w:eastAsia="en-US"/>
    </w:rPr>
  </w:style>
  <w:style w:type="paragraph" w:customStyle="1" w:styleId="COClauseL2">
    <w:name w:val="CO Clause L2"/>
    <w:basedOn w:val="COClauseL1"/>
    <w:qFormat/>
    <w:rsid w:val="0091191D"/>
    <w:pPr>
      <w:numPr>
        <w:ilvl w:val="1"/>
      </w:numPr>
      <w:ind w:left="1560" w:hanging="851"/>
    </w:pPr>
  </w:style>
  <w:style w:type="paragraph" w:customStyle="1" w:styleId="COClauseL3">
    <w:name w:val="CO Clause L3"/>
    <w:basedOn w:val="COClauseL2"/>
    <w:qFormat/>
    <w:rsid w:val="0091191D"/>
    <w:pPr>
      <w:numPr>
        <w:ilvl w:val="2"/>
      </w:numPr>
      <w:ind w:left="2552" w:hanging="992"/>
    </w:pPr>
  </w:style>
  <w:style w:type="paragraph" w:customStyle="1" w:styleId="COClauseL4">
    <w:name w:val="CO Clause L4"/>
    <w:basedOn w:val="COClauseL3"/>
    <w:qFormat/>
    <w:rsid w:val="0091191D"/>
    <w:pPr>
      <w:numPr>
        <w:ilvl w:val="3"/>
      </w:numPr>
      <w:ind w:left="3686" w:hanging="1134"/>
    </w:pPr>
  </w:style>
  <w:style w:type="paragraph" w:customStyle="1" w:styleId="ScheduleTitle">
    <w:name w:val="Schedule Title"/>
    <w:basedOn w:val="Normal"/>
    <w:next w:val="Normal"/>
    <w:link w:val="ScheduleTitleChar"/>
    <w:qFormat/>
    <w:rsid w:val="0091191D"/>
    <w:pPr>
      <w:numPr>
        <w:numId w:val="37"/>
      </w:numPr>
      <w:spacing w:after="200" w:line="276" w:lineRule="auto"/>
      <w:jc w:val="center"/>
      <w:outlineLvl w:val="0"/>
    </w:pPr>
    <w:rPr>
      <w:rFonts w:ascii="Arial" w:eastAsiaTheme="majorEastAsia" w:hAnsi="Arial" w:cstheme="majorBidi"/>
      <w:b/>
      <w:bCs/>
      <w:sz w:val="24"/>
      <w:szCs w:val="28"/>
      <w:lang w:val="en-GB" w:eastAsia="en-US"/>
    </w:rPr>
  </w:style>
  <w:style w:type="paragraph" w:customStyle="1" w:styleId="SClauseL1">
    <w:name w:val="S Clause L1"/>
    <w:basedOn w:val="Normal"/>
    <w:qFormat/>
    <w:rsid w:val="0091191D"/>
    <w:pPr>
      <w:numPr>
        <w:ilvl w:val="1"/>
        <w:numId w:val="37"/>
      </w:numPr>
      <w:spacing w:after="200" w:line="276" w:lineRule="auto"/>
      <w:ind w:left="709" w:hanging="709"/>
      <w:jc w:val="left"/>
    </w:pPr>
    <w:rPr>
      <w:rFonts w:ascii="Arial" w:eastAsiaTheme="minorHAnsi" w:hAnsi="Arial" w:cstheme="minorBidi"/>
      <w:szCs w:val="22"/>
      <w:lang w:val="en-GB" w:eastAsia="en-US"/>
    </w:rPr>
  </w:style>
  <w:style w:type="paragraph" w:customStyle="1" w:styleId="SClauseL2">
    <w:name w:val="S Clause L2"/>
    <w:basedOn w:val="SClauseL1"/>
    <w:qFormat/>
    <w:rsid w:val="0091191D"/>
    <w:pPr>
      <w:numPr>
        <w:ilvl w:val="2"/>
      </w:numPr>
    </w:pPr>
  </w:style>
  <w:style w:type="paragraph" w:customStyle="1" w:styleId="SClauseL3">
    <w:name w:val="S Clause L3"/>
    <w:basedOn w:val="SClauseL2"/>
    <w:qFormat/>
    <w:rsid w:val="0091191D"/>
    <w:pPr>
      <w:numPr>
        <w:ilvl w:val="3"/>
      </w:numPr>
    </w:pPr>
  </w:style>
  <w:style w:type="paragraph" w:customStyle="1" w:styleId="SClauseL4">
    <w:name w:val="S Clause L4"/>
    <w:basedOn w:val="SClauseL3"/>
    <w:qFormat/>
    <w:rsid w:val="0091191D"/>
    <w:pPr>
      <w:numPr>
        <w:ilvl w:val="4"/>
      </w:numPr>
      <w:ind w:left="3686" w:hanging="1134"/>
    </w:pPr>
  </w:style>
  <w:style w:type="character" w:customStyle="1" w:styleId="ScheduleTitleChar">
    <w:name w:val="Schedule Title Char"/>
    <w:basedOn w:val="DefaultParagraphFont"/>
    <w:link w:val="ScheduleTitle"/>
    <w:rsid w:val="0091191D"/>
    <w:rPr>
      <w:rFonts w:ascii="Arial" w:eastAsiaTheme="majorEastAsia" w:hAnsi="Arial" w:cstheme="majorBidi"/>
      <w:b/>
      <w:bCs/>
      <w:sz w:val="24"/>
      <w:szCs w:val="28"/>
      <w:lang w:eastAsia="en-US"/>
    </w:rPr>
  </w:style>
  <w:style w:type="paragraph" w:customStyle="1" w:styleId="GPSL2Numbered">
    <w:name w:val="GPS L2 Numbered"/>
    <w:basedOn w:val="GPSL2NumberedBoldHeading"/>
    <w:link w:val="GPSL2NumberedChar"/>
    <w:qFormat/>
    <w:rsid w:val="0091191D"/>
    <w:pPr>
      <w:numPr>
        <w:ilvl w:val="0"/>
        <w:numId w:val="0"/>
      </w:numPr>
      <w:tabs>
        <w:tab w:val="clear" w:pos="1276"/>
        <w:tab w:val="num" w:pos="360"/>
        <w:tab w:val="left" w:pos="1560"/>
      </w:tabs>
      <w:ind w:left="1560" w:hanging="709"/>
    </w:pPr>
    <w:rPr>
      <w:b w:val="0"/>
    </w:rPr>
  </w:style>
  <w:style w:type="character" w:customStyle="1" w:styleId="GPSL2NumberedChar">
    <w:name w:val="GPS L2 Numbered Char"/>
    <w:basedOn w:val="GPSL2NumberedBoldHeadingChar"/>
    <w:link w:val="GPSL2Numbered"/>
    <w:rsid w:val="0091191D"/>
    <w:rPr>
      <w:rFonts w:ascii="Arial" w:eastAsia="Times New Roman" w:hAnsi="Arial" w:cs="Arial"/>
      <w:b w:val="0"/>
      <w:sz w:val="22"/>
      <w:szCs w:val="22"/>
      <w:lang w:eastAsia="zh-CN"/>
    </w:rPr>
  </w:style>
  <w:style w:type="paragraph" w:customStyle="1" w:styleId="Style11">
    <w:name w:val="Style 11"/>
    <w:basedOn w:val="Normal"/>
    <w:rsid w:val="0091191D"/>
    <w:pPr>
      <w:adjustRightInd w:val="0"/>
      <w:spacing w:line="320" w:lineRule="atLeast"/>
    </w:pPr>
    <w:rPr>
      <w:rFonts w:ascii="Arial" w:hAnsi="Arial" w:cs="Times New Roman"/>
      <w:sz w:val="22"/>
      <w:lang w:val="en-GB" w:eastAsia="en-US"/>
    </w:rPr>
  </w:style>
  <w:style w:type="paragraph" w:customStyle="1" w:styleId="Style40">
    <w:name w:val="Style 4"/>
    <w:basedOn w:val="Normal"/>
    <w:rsid w:val="0091191D"/>
    <w:pPr>
      <w:tabs>
        <w:tab w:val="right" w:leader="dot" w:pos="9036"/>
      </w:tabs>
      <w:spacing w:line="480" w:lineRule="auto"/>
    </w:pPr>
    <w:rPr>
      <w:rFonts w:ascii="Arial" w:hAnsi="Arial" w:cs="Times New Roman"/>
      <w:sz w:val="22"/>
      <w:lang w:val="en-GB" w:eastAsia="en-US"/>
    </w:rPr>
  </w:style>
  <w:style w:type="paragraph" w:customStyle="1" w:styleId="Style10">
    <w:name w:val="Style 10"/>
    <w:basedOn w:val="Normal"/>
    <w:rsid w:val="0091191D"/>
    <w:pPr>
      <w:adjustRightInd w:val="0"/>
      <w:spacing w:line="320" w:lineRule="atLeast"/>
    </w:pPr>
    <w:rPr>
      <w:rFonts w:ascii="Arial" w:hAnsi="Arial" w:cs="Times New Roman"/>
      <w:sz w:val="22"/>
      <w:lang w:val="en-GB" w:eastAsia="en-US"/>
    </w:rPr>
  </w:style>
  <w:style w:type="paragraph" w:customStyle="1" w:styleId="Style13">
    <w:name w:val="Style 13"/>
    <w:basedOn w:val="Normal"/>
    <w:rsid w:val="0091191D"/>
    <w:pPr>
      <w:tabs>
        <w:tab w:val="left" w:pos="7164"/>
      </w:tabs>
      <w:spacing w:before="13644" w:after="396" w:line="320" w:lineRule="atLeast"/>
    </w:pPr>
    <w:rPr>
      <w:rFonts w:ascii="Arial" w:hAnsi="Arial" w:cs="Times New Roman"/>
      <w:sz w:val="22"/>
      <w:lang w:val="en-GB" w:eastAsia="en-US"/>
    </w:rPr>
  </w:style>
  <w:style w:type="paragraph" w:customStyle="1" w:styleId="Style14">
    <w:name w:val="Style 14"/>
    <w:basedOn w:val="Normal"/>
    <w:rsid w:val="0091191D"/>
    <w:pPr>
      <w:spacing w:line="320" w:lineRule="atLeast"/>
    </w:pPr>
    <w:rPr>
      <w:rFonts w:ascii="Arial" w:hAnsi="Arial" w:cs="Times New Roman"/>
      <w:sz w:val="22"/>
      <w:lang w:val="en-GB" w:eastAsia="en-US"/>
    </w:rPr>
  </w:style>
  <w:style w:type="paragraph" w:customStyle="1" w:styleId="Style15">
    <w:name w:val="Style 15"/>
    <w:basedOn w:val="Normal"/>
    <w:rsid w:val="0091191D"/>
    <w:pPr>
      <w:spacing w:before="72" w:line="320" w:lineRule="atLeast"/>
      <w:jc w:val="center"/>
    </w:pPr>
    <w:rPr>
      <w:rFonts w:ascii="Arial" w:hAnsi="Arial" w:cs="Times New Roman"/>
      <w:sz w:val="22"/>
      <w:lang w:val="en-GB" w:eastAsia="en-US"/>
    </w:rPr>
  </w:style>
  <w:style w:type="paragraph" w:customStyle="1" w:styleId="Style16">
    <w:name w:val="Style 16"/>
    <w:basedOn w:val="Normal"/>
    <w:rsid w:val="0091191D"/>
    <w:pPr>
      <w:spacing w:before="216" w:line="320" w:lineRule="atLeast"/>
      <w:ind w:left="1656" w:right="72" w:hanging="864"/>
    </w:pPr>
    <w:rPr>
      <w:rFonts w:ascii="Arial" w:hAnsi="Arial" w:cs="Times New Roman"/>
      <w:sz w:val="22"/>
      <w:lang w:val="en-GB" w:eastAsia="en-US"/>
    </w:rPr>
  </w:style>
  <w:style w:type="paragraph" w:customStyle="1" w:styleId="Style17">
    <w:name w:val="Style 17"/>
    <w:basedOn w:val="Normal"/>
    <w:rsid w:val="0091191D"/>
    <w:pPr>
      <w:spacing w:before="216" w:line="320" w:lineRule="atLeast"/>
      <w:ind w:left="1656" w:hanging="864"/>
    </w:pPr>
    <w:rPr>
      <w:rFonts w:ascii="Arial" w:hAnsi="Arial" w:cs="Times New Roman"/>
      <w:sz w:val="22"/>
      <w:lang w:val="en-GB" w:eastAsia="en-US"/>
    </w:rPr>
  </w:style>
  <w:style w:type="paragraph" w:customStyle="1" w:styleId="Style18">
    <w:name w:val="Style 1"/>
    <w:basedOn w:val="Normal"/>
    <w:rsid w:val="0091191D"/>
    <w:pPr>
      <w:tabs>
        <w:tab w:val="left" w:pos="6696"/>
      </w:tabs>
      <w:spacing w:line="320" w:lineRule="atLeast"/>
    </w:pPr>
    <w:rPr>
      <w:rFonts w:ascii="Arial" w:hAnsi="Arial" w:cs="Times New Roman"/>
      <w:sz w:val="22"/>
      <w:lang w:val="en-GB" w:eastAsia="en-US"/>
    </w:rPr>
  </w:style>
  <w:style w:type="paragraph" w:customStyle="1" w:styleId="Style180">
    <w:name w:val="Style 18"/>
    <w:basedOn w:val="Normal"/>
    <w:rsid w:val="0091191D"/>
    <w:pPr>
      <w:spacing w:before="216" w:line="320" w:lineRule="atLeast"/>
      <w:ind w:left="792" w:right="72" w:hanging="792"/>
    </w:pPr>
    <w:rPr>
      <w:rFonts w:ascii="Arial" w:hAnsi="Arial" w:cs="Times New Roman"/>
      <w:sz w:val="22"/>
      <w:lang w:val="en-GB" w:eastAsia="en-US"/>
    </w:rPr>
  </w:style>
  <w:style w:type="paragraph" w:customStyle="1" w:styleId="Style19">
    <w:name w:val="Style 19"/>
    <w:basedOn w:val="Normal"/>
    <w:rsid w:val="0091191D"/>
    <w:pPr>
      <w:spacing w:before="216" w:line="320" w:lineRule="atLeast"/>
      <w:ind w:left="720" w:right="72" w:hanging="720"/>
    </w:pPr>
    <w:rPr>
      <w:rFonts w:ascii="Arial" w:hAnsi="Arial" w:cs="Times New Roman"/>
      <w:sz w:val="22"/>
      <w:lang w:val="en-GB" w:eastAsia="en-US"/>
    </w:rPr>
  </w:style>
  <w:style w:type="paragraph" w:customStyle="1" w:styleId="text1">
    <w:name w:val="text 1"/>
    <w:basedOn w:val="text0"/>
    <w:rsid w:val="0091191D"/>
    <w:pPr>
      <w:ind w:left="720"/>
    </w:pPr>
  </w:style>
  <w:style w:type="paragraph" w:customStyle="1" w:styleId="text0">
    <w:name w:val="text 0"/>
    <w:basedOn w:val="Normal"/>
    <w:rsid w:val="0091191D"/>
    <w:pPr>
      <w:spacing w:before="320" w:line="320" w:lineRule="atLeast"/>
    </w:pPr>
    <w:rPr>
      <w:rFonts w:ascii="Arial" w:hAnsi="Arial" w:cs="Times New Roman"/>
      <w:sz w:val="22"/>
      <w:lang w:val="en-GB" w:eastAsia="en-US"/>
    </w:rPr>
  </w:style>
  <w:style w:type="paragraph" w:customStyle="1" w:styleId="Indent2">
    <w:name w:val="Indent 2"/>
    <w:basedOn w:val="Indent1"/>
    <w:rsid w:val="0091191D"/>
    <w:pPr>
      <w:ind w:left="1440"/>
    </w:pPr>
  </w:style>
  <w:style w:type="paragraph" w:customStyle="1" w:styleId="Indent1">
    <w:name w:val="Indent 1"/>
    <w:basedOn w:val="text0"/>
    <w:rsid w:val="0091191D"/>
    <w:pPr>
      <w:ind w:left="720" w:hanging="720"/>
    </w:pPr>
  </w:style>
  <w:style w:type="paragraph" w:customStyle="1" w:styleId="Indent3">
    <w:name w:val="Indent 3"/>
    <w:basedOn w:val="Indent2"/>
    <w:rsid w:val="0091191D"/>
    <w:pPr>
      <w:ind w:left="2160"/>
    </w:pPr>
  </w:style>
  <w:style w:type="paragraph" w:customStyle="1" w:styleId="Indent5">
    <w:name w:val="Indent 5"/>
    <w:basedOn w:val="Indent4"/>
    <w:rsid w:val="0091191D"/>
    <w:pPr>
      <w:ind w:left="3600"/>
    </w:pPr>
  </w:style>
  <w:style w:type="paragraph" w:customStyle="1" w:styleId="Indent4">
    <w:name w:val="Indent 4"/>
    <w:basedOn w:val="Indent3"/>
    <w:rsid w:val="0091191D"/>
    <w:pPr>
      <w:ind w:left="2880"/>
    </w:pPr>
  </w:style>
  <w:style w:type="paragraph" w:customStyle="1" w:styleId="execution">
    <w:name w:val="execution"/>
    <w:basedOn w:val="Normal"/>
    <w:rsid w:val="0091191D"/>
    <w:pPr>
      <w:keepNext/>
      <w:keepLines/>
      <w:tabs>
        <w:tab w:val="right" w:leader="dot" w:pos="4140"/>
      </w:tabs>
      <w:spacing w:line="240" w:lineRule="atLeast"/>
      <w:ind w:right="4608"/>
    </w:pPr>
    <w:rPr>
      <w:rFonts w:ascii="Arial" w:hAnsi="Arial" w:cs="Times New Roman"/>
      <w:sz w:val="22"/>
      <w:lang w:val="en-GB" w:eastAsia="en-US"/>
    </w:rPr>
  </w:style>
  <w:style w:type="paragraph" w:customStyle="1" w:styleId="Party">
    <w:name w:val="Party"/>
    <w:basedOn w:val="Normal"/>
    <w:next w:val="Capacity"/>
    <w:rsid w:val="0091191D"/>
    <w:pPr>
      <w:spacing w:line="320" w:lineRule="atLeast"/>
      <w:ind w:left="1440"/>
    </w:pPr>
    <w:rPr>
      <w:rFonts w:ascii="Arial" w:hAnsi="Arial" w:cs="Times New Roman"/>
      <w:b/>
      <w:spacing w:val="-3"/>
      <w:sz w:val="22"/>
      <w:lang w:val="en-GB" w:eastAsia="en-US"/>
    </w:rPr>
  </w:style>
  <w:style w:type="paragraph" w:customStyle="1" w:styleId="Capacity">
    <w:name w:val="Capacity"/>
    <w:basedOn w:val="Normal"/>
    <w:next w:val="Normal"/>
    <w:rsid w:val="0091191D"/>
    <w:pPr>
      <w:spacing w:after="320" w:line="320" w:lineRule="atLeast"/>
      <w:ind w:left="1440"/>
      <w:jc w:val="left"/>
    </w:pPr>
    <w:rPr>
      <w:rFonts w:ascii="Arial" w:hAnsi="Arial" w:cs="Times New Roman"/>
      <w:spacing w:val="-3"/>
      <w:sz w:val="22"/>
      <w:lang w:val="en-GB" w:eastAsia="en-US"/>
    </w:rPr>
  </w:style>
  <w:style w:type="paragraph" w:customStyle="1" w:styleId="Description">
    <w:name w:val="Description"/>
    <w:basedOn w:val="Normal"/>
    <w:rsid w:val="0091191D"/>
    <w:pPr>
      <w:ind w:left="1440" w:right="2549"/>
      <w:jc w:val="left"/>
    </w:pPr>
    <w:rPr>
      <w:rFonts w:ascii="Arial" w:hAnsi="Arial" w:cs="Times New Roman"/>
      <w:spacing w:val="-3"/>
      <w:lang w:val="en-GB" w:eastAsia="en-US"/>
    </w:rPr>
  </w:style>
  <w:style w:type="paragraph" w:customStyle="1" w:styleId="Date1">
    <w:name w:val="Date1"/>
    <w:basedOn w:val="Normal"/>
    <w:next w:val="Normal"/>
    <w:rsid w:val="0091191D"/>
    <w:pPr>
      <w:tabs>
        <w:tab w:val="right" w:pos="3600"/>
      </w:tabs>
      <w:spacing w:before="640" w:after="1440"/>
      <w:jc w:val="center"/>
    </w:pPr>
    <w:rPr>
      <w:rFonts w:ascii="Arial" w:hAnsi="Arial" w:cs="Times New Roman"/>
      <w:sz w:val="22"/>
      <w:szCs w:val="24"/>
      <w:u w:val="single"/>
      <w:lang w:val="en-GB" w:eastAsia="en-US"/>
    </w:rPr>
  </w:style>
  <w:style w:type="paragraph" w:customStyle="1" w:styleId="draft">
    <w:name w:val="draft"/>
    <w:basedOn w:val="Normal"/>
    <w:next w:val="Date1"/>
    <w:rsid w:val="0091191D"/>
    <w:pPr>
      <w:spacing w:line="320" w:lineRule="atLeast"/>
      <w:ind w:left="1440"/>
    </w:pPr>
    <w:rPr>
      <w:rFonts w:ascii="Arial" w:hAnsi="Arial" w:cs="Times New Roman"/>
      <w:noProof/>
      <w:lang w:val="en-GB" w:eastAsia="en-US"/>
    </w:rPr>
  </w:style>
  <w:style w:type="character" w:customStyle="1" w:styleId="Caps0">
    <w:name w:val="Caps"/>
    <w:basedOn w:val="DefaultParagraphFont"/>
    <w:rsid w:val="0091191D"/>
    <w:rPr>
      <w:b/>
      <w:caps/>
    </w:rPr>
  </w:style>
  <w:style w:type="paragraph" w:customStyle="1" w:styleId="definitions0">
    <w:name w:val="definitions"/>
    <w:basedOn w:val="Normal"/>
    <w:rsid w:val="0091191D"/>
    <w:pPr>
      <w:spacing w:before="320" w:line="320" w:lineRule="atLeast"/>
      <w:ind w:left="4320" w:hanging="3600"/>
    </w:pPr>
    <w:rPr>
      <w:rFonts w:ascii="Arial" w:hAnsi="Arial" w:cs="Times New Roman"/>
      <w:sz w:val="22"/>
      <w:lang w:val="en-GB" w:eastAsia="en-US"/>
    </w:rPr>
  </w:style>
  <w:style w:type="paragraph" w:customStyle="1" w:styleId="Definitionsheading">
    <w:name w:val="Definitions heading"/>
    <w:basedOn w:val="Normal"/>
    <w:next w:val="definitions0"/>
    <w:rsid w:val="0091191D"/>
    <w:pPr>
      <w:keepNext/>
      <w:spacing w:before="320" w:line="320" w:lineRule="atLeast"/>
      <w:ind w:left="4320" w:hanging="3600"/>
    </w:pPr>
    <w:rPr>
      <w:rFonts w:ascii="Arial" w:hAnsi="Arial" w:cs="Times New Roman"/>
      <w:b/>
      <w:i/>
      <w:sz w:val="22"/>
      <w:lang w:val="en-GB" w:eastAsia="en-US"/>
    </w:rPr>
  </w:style>
  <w:style w:type="paragraph" w:customStyle="1" w:styleId="DefintionsText1">
    <w:name w:val="Defintions Text 1"/>
    <w:basedOn w:val="Normal"/>
    <w:rsid w:val="0091191D"/>
    <w:pPr>
      <w:tabs>
        <w:tab w:val="right" w:leader="dot" w:pos="4140"/>
      </w:tabs>
      <w:spacing w:before="320" w:line="320" w:lineRule="atLeast"/>
      <w:ind w:left="5040" w:hanging="720"/>
    </w:pPr>
    <w:rPr>
      <w:rFonts w:ascii="Arial" w:hAnsi="Arial" w:cs="Times New Roman"/>
      <w:sz w:val="22"/>
      <w:lang w:val="en-GB" w:eastAsia="en-US"/>
    </w:rPr>
  </w:style>
  <w:style w:type="paragraph" w:customStyle="1" w:styleId="DefintionsText2">
    <w:name w:val="Defintions Text 2"/>
    <w:basedOn w:val="DefintionsText1"/>
    <w:rsid w:val="0091191D"/>
    <w:pPr>
      <w:ind w:left="5760"/>
    </w:pPr>
  </w:style>
  <w:style w:type="paragraph" w:customStyle="1" w:styleId="NtocHeading1">
    <w:name w:val="NtocHeading 1"/>
    <w:basedOn w:val="Normal"/>
    <w:next w:val="text0"/>
    <w:rsid w:val="0091191D"/>
    <w:pPr>
      <w:widowControl w:val="0"/>
      <w:spacing w:before="320" w:line="320" w:lineRule="atLeast"/>
    </w:pPr>
    <w:rPr>
      <w:rFonts w:ascii="Arial" w:hAnsi="Arial" w:cs="Times New Roman"/>
      <w:b/>
      <w:sz w:val="22"/>
      <w:lang w:val="en-GB" w:eastAsia="en-US"/>
    </w:rPr>
  </w:style>
  <w:style w:type="paragraph" w:customStyle="1" w:styleId="NtocHeading2">
    <w:name w:val="NtocHeading 2"/>
    <w:basedOn w:val="NtocHeading1"/>
    <w:next w:val="text0"/>
    <w:rsid w:val="0091191D"/>
    <w:rPr>
      <w:b w:val="0"/>
    </w:rPr>
  </w:style>
  <w:style w:type="paragraph" w:customStyle="1" w:styleId="NtocHeading3">
    <w:name w:val="NtocHeading 3"/>
    <w:basedOn w:val="NtocHeading2"/>
    <w:next w:val="text0"/>
    <w:rsid w:val="0091191D"/>
    <w:rPr>
      <w:i/>
    </w:rPr>
  </w:style>
  <w:style w:type="paragraph" w:customStyle="1" w:styleId="NtocHeading4">
    <w:name w:val="NtocHeading 4"/>
    <w:basedOn w:val="text0"/>
    <w:next w:val="text0"/>
    <w:rsid w:val="0091191D"/>
    <w:pPr>
      <w:widowControl w:val="0"/>
      <w:jc w:val="left"/>
    </w:pPr>
    <w:rPr>
      <w:b/>
    </w:rPr>
  </w:style>
  <w:style w:type="paragraph" w:customStyle="1" w:styleId="ScheduleHeading">
    <w:name w:val="Schedule Heading"/>
    <w:next w:val="ScheduleHeading1"/>
    <w:rsid w:val="0091191D"/>
    <w:pPr>
      <w:pageBreakBefore/>
      <w:spacing w:before="320" w:line="320" w:lineRule="atLeast"/>
      <w:jc w:val="both"/>
    </w:pPr>
    <w:rPr>
      <w:rFonts w:ascii="Arial" w:eastAsia="Times New Roman" w:hAnsi="Arial"/>
      <w:b/>
      <w:color w:val="FF0000"/>
      <w:sz w:val="22"/>
      <w:lang w:eastAsia="en-US"/>
    </w:rPr>
  </w:style>
  <w:style w:type="paragraph" w:customStyle="1" w:styleId="ScheduleHeading1">
    <w:name w:val="Schedule Heading 1"/>
    <w:next w:val="ScheduleNumber1"/>
    <w:rsid w:val="0091191D"/>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rsid w:val="0091191D"/>
    <w:pPr>
      <w:keepNext/>
      <w:keepLines/>
      <w:tabs>
        <w:tab w:val="num" w:pos="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rsid w:val="0091191D"/>
    <w:pPr>
      <w:numPr>
        <w:ilvl w:val="1"/>
      </w:numPr>
      <w:tabs>
        <w:tab w:val="num" w:pos="0"/>
      </w:tabs>
    </w:pPr>
  </w:style>
  <w:style w:type="paragraph" w:customStyle="1" w:styleId="ScheduleNumber3">
    <w:name w:val="Schedule Number 3"/>
    <w:basedOn w:val="ScheduleNumber2"/>
    <w:rsid w:val="0091191D"/>
    <w:pPr>
      <w:numPr>
        <w:ilvl w:val="2"/>
      </w:numPr>
      <w:tabs>
        <w:tab w:val="num" w:pos="0"/>
      </w:tabs>
    </w:pPr>
  </w:style>
  <w:style w:type="paragraph" w:customStyle="1" w:styleId="ScheduleNumber4">
    <w:name w:val="Schedule Number 4"/>
    <w:basedOn w:val="ScheduleNumber3"/>
    <w:rsid w:val="0091191D"/>
    <w:pPr>
      <w:numPr>
        <w:ilvl w:val="3"/>
      </w:numPr>
      <w:tabs>
        <w:tab w:val="num" w:pos="0"/>
      </w:tabs>
    </w:pPr>
  </w:style>
  <w:style w:type="paragraph" w:customStyle="1" w:styleId="SurHeading">
    <w:name w:val="Sur Heading"/>
    <w:next w:val="text0"/>
    <w:rsid w:val="0091191D"/>
    <w:rPr>
      <w:rFonts w:ascii="Arial" w:eastAsia="Times New Roman" w:hAnsi="Arial"/>
      <w:sz w:val="40"/>
      <w:lang w:eastAsia="en-US"/>
    </w:rPr>
  </w:style>
  <w:style w:type="paragraph" w:customStyle="1" w:styleId="text2">
    <w:name w:val="text 2"/>
    <w:basedOn w:val="text1"/>
    <w:rsid w:val="0091191D"/>
    <w:pPr>
      <w:ind w:left="1440"/>
    </w:pPr>
  </w:style>
  <w:style w:type="paragraph" w:customStyle="1" w:styleId="text3">
    <w:name w:val="text 3"/>
    <w:basedOn w:val="text2"/>
    <w:rsid w:val="0091191D"/>
  </w:style>
  <w:style w:type="paragraph" w:customStyle="1" w:styleId="text4">
    <w:name w:val="text 4"/>
    <w:basedOn w:val="text3"/>
    <w:rsid w:val="0091191D"/>
    <w:pPr>
      <w:ind w:left="2880"/>
    </w:pPr>
  </w:style>
  <w:style w:type="paragraph" w:customStyle="1" w:styleId="text5">
    <w:name w:val="text 5"/>
    <w:basedOn w:val="text4"/>
    <w:rsid w:val="0091191D"/>
    <w:pPr>
      <w:ind w:left="3600"/>
    </w:pPr>
  </w:style>
  <w:style w:type="paragraph" w:styleId="TOAHeading">
    <w:name w:val="toa heading"/>
    <w:basedOn w:val="Normal"/>
    <w:next w:val="Normal"/>
    <w:semiHidden/>
    <w:locked/>
    <w:rsid w:val="0091191D"/>
    <w:pPr>
      <w:spacing w:before="120" w:line="320" w:lineRule="atLeast"/>
    </w:pPr>
    <w:rPr>
      <w:rFonts w:ascii="Arial" w:hAnsi="Arial" w:cs="Times New Roman"/>
      <w:b/>
      <w:sz w:val="24"/>
      <w:lang w:val="en-GB" w:eastAsia="en-US"/>
    </w:rPr>
  </w:style>
  <w:style w:type="paragraph" w:customStyle="1" w:styleId="Bullet2">
    <w:name w:val="Bullet 2"/>
    <w:basedOn w:val="text1"/>
    <w:rsid w:val="0091191D"/>
    <w:pPr>
      <w:numPr>
        <w:numId w:val="38"/>
      </w:numPr>
    </w:pPr>
  </w:style>
  <w:style w:type="paragraph" w:customStyle="1" w:styleId="TableStyle">
    <w:name w:val="Table Style"/>
    <w:basedOn w:val="Normal"/>
    <w:rsid w:val="0091191D"/>
    <w:pPr>
      <w:widowControl w:val="0"/>
      <w:spacing w:before="60" w:after="60"/>
      <w:jc w:val="left"/>
    </w:pPr>
    <w:rPr>
      <w:rFonts w:ascii="Arial" w:hAnsi="Arial" w:cs="Times New Roman"/>
      <w:sz w:val="22"/>
      <w:lang w:val="en-GB" w:eastAsia="en-US"/>
    </w:rPr>
  </w:style>
  <w:style w:type="paragraph" w:customStyle="1" w:styleId="FrontPage">
    <w:name w:val="FrontPage"/>
    <w:basedOn w:val="Normal"/>
    <w:rsid w:val="0091191D"/>
    <w:pPr>
      <w:spacing w:line="320" w:lineRule="atLeast"/>
      <w:ind w:left="-720"/>
      <w:jc w:val="center"/>
    </w:pPr>
    <w:rPr>
      <w:rFonts w:ascii="Arial" w:hAnsi="Arial" w:cs="Times New Roman"/>
      <w:b/>
      <w:sz w:val="22"/>
      <w:lang w:val="en-GB" w:eastAsia="en-US"/>
    </w:rPr>
  </w:style>
  <w:style w:type="paragraph" w:customStyle="1" w:styleId="text6">
    <w:name w:val="text 6"/>
    <w:basedOn w:val="text5"/>
    <w:rsid w:val="0091191D"/>
    <w:pPr>
      <w:ind w:left="4320"/>
    </w:pPr>
  </w:style>
  <w:style w:type="paragraph" w:customStyle="1" w:styleId="ScheduleNumber6">
    <w:name w:val="Schedule Number 6"/>
    <w:basedOn w:val="ScheduleNumber5"/>
    <w:rsid w:val="0091191D"/>
    <w:pPr>
      <w:numPr>
        <w:ilvl w:val="5"/>
      </w:numPr>
      <w:tabs>
        <w:tab w:val="num" w:pos="0"/>
      </w:tabs>
    </w:pPr>
  </w:style>
  <w:style w:type="paragraph" w:customStyle="1" w:styleId="SubHeading">
    <w:name w:val="Sub Heading"/>
    <w:basedOn w:val="Normal"/>
    <w:next w:val="Normal"/>
    <w:rsid w:val="0091191D"/>
    <w:pPr>
      <w:keepNext/>
      <w:keepLines/>
      <w:numPr>
        <w:numId w:val="39"/>
      </w:numPr>
      <w:spacing w:after="240"/>
      <w:jc w:val="center"/>
    </w:pPr>
    <w:rPr>
      <w:rFonts w:ascii="Arial" w:hAnsi="Arial" w:cs="Arial"/>
      <w:b/>
      <w:caps/>
      <w:lang w:val="en-GB" w:eastAsia="en-US"/>
    </w:rPr>
  </w:style>
  <w:style w:type="paragraph" w:customStyle="1" w:styleId="SideHeading">
    <w:name w:val="Side Heading"/>
    <w:basedOn w:val="Normal"/>
    <w:next w:val="Heading2"/>
    <w:rsid w:val="0091191D"/>
    <w:pPr>
      <w:tabs>
        <w:tab w:val="left" w:pos="720"/>
      </w:tabs>
      <w:spacing w:before="180" w:after="120"/>
      <w:jc w:val="left"/>
    </w:pPr>
    <w:rPr>
      <w:rFonts w:ascii="Arial" w:hAnsi="Arial" w:cs="Times New Roman"/>
      <w:b/>
      <w:sz w:val="22"/>
      <w:lang w:val="en-GB"/>
    </w:rPr>
  </w:style>
  <w:style w:type="paragraph" w:customStyle="1" w:styleId="StyleLeft11LinespacingAtleast252pt">
    <w:name w:val="Style Left:  1.1&quot; Line spacing:  At least 25.2 pt"/>
    <w:basedOn w:val="Normal"/>
    <w:rsid w:val="0091191D"/>
    <w:pPr>
      <w:spacing w:line="504" w:lineRule="atLeast"/>
      <w:ind w:left="2160"/>
    </w:pPr>
    <w:rPr>
      <w:rFonts w:ascii="Arial" w:hAnsi="Arial" w:cs="Times New Roman"/>
      <w:sz w:val="22"/>
      <w:lang w:val="en-GB" w:eastAsia="en-US"/>
    </w:rPr>
  </w:style>
  <w:style w:type="paragraph" w:customStyle="1" w:styleId="StyleLeft11LinespacingAtleast252pt1">
    <w:name w:val="Style Left:  1.1&quot; Line spacing:  At least 25.2 pt1"/>
    <w:basedOn w:val="Normal"/>
    <w:autoRedefine/>
    <w:rsid w:val="0091191D"/>
    <w:pPr>
      <w:spacing w:after="240" w:line="360" w:lineRule="auto"/>
      <w:ind w:left="2430" w:hanging="990"/>
    </w:pPr>
    <w:rPr>
      <w:rFonts w:ascii="Arial" w:hAnsi="Arial" w:cs="Times New Roman"/>
      <w:sz w:val="22"/>
      <w:lang w:val="en-GB" w:eastAsia="en-US"/>
    </w:rPr>
  </w:style>
  <w:style w:type="paragraph" w:customStyle="1" w:styleId="Level2">
    <w:name w:val="Level 2"/>
    <w:basedOn w:val="Normal"/>
    <w:qFormat/>
    <w:rsid w:val="0091191D"/>
    <w:pPr>
      <w:tabs>
        <w:tab w:val="num" w:pos="850"/>
      </w:tabs>
      <w:spacing w:after="240"/>
      <w:ind w:left="850" w:hanging="850"/>
      <w:outlineLvl w:val="1"/>
    </w:pPr>
    <w:rPr>
      <w:rFonts w:ascii="Arial" w:hAnsi="Arial" w:cs="Arial"/>
      <w:lang w:val="en-GB" w:eastAsia="en-US"/>
    </w:rPr>
  </w:style>
  <w:style w:type="paragraph" w:customStyle="1" w:styleId="Level3">
    <w:name w:val="Level 3"/>
    <w:basedOn w:val="Normal"/>
    <w:qFormat/>
    <w:rsid w:val="0091191D"/>
    <w:pPr>
      <w:tabs>
        <w:tab w:val="num" w:pos="2291"/>
      </w:tabs>
      <w:spacing w:after="240"/>
      <w:ind w:left="2291" w:hanging="851"/>
      <w:outlineLvl w:val="2"/>
    </w:pPr>
    <w:rPr>
      <w:rFonts w:ascii="Arial" w:hAnsi="Arial" w:cs="Arial"/>
      <w:lang w:val="en-GB" w:eastAsia="en-US"/>
    </w:rPr>
  </w:style>
  <w:style w:type="paragraph" w:customStyle="1" w:styleId="Level4">
    <w:name w:val="Level 4"/>
    <w:basedOn w:val="Normal"/>
    <w:qFormat/>
    <w:rsid w:val="0091191D"/>
    <w:pPr>
      <w:tabs>
        <w:tab w:val="num" w:pos="2551"/>
      </w:tabs>
      <w:spacing w:after="240" w:line="240" w:lineRule="atLeast"/>
      <w:ind w:left="2551" w:hanging="850"/>
      <w:outlineLvl w:val="3"/>
    </w:pPr>
    <w:rPr>
      <w:rFonts w:ascii="Times New Roman" w:hAnsi="Times New Roman" w:cs="Arial"/>
      <w:sz w:val="22"/>
      <w:lang w:val="en-GB" w:eastAsia="en-US"/>
    </w:rPr>
  </w:style>
  <w:style w:type="paragraph" w:customStyle="1" w:styleId="Level5">
    <w:name w:val="Level 5"/>
    <w:basedOn w:val="Normal"/>
    <w:qFormat/>
    <w:rsid w:val="0091191D"/>
    <w:pPr>
      <w:tabs>
        <w:tab w:val="num" w:pos="3402"/>
      </w:tabs>
      <w:spacing w:after="240" w:line="240" w:lineRule="atLeast"/>
      <w:ind w:left="3402" w:hanging="851"/>
      <w:outlineLvl w:val="4"/>
    </w:pPr>
    <w:rPr>
      <w:rFonts w:ascii="Times New Roman" w:hAnsi="Times New Roman" w:cs="Arial"/>
      <w:sz w:val="22"/>
      <w:lang w:val="en-GB" w:eastAsia="en-US"/>
    </w:rPr>
  </w:style>
  <w:style w:type="paragraph" w:customStyle="1" w:styleId="Level6">
    <w:name w:val="Level 6"/>
    <w:basedOn w:val="Normal"/>
    <w:rsid w:val="0091191D"/>
    <w:pPr>
      <w:tabs>
        <w:tab w:val="num" w:pos="4252"/>
      </w:tabs>
      <w:spacing w:after="240"/>
      <w:ind w:left="4252" w:hanging="850"/>
      <w:outlineLvl w:val="5"/>
    </w:pPr>
    <w:rPr>
      <w:rFonts w:ascii="Arial" w:hAnsi="Arial" w:cs="Arial"/>
      <w:lang w:val="en-GB" w:eastAsia="en-US"/>
    </w:rPr>
  </w:style>
  <w:style w:type="paragraph" w:customStyle="1" w:styleId="Appendix">
    <w:name w:val="Appendix #"/>
    <w:basedOn w:val="Normal"/>
    <w:next w:val="SubHeading"/>
    <w:rsid w:val="0091191D"/>
    <w:pPr>
      <w:keepNext/>
      <w:keepLines/>
      <w:tabs>
        <w:tab w:val="num" w:pos="0"/>
      </w:tabs>
      <w:spacing w:after="240"/>
      <w:jc w:val="center"/>
    </w:pPr>
    <w:rPr>
      <w:rFonts w:ascii="Arial" w:hAnsi="Arial" w:cs="Arial"/>
      <w:b/>
      <w:lang w:val="en-GB" w:eastAsia="en-US"/>
    </w:rPr>
  </w:style>
  <w:style w:type="paragraph" w:customStyle="1" w:styleId="Part">
    <w:name w:val="Part #"/>
    <w:basedOn w:val="Normal"/>
    <w:next w:val="SubHeading"/>
    <w:rsid w:val="0091191D"/>
    <w:pPr>
      <w:keepNext/>
      <w:keepLines/>
      <w:tabs>
        <w:tab w:val="num" w:pos="0"/>
      </w:tabs>
      <w:spacing w:after="240"/>
      <w:jc w:val="center"/>
    </w:pPr>
    <w:rPr>
      <w:rFonts w:ascii="Arial" w:hAnsi="Arial" w:cs="Arial"/>
      <w:lang w:val="en-GB" w:eastAsia="en-US"/>
    </w:rPr>
  </w:style>
  <w:style w:type="paragraph" w:customStyle="1" w:styleId="Schedule">
    <w:name w:val="Schedule #"/>
    <w:basedOn w:val="Normal"/>
    <w:next w:val="SubHeading"/>
    <w:rsid w:val="0091191D"/>
    <w:pPr>
      <w:keepNext/>
      <w:keepLines/>
      <w:tabs>
        <w:tab w:val="num" w:pos="5220"/>
      </w:tabs>
      <w:spacing w:after="240"/>
      <w:ind w:left="5220"/>
      <w:jc w:val="center"/>
    </w:pPr>
    <w:rPr>
      <w:rFonts w:ascii="Arial" w:hAnsi="Arial" w:cs="Arial"/>
      <w:b/>
      <w:lang w:val="en-GB" w:eastAsia="en-US"/>
    </w:rPr>
  </w:style>
  <w:style w:type="paragraph" w:customStyle="1" w:styleId="TableLevel1Numbered">
    <w:name w:val="Table Level 1 Numbered"/>
    <w:basedOn w:val="Normal"/>
    <w:rsid w:val="0091191D"/>
    <w:pPr>
      <w:numPr>
        <w:numId w:val="40"/>
      </w:numPr>
      <w:spacing w:before="120" w:after="120" w:line="260" w:lineRule="atLeast"/>
    </w:pPr>
    <w:rPr>
      <w:rFonts w:ascii="Arial" w:hAnsi="Arial" w:cs="Times New Roman"/>
      <w:sz w:val="22"/>
      <w:szCs w:val="24"/>
      <w:lang w:val="en-US" w:eastAsia="en-US"/>
    </w:rPr>
  </w:style>
  <w:style w:type="paragraph" w:customStyle="1" w:styleId="TableLevel5Numbered">
    <w:name w:val="Table Level 5 Numbered"/>
    <w:basedOn w:val="Normal"/>
    <w:rsid w:val="0091191D"/>
    <w:pPr>
      <w:numPr>
        <w:ilvl w:val="4"/>
        <w:numId w:val="40"/>
      </w:numPr>
      <w:spacing w:before="120" w:after="120" w:line="260" w:lineRule="atLeast"/>
    </w:pPr>
    <w:rPr>
      <w:rFonts w:ascii="Arial" w:hAnsi="Arial" w:cs="Times New Roman"/>
      <w:sz w:val="22"/>
      <w:szCs w:val="24"/>
      <w:lang w:val="en-US" w:eastAsia="en-US"/>
    </w:rPr>
  </w:style>
  <w:style w:type="paragraph" w:customStyle="1" w:styleId="TableLevel2Numbered">
    <w:name w:val="Table Level 2 Numbered"/>
    <w:basedOn w:val="Normal"/>
    <w:rsid w:val="0091191D"/>
    <w:pPr>
      <w:numPr>
        <w:ilvl w:val="1"/>
        <w:numId w:val="40"/>
      </w:numPr>
      <w:spacing w:before="120" w:after="120" w:line="260" w:lineRule="atLeast"/>
    </w:pPr>
    <w:rPr>
      <w:rFonts w:ascii="Arial" w:hAnsi="Arial" w:cs="Times New Roman"/>
      <w:sz w:val="22"/>
      <w:szCs w:val="24"/>
      <w:lang w:val="en-US" w:eastAsia="en-US"/>
    </w:rPr>
  </w:style>
  <w:style w:type="paragraph" w:customStyle="1" w:styleId="TableLevel3Numbered">
    <w:name w:val="Table Level 3 Numbered"/>
    <w:basedOn w:val="Normal"/>
    <w:rsid w:val="0091191D"/>
    <w:pPr>
      <w:numPr>
        <w:ilvl w:val="2"/>
        <w:numId w:val="40"/>
      </w:numPr>
      <w:spacing w:before="120" w:after="120" w:line="260" w:lineRule="atLeast"/>
    </w:pPr>
    <w:rPr>
      <w:rFonts w:ascii="Arial" w:hAnsi="Arial" w:cs="Times New Roman"/>
      <w:sz w:val="22"/>
      <w:szCs w:val="24"/>
      <w:lang w:val="en-US" w:eastAsia="en-US"/>
    </w:rPr>
  </w:style>
  <w:style w:type="paragraph" w:customStyle="1" w:styleId="TableLevel4Numbered">
    <w:name w:val="Table Level 4 Numbered"/>
    <w:basedOn w:val="Normal"/>
    <w:rsid w:val="0091191D"/>
    <w:pPr>
      <w:numPr>
        <w:ilvl w:val="3"/>
        <w:numId w:val="40"/>
      </w:numPr>
      <w:spacing w:before="120" w:after="120" w:line="260" w:lineRule="atLeast"/>
    </w:pPr>
    <w:rPr>
      <w:rFonts w:ascii="Arial" w:hAnsi="Arial" w:cs="Times New Roman"/>
      <w:sz w:val="22"/>
      <w:szCs w:val="24"/>
      <w:lang w:val="en-US" w:eastAsia="en-US"/>
    </w:rPr>
  </w:style>
  <w:style w:type="paragraph" w:customStyle="1" w:styleId="TableLevel6Numbered">
    <w:name w:val="Table Level 6 Numbered"/>
    <w:basedOn w:val="Normal"/>
    <w:rsid w:val="0091191D"/>
    <w:pPr>
      <w:numPr>
        <w:ilvl w:val="5"/>
        <w:numId w:val="40"/>
      </w:numPr>
      <w:spacing w:before="120" w:after="120" w:line="260" w:lineRule="atLeast"/>
    </w:pPr>
    <w:rPr>
      <w:rFonts w:ascii="Arial" w:hAnsi="Arial" w:cs="Times New Roman"/>
      <w:sz w:val="22"/>
      <w:szCs w:val="24"/>
      <w:lang w:val="en-US" w:eastAsia="en-US"/>
    </w:rPr>
  </w:style>
  <w:style w:type="paragraph" w:customStyle="1" w:styleId="TableLevel7Numbered">
    <w:name w:val="Table Level 7 Numbered"/>
    <w:basedOn w:val="Normal"/>
    <w:rsid w:val="0091191D"/>
    <w:pPr>
      <w:numPr>
        <w:ilvl w:val="6"/>
        <w:numId w:val="40"/>
      </w:numPr>
      <w:spacing w:before="120" w:after="120" w:line="260" w:lineRule="atLeast"/>
    </w:pPr>
    <w:rPr>
      <w:rFonts w:ascii="Arial" w:hAnsi="Arial" w:cs="Times New Roman"/>
      <w:sz w:val="22"/>
      <w:szCs w:val="24"/>
      <w:lang w:val="en-US" w:eastAsia="en-US"/>
    </w:rPr>
  </w:style>
  <w:style w:type="paragraph" w:customStyle="1" w:styleId="TableLevel8Numbered">
    <w:name w:val="Table Level 8 Numbered"/>
    <w:basedOn w:val="Normal"/>
    <w:rsid w:val="0091191D"/>
    <w:pPr>
      <w:numPr>
        <w:ilvl w:val="7"/>
        <w:numId w:val="40"/>
      </w:numPr>
      <w:spacing w:before="120" w:after="120" w:line="260" w:lineRule="atLeast"/>
    </w:pPr>
    <w:rPr>
      <w:rFonts w:ascii="Arial" w:hAnsi="Arial" w:cs="Times New Roman"/>
      <w:sz w:val="22"/>
      <w:szCs w:val="24"/>
      <w:lang w:val="en-US" w:eastAsia="en-US"/>
    </w:rPr>
  </w:style>
  <w:style w:type="paragraph" w:customStyle="1" w:styleId="AnnexClause">
    <w:name w:val="AnnexClause"/>
    <w:basedOn w:val="ListParagraph"/>
    <w:link w:val="AnnexClauseChar"/>
    <w:qFormat/>
    <w:rsid w:val="0091191D"/>
    <w:pPr>
      <w:numPr>
        <w:ilvl w:val="1"/>
        <w:numId w:val="41"/>
      </w:numPr>
      <w:spacing w:before="120" w:after="120"/>
      <w:contextualSpacing w:val="0"/>
      <w:jc w:val="left"/>
    </w:pPr>
    <w:rPr>
      <w:rFonts w:ascii="Arial" w:eastAsiaTheme="minorHAnsi" w:hAnsi="Arial" w:cs="Arial"/>
      <w:sz w:val="22"/>
      <w:szCs w:val="22"/>
      <w:lang w:val="en-GB" w:eastAsia="en-US"/>
    </w:rPr>
  </w:style>
  <w:style w:type="paragraph" w:customStyle="1" w:styleId="AnnexH1">
    <w:name w:val="AnnexH1"/>
    <w:basedOn w:val="ListParagraph"/>
    <w:link w:val="AnnexH1Char"/>
    <w:qFormat/>
    <w:rsid w:val="0091191D"/>
    <w:pPr>
      <w:keepNext/>
      <w:numPr>
        <w:numId w:val="41"/>
      </w:numPr>
      <w:spacing w:before="240" w:after="120"/>
      <w:ind w:left="567" w:hanging="567"/>
      <w:contextualSpacing w:val="0"/>
      <w:jc w:val="left"/>
    </w:pPr>
    <w:rPr>
      <w:rFonts w:ascii="Arial" w:eastAsiaTheme="minorHAnsi" w:hAnsi="Arial" w:cs="Arial"/>
      <w:b/>
      <w:sz w:val="22"/>
      <w:szCs w:val="22"/>
      <w:lang w:val="en-GB"/>
    </w:rPr>
  </w:style>
  <w:style w:type="character" w:customStyle="1" w:styleId="AnnexH1Char">
    <w:name w:val="AnnexH1 Char"/>
    <w:basedOn w:val="DefaultParagraphFont"/>
    <w:link w:val="AnnexH1"/>
    <w:rsid w:val="0091191D"/>
    <w:rPr>
      <w:rFonts w:ascii="Arial" w:eastAsiaTheme="minorHAnsi" w:hAnsi="Arial" w:cs="Arial"/>
      <w:b/>
      <w:sz w:val="22"/>
      <w:szCs w:val="22"/>
    </w:rPr>
  </w:style>
  <w:style w:type="character" w:customStyle="1" w:styleId="AnnexClauseChar">
    <w:name w:val="AnnexClause Char"/>
    <w:basedOn w:val="DefaultParagraphFont"/>
    <w:link w:val="AnnexClause"/>
    <w:rsid w:val="0091191D"/>
    <w:rPr>
      <w:rFonts w:ascii="Arial" w:eastAsiaTheme="minorHAnsi" w:hAnsi="Arial" w:cs="Arial"/>
      <w:sz w:val="22"/>
      <w:szCs w:val="22"/>
      <w:lang w:eastAsia="en-US"/>
    </w:rPr>
  </w:style>
  <w:style w:type="paragraph" w:customStyle="1" w:styleId="Annexlist">
    <w:name w:val="Annexlist"/>
    <w:basedOn w:val="AnnexClause"/>
    <w:link w:val="AnnexlistChar"/>
    <w:qFormat/>
    <w:rsid w:val="0091191D"/>
    <w:pPr>
      <w:numPr>
        <w:ilvl w:val="2"/>
      </w:numPr>
      <w:ind w:left="1843"/>
    </w:pPr>
    <w:rPr>
      <w:lang w:eastAsia="zh-CN"/>
    </w:rPr>
  </w:style>
  <w:style w:type="character" w:customStyle="1" w:styleId="AnnexlistChar">
    <w:name w:val="Annexlist Char"/>
    <w:basedOn w:val="GPSL4numberedclauseChar"/>
    <w:link w:val="Annexlist"/>
    <w:rsid w:val="0091191D"/>
    <w:rPr>
      <w:rFonts w:ascii="Arial" w:eastAsiaTheme="minorHAnsi" w:hAnsi="Arial" w:cs="Arial"/>
      <w:sz w:val="22"/>
      <w:szCs w:val="22"/>
      <w:lang w:eastAsia="zh-CN"/>
    </w:rPr>
  </w:style>
  <w:style w:type="paragraph" w:customStyle="1" w:styleId="Annexembeddedlist">
    <w:name w:val="Annexembeddedlist"/>
    <w:basedOn w:val="Annexlist"/>
    <w:qFormat/>
    <w:rsid w:val="0091191D"/>
    <w:pPr>
      <w:numPr>
        <w:ilvl w:val="3"/>
      </w:numPr>
      <w:tabs>
        <w:tab w:val="num" w:pos="360"/>
        <w:tab w:val="num" w:pos="2699"/>
      </w:tabs>
      <w:ind w:left="2977" w:hanging="1077"/>
    </w:pPr>
  </w:style>
  <w:style w:type="paragraph" w:customStyle="1" w:styleId="Filenameandpath">
    <w:name w:val="Filename and path"/>
    <w:rsid w:val="0091191D"/>
    <w:rPr>
      <w:rFonts w:ascii="Times New Roman" w:eastAsia="Times New Roman" w:hAnsi="Times New Roman"/>
      <w:sz w:val="24"/>
      <w:szCs w:val="24"/>
    </w:rPr>
  </w:style>
  <w:style w:type="paragraph" w:customStyle="1" w:styleId="AuthorPageDate">
    <w:name w:val="Author  Page #  Date"/>
    <w:rsid w:val="0091191D"/>
    <w:rPr>
      <w:rFonts w:ascii="Times New Roman" w:eastAsia="Times New Roman" w:hAnsi="Times New Roman"/>
      <w:sz w:val="24"/>
      <w:szCs w:val="24"/>
    </w:rPr>
  </w:style>
  <w:style w:type="paragraph" w:customStyle="1" w:styleId="ConfidentialPageDate">
    <w:name w:val="Confidential  Page #  Date"/>
    <w:rsid w:val="0091191D"/>
    <w:rPr>
      <w:rFonts w:ascii="Times New Roman" w:eastAsia="Times New Roman" w:hAnsi="Times New Roman"/>
      <w:sz w:val="24"/>
      <w:szCs w:val="24"/>
    </w:rPr>
  </w:style>
  <w:style w:type="character" w:customStyle="1" w:styleId="ListParagraphChar">
    <w:name w:val="List Paragraph Char"/>
    <w:aliases w:val="Text bullets 1 Char,Numbered Para 1 Char,Dot pt Char,No Spacing1 Char,List Paragraph Char Char Char Char,Indicator Text Char,List Paragraph1 Char,Bullet Points Char,MAIN CONTENT Char,List Paragraph12 Char,F5 List Paragraph Char"/>
    <w:link w:val="ListParagraph"/>
    <w:uiPriority w:val="34"/>
    <w:qFormat/>
    <w:rsid w:val="0091191D"/>
    <w:rPr>
      <w:rFonts w:ascii="Verdana" w:eastAsia="Times New Roman" w:hAnsi="Verdana" w:cs="Verdana"/>
      <w:lang w:val="en-IE"/>
    </w:rPr>
  </w:style>
  <w:style w:type="character" w:styleId="EndnoteReference">
    <w:name w:val="endnote reference"/>
    <w:semiHidden/>
    <w:locked/>
    <w:rsid w:val="0091191D"/>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customStyle="1" w:styleId="BBSchedule3">
    <w:name w:val="B&amp;B Schedule 3"/>
    <w:basedOn w:val="BodyText"/>
    <w:rsid w:val="0091191D"/>
    <w:pPr>
      <w:tabs>
        <w:tab w:val="num" w:pos="1440"/>
      </w:tabs>
      <w:ind w:left="1440" w:hanging="720"/>
      <w:outlineLvl w:val="2"/>
    </w:pPr>
    <w:rPr>
      <w:rFonts w:ascii="Georgia" w:eastAsia="Times New Roman" w:hAnsi="Georgi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34504236">
      <w:bodyDiv w:val="1"/>
      <w:marLeft w:val="0"/>
      <w:marRight w:val="0"/>
      <w:marTop w:val="0"/>
      <w:marBottom w:val="0"/>
      <w:divBdr>
        <w:top w:val="none" w:sz="0" w:space="0" w:color="auto"/>
        <w:left w:val="none" w:sz="0" w:space="0" w:color="auto"/>
        <w:bottom w:val="none" w:sz="0" w:space="0" w:color="auto"/>
        <w:right w:val="none" w:sz="0" w:space="0" w:color="auto"/>
      </w:divBdr>
    </w:div>
    <w:div w:id="121123096">
      <w:bodyDiv w:val="1"/>
      <w:marLeft w:val="0"/>
      <w:marRight w:val="0"/>
      <w:marTop w:val="0"/>
      <w:marBottom w:val="0"/>
      <w:divBdr>
        <w:top w:val="none" w:sz="0" w:space="0" w:color="auto"/>
        <w:left w:val="none" w:sz="0" w:space="0" w:color="auto"/>
        <w:bottom w:val="none" w:sz="0" w:space="0" w:color="auto"/>
        <w:right w:val="none" w:sz="0" w:space="0" w:color="auto"/>
      </w:divBdr>
      <w:divsChild>
        <w:div w:id="1428581455">
          <w:marLeft w:val="713"/>
          <w:marRight w:val="0"/>
          <w:marTop w:val="0"/>
          <w:marBottom w:val="0"/>
          <w:divBdr>
            <w:top w:val="none" w:sz="0" w:space="0" w:color="auto"/>
            <w:left w:val="none" w:sz="0" w:space="0" w:color="auto"/>
            <w:bottom w:val="none" w:sz="0" w:space="0" w:color="auto"/>
            <w:right w:val="none" w:sz="0" w:space="0" w:color="auto"/>
          </w:divBdr>
        </w:div>
      </w:divsChild>
    </w:div>
    <w:div w:id="311645790">
      <w:bodyDiv w:val="1"/>
      <w:marLeft w:val="0"/>
      <w:marRight w:val="0"/>
      <w:marTop w:val="0"/>
      <w:marBottom w:val="0"/>
      <w:divBdr>
        <w:top w:val="none" w:sz="0" w:space="0" w:color="auto"/>
        <w:left w:val="none" w:sz="0" w:space="0" w:color="auto"/>
        <w:bottom w:val="none" w:sz="0" w:space="0" w:color="auto"/>
        <w:right w:val="none" w:sz="0" w:space="0" w:color="auto"/>
      </w:divBdr>
    </w:div>
    <w:div w:id="334311389">
      <w:bodyDiv w:val="1"/>
      <w:marLeft w:val="0"/>
      <w:marRight w:val="0"/>
      <w:marTop w:val="0"/>
      <w:marBottom w:val="0"/>
      <w:divBdr>
        <w:top w:val="none" w:sz="0" w:space="0" w:color="auto"/>
        <w:left w:val="none" w:sz="0" w:space="0" w:color="auto"/>
        <w:bottom w:val="none" w:sz="0" w:space="0" w:color="auto"/>
        <w:right w:val="none" w:sz="0" w:space="0" w:color="auto"/>
      </w:divBdr>
    </w:div>
    <w:div w:id="345861405">
      <w:bodyDiv w:val="1"/>
      <w:marLeft w:val="0"/>
      <w:marRight w:val="0"/>
      <w:marTop w:val="0"/>
      <w:marBottom w:val="0"/>
      <w:divBdr>
        <w:top w:val="none" w:sz="0" w:space="0" w:color="auto"/>
        <w:left w:val="none" w:sz="0" w:space="0" w:color="auto"/>
        <w:bottom w:val="none" w:sz="0" w:space="0" w:color="auto"/>
        <w:right w:val="none" w:sz="0" w:space="0" w:color="auto"/>
      </w:divBdr>
    </w:div>
    <w:div w:id="383942614">
      <w:bodyDiv w:val="1"/>
      <w:marLeft w:val="0"/>
      <w:marRight w:val="0"/>
      <w:marTop w:val="0"/>
      <w:marBottom w:val="0"/>
      <w:divBdr>
        <w:top w:val="none" w:sz="0" w:space="0" w:color="auto"/>
        <w:left w:val="none" w:sz="0" w:space="0" w:color="auto"/>
        <w:bottom w:val="none" w:sz="0" w:space="0" w:color="auto"/>
        <w:right w:val="none" w:sz="0" w:space="0" w:color="auto"/>
      </w:divBdr>
    </w:div>
    <w:div w:id="391124385">
      <w:bodyDiv w:val="1"/>
      <w:marLeft w:val="0"/>
      <w:marRight w:val="0"/>
      <w:marTop w:val="0"/>
      <w:marBottom w:val="0"/>
      <w:divBdr>
        <w:top w:val="none" w:sz="0" w:space="0" w:color="auto"/>
        <w:left w:val="none" w:sz="0" w:space="0" w:color="auto"/>
        <w:bottom w:val="none" w:sz="0" w:space="0" w:color="auto"/>
        <w:right w:val="none" w:sz="0" w:space="0" w:color="auto"/>
      </w:divBdr>
    </w:div>
    <w:div w:id="473644175">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594945880">
      <w:bodyDiv w:val="1"/>
      <w:marLeft w:val="0"/>
      <w:marRight w:val="0"/>
      <w:marTop w:val="0"/>
      <w:marBottom w:val="0"/>
      <w:divBdr>
        <w:top w:val="none" w:sz="0" w:space="0" w:color="auto"/>
        <w:left w:val="none" w:sz="0" w:space="0" w:color="auto"/>
        <w:bottom w:val="none" w:sz="0" w:space="0" w:color="auto"/>
        <w:right w:val="none" w:sz="0" w:space="0" w:color="auto"/>
      </w:divBdr>
    </w:div>
    <w:div w:id="597251484">
      <w:bodyDiv w:val="1"/>
      <w:marLeft w:val="0"/>
      <w:marRight w:val="0"/>
      <w:marTop w:val="0"/>
      <w:marBottom w:val="0"/>
      <w:divBdr>
        <w:top w:val="none" w:sz="0" w:space="0" w:color="auto"/>
        <w:left w:val="none" w:sz="0" w:space="0" w:color="auto"/>
        <w:bottom w:val="none" w:sz="0" w:space="0" w:color="auto"/>
        <w:right w:val="none" w:sz="0" w:space="0" w:color="auto"/>
      </w:divBdr>
    </w:div>
    <w:div w:id="621347270">
      <w:bodyDiv w:val="1"/>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918252364">
      <w:bodyDiv w:val="1"/>
      <w:marLeft w:val="0"/>
      <w:marRight w:val="0"/>
      <w:marTop w:val="0"/>
      <w:marBottom w:val="0"/>
      <w:divBdr>
        <w:top w:val="none" w:sz="0" w:space="0" w:color="auto"/>
        <w:left w:val="none" w:sz="0" w:space="0" w:color="auto"/>
        <w:bottom w:val="none" w:sz="0" w:space="0" w:color="auto"/>
        <w:right w:val="none" w:sz="0" w:space="0" w:color="auto"/>
      </w:divBdr>
    </w:div>
    <w:div w:id="941651331">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37571">
      <w:bodyDiv w:val="1"/>
      <w:marLeft w:val="0"/>
      <w:marRight w:val="0"/>
      <w:marTop w:val="0"/>
      <w:marBottom w:val="0"/>
      <w:divBdr>
        <w:top w:val="none" w:sz="0" w:space="0" w:color="auto"/>
        <w:left w:val="none" w:sz="0" w:space="0" w:color="auto"/>
        <w:bottom w:val="none" w:sz="0" w:space="0" w:color="auto"/>
        <w:right w:val="none" w:sz="0" w:space="0" w:color="auto"/>
      </w:divBdr>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128400402">
      <w:bodyDiv w:val="1"/>
      <w:marLeft w:val="0"/>
      <w:marRight w:val="0"/>
      <w:marTop w:val="0"/>
      <w:marBottom w:val="0"/>
      <w:divBdr>
        <w:top w:val="none" w:sz="0" w:space="0" w:color="auto"/>
        <w:left w:val="none" w:sz="0" w:space="0" w:color="auto"/>
        <w:bottom w:val="none" w:sz="0" w:space="0" w:color="auto"/>
        <w:right w:val="none" w:sz="0" w:space="0" w:color="auto"/>
      </w:divBdr>
    </w:div>
    <w:div w:id="1142118422">
      <w:bodyDiv w:val="1"/>
      <w:marLeft w:val="0"/>
      <w:marRight w:val="0"/>
      <w:marTop w:val="0"/>
      <w:marBottom w:val="0"/>
      <w:divBdr>
        <w:top w:val="none" w:sz="0" w:space="0" w:color="auto"/>
        <w:left w:val="none" w:sz="0" w:space="0" w:color="auto"/>
        <w:bottom w:val="none" w:sz="0" w:space="0" w:color="auto"/>
        <w:right w:val="none" w:sz="0" w:space="0" w:color="auto"/>
      </w:divBdr>
    </w:div>
    <w:div w:id="1147018577">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322584028">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49358">
      <w:bodyDiv w:val="1"/>
      <w:marLeft w:val="0"/>
      <w:marRight w:val="0"/>
      <w:marTop w:val="0"/>
      <w:marBottom w:val="0"/>
      <w:divBdr>
        <w:top w:val="none" w:sz="0" w:space="0" w:color="auto"/>
        <w:left w:val="none" w:sz="0" w:space="0" w:color="auto"/>
        <w:bottom w:val="none" w:sz="0" w:space="0" w:color="auto"/>
        <w:right w:val="none" w:sz="0" w:space="0" w:color="auto"/>
      </w:divBdr>
    </w:div>
    <w:div w:id="1450853007">
      <w:bodyDiv w:val="1"/>
      <w:marLeft w:val="0"/>
      <w:marRight w:val="0"/>
      <w:marTop w:val="0"/>
      <w:marBottom w:val="0"/>
      <w:divBdr>
        <w:top w:val="none" w:sz="0" w:space="0" w:color="auto"/>
        <w:left w:val="none" w:sz="0" w:space="0" w:color="auto"/>
        <w:bottom w:val="none" w:sz="0" w:space="0" w:color="auto"/>
        <w:right w:val="none" w:sz="0" w:space="0" w:color="auto"/>
      </w:divBdr>
      <w:divsChild>
        <w:div w:id="2045327790">
          <w:marLeft w:val="0"/>
          <w:marRight w:val="0"/>
          <w:marTop w:val="0"/>
          <w:marBottom w:val="0"/>
          <w:divBdr>
            <w:top w:val="none" w:sz="0" w:space="0" w:color="auto"/>
            <w:left w:val="none" w:sz="0" w:space="0" w:color="auto"/>
            <w:bottom w:val="none" w:sz="0" w:space="0" w:color="auto"/>
            <w:right w:val="none" w:sz="0" w:space="0" w:color="auto"/>
          </w:divBdr>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23793">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 w:id="1599026858">
      <w:bodyDiv w:val="1"/>
      <w:marLeft w:val="0"/>
      <w:marRight w:val="0"/>
      <w:marTop w:val="0"/>
      <w:marBottom w:val="0"/>
      <w:divBdr>
        <w:top w:val="none" w:sz="0" w:space="0" w:color="auto"/>
        <w:left w:val="none" w:sz="0" w:space="0" w:color="auto"/>
        <w:bottom w:val="none" w:sz="0" w:space="0" w:color="auto"/>
        <w:right w:val="none" w:sz="0" w:space="0" w:color="auto"/>
      </w:divBdr>
    </w:div>
    <w:div w:id="1695574569">
      <w:bodyDiv w:val="1"/>
      <w:marLeft w:val="0"/>
      <w:marRight w:val="0"/>
      <w:marTop w:val="0"/>
      <w:marBottom w:val="0"/>
      <w:divBdr>
        <w:top w:val="none" w:sz="0" w:space="0" w:color="auto"/>
        <w:left w:val="none" w:sz="0" w:space="0" w:color="auto"/>
        <w:bottom w:val="none" w:sz="0" w:space="0" w:color="auto"/>
        <w:right w:val="none" w:sz="0" w:space="0" w:color="auto"/>
      </w:divBdr>
    </w:div>
    <w:div w:id="1850556345">
      <w:bodyDiv w:val="1"/>
      <w:marLeft w:val="0"/>
      <w:marRight w:val="0"/>
      <w:marTop w:val="0"/>
      <w:marBottom w:val="0"/>
      <w:divBdr>
        <w:top w:val="none" w:sz="0" w:space="0" w:color="auto"/>
        <w:left w:val="none" w:sz="0" w:space="0" w:color="auto"/>
        <w:bottom w:val="none" w:sz="0" w:space="0" w:color="auto"/>
        <w:right w:val="none" w:sz="0" w:space="0" w:color="auto"/>
      </w:divBdr>
    </w:div>
    <w:div w:id="1855338012">
      <w:bodyDiv w:val="1"/>
      <w:marLeft w:val="0"/>
      <w:marRight w:val="0"/>
      <w:marTop w:val="0"/>
      <w:marBottom w:val="0"/>
      <w:divBdr>
        <w:top w:val="none" w:sz="0" w:space="0" w:color="auto"/>
        <w:left w:val="none" w:sz="0" w:space="0" w:color="auto"/>
        <w:bottom w:val="none" w:sz="0" w:space="0" w:color="auto"/>
        <w:right w:val="none" w:sz="0" w:space="0" w:color="auto"/>
      </w:divBdr>
    </w:div>
    <w:div w:id="1881435712">
      <w:bodyDiv w:val="1"/>
      <w:marLeft w:val="0"/>
      <w:marRight w:val="0"/>
      <w:marTop w:val="0"/>
      <w:marBottom w:val="0"/>
      <w:divBdr>
        <w:top w:val="none" w:sz="0" w:space="0" w:color="auto"/>
        <w:left w:val="none" w:sz="0" w:space="0" w:color="auto"/>
        <w:bottom w:val="none" w:sz="0" w:space="0" w:color="auto"/>
        <w:right w:val="none" w:sz="0" w:space="0" w:color="auto"/>
      </w:divBdr>
    </w:div>
    <w:div w:id="1958365793">
      <w:bodyDiv w:val="1"/>
      <w:marLeft w:val="0"/>
      <w:marRight w:val="0"/>
      <w:marTop w:val="0"/>
      <w:marBottom w:val="0"/>
      <w:divBdr>
        <w:top w:val="none" w:sz="0" w:space="0" w:color="auto"/>
        <w:left w:val="none" w:sz="0" w:space="0" w:color="auto"/>
        <w:bottom w:val="none" w:sz="0" w:space="0" w:color="auto"/>
        <w:right w:val="none" w:sz="0" w:space="0" w:color="auto"/>
      </w:divBdr>
    </w:div>
    <w:div w:id="21178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documents/cyber-security-consultancy-standar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sc.gov.uk/articles/become-certified-cyber-security-consultan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s-agreements.cabinetoffice.gov.uk/Cyber-security-services-2" TargetMode="External"/><Relationship Id="rId5" Type="http://schemas.openxmlformats.org/officeDocument/2006/relationships/settings" Target="settings.xml"/><Relationship Id="rId15" Type="http://schemas.openxmlformats.org/officeDocument/2006/relationships/hyperlink" Target="https://www.gov.uk/government/publications/procurement-policy-note-07-12-tax-arrangements-of-public-appointees" TargetMode="External"/><Relationship Id="rId10" Type="http://schemas.openxmlformats.org/officeDocument/2006/relationships/hyperlink" Target="http://ccs-agreements.cabinetoffice.gov.uk/Cyber-security-services-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nationarchives.gov.uk/doc/open-government-lic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4AF290C1-B2C1-4525-9C47-DBA459DF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32149</Words>
  <Characters>183255</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CALL-OFF CONTRACT: Part C – Call-Off Terms and Conditions</vt:lpstr>
    </vt:vector>
  </TitlesOfParts>
  <LinksUpToDate>false</LinksUpToDate>
  <CharactersWithSpaces>214975</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CONTRACT: Part C – Call-Off Terms and Conditions</dc:title>
  <dc:subject>DS</dc:subject>
  <dc:creator/>
  <cp:keywords>MasterRev7.1</cp:keywords>
  <cp:lastModifiedBy/>
  <cp:revision>1</cp:revision>
  <dcterms:created xsi:type="dcterms:W3CDTF">2016-10-28T13:15:00Z</dcterms:created>
  <dcterms:modified xsi:type="dcterms:W3CDTF">2016-10-28T13:15:00Z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