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1C9D6" w14:textId="77777777" w:rsidR="00693938" w:rsidRDefault="00693938" w:rsidP="005113FA">
      <w:pPr>
        <w:jc w:val="center"/>
        <w:rPr>
          <w:rFonts w:ascii="Arial" w:hAnsi="Arial" w:cs="Arial"/>
          <w:sz w:val="28"/>
          <w:szCs w:val="28"/>
        </w:rPr>
      </w:pPr>
    </w:p>
    <w:p w14:paraId="11B1C9D7" w14:textId="3C2AC57F" w:rsidR="00693938" w:rsidRDefault="0055786A" w:rsidP="005113FA">
      <w:pPr>
        <w:jc w:val="center"/>
        <w:rPr>
          <w:rFonts w:ascii="Arial" w:hAnsi="Arial" w:cs="Arial"/>
          <w:sz w:val="28"/>
          <w:szCs w:val="28"/>
        </w:rPr>
      </w:pPr>
      <w:r>
        <w:rPr>
          <w:noProof/>
          <w:lang w:val="en-US"/>
        </w:rPr>
        <w:drawing>
          <wp:inline distT="0" distB="0" distL="0" distR="0" wp14:anchorId="4FE76D95" wp14:editId="6A92101A">
            <wp:extent cx="648017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694690"/>
                    </a:xfrm>
                    <a:prstGeom prst="rect">
                      <a:avLst/>
                    </a:prstGeom>
                  </pic:spPr>
                </pic:pic>
              </a:graphicData>
            </a:graphic>
          </wp:inline>
        </w:drawing>
      </w:r>
    </w:p>
    <w:p w14:paraId="11B1C9D8" w14:textId="77777777" w:rsidR="00693938" w:rsidRDefault="00693938" w:rsidP="005113FA">
      <w:pPr>
        <w:jc w:val="center"/>
        <w:rPr>
          <w:rFonts w:ascii="Arial" w:hAnsi="Arial" w:cs="Arial"/>
          <w:sz w:val="28"/>
          <w:szCs w:val="28"/>
        </w:rPr>
      </w:pPr>
    </w:p>
    <w:p w14:paraId="11B1C9D9" w14:textId="3B0B7245" w:rsidR="00693938" w:rsidRDefault="00693938" w:rsidP="005113FA">
      <w:pPr>
        <w:jc w:val="center"/>
        <w:rPr>
          <w:rFonts w:ascii="Arial" w:hAnsi="Arial" w:cs="Arial"/>
          <w:sz w:val="28"/>
          <w:szCs w:val="28"/>
        </w:rPr>
      </w:pPr>
    </w:p>
    <w:p w14:paraId="11B1C9DA" w14:textId="77777777" w:rsidR="00693938" w:rsidRDefault="00693938" w:rsidP="005113FA">
      <w:pPr>
        <w:jc w:val="center"/>
        <w:rPr>
          <w:rFonts w:ascii="Arial" w:hAnsi="Arial" w:cs="Arial"/>
          <w:sz w:val="28"/>
          <w:szCs w:val="28"/>
        </w:rPr>
      </w:pPr>
    </w:p>
    <w:p w14:paraId="11B1C9DB" w14:textId="77777777" w:rsidR="00693938" w:rsidRDefault="00693938" w:rsidP="005113FA">
      <w:pPr>
        <w:jc w:val="center"/>
        <w:rPr>
          <w:rFonts w:ascii="Arial" w:hAnsi="Arial" w:cs="Arial"/>
          <w:sz w:val="28"/>
          <w:szCs w:val="28"/>
        </w:rPr>
      </w:pPr>
    </w:p>
    <w:p w14:paraId="11B1C9DC" w14:textId="77777777" w:rsidR="00693938" w:rsidRDefault="00693938" w:rsidP="005113FA">
      <w:pPr>
        <w:jc w:val="center"/>
        <w:rPr>
          <w:rFonts w:ascii="Arial" w:hAnsi="Arial" w:cs="Arial"/>
          <w:sz w:val="28"/>
          <w:szCs w:val="28"/>
        </w:rPr>
      </w:pPr>
    </w:p>
    <w:p w14:paraId="11B1C9DD" w14:textId="77777777" w:rsidR="00693938" w:rsidRDefault="00693938" w:rsidP="005113FA">
      <w:pPr>
        <w:jc w:val="center"/>
        <w:rPr>
          <w:rFonts w:ascii="Arial" w:hAnsi="Arial" w:cs="Arial"/>
          <w:sz w:val="28"/>
          <w:szCs w:val="28"/>
        </w:rPr>
      </w:pPr>
    </w:p>
    <w:p w14:paraId="11B1C9DE" w14:textId="77777777" w:rsidR="00693938" w:rsidRDefault="00693938" w:rsidP="005113FA">
      <w:pPr>
        <w:jc w:val="center"/>
        <w:rPr>
          <w:rFonts w:ascii="Arial" w:hAnsi="Arial" w:cs="Arial"/>
          <w:sz w:val="28"/>
          <w:szCs w:val="28"/>
        </w:rPr>
      </w:pPr>
    </w:p>
    <w:p w14:paraId="11B1C9DF" w14:textId="77777777" w:rsidR="00693938" w:rsidRDefault="00693938" w:rsidP="005113FA">
      <w:pPr>
        <w:jc w:val="center"/>
        <w:rPr>
          <w:rFonts w:ascii="Arial" w:hAnsi="Arial" w:cs="Arial"/>
          <w:sz w:val="28"/>
          <w:szCs w:val="28"/>
        </w:rPr>
      </w:pPr>
    </w:p>
    <w:p w14:paraId="11B1C9E0" w14:textId="4110799E" w:rsidR="00693938" w:rsidRPr="006D4319" w:rsidRDefault="009C2B0A" w:rsidP="005113FA">
      <w:pPr>
        <w:jc w:val="center"/>
        <w:rPr>
          <w:rFonts w:ascii="Arial" w:hAnsi="Arial" w:cs="Arial"/>
          <w:b/>
          <w:sz w:val="36"/>
          <w:szCs w:val="36"/>
        </w:rPr>
      </w:pPr>
      <w:r>
        <w:rPr>
          <w:rFonts w:ascii="Arial" w:hAnsi="Arial" w:cs="Arial"/>
          <w:b/>
          <w:sz w:val="36"/>
          <w:szCs w:val="36"/>
        </w:rPr>
        <w:t>Invitation to Tender</w:t>
      </w:r>
    </w:p>
    <w:p w14:paraId="11B1C9E1" w14:textId="77777777" w:rsidR="00693938" w:rsidRDefault="00693938" w:rsidP="005113FA">
      <w:pPr>
        <w:jc w:val="center"/>
        <w:rPr>
          <w:rFonts w:ascii="Arial" w:hAnsi="Arial" w:cs="Arial"/>
          <w:sz w:val="28"/>
          <w:szCs w:val="28"/>
        </w:rPr>
      </w:pPr>
    </w:p>
    <w:p w14:paraId="11B1C9E2" w14:textId="77777777" w:rsidR="00693938" w:rsidRDefault="00693938" w:rsidP="005113FA">
      <w:pPr>
        <w:jc w:val="center"/>
        <w:rPr>
          <w:rFonts w:ascii="Arial" w:hAnsi="Arial" w:cs="Arial"/>
          <w:sz w:val="28"/>
          <w:szCs w:val="28"/>
        </w:rPr>
      </w:pPr>
    </w:p>
    <w:p w14:paraId="11B1C9E4" w14:textId="77777777" w:rsidR="005C6092" w:rsidRDefault="005C6092" w:rsidP="007C7806">
      <w:pPr>
        <w:jc w:val="center"/>
      </w:pPr>
    </w:p>
    <w:p w14:paraId="11B1C9E5" w14:textId="77777777" w:rsidR="005C6092" w:rsidRDefault="005C6092" w:rsidP="007C7806">
      <w:pPr>
        <w:jc w:val="center"/>
      </w:pPr>
    </w:p>
    <w:p w14:paraId="354D5AD4" w14:textId="0DFEA6C5" w:rsidR="003D3A3D" w:rsidRPr="003D3A3D" w:rsidRDefault="00DC7DF5" w:rsidP="003D3A3D">
      <w:pPr>
        <w:jc w:val="center"/>
        <w:rPr>
          <w:rFonts w:ascii="Arial" w:hAnsi="Arial" w:cs="Arial"/>
          <w:b/>
          <w:bCs/>
          <w:sz w:val="40"/>
          <w:szCs w:val="40"/>
        </w:rPr>
      </w:pPr>
      <w:r>
        <w:rPr>
          <w:rFonts w:ascii="Arial" w:hAnsi="Arial" w:cs="Arial"/>
          <w:b/>
          <w:bCs/>
          <w:sz w:val="40"/>
          <w:szCs w:val="40"/>
        </w:rPr>
        <w:t>‘</w:t>
      </w:r>
      <w:r w:rsidR="006569F7">
        <w:rPr>
          <w:rFonts w:ascii="Arial" w:hAnsi="Arial" w:cs="Arial"/>
          <w:b/>
          <w:bCs/>
          <w:sz w:val="40"/>
          <w:szCs w:val="40"/>
        </w:rPr>
        <w:t>Procurement Portal</w:t>
      </w:r>
      <w:r>
        <w:rPr>
          <w:rFonts w:ascii="Arial" w:hAnsi="Arial" w:cs="Arial"/>
          <w:b/>
          <w:bCs/>
          <w:sz w:val="40"/>
          <w:szCs w:val="40"/>
        </w:rPr>
        <w:t>’</w:t>
      </w:r>
      <w:r w:rsidR="003D3A3D" w:rsidRPr="003D3A3D">
        <w:rPr>
          <w:rFonts w:ascii="Arial" w:hAnsi="Arial" w:cs="Arial"/>
          <w:b/>
          <w:bCs/>
          <w:sz w:val="40"/>
          <w:szCs w:val="40"/>
        </w:rPr>
        <w:t xml:space="preserve"> </w:t>
      </w:r>
    </w:p>
    <w:p w14:paraId="73A246F6" w14:textId="290D001C" w:rsidR="003D3A3D" w:rsidRDefault="003D3A3D" w:rsidP="003D3A3D">
      <w:pPr>
        <w:jc w:val="center"/>
        <w:rPr>
          <w:rFonts w:ascii="Arial" w:hAnsi="Arial" w:cs="Arial"/>
          <w:b/>
          <w:bCs/>
          <w:sz w:val="40"/>
          <w:szCs w:val="40"/>
        </w:rPr>
      </w:pPr>
    </w:p>
    <w:p w14:paraId="72CA02F1" w14:textId="449C6490" w:rsidR="00392445" w:rsidRPr="00392445" w:rsidRDefault="00392445" w:rsidP="003D3A3D">
      <w:pPr>
        <w:jc w:val="center"/>
        <w:rPr>
          <w:rFonts w:ascii="Arial" w:hAnsi="Arial" w:cs="Arial"/>
          <w:b/>
          <w:bCs/>
          <w:sz w:val="32"/>
          <w:szCs w:val="32"/>
        </w:rPr>
      </w:pPr>
      <w:r w:rsidRPr="00392445">
        <w:rPr>
          <w:rFonts w:ascii="Arial" w:hAnsi="Arial" w:cs="Arial"/>
          <w:b/>
          <w:bCs/>
          <w:sz w:val="32"/>
          <w:szCs w:val="32"/>
        </w:rPr>
        <w:t>A new feature for the Digital Growth Hub</w:t>
      </w:r>
      <w:r>
        <w:rPr>
          <w:rFonts w:ascii="Arial" w:hAnsi="Arial" w:cs="Arial"/>
          <w:b/>
          <w:bCs/>
          <w:sz w:val="32"/>
          <w:szCs w:val="32"/>
        </w:rPr>
        <w:t xml:space="preserve"> offering</w:t>
      </w:r>
    </w:p>
    <w:p w14:paraId="59212419" w14:textId="77777777" w:rsidR="003D3A3D" w:rsidRPr="003D3A3D" w:rsidRDefault="003D3A3D" w:rsidP="003D3A3D">
      <w:pPr>
        <w:jc w:val="center"/>
        <w:rPr>
          <w:rFonts w:ascii="Arial" w:hAnsi="Arial" w:cs="Arial"/>
          <w:b/>
          <w:bCs/>
          <w:sz w:val="40"/>
          <w:szCs w:val="40"/>
        </w:rPr>
      </w:pPr>
    </w:p>
    <w:p w14:paraId="11B1C9EA" w14:textId="6618CBC8" w:rsidR="00ED7B21" w:rsidRDefault="0058678E" w:rsidP="00B76D16">
      <w:pPr>
        <w:jc w:val="center"/>
        <w:rPr>
          <w:rFonts w:ascii="Arial" w:hAnsi="Arial" w:cs="Arial"/>
          <w:sz w:val="28"/>
          <w:szCs w:val="28"/>
        </w:rPr>
      </w:pPr>
      <w:r>
        <w:rPr>
          <w:rFonts w:ascii="Arial" w:hAnsi="Arial" w:cs="Arial"/>
          <w:sz w:val="28"/>
          <w:szCs w:val="28"/>
        </w:rPr>
        <w:t>G</w:t>
      </w:r>
      <w:r w:rsidR="00F675AE">
        <w:rPr>
          <w:rFonts w:ascii="Arial" w:hAnsi="Arial" w:cs="Arial"/>
          <w:sz w:val="28"/>
          <w:szCs w:val="28"/>
        </w:rPr>
        <w:t>FL</w:t>
      </w:r>
      <w:r>
        <w:rPr>
          <w:rFonts w:ascii="Arial" w:hAnsi="Arial" w:cs="Arial"/>
          <w:sz w:val="28"/>
          <w:szCs w:val="28"/>
        </w:rPr>
        <w:t>/1</w:t>
      </w:r>
      <w:r w:rsidR="007A38E7">
        <w:rPr>
          <w:rFonts w:ascii="Arial" w:hAnsi="Arial" w:cs="Arial"/>
          <w:sz w:val="28"/>
          <w:szCs w:val="28"/>
        </w:rPr>
        <w:t>7</w:t>
      </w:r>
      <w:r w:rsidR="00392445">
        <w:rPr>
          <w:rFonts w:ascii="Arial" w:hAnsi="Arial" w:cs="Arial"/>
          <w:sz w:val="28"/>
          <w:szCs w:val="28"/>
        </w:rPr>
        <w:t>/</w:t>
      </w:r>
      <w:r w:rsidR="00F675AE">
        <w:rPr>
          <w:rFonts w:ascii="Arial" w:hAnsi="Arial" w:cs="Arial"/>
          <w:sz w:val="28"/>
          <w:szCs w:val="28"/>
        </w:rPr>
        <w:t>103</w:t>
      </w:r>
      <w:r>
        <w:rPr>
          <w:rFonts w:ascii="Arial" w:hAnsi="Arial" w:cs="Arial"/>
          <w:sz w:val="28"/>
          <w:szCs w:val="28"/>
        </w:rPr>
        <w:t>/</w:t>
      </w:r>
      <w:r w:rsidR="00392445">
        <w:rPr>
          <w:rFonts w:ascii="Arial" w:hAnsi="Arial" w:cs="Arial"/>
          <w:sz w:val="28"/>
          <w:szCs w:val="28"/>
        </w:rPr>
        <w:t>GH</w:t>
      </w:r>
    </w:p>
    <w:p w14:paraId="721FA2ED" w14:textId="77777777" w:rsidR="0002336F" w:rsidRPr="00B76D16" w:rsidRDefault="0002336F" w:rsidP="00B76D16">
      <w:pPr>
        <w:jc w:val="center"/>
        <w:rPr>
          <w:rFonts w:ascii="Arial" w:hAnsi="Arial" w:cs="Arial"/>
          <w:sz w:val="28"/>
          <w:szCs w:val="28"/>
        </w:rPr>
      </w:pPr>
    </w:p>
    <w:p w14:paraId="11B1C9EB" w14:textId="77777777" w:rsidR="00693938" w:rsidRDefault="00693938" w:rsidP="007C7806">
      <w:pPr>
        <w:jc w:val="center"/>
      </w:pPr>
      <w:r>
        <w:br w:type="page"/>
      </w:r>
    </w:p>
    <w:p w14:paraId="41A646AB" w14:textId="77777777" w:rsidR="00F675AE" w:rsidRPr="00A40C1E" w:rsidRDefault="00693938" w:rsidP="00F675AE">
      <w:pPr>
        <w:jc w:val="center"/>
        <w:rPr>
          <w:rFonts w:ascii="Arial" w:hAnsi="Arial" w:cs="Arial"/>
          <w:b/>
          <w:bCs/>
          <w:sz w:val="22"/>
          <w:szCs w:val="22"/>
        </w:rPr>
      </w:pPr>
      <w:r>
        <w:lastRenderedPageBreak/>
        <w:br w:type="page"/>
      </w:r>
      <w:r w:rsidR="00F675AE">
        <w:rPr>
          <w:rFonts w:ascii="Arial" w:hAnsi="Arial" w:cs="Arial"/>
          <w:b/>
          <w:bCs/>
          <w:sz w:val="22"/>
          <w:szCs w:val="22"/>
        </w:rPr>
        <w:lastRenderedPageBreak/>
        <w:t>TENDER</w:t>
      </w:r>
      <w:r w:rsidR="00F675AE" w:rsidRPr="00A40C1E">
        <w:rPr>
          <w:rFonts w:ascii="Arial" w:hAnsi="Arial" w:cs="Arial"/>
          <w:b/>
          <w:bCs/>
          <w:sz w:val="22"/>
          <w:szCs w:val="22"/>
        </w:rPr>
        <w:t xml:space="preserve">S MUST BE SUBMITTED IN ACCORDANCE WITH THE FOLLOWING INSTRUCTIONS.  </w:t>
      </w:r>
      <w:r w:rsidR="00F675AE">
        <w:rPr>
          <w:rFonts w:ascii="Arial" w:hAnsi="Arial" w:cs="Arial"/>
          <w:b/>
          <w:bCs/>
          <w:sz w:val="22"/>
          <w:szCs w:val="22"/>
        </w:rPr>
        <w:t>TENDER</w:t>
      </w:r>
      <w:r w:rsidR="00F675AE" w:rsidRPr="00A40C1E">
        <w:rPr>
          <w:rFonts w:ascii="Arial" w:hAnsi="Arial" w:cs="Arial"/>
          <w:b/>
          <w:bCs/>
          <w:sz w:val="22"/>
          <w:szCs w:val="22"/>
        </w:rPr>
        <w:t>S NOT COMPLYING WITH THESE INST</w:t>
      </w:r>
      <w:r w:rsidR="00F675AE">
        <w:rPr>
          <w:rFonts w:ascii="Arial" w:hAnsi="Arial" w:cs="Arial"/>
          <w:b/>
          <w:bCs/>
          <w:sz w:val="22"/>
          <w:szCs w:val="22"/>
        </w:rPr>
        <w:t xml:space="preserve">RUCTIONS MAY BE REJECTED BY GFIRST LEP </w:t>
      </w:r>
      <w:r w:rsidR="00F675AE" w:rsidRPr="00A40C1E">
        <w:rPr>
          <w:rFonts w:ascii="Arial" w:hAnsi="Arial" w:cs="Arial"/>
          <w:b/>
          <w:bCs/>
          <w:sz w:val="22"/>
          <w:szCs w:val="22"/>
        </w:rPr>
        <w:t xml:space="preserve">WHOSE DECISION IN THIS MATTER SHALL BE FINAL.  THIS INFORMATION AND INSTRUCTIONS ARE PROVIDED FOR THE ASSISTANCE OF </w:t>
      </w:r>
      <w:r w:rsidR="00F675AE">
        <w:rPr>
          <w:rFonts w:ascii="Arial" w:hAnsi="Arial" w:cs="Arial"/>
          <w:b/>
          <w:bCs/>
          <w:sz w:val="22"/>
          <w:szCs w:val="22"/>
        </w:rPr>
        <w:t>TENDER</w:t>
      </w:r>
      <w:r w:rsidR="00F675AE" w:rsidRPr="00A40C1E">
        <w:rPr>
          <w:rFonts w:ascii="Arial" w:hAnsi="Arial" w:cs="Arial"/>
          <w:b/>
          <w:bCs/>
          <w:sz w:val="22"/>
          <w:szCs w:val="22"/>
        </w:rPr>
        <w:t xml:space="preserve">ERS BUT DO NOT FORM PART OF THE </w:t>
      </w:r>
      <w:r w:rsidR="00F675AE">
        <w:rPr>
          <w:rFonts w:ascii="Arial" w:hAnsi="Arial" w:cs="Arial"/>
          <w:b/>
          <w:bCs/>
          <w:sz w:val="22"/>
          <w:szCs w:val="22"/>
        </w:rPr>
        <w:t>TENDER</w:t>
      </w:r>
      <w:r w:rsidR="00F675AE" w:rsidRPr="00A40C1E">
        <w:rPr>
          <w:rFonts w:ascii="Arial" w:hAnsi="Arial" w:cs="Arial"/>
          <w:b/>
          <w:bCs/>
          <w:sz w:val="22"/>
          <w:szCs w:val="22"/>
        </w:rPr>
        <w:t xml:space="preserve"> DOCUMENT.</w:t>
      </w:r>
    </w:p>
    <w:p w14:paraId="22F1D48E" w14:textId="77777777" w:rsidR="00F675AE" w:rsidRPr="00A40C1E" w:rsidRDefault="00F675AE" w:rsidP="00F675AE">
      <w:pPr>
        <w:rPr>
          <w:rFonts w:ascii="Arial" w:hAnsi="Arial" w:cs="Arial"/>
          <w:b/>
          <w:bCs/>
          <w:sz w:val="22"/>
          <w:szCs w:val="22"/>
        </w:rPr>
      </w:pPr>
    </w:p>
    <w:p w14:paraId="32741B89" w14:textId="77777777" w:rsidR="00F675AE" w:rsidRPr="00A40C1E" w:rsidRDefault="00F675AE" w:rsidP="00F675AE">
      <w:pPr>
        <w:rPr>
          <w:rFonts w:ascii="Arial" w:hAnsi="Arial" w:cs="Arial"/>
          <w:b/>
          <w:bCs/>
          <w:sz w:val="22"/>
          <w:szCs w:val="22"/>
        </w:rPr>
      </w:pPr>
    </w:p>
    <w:p w14:paraId="2B512958" w14:textId="77777777" w:rsidR="00F675AE" w:rsidRPr="00A40C1E" w:rsidRDefault="00F675AE" w:rsidP="00F675AE">
      <w:pPr>
        <w:pStyle w:val="Style"/>
        <w:rPr>
          <w:rFonts w:ascii="Arial" w:hAnsi="Arial" w:cs="Arial"/>
          <w:b/>
          <w:sz w:val="22"/>
          <w:szCs w:val="22"/>
        </w:rPr>
      </w:pPr>
      <w:r w:rsidRPr="00A40C1E">
        <w:rPr>
          <w:rFonts w:ascii="Arial" w:hAnsi="Arial" w:cs="Arial"/>
          <w:b/>
          <w:bCs/>
          <w:sz w:val="22"/>
          <w:szCs w:val="22"/>
        </w:rPr>
        <w:t xml:space="preserve">SECTION A – </w:t>
      </w:r>
      <w:r>
        <w:rPr>
          <w:rFonts w:ascii="Arial" w:hAnsi="Arial" w:cs="Arial"/>
          <w:b/>
          <w:bCs/>
          <w:sz w:val="22"/>
          <w:szCs w:val="22"/>
        </w:rPr>
        <w:t>BACKGROUND INFORMATION</w:t>
      </w:r>
      <w:r w:rsidRPr="00A40C1E">
        <w:rPr>
          <w:rFonts w:ascii="Arial" w:hAnsi="Arial" w:cs="Arial"/>
          <w:b/>
          <w:sz w:val="22"/>
          <w:szCs w:val="22"/>
        </w:rPr>
        <w:t xml:space="preserve"> </w:t>
      </w:r>
    </w:p>
    <w:p w14:paraId="63ABCEE3" w14:textId="77777777" w:rsidR="00F675AE" w:rsidRPr="00A40C1E" w:rsidRDefault="00F675AE" w:rsidP="00F675AE">
      <w:pPr>
        <w:jc w:val="center"/>
        <w:rPr>
          <w:rFonts w:ascii="Arial" w:hAnsi="Arial" w:cs="Arial"/>
          <w:sz w:val="22"/>
          <w:szCs w:val="22"/>
          <w:u w:val="single"/>
        </w:rPr>
      </w:pPr>
    </w:p>
    <w:p w14:paraId="512CC3F7" w14:textId="77777777" w:rsidR="00F675AE" w:rsidRDefault="00F675AE" w:rsidP="00F675AE">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Background</w:t>
      </w:r>
    </w:p>
    <w:p w14:paraId="3D66AAFB" w14:textId="77777777" w:rsidR="00F675AE" w:rsidRDefault="00F675AE" w:rsidP="00F675AE">
      <w:pPr>
        <w:rPr>
          <w:rFonts w:ascii="Arial" w:hAnsi="Arial" w:cs="Arial"/>
          <w:b/>
          <w:bCs/>
          <w:sz w:val="22"/>
          <w:szCs w:val="22"/>
        </w:rPr>
      </w:pPr>
    </w:p>
    <w:p w14:paraId="26BA2744" w14:textId="77777777" w:rsidR="00F675AE" w:rsidRDefault="00F675AE" w:rsidP="00F675AE">
      <w:pPr>
        <w:ind w:left="720" w:hanging="720"/>
        <w:jc w:val="both"/>
        <w:rPr>
          <w:rFonts w:ascii="Arial" w:hAnsi="Arial" w:cs="Arial"/>
          <w:bCs/>
          <w:sz w:val="22"/>
          <w:szCs w:val="22"/>
        </w:rPr>
      </w:pPr>
      <w:r>
        <w:rPr>
          <w:rFonts w:ascii="Arial" w:hAnsi="Arial" w:cs="Arial"/>
          <w:bCs/>
          <w:sz w:val="22"/>
          <w:szCs w:val="22"/>
        </w:rPr>
        <w:t>1.</w:t>
      </w:r>
      <w:r w:rsidRPr="00226649">
        <w:rPr>
          <w:rFonts w:ascii="Arial" w:hAnsi="Arial" w:cs="Arial"/>
          <w:bCs/>
          <w:sz w:val="22"/>
          <w:szCs w:val="22"/>
        </w:rPr>
        <w:t>1</w:t>
      </w:r>
      <w:r w:rsidRPr="00226649">
        <w:rPr>
          <w:rFonts w:ascii="Arial" w:hAnsi="Arial" w:cs="Arial"/>
          <w:bCs/>
          <w:sz w:val="22"/>
          <w:szCs w:val="22"/>
        </w:rPr>
        <w:tab/>
      </w:r>
      <w:r>
        <w:rPr>
          <w:rFonts w:ascii="Arial" w:hAnsi="Arial" w:cs="Arial"/>
          <w:bCs/>
          <w:sz w:val="22"/>
          <w:szCs w:val="22"/>
        </w:rPr>
        <w:t>The Growth Hub opened</w:t>
      </w:r>
      <w:r w:rsidRPr="009762A3">
        <w:rPr>
          <w:rFonts w:ascii="Arial" w:hAnsi="Arial" w:cs="Arial"/>
          <w:bCs/>
          <w:sz w:val="22"/>
          <w:szCs w:val="22"/>
        </w:rPr>
        <w:t xml:space="preserve"> in October 2014, as a very unique partnership between</w:t>
      </w:r>
      <w:r>
        <w:rPr>
          <w:rFonts w:ascii="Arial" w:hAnsi="Arial" w:cs="Arial"/>
          <w:bCs/>
          <w:sz w:val="22"/>
          <w:szCs w:val="22"/>
        </w:rPr>
        <w:t xml:space="preserve"> GFirst LEP and</w:t>
      </w:r>
      <w:r w:rsidRPr="009762A3">
        <w:rPr>
          <w:rFonts w:ascii="Arial" w:hAnsi="Arial" w:cs="Arial"/>
          <w:bCs/>
          <w:sz w:val="22"/>
          <w:szCs w:val="22"/>
        </w:rPr>
        <w:t xml:space="preserve"> the University of Gloucestershire. We set out to help all growing Gloucestershire businesses accelerate their growth, boosting the economy and prosperity of the county. </w:t>
      </w:r>
      <w:r>
        <w:rPr>
          <w:rFonts w:ascii="Arial" w:hAnsi="Arial" w:cs="Arial"/>
          <w:bCs/>
          <w:sz w:val="22"/>
          <w:szCs w:val="22"/>
        </w:rPr>
        <w:t>Further information can be found on our web site:</w:t>
      </w:r>
    </w:p>
    <w:p w14:paraId="64BCD8DF" w14:textId="2B88FEDE" w:rsidR="009762A3" w:rsidRDefault="009762A3" w:rsidP="00F675AE">
      <w:pPr>
        <w:jc w:val="center"/>
        <w:rPr>
          <w:rFonts w:ascii="Arial" w:hAnsi="Arial" w:cs="Arial"/>
          <w:bCs/>
          <w:sz w:val="22"/>
          <w:szCs w:val="22"/>
        </w:rPr>
      </w:pPr>
    </w:p>
    <w:p w14:paraId="13DF886F" w14:textId="67B3DF19" w:rsidR="009762A3" w:rsidRDefault="002C5536" w:rsidP="009762A3">
      <w:pPr>
        <w:ind w:left="720"/>
        <w:jc w:val="both"/>
        <w:rPr>
          <w:rFonts w:ascii="Arial" w:hAnsi="Arial" w:cs="Arial"/>
          <w:bCs/>
          <w:sz w:val="22"/>
          <w:szCs w:val="22"/>
        </w:rPr>
      </w:pPr>
      <w:hyperlink r:id="rId13" w:history="1">
        <w:r w:rsidR="009762A3" w:rsidRPr="00276745">
          <w:rPr>
            <w:rStyle w:val="Hyperlink"/>
            <w:rFonts w:ascii="Arial" w:hAnsi="Arial" w:cs="Arial"/>
            <w:bCs/>
            <w:sz w:val="22"/>
            <w:szCs w:val="22"/>
          </w:rPr>
          <w:t>www.thegrowthhub.biz</w:t>
        </w:r>
      </w:hyperlink>
    </w:p>
    <w:p w14:paraId="5EE23265" w14:textId="77777777" w:rsidR="009762A3" w:rsidRPr="00DC7DF5" w:rsidRDefault="009762A3" w:rsidP="009762A3">
      <w:pPr>
        <w:ind w:left="1440"/>
        <w:jc w:val="both"/>
        <w:rPr>
          <w:rFonts w:ascii="Arial" w:hAnsi="Arial" w:cs="Arial"/>
          <w:bCs/>
          <w:sz w:val="22"/>
          <w:szCs w:val="22"/>
        </w:rPr>
      </w:pPr>
    </w:p>
    <w:p w14:paraId="147C7BF2" w14:textId="77777777" w:rsidR="00F52647" w:rsidRDefault="00F52647" w:rsidP="00597973">
      <w:pPr>
        <w:rPr>
          <w:rFonts w:ascii="Arial" w:hAnsi="Arial" w:cs="Arial"/>
          <w:b/>
          <w:bCs/>
          <w:sz w:val="22"/>
          <w:szCs w:val="22"/>
        </w:rPr>
      </w:pPr>
    </w:p>
    <w:p w14:paraId="11B1CA5D" w14:textId="4AD9517D" w:rsidR="00693938" w:rsidRPr="00A40C1E" w:rsidRDefault="002F4D60" w:rsidP="00597973">
      <w:pPr>
        <w:rPr>
          <w:rFonts w:ascii="Arial" w:hAnsi="Arial" w:cs="Arial"/>
          <w:b/>
          <w:bCs/>
          <w:sz w:val="22"/>
          <w:szCs w:val="22"/>
        </w:rPr>
      </w:pPr>
      <w:r>
        <w:rPr>
          <w:rFonts w:ascii="Arial" w:hAnsi="Arial" w:cs="Arial"/>
          <w:b/>
          <w:bCs/>
          <w:sz w:val="22"/>
          <w:szCs w:val="22"/>
        </w:rPr>
        <w:t>2</w:t>
      </w:r>
      <w:r w:rsidR="00DC7DF5">
        <w:rPr>
          <w:rFonts w:ascii="Arial" w:hAnsi="Arial" w:cs="Arial"/>
          <w:b/>
          <w:bCs/>
          <w:sz w:val="22"/>
          <w:szCs w:val="22"/>
        </w:rPr>
        <w:t>.</w:t>
      </w:r>
      <w:r w:rsidR="00C25A97">
        <w:rPr>
          <w:rFonts w:ascii="Arial" w:hAnsi="Arial" w:cs="Arial"/>
          <w:b/>
          <w:bCs/>
          <w:sz w:val="22"/>
          <w:szCs w:val="22"/>
        </w:rPr>
        <w:t>0</w:t>
      </w:r>
      <w:r w:rsidR="00C25A97">
        <w:rPr>
          <w:rFonts w:ascii="Arial" w:hAnsi="Arial" w:cs="Arial"/>
          <w:b/>
          <w:bCs/>
          <w:sz w:val="22"/>
          <w:szCs w:val="22"/>
        </w:rPr>
        <w:tab/>
      </w:r>
      <w:r w:rsidR="00DC7DF5">
        <w:rPr>
          <w:rFonts w:ascii="Arial" w:hAnsi="Arial" w:cs="Arial"/>
          <w:b/>
          <w:bCs/>
          <w:sz w:val="22"/>
          <w:szCs w:val="22"/>
        </w:rPr>
        <w:t>The Requirement</w:t>
      </w:r>
    </w:p>
    <w:p w14:paraId="11B1CA5E" w14:textId="0A1D0674" w:rsidR="00693938" w:rsidRDefault="00693938" w:rsidP="00597973">
      <w:pPr>
        <w:rPr>
          <w:rFonts w:ascii="Arial" w:hAnsi="Arial" w:cs="Arial"/>
          <w:sz w:val="22"/>
          <w:szCs w:val="22"/>
        </w:rPr>
      </w:pPr>
    </w:p>
    <w:p w14:paraId="168D590C" w14:textId="0F83DA55" w:rsidR="009762A3" w:rsidRPr="009762A3" w:rsidRDefault="009762A3" w:rsidP="009762A3">
      <w:pPr>
        <w:ind w:left="709"/>
        <w:rPr>
          <w:rFonts w:ascii="Arial" w:hAnsi="Arial" w:cs="Arial"/>
          <w:sz w:val="22"/>
          <w:szCs w:val="22"/>
          <w:u w:val="single"/>
        </w:rPr>
      </w:pPr>
      <w:r w:rsidRPr="009762A3">
        <w:rPr>
          <w:rFonts w:ascii="Arial" w:hAnsi="Arial" w:cs="Arial"/>
          <w:sz w:val="22"/>
          <w:szCs w:val="22"/>
          <w:u w:val="single"/>
        </w:rPr>
        <w:t>Summary</w:t>
      </w:r>
    </w:p>
    <w:p w14:paraId="6A5AC9AA" w14:textId="77777777" w:rsidR="009762A3" w:rsidRPr="00A40C1E" w:rsidRDefault="009762A3" w:rsidP="00597973">
      <w:pPr>
        <w:rPr>
          <w:rFonts w:ascii="Arial" w:hAnsi="Arial" w:cs="Arial"/>
          <w:sz w:val="22"/>
          <w:szCs w:val="22"/>
        </w:rPr>
      </w:pPr>
    </w:p>
    <w:p w14:paraId="69CD5D3C" w14:textId="3C26E425" w:rsidR="009762A3" w:rsidRDefault="002F4D60" w:rsidP="009762A3">
      <w:pPr>
        <w:ind w:left="709" w:hanging="709"/>
        <w:rPr>
          <w:rFonts w:ascii="Arial" w:hAnsi="Arial" w:cs="Arial"/>
          <w:sz w:val="22"/>
          <w:szCs w:val="22"/>
        </w:rPr>
      </w:pPr>
      <w:r>
        <w:rPr>
          <w:rFonts w:ascii="Arial" w:hAnsi="Arial" w:cs="Arial"/>
          <w:sz w:val="22"/>
          <w:szCs w:val="22"/>
        </w:rPr>
        <w:t>2</w:t>
      </w:r>
      <w:r w:rsidR="00DC7DF5">
        <w:rPr>
          <w:rFonts w:ascii="Arial" w:hAnsi="Arial" w:cs="Arial"/>
          <w:sz w:val="22"/>
          <w:szCs w:val="22"/>
        </w:rPr>
        <w:t>.</w:t>
      </w:r>
      <w:r w:rsidR="00C25A97">
        <w:rPr>
          <w:rFonts w:ascii="Arial" w:hAnsi="Arial" w:cs="Arial"/>
          <w:sz w:val="22"/>
          <w:szCs w:val="22"/>
        </w:rPr>
        <w:t>1</w:t>
      </w:r>
      <w:r w:rsidR="00C25A97">
        <w:rPr>
          <w:rFonts w:ascii="Arial" w:hAnsi="Arial" w:cs="Arial"/>
          <w:sz w:val="22"/>
          <w:szCs w:val="22"/>
        </w:rPr>
        <w:tab/>
      </w:r>
      <w:r w:rsidR="009762A3" w:rsidRPr="009762A3">
        <w:rPr>
          <w:rFonts w:ascii="Arial" w:hAnsi="Arial" w:cs="Arial"/>
          <w:sz w:val="22"/>
          <w:szCs w:val="22"/>
        </w:rPr>
        <w:t xml:space="preserve">The Growth Hub </w:t>
      </w:r>
      <w:proofErr w:type="gramStart"/>
      <w:r w:rsidR="009762A3" w:rsidRPr="009762A3">
        <w:rPr>
          <w:rFonts w:ascii="Arial" w:hAnsi="Arial" w:cs="Arial"/>
          <w:sz w:val="22"/>
          <w:szCs w:val="22"/>
        </w:rPr>
        <w:t>have</w:t>
      </w:r>
      <w:proofErr w:type="gramEnd"/>
      <w:r w:rsidR="009762A3" w:rsidRPr="009762A3">
        <w:rPr>
          <w:rFonts w:ascii="Arial" w:hAnsi="Arial" w:cs="Arial"/>
          <w:sz w:val="22"/>
          <w:szCs w:val="22"/>
        </w:rPr>
        <w:t xml:space="preserve"> identified three new features </w:t>
      </w:r>
      <w:r w:rsidR="009762A3">
        <w:rPr>
          <w:rFonts w:ascii="Arial" w:hAnsi="Arial" w:cs="Arial"/>
          <w:sz w:val="22"/>
          <w:szCs w:val="22"/>
        </w:rPr>
        <w:t>to</w:t>
      </w:r>
      <w:r w:rsidR="009762A3" w:rsidRPr="009762A3">
        <w:rPr>
          <w:rFonts w:ascii="Arial" w:hAnsi="Arial" w:cs="Arial"/>
          <w:sz w:val="22"/>
          <w:szCs w:val="22"/>
        </w:rPr>
        <w:t xml:space="preserve"> be added to enhance their Digital Growth Hub offering</w:t>
      </w:r>
      <w:r w:rsidR="009762A3">
        <w:rPr>
          <w:rFonts w:ascii="Arial" w:hAnsi="Arial" w:cs="Arial"/>
          <w:sz w:val="22"/>
          <w:szCs w:val="22"/>
        </w:rPr>
        <w:t xml:space="preserve"> – one of these being the ‘</w:t>
      </w:r>
      <w:r w:rsidR="00F675AE">
        <w:rPr>
          <w:rFonts w:ascii="Arial" w:hAnsi="Arial" w:cs="Arial"/>
          <w:sz w:val="22"/>
          <w:szCs w:val="22"/>
        </w:rPr>
        <w:t>Procurement Portal</w:t>
      </w:r>
      <w:r w:rsidR="009762A3">
        <w:rPr>
          <w:rFonts w:ascii="Arial" w:hAnsi="Arial" w:cs="Arial"/>
          <w:sz w:val="22"/>
          <w:szCs w:val="22"/>
        </w:rPr>
        <w:t xml:space="preserve">’. </w:t>
      </w:r>
    </w:p>
    <w:p w14:paraId="2FE5E442" w14:textId="77777777" w:rsidR="009762A3" w:rsidRPr="009762A3" w:rsidRDefault="009762A3" w:rsidP="009762A3">
      <w:pPr>
        <w:ind w:left="709" w:hanging="709"/>
        <w:rPr>
          <w:rFonts w:ascii="Arial" w:hAnsi="Arial" w:cs="Arial"/>
          <w:sz w:val="22"/>
          <w:szCs w:val="22"/>
        </w:rPr>
      </w:pPr>
    </w:p>
    <w:p w14:paraId="067EBE63" w14:textId="3759405A" w:rsidR="009762A3" w:rsidRDefault="009762A3" w:rsidP="009762A3">
      <w:pPr>
        <w:ind w:left="709" w:hanging="709"/>
        <w:rPr>
          <w:rFonts w:ascii="Arial" w:hAnsi="Arial" w:cs="Arial"/>
          <w:sz w:val="22"/>
          <w:szCs w:val="22"/>
        </w:rPr>
      </w:pPr>
      <w:r>
        <w:rPr>
          <w:rFonts w:ascii="Arial" w:hAnsi="Arial" w:cs="Arial"/>
          <w:sz w:val="22"/>
          <w:szCs w:val="22"/>
        </w:rPr>
        <w:t>2.2</w:t>
      </w:r>
      <w:r w:rsidRPr="009762A3">
        <w:rPr>
          <w:rFonts w:ascii="Arial" w:hAnsi="Arial" w:cs="Arial"/>
          <w:sz w:val="22"/>
          <w:szCs w:val="22"/>
        </w:rPr>
        <w:tab/>
        <w:t>These features will be integrated into the existing Digital Growth Hub experience so as to provide a seamless customer journey through use of the features and maintain an auditable record of the clients’ interactions with the Growth Hub and use of these features.</w:t>
      </w:r>
    </w:p>
    <w:p w14:paraId="5FA9AB78" w14:textId="77777777" w:rsidR="009762A3" w:rsidRPr="009762A3" w:rsidRDefault="009762A3" w:rsidP="009762A3">
      <w:pPr>
        <w:ind w:left="709" w:hanging="709"/>
        <w:rPr>
          <w:rFonts w:ascii="Arial" w:hAnsi="Arial" w:cs="Arial"/>
          <w:sz w:val="22"/>
          <w:szCs w:val="22"/>
        </w:rPr>
      </w:pPr>
    </w:p>
    <w:p w14:paraId="475A8B8B" w14:textId="58D9E957" w:rsidR="009762A3" w:rsidRDefault="009762A3" w:rsidP="009762A3">
      <w:pPr>
        <w:ind w:left="709" w:hanging="709"/>
        <w:rPr>
          <w:rFonts w:ascii="Arial" w:hAnsi="Arial" w:cs="Arial"/>
          <w:sz w:val="22"/>
          <w:szCs w:val="22"/>
        </w:rPr>
      </w:pPr>
      <w:r>
        <w:rPr>
          <w:rFonts w:ascii="Arial" w:hAnsi="Arial" w:cs="Arial"/>
          <w:sz w:val="22"/>
          <w:szCs w:val="22"/>
        </w:rPr>
        <w:t>2.3</w:t>
      </w:r>
      <w:r w:rsidRPr="009762A3">
        <w:rPr>
          <w:rFonts w:ascii="Arial" w:hAnsi="Arial" w:cs="Arial"/>
          <w:sz w:val="22"/>
          <w:szCs w:val="22"/>
        </w:rPr>
        <w:tab/>
        <w:t xml:space="preserve">It is required that </w:t>
      </w:r>
      <w:r w:rsidR="00F675AE">
        <w:rPr>
          <w:rFonts w:ascii="Arial" w:hAnsi="Arial" w:cs="Arial"/>
          <w:sz w:val="22"/>
          <w:szCs w:val="22"/>
        </w:rPr>
        <w:t>all</w:t>
      </w:r>
      <w:r w:rsidRPr="009762A3">
        <w:rPr>
          <w:rFonts w:ascii="Arial" w:hAnsi="Arial" w:cs="Arial"/>
          <w:sz w:val="22"/>
          <w:szCs w:val="22"/>
        </w:rPr>
        <w:t xml:space="preserve"> new feature</w:t>
      </w:r>
      <w:r w:rsidR="00F675AE">
        <w:rPr>
          <w:rFonts w:ascii="Arial" w:hAnsi="Arial" w:cs="Arial"/>
          <w:sz w:val="22"/>
          <w:szCs w:val="22"/>
        </w:rPr>
        <w:t>s</w:t>
      </w:r>
      <w:bookmarkStart w:id="0" w:name="_GoBack"/>
      <w:bookmarkEnd w:id="0"/>
      <w:r w:rsidRPr="009762A3">
        <w:rPr>
          <w:rFonts w:ascii="Arial" w:hAnsi="Arial" w:cs="Arial"/>
          <w:sz w:val="22"/>
          <w:szCs w:val="22"/>
        </w:rPr>
        <w:t xml:space="preserve"> will be launched </w:t>
      </w:r>
      <w:r>
        <w:rPr>
          <w:rFonts w:ascii="Arial" w:hAnsi="Arial" w:cs="Arial"/>
          <w:sz w:val="22"/>
          <w:szCs w:val="22"/>
        </w:rPr>
        <w:t>by 31 August 2018</w:t>
      </w:r>
      <w:r w:rsidRPr="009762A3">
        <w:rPr>
          <w:rFonts w:ascii="Arial" w:hAnsi="Arial" w:cs="Arial"/>
          <w:sz w:val="22"/>
          <w:szCs w:val="22"/>
        </w:rPr>
        <w:t xml:space="preserve"> and that the </w:t>
      </w:r>
      <w:r>
        <w:rPr>
          <w:rFonts w:ascii="Arial" w:hAnsi="Arial" w:cs="Arial"/>
          <w:sz w:val="22"/>
          <w:szCs w:val="22"/>
        </w:rPr>
        <w:t xml:space="preserve">accompanying </w:t>
      </w:r>
      <w:r w:rsidRPr="009762A3">
        <w:rPr>
          <w:rFonts w:ascii="Arial" w:hAnsi="Arial" w:cs="Arial"/>
          <w:sz w:val="22"/>
          <w:szCs w:val="22"/>
        </w:rPr>
        <w:t>commercial arrangements ensure that there is</w:t>
      </w:r>
      <w:r>
        <w:rPr>
          <w:rFonts w:ascii="Arial" w:hAnsi="Arial" w:cs="Arial"/>
          <w:sz w:val="22"/>
          <w:szCs w:val="22"/>
        </w:rPr>
        <w:t xml:space="preserve"> adequate</w:t>
      </w:r>
      <w:r w:rsidRPr="009762A3">
        <w:rPr>
          <w:rFonts w:ascii="Arial" w:hAnsi="Arial" w:cs="Arial"/>
          <w:sz w:val="22"/>
          <w:szCs w:val="22"/>
        </w:rPr>
        <w:t xml:space="preserve"> support and maintenance arrangements in place for the period </w:t>
      </w:r>
      <w:r>
        <w:rPr>
          <w:rFonts w:ascii="Arial" w:hAnsi="Arial" w:cs="Arial"/>
          <w:sz w:val="22"/>
          <w:szCs w:val="22"/>
        </w:rPr>
        <w:t>to</w:t>
      </w:r>
      <w:r w:rsidRPr="009762A3">
        <w:rPr>
          <w:rFonts w:ascii="Arial" w:hAnsi="Arial" w:cs="Arial"/>
          <w:sz w:val="22"/>
          <w:szCs w:val="22"/>
        </w:rPr>
        <w:t xml:space="preserve"> March 31st 2022.</w:t>
      </w:r>
    </w:p>
    <w:p w14:paraId="22E182D1" w14:textId="77777777" w:rsidR="009762A3" w:rsidRPr="009762A3" w:rsidRDefault="009762A3" w:rsidP="009762A3">
      <w:pPr>
        <w:ind w:left="709" w:hanging="709"/>
        <w:rPr>
          <w:rFonts w:ascii="Arial" w:hAnsi="Arial" w:cs="Arial"/>
          <w:sz w:val="22"/>
          <w:szCs w:val="22"/>
        </w:rPr>
      </w:pPr>
    </w:p>
    <w:p w14:paraId="1C83991C" w14:textId="233C5D5F" w:rsidR="00DC7DF5" w:rsidRDefault="00DC7DF5" w:rsidP="00DC7DF5">
      <w:pPr>
        <w:ind w:left="709" w:hanging="709"/>
        <w:rPr>
          <w:rFonts w:ascii="Arial" w:hAnsi="Arial" w:cs="Arial"/>
          <w:sz w:val="22"/>
          <w:szCs w:val="22"/>
        </w:rPr>
      </w:pPr>
    </w:p>
    <w:p w14:paraId="5DD6C426" w14:textId="37EDA74E" w:rsidR="0014734C" w:rsidRPr="0014734C" w:rsidRDefault="007609C4" w:rsidP="0014734C">
      <w:pPr>
        <w:ind w:left="1418" w:hanging="709"/>
        <w:rPr>
          <w:rFonts w:ascii="Arial" w:hAnsi="Arial" w:cs="Arial"/>
          <w:sz w:val="22"/>
          <w:szCs w:val="22"/>
          <w:u w:val="single"/>
        </w:rPr>
      </w:pPr>
      <w:r>
        <w:rPr>
          <w:rFonts w:ascii="Arial" w:hAnsi="Arial" w:cs="Arial"/>
          <w:sz w:val="22"/>
          <w:szCs w:val="22"/>
          <w:u w:val="single"/>
        </w:rPr>
        <w:t xml:space="preserve">Objective </w:t>
      </w:r>
      <w:r w:rsidR="00D14BC4">
        <w:rPr>
          <w:rFonts w:ascii="Arial" w:hAnsi="Arial" w:cs="Arial"/>
          <w:sz w:val="22"/>
          <w:szCs w:val="22"/>
          <w:u w:val="single"/>
        </w:rPr>
        <w:t>–</w:t>
      </w:r>
      <w:r>
        <w:rPr>
          <w:rFonts w:ascii="Arial" w:hAnsi="Arial" w:cs="Arial"/>
          <w:sz w:val="22"/>
          <w:szCs w:val="22"/>
          <w:u w:val="single"/>
        </w:rPr>
        <w:t xml:space="preserve"> </w:t>
      </w:r>
      <w:r w:rsidR="006569F7">
        <w:rPr>
          <w:rFonts w:ascii="Arial" w:hAnsi="Arial" w:cs="Arial"/>
          <w:sz w:val="22"/>
          <w:szCs w:val="22"/>
          <w:u w:val="single"/>
        </w:rPr>
        <w:t>Procurement Portal</w:t>
      </w:r>
    </w:p>
    <w:p w14:paraId="208C0B3A" w14:textId="77777777" w:rsidR="0014734C" w:rsidRPr="00DC7DF5" w:rsidRDefault="0014734C" w:rsidP="00DC7DF5">
      <w:pPr>
        <w:ind w:left="709" w:hanging="709"/>
        <w:rPr>
          <w:rFonts w:ascii="Arial" w:hAnsi="Arial" w:cs="Arial"/>
          <w:sz w:val="22"/>
          <w:szCs w:val="22"/>
        </w:rPr>
      </w:pPr>
    </w:p>
    <w:p w14:paraId="65738958" w14:textId="6FA0F13F" w:rsidR="00D14BC4" w:rsidRPr="00D14BC4" w:rsidRDefault="00DC7DF5" w:rsidP="006569F7">
      <w:pPr>
        <w:ind w:left="709" w:hanging="709"/>
        <w:rPr>
          <w:rFonts w:ascii="Arial" w:hAnsi="Arial" w:cs="Arial"/>
          <w:sz w:val="22"/>
          <w:szCs w:val="22"/>
        </w:rPr>
      </w:pPr>
      <w:r w:rsidRPr="00DC7DF5">
        <w:rPr>
          <w:rFonts w:ascii="Arial" w:hAnsi="Arial" w:cs="Arial"/>
          <w:sz w:val="22"/>
          <w:szCs w:val="22"/>
        </w:rPr>
        <w:t>2.</w:t>
      </w:r>
      <w:r w:rsidR="0084677F">
        <w:rPr>
          <w:rFonts w:ascii="Arial" w:hAnsi="Arial" w:cs="Arial"/>
          <w:sz w:val="22"/>
          <w:szCs w:val="22"/>
        </w:rPr>
        <w:t>4</w:t>
      </w:r>
      <w:r w:rsidRPr="00DC7DF5">
        <w:rPr>
          <w:rFonts w:ascii="Arial" w:hAnsi="Arial" w:cs="Arial"/>
          <w:sz w:val="22"/>
          <w:szCs w:val="22"/>
        </w:rPr>
        <w:tab/>
      </w:r>
      <w:r w:rsidR="006569F7" w:rsidRPr="006569F7">
        <w:rPr>
          <w:rFonts w:ascii="Arial" w:hAnsi="Arial" w:cs="Arial"/>
          <w:sz w:val="22"/>
          <w:szCs w:val="22"/>
        </w:rPr>
        <w:t>One of the key assets of the Growth Hub service is the Business Directory, which contains listings for recognised Support Providers, as well as businesses in general. This is a key tool in ensuring that clients of the Growth Hub can be signposted to an independent and impartial collection of solution providers that might be able to help them, from which they can make their own decisions on how to proceed. However, the potential of having this database of businesses and engaged users goes beyond just search and consideration, which is why we are looking to turn the business directory into a transactional community in which Gloucestershire businesses, whether clients of the Growth Hub or not, can advertise or respond to requests for help or specific contracts, so as to provide an active platform upon which businesses can grow.</w:t>
      </w:r>
    </w:p>
    <w:p w14:paraId="693A1F2E" w14:textId="234E8D66" w:rsidR="007609C4" w:rsidRPr="007609C4" w:rsidRDefault="007609C4" w:rsidP="007609C4">
      <w:pPr>
        <w:ind w:left="709" w:hanging="709"/>
        <w:rPr>
          <w:rFonts w:ascii="Arial" w:hAnsi="Arial" w:cs="Arial"/>
          <w:sz w:val="22"/>
          <w:szCs w:val="22"/>
        </w:rPr>
      </w:pPr>
    </w:p>
    <w:p w14:paraId="1C16E01B" w14:textId="77777777" w:rsidR="007609C4" w:rsidRDefault="007609C4" w:rsidP="00DC7DF5">
      <w:pPr>
        <w:ind w:left="709" w:hanging="709"/>
        <w:rPr>
          <w:rFonts w:ascii="Arial" w:hAnsi="Arial" w:cs="Arial"/>
          <w:sz w:val="22"/>
          <w:szCs w:val="22"/>
        </w:rPr>
      </w:pPr>
    </w:p>
    <w:p w14:paraId="263C1209" w14:textId="7F95907E" w:rsidR="00DC7DF5" w:rsidRDefault="007609C4" w:rsidP="007609C4">
      <w:pPr>
        <w:ind w:left="1418" w:hanging="709"/>
        <w:rPr>
          <w:rFonts w:ascii="Arial" w:hAnsi="Arial" w:cs="Arial"/>
          <w:sz w:val="22"/>
          <w:szCs w:val="22"/>
        </w:rPr>
      </w:pPr>
      <w:r w:rsidRPr="007609C4">
        <w:rPr>
          <w:rFonts w:ascii="Arial" w:hAnsi="Arial" w:cs="Arial"/>
          <w:sz w:val="22"/>
          <w:szCs w:val="22"/>
          <w:u w:val="single"/>
        </w:rPr>
        <w:t>Utilisation</w:t>
      </w:r>
    </w:p>
    <w:p w14:paraId="7EF5C8FD" w14:textId="7997BD30" w:rsidR="00DC7DF5" w:rsidRDefault="00DC7DF5" w:rsidP="00DC7DF5">
      <w:pPr>
        <w:ind w:left="709" w:hanging="709"/>
        <w:rPr>
          <w:rFonts w:ascii="Arial" w:hAnsi="Arial" w:cs="Arial"/>
          <w:sz w:val="22"/>
          <w:szCs w:val="22"/>
        </w:rPr>
      </w:pPr>
    </w:p>
    <w:p w14:paraId="6433F464" w14:textId="77777777" w:rsidR="006569F7" w:rsidRPr="006569F7" w:rsidRDefault="006569F7" w:rsidP="006569F7">
      <w:pPr>
        <w:ind w:left="709" w:hanging="709"/>
        <w:rPr>
          <w:rFonts w:ascii="Arial" w:hAnsi="Arial" w:cs="Arial"/>
          <w:sz w:val="22"/>
          <w:szCs w:val="22"/>
        </w:rPr>
      </w:pPr>
      <w:r>
        <w:rPr>
          <w:rFonts w:ascii="Arial" w:hAnsi="Arial" w:cs="Arial"/>
          <w:sz w:val="22"/>
          <w:szCs w:val="22"/>
        </w:rPr>
        <w:t>2.5</w:t>
      </w:r>
      <w:r w:rsidR="007609C4">
        <w:rPr>
          <w:rFonts w:ascii="Arial" w:hAnsi="Arial" w:cs="Arial"/>
          <w:sz w:val="22"/>
          <w:szCs w:val="22"/>
        </w:rPr>
        <w:tab/>
      </w:r>
      <w:r w:rsidRPr="006569F7">
        <w:rPr>
          <w:rFonts w:ascii="Arial" w:hAnsi="Arial" w:cs="Arial"/>
          <w:sz w:val="22"/>
          <w:szCs w:val="22"/>
        </w:rPr>
        <w:t>The target audience for this solution will be members of the Growth Hub business community. This will be primarily made up on Growth Hub business support clients, but the Growth Hub website is available and accessible to any Gloucestershire business that wishes to explore it. We will be actively promoting the business directory and hope to have over 10,000 businesses listed on it and interacting with it by the end of March 2022. The procurement portal will be a key feature in enabling this to happen.</w:t>
      </w:r>
    </w:p>
    <w:p w14:paraId="38337BD1" w14:textId="77777777" w:rsidR="006569F7" w:rsidRPr="006569F7" w:rsidRDefault="006569F7" w:rsidP="006569F7">
      <w:pPr>
        <w:ind w:left="709" w:hanging="709"/>
        <w:rPr>
          <w:rFonts w:ascii="Arial" w:hAnsi="Arial" w:cs="Arial"/>
          <w:sz w:val="22"/>
          <w:szCs w:val="22"/>
        </w:rPr>
      </w:pPr>
    </w:p>
    <w:p w14:paraId="2A21D273" w14:textId="3B200922" w:rsidR="006569F7" w:rsidRPr="006569F7" w:rsidRDefault="006569F7" w:rsidP="006569F7">
      <w:pPr>
        <w:ind w:left="709" w:hanging="709"/>
        <w:rPr>
          <w:rFonts w:ascii="Arial" w:hAnsi="Arial" w:cs="Arial"/>
          <w:sz w:val="22"/>
          <w:szCs w:val="22"/>
        </w:rPr>
      </w:pPr>
      <w:r>
        <w:rPr>
          <w:rFonts w:ascii="Arial" w:hAnsi="Arial" w:cs="Arial"/>
          <w:sz w:val="22"/>
          <w:szCs w:val="22"/>
        </w:rPr>
        <w:t>2.6</w:t>
      </w:r>
      <w:r>
        <w:rPr>
          <w:rFonts w:ascii="Arial" w:hAnsi="Arial" w:cs="Arial"/>
          <w:sz w:val="22"/>
          <w:szCs w:val="22"/>
        </w:rPr>
        <w:tab/>
      </w:r>
      <w:r w:rsidRPr="006569F7">
        <w:rPr>
          <w:rFonts w:ascii="Arial" w:hAnsi="Arial" w:cs="Arial"/>
          <w:sz w:val="22"/>
          <w:szCs w:val="22"/>
        </w:rPr>
        <w:t xml:space="preserve">Whilst the procurement platform will not be part of a business’ initial interaction with the Growth Hub, we do see it as playing a key role in the later stages of their business support service as </w:t>
      </w:r>
      <w:r w:rsidRPr="006569F7">
        <w:rPr>
          <w:rFonts w:ascii="Arial" w:hAnsi="Arial" w:cs="Arial"/>
          <w:sz w:val="22"/>
          <w:szCs w:val="22"/>
        </w:rPr>
        <w:lastRenderedPageBreak/>
        <w:t>well as being the primary reason for a businesses to want to engage with the Growth Hub website once they have received all of the fully funded support available to them. We envisage users will come to recognise that the Growth Hub website as a single portal whose sole purpose is to offer a platform for growth, whether it be through support and guidance, or a forum within which business can be sought and won, whether locally or further afield.</w:t>
      </w:r>
    </w:p>
    <w:p w14:paraId="6E93513A" w14:textId="77777777" w:rsidR="006569F7" w:rsidRPr="006569F7" w:rsidRDefault="006569F7" w:rsidP="006569F7">
      <w:pPr>
        <w:ind w:left="709" w:hanging="709"/>
        <w:rPr>
          <w:rFonts w:ascii="Arial" w:hAnsi="Arial" w:cs="Arial"/>
          <w:sz w:val="22"/>
          <w:szCs w:val="22"/>
        </w:rPr>
      </w:pPr>
    </w:p>
    <w:p w14:paraId="5FE210E6" w14:textId="1A6CB82F" w:rsidR="00D14BC4" w:rsidRDefault="006569F7" w:rsidP="006569F7">
      <w:pPr>
        <w:ind w:left="709" w:hanging="709"/>
        <w:rPr>
          <w:rFonts w:ascii="Arial" w:hAnsi="Arial" w:cs="Arial"/>
          <w:sz w:val="22"/>
          <w:szCs w:val="22"/>
        </w:rPr>
      </w:pPr>
      <w:r>
        <w:rPr>
          <w:rFonts w:ascii="Arial" w:hAnsi="Arial" w:cs="Arial"/>
          <w:sz w:val="22"/>
          <w:szCs w:val="22"/>
        </w:rPr>
        <w:t>2.7</w:t>
      </w:r>
      <w:r>
        <w:rPr>
          <w:rFonts w:ascii="Arial" w:hAnsi="Arial" w:cs="Arial"/>
          <w:sz w:val="22"/>
          <w:szCs w:val="22"/>
        </w:rPr>
        <w:tab/>
      </w:r>
      <w:r w:rsidRPr="006569F7">
        <w:rPr>
          <w:rFonts w:ascii="Arial" w:hAnsi="Arial" w:cs="Arial"/>
          <w:sz w:val="22"/>
          <w:szCs w:val="22"/>
        </w:rPr>
        <w:t>Finally, we are keen to explore ways in which procurement can be made simpler, increasing the chances for micro and SME businesses to competitively participate in procurement activity, including removing the need to duplicate information. At the very least however, the platform must be optimised for mobile use and ideally offer real-time communication and notifications, so that users are empowered to engage with the service as when then both want and need to do.</w:t>
      </w:r>
    </w:p>
    <w:p w14:paraId="11CF9E42" w14:textId="77777777" w:rsidR="006569F7" w:rsidRDefault="006569F7" w:rsidP="00D14BC4">
      <w:pPr>
        <w:ind w:left="1418" w:hanging="709"/>
        <w:rPr>
          <w:rFonts w:ascii="Arial" w:hAnsi="Arial" w:cs="Arial"/>
          <w:sz w:val="22"/>
          <w:szCs w:val="22"/>
          <w:u w:val="single"/>
        </w:rPr>
      </w:pPr>
    </w:p>
    <w:p w14:paraId="56F51110" w14:textId="659B4C6B" w:rsidR="007609C4" w:rsidRPr="007609C4" w:rsidRDefault="007609C4" w:rsidP="00D14BC4">
      <w:pPr>
        <w:ind w:left="1418" w:hanging="709"/>
        <w:rPr>
          <w:rFonts w:ascii="Arial" w:hAnsi="Arial" w:cs="Arial"/>
          <w:sz w:val="22"/>
          <w:szCs w:val="22"/>
          <w:u w:val="single"/>
        </w:rPr>
      </w:pPr>
      <w:r w:rsidRPr="007609C4">
        <w:rPr>
          <w:rFonts w:ascii="Arial" w:hAnsi="Arial" w:cs="Arial"/>
          <w:sz w:val="22"/>
          <w:szCs w:val="22"/>
          <w:u w:val="single"/>
        </w:rPr>
        <w:t>Specification</w:t>
      </w:r>
    </w:p>
    <w:p w14:paraId="74DBE51D" w14:textId="77777777" w:rsidR="007609C4" w:rsidRDefault="007609C4" w:rsidP="00DC7DF5">
      <w:pPr>
        <w:ind w:left="709" w:hanging="709"/>
        <w:rPr>
          <w:rFonts w:ascii="Arial" w:hAnsi="Arial" w:cs="Arial"/>
          <w:sz w:val="22"/>
          <w:szCs w:val="22"/>
        </w:rPr>
      </w:pPr>
    </w:p>
    <w:p w14:paraId="7D40B2C1" w14:textId="35ADC996" w:rsidR="006569F7" w:rsidRDefault="00E44270" w:rsidP="006569F7">
      <w:pPr>
        <w:ind w:left="709" w:hanging="709"/>
        <w:rPr>
          <w:rFonts w:ascii="Arial" w:hAnsi="Arial" w:cs="Arial"/>
          <w:sz w:val="22"/>
          <w:szCs w:val="22"/>
        </w:rPr>
      </w:pPr>
      <w:r>
        <w:rPr>
          <w:rFonts w:ascii="Arial" w:hAnsi="Arial" w:cs="Arial"/>
          <w:sz w:val="22"/>
          <w:szCs w:val="22"/>
        </w:rPr>
        <w:t>2.8</w:t>
      </w:r>
      <w:r w:rsidR="007609C4">
        <w:rPr>
          <w:rFonts w:ascii="Arial" w:hAnsi="Arial" w:cs="Arial"/>
          <w:sz w:val="22"/>
          <w:szCs w:val="22"/>
        </w:rPr>
        <w:tab/>
      </w:r>
      <w:r w:rsidR="006569F7" w:rsidRPr="006569F7">
        <w:rPr>
          <w:rFonts w:ascii="Arial" w:hAnsi="Arial" w:cs="Arial"/>
          <w:sz w:val="22"/>
          <w:szCs w:val="22"/>
        </w:rPr>
        <w:t xml:space="preserve">There are a number of organisations that offer procurement platforms already so we are inviting these providers to submit submissions that will allow for the seamless integration of their platform into a Growth Hub branded </w:t>
      </w:r>
      <w:proofErr w:type="gramStart"/>
      <w:r w:rsidR="006569F7" w:rsidRPr="006569F7">
        <w:rPr>
          <w:rFonts w:ascii="Arial" w:hAnsi="Arial" w:cs="Arial"/>
          <w:sz w:val="22"/>
          <w:szCs w:val="22"/>
        </w:rPr>
        <w:t>experience, that</w:t>
      </w:r>
      <w:proofErr w:type="gramEnd"/>
      <w:r w:rsidR="006569F7" w:rsidRPr="006569F7">
        <w:rPr>
          <w:rFonts w:ascii="Arial" w:hAnsi="Arial" w:cs="Arial"/>
          <w:sz w:val="22"/>
          <w:szCs w:val="22"/>
        </w:rPr>
        <w:t xml:space="preserve"> integrates with the existing Business Directory and supporting infrastructure. The key capabilities we are looking for from this solution are:</w:t>
      </w:r>
    </w:p>
    <w:p w14:paraId="28135FD3" w14:textId="77777777" w:rsidR="006569F7" w:rsidRPr="006569F7" w:rsidRDefault="006569F7" w:rsidP="006569F7">
      <w:pPr>
        <w:ind w:left="709" w:hanging="709"/>
        <w:rPr>
          <w:rFonts w:ascii="Arial" w:hAnsi="Arial" w:cs="Arial"/>
          <w:sz w:val="22"/>
          <w:szCs w:val="22"/>
        </w:rPr>
      </w:pPr>
    </w:p>
    <w:p w14:paraId="36169079" w14:textId="36D96720" w:rsidR="006569F7" w:rsidRDefault="006569F7" w:rsidP="006569F7">
      <w:pPr>
        <w:ind w:left="1066" w:hanging="357"/>
        <w:rPr>
          <w:rFonts w:ascii="Arial" w:hAnsi="Arial" w:cs="Arial"/>
          <w:sz w:val="22"/>
          <w:szCs w:val="22"/>
        </w:rPr>
      </w:pPr>
      <w:r>
        <w:rPr>
          <w:rFonts w:ascii="Arial" w:hAnsi="Arial" w:cs="Arial"/>
          <w:sz w:val="22"/>
          <w:szCs w:val="22"/>
        </w:rPr>
        <w:t>(a)</w:t>
      </w:r>
      <w:r w:rsidRPr="006569F7">
        <w:rPr>
          <w:rFonts w:ascii="Arial" w:hAnsi="Arial" w:cs="Arial"/>
          <w:sz w:val="22"/>
          <w:szCs w:val="22"/>
        </w:rPr>
        <w:tab/>
        <w:t>The ability for businesses to search for tendering opportunities locally, regionally, nationally and UK-wide.</w:t>
      </w:r>
    </w:p>
    <w:p w14:paraId="6DC4860C" w14:textId="77777777" w:rsidR="006569F7" w:rsidRPr="006569F7" w:rsidRDefault="006569F7" w:rsidP="006569F7">
      <w:pPr>
        <w:ind w:left="1066" w:hanging="357"/>
        <w:rPr>
          <w:rFonts w:ascii="Arial" w:hAnsi="Arial" w:cs="Arial"/>
          <w:sz w:val="22"/>
          <w:szCs w:val="22"/>
        </w:rPr>
      </w:pPr>
    </w:p>
    <w:p w14:paraId="1AB13D43" w14:textId="49B1DB95" w:rsidR="006569F7" w:rsidRDefault="006569F7" w:rsidP="006569F7">
      <w:pPr>
        <w:ind w:left="1066" w:hanging="357"/>
        <w:rPr>
          <w:rFonts w:ascii="Arial" w:hAnsi="Arial" w:cs="Arial"/>
          <w:sz w:val="22"/>
          <w:szCs w:val="22"/>
        </w:rPr>
      </w:pPr>
      <w:r>
        <w:rPr>
          <w:rFonts w:ascii="Arial" w:hAnsi="Arial" w:cs="Arial"/>
          <w:sz w:val="22"/>
          <w:szCs w:val="22"/>
        </w:rPr>
        <w:t>(b)</w:t>
      </w:r>
      <w:r w:rsidRPr="006569F7">
        <w:rPr>
          <w:rFonts w:ascii="Arial" w:hAnsi="Arial" w:cs="Arial"/>
          <w:sz w:val="22"/>
          <w:szCs w:val="22"/>
        </w:rPr>
        <w:tab/>
        <w:t>The ability for businesses to advertise contract opportunities locally, regionally, nationally, and UK-wide.</w:t>
      </w:r>
    </w:p>
    <w:p w14:paraId="36D4381B" w14:textId="77777777" w:rsidR="006569F7" w:rsidRPr="006569F7" w:rsidRDefault="006569F7" w:rsidP="006569F7">
      <w:pPr>
        <w:ind w:left="1066" w:hanging="357"/>
        <w:rPr>
          <w:rFonts w:ascii="Arial" w:hAnsi="Arial" w:cs="Arial"/>
          <w:sz w:val="22"/>
          <w:szCs w:val="22"/>
        </w:rPr>
      </w:pPr>
    </w:p>
    <w:p w14:paraId="1C87FBDF" w14:textId="646F2104" w:rsidR="006569F7" w:rsidRDefault="006569F7" w:rsidP="006569F7">
      <w:pPr>
        <w:ind w:left="1066" w:hanging="357"/>
        <w:rPr>
          <w:rFonts w:ascii="Arial" w:hAnsi="Arial" w:cs="Arial"/>
          <w:sz w:val="22"/>
          <w:szCs w:val="22"/>
        </w:rPr>
      </w:pPr>
      <w:r>
        <w:rPr>
          <w:rFonts w:ascii="Arial" w:hAnsi="Arial" w:cs="Arial"/>
          <w:sz w:val="22"/>
          <w:szCs w:val="22"/>
        </w:rPr>
        <w:t>(c)</w:t>
      </w:r>
      <w:r w:rsidRPr="006569F7">
        <w:rPr>
          <w:rFonts w:ascii="Arial" w:hAnsi="Arial" w:cs="Arial"/>
          <w:sz w:val="22"/>
          <w:szCs w:val="22"/>
        </w:rPr>
        <w:tab/>
        <w:t>Whilst we specify the need for UK based opportunities above as a key requirement, we welcome and submissions from suppliers that can offer an international opportunity for our users, so as to support Gloucestershire businesses to broaden their search for the highest levels in skills or to find opportunities to increase their export activities.</w:t>
      </w:r>
    </w:p>
    <w:p w14:paraId="7D20E2FF" w14:textId="77777777" w:rsidR="006569F7" w:rsidRPr="006569F7" w:rsidRDefault="006569F7" w:rsidP="006569F7">
      <w:pPr>
        <w:ind w:left="1066" w:hanging="357"/>
        <w:rPr>
          <w:rFonts w:ascii="Arial" w:hAnsi="Arial" w:cs="Arial"/>
          <w:sz w:val="22"/>
          <w:szCs w:val="22"/>
        </w:rPr>
      </w:pPr>
    </w:p>
    <w:p w14:paraId="27D66D42" w14:textId="2F020439" w:rsidR="006569F7" w:rsidRDefault="006569F7" w:rsidP="006569F7">
      <w:pPr>
        <w:ind w:left="1066" w:hanging="357"/>
        <w:rPr>
          <w:rFonts w:ascii="Arial" w:hAnsi="Arial" w:cs="Arial"/>
          <w:sz w:val="22"/>
          <w:szCs w:val="22"/>
        </w:rPr>
      </w:pPr>
      <w:r>
        <w:rPr>
          <w:rFonts w:ascii="Arial" w:hAnsi="Arial" w:cs="Arial"/>
          <w:sz w:val="22"/>
          <w:szCs w:val="22"/>
        </w:rPr>
        <w:t>(d)</w:t>
      </w:r>
      <w:r w:rsidRPr="006569F7">
        <w:rPr>
          <w:rFonts w:ascii="Arial" w:hAnsi="Arial" w:cs="Arial"/>
          <w:sz w:val="22"/>
          <w:szCs w:val="22"/>
        </w:rPr>
        <w:tab/>
        <w:t>The ability for businesses to manage the end to end procurement experience within the platform, including document upload, question submissions and responses and award notifications.</w:t>
      </w:r>
    </w:p>
    <w:p w14:paraId="6DA3F03E" w14:textId="77777777" w:rsidR="006569F7" w:rsidRPr="006569F7" w:rsidRDefault="006569F7" w:rsidP="006569F7">
      <w:pPr>
        <w:ind w:left="1066" w:hanging="357"/>
        <w:rPr>
          <w:rFonts w:ascii="Arial" w:hAnsi="Arial" w:cs="Arial"/>
          <w:sz w:val="22"/>
          <w:szCs w:val="22"/>
        </w:rPr>
      </w:pPr>
    </w:p>
    <w:p w14:paraId="682A4F3F" w14:textId="5FECFD63" w:rsidR="006569F7" w:rsidRDefault="006569F7" w:rsidP="006569F7">
      <w:pPr>
        <w:ind w:left="1066" w:hanging="357"/>
        <w:rPr>
          <w:rFonts w:ascii="Arial" w:hAnsi="Arial" w:cs="Arial"/>
          <w:sz w:val="22"/>
          <w:szCs w:val="22"/>
        </w:rPr>
      </w:pPr>
      <w:r>
        <w:rPr>
          <w:rFonts w:ascii="Arial" w:hAnsi="Arial" w:cs="Arial"/>
          <w:sz w:val="22"/>
          <w:szCs w:val="22"/>
        </w:rPr>
        <w:t>(e)</w:t>
      </w:r>
      <w:r w:rsidRPr="006569F7">
        <w:rPr>
          <w:rFonts w:ascii="Arial" w:hAnsi="Arial" w:cs="Arial"/>
          <w:sz w:val="22"/>
          <w:szCs w:val="22"/>
        </w:rPr>
        <w:tab/>
        <w:t>The ability to businesses to access tendering opportunities from the private sector, the public sector and supply chain activities.</w:t>
      </w:r>
    </w:p>
    <w:p w14:paraId="16DD7165" w14:textId="77777777" w:rsidR="006569F7" w:rsidRPr="006569F7" w:rsidRDefault="006569F7" w:rsidP="006569F7">
      <w:pPr>
        <w:ind w:left="1066" w:hanging="357"/>
        <w:rPr>
          <w:rFonts w:ascii="Arial" w:hAnsi="Arial" w:cs="Arial"/>
          <w:sz w:val="22"/>
          <w:szCs w:val="22"/>
        </w:rPr>
      </w:pPr>
    </w:p>
    <w:p w14:paraId="3A2F0EA9" w14:textId="7868807E" w:rsidR="006569F7" w:rsidRDefault="006569F7" w:rsidP="006569F7">
      <w:pPr>
        <w:ind w:left="1066" w:hanging="357"/>
        <w:rPr>
          <w:rFonts w:ascii="Arial" w:hAnsi="Arial" w:cs="Arial"/>
          <w:sz w:val="22"/>
          <w:szCs w:val="22"/>
        </w:rPr>
      </w:pPr>
      <w:r>
        <w:rPr>
          <w:rFonts w:ascii="Arial" w:hAnsi="Arial" w:cs="Arial"/>
          <w:sz w:val="22"/>
          <w:szCs w:val="22"/>
        </w:rPr>
        <w:t>(f)</w:t>
      </w:r>
      <w:r w:rsidRPr="006569F7">
        <w:rPr>
          <w:rFonts w:ascii="Arial" w:hAnsi="Arial" w:cs="Arial"/>
          <w:sz w:val="22"/>
          <w:szCs w:val="22"/>
        </w:rPr>
        <w:tab/>
        <w:t>The platform must be able to integrate with the Growth Hub CRM so that there is no duplication of data entry from business owners.</w:t>
      </w:r>
    </w:p>
    <w:p w14:paraId="7036CB16" w14:textId="77777777" w:rsidR="006569F7" w:rsidRPr="006569F7" w:rsidRDefault="006569F7" w:rsidP="006569F7">
      <w:pPr>
        <w:ind w:left="1066" w:hanging="357"/>
        <w:rPr>
          <w:rFonts w:ascii="Arial" w:hAnsi="Arial" w:cs="Arial"/>
          <w:sz w:val="22"/>
          <w:szCs w:val="22"/>
        </w:rPr>
      </w:pPr>
    </w:p>
    <w:p w14:paraId="3A523D04" w14:textId="29D53833" w:rsidR="006569F7" w:rsidRDefault="006569F7" w:rsidP="006569F7">
      <w:pPr>
        <w:ind w:left="1066" w:hanging="357"/>
        <w:rPr>
          <w:rFonts w:ascii="Arial" w:hAnsi="Arial" w:cs="Arial"/>
          <w:sz w:val="22"/>
          <w:szCs w:val="22"/>
        </w:rPr>
      </w:pPr>
      <w:r>
        <w:rPr>
          <w:rFonts w:ascii="Arial" w:hAnsi="Arial" w:cs="Arial"/>
          <w:sz w:val="22"/>
          <w:szCs w:val="22"/>
        </w:rPr>
        <w:t>(g)</w:t>
      </w:r>
      <w:r w:rsidRPr="006569F7">
        <w:rPr>
          <w:rFonts w:ascii="Arial" w:hAnsi="Arial" w:cs="Arial"/>
          <w:sz w:val="22"/>
          <w:szCs w:val="22"/>
        </w:rPr>
        <w:tab/>
        <w:t>Ideally it would be possible for the service to be built from an API to optimise the customer experience, however if this is not viable, then the minimum requirement is that the experience is built to be responsive and can therefore be utilised effectively across desktop, tablet and smartphone devices.</w:t>
      </w:r>
    </w:p>
    <w:p w14:paraId="79CB69D5" w14:textId="77777777" w:rsidR="006569F7" w:rsidRPr="006569F7" w:rsidRDefault="006569F7" w:rsidP="006569F7">
      <w:pPr>
        <w:ind w:left="1066" w:hanging="357"/>
        <w:rPr>
          <w:rFonts w:ascii="Arial" w:hAnsi="Arial" w:cs="Arial"/>
          <w:sz w:val="22"/>
          <w:szCs w:val="22"/>
        </w:rPr>
      </w:pPr>
    </w:p>
    <w:p w14:paraId="7FFB9133" w14:textId="08687149" w:rsidR="006569F7" w:rsidRDefault="006569F7" w:rsidP="006569F7">
      <w:pPr>
        <w:ind w:left="1066" w:hanging="357"/>
        <w:rPr>
          <w:rFonts w:ascii="Arial" w:hAnsi="Arial" w:cs="Arial"/>
          <w:sz w:val="22"/>
          <w:szCs w:val="22"/>
        </w:rPr>
      </w:pPr>
      <w:r>
        <w:rPr>
          <w:rFonts w:ascii="Arial" w:hAnsi="Arial" w:cs="Arial"/>
          <w:sz w:val="22"/>
          <w:szCs w:val="22"/>
        </w:rPr>
        <w:t>(h)</w:t>
      </w:r>
      <w:r w:rsidRPr="006569F7">
        <w:rPr>
          <w:rFonts w:ascii="Arial" w:hAnsi="Arial" w:cs="Arial"/>
          <w:sz w:val="22"/>
          <w:szCs w:val="22"/>
        </w:rPr>
        <w:tab/>
        <w:t>Supporting the experience must be a structured database which allows for sensible and searchable classification of contract opportunities, incorporating such things as contract value, contract duration, sector, skills required and location.</w:t>
      </w:r>
    </w:p>
    <w:p w14:paraId="5288B2E7" w14:textId="77777777" w:rsidR="006569F7" w:rsidRPr="006569F7" w:rsidRDefault="006569F7" w:rsidP="006569F7">
      <w:pPr>
        <w:ind w:left="709" w:hanging="709"/>
        <w:rPr>
          <w:rFonts w:ascii="Arial" w:hAnsi="Arial" w:cs="Arial"/>
          <w:sz w:val="22"/>
          <w:szCs w:val="22"/>
        </w:rPr>
      </w:pPr>
    </w:p>
    <w:p w14:paraId="10215718" w14:textId="75BC6C5B" w:rsidR="0014734C" w:rsidRDefault="00E44270" w:rsidP="006569F7">
      <w:pPr>
        <w:ind w:left="709" w:hanging="709"/>
        <w:rPr>
          <w:rFonts w:ascii="Arial" w:hAnsi="Arial" w:cs="Arial"/>
          <w:sz w:val="22"/>
          <w:szCs w:val="22"/>
        </w:rPr>
      </w:pPr>
      <w:r>
        <w:rPr>
          <w:rFonts w:ascii="Arial" w:hAnsi="Arial" w:cs="Arial"/>
          <w:sz w:val="22"/>
          <w:szCs w:val="22"/>
        </w:rPr>
        <w:t>2.9</w:t>
      </w:r>
      <w:r w:rsidR="006569F7">
        <w:rPr>
          <w:rFonts w:ascii="Arial" w:hAnsi="Arial" w:cs="Arial"/>
          <w:sz w:val="22"/>
          <w:szCs w:val="22"/>
        </w:rPr>
        <w:tab/>
      </w:r>
      <w:r w:rsidR="006569F7" w:rsidRPr="006569F7">
        <w:rPr>
          <w:rFonts w:ascii="Arial" w:hAnsi="Arial" w:cs="Arial"/>
          <w:sz w:val="22"/>
          <w:szCs w:val="22"/>
        </w:rPr>
        <w:t>In addition to the above, we see this platform as being a feature from which we can build a sustainable future for the Growth Hub service and therefore would welcome ideas on commercialisation of this feature along with any payment processing platforms.</w:t>
      </w:r>
    </w:p>
    <w:p w14:paraId="1CA626D3" w14:textId="3D0886D8" w:rsidR="00184090" w:rsidRDefault="00184090" w:rsidP="00DC7DF5">
      <w:pPr>
        <w:ind w:left="709" w:hanging="709"/>
        <w:rPr>
          <w:rFonts w:ascii="Arial" w:hAnsi="Arial" w:cs="Arial"/>
          <w:sz w:val="22"/>
          <w:szCs w:val="22"/>
        </w:rPr>
      </w:pPr>
    </w:p>
    <w:p w14:paraId="0B29DE5E" w14:textId="77777777" w:rsidR="006569F7" w:rsidRPr="00DC7DF5" w:rsidRDefault="006569F7" w:rsidP="00DC7DF5">
      <w:pPr>
        <w:ind w:left="709" w:hanging="709"/>
        <w:rPr>
          <w:rFonts w:ascii="Arial" w:hAnsi="Arial" w:cs="Arial"/>
          <w:sz w:val="22"/>
          <w:szCs w:val="22"/>
        </w:rPr>
      </w:pPr>
    </w:p>
    <w:p w14:paraId="0E3CD66F" w14:textId="77777777" w:rsidR="00F675AE" w:rsidRPr="009D4CC8" w:rsidRDefault="00F675AE" w:rsidP="00F675AE">
      <w:pPr>
        <w:ind w:left="709" w:hanging="709"/>
        <w:rPr>
          <w:rFonts w:ascii="Arial" w:hAnsi="Arial" w:cs="Arial"/>
          <w:b/>
          <w:sz w:val="22"/>
          <w:szCs w:val="22"/>
        </w:rPr>
      </w:pPr>
      <w:r w:rsidRPr="009D4CC8">
        <w:rPr>
          <w:rFonts w:ascii="Arial" w:hAnsi="Arial" w:cs="Arial"/>
          <w:b/>
          <w:sz w:val="22"/>
          <w:szCs w:val="22"/>
        </w:rPr>
        <w:t>3.0</w:t>
      </w:r>
      <w:r w:rsidRPr="009D4CC8">
        <w:rPr>
          <w:rFonts w:ascii="Arial" w:hAnsi="Arial" w:cs="Arial"/>
          <w:b/>
          <w:sz w:val="22"/>
          <w:szCs w:val="22"/>
        </w:rPr>
        <w:tab/>
        <w:t>Procurement Timetable</w:t>
      </w:r>
    </w:p>
    <w:p w14:paraId="4EFB2508" w14:textId="77777777" w:rsidR="00F675AE" w:rsidRDefault="00F675AE" w:rsidP="00F675AE">
      <w:pPr>
        <w:ind w:left="709" w:hanging="357"/>
        <w:rPr>
          <w:rFonts w:ascii="Arial" w:hAnsi="Arial" w:cs="Arial"/>
          <w:sz w:val="22"/>
          <w:szCs w:val="22"/>
        </w:rPr>
      </w:pPr>
    </w:p>
    <w:p w14:paraId="13C89367" w14:textId="77777777" w:rsidR="00F675AE" w:rsidRPr="0052147A" w:rsidRDefault="00F675AE" w:rsidP="00F675AE">
      <w:pPr>
        <w:pStyle w:val="1Hanging"/>
        <w:rPr>
          <w:sz w:val="22"/>
          <w:szCs w:val="22"/>
        </w:rPr>
      </w:pPr>
      <w:r>
        <w:rPr>
          <w:sz w:val="22"/>
          <w:szCs w:val="22"/>
        </w:rPr>
        <w:t>3.1</w:t>
      </w:r>
      <w:r>
        <w:rPr>
          <w:sz w:val="22"/>
          <w:szCs w:val="22"/>
        </w:rPr>
        <w:tab/>
      </w:r>
      <w:r w:rsidRPr="0052147A">
        <w:rPr>
          <w:sz w:val="22"/>
          <w:szCs w:val="22"/>
        </w:rPr>
        <w:t>The anticipated procurement timetable for this opportunity is set out below; however no guarantee is implied by these dates.</w:t>
      </w:r>
    </w:p>
    <w:p w14:paraId="10CB94B0" w14:textId="77777777" w:rsidR="00F675AE" w:rsidRPr="0052147A" w:rsidRDefault="00F675AE" w:rsidP="00F675AE">
      <w:pPr>
        <w:tabs>
          <w:tab w:val="left" w:pos="540"/>
        </w:tabs>
        <w:ind w:left="540" w:hanging="540"/>
        <w:rPr>
          <w:rFonts w:ascii="Arial" w:hAnsi="Arial" w:cs="Arial"/>
          <w:sz w:val="22"/>
          <w:szCs w:val="22"/>
        </w:rPr>
      </w:pPr>
      <w:r w:rsidRPr="0052147A">
        <w:rPr>
          <w:rFonts w:ascii="Arial" w:hAnsi="Arial" w:cs="Arial"/>
          <w:sz w:val="22"/>
          <w:szCs w:val="22"/>
        </w:rPr>
        <w:tab/>
      </w:r>
    </w:p>
    <w:p w14:paraId="6D13D53D" w14:textId="77777777" w:rsidR="00F675AE" w:rsidRPr="0052147A" w:rsidRDefault="00F675AE" w:rsidP="00F675AE">
      <w:pPr>
        <w:tabs>
          <w:tab w:val="left" w:pos="540"/>
        </w:tabs>
        <w:ind w:left="540" w:hanging="54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5465"/>
      </w:tblGrid>
      <w:tr w:rsidR="00F675AE" w:rsidRPr="0052147A" w14:paraId="1C970AAA" w14:textId="77777777" w:rsidTr="00D225ED">
        <w:trPr>
          <w:trHeight w:val="523"/>
          <w:tblHeader/>
        </w:trPr>
        <w:tc>
          <w:tcPr>
            <w:tcW w:w="25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CE872EE" w14:textId="77777777" w:rsidR="00F675AE" w:rsidRPr="0052147A" w:rsidRDefault="00F675AE" w:rsidP="00D225ED">
            <w:pPr>
              <w:tabs>
                <w:tab w:val="left" w:pos="720"/>
                <w:tab w:val="center" w:pos="4153"/>
                <w:tab w:val="right" w:pos="8306"/>
              </w:tabs>
              <w:rPr>
                <w:rFonts w:ascii="Arial" w:hAnsi="Arial" w:cs="Arial"/>
                <w:b/>
                <w:bCs/>
              </w:rPr>
            </w:pPr>
            <w:r w:rsidRPr="0052147A">
              <w:rPr>
                <w:rFonts w:ascii="Arial" w:hAnsi="Arial" w:cs="Arial"/>
                <w:b/>
                <w:bCs/>
                <w:sz w:val="22"/>
                <w:szCs w:val="22"/>
              </w:rPr>
              <w:t>Date</w:t>
            </w:r>
          </w:p>
        </w:tc>
        <w:tc>
          <w:tcPr>
            <w:tcW w:w="546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8DF258" w14:textId="77777777" w:rsidR="00F675AE" w:rsidRPr="0052147A" w:rsidRDefault="00F675AE" w:rsidP="00D225ED">
            <w:pPr>
              <w:tabs>
                <w:tab w:val="left" w:pos="720"/>
                <w:tab w:val="center" w:pos="4153"/>
                <w:tab w:val="right" w:pos="8306"/>
              </w:tabs>
              <w:rPr>
                <w:rFonts w:ascii="Arial" w:hAnsi="Arial" w:cs="Arial"/>
                <w:b/>
                <w:bCs/>
              </w:rPr>
            </w:pPr>
            <w:r w:rsidRPr="0052147A">
              <w:rPr>
                <w:rFonts w:ascii="Arial" w:hAnsi="Arial" w:cs="Arial"/>
                <w:b/>
                <w:bCs/>
                <w:sz w:val="22"/>
                <w:szCs w:val="22"/>
              </w:rPr>
              <w:t>Activity</w:t>
            </w:r>
          </w:p>
        </w:tc>
      </w:tr>
      <w:tr w:rsidR="00F675AE" w:rsidRPr="0052147A" w14:paraId="62AA3B3C"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6980D66D" w14:textId="77777777" w:rsidR="00F675AE" w:rsidRPr="0052147A" w:rsidRDefault="00F675AE" w:rsidP="00D225ED">
            <w:pPr>
              <w:tabs>
                <w:tab w:val="center" w:pos="4153"/>
                <w:tab w:val="right" w:pos="8306"/>
              </w:tabs>
              <w:rPr>
                <w:rFonts w:ascii="Arial" w:hAnsi="Arial" w:cs="Arial"/>
              </w:rPr>
            </w:pPr>
            <w:r>
              <w:rPr>
                <w:rFonts w:ascii="Arial" w:hAnsi="Arial" w:cs="Arial"/>
                <w:sz w:val="22"/>
                <w:szCs w:val="22"/>
              </w:rPr>
              <w:t>20 October 2017</w:t>
            </w:r>
          </w:p>
        </w:tc>
        <w:tc>
          <w:tcPr>
            <w:tcW w:w="5465" w:type="dxa"/>
            <w:tcBorders>
              <w:top w:val="single" w:sz="4" w:space="0" w:color="auto"/>
              <w:left w:val="single" w:sz="4" w:space="0" w:color="auto"/>
              <w:bottom w:val="single" w:sz="4" w:space="0" w:color="auto"/>
              <w:right w:val="single" w:sz="4" w:space="0" w:color="auto"/>
            </w:tcBorders>
          </w:tcPr>
          <w:p w14:paraId="0EAEF60F" w14:textId="77777777" w:rsidR="00F675AE" w:rsidRPr="0052147A" w:rsidRDefault="00F675AE" w:rsidP="00D225ED">
            <w:pPr>
              <w:tabs>
                <w:tab w:val="center" w:pos="4153"/>
                <w:tab w:val="right" w:pos="8306"/>
              </w:tabs>
              <w:rPr>
                <w:rFonts w:ascii="Arial" w:hAnsi="Arial" w:cs="Arial"/>
              </w:rPr>
            </w:pPr>
            <w:r w:rsidRPr="0052147A">
              <w:rPr>
                <w:rFonts w:ascii="Arial" w:hAnsi="Arial" w:cs="Arial"/>
                <w:sz w:val="22"/>
                <w:szCs w:val="22"/>
              </w:rPr>
              <w:t>Publish ITT document pack.</w:t>
            </w:r>
          </w:p>
          <w:p w14:paraId="6922447C" w14:textId="77777777" w:rsidR="00F675AE" w:rsidRPr="0052147A" w:rsidRDefault="00F675AE" w:rsidP="00D225ED">
            <w:pPr>
              <w:tabs>
                <w:tab w:val="center" w:pos="4153"/>
                <w:tab w:val="right" w:pos="8306"/>
              </w:tabs>
              <w:rPr>
                <w:rFonts w:ascii="Arial" w:hAnsi="Arial" w:cs="Arial"/>
              </w:rPr>
            </w:pPr>
          </w:p>
        </w:tc>
      </w:tr>
      <w:tr w:rsidR="00F675AE" w:rsidRPr="0052147A" w14:paraId="215589F3" w14:textId="77777777" w:rsidTr="00D225ED">
        <w:tc>
          <w:tcPr>
            <w:tcW w:w="2541" w:type="dxa"/>
            <w:tcBorders>
              <w:top w:val="single" w:sz="4" w:space="0" w:color="auto"/>
              <w:left w:val="single" w:sz="4" w:space="0" w:color="auto"/>
              <w:bottom w:val="single" w:sz="4" w:space="0" w:color="auto"/>
              <w:right w:val="single" w:sz="4" w:space="0" w:color="auto"/>
            </w:tcBorders>
          </w:tcPr>
          <w:p w14:paraId="37AF661B" w14:textId="77777777" w:rsidR="00F675AE" w:rsidRPr="0052147A" w:rsidRDefault="00F675AE" w:rsidP="00D225ED">
            <w:pPr>
              <w:tabs>
                <w:tab w:val="center" w:pos="4153"/>
                <w:tab w:val="right" w:pos="8306"/>
              </w:tabs>
              <w:rPr>
                <w:rFonts w:ascii="Arial" w:hAnsi="Arial" w:cs="Arial"/>
                <w:sz w:val="22"/>
                <w:szCs w:val="22"/>
              </w:rPr>
            </w:pPr>
            <w:r>
              <w:rPr>
                <w:rFonts w:ascii="Arial" w:hAnsi="Arial" w:cs="Arial"/>
                <w:sz w:val="22"/>
                <w:szCs w:val="22"/>
              </w:rPr>
              <w:t>10 November 2017</w:t>
            </w:r>
          </w:p>
        </w:tc>
        <w:tc>
          <w:tcPr>
            <w:tcW w:w="5465" w:type="dxa"/>
            <w:tcBorders>
              <w:top w:val="single" w:sz="4" w:space="0" w:color="auto"/>
              <w:left w:val="single" w:sz="4" w:space="0" w:color="auto"/>
              <w:bottom w:val="single" w:sz="4" w:space="0" w:color="auto"/>
              <w:right w:val="single" w:sz="4" w:space="0" w:color="auto"/>
            </w:tcBorders>
          </w:tcPr>
          <w:p w14:paraId="5EECF691" w14:textId="77777777" w:rsidR="00F675AE" w:rsidRPr="0052147A" w:rsidRDefault="00F675AE" w:rsidP="00D225ED">
            <w:pPr>
              <w:tabs>
                <w:tab w:val="center" w:pos="4153"/>
                <w:tab w:val="right" w:pos="8306"/>
              </w:tabs>
              <w:rPr>
                <w:rFonts w:ascii="Arial" w:hAnsi="Arial" w:cs="Arial"/>
                <w:sz w:val="22"/>
                <w:szCs w:val="22"/>
              </w:rPr>
            </w:pPr>
            <w:r w:rsidRPr="0052147A">
              <w:rPr>
                <w:rFonts w:ascii="Arial" w:hAnsi="Arial" w:cs="Arial"/>
                <w:sz w:val="22"/>
                <w:szCs w:val="22"/>
              </w:rPr>
              <w:t>Deadline for clarification queries.</w:t>
            </w:r>
          </w:p>
          <w:p w14:paraId="43BC13EF" w14:textId="77777777" w:rsidR="00F675AE" w:rsidRPr="0052147A" w:rsidRDefault="00F675AE" w:rsidP="00D225ED">
            <w:pPr>
              <w:tabs>
                <w:tab w:val="center" w:pos="4153"/>
                <w:tab w:val="right" w:pos="8306"/>
              </w:tabs>
              <w:rPr>
                <w:rFonts w:ascii="Arial" w:hAnsi="Arial" w:cs="Arial"/>
                <w:sz w:val="22"/>
                <w:szCs w:val="22"/>
              </w:rPr>
            </w:pPr>
          </w:p>
        </w:tc>
      </w:tr>
      <w:tr w:rsidR="00F675AE" w:rsidRPr="0052147A" w14:paraId="1454F97C" w14:textId="77777777" w:rsidTr="00D225ED">
        <w:tc>
          <w:tcPr>
            <w:tcW w:w="2541" w:type="dxa"/>
            <w:tcBorders>
              <w:top w:val="single" w:sz="4" w:space="0" w:color="auto"/>
              <w:left w:val="single" w:sz="4" w:space="0" w:color="auto"/>
              <w:bottom w:val="single" w:sz="4" w:space="0" w:color="auto"/>
              <w:right w:val="single" w:sz="4" w:space="0" w:color="auto"/>
            </w:tcBorders>
          </w:tcPr>
          <w:p w14:paraId="6999E5BF" w14:textId="77777777" w:rsidR="00F675AE" w:rsidRPr="0052147A" w:rsidRDefault="00F675AE" w:rsidP="00D225ED">
            <w:pPr>
              <w:tabs>
                <w:tab w:val="center" w:pos="4153"/>
                <w:tab w:val="right" w:pos="8306"/>
              </w:tabs>
              <w:rPr>
                <w:rFonts w:ascii="Arial" w:hAnsi="Arial" w:cs="Arial"/>
                <w:sz w:val="22"/>
                <w:szCs w:val="22"/>
              </w:rPr>
            </w:pPr>
            <w:r>
              <w:rPr>
                <w:rFonts w:ascii="Arial" w:hAnsi="Arial" w:cs="Arial"/>
                <w:sz w:val="22"/>
                <w:szCs w:val="22"/>
              </w:rPr>
              <w:t xml:space="preserve">20 November </w:t>
            </w:r>
            <w:r w:rsidRPr="0052147A">
              <w:rPr>
                <w:rFonts w:ascii="Arial" w:hAnsi="Arial" w:cs="Arial"/>
                <w:sz w:val="22"/>
                <w:szCs w:val="22"/>
              </w:rPr>
              <w:t>2017</w:t>
            </w:r>
          </w:p>
        </w:tc>
        <w:tc>
          <w:tcPr>
            <w:tcW w:w="5465" w:type="dxa"/>
            <w:tcBorders>
              <w:top w:val="single" w:sz="4" w:space="0" w:color="auto"/>
              <w:left w:val="single" w:sz="4" w:space="0" w:color="auto"/>
              <w:bottom w:val="single" w:sz="4" w:space="0" w:color="auto"/>
              <w:right w:val="single" w:sz="4" w:space="0" w:color="auto"/>
            </w:tcBorders>
          </w:tcPr>
          <w:p w14:paraId="500FD29D" w14:textId="77777777" w:rsidR="00F675AE" w:rsidRPr="0052147A" w:rsidRDefault="00F675AE" w:rsidP="00D225ED">
            <w:pPr>
              <w:tabs>
                <w:tab w:val="center" w:pos="4153"/>
                <w:tab w:val="right" w:pos="8306"/>
              </w:tabs>
              <w:rPr>
                <w:rFonts w:ascii="Arial" w:hAnsi="Arial" w:cs="Arial"/>
                <w:sz w:val="22"/>
                <w:szCs w:val="22"/>
              </w:rPr>
            </w:pPr>
            <w:r w:rsidRPr="0052147A">
              <w:rPr>
                <w:rFonts w:ascii="Arial" w:hAnsi="Arial" w:cs="Arial"/>
                <w:sz w:val="22"/>
                <w:szCs w:val="22"/>
              </w:rPr>
              <w:t>Deadline for submission of tenders.</w:t>
            </w:r>
          </w:p>
          <w:p w14:paraId="0A0F9F0A" w14:textId="77777777" w:rsidR="00F675AE" w:rsidRPr="0052147A" w:rsidRDefault="00F675AE" w:rsidP="00D225ED">
            <w:pPr>
              <w:tabs>
                <w:tab w:val="center" w:pos="4153"/>
                <w:tab w:val="right" w:pos="8306"/>
              </w:tabs>
              <w:rPr>
                <w:rFonts w:ascii="Arial" w:hAnsi="Arial" w:cs="Arial"/>
                <w:sz w:val="22"/>
                <w:szCs w:val="22"/>
              </w:rPr>
            </w:pPr>
          </w:p>
        </w:tc>
      </w:tr>
      <w:tr w:rsidR="00F675AE" w:rsidRPr="0052147A" w14:paraId="047C5B2A"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1AF3BC07" w14:textId="77777777" w:rsidR="00F675AE" w:rsidRPr="0052147A" w:rsidRDefault="00F675AE" w:rsidP="00D225ED">
            <w:pPr>
              <w:tabs>
                <w:tab w:val="center" w:pos="4153"/>
                <w:tab w:val="right" w:pos="8306"/>
              </w:tabs>
              <w:rPr>
                <w:rFonts w:ascii="Arial" w:hAnsi="Arial" w:cs="Arial"/>
              </w:rPr>
            </w:pPr>
            <w:r>
              <w:rPr>
                <w:rFonts w:ascii="Arial" w:hAnsi="Arial" w:cs="Arial"/>
                <w:sz w:val="22"/>
                <w:szCs w:val="22"/>
              </w:rPr>
              <w:t>21</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138111F1" w14:textId="77777777" w:rsidR="00F675AE" w:rsidRPr="0052147A" w:rsidRDefault="00F675AE" w:rsidP="00D225ED">
            <w:pPr>
              <w:tabs>
                <w:tab w:val="center" w:pos="4153"/>
                <w:tab w:val="right" w:pos="8306"/>
              </w:tabs>
              <w:rPr>
                <w:rFonts w:ascii="Arial" w:hAnsi="Arial" w:cs="Arial"/>
                <w:sz w:val="22"/>
                <w:szCs w:val="22"/>
              </w:rPr>
            </w:pPr>
            <w:r w:rsidRPr="0052147A">
              <w:rPr>
                <w:rFonts w:ascii="Arial" w:hAnsi="Arial" w:cs="Arial"/>
                <w:sz w:val="22"/>
                <w:szCs w:val="22"/>
              </w:rPr>
              <w:t>Evaluation of tenders complete – supplier shortlist selected – maximum of 3 suppliers.</w:t>
            </w:r>
          </w:p>
          <w:p w14:paraId="599A0345" w14:textId="77777777" w:rsidR="00F675AE" w:rsidRPr="0052147A" w:rsidRDefault="00F675AE" w:rsidP="00D225ED">
            <w:pPr>
              <w:tabs>
                <w:tab w:val="center" w:pos="4153"/>
                <w:tab w:val="right" w:pos="8306"/>
              </w:tabs>
              <w:rPr>
                <w:rFonts w:ascii="Arial" w:hAnsi="Arial" w:cs="Arial"/>
              </w:rPr>
            </w:pPr>
          </w:p>
        </w:tc>
      </w:tr>
      <w:tr w:rsidR="00F675AE" w:rsidRPr="0052147A" w14:paraId="23319103"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31C21FB8" w14:textId="77777777" w:rsidR="00F675AE" w:rsidRPr="0052147A" w:rsidRDefault="00F675AE" w:rsidP="00D225ED">
            <w:pPr>
              <w:tabs>
                <w:tab w:val="center" w:pos="4153"/>
                <w:tab w:val="right" w:pos="8306"/>
              </w:tabs>
              <w:rPr>
                <w:rFonts w:ascii="Arial" w:hAnsi="Arial" w:cs="Arial"/>
              </w:rPr>
            </w:pPr>
            <w:r w:rsidRPr="0052147A">
              <w:rPr>
                <w:rFonts w:ascii="Arial" w:hAnsi="Arial" w:cs="Arial"/>
                <w:sz w:val="22"/>
                <w:szCs w:val="22"/>
              </w:rPr>
              <w:t xml:space="preserve">w/c </w:t>
            </w:r>
            <w:r>
              <w:rPr>
                <w:rFonts w:ascii="Arial" w:hAnsi="Arial" w:cs="Arial"/>
                <w:sz w:val="22"/>
                <w:szCs w:val="22"/>
              </w:rPr>
              <w:t>20 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7F4797ED" w14:textId="77777777" w:rsidR="00F675AE" w:rsidRPr="0052147A" w:rsidRDefault="00F675AE" w:rsidP="00D225ED">
            <w:pPr>
              <w:tabs>
                <w:tab w:val="center" w:pos="4153"/>
                <w:tab w:val="right" w:pos="8306"/>
              </w:tabs>
              <w:rPr>
                <w:rFonts w:ascii="Arial" w:hAnsi="Arial" w:cs="Arial"/>
              </w:rPr>
            </w:pPr>
            <w:r>
              <w:rPr>
                <w:rFonts w:ascii="Arial" w:hAnsi="Arial" w:cs="Arial"/>
                <w:sz w:val="22"/>
                <w:szCs w:val="22"/>
              </w:rPr>
              <w:t xml:space="preserve">Option for GFirst LEP </w:t>
            </w:r>
            <w:r w:rsidRPr="0052147A">
              <w:rPr>
                <w:rFonts w:ascii="Arial" w:hAnsi="Arial" w:cs="Arial"/>
                <w:sz w:val="22"/>
                <w:szCs w:val="22"/>
              </w:rPr>
              <w:t xml:space="preserve">to invite suppliers to interview by the evaluation panel. The interview will start with suppliers giving an overview of their proposals. The purpose of any interviews will be for </w:t>
            </w:r>
            <w:r>
              <w:rPr>
                <w:rFonts w:ascii="Arial" w:hAnsi="Arial" w:cs="Arial"/>
                <w:sz w:val="22"/>
                <w:szCs w:val="22"/>
              </w:rPr>
              <w:t>GFirst LEP</w:t>
            </w:r>
            <w:r w:rsidRPr="0052147A">
              <w:rPr>
                <w:rFonts w:ascii="Arial" w:hAnsi="Arial" w:cs="Arial"/>
                <w:sz w:val="22"/>
                <w:szCs w:val="22"/>
              </w:rPr>
              <w:t xml:space="preserve"> to clarify that they have understood the suppliers proposals and for the suppliers to clarify that they have understood </w:t>
            </w:r>
            <w:r>
              <w:rPr>
                <w:rFonts w:ascii="Arial" w:hAnsi="Arial" w:cs="Arial"/>
                <w:sz w:val="22"/>
                <w:szCs w:val="22"/>
              </w:rPr>
              <w:t>GFirst LEP</w:t>
            </w:r>
            <w:r w:rsidRPr="0052147A">
              <w:rPr>
                <w:rFonts w:ascii="Arial" w:hAnsi="Arial" w:cs="Arial"/>
                <w:sz w:val="22"/>
                <w:szCs w:val="22"/>
              </w:rPr>
              <w:t xml:space="preserve">’s requirements. This is not an opportunity for suppliers to score more marks by introducing new elements to their proposals. </w:t>
            </w:r>
            <w:r>
              <w:rPr>
                <w:rFonts w:ascii="Arial" w:hAnsi="Arial" w:cs="Arial"/>
                <w:sz w:val="22"/>
                <w:szCs w:val="22"/>
              </w:rPr>
              <w:t>GFirst LEP</w:t>
            </w:r>
            <w:r w:rsidRPr="0052147A">
              <w:rPr>
                <w:rFonts w:ascii="Arial" w:hAnsi="Arial" w:cs="Arial"/>
                <w:sz w:val="22"/>
                <w:szCs w:val="22"/>
              </w:rPr>
              <w:t xml:space="preserve"> reserves the right to adjust evalu</w:t>
            </w:r>
            <w:r>
              <w:rPr>
                <w:rFonts w:ascii="Arial" w:hAnsi="Arial" w:cs="Arial"/>
                <w:sz w:val="22"/>
                <w:szCs w:val="22"/>
              </w:rPr>
              <w:t>a</w:t>
            </w:r>
            <w:r w:rsidRPr="0052147A">
              <w:rPr>
                <w:rFonts w:ascii="Arial" w:hAnsi="Arial" w:cs="Arial"/>
                <w:sz w:val="22"/>
                <w:szCs w:val="22"/>
              </w:rPr>
              <w:t>tion scores accordingly.</w:t>
            </w:r>
          </w:p>
          <w:p w14:paraId="789C673D" w14:textId="77777777" w:rsidR="00F675AE" w:rsidRPr="0052147A" w:rsidRDefault="00F675AE" w:rsidP="00D225ED">
            <w:pPr>
              <w:tabs>
                <w:tab w:val="center" w:pos="4153"/>
                <w:tab w:val="right" w:pos="8306"/>
              </w:tabs>
              <w:rPr>
                <w:rFonts w:ascii="Arial" w:hAnsi="Arial" w:cs="Arial"/>
              </w:rPr>
            </w:pPr>
          </w:p>
        </w:tc>
      </w:tr>
      <w:tr w:rsidR="00F675AE" w:rsidRPr="0052147A" w14:paraId="33B796F2"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3F94F1B0" w14:textId="77777777" w:rsidR="00F675AE" w:rsidRPr="0052147A" w:rsidRDefault="00F675AE" w:rsidP="00D225ED">
            <w:pPr>
              <w:rPr>
                <w:rFonts w:ascii="Arial" w:hAnsi="Arial" w:cs="Arial"/>
              </w:rPr>
            </w:pPr>
            <w:r>
              <w:rPr>
                <w:rFonts w:ascii="Arial" w:hAnsi="Arial" w:cs="Arial"/>
                <w:sz w:val="22"/>
                <w:szCs w:val="22"/>
              </w:rPr>
              <w:t>24</w:t>
            </w:r>
            <w:r w:rsidRPr="0052147A">
              <w:rPr>
                <w:rFonts w:ascii="Arial" w:hAnsi="Arial" w:cs="Arial"/>
                <w:sz w:val="22"/>
                <w:szCs w:val="22"/>
              </w:rPr>
              <w:t xml:space="preserve"> </w:t>
            </w:r>
            <w:r>
              <w:rPr>
                <w:rFonts w:ascii="Arial" w:hAnsi="Arial" w:cs="Arial"/>
                <w:sz w:val="22"/>
                <w:szCs w:val="22"/>
              </w:rPr>
              <w:t>November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5008BF5C" w14:textId="77777777" w:rsidR="00F675AE" w:rsidRPr="0052147A" w:rsidRDefault="00F675AE" w:rsidP="00D225ED">
            <w:pPr>
              <w:tabs>
                <w:tab w:val="center" w:pos="4153"/>
                <w:tab w:val="right" w:pos="8306"/>
              </w:tabs>
              <w:rPr>
                <w:rFonts w:ascii="Arial" w:hAnsi="Arial" w:cs="Arial"/>
              </w:rPr>
            </w:pPr>
            <w:r w:rsidRPr="0052147A">
              <w:rPr>
                <w:rFonts w:ascii="Arial" w:hAnsi="Arial" w:cs="Arial"/>
                <w:sz w:val="22"/>
                <w:szCs w:val="22"/>
              </w:rPr>
              <w:t>Issue contract award notices.</w:t>
            </w:r>
          </w:p>
          <w:p w14:paraId="7AA1FEC4" w14:textId="77777777" w:rsidR="00F675AE" w:rsidRPr="0052147A" w:rsidRDefault="00F675AE" w:rsidP="00D225ED">
            <w:pPr>
              <w:tabs>
                <w:tab w:val="center" w:pos="4153"/>
                <w:tab w:val="right" w:pos="8306"/>
              </w:tabs>
              <w:rPr>
                <w:rFonts w:ascii="Arial" w:hAnsi="Arial" w:cs="Arial"/>
              </w:rPr>
            </w:pPr>
          </w:p>
        </w:tc>
      </w:tr>
      <w:tr w:rsidR="00F675AE" w:rsidRPr="0052147A" w14:paraId="5E8CD263" w14:textId="77777777" w:rsidTr="00D225ED">
        <w:tc>
          <w:tcPr>
            <w:tcW w:w="2541" w:type="dxa"/>
            <w:tcBorders>
              <w:top w:val="single" w:sz="4" w:space="0" w:color="auto"/>
              <w:left w:val="single" w:sz="4" w:space="0" w:color="auto"/>
              <w:bottom w:val="single" w:sz="4" w:space="0" w:color="auto"/>
              <w:right w:val="single" w:sz="4" w:space="0" w:color="auto"/>
            </w:tcBorders>
            <w:hideMark/>
          </w:tcPr>
          <w:p w14:paraId="2526916A" w14:textId="77777777" w:rsidR="00F675AE" w:rsidRPr="0052147A" w:rsidRDefault="00F675AE" w:rsidP="00D225ED">
            <w:pPr>
              <w:rPr>
                <w:rFonts w:ascii="Arial" w:hAnsi="Arial" w:cs="Arial"/>
                <w:sz w:val="22"/>
                <w:szCs w:val="22"/>
              </w:rPr>
            </w:pPr>
            <w:r>
              <w:rPr>
                <w:rFonts w:ascii="Arial" w:hAnsi="Arial" w:cs="Arial"/>
                <w:sz w:val="22"/>
                <w:szCs w:val="22"/>
              </w:rPr>
              <w:t>05 December</w:t>
            </w:r>
            <w:r w:rsidRPr="0052147A">
              <w:rPr>
                <w:rFonts w:ascii="Arial" w:hAnsi="Arial" w:cs="Arial"/>
                <w:sz w:val="22"/>
                <w:szCs w:val="22"/>
              </w:rPr>
              <w:t xml:space="preserve"> 2017</w:t>
            </w:r>
          </w:p>
        </w:tc>
        <w:tc>
          <w:tcPr>
            <w:tcW w:w="5465" w:type="dxa"/>
            <w:tcBorders>
              <w:top w:val="single" w:sz="4" w:space="0" w:color="auto"/>
              <w:left w:val="single" w:sz="4" w:space="0" w:color="auto"/>
              <w:bottom w:val="single" w:sz="4" w:space="0" w:color="auto"/>
              <w:right w:val="single" w:sz="4" w:space="0" w:color="auto"/>
            </w:tcBorders>
          </w:tcPr>
          <w:p w14:paraId="53A55EA2" w14:textId="77777777" w:rsidR="00F675AE" w:rsidRPr="0052147A" w:rsidRDefault="00F675AE" w:rsidP="00D225ED">
            <w:pPr>
              <w:tabs>
                <w:tab w:val="center" w:pos="4153"/>
                <w:tab w:val="right" w:pos="8306"/>
              </w:tabs>
              <w:rPr>
                <w:rFonts w:ascii="Arial" w:hAnsi="Arial" w:cs="Arial"/>
                <w:sz w:val="22"/>
                <w:szCs w:val="22"/>
              </w:rPr>
            </w:pPr>
            <w:r>
              <w:rPr>
                <w:rFonts w:ascii="Arial" w:hAnsi="Arial" w:cs="Arial"/>
                <w:sz w:val="22"/>
                <w:szCs w:val="22"/>
              </w:rPr>
              <w:t>Start of</w:t>
            </w:r>
            <w:r w:rsidRPr="0052147A">
              <w:rPr>
                <w:rFonts w:ascii="Arial" w:hAnsi="Arial" w:cs="Arial"/>
                <w:sz w:val="22"/>
                <w:szCs w:val="22"/>
              </w:rPr>
              <w:t xml:space="preserve"> contract</w:t>
            </w:r>
            <w:r>
              <w:rPr>
                <w:rFonts w:ascii="Arial" w:hAnsi="Arial" w:cs="Arial"/>
                <w:sz w:val="22"/>
                <w:szCs w:val="22"/>
              </w:rPr>
              <w:t>.</w:t>
            </w:r>
          </w:p>
          <w:p w14:paraId="0A2C3F80" w14:textId="77777777" w:rsidR="00F675AE" w:rsidRPr="0052147A" w:rsidRDefault="00F675AE" w:rsidP="00D225ED">
            <w:pPr>
              <w:tabs>
                <w:tab w:val="center" w:pos="4153"/>
                <w:tab w:val="right" w:pos="8306"/>
              </w:tabs>
              <w:rPr>
                <w:rFonts w:ascii="Arial" w:hAnsi="Arial" w:cs="Arial"/>
                <w:sz w:val="22"/>
                <w:szCs w:val="22"/>
              </w:rPr>
            </w:pPr>
          </w:p>
        </w:tc>
      </w:tr>
    </w:tbl>
    <w:p w14:paraId="5B700557" w14:textId="77777777" w:rsidR="00F675AE" w:rsidRPr="0052147A" w:rsidRDefault="00F675AE" w:rsidP="00F675AE">
      <w:pPr>
        <w:ind w:left="720" w:hanging="720"/>
        <w:rPr>
          <w:rFonts w:ascii="Arial" w:hAnsi="Arial" w:cs="Arial"/>
          <w:sz w:val="22"/>
          <w:szCs w:val="22"/>
        </w:rPr>
      </w:pPr>
    </w:p>
    <w:p w14:paraId="7389D197" w14:textId="77777777" w:rsidR="00F675AE" w:rsidRDefault="00F675AE" w:rsidP="00F675AE">
      <w:pPr>
        <w:ind w:left="709" w:hanging="709"/>
        <w:rPr>
          <w:rFonts w:ascii="Arial" w:hAnsi="Arial" w:cs="Arial"/>
          <w:sz w:val="22"/>
          <w:szCs w:val="22"/>
        </w:rPr>
      </w:pPr>
    </w:p>
    <w:p w14:paraId="093A78C8" w14:textId="77777777" w:rsidR="00F675AE" w:rsidRDefault="00F675AE" w:rsidP="00F675AE">
      <w:pPr>
        <w:pStyle w:val="1Hanging"/>
        <w:rPr>
          <w:b/>
          <w:sz w:val="22"/>
          <w:szCs w:val="22"/>
        </w:rPr>
      </w:pPr>
      <w:r>
        <w:rPr>
          <w:b/>
          <w:sz w:val="22"/>
          <w:szCs w:val="22"/>
        </w:rPr>
        <w:t>4.0</w:t>
      </w:r>
      <w:r>
        <w:rPr>
          <w:b/>
          <w:sz w:val="22"/>
          <w:szCs w:val="22"/>
        </w:rPr>
        <w:tab/>
        <w:t>Linkage and Support</w:t>
      </w:r>
    </w:p>
    <w:p w14:paraId="23384BED" w14:textId="77777777" w:rsidR="00F675AE" w:rsidRDefault="00F675AE" w:rsidP="00F675AE">
      <w:pPr>
        <w:pStyle w:val="1Hanging"/>
        <w:rPr>
          <w:sz w:val="22"/>
          <w:szCs w:val="22"/>
        </w:rPr>
      </w:pPr>
    </w:p>
    <w:p w14:paraId="41C59093" w14:textId="77777777" w:rsidR="00F675AE" w:rsidRDefault="00F675AE" w:rsidP="00F675AE">
      <w:pPr>
        <w:pStyle w:val="1Hanging"/>
        <w:rPr>
          <w:sz w:val="22"/>
          <w:szCs w:val="22"/>
        </w:rPr>
      </w:pPr>
      <w:r>
        <w:rPr>
          <w:sz w:val="22"/>
          <w:szCs w:val="22"/>
        </w:rPr>
        <w:t>4.</w:t>
      </w:r>
      <w:r w:rsidRPr="008037EF">
        <w:rPr>
          <w:sz w:val="22"/>
          <w:szCs w:val="22"/>
        </w:rPr>
        <w:t>1</w:t>
      </w:r>
      <w:r>
        <w:rPr>
          <w:sz w:val="22"/>
          <w:szCs w:val="22"/>
        </w:rPr>
        <w:tab/>
      </w:r>
      <w:r w:rsidRPr="008C62C5">
        <w:rPr>
          <w:sz w:val="22"/>
          <w:szCs w:val="22"/>
        </w:rPr>
        <w:t xml:space="preserve">The </w:t>
      </w:r>
      <w:r>
        <w:rPr>
          <w:sz w:val="22"/>
          <w:szCs w:val="22"/>
        </w:rPr>
        <w:t xml:space="preserve">selected supplier </w:t>
      </w:r>
      <w:r w:rsidRPr="008C62C5">
        <w:rPr>
          <w:sz w:val="22"/>
          <w:szCs w:val="22"/>
        </w:rPr>
        <w:t xml:space="preserve">will need to liaise </w:t>
      </w:r>
      <w:r>
        <w:rPr>
          <w:sz w:val="22"/>
          <w:szCs w:val="22"/>
        </w:rPr>
        <w:t xml:space="preserve">and work </w:t>
      </w:r>
      <w:r w:rsidRPr="008C62C5">
        <w:rPr>
          <w:sz w:val="22"/>
          <w:szCs w:val="22"/>
        </w:rPr>
        <w:t>closely with</w:t>
      </w:r>
      <w:r>
        <w:rPr>
          <w:sz w:val="22"/>
          <w:szCs w:val="22"/>
        </w:rPr>
        <w:t>:</w:t>
      </w:r>
    </w:p>
    <w:p w14:paraId="53482A32" w14:textId="77777777" w:rsidR="00F675AE" w:rsidRDefault="00F675AE" w:rsidP="00F675AE">
      <w:pPr>
        <w:pStyle w:val="1Hanging"/>
        <w:ind w:firstLine="720"/>
        <w:rPr>
          <w:sz w:val="22"/>
          <w:szCs w:val="22"/>
        </w:rPr>
      </w:pPr>
      <w:r>
        <w:rPr>
          <w:sz w:val="22"/>
          <w:szCs w:val="22"/>
        </w:rPr>
        <w:t>- Growth Hub Manager</w:t>
      </w:r>
    </w:p>
    <w:p w14:paraId="1287B55B" w14:textId="77777777" w:rsidR="00F675AE" w:rsidRDefault="00F675AE" w:rsidP="00F675AE">
      <w:pPr>
        <w:pStyle w:val="1Hanging"/>
        <w:ind w:firstLine="720"/>
        <w:rPr>
          <w:sz w:val="22"/>
          <w:szCs w:val="22"/>
        </w:rPr>
      </w:pPr>
      <w:r>
        <w:rPr>
          <w:sz w:val="22"/>
          <w:szCs w:val="22"/>
        </w:rPr>
        <w:t>- Growth Hub Data Controller</w:t>
      </w:r>
    </w:p>
    <w:p w14:paraId="7B451AD4" w14:textId="77777777" w:rsidR="00F675AE" w:rsidRDefault="00F675AE" w:rsidP="00F675AE">
      <w:pPr>
        <w:pStyle w:val="1Hanging"/>
        <w:ind w:firstLine="720"/>
        <w:rPr>
          <w:sz w:val="22"/>
          <w:szCs w:val="22"/>
        </w:rPr>
      </w:pPr>
      <w:r>
        <w:rPr>
          <w:sz w:val="22"/>
          <w:szCs w:val="22"/>
        </w:rPr>
        <w:t>- Growth Hub Digital Marketing Manager</w:t>
      </w:r>
    </w:p>
    <w:p w14:paraId="25232EC1" w14:textId="77777777" w:rsidR="00F675AE" w:rsidRDefault="00F675AE" w:rsidP="00F675AE">
      <w:pPr>
        <w:pStyle w:val="1Hanging"/>
        <w:ind w:firstLine="720"/>
        <w:rPr>
          <w:sz w:val="22"/>
          <w:szCs w:val="22"/>
        </w:rPr>
      </w:pPr>
      <w:r>
        <w:rPr>
          <w:sz w:val="22"/>
          <w:szCs w:val="22"/>
        </w:rPr>
        <w:t>- Growth Hub Business Navigators and Guides</w:t>
      </w:r>
    </w:p>
    <w:p w14:paraId="51C55FA1" w14:textId="77777777" w:rsidR="00F675AE" w:rsidRDefault="00F675AE" w:rsidP="00F675AE">
      <w:pPr>
        <w:pStyle w:val="1Hanging"/>
        <w:ind w:firstLine="720"/>
        <w:rPr>
          <w:sz w:val="22"/>
          <w:szCs w:val="22"/>
        </w:rPr>
      </w:pPr>
      <w:r>
        <w:rPr>
          <w:sz w:val="22"/>
          <w:szCs w:val="22"/>
        </w:rPr>
        <w:t>- GFirst LEP Project Management</w:t>
      </w:r>
    </w:p>
    <w:p w14:paraId="1BF28233" w14:textId="77777777" w:rsidR="00F675AE" w:rsidRDefault="00F675AE" w:rsidP="00F675AE">
      <w:pPr>
        <w:pStyle w:val="ListParagraph"/>
      </w:pPr>
    </w:p>
    <w:p w14:paraId="4179A8C8" w14:textId="77777777" w:rsidR="00F675AE" w:rsidRPr="003E53E6" w:rsidRDefault="00F675AE" w:rsidP="00F675AE">
      <w:pPr>
        <w:pStyle w:val="ListParagraph"/>
        <w:ind w:left="0"/>
        <w:rPr>
          <w:b/>
        </w:rPr>
      </w:pPr>
      <w:r>
        <w:rPr>
          <w:b/>
        </w:rPr>
        <w:t>5.0</w:t>
      </w:r>
      <w:r>
        <w:rPr>
          <w:b/>
        </w:rPr>
        <w:tab/>
        <w:t>Form of Contract</w:t>
      </w:r>
    </w:p>
    <w:p w14:paraId="734CDAB8" w14:textId="77777777" w:rsidR="00F675AE" w:rsidRPr="00135359" w:rsidRDefault="00F675AE" w:rsidP="00F675AE">
      <w:pPr>
        <w:pStyle w:val="1Hanging"/>
        <w:rPr>
          <w:sz w:val="22"/>
          <w:szCs w:val="22"/>
        </w:rPr>
      </w:pPr>
      <w:r>
        <w:rPr>
          <w:sz w:val="22"/>
          <w:szCs w:val="22"/>
        </w:rPr>
        <w:t>5.1</w:t>
      </w:r>
      <w:r w:rsidRPr="00A40C1E">
        <w:rPr>
          <w:sz w:val="22"/>
          <w:szCs w:val="22"/>
        </w:rPr>
        <w:tab/>
      </w:r>
      <w:r w:rsidRPr="001A06D5">
        <w:rPr>
          <w:sz w:val="22"/>
          <w:szCs w:val="22"/>
        </w:rPr>
        <w:t xml:space="preserve">The contract will </w:t>
      </w:r>
      <w:r>
        <w:rPr>
          <w:sz w:val="22"/>
          <w:szCs w:val="22"/>
        </w:rPr>
        <w:t>be based on an agreed version of the Supplier’s own contract for services</w:t>
      </w:r>
      <w:r w:rsidRPr="00135359">
        <w:rPr>
          <w:sz w:val="22"/>
          <w:szCs w:val="22"/>
        </w:rPr>
        <w:t>.</w:t>
      </w:r>
    </w:p>
    <w:p w14:paraId="666FAB6B" w14:textId="77777777" w:rsidR="00F675AE" w:rsidRDefault="00F675AE" w:rsidP="00F675AE">
      <w:pPr>
        <w:pStyle w:val="1Hanging"/>
        <w:rPr>
          <w:sz w:val="22"/>
          <w:szCs w:val="22"/>
        </w:rPr>
      </w:pPr>
    </w:p>
    <w:p w14:paraId="65101B55" w14:textId="77777777" w:rsidR="00F675AE" w:rsidRPr="00A40C1E" w:rsidRDefault="00F675AE" w:rsidP="00F675AE">
      <w:pPr>
        <w:tabs>
          <w:tab w:val="left" w:pos="540"/>
        </w:tabs>
        <w:rPr>
          <w:rFonts w:ascii="Arial" w:hAnsi="Arial" w:cs="Arial"/>
          <w:b/>
          <w:bCs/>
          <w:sz w:val="22"/>
          <w:szCs w:val="22"/>
        </w:rPr>
      </w:pPr>
    </w:p>
    <w:p w14:paraId="35F5888F" w14:textId="77777777" w:rsidR="00F675AE" w:rsidRDefault="00F675AE" w:rsidP="00F675AE">
      <w:pPr>
        <w:rPr>
          <w:rFonts w:ascii="Arial" w:hAnsi="Arial" w:cs="Arial"/>
          <w:b/>
          <w:bCs/>
          <w:sz w:val="22"/>
          <w:szCs w:val="22"/>
        </w:rPr>
      </w:pPr>
      <w:r>
        <w:rPr>
          <w:rFonts w:ascii="Arial" w:hAnsi="Arial" w:cs="Arial"/>
          <w:b/>
          <w:bCs/>
          <w:sz w:val="22"/>
          <w:szCs w:val="22"/>
        </w:rPr>
        <w:br w:type="page"/>
      </w:r>
    </w:p>
    <w:p w14:paraId="2784B962" w14:textId="77777777" w:rsidR="00F675AE" w:rsidRPr="00A40C1E" w:rsidRDefault="00F675AE" w:rsidP="00F675AE">
      <w:pPr>
        <w:rPr>
          <w:rFonts w:ascii="Arial" w:hAnsi="Arial" w:cs="Arial"/>
          <w:b/>
          <w:bCs/>
          <w:sz w:val="22"/>
          <w:szCs w:val="22"/>
        </w:rPr>
      </w:pPr>
      <w:r w:rsidRPr="00A40C1E">
        <w:rPr>
          <w:rFonts w:ascii="Arial" w:hAnsi="Arial" w:cs="Arial"/>
          <w:b/>
          <w:bCs/>
          <w:sz w:val="22"/>
          <w:szCs w:val="22"/>
        </w:rPr>
        <w:lastRenderedPageBreak/>
        <w:t xml:space="preserve">SECTION </w:t>
      </w:r>
      <w:r>
        <w:rPr>
          <w:rFonts w:ascii="Arial" w:hAnsi="Arial" w:cs="Arial"/>
          <w:b/>
          <w:bCs/>
          <w:sz w:val="22"/>
          <w:szCs w:val="22"/>
        </w:rPr>
        <w:t>B</w:t>
      </w:r>
      <w:r w:rsidRPr="00A40C1E">
        <w:rPr>
          <w:rFonts w:ascii="Arial" w:hAnsi="Arial" w:cs="Arial"/>
          <w:b/>
          <w:bCs/>
          <w:sz w:val="22"/>
          <w:szCs w:val="22"/>
        </w:rPr>
        <w:t xml:space="preserve"> – </w:t>
      </w:r>
      <w:r>
        <w:rPr>
          <w:rFonts w:ascii="Arial" w:hAnsi="Arial" w:cs="Arial"/>
          <w:b/>
          <w:bCs/>
          <w:sz w:val="22"/>
          <w:szCs w:val="22"/>
        </w:rPr>
        <w:t>TENDER</w:t>
      </w:r>
      <w:r w:rsidRPr="00A40C1E">
        <w:rPr>
          <w:rFonts w:ascii="Arial" w:hAnsi="Arial" w:cs="Arial"/>
          <w:b/>
          <w:bCs/>
          <w:sz w:val="22"/>
          <w:szCs w:val="22"/>
        </w:rPr>
        <w:t xml:space="preserve"> INFORMATION and INSTRUCTIONS</w:t>
      </w:r>
    </w:p>
    <w:p w14:paraId="29C89981" w14:textId="77777777" w:rsidR="00F675AE" w:rsidRPr="00A40C1E" w:rsidRDefault="00F675AE" w:rsidP="00F675AE">
      <w:pPr>
        <w:rPr>
          <w:rFonts w:ascii="Arial" w:hAnsi="Arial" w:cs="Arial"/>
          <w:b/>
          <w:sz w:val="22"/>
          <w:szCs w:val="22"/>
        </w:rPr>
      </w:pPr>
    </w:p>
    <w:p w14:paraId="0FB5A67C" w14:textId="77777777" w:rsidR="00F675AE" w:rsidRPr="00A40C1E" w:rsidRDefault="00F675AE" w:rsidP="00F675AE">
      <w:pPr>
        <w:rPr>
          <w:rFonts w:ascii="Arial" w:hAnsi="Arial" w:cs="Arial"/>
          <w:b/>
          <w:sz w:val="22"/>
          <w:szCs w:val="22"/>
        </w:rPr>
      </w:pPr>
      <w:r w:rsidRPr="00A40C1E">
        <w:rPr>
          <w:rFonts w:ascii="Arial" w:hAnsi="Arial" w:cs="Arial"/>
          <w:b/>
          <w:sz w:val="22"/>
          <w:szCs w:val="22"/>
        </w:rPr>
        <w:t>1.00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w:t>
      </w:r>
    </w:p>
    <w:p w14:paraId="46C09480" w14:textId="77777777" w:rsidR="00F675AE" w:rsidRPr="00A40C1E" w:rsidRDefault="00F675AE" w:rsidP="00F675AE">
      <w:pPr>
        <w:rPr>
          <w:rFonts w:ascii="Arial" w:hAnsi="Arial" w:cs="Arial"/>
          <w:b/>
          <w:sz w:val="22"/>
          <w:szCs w:val="22"/>
        </w:rPr>
      </w:pPr>
    </w:p>
    <w:p w14:paraId="650DC7D7" w14:textId="77777777" w:rsidR="00F675AE" w:rsidRDefault="00F675AE" w:rsidP="00F675AE">
      <w:pPr>
        <w:pStyle w:val="1Hanging"/>
        <w:rPr>
          <w:sz w:val="22"/>
          <w:szCs w:val="22"/>
        </w:rPr>
      </w:pPr>
      <w:r>
        <w:rPr>
          <w:sz w:val="22"/>
          <w:szCs w:val="22"/>
        </w:rPr>
        <w:t>1.01</w:t>
      </w:r>
      <w:r>
        <w:rPr>
          <w:sz w:val="22"/>
          <w:szCs w:val="22"/>
        </w:rPr>
        <w:tab/>
        <w:t>Upon</w:t>
      </w:r>
      <w:r w:rsidRPr="00A40C1E">
        <w:rPr>
          <w:sz w:val="22"/>
          <w:szCs w:val="22"/>
        </w:rPr>
        <w:t xml:space="preserve"> receipt of the </w:t>
      </w:r>
      <w:r>
        <w:rPr>
          <w:sz w:val="22"/>
          <w:szCs w:val="22"/>
        </w:rPr>
        <w:t xml:space="preserve">tender submissions GFirst LEP </w:t>
      </w:r>
      <w:r w:rsidRPr="00A40C1E">
        <w:rPr>
          <w:sz w:val="22"/>
          <w:szCs w:val="22"/>
        </w:rPr>
        <w:t xml:space="preserve">will carry out a detailed evaluation process to </w:t>
      </w:r>
      <w:r>
        <w:rPr>
          <w:sz w:val="22"/>
          <w:szCs w:val="22"/>
        </w:rPr>
        <w:t>shortlist a maximum of three suppliers for interview if required</w:t>
      </w:r>
      <w:r w:rsidRPr="00A40C1E">
        <w:rPr>
          <w:sz w:val="22"/>
          <w:szCs w:val="22"/>
        </w:rPr>
        <w:t>.</w:t>
      </w:r>
      <w:r>
        <w:rPr>
          <w:sz w:val="22"/>
          <w:szCs w:val="22"/>
        </w:rPr>
        <w:t xml:space="preserve"> </w:t>
      </w:r>
    </w:p>
    <w:p w14:paraId="5CB87F09" w14:textId="77777777" w:rsidR="00F675AE" w:rsidRDefault="00F675AE" w:rsidP="00F675AE">
      <w:pPr>
        <w:pStyle w:val="1Hanging"/>
        <w:rPr>
          <w:sz w:val="22"/>
          <w:szCs w:val="22"/>
        </w:rPr>
      </w:pPr>
    </w:p>
    <w:p w14:paraId="2CEE66BE" w14:textId="77777777" w:rsidR="00F675AE" w:rsidRDefault="00F675AE" w:rsidP="00F675AE">
      <w:pPr>
        <w:pStyle w:val="1Hanging"/>
        <w:rPr>
          <w:sz w:val="22"/>
          <w:szCs w:val="22"/>
        </w:rPr>
      </w:pPr>
      <w:r>
        <w:rPr>
          <w:sz w:val="22"/>
          <w:szCs w:val="22"/>
        </w:rPr>
        <w:t>1.02</w:t>
      </w:r>
      <w:r>
        <w:rPr>
          <w:sz w:val="22"/>
          <w:szCs w:val="22"/>
        </w:rPr>
        <w:tab/>
        <w:t>If interviews are conducted then they</w:t>
      </w:r>
      <w:r w:rsidRPr="002030ED">
        <w:rPr>
          <w:sz w:val="22"/>
          <w:szCs w:val="22"/>
        </w:rPr>
        <w:t xml:space="preserve"> will start with </w:t>
      </w:r>
      <w:r>
        <w:rPr>
          <w:sz w:val="22"/>
          <w:szCs w:val="22"/>
        </w:rPr>
        <w:t>the invited supplier(s)</w:t>
      </w:r>
      <w:r w:rsidRPr="002030ED">
        <w:rPr>
          <w:sz w:val="22"/>
          <w:szCs w:val="22"/>
        </w:rPr>
        <w:t xml:space="preserve"> giving an overview of their proposals. The purpose of the interviews </w:t>
      </w:r>
      <w:r>
        <w:rPr>
          <w:sz w:val="22"/>
          <w:szCs w:val="22"/>
        </w:rPr>
        <w:t>is</w:t>
      </w:r>
      <w:r w:rsidRPr="002030ED">
        <w:rPr>
          <w:sz w:val="22"/>
          <w:szCs w:val="22"/>
        </w:rPr>
        <w:t xml:space="preserve"> for </w:t>
      </w:r>
      <w:r>
        <w:rPr>
          <w:sz w:val="22"/>
          <w:szCs w:val="22"/>
        </w:rPr>
        <w:t>GFirst LEP</w:t>
      </w:r>
      <w:r w:rsidRPr="002030ED">
        <w:rPr>
          <w:sz w:val="22"/>
          <w:szCs w:val="22"/>
        </w:rPr>
        <w:t xml:space="preserve"> to clarify that they have understood the suppliers proposals and for the suppliers to clarify that they have understood </w:t>
      </w:r>
      <w:r>
        <w:rPr>
          <w:sz w:val="22"/>
          <w:szCs w:val="22"/>
        </w:rPr>
        <w:t>GFirst LEP</w:t>
      </w:r>
      <w:r w:rsidRPr="002030ED">
        <w:rPr>
          <w:sz w:val="22"/>
          <w:szCs w:val="22"/>
        </w:rPr>
        <w:t xml:space="preserve">’s requirements. This is not an opportunity for suppliers to score more marks by introducing new elements to their proposals. </w:t>
      </w:r>
      <w:r>
        <w:rPr>
          <w:sz w:val="22"/>
          <w:szCs w:val="22"/>
        </w:rPr>
        <w:t>GFirst LEP</w:t>
      </w:r>
      <w:r w:rsidRPr="002030ED">
        <w:rPr>
          <w:sz w:val="22"/>
          <w:szCs w:val="22"/>
        </w:rPr>
        <w:t xml:space="preserve"> reserves the right to adjust evaluation scores accordingly.</w:t>
      </w:r>
    </w:p>
    <w:p w14:paraId="50E86522" w14:textId="77777777" w:rsidR="00F675AE" w:rsidRDefault="00F675AE" w:rsidP="00F675AE">
      <w:pPr>
        <w:pStyle w:val="1Hanging"/>
        <w:rPr>
          <w:sz w:val="22"/>
          <w:szCs w:val="22"/>
        </w:rPr>
      </w:pPr>
    </w:p>
    <w:p w14:paraId="7E7CA895" w14:textId="77777777" w:rsidR="00F675AE" w:rsidRDefault="00F675AE" w:rsidP="00F675AE">
      <w:pPr>
        <w:pStyle w:val="1Hanging"/>
        <w:ind w:left="1440"/>
        <w:rPr>
          <w:sz w:val="22"/>
          <w:szCs w:val="22"/>
        </w:rPr>
      </w:pPr>
      <w:r>
        <w:rPr>
          <w:sz w:val="22"/>
          <w:szCs w:val="22"/>
        </w:rPr>
        <w:t>Interview schedule</w:t>
      </w:r>
    </w:p>
    <w:p w14:paraId="0F5C572A" w14:textId="77777777" w:rsidR="00F675AE" w:rsidRDefault="00F675AE" w:rsidP="00F675AE">
      <w:pPr>
        <w:pStyle w:val="1Hanging"/>
        <w:rPr>
          <w:sz w:val="22"/>
          <w:szCs w:val="22"/>
        </w:rPr>
      </w:pPr>
    </w:p>
    <w:tbl>
      <w:tblPr>
        <w:tblStyle w:val="TableGrid"/>
        <w:tblW w:w="0" w:type="auto"/>
        <w:tblInd w:w="720" w:type="dxa"/>
        <w:tblLook w:val="04A0" w:firstRow="1" w:lastRow="0" w:firstColumn="1" w:lastColumn="0" w:noHBand="0" w:noVBand="1"/>
      </w:tblPr>
      <w:tblGrid>
        <w:gridCol w:w="5272"/>
        <w:gridCol w:w="2207"/>
      </w:tblGrid>
      <w:tr w:rsidR="00F675AE" w:rsidRPr="003F1DDF" w14:paraId="7D9AD344" w14:textId="77777777" w:rsidTr="00D225ED">
        <w:tc>
          <w:tcPr>
            <w:tcW w:w="5272" w:type="dxa"/>
          </w:tcPr>
          <w:p w14:paraId="6488A379" w14:textId="77777777" w:rsidR="00F675AE" w:rsidRPr="003F1DDF" w:rsidRDefault="00F675AE"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Introductions</w:t>
            </w:r>
            <w:r w:rsidRPr="003F1DDF">
              <w:rPr>
                <w:rFonts w:asciiTheme="minorHAnsi" w:hAnsiTheme="minorHAnsi" w:cs="Arial"/>
                <w:b/>
                <w:sz w:val="22"/>
                <w:szCs w:val="22"/>
              </w:rPr>
              <w:tab/>
            </w: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68F44227" w14:textId="77777777" w:rsidR="00F675AE" w:rsidRPr="003F1DDF" w:rsidRDefault="00F675AE" w:rsidP="00D225ED">
            <w:pPr>
              <w:spacing w:after="200" w:line="276" w:lineRule="auto"/>
              <w:rPr>
                <w:rFonts w:asciiTheme="minorHAnsi" w:hAnsiTheme="minorHAnsi" w:cs="Arial"/>
                <w:b/>
                <w:sz w:val="22"/>
                <w:szCs w:val="22"/>
              </w:rPr>
            </w:pPr>
            <w:r w:rsidRPr="003F1DDF">
              <w:rPr>
                <w:rFonts w:asciiTheme="minorHAnsi" w:hAnsiTheme="minorHAnsi" w:cs="Arial"/>
                <w:b/>
                <w:sz w:val="22"/>
                <w:szCs w:val="22"/>
              </w:rPr>
              <w:t>5 minutes</w:t>
            </w:r>
          </w:p>
        </w:tc>
      </w:tr>
      <w:tr w:rsidR="00F675AE" w:rsidRPr="003F1DDF" w14:paraId="29485FB0" w14:textId="77777777" w:rsidTr="00D225ED">
        <w:tc>
          <w:tcPr>
            <w:tcW w:w="5272" w:type="dxa"/>
          </w:tcPr>
          <w:p w14:paraId="37A7D6A2" w14:textId="77777777" w:rsidR="00F675AE" w:rsidRPr="003F1DDF" w:rsidRDefault="00F675AE" w:rsidP="00D225ED">
            <w:pPr>
              <w:rPr>
                <w:rFonts w:asciiTheme="minorHAnsi" w:hAnsiTheme="minorHAnsi" w:cs="Arial"/>
                <w:b/>
                <w:sz w:val="22"/>
                <w:szCs w:val="22"/>
              </w:rPr>
            </w:pPr>
            <w:r w:rsidRPr="003F1DDF">
              <w:rPr>
                <w:rFonts w:asciiTheme="minorHAnsi" w:hAnsiTheme="minorHAnsi" w:cs="Arial"/>
                <w:b/>
                <w:sz w:val="22"/>
                <w:szCs w:val="22"/>
              </w:rPr>
              <w:t xml:space="preserve">Presentation of  outline </w:t>
            </w:r>
            <w:r>
              <w:rPr>
                <w:rFonts w:asciiTheme="minorHAnsi" w:hAnsiTheme="minorHAnsi" w:cs="Arial"/>
                <w:b/>
                <w:sz w:val="22"/>
                <w:szCs w:val="22"/>
              </w:rPr>
              <w:t>proposal</w:t>
            </w:r>
          </w:p>
          <w:p w14:paraId="3CE1D327" w14:textId="77777777" w:rsidR="00F675AE" w:rsidRPr="003F1DDF" w:rsidRDefault="00F675AE"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3E6E51E4" w14:textId="77777777" w:rsidR="00F675AE" w:rsidRPr="003F1DDF" w:rsidRDefault="00F675AE" w:rsidP="00D225ED">
            <w:pPr>
              <w:rPr>
                <w:rFonts w:asciiTheme="minorHAnsi" w:hAnsiTheme="minorHAnsi" w:cs="Arial"/>
                <w:b/>
                <w:sz w:val="22"/>
                <w:szCs w:val="22"/>
              </w:rPr>
            </w:pPr>
            <w:r>
              <w:rPr>
                <w:rFonts w:asciiTheme="minorHAnsi" w:hAnsiTheme="minorHAnsi" w:cs="Arial"/>
                <w:b/>
                <w:sz w:val="22"/>
                <w:szCs w:val="22"/>
              </w:rPr>
              <w:t>30</w:t>
            </w:r>
            <w:r w:rsidRPr="003F1DDF">
              <w:rPr>
                <w:rFonts w:asciiTheme="minorHAnsi" w:hAnsiTheme="minorHAnsi" w:cs="Arial"/>
                <w:b/>
                <w:sz w:val="22"/>
                <w:szCs w:val="22"/>
              </w:rPr>
              <w:t xml:space="preserve"> minutes</w:t>
            </w:r>
          </w:p>
        </w:tc>
      </w:tr>
      <w:tr w:rsidR="00F675AE" w:rsidRPr="003F1DDF" w14:paraId="564AFFBE" w14:textId="77777777" w:rsidTr="00D225ED">
        <w:tc>
          <w:tcPr>
            <w:tcW w:w="5272" w:type="dxa"/>
          </w:tcPr>
          <w:p w14:paraId="588B9DD4" w14:textId="77777777" w:rsidR="00F675AE" w:rsidRPr="003F1DDF" w:rsidRDefault="00F675AE" w:rsidP="00D225ED">
            <w:pPr>
              <w:rPr>
                <w:rFonts w:asciiTheme="minorHAnsi" w:hAnsiTheme="minorHAnsi" w:cs="Arial"/>
                <w:b/>
                <w:sz w:val="22"/>
                <w:szCs w:val="22"/>
              </w:rPr>
            </w:pPr>
            <w:r>
              <w:rPr>
                <w:rFonts w:asciiTheme="minorHAnsi" w:hAnsiTheme="minorHAnsi" w:cs="Arial"/>
                <w:b/>
                <w:sz w:val="22"/>
                <w:szCs w:val="22"/>
              </w:rPr>
              <w:t>Communication plan</w:t>
            </w:r>
          </w:p>
          <w:p w14:paraId="7F32C55F" w14:textId="77777777" w:rsidR="00F675AE" w:rsidRPr="003F1DDF" w:rsidRDefault="00F675AE" w:rsidP="00D225ED">
            <w:pPr>
              <w:rPr>
                <w:rFonts w:asciiTheme="minorHAnsi" w:hAnsiTheme="minorHAnsi" w:cs="Arial"/>
                <w:b/>
                <w:sz w:val="22"/>
                <w:szCs w:val="22"/>
              </w:rPr>
            </w:pPr>
            <w:r w:rsidRPr="003F1DDF">
              <w:rPr>
                <w:rFonts w:asciiTheme="minorHAnsi" w:hAnsiTheme="minorHAnsi" w:cs="Arial"/>
                <w:b/>
                <w:sz w:val="22"/>
                <w:szCs w:val="22"/>
              </w:rPr>
              <w:tab/>
            </w:r>
          </w:p>
        </w:tc>
        <w:tc>
          <w:tcPr>
            <w:tcW w:w="2207" w:type="dxa"/>
          </w:tcPr>
          <w:p w14:paraId="59CADB46" w14:textId="77777777" w:rsidR="00F675AE" w:rsidRPr="003F1DDF" w:rsidRDefault="00F675AE" w:rsidP="00D225ED">
            <w:pPr>
              <w:rPr>
                <w:rFonts w:asciiTheme="minorHAnsi" w:hAnsiTheme="minorHAnsi" w:cs="Arial"/>
                <w:b/>
                <w:sz w:val="22"/>
                <w:szCs w:val="22"/>
              </w:rPr>
            </w:pPr>
            <w:r>
              <w:rPr>
                <w:rFonts w:asciiTheme="minorHAnsi" w:hAnsiTheme="minorHAnsi" w:cs="Arial"/>
                <w:b/>
                <w:sz w:val="22"/>
                <w:szCs w:val="22"/>
              </w:rPr>
              <w:t>15</w:t>
            </w:r>
            <w:r w:rsidRPr="003F1DDF">
              <w:rPr>
                <w:rFonts w:asciiTheme="minorHAnsi" w:hAnsiTheme="minorHAnsi" w:cs="Arial"/>
                <w:b/>
                <w:sz w:val="22"/>
                <w:szCs w:val="22"/>
              </w:rPr>
              <w:t xml:space="preserve"> minutes</w:t>
            </w:r>
          </w:p>
        </w:tc>
      </w:tr>
      <w:tr w:rsidR="00F675AE" w:rsidRPr="003F1DDF" w14:paraId="66DE197D" w14:textId="77777777" w:rsidTr="00D225ED">
        <w:tc>
          <w:tcPr>
            <w:tcW w:w="5272" w:type="dxa"/>
          </w:tcPr>
          <w:p w14:paraId="16420AC5" w14:textId="77777777" w:rsidR="00F675AE" w:rsidRPr="003F1DDF" w:rsidRDefault="00F675AE" w:rsidP="00D225ED">
            <w:pPr>
              <w:rPr>
                <w:rFonts w:asciiTheme="minorHAnsi" w:hAnsiTheme="minorHAnsi" w:cs="Arial"/>
                <w:b/>
                <w:sz w:val="22"/>
                <w:szCs w:val="22"/>
              </w:rPr>
            </w:pPr>
            <w:r w:rsidRPr="003F1DDF">
              <w:rPr>
                <w:rFonts w:asciiTheme="minorHAnsi" w:hAnsiTheme="minorHAnsi" w:cs="Arial"/>
                <w:b/>
                <w:sz w:val="22"/>
                <w:szCs w:val="22"/>
              </w:rPr>
              <w:t>Q&amp;A/Discussion</w:t>
            </w:r>
          </w:p>
          <w:p w14:paraId="7EA3ECDF" w14:textId="77777777" w:rsidR="00F675AE" w:rsidRPr="003F1DDF" w:rsidRDefault="00F675AE" w:rsidP="00D225ED">
            <w:pPr>
              <w:rPr>
                <w:rFonts w:asciiTheme="minorHAnsi" w:hAnsiTheme="minorHAnsi" w:cs="Arial"/>
                <w:b/>
                <w:sz w:val="22"/>
                <w:szCs w:val="22"/>
              </w:rPr>
            </w:pPr>
            <w:r w:rsidRPr="003F1DDF">
              <w:rPr>
                <w:rFonts w:asciiTheme="minorHAnsi" w:hAnsiTheme="minorHAnsi" w:cs="Arial"/>
                <w:b/>
                <w:sz w:val="22"/>
                <w:szCs w:val="22"/>
              </w:rPr>
              <w:tab/>
            </w:r>
            <w:r w:rsidRPr="003F1DDF">
              <w:rPr>
                <w:rFonts w:asciiTheme="minorHAnsi" w:hAnsiTheme="minorHAnsi" w:cs="Arial"/>
                <w:b/>
                <w:sz w:val="22"/>
                <w:szCs w:val="22"/>
              </w:rPr>
              <w:tab/>
            </w:r>
          </w:p>
        </w:tc>
        <w:tc>
          <w:tcPr>
            <w:tcW w:w="2207" w:type="dxa"/>
          </w:tcPr>
          <w:p w14:paraId="71C327E3" w14:textId="77777777" w:rsidR="00F675AE" w:rsidRPr="003F1DDF" w:rsidRDefault="00F675AE" w:rsidP="00D225ED">
            <w:pPr>
              <w:rPr>
                <w:rFonts w:asciiTheme="minorHAnsi" w:hAnsiTheme="minorHAnsi" w:cs="Arial"/>
                <w:b/>
                <w:sz w:val="22"/>
                <w:szCs w:val="22"/>
              </w:rPr>
            </w:pPr>
            <w:r>
              <w:rPr>
                <w:rFonts w:asciiTheme="minorHAnsi" w:hAnsiTheme="minorHAnsi" w:cs="Arial"/>
                <w:b/>
                <w:sz w:val="22"/>
                <w:szCs w:val="22"/>
              </w:rPr>
              <w:t>40</w:t>
            </w:r>
            <w:r w:rsidRPr="003F1DDF">
              <w:rPr>
                <w:rFonts w:asciiTheme="minorHAnsi" w:hAnsiTheme="minorHAnsi" w:cs="Arial"/>
                <w:b/>
                <w:sz w:val="22"/>
                <w:szCs w:val="22"/>
              </w:rPr>
              <w:t xml:space="preserve"> minutes</w:t>
            </w:r>
          </w:p>
        </w:tc>
      </w:tr>
    </w:tbl>
    <w:p w14:paraId="7184AB25" w14:textId="77777777" w:rsidR="00F675AE" w:rsidRDefault="00F675AE" w:rsidP="00F675AE">
      <w:pPr>
        <w:pStyle w:val="1Hanging"/>
        <w:ind w:left="1440"/>
        <w:rPr>
          <w:sz w:val="22"/>
          <w:szCs w:val="22"/>
        </w:rPr>
      </w:pPr>
    </w:p>
    <w:p w14:paraId="09A6A960" w14:textId="77777777" w:rsidR="00F675AE" w:rsidRDefault="00F675AE" w:rsidP="00F675AE">
      <w:pPr>
        <w:pStyle w:val="1Hanging"/>
        <w:rPr>
          <w:sz w:val="22"/>
          <w:szCs w:val="22"/>
        </w:rPr>
      </w:pPr>
      <w:r>
        <w:rPr>
          <w:sz w:val="22"/>
          <w:szCs w:val="22"/>
        </w:rPr>
        <w:t>1.03</w:t>
      </w:r>
      <w:r w:rsidRPr="00135359">
        <w:rPr>
          <w:sz w:val="22"/>
          <w:szCs w:val="22"/>
        </w:rPr>
        <w:tab/>
        <w:t xml:space="preserve">The </w:t>
      </w:r>
      <w:r>
        <w:rPr>
          <w:sz w:val="22"/>
          <w:szCs w:val="22"/>
        </w:rPr>
        <w:t xml:space="preserve">contract </w:t>
      </w:r>
      <w:r w:rsidRPr="00135359">
        <w:rPr>
          <w:sz w:val="22"/>
          <w:szCs w:val="22"/>
        </w:rPr>
        <w:t xml:space="preserve">will be awarded to the </w:t>
      </w:r>
      <w:r>
        <w:rPr>
          <w:sz w:val="22"/>
          <w:szCs w:val="22"/>
        </w:rPr>
        <w:t>partner</w:t>
      </w:r>
      <w:r w:rsidRPr="00135359">
        <w:rPr>
          <w:sz w:val="22"/>
          <w:szCs w:val="22"/>
        </w:rPr>
        <w:t xml:space="preserve"> submitting the most economically advantageous </w:t>
      </w:r>
      <w:r>
        <w:rPr>
          <w:sz w:val="22"/>
          <w:szCs w:val="22"/>
        </w:rPr>
        <w:t>tender</w:t>
      </w:r>
      <w:r w:rsidRPr="00135359">
        <w:rPr>
          <w:sz w:val="22"/>
          <w:szCs w:val="22"/>
        </w:rPr>
        <w:t xml:space="preserve"> – </w:t>
      </w:r>
      <w:r>
        <w:rPr>
          <w:sz w:val="22"/>
          <w:szCs w:val="22"/>
        </w:rPr>
        <w:t>4</w:t>
      </w:r>
      <w:r w:rsidRPr="00135359">
        <w:rPr>
          <w:sz w:val="22"/>
          <w:szCs w:val="22"/>
        </w:rPr>
        <w:t xml:space="preserve">0% price and </w:t>
      </w:r>
      <w:r>
        <w:rPr>
          <w:sz w:val="22"/>
          <w:szCs w:val="22"/>
        </w:rPr>
        <w:t>60</w:t>
      </w:r>
      <w:r w:rsidRPr="00135359">
        <w:rPr>
          <w:sz w:val="22"/>
          <w:szCs w:val="22"/>
        </w:rPr>
        <w:t>% quality</w:t>
      </w:r>
      <w:r>
        <w:rPr>
          <w:sz w:val="22"/>
          <w:szCs w:val="22"/>
        </w:rPr>
        <w:t>.</w:t>
      </w:r>
    </w:p>
    <w:p w14:paraId="59BC6FCF" w14:textId="77777777" w:rsidR="00F675AE" w:rsidRDefault="00F675AE" w:rsidP="00F675AE">
      <w:pPr>
        <w:ind w:left="360"/>
        <w:rPr>
          <w:rFonts w:ascii="Arial" w:hAnsi="Arial" w:cs="Arial"/>
          <w:sz w:val="22"/>
          <w:szCs w:val="22"/>
        </w:rPr>
      </w:pPr>
    </w:p>
    <w:p w14:paraId="2D1A5149" w14:textId="77777777" w:rsidR="00F675AE" w:rsidRPr="00A40C1E" w:rsidRDefault="00F675AE" w:rsidP="00F675AE">
      <w:pPr>
        <w:ind w:left="360"/>
        <w:rPr>
          <w:rFonts w:ascii="Arial" w:hAnsi="Arial" w:cs="Arial"/>
          <w:sz w:val="22"/>
          <w:szCs w:val="22"/>
        </w:rPr>
      </w:pPr>
    </w:p>
    <w:p w14:paraId="65AD2560" w14:textId="77777777" w:rsidR="00F675AE" w:rsidRPr="00A40C1E" w:rsidRDefault="00F675AE" w:rsidP="00F675AE">
      <w:pPr>
        <w:rPr>
          <w:rFonts w:ascii="Arial" w:hAnsi="Arial" w:cs="Arial"/>
          <w:b/>
          <w:sz w:val="22"/>
          <w:szCs w:val="22"/>
        </w:rPr>
      </w:pPr>
      <w:r>
        <w:rPr>
          <w:rFonts w:ascii="Arial" w:hAnsi="Arial" w:cs="Arial"/>
          <w:b/>
          <w:sz w:val="22"/>
          <w:szCs w:val="22"/>
        </w:rPr>
        <w:t>2</w:t>
      </w:r>
      <w:r w:rsidRPr="00A40C1E">
        <w:rPr>
          <w:rFonts w:ascii="Arial" w:hAnsi="Arial" w:cs="Arial"/>
          <w:b/>
          <w:sz w:val="22"/>
          <w:szCs w:val="22"/>
        </w:rPr>
        <w:t>.00</w:t>
      </w:r>
      <w:r w:rsidRPr="00A40C1E">
        <w:rPr>
          <w:rFonts w:ascii="Arial" w:hAnsi="Arial" w:cs="Arial"/>
          <w:b/>
          <w:sz w:val="22"/>
          <w:szCs w:val="22"/>
        </w:rPr>
        <w:tab/>
        <w:t xml:space="preserve">Completion of Pricing </w:t>
      </w:r>
    </w:p>
    <w:p w14:paraId="3E7FB522" w14:textId="77777777" w:rsidR="00F675AE" w:rsidRPr="00A40C1E" w:rsidRDefault="00F675AE" w:rsidP="00F675AE">
      <w:pPr>
        <w:rPr>
          <w:rFonts w:ascii="Arial" w:hAnsi="Arial" w:cs="Arial"/>
          <w:b/>
          <w:sz w:val="22"/>
          <w:szCs w:val="22"/>
        </w:rPr>
      </w:pPr>
    </w:p>
    <w:p w14:paraId="4454AA59" w14:textId="77777777" w:rsidR="00F675AE" w:rsidRPr="00A40C1E" w:rsidRDefault="00F675AE" w:rsidP="00F675AE">
      <w:pPr>
        <w:pStyle w:val="1Hanging"/>
        <w:rPr>
          <w:sz w:val="22"/>
          <w:szCs w:val="22"/>
        </w:rPr>
      </w:pPr>
      <w:r>
        <w:rPr>
          <w:sz w:val="22"/>
          <w:szCs w:val="22"/>
        </w:rPr>
        <w:t>2</w:t>
      </w:r>
      <w:r w:rsidRPr="00A40C1E">
        <w:rPr>
          <w:sz w:val="22"/>
          <w:szCs w:val="22"/>
        </w:rPr>
        <w:t>.01</w:t>
      </w:r>
      <w:r w:rsidRPr="00A40C1E">
        <w:rPr>
          <w:sz w:val="22"/>
          <w:szCs w:val="22"/>
        </w:rPr>
        <w:tab/>
      </w:r>
      <w:r>
        <w:rPr>
          <w:sz w:val="22"/>
          <w:szCs w:val="22"/>
        </w:rPr>
        <w:t>Potential suppliers</w:t>
      </w:r>
      <w:r w:rsidRPr="00A40C1E">
        <w:rPr>
          <w:sz w:val="22"/>
          <w:szCs w:val="22"/>
        </w:rPr>
        <w:t xml:space="preserve"> are required to complete </w:t>
      </w:r>
      <w:r>
        <w:rPr>
          <w:sz w:val="22"/>
          <w:szCs w:val="22"/>
        </w:rPr>
        <w:t xml:space="preserve">a method statement as requested below. Pricing should include VAT. </w:t>
      </w:r>
    </w:p>
    <w:p w14:paraId="7F17FFBB" w14:textId="77777777" w:rsidR="00F675AE" w:rsidRPr="00A40C1E" w:rsidRDefault="00F675AE" w:rsidP="00F675AE">
      <w:pPr>
        <w:ind w:left="360"/>
        <w:rPr>
          <w:rFonts w:ascii="Arial" w:hAnsi="Arial" w:cs="Arial"/>
          <w:sz w:val="22"/>
          <w:szCs w:val="22"/>
        </w:rPr>
      </w:pPr>
    </w:p>
    <w:p w14:paraId="56BA9C3F" w14:textId="77777777" w:rsidR="00F675AE" w:rsidRPr="00A40C1E" w:rsidRDefault="00F675AE" w:rsidP="00F675AE">
      <w:pPr>
        <w:tabs>
          <w:tab w:val="left" w:pos="0"/>
          <w:tab w:val="right" w:leader="underscore" w:pos="9072"/>
        </w:tabs>
        <w:rPr>
          <w:rFonts w:ascii="Arial" w:hAnsi="Arial" w:cs="Arial"/>
          <w:sz w:val="22"/>
          <w:szCs w:val="22"/>
        </w:rPr>
      </w:pPr>
    </w:p>
    <w:p w14:paraId="50090BB4" w14:textId="77777777" w:rsidR="00F675AE" w:rsidRPr="00A40C1E" w:rsidRDefault="00F675AE" w:rsidP="00F675AE">
      <w:pPr>
        <w:pStyle w:val="1Hanging"/>
        <w:rPr>
          <w:b/>
          <w:bCs/>
          <w:sz w:val="22"/>
          <w:szCs w:val="22"/>
        </w:rPr>
      </w:pPr>
      <w:r>
        <w:rPr>
          <w:b/>
          <w:bCs/>
          <w:sz w:val="22"/>
          <w:szCs w:val="22"/>
        </w:rPr>
        <w:t>3</w:t>
      </w:r>
      <w:r w:rsidRPr="00A40C1E">
        <w:rPr>
          <w:b/>
          <w:bCs/>
          <w:sz w:val="22"/>
          <w:szCs w:val="22"/>
        </w:rPr>
        <w:t>.00</w:t>
      </w:r>
      <w:r w:rsidRPr="00A40C1E">
        <w:rPr>
          <w:b/>
          <w:bCs/>
          <w:sz w:val="22"/>
          <w:szCs w:val="22"/>
        </w:rPr>
        <w:tab/>
        <w:t>Submission</w:t>
      </w:r>
    </w:p>
    <w:p w14:paraId="0612EB09" w14:textId="77777777" w:rsidR="00F675AE" w:rsidRPr="00A40C1E" w:rsidRDefault="00F675AE" w:rsidP="00F675AE">
      <w:pPr>
        <w:tabs>
          <w:tab w:val="left" w:pos="0"/>
          <w:tab w:val="right" w:leader="underscore" w:pos="9072"/>
        </w:tabs>
        <w:rPr>
          <w:rFonts w:ascii="Arial" w:hAnsi="Arial" w:cs="Arial"/>
          <w:b/>
          <w:sz w:val="22"/>
          <w:szCs w:val="22"/>
        </w:rPr>
      </w:pPr>
    </w:p>
    <w:p w14:paraId="1ECF684D" w14:textId="77777777" w:rsidR="00F675AE" w:rsidRPr="00A40C1E" w:rsidRDefault="00F675AE" w:rsidP="00F675AE">
      <w:pPr>
        <w:pStyle w:val="1Hanging"/>
        <w:rPr>
          <w:sz w:val="22"/>
          <w:szCs w:val="22"/>
        </w:rPr>
      </w:pPr>
      <w:r>
        <w:rPr>
          <w:sz w:val="22"/>
          <w:szCs w:val="22"/>
        </w:rPr>
        <w:t>3</w:t>
      </w:r>
      <w:r w:rsidRPr="00A40C1E">
        <w:rPr>
          <w:sz w:val="22"/>
          <w:szCs w:val="22"/>
        </w:rPr>
        <w:t>.01</w:t>
      </w:r>
      <w:r w:rsidRPr="00A40C1E">
        <w:rPr>
          <w:sz w:val="22"/>
          <w:szCs w:val="22"/>
        </w:rPr>
        <w:tab/>
        <w:t xml:space="preserve">The </w:t>
      </w:r>
      <w:r>
        <w:rPr>
          <w:sz w:val="22"/>
          <w:szCs w:val="22"/>
        </w:rPr>
        <w:t>tender</w:t>
      </w:r>
      <w:r w:rsidRPr="00A40C1E">
        <w:rPr>
          <w:sz w:val="22"/>
          <w:szCs w:val="22"/>
        </w:rPr>
        <w:t xml:space="preserve"> should be submitted strictly in accordance with the </w:t>
      </w:r>
      <w:r>
        <w:rPr>
          <w:sz w:val="22"/>
          <w:szCs w:val="22"/>
        </w:rPr>
        <w:t>tender</w:t>
      </w:r>
      <w:r w:rsidRPr="00A40C1E">
        <w:rPr>
          <w:sz w:val="22"/>
          <w:szCs w:val="22"/>
        </w:rPr>
        <w:t xml:space="preserve"> documents and without qualifications. Failure to comply with this requirement may at the discretion of </w:t>
      </w:r>
      <w:r>
        <w:rPr>
          <w:sz w:val="22"/>
          <w:szCs w:val="22"/>
        </w:rPr>
        <w:t>GFirst LEP</w:t>
      </w:r>
      <w:r w:rsidRPr="00A40C1E">
        <w:rPr>
          <w:sz w:val="22"/>
          <w:szCs w:val="22"/>
        </w:rPr>
        <w:t xml:space="preserve">, invalidate the </w:t>
      </w:r>
      <w:r>
        <w:rPr>
          <w:sz w:val="22"/>
          <w:szCs w:val="22"/>
        </w:rPr>
        <w:t>tender</w:t>
      </w:r>
      <w:r w:rsidRPr="00A40C1E">
        <w:rPr>
          <w:sz w:val="22"/>
          <w:szCs w:val="22"/>
        </w:rPr>
        <w:t>.</w:t>
      </w:r>
    </w:p>
    <w:p w14:paraId="15E11603" w14:textId="77777777" w:rsidR="00F675AE" w:rsidRPr="00A40C1E" w:rsidRDefault="00F675AE" w:rsidP="00F675AE">
      <w:pPr>
        <w:tabs>
          <w:tab w:val="left" w:pos="0"/>
          <w:tab w:val="right" w:leader="underscore" w:pos="9072"/>
        </w:tabs>
        <w:rPr>
          <w:rFonts w:ascii="Arial" w:hAnsi="Arial" w:cs="Arial"/>
          <w:sz w:val="22"/>
          <w:szCs w:val="22"/>
        </w:rPr>
      </w:pPr>
    </w:p>
    <w:p w14:paraId="771621DD" w14:textId="77777777" w:rsidR="00F675AE" w:rsidRPr="00164FEB" w:rsidRDefault="00F675AE" w:rsidP="00F675AE">
      <w:pPr>
        <w:pStyle w:val="1Hanging"/>
        <w:rPr>
          <w:bCs/>
          <w:sz w:val="22"/>
          <w:szCs w:val="22"/>
        </w:rPr>
      </w:pPr>
      <w:r>
        <w:rPr>
          <w:sz w:val="22"/>
          <w:szCs w:val="22"/>
        </w:rPr>
        <w:t>3</w:t>
      </w:r>
      <w:r w:rsidRPr="00A40C1E">
        <w:rPr>
          <w:sz w:val="22"/>
          <w:szCs w:val="22"/>
        </w:rPr>
        <w:t xml:space="preserve">.02   To enable </w:t>
      </w:r>
      <w:r>
        <w:rPr>
          <w:sz w:val="22"/>
          <w:szCs w:val="22"/>
        </w:rPr>
        <w:t xml:space="preserve">GFirst LEP to assess </w:t>
      </w:r>
      <w:r w:rsidRPr="00A40C1E">
        <w:rPr>
          <w:sz w:val="22"/>
          <w:szCs w:val="22"/>
        </w:rPr>
        <w:t xml:space="preserve">the supplier </w:t>
      </w:r>
      <w:r>
        <w:rPr>
          <w:sz w:val="22"/>
          <w:szCs w:val="22"/>
        </w:rPr>
        <w:t>capability</w:t>
      </w:r>
      <w:r w:rsidRPr="00A40C1E">
        <w:rPr>
          <w:sz w:val="22"/>
          <w:szCs w:val="22"/>
        </w:rPr>
        <w:t xml:space="preserve">, please </w:t>
      </w:r>
      <w:r>
        <w:rPr>
          <w:sz w:val="22"/>
          <w:szCs w:val="22"/>
        </w:rPr>
        <w:t>provide the following method statements using your own style.</w:t>
      </w:r>
      <w:r w:rsidRPr="00A40C1E">
        <w:rPr>
          <w:sz w:val="22"/>
          <w:szCs w:val="22"/>
        </w:rPr>
        <w:t xml:space="preserve"> </w:t>
      </w:r>
    </w:p>
    <w:p w14:paraId="271E2501" w14:textId="77777777" w:rsidR="00F675AE" w:rsidRPr="00164FEB" w:rsidRDefault="00F675AE" w:rsidP="00F675AE">
      <w:pPr>
        <w:pStyle w:val="1Hanging"/>
        <w:rPr>
          <w:bCs/>
          <w:sz w:val="22"/>
          <w:szCs w:val="22"/>
        </w:rPr>
      </w:pPr>
    </w:p>
    <w:p w14:paraId="4A7E6BA8" w14:textId="77777777" w:rsidR="00F675AE" w:rsidRPr="00164FEB" w:rsidRDefault="00F675AE" w:rsidP="00F675AE">
      <w:pPr>
        <w:pStyle w:val="1Hanging"/>
        <w:ind w:left="0" w:firstLine="0"/>
        <w:rPr>
          <w:sz w:val="22"/>
          <w:szCs w:val="22"/>
        </w:rPr>
      </w:pPr>
      <w:r w:rsidRPr="00164FEB">
        <w:rPr>
          <w:bCs/>
          <w:sz w:val="22"/>
          <w:szCs w:val="22"/>
        </w:rPr>
        <w:t xml:space="preserve">    </w:t>
      </w:r>
    </w:p>
    <w:p w14:paraId="6EF4F321" w14:textId="77777777" w:rsidR="00F675AE" w:rsidRPr="002C2E94" w:rsidRDefault="00F675AE" w:rsidP="00F675AE">
      <w:pPr>
        <w:pStyle w:val="1Hanging"/>
        <w:ind w:left="0" w:firstLine="0"/>
        <w:rPr>
          <w:color w:val="FF0000"/>
          <w:sz w:val="22"/>
          <w:szCs w:val="22"/>
        </w:rPr>
      </w:pPr>
      <w:r>
        <w:rPr>
          <w:sz w:val="22"/>
          <w:szCs w:val="22"/>
        </w:rPr>
        <w:t>3.03</w:t>
      </w:r>
      <w:r>
        <w:rPr>
          <w:sz w:val="22"/>
          <w:szCs w:val="22"/>
        </w:rPr>
        <w:tab/>
      </w:r>
      <w:r w:rsidRPr="00A5243B">
        <w:rPr>
          <w:sz w:val="22"/>
          <w:szCs w:val="22"/>
          <w:u w:val="single"/>
        </w:rPr>
        <w:t>Quality</w:t>
      </w:r>
      <w:r>
        <w:rPr>
          <w:sz w:val="22"/>
          <w:szCs w:val="22"/>
          <w:u w:val="single"/>
        </w:rPr>
        <w:t xml:space="preserve"> &amp; Pricing</w:t>
      </w:r>
      <w:r w:rsidRPr="00A5243B">
        <w:rPr>
          <w:sz w:val="22"/>
          <w:szCs w:val="22"/>
          <w:u w:val="single"/>
        </w:rPr>
        <w:t xml:space="preserve"> Evaluation Method Statements</w:t>
      </w:r>
      <w:r>
        <w:rPr>
          <w:sz w:val="22"/>
          <w:szCs w:val="22"/>
        </w:rPr>
        <w:t xml:space="preserve"> </w:t>
      </w:r>
    </w:p>
    <w:p w14:paraId="462036CB" w14:textId="77777777" w:rsidR="00F675AE" w:rsidRDefault="00F675AE" w:rsidP="00F675AE">
      <w:pPr>
        <w:pStyle w:val="1Hanging"/>
        <w:ind w:left="0" w:firstLine="0"/>
        <w:rPr>
          <w:b/>
          <w:sz w:val="22"/>
          <w:szCs w:val="22"/>
        </w:rPr>
      </w:pPr>
    </w:p>
    <w:p w14:paraId="5CE2E2AF" w14:textId="77777777" w:rsidR="00F675AE" w:rsidRDefault="00F675AE" w:rsidP="00F675AE">
      <w:pPr>
        <w:pStyle w:val="1Hanging"/>
        <w:ind w:firstLine="0"/>
        <w:rPr>
          <w:sz w:val="22"/>
          <w:szCs w:val="22"/>
        </w:rPr>
      </w:pPr>
      <w:r>
        <w:rPr>
          <w:sz w:val="22"/>
          <w:szCs w:val="22"/>
        </w:rPr>
        <w:t>Suppliers are required to provide method statements in their own style that respond to the following criteria:</w:t>
      </w:r>
    </w:p>
    <w:p w14:paraId="071F44B8" w14:textId="77777777" w:rsidR="00F675AE" w:rsidRDefault="00F675AE" w:rsidP="00F675AE">
      <w:pPr>
        <w:pStyle w:val="1Hanging"/>
        <w:ind w:firstLine="0"/>
        <w:rPr>
          <w:sz w:val="22"/>
          <w:szCs w:val="22"/>
        </w:rPr>
      </w:pPr>
    </w:p>
    <w:p w14:paraId="559C04F5" w14:textId="77777777" w:rsidR="00F675AE" w:rsidRDefault="00F675AE" w:rsidP="00F675AE">
      <w:pPr>
        <w:pStyle w:val="1Hanging"/>
        <w:ind w:firstLine="0"/>
        <w:rPr>
          <w:sz w:val="22"/>
          <w:szCs w:val="22"/>
        </w:rPr>
      </w:pPr>
    </w:p>
    <w:p w14:paraId="5D771B18" w14:textId="77777777" w:rsidR="00F675AE" w:rsidRDefault="00F675AE" w:rsidP="00F675AE">
      <w:pPr>
        <w:pStyle w:val="1Hanging"/>
        <w:ind w:firstLine="0"/>
        <w:rPr>
          <w:sz w:val="22"/>
          <w:szCs w:val="22"/>
        </w:rPr>
      </w:pPr>
    </w:p>
    <w:p w14:paraId="3D575DBB" w14:textId="77777777" w:rsidR="00F675AE" w:rsidRDefault="00F675AE" w:rsidP="00F675AE">
      <w:pPr>
        <w:pStyle w:val="1Hanging"/>
        <w:ind w:firstLine="0"/>
        <w:rPr>
          <w:sz w:val="22"/>
          <w:szCs w:val="22"/>
        </w:rPr>
      </w:pPr>
    </w:p>
    <w:p w14:paraId="5BB3ABFE" w14:textId="77777777" w:rsidR="00F675AE" w:rsidRDefault="00F675AE" w:rsidP="00F675AE">
      <w:pPr>
        <w:pStyle w:val="1Hanging"/>
        <w:ind w:firstLine="0"/>
        <w:rPr>
          <w:sz w:val="22"/>
          <w:szCs w:val="22"/>
        </w:rPr>
      </w:pPr>
    </w:p>
    <w:p w14:paraId="16DA200B" w14:textId="77777777" w:rsidR="00F675AE" w:rsidRDefault="00F675AE" w:rsidP="00F675AE">
      <w:pPr>
        <w:pStyle w:val="1Hanging"/>
        <w:ind w:firstLine="0"/>
        <w:rPr>
          <w:sz w:val="22"/>
          <w:szCs w:val="22"/>
        </w:rPr>
      </w:pPr>
    </w:p>
    <w:p w14:paraId="490C07A2" w14:textId="77777777" w:rsidR="00F675AE" w:rsidRDefault="00F675AE" w:rsidP="00F675AE">
      <w:pPr>
        <w:pStyle w:val="1Hanging"/>
        <w:ind w:firstLine="0"/>
        <w:rPr>
          <w:sz w:val="22"/>
          <w:szCs w:val="22"/>
        </w:rPr>
      </w:pPr>
    </w:p>
    <w:p w14:paraId="6D8DB02F" w14:textId="77777777" w:rsidR="00F675AE" w:rsidRPr="00A5243B" w:rsidRDefault="00F675AE" w:rsidP="00F675AE">
      <w:pPr>
        <w:pStyle w:val="1Hanging"/>
        <w:ind w:firstLine="0"/>
        <w:rPr>
          <w:sz w:val="22"/>
          <w:szCs w:val="22"/>
        </w:rPr>
      </w:pPr>
    </w:p>
    <w:p w14:paraId="6FACEF36" w14:textId="77777777" w:rsidR="00F675AE" w:rsidRPr="00A40C1E" w:rsidRDefault="00F675AE" w:rsidP="00F675AE">
      <w:pPr>
        <w:pStyle w:val="1Hanging"/>
        <w:ind w:left="0" w:firstLine="0"/>
        <w:rPr>
          <w:b/>
          <w:sz w:val="22"/>
          <w:szCs w:val="22"/>
        </w:rPr>
      </w:pPr>
    </w:p>
    <w:tbl>
      <w:tblPr>
        <w:tblW w:w="9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662"/>
        <w:gridCol w:w="1121"/>
      </w:tblGrid>
      <w:tr w:rsidR="00F675AE" w14:paraId="5D25FC25" w14:textId="77777777"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5861D949" w14:textId="77777777" w:rsidR="00F675AE" w:rsidRDefault="00F675AE"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D9AA4C" w14:textId="77777777" w:rsidR="00F675AE" w:rsidRDefault="00F675AE" w:rsidP="00D225ED">
            <w:pPr>
              <w:rPr>
                <w:rFonts w:ascii="Arial" w:hAnsi="Arial" w:cs="Arial"/>
                <w:b/>
                <w:sz w:val="22"/>
                <w:szCs w:val="22"/>
              </w:rPr>
            </w:pPr>
            <w:r>
              <w:rPr>
                <w:rFonts w:ascii="Arial" w:hAnsi="Arial" w:cs="Arial"/>
                <w:b/>
                <w:sz w:val="22"/>
                <w:szCs w:val="22"/>
              </w:rPr>
              <w:t>Criteria – Quality</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670B37" w14:textId="77777777" w:rsidR="00F675AE" w:rsidRDefault="00F675AE" w:rsidP="00D225ED">
            <w:pPr>
              <w:jc w:val="center"/>
              <w:rPr>
                <w:rFonts w:ascii="Arial" w:hAnsi="Arial" w:cs="Arial"/>
                <w:b/>
                <w:sz w:val="22"/>
                <w:szCs w:val="22"/>
              </w:rPr>
            </w:pPr>
            <w:r>
              <w:rPr>
                <w:rFonts w:ascii="Arial" w:hAnsi="Arial" w:cs="Arial"/>
                <w:b/>
                <w:sz w:val="22"/>
                <w:szCs w:val="22"/>
              </w:rPr>
              <w:t>Marks</w:t>
            </w:r>
          </w:p>
        </w:tc>
      </w:tr>
      <w:tr w:rsidR="00F675AE" w14:paraId="03F1D429" w14:textId="77777777" w:rsidTr="00D225ED">
        <w:tc>
          <w:tcPr>
            <w:tcW w:w="459" w:type="dxa"/>
            <w:tcBorders>
              <w:top w:val="single" w:sz="4" w:space="0" w:color="auto"/>
              <w:left w:val="single" w:sz="4" w:space="0" w:color="auto"/>
              <w:bottom w:val="single" w:sz="4" w:space="0" w:color="auto"/>
              <w:right w:val="single" w:sz="4" w:space="0" w:color="auto"/>
            </w:tcBorders>
            <w:hideMark/>
          </w:tcPr>
          <w:p w14:paraId="1546F601" w14:textId="77777777" w:rsidR="00F675AE" w:rsidRDefault="00F675AE" w:rsidP="00D225ED">
            <w:pPr>
              <w:rPr>
                <w:rFonts w:ascii="Arial" w:hAnsi="Arial" w:cs="Arial"/>
                <w:sz w:val="22"/>
                <w:szCs w:val="22"/>
              </w:rPr>
            </w:pPr>
          </w:p>
          <w:p w14:paraId="5E5840AE" w14:textId="77777777" w:rsidR="00F675AE" w:rsidRDefault="00F675AE" w:rsidP="00D225ED">
            <w:pPr>
              <w:rPr>
                <w:rFonts w:ascii="Arial" w:hAnsi="Arial" w:cs="Arial"/>
                <w:sz w:val="22"/>
                <w:szCs w:val="22"/>
              </w:rPr>
            </w:pPr>
            <w:r>
              <w:rPr>
                <w:rFonts w:ascii="Arial" w:hAnsi="Arial" w:cs="Arial"/>
                <w:sz w:val="22"/>
                <w:szCs w:val="22"/>
              </w:rPr>
              <w:t>1</w:t>
            </w:r>
          </w:p>
        </w:tc>
        <w:tc>
          <w:tcPr>
            <w:tcW w:w="7662" w:type="dxa"/>
            <w:tcBorders>
              <w:top w:val="single" w:sz="4" w:space="0" w:color="auto"/>
              <w:left w:val="single" w:sz="4" w:space="0" w:color="auto"/>
              <w:bottom w:val="single" w:sz="4" w:space="0" w:color="auto"/>
              <w:right w:val="single" w:sz="4" w:space="0" w:color="auto"/>
            </w:tcBorders>
          </w:tcPr>
          <w:p w14:paraId="7AB63583" w14:textId="77777777" w:rsidR="00F675AE" w:rsidRDefault="00F675AE" w:rsidP="00D225ED">
            <w:pPr>
              <w:rPr>
                <w:rFonts w:ascii="Arial" w:hAnsi="Arial" w:cs="Arial"/>
                <w:b/>
                <w:sz w:val="22"/>
                <w:szCs w:val="22"/>
              </w:rPr>
            </w:pPr>
          </w:p>
          <w:p w14:paraId="3B2FEEC8" w14:textId="77777777" w:rsidR="00F675AE" w:rsidRDefault="00F675AE" w:rsidP="00D225ED">
            <w:pPr>
              <w:rPr>
                <w:rFonts w:ascii="Arial" w:hAnsi="Arial" w:cs="Arial"/>
                <w:b/>
                <w:sz w:val="22"/>
                <w:szCs w:val="22"/>
              </w:rPr>
            </w:pPr>
            <w:r>
              <w:rPr>
                <w:rFonts w:ascii="Arial" w:hAnsi="Arial" w:cs="Arial"/>
                <w:b/>
                <w:sz w:val="22"/>
                <w:szCs w:val="22"/>
              </w:rPr>
              <w:t>Experience</w:t>
            </w:r>
          </w:p>
          <w:p w14:paraId="38E842CD" w14:textId="77777777" w:rsidR="00F675AE" w:rsidRDefault="00F675AE" w:rsidP="00D225ED">
            <w:pPr>
              <w:rPr>
                <w:rFonts w:ascii="Arial" w:hAnsi="Arial" w:cs="Arial"/>
                <w:b/>
                <w:sz w:val="22"/>
                <w:szCs w:val="22"/>
              </w:rPr>
            </w:pPr>
          </w:p>
          <w:p w14:paraId="41578BA3" w14:textId="77777777" w:rsidR="00F675AE" w:rsidRPr="00B243D5" w:rsidRDefault="00F675AE" w:rsidP="00D225ED">
            <w:pPr>
              <w:pStyle w:val="ListParagraph"/>
              <w:numPr>
                <w:ilvl w:val="0"/>
                <w:numId w:val="5"/>
              </w:numPr>
              <w:rPr>
                <w:rFonts w:cs="Arial"/>
                <w:b/>
              </w:rPr>
            </w:pPr>
            <w:r w:rsidRPr="00B243D5">
              <w:rPr>
                <w:rFonts w:cs="Arial"/>
              </w:rPr>
              <w:t>Describe your experience of providing this type of service and of similar contracts</w:t>
            </w:r>
            <w:r>
              <w:rPr>
                <w:rFonts w:cs="Arial"/>
              </w:rPr>
              <w:t>.</w:t>
            </w:r>
            <w:r>
              <w:rPr>
                <w:rFonts w:cs="Arial"/>
              </w:rPr>
              <w:br/>
            </w:r>
            <w:r w:rsidRPr="00B243D5">
              <w:rPr>
                <w:rFonts w:cs="Arial"/>
              </w:rPr>
              <w:t xml:space="preserve"> </w:t>
            </w:r>
          </w:p>
          <w:p w14:paraId="5694CBE6" w14:textId="77777777" w:rsidR="00F675AE" w:rsidRDefault="00F675AE" w:rsidP="00D225ED">
            <w:pPr>
              <w:pStyle w:val="ListParagraph"/>
              <w:numPr>
                <w:ilvl w:val="0"/>
                <w:numId w:val="5"/>
              </w:numPr>
              <w:rPr>
                <w:rFonts w:cs="Arial"/>
              </w:rPr>
            </w:pPr>
            <w:r w:rsidRPr="00B243D5">
              <w:rPr>
                <w:rFonts w:cs="Arial"/>
              </w:rPr>
              <w:t xml:space="preserve">Provide </w:t>
            </w:r>
            <w:r>
              <w:rPr>
                <w:rFonts w:cs="Arial"/>
              </w:rPr>
              <w:t xml:space="preserve">contact </w:t>
            </w:r>
            <w:r w:rsidRPr="00B243D5">
              <w:rPr>
                <w:rFonts w:cs="Arial"/>
              </w:rPr>
              <w:t>details of two references</w:t>
            </w:r>
            <w:r>
              <w:rPr>
                <w:rFonts w:cs="Arial"/>
              </w:rPr>
              <w:t xml:space="preserve"> which GFirst LEP may check before awarding the contract.</w:t>
            </w:r>
            <w:r>
              <w:rPr>
                <w:rFonts w:cs="Arial"/>
              </w:rPr>
              <w:br/>
            </w:r>
          </w:p>
          <w:p w14:paraId="255F0EAC" w14:textId="77777777" w:rsidR="00F675AE" w:rsidRPr="00B243D5" w:rsidRDefault="00F675AE" w:rsidP="00D225ED">
            <w:pPr>
              <w:pStyle w:val="ListParagraph"/>
              <w:numPr>
                <w:ilvl w:val="0"/>
                <w:numId w:val="5"/>
              </w:numPr>
              <w:rPr>
                <w:rFonts w:cs="Arial"/>
              </w:rPr>
            </w:pPr>
            <w:r>
              <w:rPr>
                <w:rFonts w:cs="Arial"/>
              </w:rPr>
              <w:t>Please provide CVs for the key members of your team that will be used to deliver the requirements.</w:t>
            </w:r>
          </w:p>
        </w:tc>
        <w:tc>
          <w:tcPr>
            <w:tcW w:w="1121" w:type="dxa"/>
            <w:tcBorders>
              <w:top w:val="single" w:sz="4" w:space="0" w:color="auto"/>
              <w:left w:val="single" w:sz="4" w:space="0" w:color="auto"/>
              <w:bottom w:val="single" w:sz="4" w:space="0" w:color="auto"/>
              <w:right w:val="single" w:sz="4" w:space="0" w:color="auto"/>
            </w:tcBorders>
            <w:hideMark/>
          </w:tcPr>
          <w:p w14:paraId="4AC2A756" w14:textId="77777777" w:rsidR="00F675AE" w:rsidRDefault="00F675AE" w:rsidP="00D225ED">
            <w:pPr>
              <w:jc w:val="center"/>
              <w:rPr>
                <w:rFonts w:ascii="Arial" w:hAnsi="Arial" w:cs="Arial"/>
                <w:sz w:val="22"/>
                <w:szCs w:val="22"/>
              </w:rPr>
            </w:pPr>
          </w:p>
          <w:p w14:paraId="289A79B1" w14:textId="77777777" w:rsidR="00F675AE" w:rsidRDefault="00F675AE" w:rsidP="00D225ED">
            <w:pPr>
              <w:jc w:val="center"/>
              <w:rPr>
                <w:rFonts w:ascii="Arial" w:hAnsi="Arial" w:cs="Arial"/>
                <w:sz w:val="22"/>
                <w:szCs w:val="22"/>
              </w:rPr>
            </w:pPr>
          </w:p>
          <w:p w14:paraId="493B40E9" w14:textId="77777777" w:rsidR="00F675AE" w:rsidRDefault="00F675AE" w:rsidP="00D225ED">
            <w:pPr>
              <w:jc w:val="center"/>
              <w:rPr>
                <w:rFonts w:ascii="Arial" w:hAnsi="Arial" w:cs="Arial"/>
                <w:sz w:val="22"/>
                <w:szCs w:val="22"/>
              </w:rPr>
            </w:pPr>
          </w:p>
          <w:p w14:paraId="0135FAAC" w14:textId="77777777" w:rsidR="00F675AE" w:rsidRDefault="00F675AE" w:rsidP="00D225ED">
            <w:pPr>
              <w:jc w:val="center"/>
              <w:rPr>
                <w:rFonts w:ascii="Arial" w:hAnsi="Arial" w:cs="Arial"/>
                <w:sz w:val="22"/>
                <w:szCs w:val="22"/>
              </w:rPr>
            </w:pPr>
            <w:r>
              <w:rPr>
                <w:rFonts w:ascii="Arial" w:hAnsi="Arial" w:cs="Arial"/>
                <w:sz w:val="22"/>
                <w:szCs w:val="22"/>
              </w:rPr>
              <w:t>10</w:t>
            </w:r>
          </w:p>
          <w:p w14:paraId="0EDE4BAA" w14:textId="77777777" w:rsidR="00F675AE" w:rsidRDefault="00F675AE" w:rsidP="00D225ED">
            <w:pPr>
              <w:jc w:val="center"/>
              <w:rPr>
                <w:rFonts w:ascii="Arial" w:hAnsi="Arial" w:cs="Arial"/>
                <w:sz w:val="22"/>
                <w:szCs w:val="22"/>
              </w:rPr>
            </w:pPr>
          </w:p>
          <w:p w14:paraId="01096E90" w14:textId="77777777" w:rsidR="00F675AE" w:rsidRDefault="00F675AE" w:rsidP="00D225ED">
            <w:pPr>
              <w:jc w:val="center"/>
              <w:rPr>
                <w:rFonts w:ascii="Arial" w:hAnsi="Arial" w:cs="Arial"/>
                <w:sz w:val="22"/>
                <w:szCs w:val="22"/>
              </w:rPr>
            </w:pPr>
          </w:p>
          <w:p w14:paraId="61E332F6" w14:textId="77777777" w:rsidR="00F675AE" w:rsidRDefault="00F675AE" w:rsidP="00D225ED">
            <w:pPr>
              <w:jc w:val="center"/>
              <w:rPr>
                <w:rFonts w:ascii="Arial" w:hAnsi="Arial" w:cs="Arial"/>
                <w:sz w:val="22"/>
                <w:szCs w:val="22"/>
              </w:rPr>
            </w:pPr>
          </w:p>
          <w:p w14:paraId="6426E2BE" w14:textId="77777777" w:rsidR="00F675AE" w:rsidRDefault="00F675AE" w:rsidP="00D225ED">
            <w:pPr>
              <w:jc w:val="center"/>
              <w:rPr>
                <w:rFonts w:ascii="Arial" w:hAnsi="Arial" w:cs="Arial"/>
                <w:sz w:val="22"/>
                <w:szCs w:val="22"/>
              </w:rPr>
            </w:pPr>
            <w:r>
              <w:rPr>
                <w:rFonts w:ascii="Arial" w:hAnsi="Arial" w:cs="Arial"/>
                <w:sz w:val="22"/>
                <w:szCs w:val="22"/>
              </w:rPr>
              <w:t>Pass/Fail</w:t>
            </w:r>
          </w:p>
          <w:p w14:paraId="42D578C7" w14:textId="77777777" w:rsidR="00F675AE" w:rsidRDefault="00F675AE" w:rsidP="00D225ED">
            <w:pPr>
              <w:jc w:val="center"/>
              <w:rPr>
                <w:rFonts w:ascii="Arial" w:hAnsi="Arial" w:cs="Arial"/>
                <w:sz w:val="22"/>
                <w:szCs w:val="22"/>
              </w:rPr>
            </w:pPr>
          </w:p>
          <w:p w14:paraId="12873766" w14:textId="77777777" w:rsidR="00F675AE" w:rsidRDefault="00F675AE" w:rsidP="00D225ED">
            <w:pPr>
              <w:jc w:val="center"/>
              <w:rPr>
                <w:rFonts w:ascii="Arial" w:hAnsi="Arial" w:cs="Arial"/>
                <w:sz w:val="22"/>
                <w:szCs w:val="22"/>
              </w:rPr>
            </w:pPr>
          </w:p>
          <w:p w14:paraId="6864F402" w14:textId="77777777" w:rsidR="00F675AE" w:rsidRDefault="00F675AE" w:rsidP="00D225ED">
            <w:pPr>
              <w:jc w:val="center"/>
              <w:rPr>
                <w:rFonts w:ascii="Arial" w:hAnsi="Arial" w:cs="Arial"/>
                <w:sz w:val="22"/>
                <w:szCs w:val="22"/>
              </w:rPr>
            </w:pPr>
            <w:r>
              <w:rPr>
                <w:rFonts w:ascii="Arial" w:hAnsi="Arial" w:cs="Arial"/>
                <w:sz w:val="22"/>
                <w:szCs w:val="22"/>
              </w:rPr>
              <w:t>10</w:t>
            </w:r>
          </w:p>
        </w:tc>
      </w:tr>
      <w:tr w:rsidR="00F675AE" w14:paraId="333EE1FB" w14:textId="77777777" w:rsidTr="00D225ED">
        <w:tc>
          <w:tcPr>
            <w:tcW w:w="459" w:type="dxa"/>
            <w:tcBorders>
              <w:top w:val="single" w:sz="4" w:space="0" w:color="auto"/>
              <w:left w:val="single" w:sz="4" w:space="0" w:color="auto"/>
              <w:bottom w:val="single" w:sz="4" w:space="0" w:color="auto"/>
              <w:right w:val="single" w:sz="4" w:space="0" w:color="auto"/>
            </w:tcBorders>
          </w:tcPr>
          <w:p w14:paraId="6F64DDCB" w14:textId="77777777" w:rsidR="00F675AE" w:rsidRDefault="00F675AE" w:rsidP="00D225ED">
            <w:pPr>
              <w:rPr>
                <w:rFonts w:ascii="Arial" w:hAnsi="Arial" w:cs="Arial"/>
                <w:sz w:val="22"/>
                <w:szCs w:val="22"/>
              </w:rPr>
            </w:pPr>
          </w:p>
          <w:p w14:paraId="0B9D97BB" w14:textId="77777777" w:rsidR="00F675AE" w:rsidRDefault="00F675AE" w:rsidP="00D225ED">
            <w:pPr>
              <w:rPr>
                <w:rFonts w:ascii="Arial" w:hAnsi="Arial" w:cs="Arial"/>
                <w:sz w:val="22"/>
                <w:szCs w:val="22"/>
              </w:rPr>
            </w:pPr>
            <w:r>
              <w:rPr>
                <w:rFonts w:ascii="Arial" w:hAnsi="Arial" w:cs="Arial"/>
                <w:sz w:val="22"/>
                <w:szCs w:val="22"/>
              </w:rPr>
              <w:t>2</w:t>
            </w:r>
          </w:p>
          <w:p w14:paraId="37D29276" w14:textId="77777777" w:rsidR="00F675AE" w:rsidRDefault="00F675AE"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2449952E" w14:textId="77777777" w:rsidR="00F675AE" w:rsidRDefault="00F675AE" w:rsidP="00D225ED">
            <w:pPr>
              <w:rPr>
                <w:rFonts w:ascii="Arial" w:hAnsi="Arial" w:cs="Arial"/>
                <w:b/>
                <w:sz w:val="22"/>
                <w:szCs w:val="22"/>
              </w:rPr>
            </w:pPr>
          </w:p>
          <w:p w14:paraId="35ECD729" w14:textId="77777777" w:rsidR="00F675AE" w:rsidRDefault="00F675AE" w:rsidP="00D225ED">
            <w:pPr>
              <w:rPr>
                <w:rFonts w:ascii="Arial" w:hAnsi="Arial" w:cs="Arial"/>
                <w:b/>
                <w:sz w:val="22"/>
                <w:szCs w:val="22"/>
              </w:rPr>
            </w:pPr>
            <w:r>
              <w:rPr>
                <w:rFonts w:ascii="Arial" w:hAnsi="Arial" w:cs="Arial"/>
                <w:b/>
                <w:sz w:val="22"/>
                <w:szCs w:val="22"/>
              </w:rPr>
              <w:t>Skills and expertise</w:t>
            </w:r>
          </w:p>
          <w:p w14:paraId="5A070461" w14:textId="77777777" w:rsidR="00F675AE" w:rsidRDefault="00F675AE" w:rsidP="00D225ED">
            <w:pPr>
              <w:rPr>
                <w:rFonts w:ascii="Arial" w:hAnsi="Arial" w:cs="Arial"/>
                <w:b/>
                <w:sz w:val="22"/>
                <w:szCs w:val="22"/>
              </w:rPr>
            </w:pPr>
          </w:p>
          <w:p w14:paraId="5A3FD7D3" w14:textId="77777777" w:rsidR="00F675AE" w:rsidRDefault="00F675AE" w:rsidP="00D225ED">
            <w:pPr>
              <w:rPr>
                <w:rFonts w:ascii="Arial" w:hAnsi="Arial" w:cs="Arial"/>
                <w:sz w:val="22"/>
                <w:szCs w:val="22"/>
              </w:rPr>
            </w:pPr>
            <w:r w:rsidRPr="00D51DD3">
              <w:rPr>
                <w:rFonts w:ascii="Arial" w:hAnsi="Arial" w:cs="Arial"/>
                <w:sz w:val="22"/>
                <w:szCs w:val="22"/>
              </w:rPr>
              <w:t>Please outline the range of skills and expertise that you possess that will enable y</w:t>
            </w:r>
            <w:r>
              <w:rPr>
                <w:rFonts w:ascii="Arial" w:hAnsi="Arial" w:cs="Arial"/>
                <w:sz w:val="22"/>
                <w:szCs w:val="22"/>
              </w:rPr>
              <w:t>ou to successfully deliver the R</w:t>
            </w:r>
            <w:r w:rsidRPr="00D51DD3">
              <w:rPr>
                <w:rFonts w:ascii="Arial" w:hAnsi="Arial" w:cs="Arial"/>
                <w:sz w:val="22"/>
                <w:szCs w:val="22"/>
              </w:rPr>
              <w:t>equirement.</w:t>
            </w:r>
          </w:p>
          <w:p w14:paraId="5E47AAA5" w14:textId="77777777" w:rsidR="00F675AE" w:rsidRDefault="00F675AE" w:rsidP="00D225ED">
            <w:pPr>
              <w:rPr>
                <w:rFonts w:ascii="Arial" w:hAnsi="Arial" w:cs="Arial"/>
                <w:sz w:val="22"/>
                <w:szCs w:val="22"/>
              </w:rPr>
            </w:pPr>
          </w:p>
          <w:p w14:paraId="7E6A527B" w14:textId="77777777" w:rsidR="00F675AE" w:rsidRPr="00D51DD3" w:rsidRDefault="00F675AE" w:rsidP="00D225ED">
            <w:pPr>
              <w:rPr>
                <w:rFonts w:ascii="Arial" w:hAnsi="Arial" w:cs="Arial"/>
                <w:sz w:val="22"/>
                <w:szCs w:val="22"/>
              </w:rPr>
            </w:pPr>
            <w:r>
              <w:rPr>
                <w:rFonts w:ascii="Arial" w:hAnsi="Arial" w:cs="Arial"/>
                <w:sz w:val="22"/>
                <w:szCs w:val="22"/>
              </w:rPr>
              <w:t>Please include your service delivery management policies and processes.</w:t>
            </w:r>
          </w:p>
          <w:p w14:paraId="4FEB3105" w14:textId="77777777" w:rsidR="00F675AE" w:rsidRDefault="00F675A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CC45BB8" w14:textId="77777777" w:rsidR="00F675AE" w:rsidRDefault="00F675AE" w:rsidP="00D225ED">
            <w:pPr>
              <w:jc w:val="center"/>
              <w:rPr>
                <w:rFonts w:ascii="Arial" w:hAnsi="Arial" w:cs="Arial"/>
                <w:sz w:val="22"/>
                <w:szCs w:val="22"/>
              </w:rPr>
            </w:pPr>
          </w:p>
          <w:p w14:paraId="63FF5F95" w14:textId="77777777" w:rsidR="00F675AE" w:rsidRDefault="00F675AE" w:rsidP="00D225ED">
            <w:pPr>
              <w:jc w:val="center"/>
              <w:rPr>
                <w:rFonts w:ascii="Arial" w:hAnsi="Arial" w:cs="Arial"/>
                <w:sz w:val="22"/>
                <w:szCs w:val="22"/>
              </w:rPr>
            </w:pPr>
          </w:p>
          <w:p w14:paraId="5702CABE" w14:textId="77777777" w:rsidR="00F675AE" w:rsidRDefault="00F675AE" w:rsidP="00D225ED">
            <w:pPr>
              <w:jc w:val="center"/>
              <w:rPr>
                <w:rFonts w:ascii="Arial" w:hAnsi="Arial" w:cs="Arial"/>
                <w:sz w:val="22"/>
                <w:szCs w:val="22"/>
              </w:rPr>
            </w:pPr>
          </w:p>
          <w:p w14:paraId="2128BF48" w14:textId="77777777" w:rsidR="00F675AE" w:rsidRDefault="00F675AE" w:rsidP="00D225ED">
            <w:pPr>
              <w:jc w:val="center"/>
              <w:rPr>
                <w:rFonts w:ascii="Arial" w:hAnsi="Arial" w:cs="Arial"/>
                <w:sz w:val="22"/>
                <w:szCs w:val="22"/>
              </w:rPr>
            </w:pPr>
            <w:r>
              <w:rPr>
                <w:rFonts w:ascii="Arial" w:hAnsi="Arial" w:cs="Arial"/>
                <w:sz w:val="22"/>
                <w:szCs w:val="22"/>
              </w:rPr>
              <w:t>10</w:t>
            </w:r>
          </w:p>
        </w:tc>
      </w:tr>
      <w:tr w:rsidR="00F675AE" w14:paraId="7765DC08" w14:textId="77777777" w:rsidTr="00D225ED">
        <w:tc>
          <w:tcPr>
            <w:tcW w:w="459" w:type="dxa"/>
            <w:tcBorders>
              <w:top w:val="single" w:sz="4" w:space="0" w:color="auto"/>
              <w:left w:val="single" w:sz="4" w:space="0" w:color="auto"/>
              <w:bottom w:val="single" w:sz="4" w:space="0" w:color="auto"/>
              <w:right w:val="single" w:sz="4" w:space="0" w:color="auto"/>
            </w:tcBorders>
            <w:hideMark/>
          </w:tcPr>
          <w:p w14:paraId="0E703633" w14:textId="77777777" w:rsidR="00F675AE" w:rsidRDefault="00F675AE" w:rsidP="00D225ED">
            <w:pPr>
              <w:rPr>
                <w:rFonts w:ascii="Arial" w:hAnsi="Arial" w:cs="Arial"/>
                <w:sz w:val="22"/>
                <w:szCs w:val="22"/>
              </w:rPr>
            </w:pPr>
          </w:p>
          <w:p w14:paraId="01DBF81B" w14:textId="77777777" w:rsidR="00F675AE" w:rsidRDefault="00F675AE" w:rsidP="00D225ED">
            <w:pPr>
              <w:rPr>
                <w:rFonts w:ascii="Arial" w:hAnsi="Arial" w:cs="Arial"/>
                <w:sz w:val="22"/>
                <w:szCs w:val="22"/>
              </w:rPr>
            </w:pPr>
            <w:r>
              <w:rPr>
                <w:rFonts w:ascii="Arial" w:hAnsi="Arial" w:cs="Arial"/>
                <w:sz w:val="22"/>
                <w:szCs w:val="22"/>
              </w:rPr>
              <w:t>3</w:t>
            </w:r>
          </w:p>
        </w:tc>
        <w:tc>
          <w:tcPr>
            <w:tcW w:w="7662" w:type="dxa"/>
            <w:tcBorders>
              <w:top w:val="single" w:sz="4" w:space="0" w:color="auto"/>
              <w:left w:val="single" w:sz="4" w:space="0" w:color="auto"/>
              <w:bottom w:val="single" w:sz="4" w:space="0" w:color="auto"/>
              <w:right w:val="single" w:sz="4" w:space="0" w:color="auto"/>
            </w:tcBorders>
          </w:tcPr>
          <w:p w14:paraId="6EC9D269" w14:textId="77777777" w:rsidR="00F675AE" w:rsidRDefault="00F675AE" w:rsidP="00D225ED">
            <w:pPr>
              <w:rPr>
                <w:rFonts w:ascii="Arial" w:hAnsi="Arial" w:cs="Arial"/>
                <w:b/>
                <w:sz w:val="22"/>
                <w:szCs w:val="22"/>
              </w:rPr>
            </w:pPr>
          </w:p>
          <w:p w14:paraId="4F9A0599" w14:textId="77777777" w:rsidR="00F675AE" w:rsidRDefault="00F675AE" w:rsidP="00D225ED">
            <w:pPr>
              <w:rPr>
                <w:rFonts w:ascii="Arial" w:hAnsi="Arial" w:cs="Arial"/>
                <w:b/>
                <w:sz w:val="22"/>
                <w:szCs w:val="22"/>
              </w:rPr>
            </w:pPr>
            <w:r>
              <w:rPr>
                <w:rFonts w:ascii="Arial" w:hAnsi="Arial" w:cs="Arial"/>
                <w:b/>
                <w:sz w:val="22"/>
                <w:szCs w:val="22"/>
              </w:rPr>
              <w:t>Service delivery proposal</w:t>
            </w:r>
            <w:r w:rsidRPr="00FC7D98">
              <w:rPr>
                <w:rFonts w:ascii="Arial" w:hAnsi="Arial" w:cs="Arial"/>
                <w:b/>
                <w:sz w:val="22"/>
                <w:szCs w:val="22"/>
              </w:rPr>
              <w:t xml:space="preserve"> </w:t>
            </w:r>
          </w:p>
          <w:p w14:paraId="62D5AE4C" w14:textId="77777777" w:rsidR="00F675AE" w:rsidRDefault="00F675AE" w:rsidP="00D225ED">
            <w:pPr>
              <w:rPr>
                <w:rFonts w:ascii="Arial" w:hAnsi="Arial" w:cs="Arial"/>
                <w:b/>
                <w:sz w:val="22"/>
                <w:szCs w:val="22"/>
              </w:rPr>
            </w:pPr>
          </w:p>
          <w:p w14:paraId="3A8C9325" w14:textId="77777777" w:rsidR="00F675AE" w:rsidRDefault="00F675AE" w:rsidP="00D225ED">
            <w:pPr>
              <w:rPr>
                <w:rFonts w:ascii="Arial" w:hAnsi="Arial" w:cs="Arial"/>
                <w:sz w:val="22"/>
                <w:szCs w:val="22"/>
              </w:rPr>
            </w:pPr>
            <w:r>
              <w:rPr>
                <w:rFonts w:ascii="Arial" w:hAnsi="Arial" w:cs="Arial"/>
                <w:sz w:val="22"/>
                <w:szCs w:val="22"/>
              </w:rPr>
              <w:t>Please describe your service delivery proposal to show exactly what will be delivered and how it will meet all of the requirements contained in the Section A – paragraph 2.1 onwards.</w:t>
            </w:r>
          </w:p>
          <w:p w14:paraId="3DF5BDBF" w14:textId="77777777" w:rsidR="00F675AE" w:rsidRDefault="00F675AE" w:rsidP="00D225ED">
            <w:pPr>
              <w:rPr>
                <w:rFonts w:ascii="Arial" w:hAnsi="Arial" w:cs="Arial"/>
                <w:sz w:val="22"/>
                <w:szCs w:val="22"/>
              </w:rPr>
            </w:pPr>
          </w:p>
          <w:p w14:paraId="177D10EC" w14:textId="77777777" w:rsidR="00F675AE" w:rsidRDefault="00F675AE" w:rsidP="00D225ED">
            <w:pPr>
              <w:rPr>
                <w:rFonts w:ascii="Arial" w:hAnsi="Arial" w:cs="Arial"/>
                <w:sz w:val="22"/>
                <w:szCs w:val="22"/>
              </w:rPr>
            </w:pPr>
            <w:r>
              <w:rPr>
                <w:rFonts w:ascii="Arial" w:hAnsi="Arial" w:cs="Arial"/>
                <w:sz w:val="22"/>
                <w:szCs w:val="22"/>
              </w:rPr>
              <w:t>Please include a product development road map.</w:t>
            </w:r>
          </w:p>
          <w:p w14:paraId="33FEDA9E" w14:textId="77777777" w:rsidR="00F675AE" w:rsidRDefault="00F675AE" w:rsidP="00D225ED">
            <w:pPr>
              <w:rPr>
                <w:rFonts w:ascii="Arial" w:hAnsi="Arial" w:cs="Arial"/>
                <w:sz w:val="22"/>
                <w:szCs w:val="22"/>
              </w:rPr>
            </w:pPr>
          </w:p>
          <w:p w14:paraId="5315B1AB" w14:textId="77777777" w:rsidR="00F675AE" w:rsidRDefault="00F675AE" w:rsidP="00D225ED">
            <w:pPr>
              <w:rPr>
                <w:sz w:val="22"/>
                <w:szCs w:val="22"/>
              </w:rPr>
            </w:pPr>
          </w:p>
        </w:tc>
        <w:tc>
          <w:tcPr>
            <w:tcW w:w="1121" w:type="dxa"/>
            <w:tcBorders>
              <w:top w:val="single" w:sz="4" w:space="0" w:color="auto"/>
              <w:left w:val="single" w:sz="4" w:space="0" w:color="auto"/>
              <w:bottom w:val="single" w:sz="4" w:space="0" w:color="auto"/>
              <w:right w:val="single" w:sz="4" w:space="0" w:color="auto"/>
            </w:tcBorders>
            <w:hideMark/>
          </w:tcPr>
          <w:p w14:paraId="024DD7E6" w14:textId="77777777" w:rsidR="00F675AE" w:rsidRDefault="00F675AE" w:rsidP="00D225ED">
            <w:pPr>
              <w:jc w:val="center"/>
              <w:rPr>
                <w:rFonts w:ascii="Arial" w:hAnsi="Arial" w:cs="Arial"/>
                <w:sz w:val="22"/>
                <w:szCs w:val="22"/>
              </w:rPr>
            </w:pPr>
          </w:p>
          <w:p w14:paraId="7F603FCF" w14:textId="77777777" w:rsidR="00F675AE" w:rsidRDefault="00F675AE" w:rsidP="00D225ED">
            <w:pPr>
              <w:jc w:val="center"/>
              <w:rPr>
                <w:rFonts w:ascii="Arial" w:hAnsi="Arial" w:cs="Arial"/>
                <w:sz w:val="22"/>
                <w:szCs w:val="22"/>
              </w:rPr>
            </w:pPr>
          </w:p>
          <w:p w14:paraId="2A7CDD51" w14:textId="77777777" w:rsidR="00F675AE" w:rsidRDefault="00F675AE" w:rsidP="00D225ED">
            <w:pPr>
              <w:jc w:val="center"/>
              <w:rPr>
                <w:rFonts w:ascii="Arial" w:hAnsi="Arial" w:cs="Arial"/>
                <w:sz w:val="22"/>
                <w:szCs w:val="22"/>
              </w:rPr>
            </w:pPr>
          </w:p>
          <w:p w14:paraId="1343333C" w14:textId="77777777" w:rsidR="00F675AE" w:rsidRDefault="00F675AE" w:rsidP="00D225ED">
            <w:pPr>
              <w:jc w:val="center"/>
              <w:rPr>
                <w:rFonts w:ascii="Arial" w:hAnsi="Arial" w:cs="Arial"/>
                <w:sz w:val="22"/>
                <w:szCs w:val="22"/>
              </w:rPr>
            </w:pPr>
            <w:r>
              <w:rPr>
                <w:rFonts w:ascii="Arial" w:hAnsi="Arial" w:cs="Arial"/>
                <w:sz w:val="22"/>
                <w:szCs w:val="22"/>
              </w:rPr>
              <w:t>25</w:t>
            </w:r>
          </w:p>
          <w:p w14:paraId="1411513A" w14:textId="77777777" w:rsidR="00F675AE" w:rsidRDefault="00F675AE" w:rsidP="00D225ED">
            <w:pPr>
              <w:jc w:val="center"/>
              <w:rPr>
                <w:rFonts w:ascii="Arial" w:hAnsi="Arial" w:cs="Arial"/>
                <w:sz w:val="22"/>
                <w:szCs w:val="22"/>
              </w:rPr>
            </w:pPr>
          </w:p>
        </w:tc>
      </w:tr>
      <w:tr w:rsidR="00F675AE" w14:paraId="69D9A89D" w14:textId="77777777" w:rsidTr="00D225ED">
        <w:tc>
          <w:tcPr>
            <w:tcW w:w="459" w:type="dxa"/>
            <w:tcBorders>
              <w:top w:val="single" w:sz="4" w:space="0" w:color="auto"/>
              <w:left w:val="single" w:sz="4" w:space="0" w:color="auto"/>
              <w:bottom w:val="single" w:sz="4" w:space="0" w:color="auto"/>
              <w:right w:val="single" w:sz="4" w:space="0" w:color="auto"/>
            </w:tcBorders>
          </w:tcPr>
          <w:p w14:paraId="19B7276E" w14:textId="77777777" w:rsidR="00F675AE" w:rsidRDefault="00F675AE" w:rsidP="00D225ED">
            <w:pPr>
              <w:rPr>
                <w:rFonts w:ascii="Arial" w:hAnsi="Arial" w:cs="Arial"/>
                <w:sz w:val="22"/>
                <w:szCs w:val="22"/>
              </w:rPr>
            </w:pPr>
          </w:p>
          <w:p w14:paraId="2270587E" w14:textId="77777777" w:rsidR="00F675AE" w:rsidRDefault="00F675AE" w:rsidP="00D225ED">
            <w:pPr>
              <w:rPr>
                <w:rFonts w:ascii="Arial" w:hAnsi="Arial" w:cs="Arial"/>
                <w:sz w:val="22"/>
                <w:szCs w:val="22"/>
              </w:rPr>
            </w:pPr>
            <w:r>
              <w:rPr>
                <w:rFonts w:ascii="Arial" w:hAnsi="Arial" w:cs="Arial"/>
                <w:sz w:val="22"/>
                <w:szCs w:val="22"/>
              </w:rPr>
              <w:t>4</w:t>
            </w:r>
          </w:p>
        </w:tc>
        <w:tc>
          <w:tcPr>
            <w:tcW w:w="7662" w:type="dxa"/>
            <w:tcBorders>
              <w:top w:val="single" w:sz="4" w:space="0" w:color="auto"/>
              <w:left w:val="single" w:sz="4" w:space="0" w:color="auto"/>
              <w:bottom w:val="single" w:sz="4" w:space="0" w:color="auto"/>
              <w:right w:val="single" w:sz="4" w:space="0" w:color="auto"/>
            </w:tcBorders>
          </w:tcPr>
          <w:p w14:paraId="4AFF8FB9" w14:textId="77777777" w:rsidR="00F675AE" w:rsidRDefault="00F675AE" w:rsidP="00D225ED">
            <w:pPr>
              <w:rPr>
                <w:rFonts w:ascii="Arial" w:hAnsi="Arial" w:cs="Arial"/>
                <w:b/>
                <w:sz w:val="22"/>
                <w:szCs w:val="22"/>
              </w:rPr>
            </w:pPr>
          </w:p>
          <w:p w14:paraId="49397DA7" w14:textId="77777777" w:rsidR="00F675AE" w:rsidRDefault="00F675AE" w:rsidP="00D225ED">
            <w:pPr>
              <w:rPr>
                <w:rFonts w:ascii="Arial" w:hAnsi="Arial" w:cs="Arial"/>
                <w:b/>
                <w:sz w:val="22"/>
                <w:szCs w:val="22"/>
              </w:rPr>
            </w:pPr>
            <w:r>
              <w:rPr>
                <w:rFonts w:ascii="Arial" w:hAnsi="Arial" w:cs="Arial"/>
                <w:b/>
                <w:sz w:val="22"/>
                <w:szCs w:val="22"/>
              </w:rPr>
              <w:t>Sustainability</w:t>
            </w:r>
          </w:p>
          <w:p w14:paraId="3D965A84" w14:textId="77777777" w:rsidR="00F675AE" w:rsidRDefault="00F675AE" w:rsidP="00D225ED">
            <w:pPr>
              <w:rPr>
                <w:rFonts w:ascii="Arial" w:hAnsi="Arial" w:cs="Arial"/>
                <w:b/>
                <w:sz w:val="22"/>
                <w:szCs w:val="22"/>
              </w:rPr>
            </w:pPr>
          </w:p>
          <w:p w14:paraId="4C1B548B" w14:textId="77777777" w:rsidR="00F675AE" w:rsidRDefault="00F675AE" w:rsidP="00D225ED">
            <w:pPr>
              <w:rPr>
                <w:rFonts w:ascii="Arial" w:hAnsi="Arial" w:cs="Arial"/>
                <w:sz w:val="22"/>
                <w:szCs w:val="22"/>
              </w:rPr>
            </w:pPr>
            <w:r>
              <w:rPr>
                <w:rFonts w:ascii="Arial" w:hAnsi="Arial" w:cs="Arial"/>
                <w:sz w:val="22"/>
                <w:szCs w:val="22"/>
              </w:rPr>
              <w:t>GFirst LEP</w:t>
            </w:r>
            <w:r w:rsidRPr="00412210">
              <w:rPr>
                <w:rFonts w:ascii="Arial" w:hAnsi="Arial" w:cs="Arial"/>
                <w:sz w:val="22"/>
                <w:szCs w:val="22"/>
              </w:rPr>
              <w:t xml:space="preserve"> takes responsibility for sustainability and ethical sourcing seriously. Suppliers are therefore requested to comment on the sustainability credentials of the service</w:t>
            </w:r>
            <w:r>
              <w:rPr>
                <w:rFonts w:ascii="Arial" w:hAnsi="Arial" w:cs="Arial"/>
                <w:sz w:val="22"/>
                <w:szCs w:val="22"/>
              </w:rPr>
              <w:t>s</w:t>
            </w:r>
            <w:r w:rsidRPr="00412210">
              <w:rPr>
                <w:rFonts w:ascii="Arial" w:hAnsi="Arial" w:cs="Arial"/>
                <w:sz w:val="22"/>
                <w:szCs w:val="22"/>
              </w:rPr>
              <w:t xml:space="preserve"> </w:t>
            </w:r>
            <w:r>
              <w:rPr>
                <w:rFonts w:ascii="Arial" w:hAnsi="Arial" w:cs="Arial"/>
                <w:sz w:val="22"/>
                <w:szCs w:val="22"/>
              </w:rPr>
              <w:t xml:space="preserve">and approach </w:t>
            </w:r>
            <w:r w:rsidRPr="00412210">
              <w:rPr>
                <w:rFonts w:ascii="Arial" w:hAnsi="Arial" w:cs="Arial"/>
                <w:sz w:val="22"/>
                <w:szCs w:val="22"/>
              </w:rPr>
              <w:t>that they propose to provide</w:t>
            </w:r>
            <w:r>
              <w:rPr>
                <w:rFonts w:ascii="Arial" w:hAnsi="Arial" w:cs="Arial"/>
                <w:sz w:val="22"/>
                <w:szCs w:val="22"/>
              </w:rPr>
              <w:t xml:space="preserve">. </w:t>
            </w:r>
            <w:r w:rsidRPr="00412210">
              <w:rPr>
                <w:rFonts w:ascii="Arial" w:hAnsi="Arial" w:cs="Arial"/>
                <w:sz w:val="22"/>
                <w:szCs w:val="22"/>
              </w:rPr>
              <w:t xml:space="preserve">For example: </w:t>
            </w:r>
            <w:r>
              <w:rPr>
                <w:rFonts w:ascii="Arial" w:hAnsi="Arial" w:cs="Arial"/>
                <w:sz w:val="22"/>
                <w:szCs w:val="22"/>
              </w:rPr>
              <w:t>Fair Trade, ethical sourcing, supply chain management, sustainably efficient means of communication, initiatives in the supply chain to reduce the use of energy, chemicals, water, packaging, initiatives to ensure employee rights, health and safety and welfare etc.</w:t>
            </w:r>
          </w:p>
          <w:p w14:paraId="4F872320" w14:textId="77777777" w:rsidR="00F675AE" w:rsidRDefault="00F675A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0E5B592C" w14:textId="77777777" w:rsidR="00F675AE" w:rsidRDefault="00F675AE" w:rsidP="00D225ED">
            <w:pPr>
              <w:jc w:val="center"/>
              <w:rPr>
                <w:rFonts w:ascii="Arial" w:hAnsi="Arial" w:cs="Arial"/>
                <w:sz w:val="22"/>
                <w:szCs w:val="22"/>
              </w:rPr>
            </w:pPr>
          </w:p>
          <w:p w14:paraId="61789897" w14:textId="77777777" w:rsidR="00F675AE" w:rsidRDefault="00F675AE" w:rsidP="00D225ED">
            <w:pPr>
              <w:jc w:val="center"/>
              <w:rPr>
                <w:rFonts w:ascii="Arial" w:hAnsi="Arial" w:cs="Arial"/>
                <w:sz w:val="22"/>
                <w:szCs w:val="22"/>
              </w:rPr>
            </w:pPr>
          </w:p>
          <w:p w14:paraId="6A82CE1E" w14:textId="77777777" w:rsidR="00F675AE" w:rsidRDefault="00F675AE" w:rsidP="00D225ED">
            <w:pPr>
              <w:jc w:val="center"/>
              <w:rPr>
                <w:rFonts w:ascii="Arial" w:hAnsi="Arial" w:cs="Arial"/>
                <w:sz w:val="22"/>
                <w:szCs w:val="22"/>
              </w:rPr>
            </w:pPr>
          </w:p>
          <w:p w14:paraId="372A3901" w14:textId="77777777" w:rsidR="00F675AE" w:rsidRDefault="00F675AE" w:rsidP="00D225ED">
            <w:pPr>
              <w:jc w:val="center"/>
              <w:rPr>
                <w:rFonts w:ascii="Arial" w:hAnsi="Arial" w:cs="Arial"/>
                <w:sz w:val="22"/>
                <w:szCs w:val="22"/>
              </w:rPr>
            </w:pPr>
            <w:r>
              <w:rPr>
                <w:rFonts w:ascii="Arial" w:hAnsi="Arial" w:cs="Arial"/>
                <w:sz w:val="22"/>
                <w:szCs w:val="22"/>
              </w:rPr>
              <w:t>5</w:t>
            </w:r>
          </w:p>
        </w:tc>
      </w:tr>
      <w:tr w:rsidR="00F675AE" w14:paraId="69EBD428" w14:textId="77777777" w:rsidTr="00D225ED">
        <w:trPr>
          <w:trHeight w:val="506"/>
        </w:trPr>
        <w:tc>
          <w:tcPr>
            <w:tcW w:w="459" w:type="dxa"/>
            <w:tcBorders>
              <w:top w:val="single" w:sz="4" w:space="0" w:color="auto"/>
              <w:left w:val="single" w:sz="4" w:space="0" w:color="auto"/>
              <w:bottom w:val="single" w:sz="4" w:space="0" w:color="auto"/>
              <w:right w:val="single" w:sz="4" w:space="0" w:color="auto"/>
            </w:tcBorders>
            <w:shd w:val="clear" w:color="auto" w:fill="D9D9D9"/>
            <w:vAlign w:val="center"/>
          </w:tcPr>
          <w:p w14:paraId="5E26734A" w14:textId="77777777" w:rsidR="00F675AE" w:rsidRDefault="00F675AE" w:rsidP="00D225ED">
            <w:pPr>
              <w:rPr>
                <w:rFonts w:ascii="Arial" w:hAnsi="Arial" w:cs="Arial"/>
                <w:b/>
                <w:sz w:val="22"/>
                <w:szCs w:val="22"/>
              </w:rPr>
            </w:pPr>
          </w:p>
        </w:tc>
        <w:tc>
          <w:tcPr>
            <w:tcW w:w="7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21B913" w14:textId="77777777" w:rsidR="00F675AE" w:rsidRDefault="00F675AE" w:rsidP="00D225ED">
            <w:pPr>
              <w:rPr>
                <w:rFonts w:ascii="Arial" w:hAnsi="Arial" w:cs="Arial"/>
                <w:b/>
                <w:sz w:val="22"/>
                <w:szCs w:val="22"/>
              </w:rPr>
            </w:pPr>
            <w:r>
              <w:rPr>
                <w:rFonts w:ascii="Arial" w:hAnsi="Arial" w:cs="Arial"/>
                <w:b/>
                <w:sz w:val="22"/>
                <w:szCs w:val="22"/>
              </w:rPr>
              <w:t>Criteria – Pricing</w:t>
            </w:r>
          </w:p>
        </w:tc>
        <w:tc>
          <w:tcPr>
            <w:tcW w:w="1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C5C38E" w14:textId="77777777" w:rsidR="00F675AE" w:rsidRDefault="00F675AE" w:rsidP="00D225ED">
            <w:pPr>
              <w:jc w:val="center"/>
              <w:rPr>
                <w:rFonts w:ascii="Arial" w:hAnsi="Arial" w:cs="Arial"/>
                <w:b/>
                <w:sz w:val="22"/>
                <w:szCs w:val="22"/>
              </w:rPr>
            </w:pPr>
            <w:r>
              <w:rPr>
                <w:rFonts w:ascii="Arial" w:hAnsi="Arial" w:cs="Arial"/>
                <w:b/>
                <w:sz w:val="22"/>
                <w:szCs w:val="22"/>
              </w:rPr>
              <w:t>Marks</w:t>
            </w:r>
          </w:p>
        </w:tc>
      </w:tr>
      <w:tr w:rsidR="00F675AE" w14:paraId="1AB76B3F" w14:textId="77777777" w:rsidTr="00D225ED">
        <w:tc>
          <w:tcPr>
            <w:tcW w:w="459" w:type="dxa"/>
            <w:tcBorders>
              <w:top w:val="single" w:sz="4" w:space="0" w:color="auto"/>
              <w:left w:val="single" w:sz="4" w:space="0" w:color="auto"/>
              <w:bottom w:val="single" w:sz="4" w:space="0" w:color="auto"/>
              <w:right w:val="single" w:sz="4" w:space="0" w:color="auto"/>
            </w:tcBorders>
          </w:tcPr>
          <w:p w14:paraId="1736FDDE" w14:textId="77777777" w:rsidR="00F675AE" w:rsidRDefault="00F675AE" w:rsidP="00D225ED">
            <w:pPr>
              <w:rPr>
                <w:rFonts w:ascii="Arial" w:hAnsi="Arial" w:cs="Arial"/>
                <w:sz w:val="22"/>
                <w:szCs w:val="22"/>
              </w:rPr>
            </w:pPr>
          </w:p>
          <w:p w14:paraId="33B5E060" w14:textId="77777777" w:rsidR="00F675AE" w:rsidRDefault="00F675AE" w:rsidP="00D225ED">
            <w:pPr>
              <w:rPr>
                <w:rFonts w:ascii="Arial" w:hAnsi="Arial" w:cs="Arial"/>
                <w:sz w:val="22"/>
                <w:szCs w:val="22"/>
              </w:rPr>
            </w:pPr>
            <w:r>
              <w:rPr>
                <w:rFonts w:ascii="Arial" w:hAnsi="Arial" w:cs="Arial"/>
                <w:sz w:val="22"/>
                <w:szCs w:val="22"/>
              </w:rPr>
              <w:t>6</w:t>
            </w:r>
          </w:p>
          <w:p w14:paraId="636D9B97" w14:textId="77777777" w:rsidR="00F675AE" w:rsidRDefault="00F675AE" w:rsidP="00D225ED">
            <w:pPr>
              <w:rPr>
                <w:rFonts w:ascii="Arial" w:hAnsi="Arial" w:cs="Arial"/>
                <w:sz w:val="22"/>
                <w:szCs w:val="22"/>
              </w:rPr>
            </w:pPr>
          </w:p>
        </w:tc>
        <w:tc>
          <w:tcPr>
            <w:tcW w:w="7662" w:type="dxa"/>
            <w:tcBorders>
              <w:top w:val="single" w:sz="4" w:space="0" w:color="auto"/>
              <w:left w:val="single" w:sz="4" w:space="0" w:color="auto"/>
              <w:bottom w:val="single" w:sz="4" w:space="0" w:color="auto"/>
              <w:right w:val="single" w:sz="4" w:space="0" w:color="auto"/>
            </w:tcBorders>
          </w:tcPr>
          <w:p w14:paraId="7EF6CC17" w14:textId="77777777" w:rsidR="00F675AE" w:rsidRDefault="00F675AE" w:rsidP="00D225ED">
            <w:pPr>
              <w:rPr>
                <w:rFonts w:ascii="Arial" w:hAnsi="Arial" w:cs="Arial"/>
                <w:b/>
                <w:sz w:val="22"/>
                <w:szCs w:val="22"/>
              </w:rPr>
            </w:pPr>
          </w:p>
          <w:p w14:paraId="5D007F32" w14:textId="77777777" w:rsidR="00F675AE" w:rsidRPr="00F56633" w:rsidRDefault="00F675AE" w:rsidP="00D225ED">
            <w:pPr>
              <w:rPr>
                <w:rFonts w:ascii="Arial" w:hAnsi="Arial" w:cs="Arial"/>
                <w:sz w:val="22"/>
                <w:szCs w:val="22"/>
              </w:rPr>
            </w:pPr>
            <w:r w:rsidRPr="00F56633">
              <w:rPr>
                <w:rFonts w:ascii="Arial" w:hAnsi="Arial" w:cs="Arial"/>
                <w:sz w:val="22"/>
                <w:szCs w:val="22"/>
              </w:rPr>
              <w:t>Please p</w:t>
            </w:r>
            <w:r>
              <w:rPr>
                <w:rFonts w:ascii="Arial" w:hAnsi="Arial" w:cs="Arial"/>
                <w:sz w:val="22"/>
                <w:szCs w:val="22"/>
              </w:rPr>
              <w:t>rovide a schedule of pricing, in</w:t>
            </w:r>
            <w:r w:rsidRPr="00F56633">
              <w:rPr>
                <w:rFonts w:ascii="Arial" w:hAnsi="Arial" w:cs="Arial"/>
                <w:sz w:val="22"/>
                <w:szCs w:val="22"/>
              </w:rPr>
              <w:t>cluding VAT, that includes:</w:t>
            </w:r>
          </w:p>
          <w:p w14:paraId="771C9021" w14:textId="77777777" w:rsidR="00F675AE" w:rsidRPr="00AB636B" w:rsidRDefault="00F675AE" w:rsidP="00D225ED">
            <w:pPr>
              <w:ind w:left="720" w:hanging="720"/>
              <w:rPr>
                <w:rFonts w:ascii="Arial" w:hAnsi="Arial" w:cs="Arial"/>
                <w:sz w:val="22"/>
                <w:szCs w:val="22"/>
              </w:rPr>
            </w:pPr>
          </w:p>
          <w:p w14:paraId="1DD24291" w14:textId="77777777" w:rsidR="00F675AE" w:rsidRPr="00AB636B" w:rsidRDefault="00F675AE" w:rsidP="00D225ED">
            <w:pPr>
              <w:pStyle w:val="ListParagraph"/>
              <w:numPr>
                <w:ilvl w:val="0"/>
                <w:numId w:val="9"/>
              </w:numPr>
              <w:rPr>
                <w:rFonts w:cs="Arial"/>
              </w:rPr>
            </w:pPr>
            <w:r w:rsidRPr="00AB636B">
              <w:rPr>
                <w:rFonts w:cs="Arial"/>
              </w:rPr>
              <w:t>Initial implementation costs, broken down by roles involved</w:t>
            </w:r>
          </w:p>
          <w:p w14:paraId="265082D4" w14:textId="77777777" w:rsidR="00F675AE" w:rsidRPr="00AB636B" w:rsidRDefault="00F675AE" w:rsidP="00D225ED">
            <w:pPr>
              <w:pStyle w:val="ListParagraph"/>
              <w:numPr>
                <w:ilvl w:val="0"/>
                <w:numId w:val="9"/>
              </w:numPr>
              <w:rPr>
                <w:rFonts w:cs="Arial"/>
              </w:rPr>
            </w:pPr>
            <w:r w:rsidRPr="00AB636B">
              <w:rPr>
                <w:rFonts w:cs="Arial"/>
              </w:rPr>
              <w:t>Support and maintenance costs covering the period until March 31</w:t>
            </w:r>
            <w:r w:rsidRPr="00AB636B">
              <w:rPr>
                <w:rFonts w:cs="Arial"/>
                <w:vertAlign w:val="superscript"/>
              </w:rPr>
              <w:t>st</w:t>
            </w:r>
            <w:r>
              <w:rPr>
                <w:rFonts w:cs="Arial"/>
              </w:rPr>
              <w:t xml:space="preserve"> </w:t>
            </w:r>
            <w:r w:rsidRPr="00AB636B">
              <w:rPr>
                <w:rFonts w:cs="Arial"/>
              </w:rPr>
              <w:t>2022</w:t>
            </w:r>
          </w:p>
          <w:p w14:paraId="79B7C3CC" w14:textId="77777777" w:rsidR="00F675AE" w:rsidRDefault="00F675AE" w:rsidP="00D225ED">
            <w:pPr>
              <w:rPr>
                <w:rFonts w:ascii="Arial" w:hAnsi="Arial" w:cs="Arial"/>
                <w:b/>
                <w:sz w:val="22"/>
                <w:szCs w:val="22"/>
              </w:rPr>
            </w:pPr>
          </w:p>
          <w:p w14:paraId="19DF5F93" w14:textId="77777777" w:rsidR="00F675AE" w:rsidRDefault="00F675AE" w:rsidP="00D225ED">
            <w:pPr>
              <w:rPr>
                <w:rFonts w:ascii="Arial" w:hAnsi="Arial" w:cs="Arial"/>
                <w:b/>
                <w:sz w:val="22"/>
                <w:szCs w:val="22"/>
              </w:rPr>
            </w:pPr>
          </w:p>
          <w:p w14:paraId="296244A0" w14:textId="77777777" w:rsidR="00F675AE" w:rsidRDefault="00F675AE" w:rsidP="00D225ED">
            <w:pPr>
              <w:rPr>
                <w:rFonts w:ascii="Arial" w:hAnsi="Arial" w:cs="Arial"/>
                <w:b/>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9EF66C6" w14:textId="77777777" w:rsidR="00F675AE" w:rsidRDefault="00F675AE" w:rsidP="00D225ED">
            <w:pPr>
              <w:jc w:val="center"/>
              <w:rPr>
                <w:rFonts w:ascii="Arial" w:hAnsi="Arial" w:cs="Arial"/>
                <w:sz w:val="22"/>
                <w:szCs w:val="22"/>
              </w:rPr>
            </w:pPr>
          </w:p>
          <w:p w14:paraId="304679B2" w14:textId="77777777" w:rsidR="00F675AE" w:rsidRDefault="00F675AE" w:rsidP="00D225ED">
            <w:pPr>
              <w:jc w:val="center"/>
              <w:rPr>
                <w:rFonts w:ascii="Arial" w:hAnsi="Arial" w:cs="Arial"/>
                <w:sz w:val="22"/>
                <w:szCs w:val="22"/>
              </w:rPr>
            </w:pPr>
            <w:r>
              <w:rPr>
                <w:rFonts w:ascii="Arial" w:hAnsi="Arial" w:cs="Arial"/>
                <w:sz w:val="22"/>
                <w:szCs w:val="22"/>
              </w:rPr>
              <w:t>40</w:t>
            </w:r>
          </w:p>
        </w:tc>
      </w:tr>
    </w:tbl>
    <w:p w14:paraId="099A119A" w14:textId="77777777" w:rsidR="00F675AE" w:rsidRDefault="00F675AE" w:rsidP="00F675AE">
      <w:pPr>
        <w:pStyle w:val="1Hanging"/>
        <w:ind w:left="0" w:firstLine="0"/>
        <w:rPr>
          <w:sz w:val="22"/>
          <w:szCs w:val="22"/>
        </w:rPr>
      </w:pPr>
    </w:p>
    <w:p w14:paraId="76A1FFE2" w14:textId="77777777" w:rsidR="00F675AE" w:rsidRDefault="00F675AE" w:rsidP="00F675AE">
      <w:pPr>
        <w:rPr>
          <w:rFonts w:ascii="Arial" w:hAnsi="Arial" w:cs="Arial"/>
          <w:iCs/>
          <w:sz w:val="22"/>
          <w:szCs w:val="22"/>
        </w:rPr>
      </w:pPr>
    </w:p>
    <w:p w14:paraId="3FE2711F" w14:textId="77777777" w:rsidR="00F675AE" w:rsidRDefault="00F675AE" w:rsidP="00F675AE">
      <w:pPr>
        <w:rPr>
          <w:rFonts w:ascii="Arial" w:hAnsi="Arial" w:cs="Arial"/>
          <w:iCs/>
          <w:sz w:val="22"/>
          <w:szCs w:val="22"/>
        </w:rPr>
      </w:pPr>
    </w:p>
    <w:p w14:paraId="6D1A7B04" w14:textId="77777777" w:rsidR="00F675AE" w:rsidRDefault="00F675AE" w:rsidP="00F675AE">
      <w:pPr>
        <w:rPr>
          <w:rFonts w:ascii="Arial" w:hAnsi="Arial" w:cs="Arial"/>
          <w:iCs/>
          <w:sz w:val="22"/>
          <w:szCs w:val="22"/>
        </w:rPr>
      </w:pPr>
    </w:p>
    <w:p w14:paraId="2BEE309B" w14:textId="77777777" w:rsidR="00F675AE" w:rsidRPr="00A40C1E" w:rsidRDefault="00F675AE" w:rsidP="00F675AE">
      <w:pPr>
        <w:rPr>
          <w:rFonts w:ascii="Arial" w:hAnsi="Arial" w:cs="Arial"/>
          <w:b/>
          <w:sz w:val="22"/>
          <w:szCs w:val="22"/>
        </w:rPr>
      </w:pPr>
      <w:r>
        <w:rPr>
          <w:rFonts w:ascii="Arial" w:hAnsi="Arial" w:cs="Arial"/>
          <w:b/>
          <w:sz w:val="22"/>
          <w:szCs w:val="22"/>
        </w:rPr>
        <w:t>4</w:t>
      </w:r>
      <w:r w:rsidRPr="00A40C1E">
        <w:rPr>
          <w:rFonts w:ascii="Arial" w:hAnsi="Arial" w:cs="Arial"/>
          <w:b/>
          <w:sz w:val="22"/>
          <w:szCs w:val="22"/>
        </w:rPr>
        <w:t>.00</w:t>
      </w:r>
      <w:r w:rsidRPr="00A40C1E">
        <w:rPr>
          <w:rFonts w:ascii="Arial" w:hAnsi="Arial" w:cs="Arial"/>
          <w:b/>
          <w:sz w:val="22"/>
          <w:szCs w:val="22"/>
        </w:rPr>
        <w:tab/>
      </w:r>
      <w:r>
        <w:rPr>
          <w:rFonts w:ascii="Arial" w:hAnsi="Arial" w:cs="Arial"/>
          <w:b/>
          <w:sz w:val="22"/>
          <w:szCs w:val="22"/>
        </w:rPr>
        <w:t>Tender</w:t>
      </w:r>
      <w:r w:rsidRPr="00A40C1E">
        <w:rPr>
          <w:rFonts w:ascii="Arial" w:hAnsi="Arial" w:cs="Arial"/>
          <w:b/>
          <w:sz w:val="22"/>
          <w:szCs w:val="22"/>
        </w:rPr>
        <w:t xml:space="preserve"> Evaluation Criteria</w:t>
      </w:r>
    </w:p>
    <w:p w14:paraId="6BCB7037" w14:textId="77777777" w:rsidR="00F675AE" w:rsidRPr="00A40C1E" w:rsidRDefault="00F675AE" w:rsidP="00F675AE">
      <w:pPr>
        <w:pStyle w:val="1Hanging"/>
        <w:rPr>
          <w:sz w:val="22"/>
          <w:szCs w:val="22"/>
        </w:rPr>
      </w:pPr>
    </w:p>
    <w:p w14:paraId="769CD9E0" w14:textId="77777777" w:rsidR="00F675AE" w:rsidRPr="00A40C1E" w:rsidRDefault="00F675AE" w:rsidP="00F675AE">
      <w:pPr>
        <w:ind w:left="720" w:hanging="720"/>
        <w:rPr>
          <w:rFonts w:ascii="Arial" w:hAnsi="Arial" w:cs="Arial"/>
          <w:b/>
          <w:sz w:val="22"/>
          <w:szCs w:val="22"/>
          <w:u w:val="single"/>
        </w:rPr>
      </w:pPr>
      <w:r w:rsidRPr="00A40C1E">
        <w:rPr>
          <w:rFonts w:ascii="Arial" w:hAnsi="Arial" w:cs="Arial"/>
          <w:sz w:val="22"/>
          <w:szCs w:val="22"/>
        </w:rPr>
        <w:tab/>
      </w:r>
      <w:r w:rsidRPr="00A40C1E">
        <w:rPr>
          <w:rFonts w:ascii="Arial" w:hAnsi="Arial" w:cs="Arial"/>
          <w:b/>
          <w:sz w:val="22"/>
          <w:szCs w:val="22"/>
          <w:u w:val="single"/>
        </w:rPr>
        <w:t>Quality (</w:t>
      </w:r>
      <w:r>
        <w:rPr>
          <w:rFonts w:ascii="Arial" w:hAnsi="Arial" w:cs="Arial"/>
          <w:b/>
          <w:sz w:val="22"/>
          <w:szCs w:val="22"/>
          <w:u w:val="single"/>
        </w:rPr>
        <w:t>6</w:t>
      </w:r>
      <w:r w:rsidRPr="00A40C1E">
        <w:rPr>
          <w:rFonts w:ascii="Arial" w:hAnsi="Arial" w:cs="Arial"/>
          <w:b/>
          <w:sz w:val="22"/>
          <w:szCs w:val="22"/>
          <w:u w:val="single"/>
        </w:rPr>
        <w:t>0%)</w:t>
      </w:r>
    </w:p>
    <w:p w14:paraId="7A5F55CA" w14:textId="77777777" w:rsidR="00F675AE" w:rsidRPr="00A40C1E" w:rsidRDefault="00F675AE" w:rsidP="00F675AE">
      <w:pPr>
        <w:ind w:left="720" w:hanging="720"/>
        <w:rPr>
          <w:rFonts w:ascii="Arial" w:hAnsi="Arial" w:cs="Arial"/>
          <w:sz w:val="22"/>
          <w:szCs w:val="22"/>
        </w:rPr>
      </w:pPr>
    </w:p>
    <w:p w14:paraId="366B2A7B" w14:textId="77777777" w:rsidR="00F675AE" w:rsidRPr="00C032FD" w:rsidRDefault="00F675AE" w:rsidP="00F675AE">
      <w:pPr>
        <w:ind w:left="720" w:hanging="720"/>
        <w:rPr>
          <w:rFonts w:ascii="Arial" w:hAnsi="Arial" w:cs="Arial"/>
          <w:color w:val="C0C0C0"/>
          <w:sz w:val="22"/>
          <w:szCs w:val="22"/>
        </w:rPr>
      </w:pPr>
      <w:r>
        <w:rPr>
          <w:rFonts w:ascii="Arial" w:hAnsi="Arial" w:cs="Arial"/>
          <w:sz w:val="22"/>
          <w:szCs w:val="22"/>
        </w:rPr>
        <w:t>4</w:t>
      </w:r>
      <w:r w:rsidRPr="00C032FD">
        <w:rPr>
          <w:rFonts w:ascii="Arial" w:hAnsi="Arial" w:cs="Arial"/>
          <w:sz w:val="22"/>
          <w:szCs w:val="22"/>
        </w:rPr>
        <w:t>.01</w:t>
      </w:r>
      <w:r w:rsidRPr="00C032FD">
        <w:rPr>
          <w:rFonts w:ascii="Arial" w:hAnsi="Arial" w:cs="Arial"/>
          <w:sz w:val="22"/>
          <w:szCs w:val="22"/>
        </w:rPr>
        <w:tab/>
        <w:t xml:space="preserve">The evaluation of </w:t>
      </w:r>
      <w:r>
        <w:rPr>
          <w:rFonts w:ascii="Arial" w:hAnsi="Arial" w:cs="Arial"/>
          <w:sz w:val="22"/>
          <w:szCs w:val="22"/>
        </w:rPr>
        <w:t>method statements</w:t>
      </w:r>
      <w:r w:rsidRPr="00C032FD">
        <w:rPr>
          <w:rFonts w:ascii="Arial" w:hAnsi="Arial" w:cs="Arial"/>
          <w:sz w:val="22"/>
          <w:szCs w:val="22"/>
        </w:rPr>
        <w:t xml:space="preserve"> will be made using the </w:t>
      </w:r>
      <w:r>
        <w:rPr>
          <w:rFonts w:ascii="Arial" w:hAnsi="Arial" w:cs="Arial"/>
          <w:sz w:val="22"/>
          <w:szCs w:val="22"/>
        </w:rPr>
        <w:t xml:space="preserve">criteria listed above (3.03) and the marking scheme listed below: </w:t>
      </w:r>
    </w:p>
    <w:p w14:paraId="48499384" w14:textId="77777777" w:rsidR="00F675AE" w:rsidRPr="00C032FD" w:rsidRDefault="00F675AE" w:rsidP="00F675AE">
      <w:pPr>
        <w:ind w:left="720"/>
        <w:rPr>
          <w:rFonts w:ascii="Arial" w:hAnsi="Arial" w:cs="Arial"/>
          <w:sz w:val="22"/>
          <w:szCs w:val="22"/>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1"/>
        <w:gridCol w:w="1777"/>
        <w:gridCol w:w="5813"/>
      </w:tblGrid>
      <w:tr w:rsidR="00F675AE" w:rsidRPr="00C032FD" w14:paraId="7A3F445F" w14:textId="77777777" w:rsidTr="00D225ED">
        <w:trPr>
          <w:trHeight w:val="641"/>
          <w:jc w:val="center"/>
        </w:trPr>
        <w:tc>
          <w:tcPr>
            <w:tcW w:w="1461" w:type="dxa"/>
            <w:shd w:val="clear" w:color="auto" w:fill="D9D9D9" w:themeFill="background1" w:themeFillShade="D9"/>
            <w:vAlign w:val="center"/>
          </w:tcPr>
          <w:p w14:paraId="49ACF8D5" w14:textId="77777777" w:rsidR="00F675AE" w:rsidRPr="00C032FD" w:rsidRDefault="00F675A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Description</w:t>
            </w:r>
          </w:p>
        </w:tc>
        <w:tc>
          <w:tcPr>
            <w:tcW w:w="1777" w:type="dxa"/>
            <w:shd w:val="clear" w:color="auto" w:fill="D9D9D9" w:themeFill="background1" w:themeFillShade="D9"/>
            <w:vAlign w:val="center"/>
          </w:tcPr>
          <w:p w14:paraId="0BD2E0F8" w14:textId="77777777" w:rsidR="00F675AE" w:rsidRPr="00C032FD" w:rsidRDefault="00F675A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Marking Range</w:t>
            </w:r>
          </w:p>
        </w:tc>
        <w:tc>
          <w:tcPr>
            <w:tcW w:w="5813" w:type="dxa"/>
            <w:shd w:val="clear" w:color="auto" w:fill="D9D9D9" w:themeFill="background1" w:themeFillShade="D9"/>
            <w:vAlign w:val="center"/>
          </w:tcPr>
          <w:p w14:paraId="340D388D" w14:textId="77777777" w:rsidR="00F675AE" w:rsidRPr="00C032FD" w:rsidRDefault="00F675AE" w:rsidP="00D225ED">
            <w:pPr>
              <w:keepLines/>
              <w:autoSpaceDE w:val="0"/>
              <w:autoSpaceDN w:val="0"/>
              <w:adjustRightInd w:val="0"/>
              <w:jc w:val="center"/>
              <w:rPr>
                <w:rFonts w:ascii="Arial" w:hAnsi="Arial" w:cs="Arial"/>
                <w:b/>
                <w:bCs/>
                <w:sz w:val="22"/>
                <w:szCs w:val="22"/>
                <w:lang w:eastAsia="en-GB"/>
              </w:rPr>
            </w:pPr>
            <w:r w:rsidRPr="00C032FD">
              <w:rPr>
                <w:rFonts w:ascii="Arial" w:hAnsi="Arial" w:cs="Arial"/>
                <w:b/>
                <w:bCs/>
                <w:sz w:val="22"/>
                <w:szCs w:val="22"/>
                <w:lang w:eastAsia="en-GB"/>
              </w:rPr>
              <w:t>Evaluation Criteria</w:t>
            </w:r>
          </w:p>
        </w:tc>
      </w:tr>
      <w:tr w:rsidR="00F675AE" w:rsidRPr="00C032FD" w14:paraId="3F4DAA70" w14:textId="77777777" w:rsidTr="00D225ED">
        <w:trPr>
          <w:jc w:val="center"/>
        </w:trPr>
        <w:tc>
          <w:tcPr>
            <w:tcW w:w="1461" w:type="dxa"/>
            <w:shd w:val="clear" w:color="auto" w:fill="E0E0E0"/>
          </w:tcPr>
          <w:p w14:paraId="682EF7D5" w14:textId="77777777" w:rsidR="00F675AE" w:rsidRPr="00C032FD" w:rsidRDefault="00F675A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Inadequate</w:t>
            </w:r>
          </w:p>
        </w:tc>
        <w:tc>
          <w:tcPr>
            <w:tcW w:w="1777" w:type="dxa"/>
          </w:tcPr>
          <w:p w14:paraId="6CE681DD" w14:textId="77777777" w:rsidR="00F675AE" w:rsidRPr="00C032FD" w:rsidRDefault="00F675A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0 to 1</w:t>
            </w:r>
          </w:p>
        </w:tc>
        <w:tc>
          <w:tcPr>
            <w:tcW w:w="5813" w:type="dxa"/>
          </w:tcPr>
          <w:p w14:paraId="6210F32B" w14:textId="77777777" w:rsidR="00F675AE" w:rsidRPr="00C032FD" w:rsidRDefault="00F675AE"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Significant indications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lacks certain requirements in this area to achieve the required standard of service delivery / information totally inadequate.</w:t>
            </w:r>
          </w:p>
        </w:tc>
      </w:tr>
      <w:tr w:rsidR="00F675AE" w:rsidRPr="00C032FD" w14:paraId="6763911C" w14:textId="77777777" w:rsidTr="00D225ED">
        <w:trPr>
          <w:jc w:val="center"/>
        </w:trPr>
        <w:tc>
          <w:tcPr>
            <w:tcW w:w="1461" w:type="dxa"/>
            <w:shd w:val="clear" w:color="auto" w:fill="E0E0E0"/>
          </w:tcPr>
          <w:p w14:paraId="21906128" w14:textId="77777777" w:rsidR="00F675AE" w:rsidRPr="00C032FD" w:rsidRDefault="00F675A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Concerns</w:t>
            </w:r>
          </w:p>
        </w:tc>
        <w:tc>
          <w:tcPr>
            <w:tcW w:w="1777" w:type="dxa"/>
          </w:tcPr>
          <w:p w14:paraId="3AEC0689" w14:textId="77777777" w:rsidR="00F675AE" w:rsidRPr="00C032FD" w:rsidRDefault="00F675AE" w:rsidP="00D225ED">
            <w:pPr>
              <w:keepLines/>
              <w:autoSpaceDE w:val="0"/>
              <w:autoSpaceDN w:val="0"/>
              <w:adjustRightInd w:val="0"/>
              <w:ind w:left="33"/>
              <w:jc w:val="center"/>
              <w:rPr>
                <w:rFonts w:ascii="Arial" w:hAnsi="Arial" w:cs="Arial"/>
                <w:b/>
                <w:bCs/>
                <w:sz w:val="22"/>
                <w:szCs w:val="22"/>
                <w:lang w:eastAsia="en-GB"/>
              </w:rPr>
            </w:pPr>
            <w:r w:rsidRPr="00C032FD">
              <w:rPr>
                <w:rFonts w:ascii="Arial" w:hAnsi="Arial" w:cs="Arial"/>
                <w:b/>
                <w:bCs/>
                <w:sz w:val="22"/>
                <w:szCs w:val="22"/>
                <w:lang w:eastAsia="en-GB"/>
              </w:rPr>
              <w:t>2 to 4</w:t>
            </w:r>
          </w:p>
        </w:tc>
        <w:tc>
          <w:tcPr>
            <w:tcW w:w="5813" w:type="dxa"/>
          </w:tcPr>
          <w:p w14:paraId="0BC388CB" w14:textId="77777777" w:rsidR="00F675AE" w:rsidRPr="00C032FD" w:rsidRDefault="00F675AE" w:rsidP="00D225ED">
            <w:pPr>
              <w:keepLines/>
              <w:autoSpaceDE w:val="0"/>
              <w:autoSpaceDN w:val="0"/>
              <w:adjustRightInd w:val="0"/>
              <w:ind w:left="33"/>
              <w:rPr>
                <w:rFonts w:ascii="Arial" w:hAnsi="Arial" w:cs="Arial"/>
                <w:sz w:val="22"/>
                <w:szCs w:val="22"/>
                <w:lang w:eastAsia="en-GB"/>
              </w:rPr>
            </w:pPr>
            <w:r w:rsidRPr="00C032FD">
              <w:rPr>
                <w:rFonts w:ascii="Arial" w:hAnsi="Arial" w:cs="Arial"/>
                <w:b/>
                <w:bCs/>
                <w:sz w:val="22"/>
                <w:szCs w:val="22"/>
                <w:lang w:eastAsia="en-GB"/>
              </w:rPr>
              <w:t>Some concerns</w:t>
            </w:r>
            <w:r w:rsidRPr="00C032FD">
              <w:rPr>
                <w:rFonts w:ascii="Arial" w:hAnsi="Arial" w:cs="Arial"/>
                <w:sz w:val="22"/>
                <w:szCs w:val="22"/>
                <w:lang w:eastAsia="en-GB"/>
              </w:rPr>
              <w:t xml:space="preserve"> that </w:t>
            </w:r>
            <w:r w:rsidRPr="00C032FD">
              <w:rPr>
                <w:rFonts w:ascii="Arial" w:hAnsi="Arial" w:cs="Arial"/>
                <w:b/>
                <w:sz w:val="22"/>
                <w:szCs w:val="22"/>
                <w:lang w:eastAsia="en-GB"/>
              </w:rPr>
              <w:t>supplier</w:t>
            </w:r>
            <w:r w:rsidRPr="00C032FD">
              <w:rPr>
                <w:rFonts w:ascii="Arial" w:hAnsi="Arial" w:cs="Arial"/>
                <w:sz w:val="22"/>
                <w:szCs w:val="22"/>
                <w:lang w:eastAsia="en-GB"/>
              </w:rPr>
              <w:t xml:space="preserve"> may lack certain requirements in this area to achieve the required standard of service delivery.</w:t>
            </w:r>
          </w:p>
        </w:tc>
      </w:tr>
      <w:tr w:rsidR="00F675AE" w:rsidRPr="00C032FD" w14:paraId="5A8F8FCF" w14:textId="77777777" w:rsidTr="00D225ED">
        <w:trPr>
          <w:jc w:val="center"/>
        </w:trPr>
        <w:tc>
          <w:tcPr>
            <w:tcW w:w="1461" w:type="dxa"/>
            <w:shd w:val="clear" w:color="auto" w:fill="E0E0E0"/>
          </w:tcPr>
          <w:p w14:paraId="71C2D64E" w14:textId="77777777" w:rsidR="00F675AE" w:rsidRPr="00C032FD" w:rsidRDefault="00F675A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Potential</w:t>
            </w:r>
          </w:p>
        </w:tc>
        <w:tc>
          <w:tcPr>
            <w:tcW w:w="1777" w:type="dxa"/>
          </w:tcPr>
          <w:p w14:paraId="5AA46732" w14:textId="77777777" w:rsidR="00F675AE" w:rsidRPr="00C032FD" w:rsidRDefault="00F675AE"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5 to 7</w:t>
            </w:r>
          </w:p>
        </w:tc>
        <w:tc>
          <w:tcPr>
            <w:tcW w:w="5813" w:type="dxa"/>
          </w:tcPr>
          <w:p w14:paraId="7017C28D" w14:textId="77777777" w:rsidR="00F675AE" w:rsidRPr="00C032FD" w:rsidRDefault="00F675AE"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Information, rather than examples, indicating </w:t>
            </w:r>
            <w:r w:rsidRPr="00C032FD">
              <w:rPr>
                <w:rFonts w:ascii="Arial" w:hAnsi="Arial" w:cs="Arial"/>
                <w:b/>
                <w:sz w:val="22"/>
                <w:szCs w:val="22"/>
                <w:lang w:eastAsia="en-GB"/>
              </w:rPr>
              <w:t>potential</w:t>
            </w:r>
            <w:r w:rsidRPr="00C032FD">
              <w:rPr>
                <w:rFonts w:ascii="Arial" w:hAnsi="Arial" w:cs="Arial"/>
                <w:sz w:val="22"/>
                <w:szCs w:val="22"/>
                <w:lang w:eastAsia="en-GB"/>
              </w:rPr>
              <w:t xml:space="preserve"> to deliver outcomes.</w:t>
            </w:r>
          </w:p>
        </w:tc>
      </w:tr>
      <w:tr w:rsidR="00F675AE" w:rsidRPr="00C032FD" w14:paraId="2FD8A77E" w14:textId="77777777" w:rsidTr="00D225ED">
        <w:trPr>
          <w:jc w:val="center"/>
        </w:trPr>
        <w:tc>
          <w:tcPr>
            <w:tcW w:w="1461" w:type="dxa"/>
            <w:shd w:val="clear" w:color="auto" w:fill="E0E0E0"/>
          </w:tcPr>
          <w:p w14:paraId="508CEA50" w14:textId="77777777" w:rsidR="00F675AE" w:rsidRPr="00C032FD" w:rsidRDefault="00F675AE" w:rsidP="00D225ED">
            <w:pPr>
              <w:keepLines/>
              <w:autoSpaceDE w:val="0"/>
              <w:autoSpaceDN w:val="0"/>
              <w:adjustRightInd w:val="0"/>
              <w:ind w:left="34"/>
              <w:jc w:val="center"/>
              <w:rPr>
                <w:rFonts w:ascii="Arial" w:hAnsi="Arial" w:cs="Arial"/>
                <w:b/>
                <w:sz w:val="22"/>
                <w:szCs w:val="22"/>
                <w:lang w:eastAsia="en-GB"/>
              </w:rPr>
            </w:pPr>
            <w:r w:rsidRPr="00C032FD">
              <w:rPr>
                <w:rFonts w:ascii="Arial" w:hAnsi="Arial" w:cs="Arial"/>
                <w:b/>
                <w:sz w:val="22"/>
                <w:szCs w:val="22"/>
                <w:lang w:eastAsia="en-GB"/>
              </w:rPr>
              <w:t>Capable</w:t>
            </w:r>
          </w:p>
        </w:tc>
        <w:tc>
          <w:tcPr>
            <w:tcW w:w="1777" w:type="dxa"/>
          </w:tcPr>
          <w:p w14:paraId="4905F167" w14:textId="77777777" w:rsidR="00F675AE" w:rsidRPr="00C032FD" w:rsidRDefault="00F675AE" w:rsidP="00D225ED">
            <w:pPr>
              <w:keepLines/>
              <w:autoSpaceDE w:val="0"/>
              <w:autoSpaceDN w:val="0"/>
              <w:adjustRightInd w:val="0"/>
              <w:ind w:left="33"/>
              <w:jc w:val="center"/>
              <w:rPr>
                <w:rFonts w:ascii="Arial" w:hAnsi="Arial" w:cs="Arial"/>
                <w:b/>
                <w:sz w:val="22"/>
                <w:szCs w:val="22"/>
                <w:lang w:eastAsia="en-GB"/>
              </w:rPr>
            </w:pPr>
            <w:r w:rsidRPr="00C032FD">
              <w:rPr>
                <w:rFonts w:ascii="Arial" w:hAnsi="Arial" w:cs="Arial"/>
                <w:b/>
                <w:sz w:val="22"/>
                <w:szCs w:val="22"/>
                <w:lang w:eastAsia="en-GB"/>
              </w:rPr>
              <w:t>8 to 10</w:t>
            </w:r>
          </w:p>
        </w:tc>
        <w:tc>
          <w:tcPr>
            <w:tcW w:w="5813" w:type="dxa"/>
          </w:tcPr>
          <w:p w14:paraId="040ADD4E" w14:textId="77777777" w:rsidR="00F675AE" w:rsidRPr="00C032FD" w:rsidRDefault="00F675AE" w:rsidP="00D225ED">
            <w:pPr>
              <w:keepLines/>
              <w:autoSpaceDE w:val="0"/>
              <w:autoSpaceDN w:val="0"/>
              <w:adjustRightInd w:val="0"/>
              <w:ind w:left="33"/>
              <w:rPr>
                <w:rFonts w:ascii="Arial" w:hAnsi="Arial" w:cs="Arial"/>
                <w:sz w:val="22"/>
                <w:szCs w:val="22"/>
                <w:lang w:eastAsia="en-GB"/>
              </w:rPr>
            </w:pPr>
            <w:r w:rsidRPr="00C032FD">
              <w:rPr>
                <w:rFonts w:ascii="Arial" w:hAnsi="Arial" w:cs="Arial"/>
                <w:sz w:val="22"/>
                <w:szCs w:val="22"/>
                <w:lang w:eastAsia="en-GB"/>
              </w:rPr>
              <w:t xml:space="preserve">Comprehensive and strong information and examples indicating </w:t>
            </w:r>
            <w:r w:rsidRPr="00C032FD">
              <w:rPr>
                <w:rFonts w:ascii="Arial" w:hAnsi="Arial" w:cs="Arial"/>
                <w:b/>
                <w:sz w:val="22"/>
                <w:szCs w:val="22"/>
                <w:lang w:eastAsia="en-GB"/>
              </w:rPr>
              <w:t>supplier</w:t>
            </w:r>
            <w:r w:rsidRPr="00C032FD">
              <w:rPr>
                <w:rFonts w:ascii="Arial" w:hAnsi="Arial" w:cs="Arial"/>
                <w:sz w:val="22"/>
                <w:szCs w:val="22"/>
                <w:lang w:eastAsia="en-GB"/>
              </w:rPr>
              <w:t xml:space="preserve"> capable of delivering outcomes to required standard.</w:t>
            </w:r>
          </w:p>
        </w:tc>
      </w:tr>
    </w:tbl>
    <w:p w14:paraId="259E626B" w14:textId="77777777" w:rsidR="00F675AE" w:rsidRPr="00C032FD" w:rsidRDefault="00F675AE" w:rsidP="00F675AE">
      <w:pPr>
        <w:ind w:left="720"/>
        <w:rPr>
          <w:rFonts w:ascii="Arial" w:hAnsi="Arial" w:cs="Arial"/>
          <w:sz w:val="22"/>
          <w:szCs w:val="22"/>
        </w:rPr>
      </w:pPr>
    </w:p>
    <w:p w14:paraId="48326DF3" w14:textId="77777777" w:rsidR="00F675AE" w:rsidRPr="00C032FD" w:rsidRDefault="00F675AE" w:rsidP="00F675AE">
      <w:pPr>
        <w:ind w:left="720"/>
        <w:rPr>
          <w:rFonts w:ascii="Arial" w:hAnsi="Arial" w:cs="Arial"/>
          <w:sz w:val="22"/>
          <w:szCs w:val="22"/>
        </w:rPr>
      </w:pPr>
      <w:r w:rsidRPr="00C032FD">
        <w:rPr>
          <w:rFonts w:ascii="Arial" w:hAnsi="Arial" w:cs="Arial"/>
          <w:sz w:val="22"/>
          <w:szCs w:val="22"/>
        </w:rPr>
        <w:t>The marks within each range will be awarded depending on the degree which the description of the evaluation criteria applies.</w:t>
      </w:r>
    </w:p>
    <w:p w14:paraId="51B0DD44" w14:textId="77777777" w:rsidR="00F675AE" w:rsidRPr="00C032FD" w:rsidRDefault="00F675AE" w:rsidP="00F675AE">
      <w:pPr>
        <w:ind w:left="1440"/>
        <w:rPr>
          <w:rFonts w:ascii="Arial" w:hAnsi="Arial" w:cs="Arial"/>
          <w:sz w:val="22"/>
          <w:szCs w:val="22"/>
        </w:rPr>
      </w:pPr>
    </w:p>
    <w:p w14:paraId="09255951" w14:textId="77777777" w:rsidR="00F675AE" w:rsidRPr="00C032FD" w:rsidRDefault="00F675AE" w:rsidP="00F675AE">
      <w:pPr>
        <w:keepNext/>
        <w:keepLines/>
        <w:ind w:left="720"/>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0 to 1</w:t>
      </w:r>
      <w:r w:rsidRPr="00C032FD">
        <w:rPr>
          <w:rFonts w:ascii="Arial" w:hAnsi="Arial" w:cs="Arial"/>
          <w:sz w:val="22"/>
          <w:szCs w:val="22"/>
        </w:rPr>
        <w:t xml:space="preserve"> is applied to the evaluation of any question, the tender will be </w:t>
      </w:r>
      <w:r w:rsidRPr="00C032FD">
        <w:rPr>
          <w:rFonts w:ascii="Arial" w:hAnsi="Arial" w:cs="Arial"/>
          <w:b/>
          <w:sz w:val="22"/>
          <w:szCs w:val="22"/>
        </w:rPr>
        <w:t>eliminated.</w:t>
      </w:r>
    </w:p>
    <w:p w14:paraId="78E02335"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w:t>
      </w:r>
      <w:r w:rsidRPr="00C032FD">
        <w:rPr>
          <w:rFonts w:ascii="Arial" w:hAnsi="Arial" w:cs="Arial"/>
          <w:sz w:val="22"/>
          <w:szCs w:val="22"/>
        </w:rPr>
        <w:t xml:space="preserve"> is applied, 10%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9B39D97"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2</w:t>
      </w:r>
      <w:r w:rsidRPr="00C032FD">
        <w:rPr>
          <w:rFonts w:ascii="Arial" w:hAnsi="Arial" w:cs="Arial"/>
          <w:sz w:val="22"/>
          <w:szCs w:val="22"/>
        </w:rPr>
        <w:t xml:space="preserve"> is applied, 20%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0AB194EE"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3</w:t>
      </w:r>
      <w:r w:rsidRPr="00C032FD">
        <w:rPr>
          <w:rFonts w:ascii="Arial" w:hAnsi="Arial" w:cs="Arial"/>
          <w:sz w:val="22"/>
          <w:szCs w:val="22"/>
        </w:rPr>
        <w:t xml:space="preserve"> is applied, 30%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59AB3797"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4</w:t>
      </w:r>
      <w:r w:rsidRPr="00C032FD">
        <w:rPr>
          <w:rFonts w:ascii="Arial" w:hAnsi="Arial" w:cs="Arial"/>
          <w:sz w:val="22"/>
          <w:szCs w:val="22"/>
        </w:rPr>
        <w:t xml:space="preserve"> is applied, 40%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1880807D"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5</w:t>
      </w:r>
      <w:r w:rsidRPr="00C032FD">
        <w:rPr>
          <w:rFonts w:ascii="Arial" w:hAnsi="Arial" w:cs="Arial"/>
          <w:sz w:val="22"/>
          <w:szCs w:val="22"/>
        </w:rPr>
        <w:t xml:space="preserve"> is applied, 50%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14CDECB7"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6</w:t>
      </w:r>
      <w:r w:rsidRPr="00C032FD">
        <w:rPr>
          <w:rFonts w:ascii="Arial" w:hAnsi="Arial" w:cs="Arial"/>
          <w:sz w:val="22"/>
          <w:szCs w:val="22"/>
        </w:rPr>
        <w:t xml:space="preserve"> is applied, 60%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3AFEEFE3"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7</w:t>
      </w:r>
      <w:r w:rsidRPr="00C032FD">
        <w:rPr>
          <w:rFonts w:ascii="Arial" w:hAnsi="Arial" w:cs="Arial"/>
          <w:sz w:val="22"/>
          <w:szCs w:val="22"/>
        </w:rPr>
        <w:t xml:space="preserve"> is applied, 70%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6145B546"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8</w:t>
      </w:r>
      <w:r w:rsidRPr="00C032FD">
        <w:rPr>
          <w:rFonts w:ascii="Arial" w:hAnsi="Arial" w:cs="Arial"/>
          <w:sz w:val="22"/>
          <w:szCs w:val="22"/>
        </w:rPr>
        <w:t xml:space="preserve"> is applied, 80%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A482827"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9</w:t>
      </w:r>
      <w:r w:rsidRPr="00C032FD">
        <w:rPr>
          <w:rFonts w:ascii="Arial" w:hAnsi="Arial" w:cs="Arial"/>
          <w:sz w:val="22"/>
          <w:szCs w:val="22"/>
        </w:rPr>
        <w:t xml:space="preserve"> is applied, 90%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4D394552" w14:textId="77777777" w:rsidR="00F675AE" w:rsidRPr="00C032FD" w:rsidRDefault="00F675AE" w:rsidP="00F675AE">
      <w:pPr>
        <w:ind w:left="720" w:right="-72"/>
        <w:jc w:val="both"/>
        <w:rPr>
          <w:rFonts w:ascii="Arial" w:hAnsi="Arial" w:cs="Arial"/>
          <w:sz w:val="22"/>
          <w:szCs w:val="22"/>
        </w:rPr>
      </w:pPr>
      <w:r w:rsidRPr="00C032FD">
        <w:rPr>
          <w:rFonts w:ascii="Arial" w:hAnsi="Arial" w:cs="Arial"/>
          <w:sz w:val="22"/>
          <w:szCs w:val="22"/>
        </w:rPr>
        <w:t xml:space="preserve">If a score of </w:t>
      </w:r>
      <w:r w:rsidRPr="00C032FD">
        <w:rPr>
          <w:rFonts w:ascii="Arial" w:hAnsi="Arial" w:cs="Arial"/>
          <w:b/>
          <w:sz w:val="22"/>
          <w:szCs w:val="22"/>
        </w:rPr>
        <w:t>10</w:t>
      </w:r>
      <w:r w:rsidRPr="00C032FD">
        <w:rPr>
          <w:rFonts w:ascii="Arial" w:hAnsi="Arial" w:cs="Arial"/>
          <w:sz w:val="22"/>
          <w:szCs w:val="22"/>
        </w:rPr>
        <w:t xml:space="preserve"> is applied, 100% of</w:t>
      </w:r>
      <w:r w:rsidRPr="00C032FD">
        <w:rPr>
          <w:rFonts w:ascii="Arial" w:hAnsi="Arial" w:cs="Arial"/>
          <w:b/>
          <w:sz w:val="22"/>
          <w:szCs w:val="22"/>
        </w:rPr>
        <w:t xml:space="preserve"> </w:t>
      </w:r>
      <w:r w:rsidRPr="00C032FD">
        <w:rPr>
          <w:rFonts w:ascii="Arial" w:hAnsi="Arial" w:cs="Arial"/>
          <w:sz w:val="22"/>
          <w:szCs w:val="22"/>
        </w:rPr>
        <w:t>available marks for that question will be awarded.</w:t>
      </w:r>
    </w:p>
    <w:p w14:paraId="29253CDF" w14:textId="77777777" w:rsidR="00F675AE" w:rsidRDefault="00F675AE" w:rsidP="00F675AE">
      <w:pPr>
        <w:jc w:val="both"/>
        <w:rPr>
          <w:rFonts w:ascii="Arial" w:hAnsi="Arial" w:cs="Arial"/>
          <w:sz w:val="22"/>
          <w:szCs w:val="22"/>
        </w:rPr>
      </w:pPr>
    </w:p>
    <w:p w14:paraId="149D07F0" w14:textId="77777777" w:rsidR="00F675AE" w:rsidRPr="00C032FD" w:rsidRDefault="00F675AE" w:rsidP="00F675AE">
      <w:pPr>
        <w:jc w:val="both"/>
        <w:rPr>
          <w:rFonts w:ascii="Arial" w:hAnsi="Arial" w:cs="Arial"/>
          <w:sz w:val="22"/>
          <w:szCs w:val="22"/>
        </w:rPr>
      </w:pPr>
    </w:p>
    <w:p w14:paraId="67463C41" w14:textId="77777777" w:rsidR="00F675AE" w:rsidRPr="00C032FD" w:rsidRDefault="00F675AE" w:rsidP="00F675AE">
      <w:pPr>
        <w:ind w:left="720"/>
        <w:jc w:val="both"/>
        <w:rPr>
          <w:rFonts w:ascii="Arial" w:hAnsi="Arial" w:cs="Arial"/>
          <w:b/>
          <w:i/>
          <w:sz w:val="22"/>
          <w:szCs w:val="22"/>
        </w:rPr>
      </w:pPr>
      <w:r w:rsidRPr="00C032FD">
        <w:rPr>
          <w:rFonts w:ascii="Arial" w:hAnsi="Arial" w:cs="Arial"/>
          <w:b/>
          <w:i/>
          <w:sz w:val="22"/>
          <w:szCs w:val="22"/>
        </w:rPr>
        <w:t xml:space="preserve">Example: </w:t>
      </w:r>
    </w:p>
    <w:p w14:paraId="0C82810D" w14:textId="77777777" w:rsidR="00F675AE" w:rsidRDefault="00F675AE" w:rsidP="00F675AE">
      <w:pPr>
        <w:ind w:left="720"/>
        <w:rPr>
          <w:rFonts w:ascii="Arial" w:hAnsi="Arial" w:cs="Arial"/>
          <w:sz w:val="22"/>
          <w:szCs w:val="22"/>
        </w:rPr>
      </w:pPr>
    </w:p>
    <w:p w14:paraId="059D97BC" w14:textId="77777777" w:rsidR="00F675AE" w:rsidRPr="00C032FD" w:rsidRDefault="00F675AE" w:rsidP="00F675AE">
      <w:pPr>
        <w:ind w:left="720"/>
        <w:rPr>
          <w:rFonts w:ascii="Arial" w:hAnsi="Arial" w:cs="Arial"/>
          <w:sz w:val="22"/>
          <w:szCs w:val="22"/>
        </w:rPr>
      </w:pPr>
      <w:r w:rsidRPr="00C032FD">
        <w:rPr>
          <w:rFonts w:ascii="Arial" w:hAnsi="Arial" w:cs="Arial"/>
          <w:sz w:val="22"/>
          <w:szCs w:val="22"/>
        </w:rPr>
        <w:t xml:space="preserve">There are </w:t>
      </w:r>
      <w:r>
        <w:rPr>
          <w:rFonts w:ascii="Arial" w:hAnsi="Arial" w:cs="Arial"/>
          <w:b/>
          <w:sz w:val="22"/>
          <w:szCs w:val="22"/>
        </w:rPr>
        <w:t>10</w:t>
      </w:r>
      <w:r w:rsidRPr="00C032FD">
        <w:rPr>
          <w:rFonts w:ascii="Arial" w:hAnsi="Arial" w:cs="Arial"/>
          <w:sz w:val="22"/>
          <w:szCs w:val="22"/>
        </w:rPr>
        <w:t xml:space="preserve"> marks available for </w:t>
      </w:r>
      <w:r>
        <w:rPr>
          <w:rFonts w:ascii="Arial" w:hAnsi="Arial" w:cs="Arial"/>
          <w:sz w:val="22"/>
          <w:szCs w:val="22"/>
        </w:rPr>
        <w:t>3.03 (2)</w:t>
      </w:r>
      <w:r w:rsidRPr="00C032FD">
        <w:rPr>
          <w:rFonts w:ascii="Arial" w:hAnsi="Arial" w:cs="Arial"/>
          <w:sz w:val="22"/>
          <w:szCs w:val="22"/>
        </w:rPr>
        <w:t xml:space="preserve"> in the table above. If a score of </w:t>
      </w:r>
      <w:r>
        <w:rPr>
          <w:rFonts w:ascii="Arial" w:hAnsi="Arial" w:cs="Arial"/>
          <w:b/>
          <w:sz w:val="22"/>
          <w:szCs w:val="22"/>
        </w:rPr>
        <w:t>6</w:t>
      </w:r>
      <w:r w:rsidRPr="00C032FD">
        <w:rPr>
          <w:rFonts w:ascii="Arial" w:hAnsi="Arial" w:cs="Arial"/>
          <w:sz w:val="22"/>
          <w:szCs w:val="22"/>
        </w:rPr>
        <w:t xml:space="preserve"> is applied to a supplier’s response, the supplier will be awarded </w:t>
      </w:r>
      <w:r>
        <w:rPr>
          <w:rFonts w:ascii="Arial" w:hAnsi="Arial" w:cs="Arial"/>
          <w:b/>
          <w:sz w:val="22"/>
          <w:szCs w:val="22"/>
        </w:rPr>
        <w:t>6</w:t>
      </w:r>
      <w:r w:rsidRPr="00C032FD">
        <w:rPr>
          <w:rFonts w:ascii="Arial" w:hAnsi="Arial" w:cs="Arial"/>
          <w:b/>
          <w:sz w:val="22"/>
          <w:szCs w:val="22"/>
        </w:rPr>
        <w:t xml:space="preserve"> marks</w:t>
      </w:r>
      <w:r w:rsidRPr="00C032FD">
        <w:rPr>
          <w:rFonts w:ascii="Arial" w:hAnsi="Arial" w:cs="Arial"/>
          <w:sz w:val="22"/>
          <w:szCs w:val="22"/>
        </w:rPr>
        <w:t xml:space="preserve"> for that response. (</w:t>
      </w:r>
      <w:proofErr w:type="gramStart"/>
      <w:r w:rsidRPr="00C032FD">
        <w:rPr>
          <w:rFonts w:ascii="Arial" w:hAnsi="Arial" w:cs="Arial"/>
          <w:sz w:val="22"/>
          <w:szCs w:val="22"/>
        </w:rPr>
        <w:t>i.e</w:t>
      </w:r>
      <w:proofErr w:type="gramEnd"/>
      <w:r w:rsidRPr="00C032FD">
        <w:rPr>
          <w:rFonts w:ascii="Arial" w:hAnsi="Arial" w:cs="Arial"/>
          <w:sz w:val="22"/>
          <w:szCs w:val="22"/>
        </w:rPr>
        <w:t xml:space="preserve">. </w:t>
      </w:r>
      <w:r>
        <w:rPr>
          <w:rFonts w:ascii="Arial" w:hAnsi="Arial" w:cs="Arial"/>
          <w:sz w:val="22"/>
          <w:szCs w:val="22"/>
        </w:rPr>
        <w:t>6</w:t>
      </w:r>
      <w:r w:rsidRPr="00C032FD">
        <w:rPr>
          <w:rFonts w:ascii="Arial" w:hAnsi="Arial" w:cs="Arial"/>
          <w:sz w:val="22"/>
          <w:szCs w:val="22"/>
        </w:rPr>
        <w:t xml:space="preserve">0% of the </w:t>
      </w:r>
      <w:r>
        <w:rPr>
          <w:rFonts w:ascii="Arial" w:hAnsi="Arial" w:cs="Arial"/>
          <w:sz w:val="22"/>
          <w:szCs w:val="22"/>
        </w:rPr>
        <w:t>10</w:t>
      </w:r>
      <w:r w:rsidRPr="00C032FD">
        <w:rPr>
          <w:rFonts w:ascii="Arial" w:hAnsi="Arial" w:cs="Arial"/>
          <w:sz w:val="22"/>
          <w:szCs w:val="22"/>
        </w:rPr>
        <w:t xml:space="preserve"> marks available).</w:t>
      </w:r>
    </w:p>
    <w:p w14:paraId="09D2A9C4" w14:textId="77777777" w:rsidR="00F675AE" w:rsidRPr="00C032FD" w:rsidRDefault="00F675AE" w:rsidP="00F675AE">
      <w:pPr>
        <w:ind w:left="720"/>
        <w:rPr>
          <w:rFonts w:ascii="Arial" w:hAnsi="Arial" w:cs="Arial"/>
          <w:color w:val="FF6600"/>
          <w:sz w:val="22"/>
          <w:szCs w:val="22"/>
        </w:rPr>
      </w:pPr>
    </w:p>
    <w:p w14:paraId="71C78CF5" w14:textId="77777777" w:rsidR="00F675AE" w:rsidRPr="00C032FD" w:rsidRDefault="00F675AE" w:rsidP="00F675AE">
      <w:pPr>
        <w:ind w:left="720"/>
        <w:rPr>
          <w:rFonts w:ascii="Arial" w:hAnsi="Arial" w:cs="Arial"/>
          <w:sz w:val="22"/>
          <w:szCs w:val="22"/>
        </w:rPr>
      </w:pPr>
      <w:r w:rsidRPr="00C032FD">
        <w:rPr>
          <w:rFonts w:ascii="Arial" w:hAnsi="Arial" w:cs="Arial"/>
          <w:b/>
          <w:sz w:val="22"/>
          <w:szCs w:val="22"/>
        </w:rPr>
        <w:t>Important Note:</w:t>
      </w:r>
      <w:r w:rsidRPr="00C032FD">
        <w:rPr>
          <w:rFonts w:ascii="Arial" w:hAnsi="Arial" w:cs="Arial"/>
          <w:sz w:val="22"/>
          <w:szCs w:val="22"/>
        </w:rPr>
        <w:t xml:space="preserve"> Suppliers should not assume members of the evaluation panel have any prior knowledge of their organisation. The assessment will be made on the written response provided.</w:t>
      </w:r>
    </w:p>
    <w:p w14:paraId="0F777B28" w14:textId="77777777" w:rsidR="00F675AE" w:rsidRDefault="00F675AE" w:rsidP="00F675AE">
      <w:pPr>
        <w:tabs>
          <w:tab w:val="left" w:pos="0"/>
          <w:tab w:val="right" w:leader="underscore" w:pos="9072"/>
        </w:tabs>
        <w:rPr>
          <w:rFonts w:ascii="Arial" w:hAnsi="Arial" w:cs="Arial"/>
          <w:sz w:val="22"/>
          <w:szCs w:val="22"/>
        </w:rPr>
      </w:pPr>
    </w:p>
    <w:p w14:paraId="75BC7370" w14:textId="77777777" w:rsidR="00F675AE" w:rsidRDefault="00F675AE" w:rsidP="00F675AE">
      <w:pPr>
        <w:tabs>
          <w:tab w:val="left" w:pos="0"/>
          <w:tab w:val="right" w:leader="underscore" w:pos="9072"/>
        </w:tabs>
        <w:rPr>
          <w:rFonts w:ascii="Arial" w:hAnsi="Arial" w:cs="Arial"/>
          <w:sz w:val="22"/>
          <w:szCs w:val="22"/>
        </w:rPr>
      </w:pPr>
    </w:p>
    <w:p w14:paraId="59A57B95" w14:textId="77777777" w:rsidR="00F675AE" w:rsidRPr="006776EC" w:rsidRDefault="00F675AE" w:rsidP="00F675AE">
      <w:pPr>
        <w:tabs>
          <w:tab w:val="left" w:pos="0"/>
          <w:tab w:val="right" w:leader="underscore" w:pos="9072"/>
        </w:tabs>
        <w:ind w:left="720"/>
        <w:rPr>
          <w:rFonts w:ascii="Arial" w:hAnsi="Arial" w:cs="Arial"/>
          <w:b/>
          <w:sz w:val="22"/>
          <w:szCs w:val="22"/>
          <w:u w:val="single"/>
        </w:rPr>
      </w:pPr>
      <w:r w:rsidRPr="006776EC">
        <w:rPr>
          <w:rFonts w:ascii="Arial" w:hAnsi="Arial" w:cs="Arial"/>
          <w:b/>
          <w:sz w:val="22"/>
          <w:szCs w:val="22"/>
          <w:u w:val="single"/>
        </w:rPr>
        <w:t>Pricing</w:t>
      </w:r>
      <w:r>
        <w:rPr>
          <w:rFonts w:ascii="Arial" w:hAnsi="Arial" w:cs="Arial"/>
          <w:b/>
          <w:sz w:val="22"/>
          <w:szCs w:val="22"/>
          <w:u w:val="single"/>
        </w:rPr>
        <w:t xml:space="preserve"> (40</w:t>
      </w:r>
      <w:r w:rsidRPr="006776EC">
        <w:rPr>
          <w:rFonts w:ascii="Arial" w:hAnsi="Arial" w:cs="Arial"/>
          <w:b/>
          <w:sz w:val="22"/>
          <w:szCs w:val="22"/>
          <w:u w:val="single"/>
        </w:rPr>
        <w:t>%)</w:t>
      </w:r>
    </w:p>
    <w:p w14:paraId="3C82F28C" w14:textId="77777777" w:rsidR="00F675AE" w:rsidRDefault="00F675AE" w:rsidP="00F675AE">
      <w:pPr>
        <w:rPr>
          <w:rFonts w:ascii="Arial" w:eastAsia="SimSun" w:hAnsi="Arial" w:cs="Arial"/>
          <w:sz w:val="22"/>
          <w:szCs w:val="22"/>
          <w:lang w:eastAsia="zh-CN"/>
        </w:rPr>
      </w:pPr>
    </w:p>
    <w:p w14:paraId="069FC286" w14:textId="77777777" w:rsidR="00F675AE" w:rsidRPr="006776EC" w:rsidRDefault="00F675AE" w:rsidP="00F675AE">
      <w:pPr>
        <w:ind w:left="720" w:hanging="720"/>
        <w:rPr>
          <w:rFonts w:ascii="Arial" w:eastAsia="SimSun" w:hAnsi="Arial" w:cs="Arial"/>
          <w:sz w:val="22"/>
          <w:szCs w:val="22"/>
          <w:lang w:eastAsia="zh-CN"/>
        </w:rPr>
      </w:pPr>
      <w:r>
        <w:rPr>
          <w:rFonts w:ascii="Arial" w:eastAsia="SimSun" w:hAnsi="Arial" w:cs="Arial"/>
          <w:sz w:val="22"/>
          <w:szCs w:val="22"/>
          <w:lang w:eastAsia="zh-CN"/>
        </w:rPr>
        <w:t>4.02</w:t>
      </w:r>
      <w:r>
        <w:rPr>
          <w:rFonts w:ascii="Arial" w:eastAsia="SimSun" w:hAnsi="Arial" w:cs="Arial"/>
          <w:sz w:val="22"/>
          <w:szCs w:val="22"/>
          <w:lang w:eastAsia="zh-CN"/>
        </w:rPr>
        <w:tab/>
      </w:r>
      <w:r w:rsidRPr="006776EC">
        <w:rPr>
          <w:rFonts w:ascii="Arial" w:eastAsia="SimSun" w:hAnsi="Arial" w:cs="Arial"/>
          <w:sz w:val="22"/>
          <w:szCs w:val="22"/>
          <w:lang w:eastAsia="zh-CN"/>
        </w:rPr>
        <w:t xml:space="preserve">Pricing models will be reviewed and evaluated using the </w:t>
      </w:r>
      <w:r>
        <w:rPr>
          <w:rFonts w:ascii="Arial" w:eastAsia="SimSun" w:hAnsi="Arial" w:cs="Arial"/>
          <w:sz w:val="22"/>
          <w:szCs w:val="22"/>
          <w:lang w:eastAsia="zh-CN"/>
        </w:rPr>
        <w:t>below methodology</w:t>
      </w:r>
      <w:r w:rsidRPr="006776EC">
        <w:rPr>
          <w:rFonts w:ascii="Arial" w:eastAsia="SimSun" w:hAnsi="Arial" w:cs="Arial"/>
          <w:sz w:val="22"/>
          <w:szCs w:val="22"/>
          <w:lang w:eastAsia="zh-CN"/>
        </w:rPr>
        <w:t>.</w:t>
      </w:r>
    </w:p>
    <w:p w14:paraId="39F6441B" w14:textId="77777777" w:rsidR="00F675AE" w:rsidRPr="006776EC" w:rsidRDefault="00F675AE" w:rsidP="00F675AE">
      <w:pPr>
        <w:rPr>
          <w:rFonts w:ascii="Arial" w:eastAsia="SimSun" w:hAnsi="Arial" w:cs="Arial"/>
          <w:sz w:val="22"/>
          <w:szCs w:val="22"/>
          <w:lang w:eastAsia="zh-CN"/>
        </w:rPr>
      </w:pPr>
    </w:p>
    <w:p w14:paraId="379F86D7" w14:textId="77777777" w:rsidR="00F675AE" w:rsidRDefault="00F675AE" w:rsidP="00F675AE">
      <w:pPr>
        <w:ind w:left="720" w:hanging="720"/>
        <w:rPr>
          <w:rFonts w:ascii="Arial" w:eastAsia="SimSun" w:hAnsi="Arial" w:cs="Arial"/>
          <w:sz w:val="22"/>
          <w:szCs w:val="22"/>
          <w:lang w:eastAsia="zh-CN"/>
        </w:rPr>
      </w:pPr>
      <w:r>
        <w:rPr>
          <w:rFonts w:ascii="Arial" w:eastAsia="SimSun" w:hAnsi="Arial" w:cs="Arial"/>
          <w:sz w:val="22"/>
          <w:szCs w:val="22"/>
          <w:lang w:eastAsia="zh-CN"/>
        </w:rPr>
        <w:t>4.03</w:t>
      </w:r>
      <w:r>
        <w:rPr>
          <w:rFonts w:ascii="Arial" w:eastAsia="SimSun" w:hAnsi="Arial" w:cs="Arial"/>
          <w:sz w:val="22"/>
          <w:szCs w:val="22"/>
          <w:lang w:eastAsia="zh-CN"/>
        </w:rPr>
        <w:tab/>
      </w:r>
      <w:r w:rsidRPr="006776EC">
        <w:rPr>
          <w:rFonts w:ascii="Arial" w:eastAsia="SimSun" w:hAnsi="Arial" w:cs="Arial"/>
          <w:sz w:val="22"/>
          <w:szCs w:val="22"/>
          <w:lang w:eastAsia="zh-CN"/>
        </w:rPr>
        <w:t xml:space="preserve">Following any required clarification with </w:t>
      </w:r>
      <w:r>
        <w:rPr>
          <w:rFonts w:ascii="Arial" w:eastAsia="SimSun" w:hAnsi="Arial" w:cs="Arial"/>
          <w:sz w:val="22"/>
          <w:szCs w:val="22"/>
          <w:lang w:eastAsia="zh-CN"/>
        </w:rPr>
        <w:t>potential partners</w:t>
      </w:r>
      <w:r w:rsidRPr="006776EC">
        <w:rPr>
          <w:rFonts w:ascii="Arial" w:eastAsia="SimSun" w:hAnsi="Arial" w:cs="Arial"/>
          <w:sz w:val="22"/>
          <w:szCs w:val="22"/>
          <w:lang w:eastAsia="zh-CN"/>
        </w:rPr>
        <w:t xml:space="preserve"> to ensure as far as possible that the pricing elements of the offers are being evaluated on a ‘like for like’ basis, marks will be awarded based on the lowest overall tender price for the preferred delivery model receiving 100% of the marks available.  The other prices submitted for the similar delivery models from the other Potential </w:t>
      </w:r>
      <w:r>
        <w:rPr>
          <w:rFonts w:ascii="Arial" w:eastAsia="SimSun" w:hAnsi="Arial" w:cs="Arial"/>
          <w:sz w:val="22"/>
          <w:szCs w:val="22"/>
          <w:lang w:eastAsia="zh-CN"/>
        </w:rPr>
        <w:t>suppliers</w:t>
      </w:r>
      <w:r w:rsidRPr="006776EC">
        <w:rPr>
          <w:rFonts w:ascii="Arial" w:eastAsia="SimSun" w:hAnsi="Arial" w:cs="Arial"/>
          <w:sz w:val="22"/>
          <w:szCs w:val="22"/>
          <w:lang w:eastAsia="zh-CN"/>
        </w:rPr>
        <w:t xml:space="preserve"> will be compared to the lowest price and the difference between those prices will be expressed as a percentage of the lowest price.</w:t>
      </w:r>
    </w:p>
    <w:p w14:paraId="7E04C76F" w14:textId="77777777" w:rsidR="00F675AE" w:rsidRPr="006776EC" w:rsidRDefault="00F675AE" w:rsidP="00F675AE">
      <w:pPr>
        <w:ind w:left="720" w:hanging="720"/>
        <w:rPr>
          <w:rFonts w:ascii="Arial" w:eastAsia="SimSun" w:hAnsi="Arial" w:cs="Arial"/>
          <w:sz w:val="22"/>
          <w:szCs w:val="22"/>
          <w:lang w:eastAsia="zh-CN"/>
        </w:rPr>
      </w:pPr>
    </w:p>
    <w:p w14:paraId="1863EBA8" w14:textId="77777777" w:rsidR="00F675AE" w:rsidRPr="006776EC" w:rsidRDefault="00F675AE" w:rsidP="00F675AE">
      <w:pPr>
        <w:ind w:left="720"/>
        <w:rPr>
          <w:rFonts w:ascii="Arial" w:eastAsia="SimSun" w:hAnsi="Arial" w:cs="Arial"/>
          <w:sz w:val="22"/>
          <w:szCs w:val="22"/>
          <w:lang w:eastAsia="zh-CN"/>
        </w:rPr>
      </w:pPr>
      <w:r w:rsidRPr="006776EC">
        <w:rPr>
          <w:rFonts w:ascii="Arial" w:eastAsia="SimSun" w:hAnsi="Arial" w:cs="Arial"/>
          <w:sz w:val="22"/>
          <w:szCs w:val="22"/>
          <w:lang w:eastAsia="zh-CN"/>
        </w:rPr>
        <w:t>For every one percent the price is above the lowest price the supplier will lose 1% of the marks available.</w:t>
      </w:r>
    </w:p>
    <w:p w14:paraId="4C5448F3" w14:textId="77777777" w:rsidR="00F675AE" w:rsidRPr="006776EC" w:rsidRDefault="00F675AE" w:rsidP="00F675AE">
      <w:pPr>
        <w:rPr>
          <w:rFonts w:ascii="Arial" w:eastAsia="SimSun" w:hAnsi="Arial" w:cs="Arial"/>
          <w:sz w:val="22"/>
          <w:szCs w:val="22"/>
          <w:lang w:eastAsia="zh-CN"/>
        </w:rPr>
      </w:pPr>
    </w:p>
    <w:p w14:paraId="587F5F9A" w14:textId="77777777" w:rsidR="00F675AE" w:rsidRPr="006776EC" w:rsidRDefault="00F675AE" w:rsidP="00F675AE">
      <w:pPr>
        <w:ind w:firstLine="720"/>
        <w:rPr>
          <w:rFonts w:ascii="Arial" w:eastAsia="SimSun" w:hAnsi="Arial" w:cs="Arial"/>
          <w:sz w:val="22"/>
          <w:szCs w:val="22"/>
          <w:lang w:eastAsia="zh-CN"/>
        </w:rPr>
      </w:pPr>
      <w:r w:rsidRPr="006776EC">
        <w:rPr>
          <w:rFonts w:ascii="Arial" w:eastAsia="SimSun" w:hAnsi="Arial" w:cs="Arial"/>
          <w:sz w:val="22"/>
          <w:szCs w:val="22"/>
          <w:lang w:eastAsia="zh-CN"/>
        </w:rPr>
        <w:t>For example:</w:t>
      </w:r>
    </w:p>
    <w:p w14:paraId="2983822B" w14:textId="77777777" w:rsidR="00F675AE" w:rsidRDefault="00F675AE" w:rsidP="00F675AE">
      <w:pPr>
        <w:rPr>
          <w:rFonts w:ascii="Arial" w:eastAsia="SimSun" w:hAnsi="Arial" w:cs="Arial"/>
          <w:sz w:val="22"/>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80"/>
        <w:gridCol w:w="2304"/>
        <w:gridCol w:w="2304"/>
      </w:tblGrid>
      <w:tr w:rsidR="00F675AE" w:rsidRPr="006776EC" w14:paraId="54877FB5" w14:textId="77777777" w:rsidTr="00D225ED">
        <w:tc>
          <w:tcPr>
            <w:tcW w:w="1692" w:type="dxa"/>
            <w:shd w:val="clear" w:color="auto" w:fill="E0E0E0"/>
          </w:tcPr>
          <w:p w14:paraId="352582B0" w14:textId="77777777" w:rsidR="00F675AE" w:rsidRPr="006776EC" w:rsidRDefault="00F675AE" w:rsidP="00D225ED">
            <w:pPr>
              <w:rPr>
                <w:rFonts w:ascii="Arial" w:eastAsia="SimSun" w:hAnsi="Arial" w:cs="Arial"/>
                <w:b/>
                <w:sz w:val="22"/>
                <w:szCs w:val="22"/>
                <w:lang w:eastAsia="zh-CN"/>
              </w:rPr>
            </w:pPr>
            <w:r w:rsidRPr="006776EC">
              <w:rPr>
                <w:rFonts w:ascii="Arial" w:eastAsia="SimSun" w:hAnsi="Arial" w:cs="Arial"/>
                <w:b/>
                <w:sz w:val="22"/>
                <w:szCs w:val="22"/>
                <w:lang w:eastAsia="zh-CN"/>
              </w:rPr>
              <w:t>Tender Offer</w:t>
            </w:r>
          </w:p>
          <w:p w14:paraId="7B137652" w14:textId="77777777" w:rsidR="00F675AE" w:rsidRPr="006776EC" w:rsidRDefault="00F675AE" w:rsidP="00D225ED">
            <w:pPr>
              <w:jc w:val="center"/>
              <w:rPr>
                <w:rFonts w:ascii="Arial" w:eastAsia="SimSun" w:hAnsi="Arial" w:cs="Arial"/>
                <w:b/>
                <w:sz w:val="22"/>
                <w:szCs w:val="22"/>
                <w:lang w:eastAsia="zh-CN"/>
              </w:rPr>
            </w:pPr>
          </w:p>
        </w:tc>
        <w:tc>
          <w:tcPr>
            <w:tcW w:w="1980" w:type="dxa"/>
            <w:shd w:val="clear" w:color="auto" w:fill="E0E0E0"/>
          </w:tcPr>
          <w:p w14:paraId="34AF2692" w14:textId="77777777" w:rsidR="00F675AE" w:rsidRPr="006776EC" w:rsidRDefault="00F675AE" w:rsidP="00D225ED">
            <w:pPr>
              <w:rPr>
                <w:rFonts w:ascii="Arial" w:eastAsia="SimSun" w:hAnsi="Arial" w:cs="Arial"/>
                <w:b/>
                <w:sz w:val="22"/>
                <w:szCs w:val="22"/>
                <w:lang w:eastAsia="zh-CN"/>
              </w:rPr>
            </w:pPr>
            <w:r w:rsidRPr="006776EC">
              <w:rPr>
                <w:rFonts w:ascii="Arial" w:eastAsia="SimSun" w:hAnsi="Arial" w:cs="Arial"/>
                <w:b/>
                <w:sz w:val="22"/>
                <w:szCs w:val="22"/>
                <w:lang w:eastAsia="zh-CN"/>
              </w:rPr>
              <w:t>Difference from lowest</w:t>
            </w:r>
          </w:p>
        </w:tc>
        <w:tc>
          <w:tcPr>
            <w:tcW w:w="2304" w:type="dxa"/>
            <w:shd w:val="clear" w:color="auto" w:fill="E0E0E0"/>
          </w:tcPr>
          <w:p w14:paraId="3E676F67" w14:textId="77777777" w:rsidR="00F675AE" w:rsidRPr="006776EC" w:rsidRDefault="00F675AE" w:rsidP="00D225ED">
            <w:pPr>
              <w:rPr>
                <w:rFonts w:ascii="Arial" w:eastAsia="SimSun" w:hAnsi="Arial" w:cs="Arial"/>
                <w:b/>
                <w:sz w:val="22"/>
                <w:szCs w:val="22"/>
                <w:lang w:eastAsia="zh-CN"/>
              </w:rPr>
            </w:pPr>
            <w:r w:rsidRPr="006776EC">
              <w:rPr>
                <w:rFonts w:ascii="Arial" w:eastAsia="SimSun" w:hAnsi="Arial" w:cs="Arial"/>
                <w:b/>
                <w:sz w:val="22"/>
                <w:szCs w:val="22"/>
                <w:lang w:eastAsia="zh-CN"/>
              </w:rPr>
              <w:t>% difference from lowest</w:t>
            </w:r>
          </w:p>
        </w:tc>
        <w:tc>
          <w:tcPr>
            <w:tcW w:w="2304" w:type="dxa"/>
            <w:shd w:val="clear" w:color="auto" w:fill="E0E0E0"/>
          </w:tcPr>
          <w:p w14:paraId="21299D62" w14:textId="77777777" w:rsidR="00F675AE" w:rsidRPr="006776EC" w:rsidRDefault="00F675AE" w:rsidP="00D225ED">
            <w:pPr>
              <w:rPr>
                <w:rFonts w:ascii="Arial" w:eastAsia="SimSun" w:hAnsi="Arial" w:cs="Arial"/>
                <w:b/>
                <w:sz w:val="22"/>
                <w:szCs w:val="22"/>
                <w:lang w:eastAsia="zh-CN"/>
              </w:rPr>
            </w:pPr>
            <w:r w:rsidRPr="006776EC">
              <w:rPr>
                <w:rFonts w:ascii="Arial" w:eastAsia="SimSun" w:hAnsi="Arial" w:cs="Arial"/>
                <w:b/>
                <w:sz w:val="22"/>
                <w:szCs w:val="22"/>
                <w:lang w:eastAsia="zh-CN"/>
              </w:rPr>
              <w:t xml:space="preserve">Marks awarded out of </w:t>
            </w:r>
            <w:r>
              <w:rPr>
                <w:rFonts w:ascii="Arial" w:eastAsia="SimSun" w:hAnsi="Arial" w:cs="Arial"/>
                <w:b/>
                <w:sz w:val="22"/>
                <w:szCs w:val="22"/>
                <w:lang w:eastAsia="zh-CN"/>
              </w:rPr>
              <w:t>40</w:t>
            </w:r>
          </w:p>
        </w:tc>
      </w:tr>
      <w:tr w:rsidR="00F675AE" w:rsidRPr="006776EC" w14:paraId="22A096E7" w14:textId="77777777" w:rsidTr="00D225ED">
        <w:tc>
          <w:tcPr>
            <w:tcW w:w="1692" w:type="dxa"/>
          </w:tcPr>
          <w:p w14:paraId="6D3B2B0D"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1980" w:type="dxa"/>
          </w:tcPr>
          <w:p w14:paraId="11EF8BEF"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2DD80D31"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c>
          <w:tcPr>
            <w:tcW w:w="2304" w:type="dxa"/>
          </w:tcPr>
          <w:p w14:paraId="547EE193"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40</w:t>
            </w:r>
          </w:p>
        </w:tc>
      </w:tr>
      <w:tr w:rsidR="00F675AE" w:rsidRPr="006776EC" w14:paraId="75425F92" w14:textId="77777777" w:rsidTr="00D225ED">
        <w:tc>
          <w:tcPr>
            <w:tcW w:w="1692" w:type="dxa"/>
          </w:tcPr>
          <w:p w14:paraId="05C9CEE0"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£11</w:t>
            </w:r>
            <w:r w:rsidRPr="006776EC">
              <w:rPr>
                <w:rFonts w:ascii="Arial" w:eastAsia="SimSun" w:hAnsi="Arial" w:cs="Arial"/>
                <w:sz w:val="22"/>
                <w:szCs w:val="22"/>
                <w:lang w:eastAsia="zh-CN"/>
              </w:rPr>
              <w:t>,000</w:t>
            </w:r>
          </w:p>
        </w:tc>
        <w:tc>
          <w:tcPr>
            <w:tcW w:w="1980" w:type="dxa"/>
          </w:tcPr>
          <w:p w14:paraId="2A120845"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w:t>
            </w:r>
            <w:r w:rsidRPr="006776EC">
              <w:rPr>
                <w:rFonts w:ascii="Arial" w:eastAsia="SimSun" w:hAnsi="Arial" w:cs="Arial"/>
                <w:sz w:val="22"/>
                <w:szCs w:val="22"/>
                <w:lang w:eastAsia="zh-CN"/>
              </w:rPr>
              <w:t>,000</w:t>
            </w:r>
          </w:p>
        </w:tc>
        <w:tc>
          <w:tcPr>
            <w:tcW w:w="2304" w:type="dxa"/>
          </w:tcPr>
          <w:p w14:paraId="10D40EF1"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10%</w:t>
            </w:r>
          </w:p>
        </w:tc>
        <w:tc>
          <w:tcPr>
            <w:tcW w:w="2304" w:type="dxa"/>
          </w:tcPr>
          <w:p w14:paraId="324DFF28"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36</w:t>
            </w:r>
          </w:p>
        </w:tc>
      </w:tr>
      <w:tr w:rsidR="00F675AE" w:rsidRPr="006776EC" w14:paraId="4F2D49F1" w14:textId="77777777" w:rsidTr="00D225ED">
        <w:tc>
          <w:tcPr>
            <w:tcW w:w="1692" w:type="dxa"/>
          </w:tcPr>
          <w:p w14:paraId="0E594D2B"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£12</w:t>
            </w:r>
            <w:r w:rsidRPr="006776EC">
              <w:rPr>
                <w:rFonts w:ascii="Arial" w:eastAsia="SimSun" w:hAnsi="Arial" w:cs="Arial"/>
                <w:sz w:val="22"/>
                <w:szCs w:val="22"/>
                <w:lang w:eastAsia="zh-CN"/>
              </w:rPr>
              <w:t>,000</w:t>
            </w:r>
          </w:p>
        </w:tc>
        <w:tc>
          <w:tcPr>
            <w:tcW w:w="1980" w:type="dxa"/>
          </w:tcPr>
          <w:p w14:paraId="12F2181B"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£2</w:t>
            </w:r>
            <w:r w:rsidRPr="006776EC">
              <w:rPr>
                <w:rFonts w:ascii="Arial" w:eastAsia="SimSun" w:hAnsi="Arial" w:cs="Arial"/>
                <w:sz w:val="22"/>
                <w:szCs w:val="22"/>
                <w:lang w:eastAsia="zh-CN"/>
              </w:rPr>
              <w:t>,000</w:t>
            </w:r>
          </w:p>
        </w:tc>
        <w:tc>
          <w:tcPr>
            <w:tcW w:w="2304" w:type="dxa"/>
          </w:tcPr>
          <w:p w14:paraId="6C938119"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20%</w:t>
            </w:r>
          </w:p>
        </w:tc>
        <w:tc>
          <w:tcPr>
            <w:tcW w:w="2304" w:type="dxa"/>
          </w:tcPr>
          <w:p w14:paraId="71CC8C3F"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32</w:t>
            </w:r>
          </w:p>
        </w:tc>
      </w:tr>
      <w:tr w:rsidR="00F675AE" w:rsidRPr="006776EC" w14:paraId="51651498" w14:textId="77777777" w:rsidTr="00D225ED">
        <w:tc>
          <w:tcPr>
            <w:tcW w:w="1692" w:type="dxa"/>
          </w:tcPr>
          <w:p w14:paraId="177A8289"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£15</w:t>
            </w:r>
            <w:r w:rsidRPr="006776EC">
              <w:rPr>
                <w:rFonts w:ascii="Arial" w:eastAsia="SimSun" w:hAnsi="Arial" w:cs="Arial"/>
                <w:sz w:val="22"/>
                <w:szCs w:val="22"/>
                <w:lang w:eastAsia="zh-CN"/>
              </w:rPr>
              <w:t>,000</w:t>
            </w:r>
          </w:p>
        </w:tc>
        <w:tc>
          <w:tcPr>
            <w:tcW w:w="1980" w:type="dxa"/>
          </w:tcPr>
          <w:p w14:paraId="51EE8F65"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£5</w:t>
            </w:r>
            <w:r w:rsidRPr="006776EC">
              <w:rPr>
                <w:rFonts w:ascii="Arial" w:eastAsia="SimSun" w:hAnsi="Arial" w:cs="Arial"/>
                <w:sz w:val="22"/>
                <w:szCs w:val="22"/>
                <w:lang w:eastAsia="zh-CN"/>
              </w:rPr>
              <w:t>,000</w:t>
            </w:r>
          </w:p>
        </w:tc>
        <w:tc>
          <w:tcPr>
            <w:tcW w:w="2304" w:type="dxa"/>
          </w:tcPr>
          <w:p w14:paraId="47FFF66C"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50%</w:t>
            </w:r>
          </w:p>
        </w:tc>
        <w:tc>
          <w:tcPr>
            <w:tcW w:w="2304" w:type="dxa"/>
          </w:tcPr>
          <w:p w14:paraId="419D7A2E"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20</w:t>
            </w:r>
          </w:p>
        </w:tc>
      </w:tr>
      <w:tr w:rsidR="00F675AE" w:rsidRPr="006776EC" w14:paraId="427BF07D" w14:textId="77777777" w:rsidTr="00D225ED">
        <w:tc>
          <w:tcPr>
            <w:tcW w:w="1692" w:type="dxa"/>
          </w:tcPr>
          <w:p w14:paraId="2DD3FBEA"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£20</w:t>
            </w:r>
            <w:r w:rsidRPr="006776EC">
              <w:rPr>
                <w:rFonts w:ascii="Arial" w:eastAsia="SimSun" w:hAnsi="Arial" w:cs="Arial"/>
                <w:sz w:val="22"/>
                <w:szCs w:val="22"/>
                <w:lang w:eastAsia="zh-CN"/>
              </w:rPr>
              <w:t>,000</w:t>
            </w:r>
          </w:p>
        </w:tc>
        <w:tc>
          <w:tcPr>
            <w:tcW w:w="1980" w:type="dxa"/>
          </w:tcPr>
          <w:p w14:paraId="3873FAAD" w14:textId="77777777" w:rsidR="00F675AE" w:rsidRPr="006776EC" w:rsidRDefault="00F675AE" w:rsidP="00D225ED">
            <w:pPr>
              <w:rPr>
                <w:rFonts w:ascii="Arial" w:eastAsia="SimSun" w:hAnsi="Arial" w:cs="Arial"/>
                <w:sz w:val="22"/>
                <w:szCs w:val="22"/>
                <w:lang w:eastAsia="zh-CN"/>
              </w:rPr>
            </w:pPr>
            <w:r>
              <w:rPr>
                <w:rFonts w:ascii="Arial" w:eastAsia="SimSun" w:hAnsi="Arial" w:cs="Arial"/>
                <w:sz w:val="22"/>
                <w:szCs w:val="22"/>
                <w:lang w:eastAsia="zh-CN"/>
              </w:rPr>
              <w:t>£10</w:t>
            </w:r>
            <w:r w:rsidRPr="006776EC">
              <w:rPr>
                <w:rFonts w:ascii="Arial" w:eastAsia="SimSun" w:hAnsi="Arial" w:cs="Arial"/>
                <w:sz w:val="22"/>
                <w:szCs w:val="22"/>
                <w:lang w:eastAsia="zh-CN"/>
              </w:rPr>
              <w:t>,000</w:t>
            </w:r>
          </w:p>
        </w:tc>
        <w:tc>
          <w:tcPr>
            <w:tcW w:w="2304" w:type="dxa"/>
          </w:tcPr>
          <w:p w14:paraId="5464A14D"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100%</w:t>
            </w:r>
          </w:p>
        </w:tc>
        <w:tc>
          <w:tcPr>
            <w:tcW w:w="2304" w:type="dxa"/>
          </w:tcPr>
          <w:p w14:paraId="338CFABD" w14:textId="77777777" w:rsidR="00F675AE" w:rsidRPr="006776EC" w:rsidRDefault="00F675AE" w:rsidP="00D225ED">
            <w:pPr>
              <w:rPr>
                <w:rFonts w:ascii="Arial" w:eastAsia="SimSun" w:hAnsi="Arial" w:cs="Arial"/>
                <w:sz w:val="22"/>
                <w:szCs w:val="22"/>
                <w:lang w:eastAsia="zh-CN"/>
              </w:rPr>
            </w:pPr>
            <w:r w:rsidRPr="006776EC">
              <w:rPr>
                <w:rFonts w:ascii="Arial" w:eastAsia="SimSun" w:hAnsi="Arial" w:cs="Arial"/>
                <w:sz w:val="22"/>
                <w:szCs w:val="22"/>
                <w:lang w:eastAsia="zh-CN"/>
              </w:rPr>
              <w:t>0</w:t>
            </w:r>
          </w:p>
        </w:tc>
      </w:tr>
    </w:tbl>
    <w:p w14:paraId="27C5BE5C" w14:textId="77777777" w:rsidR="00F675AE" w:rsidRPr="006776EC" w:rsidRDefault="00F675AE" w:rsidP="00F675AE">
      <w:pPr>
        <w:tabs>
          <w:tab w:val="left" w:pos="0"/>
          <w:tab w:val="right" w:leader="underscore" w:pos="9072"/>
        </w:tabs>
        <w:rPr>
          <w:rFonts w:ascii="Arial" w:eastAsia="SimSun" w:hAnsi="Arial" w:cs="Arial"/>
          <w:sz w:val="22"/>
          <w:szCs w:val="22"/>
          <w:lang w:eastAsia="zh-CN"/>
        </w:rPr>
      </w:pPr>
    </w:p>
    <w:p w14:paraId="682485D1" w14:textId="77777777" w:rsidR="00F675AE" w:rsidRDefault="00F675AE" w:rsidP="00F675AE">
      <w:pPr>
        <w:tabs>
          <w:tab w:val="left" w:pos="0"/>
          <w:tab w:val="right" w:leader="underscore" w:pos="9072"/>
        </w:tabs>
        <w:rPr>
          <w:rFonts w:ascii="Arial" w:hAnsi="Arial" w:cs="Arial"/>
          <w:sz w:val="22"/>
          <w:szCs w:val="22"/>
        </w:rPr>
      </w:pPr>
    </w:p>
    <w:p w14:paraId="5C2E9E2E" w14:textId="77777777" w:rsidR="00F675AE" w:rsidRPr="00A40C1E" w:rsidRDefault="00F675AE" w:rsidP="00F675AE">
      <w:pPr>
        <w:rPr>
          <w:rFonts w:ascii="Arial" w:hAnsi="Arial" w:cs="Arial"/>
          <w:b/>
          <w:sz w:val="22"/>
          <w:szCs w:val="22"/>
        </w:rPr>
      </w:pPr>
      <w:r>
        <w:rPr>
          <w:rFonts w:ascii="Arial" w:hAnsi="Arial" w:cs="Arial"/>
          <w:b/>
          <w:sz w:val="22"/>
          <w:szCs w:val="22"/>
        </w:rPr>
        <w:t>5</w:t>
      </w:r>
      <w:r w:rsidRPr="00A40C1E">
        <w:rPr>
          <w:rFonts w:ascii="Arial" w:hAnsi="Arial" w:cs="Arial"/>
          <w:b/>
          <w:sz w:val="22"/>
          <w:szCs w:val="22"/>
        </w:rPr>
        <w:t>.00</w:t>
      </w:r>
      <w:r>
        <w:rPr>
          <w:rFonts w:ascii="Arial" w:hAnsi="Arial" w:cs="Arial"/>
          <w:b/>
          <w:sz w:val="22"/>
          <w:szCs w:val="22"/>
        </w:rPr>
        <w:tab/>
      </w:r>
      <w:r w:rsidRPr="00A40C1E">
        <w:rPr>
          <w:rFonts w:ascii="Arial" w:hAnsi="Arial" w:cs="Arial"/>
          <w:b/>
          <w:sz w:val="22"/>
          <w:szCs w:val="22"/>
        </w:rPr>
        <w:t>Queries</w:t>
      </w:r>
    </w:p>
    <w:p w14:paraId="03774333" w14:textId="77777777" w:rsidR="00F675AE" w:rsidRPr="00A40C1E" w:rsidRDefault="00F675AE" w:rsidP="00F675AE">
      <w:pPr>
        <w:rPr>
          <w:rFonts w:ascii="Arial" w:hAnsi="Arial" w:cs="Arial"/>
          <w:b/>
          <w:sz w:val="22"/>
          <w:szCs w:val="22"/>
        </w:rPr>
      </w:pPr>
    </w:p>
    <w:p w14:paraId="1159B201" w14:textId="77777777" w:rsidR="00F675AE" w:rsidRPr="00A40C1E" w:rsidRDefault="00F675AE" w:rsidP="00F675AE">
      <w:pPr>
        <w:pStyle w:val="1Hanging"/>
        <w:rPr>
          <w:sz w:val="22"/>
          <w:szCs w:val="22"/>
          <w:lang w:val="fr-FR"/>
        </w:rPr>
      </w:pPr>
      <w:r>
        <w:rPr>
          <w:sz w:val="22"/>
          <w:szCs w:val="22"/>
        </w:rPr>
        <w:t>5</w:t>
      </w:r>
      <w:r w:rsidRPr="00A40C1E">
        <w:rPr>
          <w:sz w:val="22"/>
          <w:szCs w:val="22"/>
        </w:rPr>
        <w:t>.01</w:t>
      </w:r>
      <w:r w:rsidRPr="00A40C1E">
        <w:rPr>
          <w:sz w:val="22"/>
          <w:szCs w:val="22"/>
        </w:rPr>
        <w:tab/>
        <w:t xml:space="preserve">Any queries regarding the </w:t>
      </w:r>
      <w:r>
        <w:rPr>
          <w:sz w:val="22"/>
          <w:szCs w:val="22"/>
        </w:rPr>
        <w:t>tender</w:t>
      </w:r>
      <w:r w:rsidRPr="00A40C1E">
        <w:rPr>
          <w:sz w:val="22"/>
          <w:szCs w:val="22"/>
        </w:rPr>
        <w:t xml:space="preserve"> process</w:t>
      </w:r>
      <w:r>
        <w:rPr>
          <w:sz w:val="22"/>
          <w:szCs w:val="22"/>
        </w:rPr>
        <w:t xml:space="preserve"> should be raised as correspondence through the e-tendering portal</w:t>
      </w:r>
    </w:p>
    <w:p w14:paraId="390E85DD" w14:textId="77777777" w:rsidR="00F675AE" w:rsidRPr="00A40C1E" w:rsidRDefault="00F675AE" w:rsidP="00F675AE">
      <w:pPr>
        <w:rPr>
          <w:rFonts w:ascii="Arial" w:hAnsi="Arial" w:cs="Arial"/>
          <w:sz w:val="22"/>
          <w:szCs w:val="22"/>
          <w:lang w:val="fr-FR"/>
        </w:rPr>
      </w:pPr>
    </w:p>
    <w:p w14:paraId="7D323D48" w14:textId="77777777" w:rsidR="00F675AE" w:rsidRPr="00A40C1E" w:rsidRDefault="00F675AE" w:rsidP="00F675AE">
      <w:pPr>
        <w:pStyle w:val="1Hanging"/>
        <w:rPr>
          <w:sz w:val="22"/>
          <w:szCs w:val="22"/>
        </w:rPr>
      </w:pPr>
      <w:r>
        <w:rPr>
          <w:sz w:val="22"/>
          <w:szCs w:val="22"/>
        </w:rPr>
        <w:t>5</w:t>
      </w:r>
      <w:r w:rsidRPr="00A40C1E">
        <w:rPr>
          <w:sz w:val="22"/>
          <w:szCs w:val="22"/>
        </w:rPr>
        <w:t>.02</w:t>
      </w:r>
      <w:r w:rsidRPr="00A40C1E">
        <w:rPr>
          <w:sz w:val="22"/>
          <w:szCs w:val="22"/>
        </w:rPr>
        <w:tab/>
        <w:t xml:space="preserve">Any queries that may have a material effect on the costing of the </w:t>
      </w:r>
      <w:r>
        <w:rPr>
          <w:sz w:val="22"/>
          <w:szCs w:val="22"/>
        </w:rPr>
        <w:t>tender</w:t>
      </w:r>
      <w:r w:rsidRPr="00A40C1E">
        <w:rPr>
          <w:sz w:val="22"/>
          <w:szCs w:val="22"/>
        </w:rPr>
        <w:t xml:space="preserve"> will be circulated to all </w:t>
      </w:r>
      <w:r>
        <w:rPr>
          <w:sz w:val="22"/>
          <w:szCs w:val="22"/>
        </w:rPr>
        <w:t>Suppliers</w:t>
      </w:r>
      <w:r w:rsidRPr="00A40C1E">
        <w:rPr>
          <w:sz w:val="22"/>
          <w:szCs w:val="22"/>
        </w:rPr>
        <w:t xml:space="preserve"> along with </w:t>
      </w:r>
      <w:r>
        <w:rPr>
          <w:sz w:val="22"/>
          <w:szCs w:val="22"/>
        </w:rPr>
        <w:t>GFirst LEP</w:t>
      </w:r>
      <w:r w:rsidRPr="00A40C1E">
        <w:rPr>
          <w:sz w:val="22"/>
          <w:szCs w:val="22"/>
        </w:rPr>
        <w:t xml:space="preserve">’s response.  Queries received less than seven days before the closing date may not be answered.  If a query gives rise to the need for an amendment to the original </w:t>
      </w:r>
      <w:r>
        <w:rPr>
          <w:sz w:val="22"/>
          <w:szCs w:val="22"/>
        </w:rPr>
        <w:t>tender</w:t>
      </w:r>
      <w:r w:rsidRPr="00A40C1E">
        <w:rPr>
          <w:sz w:val="22"/>
          <w:szCs w:val="22"/>
        </w:rPr>
        <w:t xml:space="preserve"> documents an extension to the closing date may be made, in which case all parties will be notified simultaneously. Please note the latest time for receiving queries relating to this </w:t>
      </w:r>
      <w:r>
        <w:rPr>
          <w:sz w:val="22"/>
          <w:szCs w:val="22"/>
        </w:rPr>
        <w:t>tender</w:t>
      </w:r>
      <w:r w:rsidRPr="00A40C1E">
        <w:rPr>
          <w:sz w:val="22"/>
          <w:szCs w:val="22"/>
        </w:rPr>
        <w:t xml:space="preserve"> is </w:t>
      </w:r>
      <w:r>
        <w:rPr>
          <w:sz w:val="22"/>
          <w:szCs w:val="22"/>
        </w:rPr>
        <w:t>1</w:t>
      </w:r>
      <w:r w:rsidRPr="00ED5104">
        <w:rPr>
          <w:b/>
          <w:sz w:val="22"/>
          <w:szCs w:val="22"/>
        </w:rPr>
        <w:t xml:space="preserve">2.30pm on </w:t>
      </w:r>
      <w:r>
        <w:rPr>
          <w:b/>
          <w:sz w:val="22"/>
          <w:szCs w:val="22"/>
        </w:rPr>
        <w:t>Friday 10 November 2017</w:t>
      </w:r>
      <w:r w:rsidRPr="00A40C1E">
        <w:rPr>
          <w:sz w:val="22"/>
          <w:szCs w:val="22"/>
        </w:rPr>
        <w:t>.</w:t>
      </w:r>
    </w:p>
    <w:p w14:paraId="0B65F6BC" w14:textId="77777777" w:rsidR="00F675AE" w:rsidRDefault="00F675AE" w:rsidP="00F675AE">
      <w:pPr>
        <w:jc w:val="both"/>
        <w:rPr>
          <w:rFonts w:ascii="Arial" w:hAnsi="Arial" w:cs="Arial"/>
          <w:sz w:val="22"/>
          <w:szCs w:val="22"/>
        </w:rPr>
      </w:pPr>
    </w:p>
    <w:p w14:paraId="61B73C46" w14:textId="77777777" w:rsidR="00F675AE" w:rsidRPr="00A40C1E" w:rsidRDefault="00F675AE" w:rsidP="00F675AE">
      <w:pPr>
        <w:jc w:val="both"/>
        <w:rPr>
          <w:rFonts w:ascii="Arial" w:hAnsi="Arial" w:cs="Arial"/>
          <w:sz w:val="22"/>
          <w:szCs w:val="22"/>
        </w:rPr>
      </w:pPr>
    </w:p>
    <w:p w14:paraId="4D902930" w14:textId="77777777" w:rsidR="00F675AE" w:rsidRPr="00A40C1E" w:rsidRDefault="00F675AE" w:rsidP="00F675AE">
      <w:pPr>
        <w:rPr>
          <w:rFonts w:ascii="Arial" w:hAnsi="Arial" w:cs="Arial"/>
          <w:b/>
          <w:sz w:val="22"/>
          <w:szCs w:val="22"/>
        </w:rPr>
      </w:pPr>
      <w:r>
        <w:rPr>
          <w:rFonts w:ascii="Arial" w:hAnsi="Arial" w:cs="Arial"/>
          <w:b/>
          <w:sz w:val="22"/>
          <w:szCs w:val="22"/>
        </w:rPr>
        <w:t>6</w:t>
      </w:r>
      <w:r w:rsidRPr="00A40C1E">
        <w:rPr>
          <w:rFonts w:ascii="Arial" w:hAnsi="Arial" w:cs="Arial"/>
          <w:b/>
          <w:sz w:val="22"/>
          <w:szCs w:val="22"/>
        </w:rPr>
        <w:t>.00</w:t>
      </w:r>
      <w:r w:rsidRPr="00A40C1E">
        <w:rPr>
          <w:rFonts w:ascii="Arial" w:hAnsi="Arial" w:cs="Arial"/>
          <w:b/>
          <w:sz w:val="22"/>
          <w:szCs w:val="22"/>
        </w:rPr>
        <w:tab/>
        <w:t xml:space="preserve">Submission of </w:t>
      </w:r>
      <w:r>
        <w:rPr>
          <w:rFonts w:ascii="Arial" w:hAnsi="Arial" w:cs="Arial"/>
          <w:b/>
          <w:sz w:val="22"/>
          <w:szCs w:val="22"/>
        </w:rPr>
        <w:t>Tender</w:t>
      </w:r>
    </w:p>
    <w:p w14:paraId="2E88F586" w14:textId="77777777" w:rsidR="00F675AE" w:rsidRPr="00A40C1E" w:rsidRDefault="00F675AE" w:rsidP="00F675AE">
      <w:pPr>
        <w:rPr>
          <w:rFonts w:ascii="Arial" w:hAnsi="Arial" w:cs="Arial"/>
          <w:b/>
          <w:sz w:val="22"/>
          <w:szCs w:val="22"/>
        </w:rPr>
      </w:pPr>
    </w:p>
    <w:p w14:paraId="573FDC69" w14:textId="77777777" w:rsidR="00F675AE" w:rsidRPr="008869F4" w:rsidRDefault="00F675AE" w:rsidP="00F675AE">
      <w:pPr>
        <w:pStyle w:val="Header"/>
        <w:ind w:left="720" w:hanging="720"/>
        <w:rPr>
          <w:b/>
          <w:sz w:val="22"/>
          <w:szCs w:val="22"/>
        </w:rPr>
      </w:pPr>
      <w:r>
        <w:rPr>
          <w:sz w:val="22"/>
          <w:szCs w:val="22"/>
        </w:rPr>
        <w:t>6</w:t>
      </w:r>
      <w:r w:rsidRPr="00A40C1E">
        <w:rPr>
          <w:sz w:val="22"/>
          <w:szCs w:val="22"/>
        </w:rPr>
        <w:t>.01</w:t>
      </w:r>
      <w:r>
        <w:rPr>
          <w:sz w:val="22"/>
          <w:szCs w:val="22"/>
        </w:rPr>
        <w:tab/>
      </w:r>
      <w:r w:rsidRPr="00A40C1E">
        <w:rPr>
          <w:sz w:val="22"/>
          <w:szCs w:val="22"/>
        </w:rPr>
        <w:tab/>
      </w:r>
      <w:r>
        <w:rPr>
          <w:sz w:val="22"/>
          <w:szCs w:val="22"/>
        </w:rPr>
        <w:t>Tender</w:t>
      </w:r>
      <w:r w:rsidRPr="00A40C1E">
        <w:rPr>
          <w:sz w:val="22"/>
          <w:szCs w:val="22"/>
        </w:rPr>
        <w:t xml:space="preserve"> submissions must be made </w:t>
      </w:r>
      <w:r>
        <w:rPr>
          <w:sz w:val="22"/>
          <w:szCs w:val="22"/>
        </w:rPr>
        <w:t xml:space="preserve">via e-mail, with submissions e-mailed to </w:t>
      </w:r>
      <w:hyperlink r:id="rId14" w:history="1">
        <w:r w:rsidRPr="00C70657">
          <w:rPr>
            <w:rStyle w:val="Hyperlink"/>
            <w:rFonts w:cs="Arial"/>
            <w:sz w:val="22"/>
            <w:szCs w:val="22"/>
          </w:rPr>
          <w:t>gfirstadminteam@gfirstlep.com</w:t>
        </w:r>
      </w:hyperlink>
      <w:r>
        <w:rPr>
          <w:sz w:val="22"/>
          <w:szCs w:val="22"/>
        </w:rPr>
        <w:t xml:space="preserve"> </w:t>
      </w:r>
      <w:r w:rsidRPr="00A40C1E">
        <w:rPr>
          <w:sz w:val="22"/>
          <w:szCs w:val="22"/>
        </w:rPr>
        <w:t>by</w:t>
      </w:r>
      <w:r w:rsidRPr="00A40C1E">
        <w:rPr>
          <w:b/>
          <w:sz w:val="22"/>
          <w:szCs w:val="22"/>
        </w:rPr>
        <w:t xml:space="preserve"> </w:t>
      </w:r>
      <w:r>
        <w:rPr>
          <w:b/>
          <w:sz w:val="22"/>
          <w:szCs w:val="22"/>
        </w:rPr>
        <w:t xml:space="preserve">12.30pm on Monday 20 November </w:t>
      </w:r>
      <w:r w:rsidRPr="008869F4">
        <w:rPr>
          <w:b/>
          <w:sz w:val="22"/>
          <w:szCs w:val="22"/>
        </w:rPr>
        <w:t>2017</w:t>
      </w:r>
      <w:r>
        <w:rPr>
          <w:b/>
          <w:sz w:val="22"/>
          <w:szCs w:val="22"/>
        </w:rPr>
        <w:br/>
      </w:r>
    </w:p>
    <w:p w14:paraId="47F793F7" w14:textId="77777777" w:rsidR="00F675AE" w:rsidRPr="00A40C1E" w:rsidRDefault="00F675AE" w:rsidP="00F675AE">
      <w:pPr>
        <w:pStyle w:val="1Hanging"/>
        <w:rPr>
          <w:sz w:val="22"/>
          <w:szCs w:val="22"/>
        </w:rPr>
      </w:pPr>
      <w:r>
        <w:rPr>
          <w:sz w:val="22"/>
          <w:szCs w:val="22"/>
        </w:rPr>
        <w:t>6.02</w:t>
      </w:r>
      <w:r w:rsidRPr="00A40C1E">
        <w:rPr>
          <w:sz w:val="22"/>
          <w:szCs w:val="22"/>
        </w:rPr>
        <w:tab/>
        <w:t xml:space="preserve">No other method </w:t>
      </w:r>
      <w:r>
        <w:rPr>
          <w:sz w:val="22"/>
          <w:szCs w:val="22"/>
        </w:rPr>
        <w:t xml:space="preserve">of tender submission </w:t>
      </w:r>
      <w:r w:rsidRPr="00A40C1E">
        <w:rPr>
          <w:sz w:val="22"/>
          <w:szCs w:val="22"/>
        </w:rPr>
        <w:t xml:space="preserve">will be accepted. </w:t>
      </w:r>
      <w:r>
        <w:rPr>
          <w:sz w:val="22"/>
          <w:szCs w:val="22"/>
        </w:rPr>
        <w:t>GFirst LEP</w:t>
      </w:r>
      <w:r w:rsidRPr="00A40C1E">
        <w:rPr>
          <w:sz w:val="22"/>
          <w:szCs w:val="22"/>
        </w:rPr>
        <w:t xml:space="preserve"> may, after the opening of the </w:t>
      </w:r>
      <w:r>
        <w:rPr>
          <w:sz w:val="22"/>
          <w:szCs w:val="22"/>
        </w:rPr>
        <w:t>tender</w:t>
      </w:r>
      <w:r w:rsidRPr="00A40C1E">
        <w:rPr>
          <w:sz w:val="22"/>
          <w:szCs w:val="22"/>
        </w:rPr>
        <w:t>s, enter discussions or post-</w:t>
      </w:r>
      <w:r>
        <w:rPr>
          <w:sz w:val="22"/>
          <w:szCs w:val="22"/>
        </w:rPr>
        <w:t>tender</w:t>
      </w:r>
      <w:r w:rsidRPr="00A40C1E">
        <w:rPr>
          <w:sz w:val="22"/>
          <w:szCs w:val="22"/>
        </w:rPr>
        <w:t xml:space="preserve"> negotiations with any </w:t>
      </w:r>
      <w:r>
        <w:rPr>
          <w:sz w:val="22"/>
          <w:szCs w:val="22"/>
        </w:rPr>
        <w:t>potential partner</w:t>
      </w:r>
      <w:r w:rsidRPr="00A40C1E">
        <w:rPr>
          <w:sz w:val="22"/>
          <w:szCs w:val="22"/>
        </w:rPr>
        <w:t>.</w:t>
      </w:r>
    </w:p>
    <w:p w14:paraId="7FF4532D" w14:textId="77777777" w:rsidR="00F675AE" w:rsidRDefault="00F675AE" w:rsidP="00F675AE">
      <w:pPr>
        <w:rPr>
          <w:rFonts w:ascii="Arial" w:hAnsi="Arial" w:cs="Arial"/>
          <w:b/>
          <w:sz w:val="22"/>
          <w:szCs w:val="22"/>
        </w:rPr>
      </w:pPr>
      <w:r w:rsidRPr="00A40C1E">
        <w:rPr>
          <w:rFonts w:ascii="Arial" w:hAnsi="Arial" w:cs="Arial"/>
          <w:sz w:val="22"/>
          <w:szCs w:val="22"/>
        </w:rPr>
        <w:t xml:space="preserve"> </w:t>
      </w:r>
    </w:p>
    <w:p w14:paraId="5B27ED7E" w14:textId="77777777" w:rsidR="00F675AE" w:rsidRPr="00A40C1E" w:rsidRDefault="00F675AE" w:rsidP="00F675AE">
      <w:pPr>
        <w:rPr>
          <w:rFonts w:ascii="Arial" w:hAnsi="Arial" w:cs="Arial"/>
          <w:b/>
          <w:sz w:val="22"/>
          <w:szCs w:val="22"/>
        </w:rPr>
      </w:pPr>
    </w:p>
    <w:p w14:paraId="25CED643" w14:textId="77777777" w:rsidR="00F675AE" w:rsidRPr="00A40C1E" w:rsidRDefault="00F675AE" w:rsidP="00F675AE">
      <w:pPr>
        <w:rPr>
          <w:rFonts w:ascii="Arial" w:hAnsi="Arial" w:cs="Arial"/>
          <w:b/>
          <w:sz w:val="22"/>
          <w:szCs w:val="22"/>
        </w:rPr>
      </w:pPr>
      <w:r>
        <w:rPr>
          <w:rFonts w:ascii="Arial" w:hAnsi="Arial" w:cs="Arial"/>
          <w:b/>
          <w:sz w:val="22"/>
          <w:szCs w:val="22"/>
        </w:rPr>
        <w:t>7</w:t>
      </w:r>
      <w:r w:rsidRPr="00A40C1E">
        <w:rPr>
          <w:rFonts w:ascii="Arial" w:hAnsi="Arial" w:cs="Arial"/>
          <w:b/>
          <w:sz w:val="22"/>
          <w:szCs w:val="22"/>
        </w:rPr>
        <w:t>.00</w:t>
      </w:r>
      <w:r w:rsidRPr="00A40C1E">
        <w:rPr>
          <w:rFonts w:ascii="Arial" w:hAnsi="Arial" w:cs="Arial"/>
          <w:b/>
          <w:sz w:val="22"/>
          <w:szCs w:val="22"/>
        </w:rPr>
        <w:tab/>
        <w:t>Contract Award</w:t>
      </w:r>
    </w:p>
    <w:p w14:paraId="0AFE99DE" w14:textId="77777777" w:rsidR="00F675AE" w:rsidRPr="00A40C1E" w:rsidRDefault="00F675AE" w:rsidP="00F675AE">
      <w:pPr>
        <w:rPr>
          <w:rFonts w:ascii="Arial" w:hAnsi="Arial" w:cs="Arial"/>
          <w:b/>
          <w:sz w:val="22"/>
          <w:szCs w:val="22"/>
        </w:rPr>
      </w:pPr>
    </w:p>
    <w:p w14:paraId="64617EBC" w14:textId="77777777" w:rsidR="00F675AE" w:rsidRDefault="00F675AE" w:rsidP="00F675AE">
      <w:pPr>
        <w:pStyle w:val="1Hanging"/>
        <w:rPr>
          <w:sz w:val="22"/>
          <w:szCs w:val="22"/>
        </w:rPr>
      </w:pPr>
      <w:r>
        <w:rPr>
          <w:sz w:val="22"/>
          <w:szCs w:val="22"/>
        </w:rPr>
        <w:t>7</w:t>
      </w:r>
      <w:r w:rsidRPr="00A40C1E">
        <w:rPr>
          <w:sz w:val="22"/>
          <w:szCs w:val="22"/>
        </w:rPr>
        <w:t>.01</w:t>
      </w:r>
      <w:r w:rsidRPr="00A40C1E">
        <w:rPr>
          <w:sz w:val="22"/>
          <w:szCs w:val="22"/>
        </w:rPr>
        <w:tab/>
      </w:r>
      <w:r>
        <w:rPr>
          <w:sz w:val="22"/>
          <w:szCs w:val="22"/>
        </w:rPr>
        <w:t xml:space="preserve">The contract will be awarded to the potential partner submitting the most economically advantageous tender in terms of quality and price. </w:t>
      </w:r>
      <w:proofErr w:type="gramStart"/>
      <w:r>
        <w:rPr>
          <w:sz w:val="22"/>
          <w:szCs w:val="22"/>
        </w:rPr>
        <w:t>(Quality Marks + Price Marks).</w:t>
      </w:r>
      <w:proofErr w:type="gramEnd"/>
      <w:r>
        <w:rPr>
          <w:sz w:val="22"/>
          <w:szCs w:val="22"/>
        </w:rPr>
        <w:t xml:space="preserve"> </w:t>
      </w:r>
    </w:p>
    <w:p w14:paraId="0B47EF22" w14:textId="77777777" w:rsidR="00F675AE" w:rsidRDefault="00F675AE" w:rsidP="00F675AE">
      <w:pPr>
        <w:pStyle w:val="1Hanging"/>
        <w:rPr>
          <w:sz w:val="22"/>
          <w:szCs w:val="22"/>
        </w:rPr>
      </w:pPr>
    </w:p>
    <w:p w14:paraId="61AD8FFD" w14:textId="77777777" w:rsidR="00F675AE" w:rsidRPr="00A40C1E" w:rsidRDefault="00F675AE" w:rsidP="00F675AE">
      <w:pPr>
        <w:pStyle w:val="1Hanging"/>
        <w:rPr>
          <w:sz w:val="22"/>
          <w:szCs w:val="22"/>
        </w:rPr>
      </w:pPr>
      <w:r>
        <w:rPr>
          <w:sz w:val="22"/>
          <w:szCs w:val="22"/>
        </w:rPr>
        <w:t>7.02</w:t>
      </w:r>
      <w:r>
        <w:rPr>
          <w:sz w:val="22"/>
          <w:szCs w:val="22"/>
        </w:rPr>
        <w:tab/>
        <w:t>GFirst LEP</w:t>
      </w:r>
      <w:r w:rsidRPr="00A40C1E">
        <w:rPr>
          <w:sz w:val="22"/>
          <w:szCs w:val="22"/>
        </w:rPr>
        <w:t xml:space="preserve"> </w:t>
      </w:r>
      <w:r>
        <w:rPr>
          <w:sz w:val="22"/>
          <w:szCs w:val="22"/>
        </w:rPr>
        <w:t>reserves the right to cancel the process at any stage</w:t>
      </w:r>
      <w:r w:rsidRPr="00A40C1E">
        <w:rPr>
          <w:sz w:val="22"/>
          <w:szCs w:val="22"/>
        </w:rPr>
        <w:t xml:space="preserve">. However, assuming that </w:t>
      </w:r>
      <w:r>
        <w:rPr>
          <w:sz w:val="22"/>
          <w:szCs w:val="22"/>
        </w:rPr>
        <w:t>a</w:t>
      </w:r>
      <w:r w:rsidRPr="00A40C1E">
        <w:rPr>
          <w:sz w:val="22"/>
          <w:szCs w:val="22"/>
        </w:rPr>
        <w:t xml:space="preserve"> </w:t>
      </w:r>
      <w:r>
        <w:rPr>
          <w:sz w:val="22"/>
          <w:szCs w:val="22"/>
        </w:rPr>
        <w:t>tender</w:t>
      </w:r>
      <w:r w:rsidRPr="00A40C1E">
        <w:rPr>
          <w:sz w:val="22"/>
          <w:szCs w:val="22"/>
        </w:rPr>
        <w:t xml:space="preserve"> is successful, </w:t>
      </w:r>
      <w:r>
        <w:rPr>
          <w:sz w:val="22"/>
          <w:szCs w:val="22"/>
        </w:rPr>
        <w:t>GFirst LEP</w:t>
      </w:r>
      <w:r w:rsidRPr="00A40C1E">
        <w:rPr>
          <w:sz w:val="22"/>
          <w:szCs w:val="22"/>
        </w:rPr>
        <w:t xml:space="preserve"> will notify all </w:t>
      </w:r>
      <w:r>
        <w:rPr>
          <w:sz w:val="22"/>
          <w:szCs w:val="22"/>
        </w:rPr>
        <w:t>Suppliers</w:t>
      </w:r>
      <w:r w:rsidRPr="00A40C1E">
        <w:rPr>
          <w:sz w:val="22"/>
          <w:szCs w:val="22"/>
        </w:rPr>
        <w:t xml:space="preserve"> simultaneously about the intended award.</w:t>
      </w:r>
    </w:p>
    <w:p w14:paraId="5A79D64B" w14:textId="77777777" w:rsidR="00F675AE" w:rsidRPr="00A40C1E" w:rsidRDefault="00F675AE" w:rsidP="00F675AE">
      <w:pPr>
        <w:tabs>
          <w:tab w:val="left" w:pos="360"/>
        </w:tabs>
        <w:ind w:left="540" w:hanging="540"/>
        <w:jc w:val="both"/>
        <w:rPr>
          <w:rFonts w:ascii="Arial" w:hAnsi="Arial" w:cs="Arial"/>
          <w:b/>
          <w:bCs/>
          <w:sz w:val="22"/>
          <w:szCs w:val="22"/>
        </w:rPr>
      </w:pPr>
    </w:p>
    <w:p w14:paraId="11B1CC08" w14:textId="77777777" w:rsidR="00693938" w:rsidRPr="00A40C1E" w:rsidRDefault="00693938" w:rsidP="00F675AE">
      <w:pPr>
        <w:ind w:left="709" w:hanging="709"/>
        <w:rPr>
          <w:rFonts w:ascii="Arial" w:hAnsi="Arial" w:cs="Arial"/>
          <w:b/>
          <w:bCs/>
          <w:sz w:val="22"/>
          <w:szCs w:val="22"/>
        </w:rPr>
      </w:pPr>
    </w:p>
    <w:sectPr w:rsidR="00693938" w:rsidRPr="00A40C1E" w:rsidSect="003B0C02">
      <w:footerReference w:type="default" r:id="rId15"/>
      <w:pgSz w:w="11907" w:h="16839" w:code="9"/>
      <w:pgMar w:top="851" w:right="851" w:bottom="851" w:left="85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B97CA" w14:textId="77777777" w:rsidR="002C5536" w:rsidRDefault="002C5536">
      <w:r>
        <w:separator/>
      </w:r>
    </w:p>
  </w:endnote>
  <w:endnote w:type="continuationSeparator" w:id="0">
    <w:p w14:paraId="2F876FBB" w14:textId="77777777" w:rsidR="002C5536" w:rsidRDefault="002C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38588"/>
      <w:docPartObj>
        <w:docPartGallery w:val="Page Numbers (Bottom of Page)"/>
        <w:docPartUnique/>
      </w:docPartObj>
    </w:sdtPr>
    <w:sdtEndPr/>
    <w:sdtContent>
      <w:sdt>
        <w:sdtPr>
          <w:id w:val="-1669238322"/>
          <w:docPartObj>
            <w:docPartGallery w:val="Page Numbers (Top of Page)"/>
            <w:docPartUnique/>
          </w:docPartObj>
        </w:sdtPr>
        <w:sdtEndPr/>
        <w:sdtContent>
          <w:p w14:paraId="11B1D1DE" w14:textId="2D49A816" w:rsidR="00B243D5" w:rsidRDefault="00B243D5">
            <w:pPr>
              <w:pStyle w:val="Footer"/>
              <w:jc w:val="center"/>
            </w:pPr>
            <w:r w:rsidRPr="00FE4479">
              <w:rPr>
                <w:sz w:val="20"/>
                <w:szCs w:val="20"/>
              </w:rPr>
              <w:t xml:space="preserve">Page </w:t>
            </w:r>
            <w:r w:rsidRPr="00FE4479">
              <w:rPr>
                <w:b/>
                <w:bCs/>
                <w:sz w:val="20"/>
                <w:szCs w:val="20"/>
              </w:rPr>
              <w:fldChar w:fldCharType="begin"/>
            </w:r>
            <w:r w:rsidRPr="00FE4479">
              <w:rPr>
                <w:b/>
                <w:bCs/>
                <w:sz w:val="20"/>
                <w:szCs w:val="20"/>
              </w:rPr>
              <w:instrText xml:space="preserve"> PAGE </w:instrText>
            </w:r>
            <w:r w:rsidRPr="00FE4479">
              <w:rPr>
                <w:b/>
                <w:bCs/>
                <w:sz w:val="20"/>
                <w:szCs w:val="20"/>
              </w:rPr>
              <w:fldChar w:fldCharType="separate"/>
            </w:r>
            <w:r w:rsidR="00F675AE">
              <w:rPr>
                <w:b/>
                <w:bCs/>
                <w:noProof/>
                <w:sz w:val="20"/>
                <w:szCs w:val="20"/>
              </w:rPr>
              <w:t>2</w:t>
            </w:r>
            <w:r w:rsidRPr="00FE4479">
              <w:rPr>
                <w:b/>
                <w:bCs/>
                <w:sz w:val="20"/>
                <w:szCs w:val="20"/>
              </w:rPr>
              <w:fldChar w:fldCharType="end"/>
            </w:r>
            <w:r w:rsidRPr="00FE4479">
              <w:rPr>
                <w:sz w:val="20"/>
                <w:szCs w:val="20"/>
              </w:rPr>
              <w:t xml:space="preserve"> of </w:t>
            </w:r>
            <w:r w:rsidRPr="00FE4479">
              <w:rPr>
                <w:b/>
                <w:bCs/>
                <w:sz w:val="20"/>
                <w:szCs w:val="20"/>
              </w:rPr>
              <w:fldChar w:fldCharType="begin"/>
            </w:r>
            <w:r w:rsidRPr="00FE4479">
              <w:rPr>
                <w:b/>
                <w:bCs/>
                <w:sz w:val="20"/>
                <w:szCs w:val="20"/>
              </w:rPr>
              <w:instrText xml:space="preserve"> NUMPAGES  </w:instrText>
            </w:r>
            <w:r w:rsidRPr="00FE4479">
              <w:rPr>
                <w:b/>
                <w:bCs/>
                <w:sz w:val="20"/>
                <w:szCs w:val="20"/>
              </w:rPr>
              <w:fldChar w:fldCharType="separate"/>
            </w:r>
            <w:r w:rsidR="00F675AE">
              <w:rPr>
                <w:b/>
                <w:bCs/>
                <w:noProof/>
                <w:sz w:val="20"/>
                <w:szCs w:val="20"/>
              </w:rPr>
              <w:t>9</w:t>
            </w:r>
            <w:r w:rsidRPr="00FE4479">
              <w:rPr>
                <w:b/>
                <w:bCs/>
                <w:sz w:val="20"/>
                <w:szCs w:val="20"/>
              </w:rPr>
              <w:fldChar w:fldCharType="end"/>
            </w:r>
          </w:p>
        </w:sdtContent>
      </w:sdt>
    </w:sdtContent>
  </w:sdt>
  <w:p w14:paraId="11B1D1DF" w14:textId="77777777" w:rsidR="00B243D5" w:rsidRDefault="00B2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00052" w14:textId="77777777" w:rsidR="002C5536" w:rsidRDefault="002C5536">
      <w:r>
        <w:separator/>
      </w:r>
    </w:p>
  </w:footnote>
  <w:footnote w:type="continuationSeparator" w:id="0">
    <w:p w14:paraId="45387DA6" w14:textId="77777777" w:rsidR="002C5536" w:rsidRDefault="002C5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0C46"/>
    <w:multiLevelType w:val="multilevel"/>
    <w:tmpl w:val="68FC297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540"/>
        </w:tabs>
        <w:ind w:left="540" w:hanging="540"/>
      </w:pPr>
      <w:rPr>
        <w:rFonts w:cs="Times New Roman" w:hint="default"/>
        <w:b w:val="0"/>
      </w:rPr>
    </w:lvl>
    <w:lvl w:ilvl="2">
      <w:start w:val="2"/>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440"/>
        </w:tabs>
        <w:ind w:left="1440" w:hanging="144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800"/>
        </w:tabs>
        <w:ind w:left="1800" w:hanging="180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abstractNum w:abstractNumId="1">
    <w:nsid w:val="27871A0C"/>
    <w:multiLevelType w:val="hybridMultilevel"/>
    <w:tmpl w:val="24368E1A"/>
    <w:lvl w:ilvl="0" w:tplc="05ACD49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79197D"/>
    <w:multiLevelType w:val="hybridMultilevel"/>
    <w:tmpl w:val="644AF73E"/>
    <w:lvl w:ilvl="0" w:tplc="925C453C">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B029A6"/>
    <w:multiLevelType w:val="hybridMultilevel"/>
    <w:tmpl w:val="14AA2454"/>
    <w:lvl w:ilvl="0" w:tplc="869A452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3BB83C3C"/>
    <w:multiLevelType w:val="hybridMultilevel"/>
    <w:tmpl w:val="27BE0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F113E4B"/>
    <w:multiLevelType w:val="hybridMultilevel"/>
    <w:tmpl w:val="C492C568"/>
    <w:lvl w:ilvl="0" w:tplc="4B1CD3E0">
      <w:numFmt w:val="bullet"/>
      <w:lvlText w:val=""/>
      <w:lvlJc w:val="left"/>
      <w:pPr>
        <w:ind w:left="1423" w:hanging="720"/>
      </w:pPr>
      <w:rPr>
        <w:rFonts w:ascii="Symbol" w:eastAsia="Times New Roman" w:hAnsi="Symbol" w:cs="Aria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6">
    <w:nsid w:val="42F61145"/>
    <w:multiLevelType w:val="hybridMultilevel"/>
    <w:tmpl w:val="8F4033C0"/>
    <w:lvl w:ilvl="0" w:tplc="CAB05360">
      <w:start w:val="1"/>
      <w:numFmt w:val="decimal"/>
      <w:lvlText w:val="%1."/>
      <w:lvlJc w:val="left"/>
      <w:pPr>
        <w:tabs>
          <w:tab w:val="num" w:pos="720"/>
        </w:tabs>
        <w:ind w:left="720" w:hanging="360"/>
      </w:pPr>
      <w:rPr>
        <w:rFonts w:cs="Times New Roman" w:hint="default"/>
      </w:rPr>
    </w:lvl>
    <w:lvl w:ilvl="1" w:tplc="BCD02CF4">
      <w:start w:val="1"/>
      <w:numFmt w:val="bullet"/>
      <w:lvlText w:val="-"/>
      <w:lvlJc w:val="left"/>
      <w:pPr>
        <w:tabs>
          <w:tab w:val="num" w:pos="1440"/>
        </w:tabs>
        <w:ind w:left="1440" w:hanging="360"/>
      </w:pPr>
      <w:rPr>
        <w:rFonts w:hAnsi="Wingdings" w:hint="eastAsia"/>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FD50BE"/>
    <w:multiLevelType w:val="hybridMultilevel"/>
    <w:tmpl w:val="7A2EB892"/>
    <w:lvl w:ilvl="0" w:tplc="6AEEB19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F61D4A"/>
    <w:multiLevelType w:val="hybridMultilevel"/>
    <w:tmpl w:val="BB7AE8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3"/>
  </w:num>
  <w:num w:numId="7">
    <w:abstractNumId w:val="8"/>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FA"/>
    <w:rsid w:val="00002AE8"/>
    <w:rsid w:val="00003080"/>
    <w:rsid w:val="000066BD"/>
    <w:rsid w:val="00006F64"/>
    <w:rsid w:val="000122BD"/>
    <w:rsid w:val="00012A56"/>
    <w:rsid w:val="000149E5"/>
    <w:rsid w:val="00015B48"/>
    <w:rsid w:val="00016FD4"/>
    <w:rsid w:val="0001704C"/>
    <w:rsid w:val="00017734"/>
    <w:rsid w:val="00017839"/>
    <w:rsid w:val="00022EB8"/>
    <w:rsid w:val="0002336F"/>
    <w:rsid w:val="00024EA1"/>
    <w:rsid w:val="00027AC4"/>
    <w:rsid w:val="00035B6C"/>
    <w:rsid w:val="0003676F"/>
    <w:rsid w:val="0003725F"/>
    <w:rsid w:val="000375D3"/>
    <w:rsid w:val="00040821"/>
    <w:rsid w:val="00041E7F"/>
    <w:rsid w:val="00042BC5"/>
    <w:rsid w:val="00043060"/>
    <w:rsid w:val="000458D8"/>
    <w:rsid w:val="0004662D"/>
    <w:rsid w:val="0005043D"/>
    <w:rsid w:val="00050AFC"/>
    <w:rsid w:val="000529A2"/>
    <w:rsid w:val="00052C26"/>
    <w:rsid w:val="0006180D"/>
    <w:rsid w:val="00061814"/>
    <w:rsid w:val="00062E5B"/>
    <w:rsid w:val="00066B2F"/>
    <w:rsid w:val="00071D3F"/>
    <w:rsid w:val="0007397C"/>
    <w:rsid w:val="000744D5"/>
    <w:rsid w:val="00076851"/>
    <w:rsid w:val="00077C74"/>
    <w:rsid w:val="00077F5F"/>
    <w:rsid w:val="00080D21"/>
    <w:rsid w:val="00082203"/>
    <w:rsid w:val="000825B6"/>
    <w:rsid w:val="00085F6C"/>
    <w:rsid w:val="0009221E"/>
    <w:rsid w:val="00093E7B"/>
    <w:rsid w:val="0009565E"/>
    <w:rsid w:val="000A0A97"/>
    <w:rsid w:val="000A1F62"/>
    <w:rsid w:val="000A33DB"/>
    <w:rsid w:val="000A4CEB"/>
    <w:rsid w:val="000A56FA"/>
    <w:rsid w:val="000A593A"/>
    <w:rsid w:val="000B3980"/>
    <w:rsid w:val="000B4388"/>
    <w:rsid w:val="000B655C"/>
    <w:rsid w:val="000C08D5"/>
    <w:rsid w:val="000C6606"/>
    <w:rsid w:val="000C67D7"/>
    <w:rsid w:val="000C71FA"/>
    <w:rsid w:val="000C74FF"/>
    <w:rsid w:val="000D063C"/>
    <w:rsid w:val="000D07D7"/>
    <w:rsid w:val="000D0EE8"/>
    <w:rsid w:val="000D10BA"/>
    <w:rsid w:val="000D467D"/>
    <w:rsid w:val="000D576B"/>
    <w:rsid w:val="000F3826"/>
    <w:rsid w:val="000F5706"/>
    <w:rsid w:val="000F6383"/>
    <w:rsid w:val="000F79FB"/>
    <w:rsid w:val="001006C2"/>
    <w:rsid w:val="00101354"/>
    <w:rsid w:val="00101630"/>
    <w:rsid w:val="001025AD"/>
    <w:rsid w:val="00106176"/>
    <w:rsid w:val="0010710A"/>
    <w:rsid w:val="00107E2E"/>
    <w:rsid w:val="00112295"/>
    <w:rsid w:val="00112552"/>
    <w:rsid w:val="00112A4A"/>
    <w:rsid w:val="001172A9"/>
    <w:rsid w:val="0011785D"/>
    <w:rsid w:val="00127961"/>
    <w:rsid w:val="001300A1"/>
    <w:rsid w:val="00131D46"/>
    <w:rsid w:val="001324C6"/>
    <w:rsid w:val="00135359"/>
    <w:rsid w:val="00135AC4"/>
    <w:rsid w:val="00135C81"/>
    <w:rsid w:val="001406D4"/>
    <w:rsid w:val="00140C45"/>
    <w:rsid w:val="0014137E"/>
    <w:rsid w:val="00143039"/>
    <w:rsid w:val="00145FA1"/>
    <w:rsid w:val="00146627"/>
    <w:rsid w:val="0014734C"/>
    <w:rsid w:val="001527D3"/>
    <w:rsid w:val="00155496"/>
    <w:rsid w:val="00161036"/>
    <w:rsid w:val="00164FEB"/>
    <w:rsid w:val="0016569B"/>
    <w:rsid w:val="001668EB"/>
    <w:rsid w:val="00166968"/>
    <w:rsid w:val="00166BB1"/>
    <w:rsid w:val="00167319"/>
    <w:rsid w:val="001675DC"/>
    <w:rsid w:val="00167B7E"/>
    <w:rsid w:val="001756D3"/>
    <w:rsid w:val="00181394"/>
    <w:rsid w:val="00181801"/>
    <w:rsid w:val="00184090"/>
    <w:rsid w:val="00190EA1"/>
    <w:rsid w:val="00193644"/>
    <w:rsid w:val="00196433"/>
    <w:rsid w:val="00196819"/>
    <w:rsid w:val="001A06D5"/>
    <w:rsid w:val="001A300D"/>
    <w:rsid w:val="001A30C0"/>
    <w:rsid w:val="001A33CF"/>
    <w:rsid w:val="001A3E8E"/>
    <w:rsid w:val="001A4943"/>
    <w:rsid w:val="001A7986"/>
    <w:rsid w:val="001C086D"/>
    <w:rsid w:val="001C0957"/>
    <w:rsid w:val="001C1ACF"/>
    <w:rsid w:val="001C57A3"/>
    <w:rsid w:val="001C7862"/>
    <w:rsid w:val="001D03CD"/>
    <w:rsid w:val="001D0686"/>
    <w:rsid w:val="001D0D69"/>
    <w:rsid w:val="001D1AC7"/>
    <w:rsid w:val="001D398C"/>
    <w:rsid w:val="001D5B00"/>
    <w:rsid w:val="001E124B"/>
    <w:rsid w:val="001E2920"/>
    <w:rsid w:val="001E4354"/>
    <w:rsid w:val="001E469D"/>
    <w:rsid w:val="001F445B"/>
    <w:rsid w:val="00200B6D"/>
    <w:rsid w:val="002014CC"/>
    <w:rsid w:val="002030ED"/>
    <w:rsid w:val="002038F7"/>
    <w:rsid w:val="00203BE9"/>
    <w:rsid w:val="00205572"/>
    <w:rsid w:val="00205E36"/>
    <w:rsid w:val="00214AC5"/>
    <w:rsid w:val="0022271A"/>
    <w:rsid w:val="0022335B"/>
    <w:rsid w:val="00226649"/>
    <w:rsid w:val="002276AB"/>
    <w:rsid w:val="0023416D"/>
    <w:rsid w:val="00234491"/>
    <w:rsid w:val="00234942"/>
    <w:rsid w:val="002358BC"/>
    <w:rsid w:val="00236291"/>
    <w:rsid w:val="00237AA5"/>
    <w:rsid w:val="0024221D"/>
    <w:rsid w:val="002465BE"/>
    <w:rsid w:val="002470AE"/>
    <w:rsid w:val="002619AE"/>
    <w:rsid w:val="00264D84"/>
    <w:rsid w:val="00265900"/>
    <w:rsid w:val="00266402"/>
    <w:rsid w:val="00266D03"/>
    <w:rsid w:val="00267CBC"/>
    <w:rsid w:val="00272B32"/>
    <w:rsid w:val="00273455"/>
    <w:rsid w:val="002821E9"/>
    <w:rsid w:val="00283BD0"/>
    <w:rsid w:val="0029020C"/>
    <w:rsid w:val="00292002"/>
    <w:rsid w:val="002920BE"/>
    <w:rsid w:val="002926DB"/>
    <w:rsid w:val="002929CB"/>
    <w:rsid w:val="00292EE5"/>
    <w:rsid w:val="002943E2"/>
    <w:rsid w:val="002946EE"/>
    <w:rsid w:val="002949A2"/>
    <w:rsid w:val="00295F85"/>
    <w:rsid w:val="002973F9"/>
    <w:rsid w:val="0029748B"/>
    <w:rsid w:val="002A129D"/>
    <w:rsid w:val="002A33FD"/>
    <w:rsid w:val="002A3DEB"/>
    <w:rsid w:val="002A4472"/>
    <w:rsid w:val="002A4E46"/>
    <w:rsid w:val="002A6FA7"/>
    <w:rsid w:val="002A71EC"/>
    <w:rsid w:val="002A75CB"/>
    <w:rsid w:val="002A7B2E"/>
    <w:rsid w:val="002B1EBC"/>
    <w:rsid w:val="002B2169"/>
    <w:rsid w:val="002B41FB"/>
    <w:rsid w:val="002B4BB7"/>
    <w:rsid w:val="002B6B66"/>
    <w:rsid w:val="002C0D69"/>
    <w:rsid w:val="002C2E94"/>
    <w:rsid w:val="002C3350"/>
    <w:rsid w:val="002C5374"/>
    <w:rsid w:val="002C5536"/>
    <w:rsid w:val="002C585D"/>
    <w:rsid w:val="002D1432"/>
    <w:rsid w:val="002D422E"/>
    <w:rsid w:val="002D530C"/>
    <w:rsid w:val="002D5FDE"/>
    <w:rsid w:val="002D6300"/>
    <w:rsid w:val="002D687A"/>
    <w:rsid w:val="002D7F71"/>
    <w:rsid w:val="002E2CF9"/>
    <w:rsid w:val="002E4F5F"/>
    <w:rsid w:val="002E5F5E"/>
    <w:rsid w:val="002F39D4"/>
    <w:rsid w:val="002F4159"/>
    <w:rsid w:val="002F4D60"/>
    <w:rsid w:val="002F64DB"/>
    <w:rsid w:val="002F6C44"/>
    <w:rsid w:val="00300ABF"/>
    <w:rsid w:val="00306C55"/>
    <w:rsid w:val="0031214D"/>
    <w:rsid w:val="00312DE1"/>
    <w:rsid w:val="00315E67"/>
    <w:rsid w:val="00322ACA"/>
    <w:rsid w:val="00322EBC"/>
    <w:rsid w:val="003243A7"/>
    <w:rsid w:val="00324BF3"/>
    <w:rsid w:val="003253D0"/>
    <w:rsid w:val="0032668B"/>
    <w:rsid w:val="0033216D"/>
    <w:rsid w:val="003373A6"/>
    <w:rsid w:val="003376DE"/>
    <w:rsid w:val="00340805"/>
    <w:rsid w:val="003429B7"/>
    <w:rsid w:val="00345F36"/>
    <w:rsid w:val="003511DE"/>
    <w:rsid w:val="003523A2"/>
    <w:rsid w:val="00352773"/>
    <w:rsid w:val="00353C7C"/>
    <w:rsid w:val="003540A5"/>
    <w:rsid w:val="00360906"/>
    <w:rsid w:val="003616E0"/>
    <w:rsid w:val="00363379"/>
    <w:rsid w:val="003675B7"/>
    <w:rsid w:val="0037038A"/>
    <w:rsid w:val="003717E0"/>
    <w:rsid w:val="00374E99"/>
    <w:rsid w:val="00375A88"/>
    <w:rsid w:val="003760D5"/>
    <w:rsid w:val="00376846"/>
    <w:rsid w:val="0037789F"/>
    <w:rsid w:val="00384604"/>
    <w:rsid w:val="00384884"/>
    <w:rsid w:val="00385F2C"/>
    <w:rsid w:val="00386DDD"/>
    <w:rsid w:val="003901A3"/>
    <w:rsid w:val="00392445"/>
    <w:rsid w:val="003928F0"/>
    <w:rsid w:val="0039699E"/>
    <w:rsid w:val="00396CE4"/>
    <w:rsid w:val="003A1B2B"/>
    <w:rsid w:val="003A2BD1"/>
    <w:rsid w:val="003A3061"/>
    <w:rsid w:val="003A3CAE"/>
    <w:rsid w:val="003A50B2"/>
    <w:rsid w:val="003A5685"/>
    <w:rsid w:val="003B0C02"/>
    <w:rsid w:val="003B1B7D"/>
    <w:rsid w:val="003B1BFC"/>
    <w:rsid w:val="003B46AA"/>
    <w:rsid w:val="003B6C9D"/>
    <w:rsid w:val="003C217A"/>
    <w:rsid w:val="003C23B7"/>
    <w:rsid w:val="003C3918"/>
    <w:rsid w:val="003C4634"/>
    <w:rsid w:val="003C7F7D"/>
    <w:rsid w:val="003D394E"/>
    <w:rsid w:val="003D3A3D"/>
    <w:rsid w:val="003E041A"/>
    <w:rsid w:val="003E1FC1"/>
    <w:rsid w:val="003E53E6"/>
    <w:rsid w:val="003E5681"/>
    <w:rsid w:val="003E727A"/>
    <w:rsid w:val="003F05AC"/>
    <w:rsid w:val="003F147D"/>
    <w:rsid w:val="003F3318"/>
    <w:rsid w:val="003F682A"/>
    <w:rsid w:val="003F72F5"/>
    <w:rsid w:val="00401EE5"/>
    <w:rsid w:val="0040456F"/>
    <w:rsid w:val="004103A2"/>
    <w:rsid w:val="00412210"/>
    <w:rsid w:val="00414F1D"/>
    <w:rsid w:val="0041553B"/>
    <w:rsid w:val="004160C7"/>
    <w:rsid w:val="00426B87"/>
    <w:rsid w:val="00430763"/>
    <w:rsid w:val="00430F9F"/>
    <w:rsid w:val="00431BF2"/>
    <w:rsid w:val="0043589C"/>
    <w:rsid w:val="004377DB"/>
    <w:rsid w:val="004379CF"/>
    <w:rsid w:val="00441290"/>
    <w:rsid w:val="00441842"/>
    <w:rsid w:val="0044190F"/>
    <w:rsid w:val="004542EE"/>
    <w:rsid w:val="004555ED"/>
    <w:rsid w:val="00456CE4"/>
    <w:rsid w:val="004570C3"/>
    <w:rsid w:val="0045763C"/>
    <w:rsid w:val="004626D0"/>
    <w:rsid w:val="004631C5"/>
    <w:rsid w:val="00463B3B"/>
    <w:rsid w:val="004640A0"/>
    <w:rsid w:val="004650AF"/>
    <w:rsid w:val="00466935"/>
    <w:rsid w:val="004717F1"/>
    <w:rsid w:val="00471955"/>
    <w:rsid w:val="00472038"/>
    <w:rsid w:val="00472E21"/>
    <w:rsid w:val="00474081"/>
    <w:rsid w:val="004742FD"/>
    <w:rsid w:val="00474C76"/>
    <w:rsid w:val="00477573"/>
    <w:rsid w:val="004806FD"/>
    <w:rsid w:val="0048080D"/>
    <w:rsid w:val="00480DD1"/>
    <w:rsid w:val="004810C1"/>
    <w:rsid w:val="004853CE"/>
    <w:rsid w:val="004937B8"/>
    <w:rsid w:val="004963EA"/>
    <w:rsid w:val="004A54DF"/>
    <w:rsid w:val="004A5681"/>
    <w:rsid w:val="004A595E"/>
    <w:rsid w:val="004B0224"/>
    <w:rsid w:val="004B03F3"/>
    <w:rsid w:val="004B2A2B"/>
    <w:rsid w:val="004B4274"/>
    <w:rsid w:val="004B7F49"/>
    <w:rsid w:val="004C2268"/>
    <w:rsid w:val="004C2C4F"/>
    <w:rsid w:val="004D02E3"/>
    <w:rsid w:val="004D5AC6"/>
    <w:rsid w:val="004E5CF8"/>
    <w:rsid w:val="004F14FE"/>
    <w:rsid w:val="004F1F1E"/>
    <w:rsid w:val="004F24B1"/>
    <w:rsid w:val="004F2623"/>
    <w:rsid w:val="004F334E"/>
    <w:rsid w:val="004F62FE"/>
    <w:rsid w:val="004F66F5"/>
    <w:rsid w:val="00505127"/>
    <w:rsid w:val="00505360"/>
    <w:rsid w:val="005113FA"/>
    <w:rsid w:val="0051240A"/>
    <w:rsid w:val="005128D3"/>
    <w:rsid w:val="00514940"/>
    <w:rsid w:val="00517268"/>
    <w:rsid w:val="0052147A"/>
    <w:rsid w:val="0052182C"/>
    <w:rsid w:val="00521D9E"/>
    <w:rsid w:val="00524003"/>
    <w:rsid w:val="00525738"/>
    <w:rsid w:val="00527E66"/>
    <w:rsid w:val="00530306"/>
    <w:rsid w:val="00532662"/>
    <w:rsid w:val="005328F2"/>
    <w:rsid w:val="00532F54"/>
    <w:rsid w:val="00536352"/>
    <w:rsid w:val="005405B5"/>
    <w:rsid w:val="00541CE3"/>
    <w:rsid w:val="0054268F"/>
    <w:rsid w:val="00542BF9"/>
    <w:rsid w:val="00546E4E"/>
    <w:rsid w:val="00550B9E"/>
    <w:rsid w:val="00552283"/>
    <w:rsid w:val="005534B5"/>
    <w:rsid w:val="00553D28"/>
    <w:rsid w:val="00554CF4"/>
    <w:rsid w:val="00555280"/>
    <w:rsid w:val="005572D3"/>
    <w:rsid w:val="0055786A"/>
    <w:rsid w:val="00560780"/>
    <w:rsid w:val="00560C0E"/>
    <w:rsid w:val="00564012"/>
    <w:rsid w:val="00564AED"/>
    <w:rsid w:val="0056628B"/>
    <w:rsid w:val="0057049D"/>
    <w:rsid w:val="005711ED"/>
    <w:rsid w:val="00571227"/>
    <w:rsid w:val="00573BFC"/>
    <w:rsid w:val="00573E43"/>
    <w:rsid w:val="00577C0F"/>
    <w:rsid w:val="00577FF8"/>
    <w:rsid w:val="0058436E"/>
    <w:rsid w:val="00584444"/>
    <w:rsid w:val="0058678E"/>
    <w:rsid w:val="00591518"/>
    <w:rsid w:val="0059569F"/>
    <w:rsid w:val="00597973"/>
    <w:rsid w:val="005A11B4"/>
    <w:rsid w:val="005A1E5C"/>
    <w:rsid w:val="005A1F26"/>
    <w:rsid w:val="005A1F56"/>
    <w:rsid w:val="005A355A"/>
    <w:rsid w:val="005A35DA"/>
    <w:rsid w:val="005A42BB"/>
    <w:rsid w:val="005A4CD6"/>
    <w:rsid w:val="005B1A4D"/>
    <w:rsid w:val="005B2CB9"/>
    <w:rsid w:val="005B3D42"/>
    <w:rsid w:val="005B769F"/>
    <w:rsid w:val="005C1FC4"/>
    <w:rsid w:val="005C54C3"/>
    <w:rsid w:val="005C6092"/>
    <w:rsid w:val="005C72E0"/>
    <w:rsid w:val="005D098E"/>
    <w:rsid w:val="005D19D6"/>
    <w:rsid w:val="005D1DFC"/>
    <w:rsid w:val="005D236F"/>
    <w:rsid w:val="005D2BF9"/>
    <w:rsid w:val="005D31C5"/>
    <w:rsid w:val="005D343A"/>
    <w:rsid w:val="005D5FE3"/>
    <w:rsid w:val="005E0553"/>
    <w:rsid w:val="005E070C"/>
    <w:rsid w:val="005E262C"/>
    <w:rsid w:val="005E2783"/>
    <w:rsid w:val="005E3CF2"/>
    <w:rsid w:val="005E55FA"/>
    <w:rsid w:val="005E571E"/>
    <w:rsid w:val="005E72BF"/>
    <w:rsid w:val="005F2B4A"/>
    <w:rsid w:val="005F3A26"/>
    <w:rsid w:val="005F5955"/>
    <w:rsid w:val="005F773F"/>
    <w:rsid w:val="00601282"/>
    <w:rsid w:val="006035F0"/>
    <w:rsid w:val="00604269"/>
    <w:rsid w:val="00604694"/>
    <w:rsid w:val="006051D6"/>
    <w:rsid w:val="00605B6A"/>
    <w:rsid w:val="00605D68"/>
    <w:rsid w:val="00612714"/>
    <w:rsid w:val="00613F10"/>
    <w:rsid w:val="0061431C"/>
    <w:rsid w:val="00615E1B"/>
    <w:rsid w:val="0062594D"/>
    <w:rsid w:val="006263F8"/>
    <w:rsid w:val="0062684A"/>
    <w:rsid w:val="0063179D"/>
    <w:rsid w:val="00636CCF"/>
    <w:rsid w:val="0063744E"/>
    <w:rsid w:val="006413BC"/>
    <w:rsid w:val="006415C3"/>
    <w:rsid w:val="006415EE"/>
    <w:rsid w:val="00642035"/>
    <w:rsid w:val="00643AA6"/>
    <w:rsid w:val="00643F44"/>
    <w:rsid w:val="006453E7"/>
    <w:rsid w:val="00646633"/>
    <w:rsid w:val="0064750B"/>
    <w:rsid w:val="00647B83"/>
    <w:rsid w:val="00650011"/>
    <w:rsid w:val="006536BA"/>
    <w:rsid w:val="00654848"/>
    <w:rsid w:val="006569F7"/>
    <w:rsid w:val="00656AB8"/>
    <w:rsid w:val="0066035D"/>
    <w:rsid w:val="006616BD"/>
    <w:rsid w:val="00661B02"/>
    <w:rsid w:val="006640A0"/>
    <w:rsid w:val="0066619E"/>
    <w:rsid w:val="006729DE"/>
    <w:rsid w:val="00672F53"/>
    <w:rsid w:val="00675D5A"/>
    <w:rsid w:val="00676C36"/>
    <w:rsid w:val="006776EC"/>
    <w:rsid w:val="0068062B"/>
    <w:rsid w:val="0068207E"/>
    <w:rsid w:val="00682FE5"/>
    <w:rsid w:val="0068375C"/>
    <w:rsid w:val="00692240"/>
    <w:rsid w:val="006927DC"/>
    <w:rsid w:val="00692BC0"/>
    <w:rsid w:val="00693938"/>
    <w:rsid w:val="00693B16"/>
    <w:rsid w:val="00694D59"/>
    <w:rsid w:val="006956CD"/>
    <w:rsid w:val="006A16B6"/>
    <w:rsid w:val="006A2109"/>
    <w:rsid w:val="006A2407"/>
    <w:rsid w:val="006A4733"/>
    <w:rsid w:val="006B1BF8"/>
    <w:rsid w:val="006B1FCE"/>
    <w:rsid w:val="006B22A5"/>
    <w:rsid w:val="006B3EEC"/>
    <w:rsid w:val="006B6C1F"/>
    <w:rsid w:val="006B7794"/>
    <w:rsid w:val="006C1006"/>
    <w:rsid w:val="006C10B1"/>
    <w:rsid w:val="006C7EEE"/>
    <w:rsid w:val="006D4319"/>
    <w:rsid w:val="006D6B23"/>
    <w:rsid w:val="006D6D98"/>
    <w:rsid w:val="006D7C65"/>
    <w:rsid w:val="006E03E6"/>
    <w:rsid w:val="006E4F17"/>
    <w:rsid w:val="006E75F9"/>
    <w:rsid w:val="006F04E5"/>
    <w:rsid w:val="006F502A"/>
    <w:rsid w:val="00700B60"/>
    <w:rsid w:val="00701FE8"/>
    <w:rsid w:val="00703125"/>
    <w:rsid w:val="0070317B"/>
    <w:rsid w:val="00704D1F"/>
    <w:rsid w:val="0070724D"/>
    <w:rsid w:val="00712366"/>
    <w:rsid w:val="007124D0"/>
    <w:rsid w:val="007143D2"/>
    <w:rsid w:val="00714CF0"/>
    <w:rsid w:val="00714D38"/>
    <w:rsid w:val="007166F2"/>
    <w:rsid w:val="00716FCA"/>
    <w:rsid w:val="00721DD7"/>
    <w:rsid w:val="0072254C"/>
    <w:rsid w:val="00722CF4"/>
    <w:rsid w:val="0072438C"/>
    <w:rsid w:val="00727CCD"/>
    <w:rsid w:val="00737BB6"/>
    <w:rsid w:val="007412B9"/>
    <w:rsid w:val="007419F5"/>
    <w:rsid w:val="00742099"/>
    <w:rsid w:val="00744EB2"/>
    <w:rsid w:val="007469B0"/>
    <w:rsid w:val="0075012A"/>
    <w:rsid w:val="0075060C"/>
    <w:rsid w:val="00754512"/>
    <w:rsid w:val="007609C4"/>
    <w:rsid w:val="0076634B"/>
    <w:rsid w:val="00772FAD"/>
    <w:rsid w:val="00773A8D"/>
    <w:rsid w:val="00773BC4"/>
    <w:rsid w:val="0077526E"/>
    <w:rsid w:val="00775A97"/>
    <w:rsid w:val="007813A5"/>
    <w:rsid w:val="00781CA1"/>
    <w:rsid w:val="00785BAC"/>
    <w:rsid w:val="0079055C"/>
    <w:rsid w:val="00790B67"/>
    <w:rsid w:val="00791924"/>
    <w:rsid w:val="00793FE9"/>
    <w:rsid w:val="007961A7"/>
    <w:rsid w:val="007A0BC7"/>
    <w:rsid w:val="007A0D54"/>
    <w:rsid w:val="007A0F04"/>
    <w:rsid w:val="007A2B5A"/>
    <w:rsid w:val="007A38E7"/>
    <w:rsid w:val="007A38FE"/>
    <w:rsid w:val="007A561C"/>
    <w:rsid w:val="007A6489"/>
    <w:rsid w:val="007A7F1D"/>
    <w:rsid w:val="007B0639"/>
    <w:rsid w:val="007B175B"/>
    <w:rsid w:val="007B45BC"/>
    <w:rsid w:val="007B5837"/>
    <w:rsid w:val="007B60FE"/>
    <w:rsid w:val="007B7F92"/>
    <w:rsid w:val="007C0AAC"/>
    <w:rsid w:val="007C7806"/>
    <w:rsid w:val="007D0997"/>
    <w:rsid w:val="007D1E01"/>
    <w:rsid w:val="007D3001"/>
    <w:rsid w:val="007D41A3"/>
    <w:rsid w:val="007D4B1C"/>
    <w:rsid w:val="007D5154"/>
    <w:rsid w:val="007D5910"/>
    <w:rsid w:val="007D7B93"/>
    <w:rsid w:val="007D7DE1"/>
    <w:rsid w:val="007E017C"/>
    <w:rsid w:val="007E11D4"/>
    <w:rsid w:val="007E4283"/>
    <w:rsid w:val="007E67D6"/>
    <w:rsid w:val="007F2882"/>
    <w:rsid w:val="007F3AAF"/>
    <w:rsid w:val="007F5594"/>
    <w:rsid w:val="00801EF7"/>
    <w:rsid w:val="008037EF"/>
    <w:rsid w:val="00804CB1"/>
    <w:rsid w:val="00805E70"/>
    <w:rsid w:val="00810284"/>
    <w:rsid w:val="00810869"/>
    <w:rsid w:val="00810B84"/>
    <w:rsid w:val="008143F9"/>
    <w:rsid w:val="0081463C"/>
    <w:rsid w:val="00814B61"/>
    <w:rsid w:val="00817F6C"/>
    <w:rsid w:val="00824A77"/>
    <w:rsid w:val="00826C31"/>
    <w:rsid w:val="00830DF6"/>
    <w:rsid w:val="0083323E"/>
    <w:rsid w:val="008352C5"/>
    <w:rsid w:val="00835C3F"/>
    <w:rsid w:val="008373E4"/>
    <w:rsid w:val="00841228"/>
    <w:rsid w:val="00841880"/>
    <w:rsid w:val="00841DA7"/>
    <w:rsid w:val="00842056"/>
    <w:rsid w:val="00843605"/>
    <w:rsid w:val="00844C07"/>
    <w:rsid w:val="0084505F"/>
    <w:rsid w:val="00845B0A"/>
    <w:rsid w:val="0084677F"/>
    <w:rsid w:val="00847990"/>
    <w:rsid w:val="0085149F"/>
    <w:rsid w:val="00851627"/>
    <w:rsid w:val="0085259F"/>
    <w:rsid w:val="00856A0E"/>
    <w:rsid w:val="0086338C"/>
    <w:rsid w:val="00864A90"/>
    <w:rsid w:val="00865844"/>
    <w:rsid w:val="0087398B"/>
    <w:rsid w:val="00875832"/>
    <w:rsid w:val="00876310"/>
    <w:rsid w:val="008764D5"/>
    <w:rsid w:val="008869F4"/>
    <w:rsid w:val="00886EBB"/>
    <w:rsid w:val="008909FB"/>
    <w:rsid w:val="008916D7"/>
    <w:rsid w:val="008921D4"/>
    <w:rsid w:val="008947DD"/>
    <w:rsid w:val="008A082D"/>
    <w:rsid w:val="008A15BD"/>
    <w:rsid w:val="008A1E65"/>
    <w:rsid w:val="008A27F2"/>
    <w:rsid w:val="008A4055"/>
    <w:rsid w:val="008A4E30"/>
    <w:rsid w:val="008B042B"/>
    <w:rsid w:val="008B0E3C"/>
    <w:rsid w:val="008B2E7A"/>
    <w:rsid w:val="008B6626"/>
    <w:rsid w:val="008C00E0"/>
    <w:rsid w:val="008C2BE5"/>
    <w:rsid w:val="008C621A"/>
    <w:rsid w:val="008C62C5"/>
    <w:rsid w:val="008C6C64"/>
    <w:rsid w:val="008C756B"/>
    <w:rsid w:val="008C7849"/>
    <w:rsid w:val="008D0730"/>
    <w:rsid w:val="008D2644"/>
    <w:rsid w:val="008D4D9F"/>
    <w:rsid w:val="008D6158"/>
    <w:rsid w:val="008E1931"/>
    <w:rsid w:val="008E254F"/>
    <w:rsid w:val="008E275D"/>
    <w:rsid w:val="008E5655"/>
    <w:rsid w:val="008F0EC4"/>
    <w:rsid w:val="008F2B14"/>
    <w:rsid w:val="008F2F41"/>
    <w:rsid w:val="008F5FEA"/>
    <w:rsid w:val="00903149"/>
    <w:rsid w:val="00903835"/>
    <w:rsid w:val="00905161"/>
    <w:rsid w:val="009052F6"/>
    <w:rsid w:val="00906098"/>
    <w:rsid w:val="00911868"/>
    <w:rsid w:val="00914EED"/>
    <w:rsid w:val="009171F5"/>
    <w:rsid w:val="00917DDC"/>
    <w:rsid w:val="00923440"/>
    <w:rsid w:val="009244F1"/>
    <w:rsid w:val="00926622"/>
    <w:rsid w:val="00927F03"/>
    <w:rsid w:val="0093006B"/>
    <w:rsid w:val="0093096C"/>
    <w:rsid w:val="00930E1B"/>
    <w:rsid w:val="00933175"/>
    <w:rsid w:val="0093455C"/>
    <w:rsid w:val="009352AE"/>
    <w:rsid w:val="0093691D"/>
    <w:rsid w:val="009369FB"/>
    <w:rsid w:val="009376B0"/>
    <w:rsid w:val="00937F14"/>
    <w:rsid w:val="0094078B"/>
    <w:rsid w:val="00941032"/>
    <w:rsid w:val="00945AC7"/>
    <w:rsid w:val="009507D4"/>
    <w:rsid w:val="009508F4"/>
    <w:rsid w:val="00951350"/>
    <w:rsid w:val="0095280E"/>
    <w:rsid w:val="00952E70"/>
    <w:rsid w:val="00953DC5"/>
    <w:rsid w:val="009565FD"/>
    <w:rsid w:val="009576E5"/>
    <w:rsid w:val="009624CF"/>
    <w:rsid w:val="0096326A"/>
    <w:rsid w:val="00963A87"/>
    <w:rsid w:val="00965453"/>
    <w:rsid w:val="009708B2"/>
    <w:rsid w:val="009762A3"/>
    <w:rsid w:val="00980748"/>
    <w:rsid w:val="00980A01"/>
    <w:rsid w:val="00985580"/>
    <w:rsid w:val="0098613F"/>
    <w:rsid w:val="009868BD"/>
    <w:rsid w:val="00987042"/>
    <w:rsid w:val="00990E28"/>
    <w:rsid w:val="009913AB"/>
    <w:rsid w:val="00992BD7"/>
    <w:rsid w:val="0099312E"/>
    <w:rsid w:val="009A10F5"/>
    <w:rsid w:val="009A175F"/>
    <w:rsid w:val="009A4607"/>
    <w:rsid w:val="009A73EE"/>
    <w:rsid w:val="009A7712"/>
    <w:rsid w:val="009A7AFC"/>
    <w:rsid w:val="009B0155"/>
    <w:rsid w:val="009B194B"/>
    <w:rsid w:val="009B4CF3"/>
    <w:rsid w:val="009B4F55"/>
    <w:rsid w:val="009B5094"/>
    <w:rsid w:val="009B5DA3"/>
    <w:rsid w:val="009C1466"/>
    <w:rsid w:val="009C2B0A"/>
    <w:rsid w:val="009C63FF"/>
    <w:rsid w:val="009C693F"/>
    <w:rsid w:val="009D1533"/>
    <w:rsid w:val="009D1BD6"/>
    <w:rsid w:val="009D3975"/>
    <w:rsid w:val="009D397C"/>
    <w:rsid w:val="009D4B98"/>
    <w:rsid w:val="009D4CC8"/>
    <w:rsid w:val="009D4DAA"/>
    <w:rsid w:val="009E0236"/>
    <w:rsid w:val="009E1983"/>
    <w:rsid w:val="009E4004"/>
    <w:rsid w:val="009E5777"/>
    <w:rsid w:val="009E58DC"/>
    <w:rsid w:val="009E5D15"/>
    <w:rsid w:val="009E64B9"/>
    <w:rsid w:val="009E76B2"/>
    <w:rsid w:val="009F1BA7"/>
    <w:rsid w:val="009F2837"/>
    <w:rsid w:val="009F4533"/>
    <w:rsid w:val="009F6D09"/>
    <w:rsid w:val="00A02674"/>
    <w:rsid w:val="00A04A8D"/>
    <w:rsid w:val="00A1052F"/>
    <w:rsid w:val="00A10A7A"/>
    <w:rsid w:val="00A13381"/>
    <w:rsid w:val="00A1409F"/>
    <w:rsid w:val="00A15F87"/>
    <w:rsid w:val="00A164A2"/>
    <w:rsid w:val="00A17BE7"/>
    <w:rsid w:val="00A17F4C"/>
    <w:rsid w:val="00A22A12"/>
    <w:rsid w:val="00A2409B"/>
    <w:rsid w:val="00A24606"/>
    <w:rsid w:val="00A323D0"/>
    <w:rsid w:val="00A345F8"/>
    <w:rsid w:val="00A3675E"/>
    <w:rsid w:val="00A408D5"/>
    <w:rsid w:val="00A40C1E"/>
    <w:rsid w:val="00A41DA5"/>
    <w:rsid w:val="00A42BDE"/>
    <w:rsid w:val="00A44062"/>
    <w:rsid w:val="00A5028F"/>
    <w:rsid w:val="00A5243B"/>
    <w:rsid w:val="00A52DEB"/>
    <w:rsid w:val="00A53163"/>
    <w:rsid w:val="00A54972"/>
    <w:rsid w:val="00A54D30"/>
    <w:rsid w:val="00A56F8D"/>
    <w:rsid w:val="00A570D6"/>
    <w:rsid w:val="00A60673"/>
    <w:rsid w:val="00A6105E"/>
    <w:rsid w:val="00A61092"/>
    <w:rsid w:val="00A61837"/>
    <w:rsid w:val="00A6236D"/>
    <w:rsid w:val="00A631CB"/>
    <w:rsid w:val="00A63228"/>
    <w:rsid w:val="00A67B9B"/>
    <w:rsid w:val="00A705CF"/>
    <w:rsid w:val="00A70607"/>
    <w:rsid w:val="00A70F98"/>
    <w:rsid w:val="00A729FB"/>
    <w:rsid w:val="00A75638"/>
    <w:rsid w:val="00A77BBF"/>
    <w:rsid w:val="00A820CC"/>
    <w:rsid w:val="00A853F5"/>
    <w:rsid w:val="00A90F45"/>
    <w:rsid w:val="00A914E5"/>
    <w:rsid w:val="00AA0861"/>
    <w:rsid w:val="00AA42D7"/>
    <w:rsid w:val="00AB25C6"/>
    <w:rsid w:val="00AB27CE"/>
    <w:rsid w:val="00AB29FC"/>
    <w:rsid w:val="00AB32DA"/>
    <w:rsid w:val="00AC044C"/>
    <w:rsid w:val="00AC2A46"/>
    <w:rsid w:val="00AC6E9E"/>
    <w:rsid w:val="00AC7BC3"/>
    <w:rsid w:val="00AD0566"/>
    <w:rsid w:val="00AD097F"/>
    <w:rsid w:val="00AD2CDE"/>
    <w:rsid w:val="00AD2FF9"/>
    <w:rsid w:val="00AD683B"/>
    <w:rsid w:val="00AD6FE2"/>
    <w:rsid w:val="00AD7147"/>
    <w:rsid w:val="00AD7A8B"/>
    <w:rsid w:val="00AD7DB6"/>
    <w:rsid w:val="00AE034A"/>
    <w:rsid w:val="00AE05E4"/>
    <w:rsid w:val="00AE2106"/>
    <w:rsid w:val="00AE2598"/>
    <w:rsid w:val="00AE5D3E"/>
    <w:rsid w:val="00AF014C"/>
    <w:rsid w:val="00AF07BD"/>
    <w:rsid w:val="00AF39EC"/>
    <w:rsid w:val="00AF4EF4"/>
    <w:rsid w:val="00AF540A"/>
    <w:rsid w:val="00AF64F4"/>
    <w:rsid w:val="00B00F8D"/>
    <w:rsid w:val="00B05C24"/>
    <w:rsid w:val="00B05DE1"/>
    <w:rsid w:val="00B062E9"/>
    <w:rsid w:val="00B0759F"/>
    <w:rsid w:val="00B14C0B"/>
    <w:rsid w:val="00B1582A"/>
    <w:rsid w:val="00B21DFE"/>
    <w:rsid w:val="00B243D5"/>
    <w:rsid w:val="00B244AB"/>
    <w:rsid w:val="00B348E9"/>
    <w:rsid w:val="00B3698A"/>
    <w:rsid w:val="00B378D1"/>
    <w:rsid w:val="00B40A57"/>
    <w:rsid w:val="00B417C1"/>
    <w:rsid w:val="00B41E6A"/>
    <w:rsid w:val="00B42A25"/>
    <w:rsid w:val="00B42DCA"/>
    <w:rsid w:val="00B437DF"/>
    <w:rsid w:val="00B51E9B"/>
    <w:rsid w:val="00B53745"/>
    <w:rsid w:val="00B55025"/>
    <w:rsid w:val="00B60641"/>
    <w:rsid w:val="00B6347A"/>
    <w:rsid w:val="00B6478C"/>
    <w:rsid w:val="00B662A5"/>
    <w:rsid w:val="00B668CF"/>
    <w:rsid w:val="00B701C2"/>
    <w:rsid w:val="00B72D6D"/>
    <w:rsid w:val="00B7482D"/>
    <w:rsid w:val="00B756AA"/>
    <w:rsid w:val="00B76790"/>
    <w:rsid w:val="00B76B56"/>
    <w:rsid w:val="00B76D16"/>
    <w:rsid w:val="00B7718C"/>
    <w:rsid w:val="00B80015"/>
    <w:rsid w:val="00B806C7"/>
    <w:rsid w:val="00B820D2"/>
    <w:rsid w:val="00B8294E"/>
    <w:rsid w:val="00B87BCD"/>
    <w:rsid w:val="00B9098D"/>
    <w:rsid w:val="00B943AF"/>
    <w:rsid w:val="00B97A0C"/>
    <w:rsid w:val="00B97C83"/>
    <w:rsid w:val="00BA0E12"/>
    <w:rsid w:val="00BA6B2C"/>
    <w:rsid w:val="00BB1837"/>
    <w:rsid w:val="00BB3131"/>
    <w:rsid w:val="00BB3CAB"/>
    <w:rsid w:val="00BB46FD"/>
    <w:rsid w:val="00BB4ED5"/>
    <w:rsid w:val="00BB7C90"/>
    <w:rsid w:val="00BC045D"/>
    <w:rsid w:val="00BC380B"/>
    <w:rsid w:val="00BC3D05"/>
    <w:rsid w:val="00BC4253"/>
    <w:rsid w:val="00BC5099"/>
    <w:rsid w:val="00BD0144"/>
    <w:rsid w:val="00BD151D"/>
    <w:rsid w:val="00BD2749"/>
    <w:rsid w:val="00BD299D"/>
    <w:rsid w:val="00BD346D"/>
    <w:rsid w:val="00BD3945"/>
    <w:rsid w:val="00BD4730"/>
    <w:rsid w:val="00BD6021"/>
    <w:rsid w:val="00BD612D"/>
    <w:rsid w:val="00BD68DC"/>
    <w:rsid w:val="00BD7968"/>
    <w:rsid w:val="00BE0397"/>
    <w:rsid w:val="00BE2E37"/>
    <w:rsid w:val="00BE4EE6"/>
    <w:rsid w:val="00BE670D"/>
    <w:rsid w:val="00BF0820"/>
    <w:rsid w:val="00BF2C83"/>
    <w:rsid w:val="00BF39BE"/>
    <w:rsid w:val="00BF3A25"/>
    <w:rsid w:val="00BF4A6D"/>
    <w:rsid w:val="00BF7556"/>
    <w:rsid w:val="00C032FD"/>
    <w:rsid w:val="00C05B23"/>
    <w:rsid w:val="00C07E82"/>
    <w:rsid w:val="00C10AC4"/>
    <w:rsid w:val="00C10B88"/>
    <w:rsid w:val="00C10D11"/>
    <w:rsid w:val="00C123A6"/>
    <w:rsid w:val="00C1371C"/>
    <w:rsid w:val="00C203ED"/>
    <w:rsid w:val="00C20CEB"/>
    <w:rsid w:val="00C21369"/>
    <w:rsid w:val="00C21BCD"/>
    <w:rsid w:val="00C22327"/>
    <w:rsid w:val="00C2334F"/>
    <w:rsid w:val="00C25A97"/>
    <w:rsid w:val="00C3023A"/>
    <w:rsid w:val="00C30295"/>
    <w:rsid w:val="00C318E9"/>
    <w:rsid w:val="00C33320"/>
    <w:rsid w:val="00C34F7F"/>
    <w:rsid w:val="00C3547F"/>
    <w:rsid w:val="00C43173"/>
    <w:rsid w:val="00C44C48"/>
    <w:rsid w:val="00C45786"/>
    <w:rsid w:val="00C45E7A"/>
    <w:rsid w:val="00C46854"/>
    <w:rsid w:val="00C4729A"/>
    <w:rsid w:val="00C4735E"/>
    <w:rsid w:val="00C47BDD"/>
    <w:rsid w:val="00C47F20"/>
    <w:rsid w:val="00C56F17"/>
    <w:rsid w:val="00C63CC2"/>
    <w:rsid w:val="00C64A63"/>
    <w:rsid w:val="00C670A6"/>
    <w:rsid w:val="00C717B6"/>
    <w:rsid w:val="00C71C15"/>
    <w:rsid w:val="00C76A06"/>
    <w:rsid w:val="00C77A85"/>
    <w:rsid w:val="00C81230"/>
    <w:rsid w:val="00C81804"/>
    <w:rsid w:val="00C8750F"/>
    <w:rsid w:val="00C87AAD"/>
    <w:rsid w:val="00C90844"/>
    <w:rsid w:val="00C94F1A"/>
    <w:rsid w:val="00CA1CD5"/>
    <w:rsid w:val="00CA3061"/>
    <w:rsid w:val="00CA544A"/>
    <w:rsid w:val="00CA6BDE"/>
    <w:rsid w:val="00CB1C16"/>
    <w:rsid w:val="00CB495C"/>
    <w:rsid w:val="00CB78DE"/>
    <w:rsid w:val="00CC035C"/>
    <w:rsid w:val="00CC494D"/>
    <w:rsid w:val="00CC50DF"/>
    <w:rsid w:val="00CC5617"/>
    <w:rsid w:val="00CC63F9"/>
    <w:rsid w:val="00CC734F"/>
    <w:rsid w:val="00CC77BD"/>
    <w:rsid w:val="00CD312D"/>
    <w:rsid w:val="00CD37CD"/>
    <w:rsid w:val="00CD4BAE"/>
    <w:rsid w:val="00CE013C"/>
    <w:rsid w:val="00CE35E2"/>
    <w:rsid w:val="00CE42A6"/>
    <w:rsid w:val="00CF0318"/>
    <w:rsid w:val="00CF04E9"/>
    <w:rsid w:val="00CF0F7C"/>
    <w:rsid w:val="00CF1E73"/>
    <w:rsid w:val="00CF3F86"/>
    <w:rsid w:val="00CF4CBD"/>
    <w:rsid w:val="00CF50C0"/>
    <w:rsid w:val="00CF5B7A"/>
    <w:rsid w:val="00CF6A5B"/>
    <w:rsid w:val="00D01077"/>
    <w:rsid w:val="00D01FFA"/>
    <w:rsid w:val="00D02788"/>
    <w:rsid w:val="00D036AA"/>
    <w:rsid w:val="00D04FA1"/>
    <w:rsid w:val="00D060D0"/>
    <w:rsid w:val="00D12B68"/>
    <w:rsid w:val="00D13030"/>
    <w:rsid w:val="00D1404F"/>
    <w:rsid w:val="00D14BC4"/>
    <w:rsid w:val="00D16CFE"/>
    <w:rsid w:val="00D16EEE"/>
    <w:rsid w:val="00D204AC"/>
    <w:rsid w:val="00D212A8"/>
    <w:rsid w:val="00D2225D"/>
    <w:rsid w:val="00D231E6"/>
    <w:rsid w:val="00D24FBD"/>
    <w:rsid w:val="00D2530A"/>
    <w:rsid w:val="00D25606"/>
    <w:rsid w:val="00D27DD7"/>
    <w:rsid w:val="00D27DDB"/>
    <w:rsid w:val="00D32807"/>
    <w:rsid w:val="00D361DC"/>
    <w:rsid w:val="00D4034B"/>
    <w:rsid w:val="00D41B40"/>
    <w:rsid w:val="00D423F5"/>
    <w:rsid w:val="00D433A4"/>
    <w:rsid w:val="00D433C7"/>
    <w:rsid w:val="00D50D6A"/>
    <w:rsid w:val="00D5196A"/>
    <w:rsid w:val="00D51DD3"/>
    <w:rsid w:val="00D555C1"/>
    <w:rsid w:val="00D574A4"/>
    <w:rsid w:val="00D62FBA"/>
    <w:rsid w:val="00D63253"/>
    <w:rsid w:val="00D63F18"/>
    <w:rsid w:val="00D641BA"/>
    <w:rsid w:val="00D65392"/>
    <w:rsid w:val="00D6564B"/>
    <w:rsid w:val="00D6767F"/>
    <w:rsid w:val="00D72091"/>
    <w:rsid w:val="00D727A3"/>
    <w:rsid w:val="00D764A7"/>
    <w:rsid w:val="00D76F84"/>
    <w:rsid w:val="00D80138"/>
    <w:rsid w:val="00D80C71"/>
    <w:rsid w:val="00D81922"/>
    <w:rsid w:val="00D83FF9"/>
    <w:rsid w:val="00D87F84"/>
    <w:rsid w:val="00D90F54"/>
    <w:rsid w:val="00D91B42"/>
    <w:rsid w:val="00D923BD"/>
    <w:rsid w:val="00D95408"/>
    <w:rsid w:val="00D95557"/>
    <w:rsid w:val="00D95A02"/>
    <w:rsid w:val="00DA48A5"/>
    <w:rsid w:val="00DA4EFC"/>
    <w:rsid w:val="00DA5D48"/>
    <w:rsid w:val="00DA7BDA"/>
    <w:rsid w:val="00DB1116"/>
    <w:rsid w:val="00DB2084"/>
    <w:rsid w:val="00DB5531"/>
    <w:rsid w:val="00DB7153"/>
    <w:rsid w:val="00DC7DF5"/>
    <w:rsid w:val="00DD1DCD"/>
    <w:rsid w:val="00DD6D94"/>
    <w:rsid w:val="00DE25DA"/>
    <w:rsid w:val="00DE2600"/>
    <w:rsid w:val="00DE5798"/>
    <w:rsid w:val="00DE7A97"/>
    <w:rsid w:val="00DF7976"/>
    <w:rsid w:val="00E012E3"/>
    <w:rsid w:val="00E020EE"/>
    <w:rsid w:val="00E04831"/>
    <w:rsid w:val="00E06E89"/>
    <w:rsid w:val="00E07558"/>
    <w:rsid w:val="00E11E4D"/>
    <w:rsid w:val="00E15973"/>
    <w:rsid w:val="00E16442"/>
    <w:rsid w:val="00E176B7"/>
    <w:rsid w:val="00E2044C"/>
    <w:rsid w:val="00E25078"/>
    <w:rsid w:val="00E2651F"/>
    <w:rsid w:val="00E30375"/>
    <w:rsid w:val="00E30BF7"/>
    <w:rsid w:val="00E316B9"/>
    <w:rsid w:val="00E31BCD"/>
    <w:rsid w:val="00E32D09"/>
    <w:rsid w:val="00E33ED2"/>
    <w:rsid w:val="00E4103E"/>
    <w:rsid w:val="00E425F1"/>
    <w:rsid w:val="00E44270"/>
    <w:rsid w:val="00E51613"/>
    <w:rsid w:val="00E51D19"/>
    <w:rsid w:val="00E520A4"/>
    <w:rsid w:val="00E52D61"/>
    <w:rsid w:val="00E541BB"/>
    <w:rsid w:val="00E56461"/>
    <w:rsid w:val="00E604FE"/>
    <w:rsid w:val="00E625D3"/>
    <w:rsid w:val="00E70618"/>
    <w:rsid w:val="00E7147D"/>
    <w:rsid w:val="00E74167"/>
    <w:rsid w:val="00E743CE"/>
    <w:rsid w:val="00E7571A"/>
    <w:rsid w:val="00E82F72"/>
    <w:rsid w:val="00E83DB7"/>
    <w:rsid w:val="00E8513A"/>
    <w:rsid w:val="00E90CE5"/>
    <w:rsid w:val="00E90F18"/>
    <w:rsid w:val="00E920C1"/>
    <w:rsid w:val="00E93729"/>
    <w:rsid w:val="00E93D2F"/>
    <w:rsid w:val="00E94B16"/>
    <w:rsid w:val="00E97878"/>
    <w:rsid w:val="00EA02D2"/>
    <w:rsid w:val="00EA10F7"/>
    <w:rsid w:val="00EA1783"/>
    <w:rsid w:val="00EA2CEB"/>
    <w:rsid w:val="00EB25B8"/>
    <w:rsid w:val="00EB25FB"/>
    <w:rsid w:val="00EB4152"/>
    <w:rsid w:val="00EB4F86"/>
    <w:rsid w:val="00EC12F6"/>
    <w:rsid w:val="00EC48DD"/>
    <w:rsid w:val="00ED17A3"/>
    <w:rsid w:val="00ED1D71"/>
    <w:rsid w:val="00ED45E3"/>
    <w:rsid w:val="00ED4E89"/>
    <w:rsid w:val="00ED5104"/>
    <w:rsid w:val="00ED59C2"/>
    <w:rsid w:val="00ED734E"/>
    <w:rsid w:val="00ED7B21"/>
    <w:rsid w:val="00EE4E20"/>
    <w:rsid w:val="00EE7483"/>
    <w:rsid w:val="00EF2C41"/>
    <w:rsid w:val="00EF6736"/>
    <w:rsid w:val="00F004E4"/>
    <w:rsid w:val="00F01F74"/>
    <w:rsid w:val="00F0436C"/>
    <w:rsid w:val="00F07F15"/>
    <w:rsid w:val="00F1049F"/>
    <w:rsid w:val="00F111BC"/>
    <w:rsid w:val="00F13AA7"/>
    <w:rsid w:val="00F1445C"/>
    <w:rsid w:val="00F232C3"/>
    <w:rsid w:val="00F2337F"/>
    <w:rsid w:val="00F26F46"/>
    <w:rsid w:val="00F27225"/>
    <w:rsid w:val="00F314D2"/>
    <w:rsid w:val="00F3174C"/>
    <w:rsid w:val="00F347B4"/>
    <w:rsid w:val="00F44F9D"/>
    <w:rsid w:val="00F45795"/>
    <w:rsid w:val="00F459C7"/>
    <w:rsid w:val="00F52381"/>
    <w:rsid w:val="00F52647"/>
    <w:rsid w:val="00F52722"/>
    <w:rsid w:val="00F52E20"/>
    <w:rsid w:val="00F54FA6"/>
    <w:rsid w:val="00F56633"/>
    <w:rsid w:val="00F56C72"/>
    <w:rsid w:val="00F5730D"/>
    <w:rsid w:val="00F6452D"/>
    <w:rsid w:val="00F6583D"/>
    <w:rsid w:val="00F675AE"/>
    <w:rsid w:val="00F71847"/>
    <w:rsid w:val="00F71E26"/>
    <w:rsid w:val="00F72223"/>
    <w:rsid w:val="00F74697"/>
    <w:rsid w:val="00F76310"/>
    <w:rsid w:val="00F77EB5"/>
    <w:rsid w:val="00F809D4"/>
    <w:rsid w:val="00F816E4"/>
    <w:rsid w:val="00F83608"/>
    <w:rsid w:val="00F8380A"/>
    <w:rsid w:val="00F84086"/>
    <w:rsid w:val="00F85951"/>
    <w:rsid w:val="00F85CF6"/>
    <w:rsid w:val="00F87093"/>
    <w:rsid w:val="00F876BB"/>
    <w:rsid w:val="00F87A05"/>
    <w:rsid w:val="00F92C7F"/>
    <w:rsid w:val="00F947DE"/>
    <w:rsid w:val="00F94DDC"/>
    <w:rsid w:val="00F95537"/>
    <w:rsid w:val="00FA093B"/>
    <w:rsid w:val="00FA293E"/>
    <w:rsid w:val="00FA2C8A"/>
    <w:rsid w:val="00FA6902"/>
    <w:rsid w:val="00FB10B1"/>
    <w:rsid w:val="00FB118D"/>
    <w:rsid w:val="00FB41E6"/>
    <w:rsid w:val="00FC0591"/>
    <w:rsid w:val="00FC29D6"/>
    <w:rsid w:val="00FC29DD"/>
    <w:rsid w:val="00FC2B62"/>
    <w:rsid w:val="00FC3F35"/>
    <w:rsid w:val="00FC5170"/>
    <w:rsid w:val="00FC7240"/>
    <w:rsid w:val="00FC736A"/>
    <w:rsid w:val="00FC7D98"/>
    <w:rsid w:val="00FD026F"/>
    <w:rsid w:val="00FD029C"/>
    <w:rsid w:val="00FD0D56"/>
    <w:rsid w:val="00FD51E1"/>
    <w:rsid w:val="00FD5DD9"/>
    <w:rsid w:val="00FD7790"/>
    <w:rsid w:val="00FE2C9D"/>
    <w:rsid w:val="00FE4479"/>
    <w:rsid w:val="00FE5A4B"/>
    <w:rsid w:val="00FE7730"/>
    <w:rsid w:val="00FE7DA7"/>
    <w:rsid w:val="00FF10FF"/>
    <w:rsid w:val="00FF13E2"/>
    <w:rsid w:val="00FF214A"/>
    <w:rsid w:val="00FF2B59"/>
    <w:rsid w:val="00FF36DD"/>
    <w:rsid w:val="00FF39AD"/>
    <w:rsid w:val="00FF39BE"/>
    <w:rsid w:val="00FF53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0B"/>
    <w:rPr>
      <w:sz w:val="24"/>
      <w:szCs w:val="24"/>
      <w:lang w:eastAsia="en-US"/>
    </w:rPr>
  </w:style>
  <w:style w:type="paragraph" w:styleId="Heading1">
    <w:name w:val="heading 1"/>
    <w:aliases w:val="h1,heading1,1,normal,Section,Section Heading,Paragraph No,Oscar Faber 1"/>
    <w:basedOn w:val="Normal"/>
    <w:link w:val="Heading1Char"/>
    <w:qFormat/>
    <w:rsid w:val="005113FA"/>
    <w:pPr>
      <w:spacing w:before="100" w:beforeAutospacing="1" w:after="100" w:afterAutospacing="1"/>
      <w:outlineLvl w:val="0"/>
    </w:pPr>
    <w:rPr>
      <w:rFonts w:ascii="Arial" w:hAnsi="Arial" w:cs="Arial"/>
      <w:b/>
      <w:bCs/>
      <w:kern w:val="36"/>
      <w:sz w:val="48"/>
      <w:szCs w:val="48"/>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5113FA"/>
    <w:pPr>
      <w:keepNext/>
      <w:tabs>
        <w:tab w:val="left" w:pos="540"/>
        <w:tab w:val="left" w:pos="4140"/>
      </w:tabs>
      <w:jc w:val="both"/>
      <w:outlineLvl w:val="1"/>
    </w:pPr>
    <w:rPr>
      <w:rFonts w:ascii="Arial" w:hAnsi="Arial" w:cs="Arial"/>
      <w:color w:val="FF0000"/>
      <w:sz w:val="40"/>
    </w:rPr>
  </w:style>
  <w:style w:type="paragraph" w:styleId="Heading3">
    <w:name w:val="heading 3"/>
    <w:aliases w:val="Numbered para,Minor,Level 1 - 1,Level 2.1,Oscar Faber 3,H3,h3,3,Numbered - 3,HeadC"/>
    <w:basedOn w:val="Normal"/>
    <w:next w:val="Normal"/>
    <w:link w:val="Heading3Char"/>
    <w:qFormat/>
    <w:rsid w:val="005113FA"/>
    <w:pPr>
      <w:keepNext/>
      <w:tabs>
        <w:tab w:val="left" w:pos="540"/>
      </w:tabs>
      <w:ind w:left="360"/>
      <w:outlineLvl w:val="2"/>
    </w:pPr>
    <w:rPr>
      <w:rFonts w:ascii="Arial" w:hAnsi="Arial" w:cs="Arial"/>
      <w:b/>
      <w:bCs/>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5113FA"/>
    <w:pPr>
      <w:keepNext/>
      <w:tabs>
        <w:tab w:val="left" w:pos="540"/>
        <w:tab w:val="left" w:pos="1080"/>
      </w:tabs>
      <w:outlineLvl w:val="3"/>
    </w:pPr>
    <w:rPr>
      <w:rFonts w:ascii="Arial" w:hAnsi="Arial" w:cs="Arial"/>
      <w:b/>
      <w:bCs/>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locked/>
    <w:rsid w:val="006143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bullet2,Legal Level 1.,Level 5.1,Bp"/>
    <w:basedOn w:val="Normal"/>
    <w:next w:val="Normal"/>
    <w:link w:val="Heading6Char"/>
    <w:qFormat/>
    <w:locked/>
    <w:rsid w:val="0061431C"/>
    <w:pPr>
      <w:keepNext/>
      <w:spacing w:after="120" w:line="288" w:lineRule="auto"/>
      <w:jc w:val="center"/>
      <w:outlineLvl w:val="5"/>
    </w:pPr>
    <w:rPr>
      <w:rFonts w:ascii="Arial" w:hAnsi="Arial" w:cs="Arial"/>
      <w:b/>
      <w:bCs/>
      <w:sz w:val="20"/>
      <w:szCs w:val="20"/>
    </w:rPr>
  </w:style>
  <w:style w:type="paragraph" w:styleId="Heading7">
    <w:name w:val="heading 7"/>
    <w:aliases w:val="Legal Level 1.1."/>
    <w:basedOn w:val="Normal"/>
    <w:next w:val="Normal"/>
    <w:link w:val="Heading7Char"/>
    <w:qFormat/>
    <w:locked/>
    <w:rsid w:val="0061431C"/>
    <w:pPr>
      <w:keepNext/>
      <w:spacing w:line="288" w:lineRule="auto"/>
      <w:jc w:val="both"/>
      <w:outlineLvl w:val="6"/>
    </w:pPr>
    <w:rPr>
      <w:rFonts w:ascii="Arial" w:hAnsi="Arial" w:cs="Arial"/>
      <w:sz w:val="20"/>
      <w:szCs w:val="20"/>
    </w:rPr>
  </w:style>
  <w:style w:type="paragraph" w:styleId="Heading8">
    <w:name w:val="heading 8"/>
    <w:basedOn w:val="Normal"/>
    <w:next w:val="Normal"/>
    <w:link w:val="Heading8Char"/>
    <w:qFormat/>
    <w:rsid w:val="00BF39BE"/>
    <w:pPr>
      <w:spacing w:before="240" w:after="60"/>
      <w:outlineLvl w:val="7"/>
    </w:pPr>
    <w:rPr>
      <w:i/>
      <w:iCs/>
    </w:rPr>
  </w:style>
  <w:style w:type="paragraph" w:styleId="Heading9">
    <w:name w:val="heading 9"/>
    <w:basedOn w:val="Normal"/>
    <w:next w:val="Normal"/>
    <w:link w:val="Heading9Char"/>
    <w:qFormat/>
    <w:locked/>
    <w:rsid w:val="0061431C"/>
    <w:pPr>
      <w:overflowPunct w:val="0"/>
      <w:autoSpaceDE w:val="0"/>
      <w:autoSpaceDN w:val="0"/>
      <w:adjustRightInd w:val="0"/>
      <w:spacing w:before="240" w:after="60"/>
      <w:textAlignment w:val="baseline"/>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Section Char,Section Heading Char,Paragraph No Char,Oscar Faber 1 Char"/>
    <w:basedOn w:val="DefaultParagraphFont"/>
    <w:link w:val="Heading1"/>
    <w:locked/>
    <w:rsid w:val="00155496"/>
    <w:rPr>
      <w:rFonts w:ascii="Cambria" w:hAnsi="Cambria" w:cs="Times New Roman"/>
      <w:b/>
      <w:bCs/>
      <w:kern w:val="32"/>
      <w:sz w:val="32"/>
      <w:szCs w:val="32"/>
      <w:lang w:eastAsia="en-US"/>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locked/>
    <w:rsid w:val="00155496"/>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locked/>
    <w:rsid w:val="00155496"/>
    <w:rPr>
      <w:rFonts w:ascii="Cambria" w:hAnsi="Cambria" w:cs="Times New Roman"/>
      <w:b/>
      <w:bCs/>
      <w:sz w:val="26"/>
      <w:szCs w:val="26"/>
      <w:lang w:eastAsia="en-US"/>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locked/>
    <w:rsid w:val="00155496"/>
    <w:rPr>
      <w:rFonts w:ascii="Calibri" w:hAnsi="Calibri" w:cs="Times New Roman"/>
      <w:b/>
      <w:bCs/>
      <w:sz w:val="28"/>
      <w:szCs w:val="28"/>
      <w:lang w:eastAsia="en-US"/>
    </w:rPr>
  </w:style>
  <w:style w:type="character" w:customStyle="1" w:styleId="Heading8Char">
    <w:name w:val="Heading 8 Char"/>
    <w:basedOn w:val="DefaultParagraphFont"/>
    <w:link w:val="Heading8"/>
    <w:locked/>
    <w:rsid w:val="00155496"/>
    <w:rPr>
      <w:rFonts w:ascii="Calibri" w:hAnsi="Calibri" w:cs="Times New Roman"/>
      <w:i/>
      <w:iCs/>
      <w:sz w:val="24"/>
      <w:szCs w:val="24"/>
      <w:lang w:eastAsia="en-US"/>
    </w:rPr>
  </w:style>
  <w:style w:type="paragraph" w:styleId="BodyText">
    <w:name w:val="Body Text"/>
    <w:basedOn w:val="Normal"/>
    <w:link w:val="BodyTextChar"/>
    <w:rsid w:val="005113FA"/>
    <w:rPr>
      <w:rFonts w:ascii="Arial" w:hAnsi="Arial" w:cs="Arial"/>
      <w:b/>
      <w:bCs/>
    </w:rPr>
  </w:style>
  <w:style w:type="character" w:customStyle="1" w:styleId="BodyTextChar">
    <w:name w:val="Body Text Char"/>
    <w:basedOn w:val="DefaultParagraphFont"/>
    <w:link w:val="BodyText"/>
    <w:locked/>
    <w:rsid w:val="00155496"/>
    <w:rPr>
      <w:rFonts w:cs="Times New Roman"/>
      <w:sz w:val="24"/>
      <w:szCs w:val="24"/>
      <w:lang w:eastAsia="en-US"/>
    </w:rPr>
  </w:style>
  <w:style w:type="paragraph" w:styleId="BodyTextIndent2">
    <w:name w:val="Body Text Indent 2"/>
    <w:basedOn w:val="Normal"/>
    <w:link w:val="BodyTextIndent2Char"/>
    <w:rsid w:val="005113FA"/>
    <w:pPr>
      <w:tabs>
        <w:tab w:val="left" w:pos="540"/>
      </w:tabs>
      <w:ind w:left="540" w:hanging="540"/>
    </w:pPr>
    <w:rPr>
      <w:rFonts w:ascii="Arial" w:hAnsi="Arial" w:cs="Arial"/>
    </w:rPr>
  </w:style>
  <w:style w:type="character" w:customStyle="1" w:styleId="BodyTextIndent2Char">
    <w:name w:val="Body Text Indent 2 Char"/>
    <w:basedOn w:val="DefaultParagraphFont"/>
    <w:link w:val="BodyTextIndent2"/>
    <w:locked/>
    <w:rsid w:val="00155496"/>
    <w:rPr>
      <w:rFonts w:cs="Times New Roman"/>
      <w:sz w:val="24"/>
      <w:szCs w:val="24"/>
      <w:lang w:eastAsia="en-US"/>
    </w:rPr>
  </w:style>
  <w:style w:type="paragraph" w:styleId="Footer">
    <w:name w:val="footer"/>
    <w:basedOn w:val="Normal"/>
    <w:link w:val="FooterChar"/>
    <w:uiPriority w:val="99"/>
    <w:rsid w:val="005113FA"/>
    <w:pPr>
      <w:tabs>
        <w:tab w:val="center" w:pos="4153"/>
        <w:tab w:val="right" w:pos="8306"/>
      </w:tabs>
    </w:pPr>
    <w:rPr>
      <w:rFonts w:ascii="Arial" w:hAnsi="Arial" w:cs="Arial"/>
    </w:rPr>
  </w:style>
  <w:style w:type="character" w:customStyle="1" w:styleId="FooterChar">
    <w:name w:val="Footer Char"/>
    <w:basedOn w:val="DefaultParagraphFont"/>
    <w:link w:val="Footer"/>
    <w:uiPriority w:val="99"/>
    <w:locked/>
    <w:rsid w:val="00155496"/>
    <w:rPr>
      <w:rFonts w:cs="Times New Roman"/>
      <w:sz w:val="24"/>
      <w:szCs w:val="24"/>
      <w:lang w:eastAsia="en-US"/>
    </w:rPr>
  </w:style>
  <w:style w:type="character" w:styleId="PageNumber">
    <w:name w:val="page number"/>
    <w:basedOn w:val="DefaultParagraphFont"/>
    <w:rsid w:val="005113FA"/>
    <w:rPr>
      <w:rFonts w:cs="Times New Roman"/>
    </w:rPr>
  </w:style>
  <w:style w:type="paragraph" w:styleId="BodyTextIndent">
    <w:name w:val="Body Text Indent"/>
    <w:basedOn w:val="Normal"/>
    <w:link w:val="BodyTextIndentChar"/>
    <w:rsid w:val="005113FA"/>
    <w:pPr>
      <w:spacing w:after="120" w:line="480" w:lineRule="auto"/>
    </w:pPr>
    <w:rPr>
      <w:rFonts w:ascii="Arial" w:hAnsi="Arial" w:cs="Arial"/>
    </w:rPr>
  </w:style>
  <w:style w:type="character" w:customStyle="1" w:styleId="BodyTextIndentChar">
    <w:name w:val="Body Text Indent Char"/>
    <w:basedOn w:val="DefaultParagraphFont"/>
    <w:link w:val="BodyTextIndent"/>
    <w:locked/>
    <w:rsid w:val="00155496"/>
    <w:rPr>
      <w:rFonts w:cs="Times New Roman"/>
      <w:sz w:val="24"/>
      <w:szCs w:val="24"/>
      <w:lang w:eastAsia="en-US"/>
    </w:rPr>
  </w:style>
  <w:style w:type="paragraph" w:styleId="Header">
    <w:name w:val="header"/>
    <w:basedOn w:val="Normal"/>
    <w:link w:val="HeaderChar"/>
    <w:uiPriority w:val="99"/>
    <w:rsid w:val="005113FA"/>
    <w:pPr>
      <w:tabs>
        <w:tab w:val="center" w:pos="4153"/>
        <w:tab w:val="right" w:pos="8306"/>
      </w:tabs>
    </w:pPr>
    <w:rPr>
      <w:rFonts w:ascii="Arial" w:hAnsi="Arial" w:cs="Arial"/>
    </w:rPr>
  </w:style>
  <w:style w:type="character" w:customStyle="1" w:styleId="HeaderChar">
    <w:name w:val="Header Char"/>
    <w:basedOn w:val="DefaultParagraphFont"/>
    <w:link w:val="Header"/>
    <w:uiPriority w:val="99"/>
    <w:locked/>
    <w:rsid w:val="00155496"/>
    <w:rPr>
      <w:rFonts w:cs="Times New Roman"/>
      <w:sz w:val="24"/>
      <w:szCs w:val="24"/>
      <w:lang w:eastAsia="en-US"/>
    </w:rPr>
  </w:style>
  <w:style w:type="character" w:styleId="Hyperlink">
    <w:name w:val="Hyperlink"/>
    <w:basedOn w:val="DefaultParagraphFont"/>
    <w:rsid w:val="005113FA"/>
    <w:rPr>
      <w:rFonts w:cs="Times New Roman"/>
      <w:color w:val="0000FF"/>
      <w:u w:val="single"/>
    </w:rPr>
  </w:style>
  <w:style w:type="paragraph" w:customStyle="1" w:styleId="Style">
    <w:name w:val="Style"/>
    <w:uiPriority w:val="99"/>
    <w:rsid w:val="005113FA"/>
    <w:pPr>
      <w:widowControl w:val="0"/>
      <w:autoSpaceDE w:val="0"/>
      <w:autoSpaceDN w:val="0"/>
      <w:adjustRightInd w:val="0"/>
    </w:pPr>
    <w:rPr>
      <w:sz w:val="24"/>
      <w:szCs w:val="24"/>
    </w:rPr>
  </w:style>
  <w:style w:type="character" w:styleId="CommentReference">
    <w:name w:val="annotation reference"/>
    <w:basedOn w:val="DefaultParagraphFont"/>
    <w:semiHidden/>
    <w:rsid w:val="005113FA"/>
    <w:rPr>
      <w:rFonts w:cs="Times New Roman"/>
      <w:sz w:val="16"/>
      <w:szCs w:val="16"/>
    </w:rPr>
  </w:style>
  <w:style w:type="paragraph" w:styleId="CommentText">
    <w:name w:val="annotation text"/>
    <w:basedOn w:val="Normal"/>
    <w:link w:val="CommentTextChar"/>
    <w:semiHidden/>
    <w:rsid w:val="005113FA"/>
    <w:rPr>
      <w:sz w:val="20"/>
      <w:szCs w:val="20"/>
    </w:rPr>
  </w:style>
  <w:style w:type="character" w:customStyle="1" w:styleId="CommentTextChar">
    <w:name w:val="Comment Text Char"/>
    <w:basedOn w:val="DefaultParagraphFont"/>
    <w:link w:val="CommentText"/>
    <w:semiHidden/>
    <w:locked/>
    <w:rsid w:val="00155496"/>
    <w:rPr>
      <w:rFonts w:cs="Times New Roman"/>
      <w:lang w:eastAsia="en-US"/>
    </w:rPr>
  </w:style>
  <w:style w:type="table" w:styleId="TableGrid">
    <w:name w:val="Table Grid"/>
    <w:basedOn w:val="TableNormal"/>
    <w:uiPriority w:val="59"/>
    <w:rsid w:val="005113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5113FA"/>
    <w:rPr>
      <w:color w:val="FF0000"/>
      <w:spacing w:val="0"/>
      <w:u w:val="double"/>
    </w:rPr>
  </w:style>
  <w:style w:type="character" w:customStyle="1" w:styleId="DeltaViewDeletion">
    <w:name w:val="DeltaView Deletion"/>
    <w:uiPriority w:val="99"/>
    <w:rsid w:val="005113FA"/>
    <w:rPr>
      <w:strike/>
      <w:color w:val="0000FF"/>
      <w:spacing w:val="0"/>
    </w:rPr>
  </w:style>
  <w:style w:type="paragraph" w:styleId="ListParagraph">
    <w:name w:val="List Paragraph"/>
    <w:basedOn w:val="Normal"/>
    <w:uiPriority w:val="34"/>
    <w:qFormat/>
    <w:rsid w:val="005113FA"/>
    <w:pPr>
      <w:spacing w:after="200" w:line="276" w:lineRule="auto"/>
      <w:ind w:left="720"/>
      <w:contextualSpacing/>
    </w:pPr>
    <w:rPr>
      <w:rFonts w:ascii="Arial" w:hAnsi="Arial"/>
      <w:sz w:val="22"/>
      <w:szCs w:val="22"/>
    </w:rPr>
  </w:style>
  <w:style w:type="paragraph" w:styleId="BalloonText">
    <w:name w:val="Balloon Text"/>
    <w:basedOn w:val="Normal"/>
    <w:link w:val="BalloonTextChar"/>
    <w:semiHidden/>
    <w:rsid w:val="005113FA"/>
    <w:rPr>
      <w:rFonts w:ascii="Tahoma" w:hAnsi="Tahoma" w:cs="Tahoma"/>
      <w:sz w:val="16"/>
      <w:szCs w:val="16"/>
    </w:rPr>
  </w:style>
  <w:style w:type="character" w:customStyle="1" w:styleId="BalloonTextChar">
    <w:name w:val="Balloon Text Char"/>
    <w:basedOn w:val="DefaultParagraphFont"/>
    <w:link w:val="BalloonText"/>
    <w:semiHidden/>
    <w:locked/>
    <w:rsid w:val="00155496"/>
    <w:rPr>
      <w:rFonts w:cs="Times New Roman"/>
      <w:sz w:val="2"/>
      <w:lang w:eastAsia="en-US"/>
    </w:rPr>
  </w:style>
  <w:style w:type="paragraph" w:customStyle="1" w:styleId="Style1">
    <w:name w:val="Style1"/>
    <w:basedOn w:val="Normal"/>
    <w:uiPriority w:val="99"/>
    <w:rsid w:val="00076851"/>
    <w:pPr>
      <w:tabs>
        <w:tab w:val="left" w:pos="2160"/>
      </w:tabs>
      <w:suppressAutoHyphens/>
      <w:jc w:val="both"/>
    </w:pPr>
    <w:rPr>
      <w:rFonts w:ascii="Palatino" w:hAnsi="Palatino"/>
      <w:spacing w:val="-2"/>
      <w:szCs w:val="20"/>
    </w:rPr>
  </w:style>
  <w:style w:type="paragraph" w:customStyle="1" w:styleId="1standardpara">
    <w:name w:val="1 standard para"/>
    <w:basedOn w:val="Normal"/>
    <w:link w:val="1standardparaChar"/>
    <w:uiPriority w:val="99"/>
    <w:rsid w:val="006263F8"/>
    <w:pPr>
      <w:ind w:left="720"/>
    </w:pPr>
    <w:rPr>
      <w:rFonts w:ascii="Arial" w:hAnsi="Arial" w:cs="Arial"/>
    </w:rPr>
  </w:style>
  <w:style w:type="character" w:customStyle="1" w:styleId="1standardparaChar">
    <w:name w:val="1 standard para Char"/>
    <w:basedOn w:val="DefaultParagraphFont"/>
    <w:link w:val="1standardpara"/>
    <w:uiPriority w:val="99"/>
    <w:locked/>
    <w:rsid w:val="006263F8"/>
    <w:rPr>
      <w:rFonts w:ascii="Arial" w:hAnsi="Arial" w:cs="Arial"/>
      <w:sz w:val="24"/>
      <w:szCs w:val="24"/>
      <w:lang w:val="en-GB" w:eastAsia="en-US" w:bidi="ar-SA"/>
    </w:rPr>
  </w:style>
  <w:style w:type="paragraph" w:styleId="CommentSubject">
    <w:name w:val="annotation subject"/>
    <w:basedOn w:val="CommentText"/>
    <w:next w:val="CommentText"/>
    <w:link w:val="CommentSubjectChar"/>
    <w:semiHidden/>
    <w:rsid w:val="00145FA1"/>
    <w:rPr>
      <w:b/>
      <w:bCs/>
    </w:rPr>
  </w:style>
  <w:style w:type="character" w:customStyle="1" w:styleId="CommentSubjectChar">
    <w:name w:val="Comment Subject Char"/>
    <w:basedOn w:val="CommentTextChar"/>
    <w:link w:val="CommentSubject"/>
    <w:semiHidden/>
    <w:locked/>
    <w:rsid w:val="00155496"/>
    <w:rPr>
      <w:rFonts w:cs="Times New Roman"/>
      <w:b/>
      <w:bCs/>
      <w:lang w:eastAsia="en-US"/>
    </w:rPr>
  </w:style>
  <w:style w:type="paragraph" w:customStyle="1" w:styleId="basic">
    <w:name w:val="basic"/>
    <w:basedOn w:val="Normal"/>
    <w:uiPriority w:val="99"/>
    <w:rsid w:val="00FC736A"/>
    <w:rPr>
      <w:rFonts w:ascii="Arial" w:hAnsi="Arial" w:cs="Arial"/>
      <w:szCs w:val="20"/>
    </w:rPr>
  </w:style>
  <w:style w:type="paragraph" w:customStyle="1" w:styleId="1Hanging">
    <w:name w:val="1. Hanging"/>
    <w:basedOn w:val="Normal"/>
    <w:link w:val="1HangingChar"/>
    <w:rsid w:val="00BC3D05"/>
    <w:pPr>
      <w:ind w:left="720" w:hanging="720"/>
    </w:pPr>
    <w:rPr>
      <w:rFonts w:ascii="Arial" w:hAnsi="Arial" w:cs="Arial"/>
    </w:rPr>
  </w:style>
  <w:style w:type="character" w:customStyle="1" w:styleId="1HangingChar">
    <w:name w:val="1. Hanging Char"/>
    <w:basedOn w:val="DefaultParagraphFont"/>
    <w:link w:val="1Hanging"/>
    <w:locked/>
    <w:rsid w:val="002946EE"/>
    <w:rPr>
      <w:rFonts w:ascii="Arial" w:hAnsi="Arial" w:cs="Arial"/>
      <w:sz w:val="24"/>
      <w:szCs w:val="24"/>
      <w:lang w:val="en-GB" w:eastAsia="en-US" w:bidi="ar-SA"/>
    </w:rPr>
  </w:style>
  <w:style w:type="paragraph" w:customStyle="1" w:styleId="11Hanging">
    <w:name w:val="1.1 Hanging"/>
    <w:basedOn w:val="Normal"/>
    <w:uiPriority w:val="99"/>
    <w:rsid w:val="0094078B"/>
    <w:pPr>
      <w:tabs>
        <w:tab w:val="left" w:pos="360"/>
        <w:tab w:val="left" w:pos="900"/>
      </w:tabs>
      <w:ind w:left="1077" w:hanging="357"/>
      <w:jc w:val="both"/>
    </w:pPr>
  </w:style>
  <w:style w:type="paragraph" w:customStyle="1" w:styleId="DocumentLabel">
    <w:name w:val="Document Label"/>
    <w:next w:val="Normal"/>
    <w:link w:val="DocumentLabelChar"/>
    <w:uiPriority w:val="99"/>
    <w:rsid w:val="008B0E3C"/>
    <w:pPr>
      <w:pBdr>
        <w:top w:val="single" w:sz="6" w:space="6" w:color="808080"/>
        <w:bottom w:val="single" w:sz="6" w:space="6" w:color="808080"/>
      </w:pBdr>
      <w:spacing w:line="240" w:lineRule="atLeast"/>
      <w:jc w:val="center"/>
    </w:pPr>
    <w:rPr>
      <w:rFonts w:ascii="Garamond" w:hAnsi="Garamond"/>
      <w:b/>
      <w:caps/>
      <w:spacing w:val="40"/>
      <w:sz w:val="18"/>
      <w:szCs w:val="20"/>
      <w:lang w:val="en-US" w:eastAsia="en-US"/>
    </w:rPr>
  </w:style>
  <w:style w:type="character" w:customStyle="1" w:styleId="DocumentLabelChar">
    <w:name w:val="Document Label Char"/>
    <w:basedOn w:val="DefaultParagraphFont"/>
    <w:link w:val="DocumentLabel"/>
    <w:uiPriority w:val="99"/>
    <w:locked/>
    <w:rsid w:val="008B0E3C"/>
    <w:rPr>
      <w:rFonts w:ascii="Garamond" w:hAnsi="Garamond" w:cs="Times New Roman"/>
      <w:b/>
      <w:caps/>
      <w:spacing w:val="40"/>
      <w:sz w:val="18"/>
      <w:lang w:val="en-US" w:eastAsia="en-US" w:bidi="ar-SA"/>
    </w:rPr>
  </w:style>
  <w:style w:type="paragraph" w:customStyle="1" w:styleId="NBSsub-indent">
    <w:name w:val="NBS sub-indent"/>
    <w:basedOn w:val="Normal"/>
    <w:uiPriority w:val="99"/>
    <w:rsid w:val="004C2C4F"/>
    <w:pPr>
      <w:tabs>
        <w:tab w:val="left" w:pos="284"/>
        <w:tab w:val="left" w:pos="680"/>
        <w:tab w:val="left" w:pos="964"/>
      </w:tabs>
      <w:ind w:left="964" w:hanging="964"/>
    </w:pPr>
    <w:rPr>
      <w:rFonts w:ascii="Arial" w:hAnsi="Arial"/>
      <w:sz w:val="22"/>
    </w:rPr>
  </w:style>
  <w:style w:type="paragraph" w:customStyle="1" w:styleId="NBSclause">
    <w:name w:val="NBS clause"/>
    <w:basedOn w:val="Normal"/>
    <w:uiPriority w:val="99"/>
    <w:rsid w:val="004C2C4F"/>
    <w:pPr>
      <w:tabs>
        <w:tab w:val="left" w:pos="284"/>
        <w:tab w:val="left" w:pos="680"/>
      </w:tabs>
      <w:ind w:left="680" w:hanging="680"/>
    </w:pPr>
    <w:rPr>
      <w:rFonts w:ascii="Arial" w:hAnsi="Arial"/>
      <w:sz w:val="22"/>
    </w:rPr>
  </w:style>
  <w:style w:type="paragraph" w:customStyle="1" w:styleId="questiontext">
    <w:name w:val="questiontext"/>
    <w:basedOn w:val="Normal"/>
    <w:rsid w:val="00DA4EFC"/>
    <w:pPr>
      <w:keepNext/>
      <w:spacing w:before="120" w:after="120"/>
      <w:ind w:left="709" w:hanging="709"/>
    </w:pPr>
    <w:rPr>
      <w:rFonts w:ascii="Arial" w:hAnsi="Arial" w:cs="Arial"/>
      <w:b/>
      <w:bCs/>
      <w:i/>
      <w:iCs/>
      <w:color w:val="3366FF"/>
      <w:lang w:eastAsia="en-GB"/>
    </w:rPr>
  </w:style>
  <w:style w:type="character" w:styleId="Strong">
    <w:name w:val="Strong"/>
    <w:basedOn w:val="DefaultParagraphFont"/>
    <w:uiPriority w:val="22"/>
    <w:qFormat/>
    <w:locked/>
    <w:rsid w:val="00DA4EFC"/>
    <w:rPr>
      <w:b/>
      <w:bC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A40C1E"/>
    <w:pPr>
      <w:spacing w:before="120" w:after="120"/>
    </w:pPr>
    <w:rPr>
      <w:rFonts w:ascii="Arial" w:hAnsi="Arial" w:cs="Arial"/>
      <w:sz w:val="22"/>
      <w:szCs w:val="22"/>
      <w:lang w:val="en-US"/>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61431C"/>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bullet2 Char,Legal Level 1. Char,Level 5.1 Char,Bp Char"/>
    <w:basedOn w:val="DefaultParagraphFont"/>
    <w:link w:val="Heading6"/>
    <w:rsid w:val="0061431C"/>
    <w:rPr>
      <w:rFonts w:ascii="Arial" w:hAnsi="Arial" w:cs="Arial"/>
      <w:b/>
      <w:bCs/>
      <w:sz w:val="20"/>
      <w:szCs w:val="20"/>
      <w:lang w:eastAsia="en-US"/>
    </w:rPr>
  </w:style>
  <w:style w:type="character" w:customStyle="1" w:styleId="Heading7Char">
    <w:name w:val="Heading 7 Char"/>
    <w:aliases w:val="Legal Level 1.1. Char"/>
    <w:basedOn w:val="DefaultParagraphFont"/>
    <w:link w:val="Heading7"/>
    <w:rsid w:val="0061431C"/>
    <w:rPr>
      <w:rFonts w:ascii="Arial" w:hAnsi="Arial" w:cs="Arial"/>
      <w:sz w:val="20"/>
      <w:szCs w:val="20"/>
      <w:lang w:eastAsia="en-US"/>
    </w:rPr>
  </w:style>
  <w:style w:type="character" w:customStyle="1" w:styleId="Heading9Char">
    <w:name w:val="Heading 9 Char"/>
    <w:basedOn w:val="DefaultParagraphFont"/>
    <w:link w:val="Heading9"/>
    <w:rsid w:val="0061431C"/>
    <w:rPr>
      <w:lang w:eastAsia="en-US"/>
    </w:rPr>
  </w:style>
  <w:style w:type="paragraph" w:styleId="BlockText">
    <w:name w:val="Block Text"/>
    <w:basedOn w:val="Normal"/>
    <w:rsid w:val="0061431C"/>
    <w:pPr>
      <w:ind w:left="-993" w:right="-1192"/>
    </w:pPr>
    <w:rPr>
      <w:rFonts w:ascii="Arial" w:hAnsi="Arial" w:cs="Arial"/>
      <w:sz w:val="20"/>
      <w:szCs w:val="20"/>
    </w:rPr>
  </w:style>
  <w:style w:type="paragraph" w:customStyle="1" w:styleId="TableHeaderText">
    <w:name w:val="Table Header Text"/>
    <w:basedOn w:val="TableText"/>
    <w:rsid w:val="0061431C"/>
    <w:pPr>
      <w:jc w:val="center"/>
    </w:pPr>
    <w:rPr>
      <w:b/>
      <w:bCs/>
    </w:rPr>
  </w:style>
  <w:style w:type="paragraph" w:customStyle="1" w:styleId="TableText">
    <w:name w:val="Table Text"/>
    <w:basedOn w:val="Normal"/>
    <w:rsid w:val="0061431C"/>
  </w:style>
  <w:style w:type="paragraph" w:styleId="BodyText3">
    <w:name w:val="Body Text 3"/>
    <w:basedOn w:val="Normal"/>
    <w:link w:val="BodyText3Char"/>
    <w:rsid w:val="0061431C"/>
    <w:pPr>
      <w:spacing w:line="288" w:lineRule="auto"/>
      <w:jc w:val="center"/>
    </w:pPr>
    <w:rPr>
      <w:rFonts w:ascii="Arial" w:hAnsi="Arial" w:cs="Arial"/>
      <w:b/>
      <w:bCs/>
      <w:color w:val="FF0000"/>
      <w:u w:val="single"/>
    </w:rPr>
  </w:style>
  <w:style w:type="character" w:customStyle="1" w:styleId="BodyText3Char">
    <w:name w:val="Body Text 3 Char"/>
    <w:basedOn w:val="DefaultParagraphFont"/>
    <w:link w:val="BodyText3"/>
    <w:rsid w:val="0061431C"/>
    <w:rPr>
      <w:rFonts w:ascii="Arial" w:hAnsi="Arial" w:cs="Arial"/>
      <w:b/>
      <w:bCs/>
      <w:color w:val="FF0000"/>
      <w:sz w:val="24"/>
      <w:szCs w:val="24"/>
      <w:u w:val="single"/>
      <w:lang w:eastAsia="en-US"/>
    </w:rPr>
  </w:style>
  <w:style w:type="paragraph" w:styleId="Caption">
    <w:name w:val="caption"/>
    <w:basedOn w:val="Normal"/>
    <w:next w:val="Normal"/>
    <w:qFormat/>
    <w:locked/>
    <w:rsid w:val="0061431C"/>
    <w:pPr>
      <w:spacing w:before="120" w:after="120" w:line="288" w:lineRule="auto"/>
    </w:pPr>
    <w:rPr>
      <w:rFonts w:ascii="Arial" w:hAnsi="Arial" w:cs="Arial"/>
      <w:b/>
      <w:bCs/>
      <w:sz w:val="20"/>
      <w:szCs w:val="20"/>
    </w:rPr>
  </w:style>
  <w:style w:type="paragraph" w:customStyle="1" w:styleId="Text">
    <w:name w:val="Text"/>
    <w:basedOn w:val="Normal"/>
    <w:rsid w:val="0061431C"/>
    <w:pPr>
      <w:overflowPunct w:val="0"/>
      <w:autoSpaceDE w:val="0"/>
      <w:autoSpaceDN w:val="0"/>
      <w:adjustRightInd w:val="0"/>
      <w:spacing w:after="220"/>
      <w:jc w:val="both"/>
      <w:textAlignment w:val="baseline"/>
    </w:pPr>
    <w:rPr>
      <w:sz w:val="22"/>
      <w:szCs w:val="22"/>
    </w:rPr>
  </w:style>
  <w:style w:type="character" w:styleId="FootnoteReference">
    <w:name w:val="footnote reference"/>
    <w:semiHidden/>
    <w:rsid w:val="0061431C"/>
    <w:rPr>
      <w:rFonts w:ascii="Times New Roman" w:hAnsi="Times New Roman" w:cs="Times New Roman"/>
      <w:vertAlign w:val="superscript"/>
    </w:rPr>
  </w:style>
  <w:style w:type="paragraph" w:styleId="FootnoteText">
    <w:name w:val="footnote text"/>
    <w:basedOn w:val="Normal"/>
    <w:link w:val="FootnoteTextChar"/>
    <w:semiHidden/>
    <w:rsid w:val="0061431C"/>
    <w:pPr>
      <w:spacing w:line="288" w:lineRule="auto"/>
    </w:pPr>
    <w:rPr>
      <w:rFonts w:ascii="Arial" w:hAnsi="Arial" w:cs="Arial"/>
      <w:sz w:val="16"/>
      <w:szCs w:val="16"/>
    </w:rPr>
  </w:style>
  <w:style w:type="character" w:customStyle="1" w:styleId="FootnoteTextChar">
    <w:name w:val="Footnote Text Char"/>
    <w:basedOn w:val="DefaultParagraphFont"/>
    <w:link w:val="FootnoteText"/>
    <w:semiHidden/>
    <w:rsid w:val="0061431C"/>
    <w:rPr>
      <w:rFonts w:ascii="Arial" w:hAnsi="Arial" w:cs="Arial"/>
      <w:sz w:val="16"/>
      <w:szCs w:val="16"/>
      <w:lang w:eastAsia="en-US"/>
    </w:rPr>
  </w:style>
  <w:style w:type="paragraph" w:customStyle="1" w:styleId="CoverClientName">
    <w:name w:val="Cover Client Name"/>
    <w:basedOn w:val="Normal"/>
    <w:rsid w:val="0061431C"/>
    <w:pPr>
      <w:overflowPunct w:val="0"/>
      <w:autoSpaceDE w:val="0"/>
      <w:autoSpaceDN w:val="0"/>
      <w:adjustRightInd w:val="0"/>
      <w:spacing w:before="80" w:after="520"/>
      <w:jc w:val="center"/>
      <w:textAlignment w:val="baseline"/>
    </w:pPr>
    <w:rPr>
      <w:b/>
      <w:bCs/>
      <w:sz w:val="26"/>
      <w:szCs w:val="26"/>
      <w:lang w:val="en-US"/>
    </w:rPr>
  </w:style>
  <w:style w:type="paragraph" w:styleId="TOC1">
    <w:name w:val="toc 1"/>
    <w:basedOn w:val="Normal"/>
    <w:next w:val="Normal"/>
    <w:autoRedefine/>
    <w:locked/>
    <w:rsid w:val="0061431C"/>
    <w:pPr>
      <w:tabs>
        <w:tab w:val="right" w:leader="dot" w:pos="9060"/>
      </w:tabs>
      <w:ind w:left="240"/>
    </w:pPr>
  </w:style>
  <w:style w:type="paragraph" w:styleId="TOC2">
    <w:name w:val="toc 2"/>
    <w:basedOn w:val="Normal"/>
    <w:next w:val="Normal"/>
    <w:autoRedefine/>
    <w:locked/>
    <w:rsid w:val="0061431C"/>
    <w:pPr>
      <w:ind w:left="240"/>
    </w:pPr>
  </w:style>
  <w:style w:type="paragraph" w:styleId="TOC3">
    <w:name w:val="toc 3"/>
    <w:basedOn w:val="Normal"/>
    <w:next w:val="Normal"/>
    <w:autoRedefine/>
    <w:locked/>
    <w:rsid w:val="0061431C"/>
    <w:pPr>
      <w:ind w:left="480"/>
    </w:pPr>
  </w:style>
  <w:style w:type="paragraph" w:styleId="TOC4">
    <w:name w:val="toc 4"/>
    <w:basedOn w:val="Normal"/>
    <w:next w:val="Normal"/>
    <w:autoRedefine/>
    <w:locked/>
    <w:rsid w:val="0061431C"/>
    <w:pPr>
      <w:ind w:left="720"/>
    </w:pPr>
  </w:style>
  <w:style w:type="paragraph" w:styleId="TOC5">
    <w:name w:val="toc 5"/>
    <w:basedOn w:val="Normal"/>
    <w:next w:val="Normal"/>
    <w:autoRedefine/>
    <w:locked/>
    <w:rsid w:val="0061431C"/>
    <w:pPr>
      <w:ind w:left="960"/>
    </w:pPr>
  </w:style>
  <w:style w:type="paragraph" w:styleId="TOC6">
    <w:name w:val="toc 6"/>
    <w:basedOn w:val="Normal"/>
    <w:next w:val="Normal"/>
    <w:autoRedefine/>
    <w:locked/>
    <w:rsid w:val="0061431C"/>
    <w:pPr>
      <w:ind w:left="1200"/>
    </w:pPr>
  </w:style>
  <w:style w:type="paragraph" w:styleId="TOC7">
    <w:name w:val="toc 7"/>
    <w:basedOn w:val="Normal"/>
    <w:next w:val="Normal"/>
    <w:autoRedefine/>
    <w:locked/>
    <w:rsid w:val="0061431C"/>
    <w:pPr>
      <w:ind w:left="1440"/>
    </w:pPr>
  </w:style>
  <w:style w:type="paragraph" w:styleId="TOC8">
    <w:name w:val="toc 8"/>
    <w:basedOn w:val="Normal"/>
    <w:next w:val="Normal"/>
    <w:autoRedefine/>
    <w:locked/>
    <w:rsid w:val="0061431C"/>
    <w:pPr>
      <w:ind w:left="1680"/>
    </w:pPr>
  </w:style>
  <w:style w:type="paragraph" w:styleId="TOC9">
    <w:name w:val="toc 9"/>
    <w:basedOn w:val="Normal"/>
    <w:next w:val="Normal"/>
    <w:autoRedefine/>
    <w:locked/>
    <w:rsid w:val="0061431C"/>
    <w:pPr>
      <w:ind w:left="1920"/>
    </w:pPr>
  </w:style>
  <w:style w:type="paragraph" w:customStyle="1" w:styleId="BodyText1">
    <w:name w:val="Body Text1"/>
    <w:basedOn w:val="Text"/>
    <w:rsid w:val="0061431C"/>
    <w:pPr>
      <w:spacing w:before="240" w:after="120"/>
      <w:jc w:val="left"/>
    </w:pPr>
    <w:rPr>
      <w:rFonts w:ascii="Arial" w:hAnsi="Arial" w:cs="Arial"/>
      <w:noProof/>
      <w:sz w:val="20"/>
      <w:szCs w:val="20"/>
      <w:lang w:val="en-US"/>
    </w:rPr>
  </w:style>
  <w:style w:type="character" w:styleId="Emphasis">
    <w:name w:val="Emphasis"/>
    <w:qFormat/>
    <w:locked/>
    <w:rsid w:val="0061431C"/>
    <w:rPr>
      <w:rFonts w:ascii="Times New Roman" w:hAnsi="Times New Roman" w:cs="Times New Roman"/>
      <w:i/>
      <w:iCs/>
    </w:rPr>
  </w:style>
  <w:style w:type="paragraph" w:styleId="NormalWeb">
    <w:name w:val="Normal (Web)"/>
    <w:basedOn w:val="Normal"/>
    <w:uiPriority w:val="99"/>
    <w:rsid w:val="0061431C"/>
    <w:pP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1431C"/>
    <w:rPr>
      <w:rFonts w:ascii="Times New Roman" w:hAnsi="Times New Roman" w:cs="Times New Roman"/>
      <w:color w:val="800080"/>
      <w:u w:val="single"/>
    </w:rPr>
  </w:style>
  <w:style w:type="paragraph" w:customStyle="1" w:styleId="Default">
    <w:name w:val="Default"/>
    <w:rsid w:val="0061431C"/>
    <w:pPr>
      <w:autoSpaceDE w:val="0"/>
      <w:autoSpaceDN w:val="0"/>
      <w:adjustRightInd w:val="0"/>
    </w:pPr>
    <w:rPr>
      <w:rFonts w:ascii="Arial" w:hAnsi="Arial" w:cs="Arial"/>
      <w:color w:val="000000"/>
      <w:sz w:val="24"/>
      <w:szCs w:val="24"/>
    </w:rPr>
  </w:style>
  <w:style w:type="paragraph" w:customStyle="1" w:styleId="ReportNumbering">
    <w:name w:val="Report Numbering"/>
    <w:basedOn w:val="Normal"/>
    <w:rsid w:val="0061431C"/>
    <w:pPr>
      <w:jc w:val="both"/>
    </w:pPr>
    <w:rPr>
      <w:szCs w:val="20"/>
    </w:rPr>
  </w:style>
  <w:style w:type="paragraph" w:styleId="PlainText">
    <w:name w:val="Plain Text"/>
    <w:basedOn w:val="Normal"/>
    <w:link w:val="PlainTextChar"/>
    <w:semiHidden/>
    <w:rsid w:val="0061431C"/>
    <w:rPr>
      <w:rFonts w:ascii="Consolas" w:eastAsia="Calibri" w:hAnsi="Consolas"/>
      <w:sz w:val="21"/>
      <w:szCs w:val="21"/>
      <w:lang w:eastAsia="en-GB"/>
    </w:rPr>
  </w:style>
  <w:style w:type="character" w:customStyle="1" w:styleId="PlainTextChar">
    <w:name w:val="Plain Text Char"/>
    <w:basedOn w:val="DefaultParagraphFont"/>
    <w:link w:val="PlainText"/>
    <w:semiHidden/>
    <w:rsid w:val="0061431C"/>
    <w:rPr>
      <w:rFonts w:ascii="Consolas" w:eastAsia="Calibri" w:hAnsi="Consolas"/>
      <w:sz w:val="21"/>
      <w:szCs w:val="21"/>
    </w:rPr>
  </w:style>
  <w:style w:type="paragraph" w:styleId="BodyTextIndent3">
    <w:name w:val="Body Text Indent 3"/>
    <w:basedOn w:val="Normal"/>
    <w:link w:val="BodyTextIndent3Char"/>
    <w:uiPriority w:val="99"/>
    <w:semiHidden/>
    <w:unhideWhenUsed/>
    <w:rsid w:val="00C47F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7F2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9134">
      <w:bodyDiv w:val="1"/>
      <w:marLeft w:val="0"/>
      <w:marRight w:val="0"/>
      <w:marTop w:val="0"/>
      <w:marBottom w:val="0"/>
      <w:divBdr>
        <w:top w:val="none" w:sz="0" w:space="0" w:color="auto"/>
        <w:left w:val="none" w:sz="0" w:space="0" w:color="auto"/>
        <w:bottom w:val="none" w:sz="0" w:space="0" w:color="auto"/>
        <w:right w:val="none" w:sz="0" w:space="0" w:color="auto"/>
      </w:divBdr>
    </w:div>
    <w:div w:id="508834151">
      <w:bodyDiv w:val="1"/>
      <w:marLeft w:val="0"/>
      <w:marRight w:val="0"/>
      <w:marTop w:val="0"/>
      <w:marBottom w:val="0"/>
      <w:divBdr>
        <w:top w:val="none" w:sz="0" w:space="0" w:color="auto"/>
        <w:left w:val="none" w:sz="0" w:space="0" w:color="auto"/>
        <w:bottom w:val="none" w:sz="0" w:space="0" w:color="auto"/>
        <w:right w:val="none" w:sz="0" w:space="0" w:color="auto"/>
      </w:divBdr>
    </w:div>
    <w:div w:id="638001555">
      <w:bodyDiv w:val="1"/>
      <w:marLeft w:val="0"/>
      <w:marRight w:val="0"/>
      <w:marTop w:val="0"/>
      <w:marBottom w:val="0"/>
      <w:divBdr>
        <w:top w:val="none" w:sz="0" w:space="0" w:color="auto"/>
        <w:left w:val="none" w:sz="0" w:space="0" w:color="auto"/>
        <w:bottom w:val="none" w:sz="0" w:space="0" w:color="auto"/>
        <w:right w:val="none" w:sz="0" w:space="0" w:color="auto"/>
      </w:divBdr>
    </w:div>
    <w:div w:id="727994207">
      <w:bodyDiv w:val="1"/>
      <w:marLeft w:val="0"/>
      <w:marRight w:val="0"/>
      <w:marTop w:val="0"/>
      <w:marBottom w:val="0"/>
      <w:divBdr>
        <w:top w:val="none" w:sz="0" w:space="0" w:color="auto"/>
        <w:left w:val="none" w:sz="0" w:space="0" w:color="auto"/>
        <w:bottom w:val="none" w:sz="0" w:space="0" w:color="auto"/>
        <w:right w:val="none" w:sz="0" w:space="0" w:color="auto"/>
      </w:divBdr>
    </w:div>
    <w:div w:id="739253270">
      <w:marLeft w:val="0"/>
      <w:marRight w:val="0"/>
      <w:marTop w:val="0"/>
      <w:marBottom w:val="0"/>
      <w:divBdr>
        <w:top w:val="none" w:sz="0" w:space="0" w:color="auto"/>
        <w:left w:val="none" w:sz="0" w:space="0" w:color="auto"/>
        <w:bottom w:val="none" w:sz="0" w:space="0" w:color="auto"/>
        <w:right w:val="none" w:sz="0" w:space="0" w:color="auto"/>
      </w:divBdr>
    </w:div>
    <w:div w:id="739253271">
      <w:marLeft w:val="0"/>
      <w:marRight w:val="0"/>
      <w:marTop w:val="0"/>
      <w:marBottom w:val="0"/>
      <w:divBdr>
        <w:top w:val="none" w:sz="0" w:space="0" w:color="auto"/>
        <w:left w:val="none" w:sz="0" w:space="0" w:color="auto"/>
        <w:bottom w:val="none" w:sz="0" w:space="0" w:color="auto"/>
        <w:right w:val="none" w:sz="0" w:space="0" w:color="auto"/>
      </w:divBdr>
    </w:div>
    <w:div w:id="739253272">
      <w:marLeft w:val="0"/>
      <w:marRight w:val="0"/>
      <w:marTop w:val="0"/>
      <w:marBottom w:val="0"/>
      <w:divBdr>
        <w:top w:val="none" w:sz="0" w:space="0" w:color="auto"/>
        <w:left w:val="none" w:sz="0" w:space="0" w:color="auto"/>
        <w:bottom w:val="none" w:sz="0" w:space="0" w:color="auto"/>
        <w:right w:val="none" w:sz="0" w:space="0" w:color="auto"/>
      </w:divBdr>
    </w:div>
    <w:div w:id="739253273">
      <w:marLeft w:val="0"/>
      <w:marRight w:val="0"/>
      <w:marTop w:val="0"/>
      <w:marBottom w:val="0"/>
      <w:divBdr>
        <w:top w:val="none" w:sz="0" w:space="0" w:color="auto"/>
        <w:left w:val="none" w:sz="0" w:space="0" w:color="auto"/>
        <w:bottom w:val="none" w:sz="0" w:space="0" w:color="auto"/>
        <w:right w:val="none" w:sz="0" w:space="0" w:color="auto"/>
      </w:divBdr>
    </w:div>
    <w:div w:id="739253274">
      <w:marLeft w:val="0"/>
      <w:marRight w:val="0"/>
      <w:marTop w:val="0"/>
      <w:marBottom w:val="0"/>
      <w:divBdr>
        <w:top w:val="none" w:sz="0" w:space="0" w:color="auto"/>
        <w:left w:val="none" w:sz="0" w:space="0" w:color="auto"/>
        <w:bottom w:val="none" w:sz="0" w:space="0" w:color="auto"/>
        <w:right w:val="none" w:sz="0" w:space="0" w:color="auto"/>
      </w:divBdr>
    </w:div>
    <w:div w:id="739253275">
      <w:marLeft w:val="0"/>
      <w:marRight w:val="0"/>
      <w:marTop w:val="0"/>
      <w:marBottom w:val="0"/>
      <w:divBdr>
        <w:top w:val="none" w:sz="0" w:space="0" w:color="auto"/>
        <w:left w:val="none" w:sz="0" w:space="0" w:color="auto"/>
        <w:bottom w:val="none" w:sz="0" w:space="0" w:color="auto"/>
        <w:right w:val="none" w:sz="0" w:space="0" w:color="auto"/>
      </w:divBdr>
    </w:div>
    <w:div w:id="765225341">
      <w:bodyDiv w:val="1"/>
      <w:marLeft w:val="0"/>
      <w:marRight w:val="0"/>
      <w:marTop w:val="0"/>
      <w:marBottom w:val="0"/>
      <w:divBdr>
        <w:top w:val="none" w:sz="0" w:space="0" w:color="auto"/>
        <w:left w:val="none" w:sz="0" w:space="0" w:color="auto"/>
        <w:bottom w:val="none" w:sz="0" w:space="0" w:color="auto"/>
        <w:right w:val="none" w:sz="0" w:space="0" w:color="auto"/>
      </w:divBdr>
    </w:div>
    <w:div w:id="981884130">
      <w:bodyDiv w:val="1"/>
      <w:marLeft w:val="0"/>
      <w:marRight w:val="0"/>
      <w:marTop w:val="0"/>
      <w:marBottom w:val="0"/>
      <w:divBdr>
        <w:top w:val="none" w:sz="0" w:space="0" w:color="auto"/>
        <w:left w:val="none" w:sz="0" w:space="0" w:color="auto"/>
        <w:bottom w:val="none" w:sz="0" w:space="0" w:color="auto"/>
        <w:right w:val="none" w:sz="0" w:space="0" w:color="auto"/>
      </w:divBdr>
    </w:div>
    <w:div w:id="1066145058">
      <w:bodyDiv w:val="1"/>
      <w:marLeft w:val="0"/>
      <w:marRight w:val="0"/>
      <w:marTop w:val="0"/>
      <w:marBottom w:val="0"/>
      <w:divBdr>
        <w:top w:val="none" w:sz="0" w:space="0" w:color="auto"/>
        <w:left w:val="none" w:sz="0" w:space="0" w:color="auto"/>
        <w:bottom w:val="none" w:sz="0" w:space="0" w:color="auto"/>
        <w:right w:val="none" w:sz="0" w:space="0" w:color="auto"/>
      </w:divBdr>
    </w:div>
    <w:div w:id="1283801707">
      <w:bodyDiv w:val="1"/>
      <w:marLeft w:val="0"/>
      <w:marRight w:val="0"/>
      <w:marTop w:val="0"/>
      <w:marBottom w:val="0"/>
      <w:divBdr>
        <w:top w:val="none" w:sz="0" w:space="0" w:color="auto"/>
        <w:left w:val="none" w:sz="0" w:space="0" w:color="auto"/>
        <w:bottom w:val="none" w:sz="0" w:space="0" w:color="auto"/>
        <w:right w:val="none" w:sz="0" w:space="0" w:color="auto"/>
      </w:divBdr>
    </w:div>
    <w:div w:id="1288272161">
      <w:bodyDiv w:val="1"/>
      <w:marLeft w:val="0"/>
      <w:marRight w:val="0"/>
      <w:marTop w:val="0"/>
      <w:marBottom w:val="0"/>
      <w:divBdr>
        <w:top w:val="none" w:sz="0" w:space="0" w:color="auto"/>
        <w:left w:val="none" w:sz="0" w:space="0" w:color="auto"/>
        <w:bottom w:val="none" w:sz="0" w:space="0" w:color="auto"/>
        <w:right w:val="none" w:sz="0" w:space="0" w:color="auto"/>
      </w:divBdr>
    </w:div>
    <w:div w:id="1297878202">
      <w:bodyDiv w:val="1"/>
      <w:marLeft w:val="0"/>
      <w:marRight w:val="0"/>
      <w:marTop w:val="0"/>
      <w:marBottom w:val="0"/>
      <w:divBdr>
        <w:top w:val="none" w:sz="0" w:space="0" w:color="auto"/>
        <w:left w:val="none" w:sz="0" w:space="0" w:color="auto"/>
        <w:bottom w:val="none" w:sz="0" w:space="0" w:color="auto"/>
        <w:right w:val="none" w:sz="0" w:space="0" w:color="auto"/>
      </w:divBdr>
    </w:div>
    <w:div w:id="1359703043">
      <w:bodyDiv w:val="1"/>
      <w:marLeft w:val="0"/>
      <w:marRight w:val="0"/>
      <w:marTop w:val="0"/>
      <w:marBottom w:val="0"/>
      <w:divBdr>
        <w:top w:val="none" w:sz="0" w:space="0" w:color="auto"/>
        <w:left w:val="none" w:sz="0" w:space="0" w:color="auto"/>
        <w:bottom w:val="none" w:sz="0" w:space="0" w:color="auto"/>
        <w:right w:val="none" w:sz="0" w:space="0" w:color="auto"/>
      </w:divBdr>
    </w:div>
    <w:div w:id="1395858631">
      <w:bodyDiv w:val="1"/>
      <w:marLeft w:val="0"/>
      <w:marRight w:val="0"/>
      <w:marTop w:val="0"/>
      <w:marBottom w:val="0"/>
      <w:divBdr>
        <w:top w:val="none" w:sz="0" w:space="0" w:color="auto"/>
        <w:left w:val="none" w:sz="0" w:space="0" w:color="auto"/>
        <w:bottom w:val="none" w:sz="0" w:space="0" w:color="auto"/>
        <w:right w:val="none" w:sz="0" w:space="0" w:color="auto"/>
      </w:divBdr>
    </w:div>
    <w:div w:id="1407994649">
      <w:bodyDiv w:val="1"/>
      <w:marLeft w:val="0"/>
      <w:marRight w:val="0"/>
      <w:marTop w:val="0"/>
      <w:marBottom w:val="0"/>
      <w:divBdr>
        <w:top w:val="none" w:sz="0" w:space="0" w:color="auto"/>
        <w:left w:val="none" w:sz="0" w:space="0" w:color="auto"/>
        <w:bottom w:val="none" w:sz="0" w:space="0" w:color="auto"/>
        <w:right w:val="none" w:sz="0" w:space="0" w:color="auto"/>
      </w:divBdr>
    </w:div>
    <w:div w:id="1552422702">
      <w:bodyDiv w:val="1"/>
      <w:marLeft w:val="0"/>
      <w:marRight w:val="0"/>
      <w:marTop w:val="0"/>
      <w:marBottom w:val="0"/>
      <w:divBdr>
        <w:top w:val="none" w:sz="0" w:space="0" w:color="auto"/>
        <w:left w:val="none" w:sz="0" w:space="0" w:color="auto"/>
        <w:bottom w:val="none" w:sz="0" w:space="0" w:color="auto"/>
        <w:right w:val="none" w:sz="0" w:space="0" w:color="auto"/>
      </w:divBdr>
    </w:div>
    <w:div w:id="1642883194">
      <w:bodyDiv w:val="1"/>
      <w:marLeft w:val="0"/>
      <w:marRight w:val="0"/>
      <w:marTop w:val="0"/>
      <w:marBottom w:val="0"/>
      <w:divBdr>
        <w:top w:val="none" w:sz="0" w:space="0" w:color="auto"/>
        <w:left w:val="none" w:sz="0" w:space="0" w:color="auto"/>
        <w:bottom w:val="none" w:sz="0" w:space="0" w:color="auto"/>
        <w:right w:val="none" w:sz="0" w:space="0" w:color="auto"/>
      </w:divBdr>
    </w:div>
    <w:div w:id="1813600728">
      <w:bodyDiv w:val="1"/>
      <w:marLeft w:val="0"/>
      <w:marRight w:val="0"/>
      <w:marTop w:val="0"/>
      <w:marBottom w:val="0"/>
      <w:divBdr>
        <w:top w:val="none" w:sz="0" w:space="0" w:color="auto"/>
        <w:left w:val="none" w:sz="0" w:space="0" w:color="auto"/>
        <w:bottom w:val="none" w:sz="0" w:space="0" w:color="auto"/>
        <w:right w:val="none" w:sz="0" w:space="0" w:color="auto"/>
      </w:divBdr>
    </w:div>
    <w:div w:id="21448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growthhub.bi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firstadminteam@gfirstl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3E7449FE47846B2DAD2AE64F43A08" ma:contentTypeVersion="0" ma:contentTypeDescription="Create a new document." ma:contentTypeScope="" ma:versionID="e690b6790147df34dcb57b7c407402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1532-2EFC-4967-B11D-CC04E180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D1E67A-A21F-4EB5-8939-E6A6FF8993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FF9DE-B10A-4EA1-BB64-6C9C953F9723}">
  <ds:schemaRefs>
    <ds:schemaRef ds:uri="http://schemas.microsoft.com/sharepoint/v3/contenttype/forms"/>
  </ds:schemaRefs>
</ds:datastoreItem>
</file>

<file path=customXml/itemProps4.xml><?xml version="1.0" encoding="utf-8"?>
<ds:datastoreItem xmlns:ds="http://schemas.openxmlformats.org/officeDocument/2006/customXml" ds:itemID="{7E9EB173-20EB-4527-BAF3-F2F32CF4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Steria/Norwich City Council</Company>
  <LinksUpToDate>false</LinksUpToDate>
  <CharactersWithSpaces>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Chris Rayner</dc:creator>
  <cp:lastModifiedBy>BROWN, James</cp:lastModifiedBy>
  <cp:revision>5</cp:revision>
  <cp:lastPrinted>2017-09-26T08:45:00Z</cp:lastPrinted>
  <dcterms:created xsi:type="dcterms:W3CDTF">2017-09-26T09:04:00Z</dcterms:created>
  <dcterms:modified xsi:type="dcterms:W3CDTF">2017-10-20T13:46:00Z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0x010100E4B3E7449FE47846B2DAD2AE64F43A08</vt:lpwstr>
  </property>
</Properties>
</file>