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2560" w14:textId="77777777" w:rsidR="00BC7531" w:rsidRPr="00FC4341" w:rsidRDefault="00321ADE">
      <w:pPr>
        <w:spacing w:after="0" w:line="270" w:lineRule="auto"/>
        <w:ind w:left="-5" w:right="249" w:hanging="10"/>
        <w:rPr>
          <w:rFonts w:ascii="Arial" w:hAnsi="Arial" w:cs="Arial"/>
        </w:rPr>
      </w:pPr>
      <w:r w:rsidRPr="00FC4341">
        <w:rPr>
          <w:rFonts w:ascii="Arial" w:eastAsia="Arial" w:hAnsi="Arial" w:cs="Arial"/>
          <w:b/>
          <w:sz w:val="36"/>
        </w:rPr>
        <w:t xml:space="preserve">Framework Schedule 6 (Order Form Template and Call-Off Schedules) </w:t>
      </w:r>
    </w:p>
    <w:p w14:paraId="12A0C120" w14:textId="77777777" w:rsidR="00BC7531" w:rsidRPr="00FC4341" w:rsidRDefault="00321ADE">
      <w:pPr>
        <w:spacing w:after="0"/>
        <w:rPr>
          <w:rFonts w:ascii="Arial" w:hAnsi="Arial" w:cs="Arial"/>
        </w:rPr>
      </w:pPr>
      <w:r w:rsidRPr="00FC4341">
        <w:rPr>
          <w:rFonts w:ascii="Arial" w:eastAsia="Arial" w:hAnsi="Arial" w:cs="Arial"/>
          <w:b/>
          <w:sz w:val="36"/>
        </w:rPr>
        <w:t xml:space="preserve"> </w:t>
      </w:r>
    </w:p>
    <w:p w14:paraId="3C1D95A8" w14:textId="77777777" w:rsidR="00BC7531" w:rsidRPr="00FC4341" w:rsidRDefault="00321ADE">
      <w:pPr>
        <w:pStyle w:val="Heading1"/>
        <w:spacing w:after="0"/>
        <w:ind w:left="-5" w:right="249"/>
      </w:pPr>
      <w:r w:rsidRPr="00FC4341">
        <w:t xml:space="preserve">Order Form  </w:t>
      </w:r>
    </w:p>
    <w:p w14:paraId="56032E3D"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p w14:paraId="5311BCB1"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tbl>
      <w:tblPr>
        <w:tblStyle w:val="TableGrid"/>
        <w:tblW w:w="9004" w:type="dxa"/>
        <w:tblInd w:w="0" w:type="dxa"/>
        <w:tblLook w:val="04A0" w:firstRow="1" w:lastRow="0" w:firstColumn="1" w:lastColumn="0" w:noHBand="0" w:noVBand="1"/>
      </w:tblPr>
      <w:tblGrid>
        <w:gridCol w:w="3322"/>
        <w:gridCol w:w="5682"/>
      </w:tblGrid>
      <w:tr w:rsidR="00BC7531" w:rsidRPr="00FC4341" w14:paraId="1215D981" w14:textId="77777777">
        <w:trPr>
          <w:trHeight w:val="878"/>
        </w:trPr>
        <w:tc>
          <w:tcPr>
            <w:tcW w:w="3322" w:type="dxa"/>
            <w:tcBorders>
              <w:top w:val="nil"/>
              <w:left w:val="nil"/>
              <w:bottom w:val="nil"/>
              <w:right w:val="nil"/>
            </w:tcBorders>
          </w:tcPr>
          <w:p w14:paraId="6A80A6AB" w14:textId="77777777" w:rsidR="00BC7531" w:rsidRPr="00FC4341" w:rsidRDefault="00321ADE">
            <w:pPr>
              <w:spacing w:after="297"/>
              <w:rPr>
                <w:rFonts w:ascii="Arial" w:hAnsi="Arial" w:cs="Arial"/>
              </w:rPr>
            </w:pPr>
            <w:r w:rsidRPr="00FC4341">
              <w:rPr>
                <w:rFonts w:ascii="Arial" w:eastAsia="Arial" w:hAnsi="Arial" w:cs="Arial"/>
                <w:sz w:val="24"/>
              </w:rPr>
              <w:t xml:space="preserve">CALL-OFF REFERENCE: </w:t>
            </w:r>
          </w:p>
          <w:p w14:paraId="6486DC30"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5682" w:type="dxa"/>
            <w:tcBorders>
              <w:top w:val="nil"/>
              <w:left w:val="nil"/>
              <w:bottom w:val="nil"/>
              <w:right w:val="nil"/>
            </w:tcBorders>
          </w:tcPr>
          <w:p w14:paraId="24BA171F" w14:textId="77777777" w:rsidR="00BC7531" w:rsidRPr="00FC4341" w:rsidRDefault="00321ADE">
            <w:pPr>
              <w:ind w:left="278"/>
              <w:rPr>
                <w:rFonts w:ascii="Arial" w:hAnsi="Arial" w:cs="Arial"/>
              </w:rPr>
            </w:pPr>
            <w:r w:rsidRPr="00FC4341">
              <w:rPr>
                <w:rFonts w:ascii="Arial" w:eastAsia="Arial" w:hAnsi="Arial" w:cs="Arial"/>
                <w:sz w:val="24"/>
              </w:rPr>
              <w:t xml:space="preserve">SR1933153589 Unique Customer Record Entity Resolution COTS Contract </w:t>
            </w:r>
          </w:p>
        </w:tc>
      </w:tr>
      <w:tr w:rsidR="00BC7531" w:rsidRPr="00FC4341" w14:paraId="3A27F8EB" w14:textId="77777777">
        <w:trPr>
          <w:trHeight w:val="893"/>
        </w:trPr>
        <w:tc>
          <w:tcPr>
            <w:tcW w:w="3322" w:type="dxa"/>
            <w:tcBorders>
              <w:top w:val="nil"/>
              <w:left w:val="nil"/>
              <w:bottom w:val="nil"/>
              <w:right w:val="nil"/>
            </w:tcBorders>
          </w:tcPr>
          <w:p w14:paraId="6B45EA26" w14:textId="77777777" w:rsidR="00BC7531" w:rsidRPr="00FC4341" w:rsidRDefault="00321ADE">
            <w:pPr>
              <w:spacing w:after="298"/>
              <w:rPr>
                <w:rFonts w:ascii="Arial" w:hAnsi="Arial" w:cs="Arial"/>
              </w:rPr>
            </w:pPr>
            <w:r w:rsidRPr="00FC4341">
              <w:rPr>
                <w:rFonts w:ascii="Arial" w:eastAsia="Arial" w:hAnsi="Arial" w:cs="Arial"/>
                <w:sz w:val="24"/>
              </w:rPr>
              <w:t xml:space="preserve">THE BUYER: </w:t>
            </w:r>
          </w:p>
          <w:p w14:paraId="7434AE29"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5682" w:type="dxa"/>
            <w:tcBorders>
              <w:top w:val="nil"/>
              <w:left w:val="nil"/>
              <w:bottom w:val="nil"/>
              <w:right w:val="nil"/>
            </w:tcBorders>
          </w:tcPr>
          <w:p w14:paraId="240A4C90" w14:textId="77777777" w:rsidR="00BC7531" w:rsidRPr="00FC4341" w:rsidRDefault="00321ADE">
            <w:pPr>
              <w:ind w:left="278" w:right="419"/>
              <w:rPr>
                <w:rFonts w:ascii="Arial" w:hAnsi="Arial" w:cs="Arial"/>
              </w:rPr>
            </w:pPr>
            <w:r w:rsidRPr="00FC4341">
              <w:rPr>
                <w:rFonts w:ascii="Arial" w:eastAsia="Arial" w:hAnsi="Arial" w:cs="Arial"/>
                <w:sz w:val="24"/>
              </w:rPr>
              <w:t xml:space="preserve">The Commissioners for His Majesty’s Revenue and Customs (HMRC)  </w:t>
            </w:r>
          </w:p>
        </w:tc>
      </w:tr>
      <w:tr w:rsidR="00BC7531" w:rsidRPr="00FC4341" w14:paraId="7C78D7B9" w14:textId="77777777">
        <w:trPr>
          <w:trHeight w:val="289"/>
        </w:trPr>
        <w:tc>
          <w:tcPr>
            <w:tcW w:w="3322" w:type="dxa"/>
            <w:tcBorders>
              <w:top w:val="nil"/>
              <w:left w:val="nil"/>
              <w:bottom w:val="nil"/>
              <w:right w:val="nil"/>
            </w:tcBorders>
          </w:tcPr>
          <w:p w14:paraId="2A852996" w14:textId="77777777" w:rsidR="00BC7531" w:rsidRPr="00FC4341" w:rsidRDefault="00321ADE">
            <w:pPr>
              <w:tabs>
                <w:tab w:val="center" w:pos="2881"/>
              </w:tabs>
              <w:rPr>
                <w:rFonts w:ascii="Arial" w:hAnsi="Arial" w:cs="Arial"/>
              </w:rPr>
            </w:pPr>
            <w:r w:rsidRPr="00FC4341">
              <w:rPr>
                <w:rFonts w:ascii="Arial" w:eastAsia="Arial" w:hAnsi="Arial" w:cs="Arial"/>
                <w:sz w:val="24"/>
              </w:rPr>
              <w:t xml:space="preserve">BUYER ADDRESS  </w:t>
            </w:r>
            <w:r w:rsidRPr="00FC4341">
              <w:rPr>
                <w:rFonts w:ascii="Arial" w:eastAsia="Arial" w:hAnsi="Arial" w:cs="Arial"/>
                <w:sz w:val="24"/>
              </w:rPr>
              <w:tab/>
              <w:t xml:space="preserve"> </w:t>
            </w:r>
          </w:p>
        </w:tc>
        <w:tc>
          <w:tcPr>
            <w:tcW w:w="5682" w:type="dxa"/>
            <w:tcBorders>
              <w:top w:val="nil"/>
              <w:left w:val="nil"/>
              <w:bottom w:val="nil"/>
              <w:right w:val="nil"/>
            </w:tcBorders>
          </w:tcPr>
          <w:p w14:paraId="51992DA4" w14:textId="77777777" w:rsidR="00BC7531" w:rsidRPr="00FC4341" w:rsidRDefault="00321ADE">
            <w:pPr>
              <w:ind w:left="35"/>
              <w:jc w:val="center"/>
              <w:rPr>
                <w:rFonts w:ascii="Arial" w:hAnsi="Arial" w:cs="Arial"/>
              </w:rPr>
            </w:pPr>
            <w:r w:rsidRPr="00FC4341">
              <w:rPr>
                <w:rFonts w:ascii="Arial" w:eastAsia="Arial" w:hAnsi="Arial" w:cs="Arial"/>
                <w:sz w:val="24"/>
              </w:rPr>
              <w:t>HM Revenue &amp; Customs, 100 Parliament Street,</w:t>
            </w:r>
          </w:p>
        </w:tc>
      </w:tr>
      <w:tr w:rsidR="00BC7531" w:rsidRPr="00FC4341" w14:paraId="4B0C192E" w14:textId="77777777">
        <w:trPr>
          <w:trHeight w:val="580"/>
        </w:trPr>
        <w:tc>
          <w:tcPr>
            <w:tcW w:w="3322" w:type="dxa"/>
            <w:tcBorders>
              <w:top w:val="nil"/>
              <w:left w:val="nil"/>
              <w:bottom w:val="nil"/>
              <w:right w:val="nil"/>
            </w:tcBorders>
          </w:tcPr>
          <w:p w14:paraId="42F8CAAB" w14:textId="77777777" w:rsidR="00BC7531" w:rsidRPr="00FC4341" w:rsidRDefault="00321ADE">
            <w:pPr>
              <w:spacing w:after="23"/>
              <w:rPr>
                <w:rFonts w:ascii="Arial" w:hAnsi="Arial" w:cs="Arial"/>
              </w:rPr>
            </w:pPr>
            <w:r w:rsidRPr="00FC4341">
              <w:rPr>
                <w:rFonts w:ascii="Arial" w:eastAsia="Arial" w:hAnsi="Arial" w:cs="Arial"/>
              </w:rPr>
              <w:t xml:space="preserve"> </w:t>
            </w:r>
            <w:r w:rsidRPr="00FC4341">
              <w:rPr>
                <w:rFonts w:ascii="Arial" w:eastAsia="Arial" w:hAnsi="Arial" w:cs="Arial"/>
              </w:rPr>
              <w:tab/>
              <w:t xml:space="preserve"> </w:t>
            </w:r>
            <w:r w:rsidRPr="00FC4341">
              <w:rPr>
                <w:rFonts w:ascii="Arial" w:eastAsia="Arial" w:hAnsi="Arial" w:cs="Arial"/>
              </w:rPr>
              <w:tab/>
              <w:t xml:space="preserve"> </w:t>
            </w:r>
            <w:r w:rsidRPr="00FC4341">
              <w:rPr>
                <w:rFonts w:ascii="Arial" w:eastAsia="Arial" w:hAnsi="Arial" w:cs="Arial"/>
              </w:rPr>
              <w:tab/>
              <w:t xml:space="preserve"> </w:t>
            </w:r>
            <w:r w:rsidRPr="00FC4341">
              <w:rPr>
                <w:rFonts w:ascii="Arial" w:eastAsia="Arial" w:hAnsi="Arial" w:cs="Arial"/>
              </w:rPr>
              <w:tab/>
              <w:t xml:space="preserve"> </w:t>
            </w:r>
          </w:p>
          <w:p w14:paraId="5D83E2B4"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5682" w:type="dxa"/>
            <w:tcBorders>
              <w:top w:val="nil"/>
              <w:left w:val="nil"/>
              <w:bottom w:val="nil"/>
              <w:right w:val="nil"/>
            </w:tcBorders>
          </w:tcPr>
          <w:p w14:paraId="279CF267" w14:textId="77777777" w:rsidR="00BC7531" w:rsidRPr="00FC4341" w:rsidRDefault="00321ADE">
            <w:pPr>
              <w:ind w:left="278"/>
              <w:rPr>
                <w:rFonts w:ascii="Arial" w:hAnsi="Arial" w:cs="Arial"/>
              </w:rPr>
            </w:pPr>
            <w:r w:rsidRPr="00FC4341">
              <w:rPr>
                <w:rFonts w:ascii="Arial" w:eastAsia="Arial" w:hAnsi="Arial" w:cs="Arial"/>
              </w:rPr>
              <w:t>London, SW1A 2BQ</w:t>
            </w:r>
            <w:r w:rsidRPr="00FC4341">
              <w:rPr>
                <w:rFonts w:ascii="Arial" w:eastAsia="Arial" w:hAnsi="Arial" w:cs="Arial"/>
                <w:b/>
                <w:sz w:val="24"/>
              </w:rPr>
              <w:t xml:space="preserve">   </w:t>
            </w:r>
          </w:p>
        </w:tc>
      </w:tr>
      <w:tr w:rsidR="00BC7531" w:rsidRPr="00FC4341" w14:paraId="311EC554" w14:textId="77777777">
        <w:trPr>
          <w:trHeight w:val="388"/>
        </w:trPr>
        <w:tc>
          <w:tcPr>
            <w:tcW w:w="3322" w:type="dxa"/>
            <w:tcBorders>
              <w:top w:val="nil"/>
              <w:left w:val="nil"/>
              <w:bottom w:val="nil"/>
              <w:right w:val="nil"/>
            </w:tcBorders>
          </w:tcPr>
          <w:p w14:paraId="2A2EE9A8" w14:textId="77777777" w:rsidR="00BC7531" w:rsidRPr="00FC4341" w:rsidRDefault="00321ADE">
            <w:pPr>
              <w:tabs>
                <w:tab w:val="center" w:pos="2161"/>
                <w:tab w:val="center" w:pos="2881"/>
              </w:tabs>
              <w:rPr>
                <w:rFonts w:ascii="Arial" w:hAnsi="Arial" w:cs="Arial"/>
              </w:rPr>
            </w:pPr>
            <w:r w:rsidRPr="00FC4341">
              <w:rPr>
                <w:rFonts w:ascii="Arial" w:eastAsia="Arial" w:hAnsi="Arial" w:cs="Arial"/>
                <w:sz w:val="24"/>
              </w:rPr>
              <w:t xml:space="preserve">THE SUPPLIER:  </w:t>
            </w:r>
            <w:r w:rsidRPr="00FC4341">
              <w:rPr>
                <w:rFonts w:ascii="Arial" w:eastAsia="Arial" w:hAnsi="Arial" w:cs="Arial"/>
                <w:sz w:val="24"/>
              </w:rPr>
              <w:tab/>
              <w:t xml:space="preserve"> </w:t>
            </w:r>
            <w:r w:rsidRPr="00FC4341">
              <w:rPr>
                <w:rFonts w:ascii="Arial" w:eastAsia="Arial" w:hAnsi="Arial" w:cs="Arial"/>
                <w:sz w:val="24"/>
              </w:rPr>
              <w:tab/>
              <w:t xml:space="preserve"> </w:t>
            </w:r>
          </w:p>
        </w:tc>
        <w:tc>
          <w:tcPr>
            <w:tcW w:w="5682" w:type="dxa"/>
            <w:tcBorders>
              <w:top w:val="nil"/>
              <w:left w:val="nil"/>
              <w:bottom w:val="nil"/>
              <w:right w:val="nil"/>
            </w:tcBorders>
          </w:tcPr>
          <w:p w14:paraId="64C693BE" w14:textId="77777777" w:rsidR="00BC7531" w:rsidRPr="00FC4341" w:rsidRDefault="00321ADE">
            <w:pPr>
              <w:ind w:left="278"/>
              <w:rPr>
                <w:rFonts w:ascii="Arial" w:hAnsi="Arial" w:cs="Arial"/>
              </w:rPr>
            </w:pPr>
            <w:r w:rsidRPr="00FC4341">
              <w:rPr>
                <w:rFonts w:ascii="Arial" w:eastAsia="Arial" w:hAnsi="Arial" w:cs="Arial"/>
                <w:sz w:val="24"/>
              </w:rPr>
              <w:t>Quantexa Limited</w:t>
            </w:r>
            <w:r w:rsidRPr="00FC4341">
              <w:rPr>
                <w:rFonts w:ascii="Arial" w:eastAsia="Arial" w:hAnsi="Arial" w:cs="Arial"/>
                <w:b/>
                <w:sz w:val="24"/>
              </w:rPr>
              <w:t xml:space="preserve"> </w:t>
            </w:r>
            <w:r w:rsidRPr="00FC4341">
              <w:rPr>
                <w:rFonts w:ascii="Arial" w:eastAsia="Arial" w:hAnsi="Arial" w:cs="Arial"/>
                <w:sz w:val="24"/>
              </w:rPr>
              <w:t xml:space="preserve"> </w:t>
            </w:r>
          </w:p>
        </w:tc>
      </w:tr>
      <w:tr w:rsidR="00BC7531" w:rsidRPr="00FC4341" w14:paraId="52BE73F0" w14:textId="77777777">
        <w:trPr>
          <w:trHeight w:val="476"/>
        </w:trPr>
        <w:tc>
          <w:tcPr>
            <w:tcW w:w="3322" w:type="dxa"/>
            <w:tcBorders>
              <w:top w:val="nil"/>
              <w:left w:val="nil"/>
              <w:bottom w:val="nil"/>
              <w:right w:val="nil"/>
            </w:tcBorders>
            <w:vAlign w:val="center"/>
          </w:tcPr>
          <w:p w14:paraId="0484F12D" w14:textId="77777777" w:rsidR="00BC7531" w:rsidRPr="00FC4341" w:rsidRDefault="00321ADE">
            <w:pPr>
              <w:tabs>
                <w:tab w:val="center" w:pos="2881"/>
              </w:tabs>
              <w:rPr>
                <w:rFonts w:ascii="Arial" w:hAnsi="Arial" w:cs="Arial"/>
              </w:rPr>
            </w:pPr>
            <w:r w:rsidRPr="00FC4341">
              <w:rPr>
                <w:rFonts w:ascii="Arial" w:eastAsia="Arial" w:hAnsi="Arial" w:cs="Arial"/>
                <w:sz w:val="24"/>
              </w:rPr>
              <w:t>SUPPLIER ADDRESS:</w:t>
            </w:r>
            <w:r w:rsidRPr="00FC4341">
              <w:rPr>
                <w:rFonts w:ascii="Arial" w:eastAsia="Arial" w:hAnsi="Arial" w:cs="Arial"/>
                <w:b/>
                <w:sz w:val="24"/>
              </w:rPr>
              <w:t xml:space="preserve">  </w:t>
            </w:r>
            <w:r w:rsidRPr="00FC4341">
              <w:rPr>
                <w:rFonts w:ascii="Arial" w:eastAsia="Arial" w:hAnsi="Arial" w:cs="Arial"/>
                <w:b/>
                <w:sz w:val="24"/>
              </w:rPr>
              <w:tab/>
              <w:t xml:space="preserve"> </w:t>
            </w:r>
          </w:p>
        </w:tc>
        <w:tc>
          <w:tcPr>
            <w:tcW w:w="5682" w:type="dxa"/>
            <w:tcBorders>
              <w:top w:val="nil"/>
              <w:left w:val="nil"/>
              <w:bottom w:val="nil"/>
              <w:right w:val="nil"/>
            </w:tcBorders>
            <w:vAlign w:val="center"/>
          </w:tcPr>
          <w:p w14:paraId="7B24EDA9" w14:textId="77777777" w:rsidR="00BC7531" w:rsidRPr="00FC4341" w:rsidRDefault="00321ADE">
            <w:pPr>
              <w:ind w:right="69"/>
              <w:jc w:val="right"/>
              <w:rPr>
                <w:rFonts w:ascii="Arial" w:hAnsi="Arial" w:cs="Arial"/>
              </w:rPr>
            </w:pPr>
            <w:r w:rsidRPr="00FC4341">
              <w:rPr>
                <w:rFonts w:ascii="Arial" w:eastAsia="Arial" w:hAnsi="Arial" w:cs="Arial"/>
                <w:sz w:val="24"/>
              </w:rPr>
              <w:t xml:space="preserve">Hill House, 1 Little New Street, London EC4A 3TR </w:t>
            </w:r>
          </w:p>
        </w:tc>
      </w:tr>
      <w:tr w:rsidR="00BC7531" w:rsidRPr="00FC4341" w14:paraId="1855005A" w14:textId="77777777">
        <w:trPr>
          <w:trHeight w:val="475"/>
        </w:trPr>
        <w:tc>
          <w:tcPr>
            <w:tcW w:w="3322" w:type="dxa"/>
            <w:tcBorders>
              <w:top w:val="nil"/>
              <w:left w:val="nil"/>
              <w:bottom w:val="nil"/>
              <w:right w:val="nil"/>
            </w:tcBorders>
            <w:vAlign w:val="center"/>
          </w:tcPr>
          <w:p w14:paraId="6F72AEA7" w14:textId="77777777" w:rsidR="00BC7531" w:rsidRPr="00FC4341" w:rsidRDefault="00321ADE">
            <w:pPr>
              <w:rPr>
                <w:rFonts w:ascii="Arial" w:hAnsi="Arial" w:cs="Arial"/>
              </w:rPr>
            </w:pPr>
            <w:r w:rsidRPr="00FC4341">
              <w:rPr>
                <w:rFonts w:ascii="Arial" w:eastAsia="Arial" w:hAnsi="Arial" w:cs="Arial"/>
                <w:sz w:val="24"/>
              </w:rPr>
              <w:t>REGISTRATION NUMBER:</w:t>
            </w:r>
            <w:r w:rsidRPr="00FC4341">
              <w:rPr>
                <w:rFonts w:ascii="Arial" w:eastAsia="Arial" w:hAnsi="Arial" w:cs="Arial"/>
                <w:b/>
                <w:sz w:val="24"/>
              </w:rPr>
              <w:t xml:space="preserve">  </w:t>
            </w:r>
          </w:p>
        </w:tc>
        <w:tc>
          <w:tcPr>
            <w:tcW w:w="5682" w:type="dxa"/>
            <w:tcBorders>
              <w:top w:val="nil"/>
              <w:left w:val="nil"/>
              <w:bottom w:val="nil"/>
              <w:right w:val="nil"/>
            </w:tcBorders>
            <w:vAlign w:val="center"/>
          </w:tcPr>
          <w:p w14:paraId="1DA32F29" w14:textId="77777777" w:rsidR="00BC7531" w:rsidRPr="00FC4341" w:rsidRDefault="00321ADE">
            <w:pPr>
              <w:ind w:left="278"/>
              <w:rPr>
                <w:rFonts w:ascii="Arial" w:hAnsi="Arial" w:cs="Arial"/>
              </w:rPr>
            </w:pPr>
            <w:r w:rsidRPr="00FC4341">
              <w:rPr>
                <w:rFonts w:ascii="Arial" w:eastAsia="Arial" w:hAnsi="Arial" w:cs="Arial"/>
                <w:sz w:val="24"/>
              </w:rPr>
              <w:t>10045407</w:t>
            </w:r>
            <w:r w:rsidRPr="00FC4341">
              <w:rPr>
                <w:rFonts w:ascii="Arial" w:eastAsia="Arial" w:hAnsi="Arial" w:cs="Arial"/>
                <w:b/>
                <w:sz w:val="24"/>
              </w:rPr>
              <w:t xml:space="preserve"> </w:t>
            </w:r>
          </w:p>
        </w:tc>
      </w:tr>
      <w:tr w:rsidR="00BC7531" w:rsidRPr="00FC4341" w14:paraId="367CC53B" w14:textId="77777777">
        <w:trPr>
          <w:trHeight w:val="371"/>
        </w:trPr>
        <w:tc>
          <w:tcPr>
            <w:tcW w:w="3322" w:type="dxa"/>
            <w:tcBorders>
              <w:top w:val="nil"/>
              <w:left w:val="nil"/>
              <w:bottom w:val="nil"/>
              <w:right w:val="nil"/>
            </w:tcBorders>
            <w:vAlign w:val="bottom"/>
          </w:tcPr>
          <w:p w14:paraId="0FFB48FA" w14:textId="77777777" w:rsidR="00BC7531" w:rsidRPr="00FC4341" w:rsidRDefault="00321ADE">
            <w:pPr>
              <w:tabs>
                <w:tab w:val="center" w:pos="2881"/>
              </w:tabs>
              <w:rPr>
                <w:rFonts w:ascii="Arial" w:hAnsi="Arial" w:cs="Arial"/>
              </w:rPr>
            </w:pPr>
            <w:r w:rsidRPr="00FC4341">
              <w:rPr>
                <w:rFonts w:ascii="Arial" w:eastAsia="Arial" w:hAnsi="Arial" w:cs="Arial"/>
                <w:sz w:val="24"/>
              </w:rPr>
              <w:t xml:space="preserve">DUNS NUMBER:        </w:t>
            </w:r>
            <w:r w:rsidRPr="00FC4341">
              <w:rPr>
                <w:rFonts w:ascii="Arial" w:eastAsia="Arial" w:hAnsi="Arial" w:cs="Arial"/>
                <w:sz w:val="24"/>
              </w:rPr>
              <w:tab/>
              <w:t xml:space="preserve"> </w:t>
            </w:r>
          </w:p>
        </w:tc>
        <w:tc>
          <w:tcPr>
            <w:tcW w:w="5682" w:type="dxa"/>
            <w:tcBorders>
              <w:top w:val="nil"/>
              <w:left w:val="nil"/>
              <w:bottom w:val="nil"/>
              <w:right w:val="nil"/>
            </w:tcBorders>
            <w:vAlign w:val="bottom"/>
          </w:tcPr>
          <w:p w14:paraId="362B4EDA" w14:textId="77777777" w:rsidR="00BC7531" w:rsidRPr="00FC4341" w:rsidRDefault="00321ADE">
            <w:pPr>
              <w:ind w:left="278"/>
              <w:rPr>
                <w:rFonts w:ascii="Arial" w:hAnsi="Arial" w:cs="Arial"/>
              </w:rPr>
            </w:pPr>
            <w:r w:rsidRPr="00FC4341">
              <w:rPr>
                <w:rFonts w:ascii="Arial" w:eastAsia="Arial" w:hAnsi="Arial" w:cs="Arial"/>
                <w:sz w:val="24"/>
              </w:rPr>
              <w:t xml:space="preserve">221618847 </w:t>
            </w:r>
          </w:p>
        </w:tc>
      </w:tr>
    </w:tbl>
    <w:p w14:paraId="6BA73F93"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0A3ECDC3"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26685FEC"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APPLICABLE FRAMEWORK CONTRACT </w:t>
      </w:r>
    </w:p>
    <w:p w14:paraId="0D34AF6A"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393A1E58"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This Order Form is for the provision of the Call-Off Deliverables and dated 19 September 2024.  </w:t>
      </w:r>
    </w:p>
    <w:p w14:paraId="05AAEF96"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It’s issued under the Framework Contract with the reference number RM6259 for the provision of Vertical Application Solutions.    </w:t>
      </w:r>
    </w:p>
    <w:p w14:paraId="09B60A43"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p w14:paraId="27B46BBB" w14:textId="77777777" w:rsidR="00BC7531" w:rsidRPr="00FC4341" w:rsidRDefault="00321ADE">
      <w:pPr>
        <w:spacing w:after="2"/>
        <w:rPr>
          <w:rFonts w:ascii="Arial" w:hAnsi="Arial" w:cs="Arial"/>
        </w:rPr>
      </w:pPr>
      <w:r w:rsidRPr="00FC4341">
        <w:rPr>
          <w:rFonts w:ascii="Arial" w:eastAsia="Arial" w:hAnsi="Arial" w:cs="Arial"/>
          <w:sz w:val="24"/>
        </w:rPr>
        <w:t xml:space="preserve"> </w:t>
      </w:r>
    </w:p>
    <w:p w14:paraId="4F95B209"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CALL-OFF LOT(S): </w:t>
      </w:r>
    </w:p>
    <w:p w14:paraId="3CDBD996"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593732EC" w14:textId="77777777" w:rsidR="00BC7531" w:rsidRPr="00FC4341" w:rsidRDefault="00321ADE">
      <w:pPr>
        <w:spacing w:after="13" w:line="248" w:lineRule="auto"/>
        <w:ind w:left="-5" w:hanging="10"/>
        <w:jc w:val="both"/>
        <w:rPr>
          <w:rFonts w:ascii="Arial" w:hAnsi="Arial" w:cs="Arial"/>
        </w:rPr>
      </w:pPr>
      <w:r w:rsidRPr="00FC4341">
        <w:rPr>
          <w:rFonts w:ascii="Arial" w:eastAsia="Arial" w:hAnsi="Arial" w:cs="Arial"/>
          <w:b/>
          <w:sz w:val="24"/>
        </w:rPr>
        <w:t>Lot 5</w:t>
      </w:r>
      <w:r w:rsidRPr="00FC4341">
        <w:rPr>
          <w:rFonts w:ascii="Arial" w:eastAsia="Arial" w:hAnsi="Arial" w:cs="Arial"/>
          <w:b/>
          <w:i/>
          <w:sz w:val="24"/>
        </w:rPr>
        <w:t xml:space="preserve"> </w:t>
      </w:r>
    </w:p>
    <w:p w14:paraId="35A962FF" w14:textId="77777777" w:rsidR="00BC7531" w:rsidRPr="00FC4341" w:rsidRDefault="00321ADE">
      <w:pPr>
        <w:spacing w:after="216"/>
        <w:rPr>
          <w:rFonts w:ascii="Arial" w:hAnsi="Arial" w:cs="Arial"/>
        </w:rPr>
      </w:pPr>
      <w:r w:rsidRPr="00FC4341">
        <w:rPr>
          <w:rFonts w:ascii="Arial" w:eastAsia="Arial" w:hAnsi="Arial" w:cs="Arial"/>
          <w:b/>
          <w:sz w:val="24"/>
        </w:rPr>
        <w:t xml:space="preserve"> </w:t>
      </w:r>
    </w:p>
    <w:p w14:paraId="3E47B39E"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CALL-OFF INCORPORATED TERMS </w:t>
      </w:r>
    </w:p>
    <w:p w14:paraId="5FC28C36" w14:textId="77777777" w:rsidR="00BC7531" w:rsidRPr="00FC4341" w:rsidRDefault="00321ADE">
      <w:pPr>
        <w:spacing w:after="2"/>
        <w:rPr>
          <w:rFonts w:ascii="Arial" w:hAnsi="Arial" w:cs="Arial"/>
        </w:rPr>
      </w:pPr>
      <w:r w:rsidRPr="00FC4341">
        <w:rPr>
          <w:rFonts w:ascii="Arial" w:eastAsia="Arial" w:hAnsi="Arial" w:cs="Arial"/>
          <w:sz w:val="24"/>
        </w:rPr>
        <w:t xml:space="preserve"> </w:t>
      </w:r>
    </w:p>
    <w:p w14:paraId="4589EF53"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This is a Bronze Contract. </w:t>
      </w:r>
    </w:p>
    <w:p w14:paraId="57AF18B8"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73543550" w14:textId="77777777" w:rsidR="00BC7531" w:rsidRPr="00FC4341" w:rsidRDefault="00321ADE">
      <w:pPr>
        <w:spacing w:after="114" w:line="250" w:lineRule="auto"/>
        <w:ind w:left="-5" w:right="10" w:hanging="10"/>
        <w:rPr>
          <w:rFonts w:ascii="Arial" w:hAnsi="Arial" w:cs="Arial"/>
        </w:rPr>
      </w:pPr>
      <w:r w:rsidRPr="00FC4341">
        <w:rPr>
          <w:rFonts w:ascii="Arial" w:eastAsia="Arial" w:hAnsi="Arial" w:cs="Arial"/>
          <w:sz w:val="24"/>
        </w:rPr>
        <w:t xml:space="preserve">The following documents are incorporated into this Call-Off Contract. Where numbers are missing we are not using those schedules. If the documents conflict, the following order of precedence applies: </w:t>
      </w:r>
    </w:p>
    <w:p w14:paraId="008E428A" w14:textId="77777777" w:rsidR="00BC7531" w:rsidRPr="00FC4341" w:rsidRDefault="00321ADE">
      <w:pPr>
        <w:numPr>
          <w:ilvl w:val="0"/>
          <w:numId w:val="1"/>
        </w:numPr>
        <w:spacing w:after="26" w:line="250" w:lineRule="auto"/>
        <w:ind w:right="10" w:hanging="360"/>
        <w:rPr>
          <w:rFonts w:ascii="Arial" w:hAnsi="Arial" w:cs="Arial"/>
        </w:rPr>
      </w:pPr>
      <w:r w:rsidRPr="00FC4341">
        <w:rPr>
          <w:rFonts w:ascii="Arial" w:eastAsia="Arial" w:hAnsi="Arial" w:cs="Arial"/>
          <w:sz w:val="24"/>
        </w:rPr>
        <w:t xml:space="preserve">This Order Form including the Call-Off Special Terms and Call-Off Special Schedules. </w:t>
      </w:r>
    </w:p>
    <w:p w14:paraId="6C9B6100" w14:textId="77777777" w:rsidR="00BC7531" w:rsidRPr="00FC4341" w:rsidRDefault="00321ADE">
      <w:pPr>
        <w:numPr>
          <w:ilvl w:val="0"/>
          <w:numId w:val="1"/>
        </w:numPr>
        <w:spacing w:after="11" w:line="250" w:lineRule="auto"/>
        <w:ind w:right="10" w:hanging="360"/>
        <w:rPr>
          <w:rFonts w:ascii="Arial" w:hAnsi="Arial" w:cs="Arial"/>
        </w:rPr>
      </w:pPr>
      <w:r w:rsidRPr="00FC4341">
        <w:rPr>
          <w:rFonts w:ascii="Arial" w:eastAsia="Arial" w:hAnsi="Arial" w:cs="Arial"/>
          <w:sz w:val="24"/>
        </w:rPr>
        <w:t xml:space="preserve">Joint Schedule 1 (Definitions and Interpretation) RM6259 </w:t>
      </w:r>
    </w:p>
    <w:p w14:paraId="1FE53809" w14:textId="77777777" w:rsidR="00BC7531" w:rsidRPr="00FC4341" w:rsidRDefault="00321ADE">
      <w:pPr>
        <w:numPr>
          <w:ilvl w:val="0"/>
          <w:numId w:val="1"/>
        </w:numPr>
        <w:spacing w:after="9" w:line="250" w:lineRule="auto"/>
        <w:ind w:right="10" w:hanging="360"/>
        <w:rPr>
          <w:rFonts w:ascii="Arial" w:hAnsi="Arial" w:cs="Arial"/>
        </w:rPr>
      </w:pPr>
      <w:r w:rsidRPr="00FC4341">
        <w:rPr>
          <w:rFonts w:ascii="Arial" w:eastAsia="Arial" w:hAnsi="Arial" w:cs="Arial"/>
          <w:sz w:val="24"/>
        </w:rPr>
        <w:lastRenderedPageBreak/>
        <w:t xml:space="preserve">Framework Special Terms  </w:t>
      </w:r>
    </w:p>
    <w:p w14:paraId="37A37A07" w14:textId="77777777" w:rsidR="00BC7531" w:rsidRPr="00FC4341" w:rsidRDefault="00321ADE">
      <w:pPr>
        <w:numPr>
          <w:ilvl w:val="0"/>
          <w:numId w:val="1"/>
        </w:numPr>
        <w:spacing w:after="9" w:line="250" w:lineRule="auto"/>
        <w:ind w:right="10" w:hanging="360"/>
        <w:rPr>
          <w:rFonts w:ascii="Arial" w:hAnsi="Arial" w:cs="Arial"/>
        </w:rPr>
      </w:pPr>
      <w:r w:rsidRPr="00FC4341">
        <w:rPr>
          <w:rFonts w:ascii="Arial" w:eastAsia="Arial" w:hAnsi="Arial" w:cs="Arial"/>
          <w:sz w:val="24"/>
        </w:rPr>
        <w:t xml:space="preserve">The following Schedules in equal order of precedence: </w:t>
      </w:r>
    </w:p>
    <w:p w14:paraId="158D2055" w14:textId="77777777" w:rsidR="00BC7531" w:rsidRPr="00FC4341" w:rsidRDefault="00321ADE">
      <w:pPr>
        <w:spacing w:after="0"/>
        <w:ind w:left="720"/>
        <w:rPr>
          <w:rFonts w:ascii="Arial" w:hAnsi="Arial" w:cs="Arial"/>
        </w:rPr>
      </w:pPr>
      <w:r w:rsidRPr="00FC4341">
        <w:rPr>
          <w:rFonts w:ascii="Arial" w:eastAsia="Arial" w:hAnsi="Arial" w:cs="Arial"/>
          <w:sz w:val="24"/>
        </w:rPr>
        <w:t xml:space="preserve"> </w:t>
      </w:r>
    </w:p>
    <w:p w14:paraId="621E22C9" w14:textId="77777777" w:rsidR="00BC7531" w:rsidRPr="00FC4341" w:rsidRDefault="00321ADE">
      <w:pPr>
        <w:spacing w:after="6"/>
        <w:ind w:left="720"/>
        <w:rPr>
          <w:rFonts w:ascii="Arial" w:hAnsi="Arial" w:cs="Arial"/>
        </w:rPr>
      </w:pPr>
      <w:r w:rsidRPr="00FC4341">
        <w:rPr>
          <w:rFonts w:ascii="Arial" w:eastAsia="Arial" w:hAnsi="Arial" w:cs="Arial"/>
          <w:sz w:val="24"/>
        </w:rPr>
        <w:t xml:space="preserve"> </w:t>
      </w:r>
    </w:p>
    <w:p w14:paraId="392964EB" w14:textId="77777777" w:rsidR="00BC7531" w:rsidRPr="00FC4341" w:rsidRDefault="00321ADE">
      <w:pPr>
        <w:numPr>
          <w:ilvl w:val="1"/>
          <w:numId w:val="1"/>
        </w:numPr>
        <w:spacing w:after="32" w:line="250" w:lineRule="auto"/>
        <w:ind w:right="739" w:hanging="360"/>
        <w:rPr>
          <w:rFonts w:ascii="Arial" w:hAnsi="Arial" w:cs="Arial"/>
        </w:rPr>
      </w:pPr>
      <w:r w:rsidRPr="00FC4341">
        <w:rPr>
          <w:rFonts w:ascii="Arial" w:eastAsia="Arial" w:hAnsi="Arial" w:cs="Arial"/>
          <w:sz w:val="24"/>
        </w:rPr>
        <w:t xml:space="preserve">Joint Schedules for RM6259 </w:t>
      </w:r>
      <w:r w:rsidRPr="00FC4341">
        <w:rPr>
          <w:rFonts w:ascii="Arial" w:eastAsia="Courier New" w:hAnsi="Arial" w:cs="Arial"/>
          <w:sz w:val="24"/>
        </w:rPr>
        <w:t>o</w:t>
      </w:r>
      <w:r w:rsidRPr="00FC4341">
        <w:rPr>
          <w:rFonts w:ascii="Arial" w:eastAsia="Arial" w:hAnsi="Arial" w:cs="Arial"/>
          <w:sz w:val="24"/>
        </w:rPr>
        <w:t xml:space="preserve"> Joint Schedule 2 (Variation Form)  </w:t>
      </w:r>
      <w:r w:rsidRPr="00FC4341">
        <w:rPr>
          <w:rFonts w:ascii="Arial" w:eastAsia="Courier New" w:hAnsi="Arial" w:cs="Arial"/>
          <w:sz w:val="24"/>
        </w:rPr>
        <w:t>o</w:t>
      </w:r>
      <w:r w:rsidRPr="00FC4341">
        <w:rPr>
          <w:rFonts w:ascii="Arial" w:eastAsia="Arial" w:hAnsi="Arial" w:cs="Arial"/>
          <w:sz w:val="24"/>
        </w:rPr>
        <w:t xml:space="preserve"> Joint Schedule 3 (Insurance Requirements) </w:t>
      </w:r>
      <w:r w:rsidRPr="00FC4341">
        <w:rPr>
          <w:rFonts w:ascii="Arial" w:eastAsia="Courier New" w:hAnsi="Arial" w:cs="Arial"/>
          <w:sz w:val="24"/>
        </w:rPr>
        <w:t>o</w:t>
      </w:r>
      <w:r w:rsidRPr="00FC4341">
        <w:rPr>
          <w:rFonts w:ascii="Arial" w:eastAsia="Arial" w:hAnsi="Arial" w:cs="Arial"/>
          <w:sz w:val="24"/>
        </w:rPr>
        <w:t xml:space="preserve"> Joint Schedule 4 (Commercially Sensitive Information) </w:t>
      </w:r>
    </w:p>
    <w:p w14:paraId="0411546E" w14:textId="77777777" w:rsidR="00BC7531" w:rsidRPr="00FC4341" w:rsidRDefault="00321ADE">
      <w:pPr>
        <w:numPr>
          <w:ilvl w:val="2"/>
          <w:numId w:val="1"/>
        </w:numPr>
        <w:spacing w:after="32" w:line="250" w:lineRule="auto"/>
        <w:ind w:right="10" w:hanging="361"/>
        <w:rPr>
          <w:rFonts w:ascii="Arial" w:hAnsi="Arial" w:cs="Arial"/>
        </w:rPr>
      </w:pPr>
      <w:r w:rsidRPr="00FC4341">
        <w:rPr>
          <w:rFonts w:ascii="Arial" w:eastAsia="Arial" w:hAnsi="Arial" w:cs="Arial"/>
          <w:sz w:val="24"/>
        </w:rPr>
        <w:t xml:space="preserve">Joint Schedule 6 (Key Subcontractors)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p>
    <w:p w14:paraId="27E0B743" w14:textId="77777777" w:rsidR="00BC7531" w:rsidRPr="00FC4341" w:rsidRDefault="00321ADE">
      <w:pPr>
        <w:numPr>
          <w:ilvl w:val="2"/>
          <w:numId w:val="1"/>
        </w:numPr>
        <w:spacing w:after="31" w:line="250" w:lineRule="auto"/>
        <w:ind w:right="10" w:hanging="361"/>
        <w:rPr>
          <w:rFonts w:ascii="Arial" w:hAnsi="Arial" w:cs="Arial"/>
        </w:rPr>
      </w:pPr>
      <w:r w:rsidRPr="00FC4341">
        <w:rPr>
          <w:rFonts w:ascii="Arial" w:eastAsia="Arial" w:hAnsi="Arial" w:cs="Arial"/>
          <w:sz w:val="24"/>
        </w:rPr>
        <w:t xml:space="preserve">Joint Schedule 7 (Financial Difficulties) [including Annex 5 – </w:t>
      </w:r>
    </w:p>
    <w:p w14:paraId="72E33AC3" w14:textId="77777777" w:rsidR="00BC7531" w:rsidRPr="00FC4341" w:rsidRDefault="00321ADE">
      <w:pPr>
        <w:spacing w:after="31" w:line="250" w:lineRule="auto"/>
        <w:ind w:left="1440" w:right="177" w:firstLine="361"/>
        <w:rPr>
          <w:rFonts w:ascii="Arial" w:hAnsi="Arial" w:cs="Arial"/>
        </w:rPr>
      </w:pPr>
      <w:r w:rsidRPr="00FC4341">
        <w:rPr>
          <w:rFonts w:ascii="Arial" w:eastAsia="Arial" w:hAnsi="Arial" w:cs="Arial"/>
          <w:sz w:val="24"/>
        </w:rPr>
        <w:t xml:space="preserve">Optional Terms for Bronze Contracts] – Not used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Courier New" w:hAnsi="Arial" w:cs="Arial"/>
          <w:sz w:val="24"/>
        </w:rPr>
        <w:t>o</w:t>
      </w:r>
      <w:r w:rsidRPr="00FC4341">
        <w:rPr>
          <w:rFonts w:ascii="Arial" w:eastAsia="Arial" w:hAnsi="Arial" w:cs="Arial"/>
          <w:sz w:val="24"/>
        </w:rPr>
        <w:t xml:space="preserve"> Joint Schedule 10 (Rectification Plan)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p>
    <w:p w14:paraId="1252383D" w14:textId="77777777" w:rsidR="00BC7531" w:rsidRPr="00FC4341" w:rsidRDefault="00321ADE">
      <w:pPr>
        <w:numPr>
          <w:ilvl w:val="2"/>
          <w:numId w:val="1"/>
        </w:numPr>
        <w:spacing w:after="31" w:line="250" w:lineRule="auto"/>
        <w:ind w:right="10" w:hanging="361"/>
        <w:rPr>
          <w:rFonts w:ascii="Arial" w:hAnsi="Arial" w:cs="Arial"/>
        </w:rPr>
      </w:pPr>
      <w:r w:rsidRPr="00FC4341">
        <w:rPr>
          <w:rFonts w:ascii="Arial" w:eastAsia="Arial" w:hAnsi="Arial" w:cs="Arial"/>
          <w:sz w:val="24"/>
        </w:rPr>
        <w:t xml:space="preserve">Joint Schedule 11 (Processing Data)  </w:t>
      </w:r>
    </w:p>
    <w:p w14:paraId="77443720" w14:textId="77777777" w:rsidR="00BC7531" w:rsidRPr="00FC4341" w:rsidRDefault="00321ADE">
      <w:pPr>
        <w:numPr>
          <w:ilvl w:val="2"/>
          <w:numId w:val="1"/>
        </w:numPr>
        <w:spacing w:after="30" w:line="250" w:lineRule="auto"/>
        <w:ind w:right="10" w:hanging="361"/>
        <w:rPr>
          <w:rFonts w:ascii="Arial" w:hAnsi="Arial" w:cs="Arial"/>
        </w:rPr>
      </w:pPr>
      <w:r w:rsidRPr="00FC4341">
        <w:rPr>
          <w:rFonts w:ascii="Arial" w:eastAsia="Arial" w:hAnsi="Arial" w:cs="Arial"/>
          <w:sz w:val="24"/>
        </w:rPr>
        <w:t xml:space="preserve">Joint Schedule 12 (Supply Chain Visibility)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p>
    <w:p w14:paraId="0F03C4F5" w14:textId="77777777" w:rsidR="00BC7531" w:rsidRPr="00FC4341" w:rsidRDefault="00321ADE">
      <w:pPr>
        <w:spacing w:after="8"/>
        <w:ind w:left="1801"/>
        <w:rPr>
          <w:rFonts w:ascii="Arial" w:hAnsi="Arial" w:cs="Arial"/>
        </w:rPr>
      </w:pPr>
      <w:r w:rsidRPr="00FC4341">
        <w:rPr>
          <w:rFonts w:ascii="Arial" w:eastAsia="Arial" w:hAnsi="Arial" w:cs="Arial"/>
          <w:sz w:val="24"/>
        </w:rPr>
        <w:t xml:space="preserve"> </w:t>
      </w:r>
    </w:p>
    <w:p w14:paraId="1EA7A813" w14:textId="77777777" w:rsidR="00BC7531" w:rsidRPr="00FC4341" w:rsidRDefault="00321ADE">
      <w:pPr>
        <w:numPr>
          <w:ilvl w:val="1"/>
          <w:numId w:val="1"/>
        </w:numPr>
        <w:spacing w:after="23" w:line="250" w:lineRule="auto"/>
        <w:ind w:right="739" w:hanging="360"/>
        <w:rPr>
          <w:rFonts w:ascii="Arial" w:hAnsi="Arial" w:cs="Arial"/>
        </w:rPr>
      </w:pPr>
      <w:r w:rsidRPr="00FC4341">
        <w:rPr>
          <w:rFonts w:ascii="Arial" w:eastAsia="Arial" w:hAnsi="Arial" w:cs="Arial"/>
          <w:sz w:val="24"/>
        </w:rPr>
        <w:t xml:space="preserve">Call-Off Schedules for </w:t>
      </w:r>
      <w:r w:rsidRPr="00FC4341">
        <w:rPr>
          <w:rFonts w:ascii="Arial" w:eastAsia="Arial" w:hAnsi="Arial" w:cs="Arial"/>
          <w:b/>
          <w:sz w:val="24"/>
        </w:rPr>
        <w:t>RM6259</w:t>
      </w:r>
      <w:r w:rsidRPr="00FC4341">
        <w:rPr>
          <w:rFonts w:ascii="Arial" w:eastAsia="Arial" w:hAnsi="Arial" w:cs="Arial"/>
          <w:sz w:val="24"/>
        </w:rPr>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p>
    <w:p w14:paraId="20E795CE" w14:textId="77777777" w:rsidR="00BC7531" w:rsidRPr="00FC4341" w:rsidRDefault="00321ADE">
      <w:pPr>
        <w:numPr>
          <w:ilvl w:val="2"/>
          <w:numId w:val="1"/>
        </w:numPr>
        <w:spacing w:after="29" w:line="250" w:lineRule="auto"/>
        <w:ind w:right="10" w:hanging="361"/>
        <w:rPr>
          <w:rFonts w:ascii="Arial" w:hAnsi="Arial" w:cs="Arial"/>
        </w:rPr>
      </w:pPr>
      <w:r w:rsidRPr="00FC4341">
        <w:rPr>
          <w:rFonts w:ascii="Arial" w:eastAsia="Arial" w:hAnsi="Arial" w:cs="Arial"/>
          <w:sz w:val="24"/>
        </w:rPr>
        <w:t xml:space="preserve">Call-Off Schedule 1 (Transparency Reports) </w:t>
      </w:r>
      <w:r w:rsidRPr="00FC4341">
        <w:rPr>
          <w:rFonts w:ascii="Arial" w:eastAsia="Courier New" w:hAnsi="Arial" w:cs="Arial"/>
          <w:sz w:val="24"/>
        </w:rPr>
        <w:t>o</w:t>
      </w:r>
      <w:r w:rsidRPr="00FC4341">
        <w:rPr>
          <w:rFonts w:ascii="Arial" w:eastAsia="Arial" w:hAnsi="Arial" w:cs="Arial"/>
          <w:sz w:val="24"/>
        </w:rPr>
        <w:t xml:space="preserve"> Call-Off Schedule 2 (Staff Transfer) </w:t>
      </w:r>
      <w:r w:rsidRPr="00FC4341">
        <w:rPr>
          <w:rFonts w:ascii="Arial" w:eastAsia="Courier New" w:hAnsi="Arial" w:cs="Arial"/>
          <w:sz w:val="24"/>
        </w:rPr>
        <w:t>o</w:t>
      </w:r>
      <w:r w:rsidRPr="00FC4341">
        <w:rPr>
          <w:rFonts w:ascii="Arial" w:eastAsia="Arial" w:hAnsi="Arial" w:cs="Arial"/>
          <w:sz w:val="24"/>
        </w:rPr>
        <w:t xml:space="preserve"> Call-Off Schedule 3 (Continuous Improvement) </w:t>
      </w:r>
    </w:p>
    <w:p w14:paraId="6F6ABC73" w14:textId="77777777" w:rsidR="00BC7531" w:rsidRPr="00FC4341" w:rsidRDefault="00321ADE">
      <w:pPr>
        <w:numPr>
          <w:ilvl w:val="2"/>
          <w:numId w:val="1"/>
        </w:numPr>
        <w:spacing w:after="30" w:line="250" w:lineRule="auto"/>
        <w:ind w:right="10" w:hanging="361"/>
        <w:rPr>
          <w:rFonts w:ascii="Arial" w:hAnsi="Arial" w:cs="Arial"/>
        </w:rPr>
      </w:pPr>
      <w:r w:rsidRPr="00FC4341">
        <w:rPr>
          <w:rFonts w:ascii="Arial" w:eastAsia="Arial" w:hAnsi="Arial" w:cs="Arial"/>
          <w:sz w:val="24"/>
        </w:rPr>
        <w:t xml:space="preserve">Call-Off Schedule 5 (Pricing Details)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Courier New" w:hAnsi="Arial" w:cs="Arial"/>
          <w:sz w:val="24"/>
        </w:rPr>
        <w:t>o</w:t>
      </w:r>
      <w:r w:rsidRPr="00FC4341">
        <w:rPr>
          <w:rFonts w:ascii="Arial" w:eastAsia="Arial" w:hAnsi="Arial" w:cs="Arial"/>
          <w:sz w:val="24"/>
        </w:rPr>
        <w:t xml:space="preserve"> Call-Off Schedule 6 (ICT Services)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Courier New" w:hAnsi="Arial" w:cs="Arial"/>
          <w:sz w:val="24"/>
        </w:rPr>
        <w:t>o</w:t>
      </w:r>
      <w:r w:rsidRPr="00FC4341">
        <w:rPr>
          <w:rFonts w:ascii="Arial" w:eastAsia="Arial" w:hAnsi="Arial" w:cs="Arial"/>
          <w:sz w:val="24"/>
        </w:rPr>
        <w:t xml:space="preserve"> Call-Off Schedule 7 (Key Supplier Staff)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p>
    <w:p w14:paraId="6CCC85F4" w14:textId="77777777" w:rsidR="00BC7531" w:rsidRPr="00FC4341" w:rsidRDefault="00321ADE">
      <w:pPr>
        <w:numPr>
          <w:ilvl w:val="2"/>
          <w:numId w:val="1"/>
        </w:numPr>
        <w:spacing w:after="30" w:line="250" w:lineRule="auto"/>
        <w:ind w:right="10" w:hanging="361"/>
        <w:rPr>
          <w:rFonts w:ascii="Arial" w:hAnsi="Arial" w:cs="Arial"/>
        </w:rPr>
      </w:pPr>
      <w:r w:rsidRPr="00FC4341">
        <w:rPr>
          <w:rFonts w:ascii="Arial" w:eastAsia="Arial" w:hAnsi="Arial" w:cs="Arial"/>
          <w:sz w:val="24"/>
        </w:rPr>
        <w:t xml:space="preserve">Call-Off Schedule 8 (Business Continuity and Disaster Recovery) – </w:t>
      </w:r>
    </w:p>
    <w:p w14:paraId="7D3BDD58" w14:textId="77777777" w:rsidR="00BC7531" w:rsidRPr="00FC4341" w:rsidRDefault="00321ADE">
      <w:pPr>
        <w:spacing w:after="30" w:line="250" w:lineRule="auto"/>
        <w:ind w:left="1440" w:right="1158" w:firstLine="361"/>
        <w:rPr>
          <w:rFonts w:ascii="Arial" w:hAnsi="Arial" w:cs="Arial"/>
        </w:rPr>
      </w:pPr>
      <w:r w:rsidRPr="00FC4341">
        <w:rPr>
          <w:rFonts w:ascii="Arial" w:eastAsia="Arial" w:hAnsi="Arial" w:cs="Arial"/>
          <w:sz w:val="24"/>
        </w:rPr>
        <w:t xml:space="preserve">Part B Short Form </w:t>
      </w:r>
      <w:r w:rsidRPr="00FC4341">
        <w:rPr>
          <w:rFonts w:ascii="Arial" w:eastAsia="Courier New" w:hAnsi="Arial" w:cs="Arial"/>
          <w:sz w:val="24"/>
        </w:rPr>
        <w:t>o</w:t>
      </w:r>
      <w:r w:rsidRPr="00FC4341">
        <w:rPr>
          <w:rFonts w:ascii="Arial" w:eastAsia="Arial" w:hAnsi="Arial" w:cs="Arial"/>
          <w:sz w:val="24"/>
        </w:rPr>
        <w:t xml:space="preserve"> Call-Off Schedule 9 (Security) Part A Long Form Security </w:t>
      </w:r>
    </w:p>
    <w:p w14:paraId="7CA774F9" w14:textId="77777777" w:rsidR="00BC7531" w:rsidRPr="00FC4341" w:rsidRDefault="00321ADE">
      <w:pPr>
        <w:tabs>
          <w:tab w:val="center" w:pos="2548"/>
          <w:tab w:val="center" w:pos="3601"/>
          <w:tab w:val="center" w:pos="4321"/>
        </w:tabs>
        <w:spacing w:after="19" w:line="250" w:lineRule="auto"/>
        <w:rPr>
          <w:rFonts w:ascii="Arial" w:hAnsi="Arial" w:cs="Arial"/>
        </w:rPr>
      </w:pPr>
      <w:r w:rsidRPr="00FC4341">
        <w:rPr>
          <w:rFonts w:ascii="Arial" w:hAnsi="Arial" w:cs="Arial"/>
        </w:rPr>
        <w:tab/>
      </w:r>
      <w:r w:rsidRPr="00FC4341">
        <w:rPr>
          <w:rFonts w:ascii="Arial" w:eastAsia="Arial" w:hAnsi="Arial" w:cs="Arial"/>
          <w:sz w:val="24"/>
        </w:rPr>
        <w:t xml:space="preserve">Requirements </w:t>
      </w:r>
      <w:r w:rsidRPr="00FC4341">
        <w:rPr>
          <w:rFonts w:ascii="Arial" w:eastAsia="Arial" w:hAnsi="Arial" w:cs="Arial"/>
          <w:sz w:val="24"/>
        </w:rPr>
        <w:tab/>
        <w:t xml:space="preserve">  </w:t>
      </w:r>
      <w:r w:rsidRPr="00FC4341">
        <w:rPr>
          <w:rFonts w:ascii="Arial" w:eastAsia="Arial" w:hAnsi="Arial" w:cs="Arial"/>
          <w:sz w:val="24"/>
        </w:rPr>
        <w:tab/>
        <w:t xml:space="preserve"> </w:t>
      </w:r>
    </w:p>
    <w:p w14:paraId="3F3F65F9" w14:textId="77777777" w:rsidR="00BC7531" w:rsidRPr="00FC4341" w:rsidRDefault="00321ADE">
      <w:pPr>
        <w:numPr>
          <w:ilvl w:val="2"/>
          <w:numId w:val="1"/>
        </w:numPr>
        <w:spacing w:after="31" w:line="250" w:lineRule="auto"/>
        <w:ind w:right="10" w:hanging="361"/>
        <w:rPr>
          <w:rFonts w:ascii="Arial" w:hAnsi="Arial" w:cs="Arial"/>
        </w:rPr>
      </w:pPr>
      <w:r w:rsidRPr="00FC4341">
        <w:rPr>
          <w:rFonts w:ascii="Arial" w:eastAsia="Arial" w:hAnsi="Arial" w:cs="Arial"/>
          <w:sz w:val="24"/>
        </w:rPr>
        <w:t xml:space="preserve">Call-Off Schedule 10 (Exit Management) – Part B Short Form </w:t>
      </w:r>
      <w:r w:rsidRPr="00FC4341">
        <w:rPr>
          <w:rFonts w:ascii="Arial" w:eastAsia="Arial" w:hAnsi="Arial" w:cs="Arial"/>
          <w:sz w:val="24"/>
        </w:rPr>
        <w:tab/>
        <w:t xml:space="preserve"> </w:t>
      </w:r>
    </w:p>
    <w:p w14:paraId="7E37E27C" w14:textId="77777777" w:rsidR="00BC7531" w:rsidRPr="00FC4341" w:rsidRDefault="00321ADE">
      <w:pPr>
        <w:numPr>
          <w:ilvl w:val="2"/>
          <w:numId w:val="1"/>
        </w:numPr>
        <w:spacing w:after="29" w:line="250" w:lineRule="auto"/>
        <w:ind w:right="10" w:hanging="361"/>
        <w:rPr>
          <w:rFonts w:ascii="Arial" w:hAnsi="Arial" w:cs="Arial"/>
        </w:rPr>
      </w:pPr>
      <w:r w:rsidRPr="00FC4341">
        <w:rPr>
          <w:rFonts w:ascii="Arial" w:eastAsia="Arial" w:hAnsi="Arial" w:cs="Arial"/>
          <w:sz w:val="24"/>
        </w:rPr>
        <w:t xml:space="preserve">Call-Off Schedule 13 (Implementation Plan and Testing)   </w:t>
      </w:r>
      <w:r w:rsidRPr="00FC4341">
        <w:rPr>
          <w:rFonts w:ascii="Arial" w:eastAsia="Arial" w:hAnsi="Arial" w:cs="Arial"/>
          <w:sz w:val="24"/>
        </w:rPr>
        <w:tab/>
        <w:t xml:space="preserve">  </w:t>
      </w:r>
      <w:r w:rsidRPr="00FC4341">
        <w:rPr>
          <w:rFonts w:ascii="Arial" w:eastAsia="Courier New" w:hAnsi="Arial" w:cs="Arial"/>
          <w:sz w:val="24"/>
        </w:rPr>
        <w:t>o</w:t>
      </w:r>
      <w:r w:rsidRPr="00FC4341">
        <w:rPr>
          <w:rFonts w:ascii="Arial" w:eastAsia="Arial" w:hAnsi="Arial" w:cs="Arial"/>
          <w:sz w:val="24"/>
        </w:rPr>
        <w:t xml:space="preserve"> Call-Off Schedule 14 (Service Levels)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Courier New" w:hAnsi="Arial" w:cs="Arial"/>
          <w:sz w:val="24"/>
        </w:rPr>
        <w:t>o</w:t>
      </w:r>
      <w:r w:rsidRPr="00FC4341">
        <w:rPr>
          <w:rFonts w:ascii="Arial" w:eastAsia="Arial" w:hAnsi="Arial" w:cs="Arial"/>
          <w:sz w:val="24"/>
        </w:rPr>
        <w:t xml:space="preserve"> Call-Off Schedule 15 (Call-Off Contract Management)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Courier New" w:hAnsi="Arial" w:cs="Arial"/>
          <w:sz w:val="24"/>
        </w:rPr>
        <w:t>o</w:t>
      </w:r>
      <w:r w:rsidRPr="00FC4341">
        <w:rPr>
          <w:rFonts w:ascii="Arial" w:eastAsia="Arial" w:hAnsi="Arial" w:cs="Arial"/>
          <w:sz w:val="24"/>
        </w:rPr>
        <w:t xml:space="preserve"> Call-Off Schedule 20 (Call-Off Specification)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p>
    <w:p w14:paraId="40F8B7DE" w14:textId="77777777" w:rsidR="00BC7531" w:rsidRPr="00FC4341" w:rsidRDefault="00321ADE">
      <w:pPr>
        <w:numPr>
          <w:ilvl w:val="2"/>
          <w:numId w:val="1"/>
        </w:numPr>
        <w:spacing w:after="30" w:line="250" w:lineRule="auto"/>
        <w:ind w:right="10" w:hanging="361"/>
        <w:rPr>
          <w:rFonts w:ascii="Arial" w:hAnsi="Arial" w:cs="Arial"/>
        </w:rPr>
      </w:pPr>
      <w:r w:rsidRPr="00FC4341">
        <w:rPr>
          <w:rFonts w:ascii="Arial" w:eastAsia="Arial" w:hAnsi="Arial" w:cs="Arial"/>
          <w:sz w:val="24"/>
        </w:rPr>
        <w:t xml:space="preserve">Call-Off Schedule 23 (HMRC Terms)  </w:t>
      </w:r>
      <w:r w:rsidRPr="00FC4341">
        <w:rPr>
          <w:rFonts w:ascii="Arial" w:eastAsia="Arial" w:hAnsi="Arial" w:cs="Arial"/>
          <w:sz w:val="24"/>
        </w:rPr>
        <w:tab/>
        <w:t xml:space="preserve"> </w:t>
      </w:r>
      <w:r w:rsidRPr="00FC4341">
        <w:rPr>
          <w:rFonts w:ascii="Arial" w:eastAsia="Arial" w:hAnsi="Arial" w:cs="Arial"/>
          <w:sz w:val="24"/>
        </w:rPr>
        <w:tab/>
        <w:t xml:space="preserve"> </w:t>
      </w:r>
      <w:r w:rsidRPr="00FC4341">
        <w:rPr>
          <w:rFonts w:ascii="Arial" w:eastAsia="Arial" w:hAnsi="Arial" w:cs="Arial"/>
          <w:sz w:val="24"/>
        </w:rPr>
        <w:tab/>
        <w:t xml:space="preserve">  </w:t>
      </w:r>
    </w:p>
    <w:p w14:paraId="20B28D34" w14:textId="77777777" w:rsidR="00BC7531" w:rsidRPr="00FC4341" w:rsidRDefault="00321ADE">
      <w:pPr>
        <w:numPr>
          <w:ilvl w:val="1"/>
          <w:numId w:val="2"/>
        </w:numPr>
        <w:spacing w:after="9" w:line="250" w:lineRule="auto"/>
        <w:ind w:right="10" w:hanging="360"/>
        <w:rPr>
          <w:rFonts w:ascii="Arial" w:hAnsi="Arial" w:cs="Arial"/>
        </w:rPr>
      </w:pPr>
      <w:r w:rsidRPr="00FC4341">
        <w:rPr>
          <w:rFonts w:ascii="Arial" w:eastAsia="Arial" w:hAnsi="Arial" w:cs="Arial"/>
          <w:sz w:val="24"/>
        </w:rPr>
        <w:t xml:space="preserve">CCS Core Terms (version 3.0.11) </w:t>
      </w:r>
    </w:p>
    <w:p w14:paraId="7CDFB74A" w14:textId="77777777" w:rsidR="00BC7531" w:rsidRPr="00FC4341" w:rsidRDefault="00321ADE">
      <w:pPr>
        <w:numPr>
          <w:ilvl w:val="1"/>
          <w:numId w:val="2"/>
        </w:numPr>
        <w:spacing w:after="9" w:line="250" w:lineRule="auto"/>
        <w:ind w:right="10" w:hanging="360"/>
        <w:rPr>
          <w:rFonts w:ascii="Arial" w:hAnsi="Arial" w:cs="Arial"/>
        </w:rPr>
      </w:pPr>
      <w:r w:rsidRPr="00FC4341">
        <w:rPr>
          <w:rFonts w:ascii="Arial" w:eastAsia="Arial" w:hAnsi="Arial" w:cs="Arial"/>
          <w:sz w:val="24"/>
        </w:rPr>
        <w:t xml:space="preserve">Joint Schedule 5 (Corporate Social Responsibility) RM6259 </w:t>
      </w:r>
    </w:p>
    <w:p w14:paraId="2D8782F3" w14:textId="77777777" w:rsidR="00BC7531" w:rsidRPr="00FC4341" w:rsidRDefault="00321ADE">
      <w:pPr>
        <w:numPr>
          <w:ilvl w:val="1"/>
          <w:numId w:val="2"/>
        </w:numPr>
        <w:spacing w:after="9" w:line="250" w:lineRule="auto"/>
        <w:ind w:right="10" w:hanging="360"/>
        <w:rPr>
          <w:rFonts w:ascii="Arial" w:hAnsi="Arial" w:cs="Arial"/>
        </w:rPr>
      </w:pPr>
      <w:r w:rsidRPr="00FC4341">
        <w:rPr>
          <w:rFonts w:ascii="Arial" w:eastAsia="Arial" w:hAnsi="Arial" w:cs="Arial"/>
          <w:sz w:val="24"/>
        </w:rPr>
        <w:t xml:space="preserve">Call-Off Schedule 24 (Supplier-Furnished Terms) </w:t>
      </w:r>
    </w:p>
    <w:p w14:paraId="42B781DD" w14:textId="77777777" w:rsidR="00BC7531" w:rsidRPr="00FC4341" w:rsidRDefault="00321ADE">
      <w:pPr>
        <w:spacing w:after="0"/>
        <w:ind w:left="720"/>
        <w:rPr>
          <w:rFonts w:ascii="Arial" w:hAnsi="Arial" w:cs="Arial"/>
        </w:rPr>
      </w:pPr>
      <w:r w:rsidRPr="00FC4341">
        <w:rPr>
          <w:rFonts w:ascii="Arial" w:eastAsia="Arial" w:hAnsi="Arial" w:cs="Arial"/>
          <w:sz w:val="24"/>
        </w:rPr>
        <w:t xml:space="preserve"> </w:t>
      </w:r>
    </w:p>
    <w:p w14:paraId="14FDD01B"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No other Supplier terms are part of the Call-Off Contract. That includes any terms written on the back of, added to this Order Form, or presented at the time of delivery.  </w:t>
      </w:r>
    </w:p>
    <w:p w14:paraId="682566F6"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7DEBCC52"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CALL-OFF SPECIAL TERMS </w:t>
      </w:r>
    </w:p>
    <w:p w14:paraId="5A0A67A3" w14:textId="77777777" w:rsidR="00BC7531" w:rsidRPr="00FC4341" w:rsidRDefault="00321ADE">
      <w:pPr>
        <w:spacing w:after="11" w:line="250" w:lineRule="auto"/>
        <w:ind w:left="-5" w:right="10" w:hanging="10"/>
        <w:rPr>
          <w:rFonts w:ascii="Arial" w:hAnsi="Arial" w:cs="Arial"/>
        </w:rPr>
      </w:pPr>
      <w:r w:rsidRPr="00FC4341">
        <w:rPr>
          <w:rFonts w:ascii="Arial" w:eastAsia="Arial" w:hAnsi="Arial" w:cs="Arial"/>
          <w:sz w:val="24"/>
        </w:rPr>
        <w:t xml:space="preserve">The following Special Terms are incorporated into this Call-Off Contract: </w:t>
      </w:r>
    </w:p>
    <w:p w14:paraId="5C36D02C"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3DDD20C5"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673EF7E9"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75B99762" w14:textId="77777777" w:rsidR="00BC7531" w:rsidRPr="00FC4341" w:rsidRDefault="00321ADE">
      <w:pPr>
        <w:numPr>
          <w:ilvl w:val="0"/>
          <w:numId w:val="3"/>
        </w:numPr>
        <w:spacing w:after="9" w:line="250" w:lineRule="auto"/>
        <w:ind w:right="10" w:hanging="427"/>
        <w:rPr>
          <w:rFonts w:ascii="Arial" w:hAnsi="Arial" w:cs="Arial"/>
        </w:rPr>
      </w:pPr>
      <w:r w:rsidRPr="00FC4341">
        <w:rPr>
          <w:rFonts w:ascii="Arial" w:eastAsia="Arial" w:hAnsi="Arial" w:cs="Arial"/>
          <w:sz w:val="24"/>
        </w:rPr>
        <w:t xml:space="preserve">Clause 4.9 of the Core Terms is deleted  </w:t>
      </w:r>
    </w:p>
    <w:p w14:paraId="6BF18076" w14:textId="77777777" w:rsidR="00BC7531" w:rsidRPr="00FC4341" w:rsidRDefault="00321ADE">
      <w:pPr>
        <w:numPr>
          <w:ilvl w:val="0"/>
          <w:numId w:val="3"/>
        </w:numPr>
        <w:spacing w:after="9" w:line="250" w:lineRule="auto"/>
        <w:ind w:right="10" w:hanging="427"/>
        <w:rPr>
          <w:rFonts w:ascii="Arial" w:hAnsi="Arial" w:cs="Arial"/>
        </w:rPr>
      </w:pPr>
      <w:r w:rsidRPr="00FC4341">
        <w:rPr>
          <w:rFonts w:ascii="Arial" w:eastAsia="Arial" w:hAnsi="Arial" w:cs="Arial"/>
          <w:sz w:val="24"/>
        </w:rPr>
        <w:t xml:space="preserve">Clause 8.1 (e) of the Core Terms shall not apply where the obligation to maintain any license or consent is a lawful obligation of the Buyer or is agreed as an obligation of the Buyer under the Call Off Contract  </w:t>
      </w:r>
    </w:p>
    <w:p w14:paraId="2ADA246E" w14:textId="77777777" w:rsidR="00BC7531" w:rsidRPr="00FC4341" w:rsidRDefault="00321ADE">
      <w:pPr>
        <w:numPr>
          <w:ilvl w:val="0"/>
          <w:numId w:val="3"/>
        </w:numPr>
        <w:spacing w:after="11" w:line="250" w:lineRule="auto"/>
        <w:ind w:right="10" w:hanging="427"/>
        <w:rPr>
          <w:rFonts w:ascii="Arial" w:hAnsi="Arial" w:cs="Arial"/>
        </w:rPr>
      </w:pPr>
      <w:r w:rsidRPr="00FC4341">
        <w:rPr>
          <w:rFonts w:ascii="Arial" w:eastAsia="Arial" w:hAnsi="Arial" w:cs="Arial"/>
          <w:sz w:val="24"/>
        </w:rPr>
        <w:lastRenderedPageBreak/>
        <w:t xml:space="preserve">Any enhancements or modifications to the Licensed Software or Existing IPRs shall not be considered Goods or Specifically Software or New IPR.  </w:t>
      </w:r>
    </w:p>
    <w:p w14:paraId="0DB469A7" w14:textId="77777777" w:rsidR="00BC7531" w:rsidRPr="00FC4341" w:rsidRDefault="00321ADE">
      <w:pPr>
        <w:numPr>
          <w:ilvl w:val="0"/>
          <w:numId w:val="3"/>
        </w:numPr>
        <w:spacing w:after="9" w:line="250" w:lineRule="auto"/>
        <w:ind w:right="10" w:hanging="427"/>
        <w:rPr>
          <w:rFonts w:ascii="Arial" w:hAnsi="Arial" w:cs="Arial"/>
        </w:rPr>
      </w:pPr>
      <w:r w:rsidRPr="00FC4341">
        <w:rPr>
          <w:rFonts w:ascii="Arial" w:eastAsia="Arial" w:hAnsi="Arial" w:cs="Arial"/>
          <w:sz w:val="24"/>
        </w:rPr>
        <w:t xml:space="preserve">Notwithstanding any other term in the Framework, Core Terms or Call-Off Contract, all Intellectual Property Rights in and to the Supplier Confidential </w:t>
      </w:r>
    </w:p>
    <w:p w14:paraId="5D45EF67" w14:textId="77777777" w:rsidR="00BC7531" w:rsidRPr="00FC4341" w:rsidRDefault="00321ADE">
      <w:pPr>
        <w:spacing w:after="9" w:line="250" w:lineRule="auto"/>
        <w:ind w:left="730" w:right="10" w:hanging="10"/>
        <w:rPr>
          <w:rFonts w:ascii="Arial" w:hAnsi="Arial" w:cs="Arial"/>
        </w:rPr>
      </w:pPr>
      <w:r w:rsidRPr="00FC4341">
        <w:rPr>
          <w:rFonts w:ascii="Arial" w:eastAsia="Arial" w:hAnsi="Arial" w:cs="Arial"/>
          <w:sz w:val="24"/>
        </w:rPr>
        <w:t xml:space="preserve">Information, the Documentation, the Licensed Software together with any COTS Software will at all times remain vested in and be the exclusive property of Supplier and its Affiliates or its licensors, as applicable.   </w:t>
      </w:r>
    </w:p>
    <w:p w14:paraId="5EFE240C" w14:textId="77777777" w:rsidR="00BC7531" w:rsidRPr="00FC4341" w:rsidRDefault="00321ADE">
      <w:pPr>
        <w:numPr>
          <w:ilvl w:val="0"/>
          <w:numId w:val="3"/>
        </w:numPr>
        <w:spacing w:after="15" w:line="250" w:lineRule="auto"/>
        <w:ind w:right="10" w:hanging="427"/>
        <w:rPr>
          <w:rFonts w:ascii="Arial" w:hAnsi="Arial" w:cs="Arial"/>
        </w:rPr>
      </w:pPr>
      <w:r w:rsidRPr="00FC4341">
        <w:rPr>
          <w:rFonts w:ascii="Arial" w:eastAsia="Arial" w:hAnsi="Arial" w:cs="Arial"/>
          <w:sz w:val="24"/>
        </w:rPr>
        <w:t xml:space="preserve">No perpetual licence is granted in respect of the Licensed Software. The licence terms set out in [Annex 2 to Call Off Schedule 24 (Supplier Furnished Terms) shall apply to the Licenced Software under this Call-Off Contract. In the event of conflict between the Core Terms,  and the Supplier software licence terms under Annex 2 of Call Off Schedule 24 (Supplier Furnished Terms, the Supplier software licence terms in Annex 2 of Call Off Schedule 24 </w:t>
      </w:r>
    </w:p>
    <w:p w14:paraId="56B9D433" w14:textId="77777777" w:rsidR="00BC7531" w:rsidRPr="00FC4341" w:rsidRDefault="00321ADE">
      <w:pPr>
        <w:spacing w:after="9" w:line="250" w:lineRule="auto"/>
        <w:ind w:left="730" w:right="10" w:hanging="10"/>
        <w:rPr>
          <w:rFonts w:ascii="Arial" w:hAnsi="Arial" w:cs="Arial"/>
        </w:rPr>
      </w:pPr>
      <w:r w:rsidRPr="00FC4341">
        <w:rPr>
          <w:rFonts w:ascii="Arial" w:eastAsia="Arial" w:hAnsi="Arial" w:cs="Arial"/>
          <w:sz w:val="24"/>
        </w:rPr>
        <w:t xml:space="preserve">(Supplier Furnished Terms) take precedence  </w:t>
      </w:r>
    </w:p>
    <w:p w14:paraId="320E7B53" w14:textId="77777777" w:rsidR="00BC7531" w:rsidRPr="00FC4341" w:rsidRDefault="00321ADE">
      <w:pPr>
        <w:numPr>
          <w:ilvl w:val="0"/>
          <w:numId w:val="3"/>
        </w:numPr>
        <w:spacing w:after="9" w:line="250" w:lineRule="auto"/>
        <w:ind w:right="10" w:hanging="427"/>
        <w:rPr>
          <w:rFonts w:ascii="Arial" w:hAnsi="Arial" w:cs="Arial"/>
        </w:rPr>
      </w:pPr>
      <w:r w:rsidRPr="00FC4341">
        <w:rPr>
          <w:rFonts w:ascii="Arial" w:eastAsia="Arial" w:hAnsi="Arial" w:cs="Arial"/>
          <w:sz w:val="24"/>
        </w:rPr>
        <w:t xml:space="preserve">Clause 10.2.2 of the Core Terms shall only apply in respect of the </w:t>
      </w:r>
    </w:p>
    <w:p w14:paraId="709DEDF9" w14:textId="77777777" w:rsidR="00BC7531" w:rsidRPr="00FC4341" w:rsidRDefault="00321ADE">
      <w:pPr>
        <w:spacing w:after="9" w:line="250" w:lineRule="auto"/>
        <w:ind w:left="730" w:right="10" w:hanging="10"/>
        <w:rPr>
          <w:rFonts w:ascii="Arial" w:hAnsi="Arial" w:cs="Arial"/>
        </w:rPr>
      </w:pPr>
      <w:r w:rsidRPr="00FC4341">
        <w:rPr>
          <w:rFonts w:ascii="Arial" w:eastAsia="Arial" w:hAnsi="Arial" w:cs="Arial"/>
          <w:sz w:val="24"/>
        </w:rPr>
        <w:t xml:space="preserve">Implementation Services (Scope A) and Application Support Services (Scope C – to be added to this Call Off Contract by the parties via a Variation).  </w:t>
      </w:r>
    </w:p>
    <w:p w14:paraId="75BF6CF4" w14:textId="77777777" w:rsidR="00BC7531" w:rsidRPr="00FC4341" w:rsidRDefault="00321ADE">
      <w:pPr>
        <w:numPr>
          <w:ilvl w:val="0"/>
          <w:numId w:val="3"/>
        </w:numPr>
        <w:spacing w:after="9" w:line="250" w:lineRule="auto"/>
        <w:ind w:right="10" w:hanging="427"/>
        <w:rPr>
          <w:rFonts w:ascii="Arial" w:hAnsi="Arial" w:cs="Arial"/>
        </w:rPr>
      </w:pPr>
      <w:r w:rsidRPr="00FC4341">
        <w:rPr>
          <w:rFonts w:ascii="Arial" w:eastAsia="Arial" w:hAnsi="Arial" w:cs="Arial"/>
          <w:sz w:val="24"/>
        </w:rPr>
        <w:t xml:space="preserve">Clause 11.4 of the Core Terms is amended to add the following:  </w:t>
      </w:r>
    </w:p>
    <w:p w14:paraId="4BC3C473"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30545AB4" w14:textId="77777777" w:rsidR="00BC7531" w:rsidRPr="00FC4341" w:rsidRDefault="00321ADE">
      <w:pPr>
        <w:spacing w:after="42" w:line="250" w:lineRule="auto"/>
        <w:ind w:left="-5" w:right="10" w:hanging="10"/>
        <w:rPr>
          <w:rFonts w:ascii="Arial" w:hAnsi="Arial" w:cs="Arial"/>
        </w:rPr>
      </w:pPr>
      <w:r w:rsidRPr="00FC4341">
        <w:rPr>
          <w:rFonts w:ascii="Arial" w:eastAsia="Arial" w:hAnsi="Arial" w:cs="Arial"/>
          <w:b/>
          <w:sz w:val="24"/>
        </w:rPr>
        <w:t>     11.4 (e)-</w:t>
      </w:r>
      <w:r w:rsidRPr="00FC4341">
        <w:rPr>
          <w:rFonts w:ascii="Arial" w:eastAsia="Arial" w:hAnsi="Arial" w:cs="Arial"/>
          <w:sz w:val="24"/>
        </w:rPr>
        <w:t xml:space="preserve">its liability for breach of Clause 15 (What you must keep confidential)           or the infringement of the other party’s IPR’s  </w:t>
      </w:r>
    </w:p>
    <w:p w14:paraId="2F286696" w14:textId="77777777" w:rsidR="00BC7531" w:rsidRPr="00FC4341" w:rsidRDefault="00321ADE">
      <w:pPr>
        <w:numPr>
          <w:ilvl w:val="0"/>
          <w:numId w:val="3"/>
        </w:numPr>
        <w:spacing w:after="11" w:line="250" w:lineRule="auto"/>
        <w:ind w:right="10" w:hanging="427"/>
        <w:rPr>
          <w:rFonts w:ascii="Arial" w:hAnsi="Arial" w:cs="Arial"/>
        </w:rPr>
      </w:pPr>
      <w:r w:rsidRPr="00FC4341">
        <w:rPr>
          <w:rFonts w:ascii="Arial" w:eastAsia="Arial" w:hAnsi="Arial" w:cs="Arial"/>
          <w:sz w:val="24"/>
        </w:rPr>
        <w:t xml:space="preserve">The Data Protection Liability Cap for this Call-Off Contract shall be £5Million (Five Million Pounds) in the aggregate .  </w:t>
      </w:r>
    </w:p>
    <w:p w14:paraId="3BF44F00" w14:textId="77777777" w:rsidR="00BC7531" w:rsidRPr="00FC4341" w:rsidRDefault="00321ADE">
      <w:pPr>
        <w:numPr>
          <w:ilvl w:val="0"/>
          <w:numId w:val="3"/>
        </w:numPr>
        <w:spacing w:after="9" w:line="250" w:lineRule="auto"/>
        <w:ind w:right="10" w:hanging="427"/>
        <w:rPr>
          <w:rFonts w:ascii="Arial" w:hAnsi="Arial" w:cs="Arial"/>
        </w:rPr>
      </w:pPr>
      <w:r w:rsidRPr="00FC4341">
        <w:rPr>
          <w:rFonts w:ascii="Arial" w:eastAsia="Arial" w:hAnsi="Arial" w:cs="Arial"/>
          <w:sz w:val="24"/>
        </w:rPr>
        <w:t xml:space="preserve">Clause 14.3 of the Core Terms is deleted  </w:t>
      </w:r>
    </w:p>
    <w:p w14:paraId="268789EB" w14:textId="77777777" w:rsidR="00BC7531" w:rsidRPr="00FC4341" w:rsidRDefault="00321ADE">
      <w:pPr>
        <w:numPr>
          <w:ilvl w:val="0"/>
          <w:numId w:val="3"/>
        </w:numPr>
        <w:spacing w:after="9" w:line="250" w:lineRule="auto"/>
        <w:ind w:right="10" w:hanging="427"/>
        <w:rPr>
          <w:rFonts w:ascii="Arial" w:hAnsi="Arial" w:cs="Arial"/>
        </w:rPr>
      </w:pPr>
      <w:r w:rsidRPr="00FC4341">
        <w:rPr>
          <w:rFonts w:ascii="Arial" w:eastAsia="Arial" w:hAnsi="Arial" w:cs="Arial"/>
          <w:sz w:val="24"/>
        </w:rPr>
        <w:t xml:space="preserve">Clause 14.6 of the Core Terms is deleted  </w:t>
      </w:r>
    </w:p>
    <w:p w14:paraId="38C2CAD2"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23EBBAF3"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256FBBE5"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tbl>
      <w:tblPr>
        <w:tblStyle w:val="TableGrid"/>
        <w:tblW w:w="6563" w:type="dxa"/>
        <w:tblInd w:w="0" w:type="dxa"/>
        <w:tblLook w:val="04A0" w:firstRow="1" w:lastRow="0" w:firstColumn="1" w:lastColumn="0" w:noHBand="0" w:noVBand="1"/>
      </w:tblPr>
      <w:tblGrid>
        <w:gridCol w:w="3601"/>
        <w:gridCol w:w="720"/>
        <w:gridCol w:w="2242"/>
      </w:tblGrid>
      <w:tr w:rsidR="00BC7531" w:rsidRPr="00FC4341" w14:paraId="51B7BD86" w14:textId="77777777">
        <w:trPr>
          <w:trHeight w:val="580"/>
        </w:trPr>
        <w:tc>
          <w:tcPr>
            <w:tcW w:w="3601" w:type="dxa"/>
            <w:tcBorders>
              <w:top w:val="nil"/>
              <w:left w:val="nil"/>
              <w:bottom w:val="nil"/>
              <w:right w:val="nil"/>
            </w:tcBorders>
          </w:tcPr>
          <w:p w14:paraId="4A87FBD6" w14:textId="77777777" w:rsidR="00BC7531" w:rsidRPr="00FC4341" w:rsidRDefault="00321ADE">
            <w:pPr>
              <w:rPr>
                <w:rFonts w:ascii="Arial" w:hAnsi="Arial" w:cs="Arial"/>
              </w:rPr>
            </w:pPr>
            <w:r w:rsidRPr="00FC4341">
              <w:rPr>
                <w:rFonts w:ascii="Arial" w:eastAsia="Arial" w:hAnsi="Arial" w:cs="Arial"/>
                <w:sz w:val="24"/>
              </w:rPr>
              <w:t xml:space="preserve">CALL-OFF START DATE:  </w:t>
            </w:r>
          </w:p>
          <w:p w14:paraId="5DD50AB2"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720" w:type="dxa"/>
            <w:tcBorders>
              <w:top w:val="nil"/>
              <w:left w:val="nil"/>
              <w:bottom w:val="nil"/>
              <w:right w:val="nil"/>
            </w:tcBorders>
          </w:tcPr>
          <w:p w14:paraId="51083338"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2242" w:type="dxa"/>
            <w:tcBorders>
              <w:top w:val="nil"/>
              <w:left w:val="nil"/>
              <w:bottom w:val="nil"/>
              <w:right w:val="nil"/>
            </w:tcBorders>
          </w:tcPr>
          <w:p w14:paraId="42A1BC0B" w14:textId="77777777" w:rsidR="00BC7531" w:rsidRPr="00FC4341" w:rsidRDefault="00321ADE">
            <w:pPr>
              <w:jc w:val="both"/>
              <w:rPr>
                <w:rFonts w:ascii="Arial" w:hAnsi="Arial" w:cs="Arial"/>
              </w:rPr>
            </w:pPr>
            <w:r w:rsidRPr="00FC4341">
              <w:rPr>
                <w:rFonts w:ascii="Arial" w:eastAsia="Arial" w:hAnsi="Arial" w:cs="Arial"/>
                <w:b/>
                <w:sz w:val="24"/>
              </w:rPr>
              <w:t>19 September 2024</w:t>
            </w:r>
            <w:r w:rsidRPr="00FC4341">
              <w:rPr>
                <w:rFonts w:ascii="Arial" w:eastAsia="Arial" w:hAnsi="Arial" w:cs="Arial"/>
                <w:sz w:val="24"/>
              </w:rPr>
              <w:t xml:space="preserve"> </w:t>
            </w:r>
          </w:p>
        </w:tc>
      </w:tr>
      <w:tr w:rsidR="00BC7531" w:rsidRPr="00FC4341" w14:paraId="5B5CE6FE" w14:textId="77777777">
        <w:trPr>
          <w:trHeight w:val="596"/>
        </w:trPr>
        <w:tc>
          <w:tcPr>
            <w:tcW w:w="3601" w:type="dxa"/>
            <w:tcBorders>
              <w:top w:val="nil"/>
              <w:left w:val="nil"/>
              <w:bottom w:val="nil"/>
              <w:right w:val="nil"/>
            </w:tcBorders>
          </w:tcPr>
          <w:p w14:paraId="10EE9B1E" w14:textId="77777777" w:rsidR="00BC7531" w:rsidRPr="00FC4341" w:rsidRDefault="00321ADE">
            <w:pPr>
              <w:rPr>
                <w:rFonts w:ascii="Arial" w:hAnsi="Arial" w:cs="Arial"/>
              </w:rPr>
            </w:pPr>
            <w:r w:rsidRPr="00FC4341">
              <w:rPr>
                <w:rFonts w:ascii="Arial" w:eastAsia="Arial" w:hAnsi="Arial" w:cs="Arial"/>
                <w:sz w:val="24"/>
              </w:rPr>
              <w:t xml:space="preserve">CALL-OFF EXPIRY DATE:  </w:t>
            </w:r>
          </w:p>
          <w:p w14:paraId="2CC194C8"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720" w:type="dxa"/>
            <w:tcBorders>
              <w:top w:val="nil"/>
              <w:left w:val="nil"/>
              <w:bottom w:val="nil"/>
              <w:right w:val="nil"/>
            </w:tcBorders>
          </w:tcPr>
          <w:p w14:paraId="1975900E"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2242" w:type="dxa"/>
            <w:tcBorders>
              <w:top w:val="nil"/>
              <w:left w:val="nil"/>
              <w:bottom w:val="nil"/>
              <w:right w:val="nil"/>
            </w:tcBorders>
          </w:tcPr>
          <w:p w14:paraId="4E2422EE" w14:textId="77777777" w:rsidR="00BC7531" w:rsidRPr="00FC4341" w:rsidRDefault="00321ADE">
            <w:pPr>
              <w:jc w:val="both"/>
              <w:rPr>
                <w:rFonts w:ascii="Arial" w:hAnsi="Arial" w:cs="Arial"/>
              </w:rPr>
            </w:pPr>
            <w:r w:rsidRPr="00FC4341">
              <w:rPr>
                <w:rFonts w:ascii="Arial" w:eastAsia="Arial" w:hAnsi="Arial" w:cs="Arial"/>
                <w:b/>
                <w:sz w:val="24"/>
              </w:rPr>
              <w:t>18 September 2026</w:t>
            </w:r>
            <w:r w:rsidRPr="00FC4341">
              <w:rPr>
                <w:rFonts w:ascii="Arial" w:eastAsia="Arial" w:hAnsi="Arial" w:cs="Arial"/>
                <w:sz w:val="24"/>
              </w:rPr>
              <w:t xml:space="preserve"> </w:t>
            </w:r>
          </w:p>
        </w:tc>
      </w:tr>
      <w:tr w:rsidR="00BC7531" w:rsidRPr="00FC4341" w14:paraId="3D985D5D" w14:textId="77777777">
        <w:trPr>
          <w:trHeight w:val="284"/>
        </w:trPr>
        <w:tc>
          <w:tcPr>
            <w:tcW w:w="3601" w:type="dxa"/>
            <w:tcBorders>
              <w:top w:val="nil"/>
              <w:left w:val="nil"/>
              <w:bottom w:val="nil"/>
              <w:right w:val="nil"/>
            </w:tcBorders>
          </w:tcPr>
          <w:p w14:paraId="161672A5" w14:textId="77777777" w:rsidR="00BC7531" w:rsidRPr="00FC4341" w:rsidRDefault="00321ADE">
            <w:pPr>
              <w:rPr>
                <w:rFonts w:ascii="Arial" w:hAnsi="Arial" w:cs="Arial"/>
              </w:rPr>
            </w:pPr>
            <w:r w:rsidRPr="00FC4341">
              <w:rPr>
                <w:rFonts w:ascii="Arial" w:eastAsia="Arial" w:hAnsi="Arial" w:cs="Arial"/>
                <w:sz w:val="24"/>
              </w:rPr>
              <w:t xml:space="preserve">CALL-OFF INITIAL PERIOD: </w:t>
            </w:r>
          </w:p>
        </w:tc>
        <w:tc>
          <w:tcPr>
            <w:tcW w:w="720" w:type="dxa"/>
            <w:tcBorders>
              <w:top w:val="nil"/>
              <w:left w:val="nil"/>
              <w:bottom w:val="nil"/>
              <w:right w:val="nil"/>
            </w:tcBorders>
          </w:tcPr>
          <w:p w14:paraId="7638EBA5"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2242" w:type="dxa"/>
            <w:tcBorders>
              <w:top w:val="nil"/>
              <w:left w:val="nil"/>
              <w:bottom w:val="nil"/>
              <w:right w:val="nil"/>
            </w:tcBorders>
          </w:tcPr>
          <w:p w14:paraId="00B512A1" w14:textId="77777777" w:rsidR="00BC7531" w:rsidRPr="00FC4341" w:rsidRDefault="00321ADE">
            <w:pPr>
              <w:rPr>
                <w:rFonts w:ascii="Arial" w:hAnsi="Arial" w:cs="Arial"/>
              </w:rPr>
            </w:pPr>
            <w:r w:rsidRPr="00FC4341">
              <w:rPr>
                <w:rFonts w:ascii="Arial" w:eastAsia="Arial" w:hAnsi="Arial" w:cs="Arial"/>
                <w:b/>
                <w:sz w:val="24"/>
              </w:rPr>
              <w:t>2 Years</w:t>
            </w:r>
            <w:r w:rsidRPr="00FC4341">
              <w:rPr>
                <w:rFonts w:ascii="Arial" w:eastAsia="Arial" w:hAnsi="Arial" w:cs="Arial"/>
                <w:sz w:val="24"/>
              </w:rPr>
              <w:t xml:space="preserve">  </w:t>
            </w:r>
          </w:p>
        </w:tc>
      </w:tr>
    </w:tbl>
    <w:p w14:paraId="19429F71"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2BEB6B26"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CALL-OFF DELIVERABLES  </w:t>
      </w:r>
    </w:p>
    <w:p w14:paraId="017A5405" w14:textId="77777777" w:rsidR="00BC7531" w:rsidRPr="00FC4341" w:rsidRDefault="00321ADE">
      <w:pPr>
        <w:pStyle w:val="Heading2"/>
        <w:spacing w:after="3"/>
        <w:ind w:left="-5"/>
      </w:pPr>
      <w:r w:rsidRPr="00FC4341">
        <w:rPr>
          <w:b w:val="0"/>
          <w:u w:val="single" w:color="000000"/>
        </w:rPr>
        <w:t>Purpose</w:t>
      </w:r>
      <w:r w:rsidRPr="00FC4341">
        <w:rPr>
          <w:b w:val="0"/>
        </w:rPr>
        <w:t xml:space="preserve"> </w:t>
      </w:r>
    </w:p>
    <w:p w14:paraId="4CF5F4AB"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Quantexa have been engaged to deliver a Quantexa solution to deliver the HMRC requirement for an entity resolution solution to create unique customer records (UCR) from multiple tax systems (Head of Duty systems). This solution will feed the new Central Customer Registry (CCR) to provide a ‘single version of the truth’ with regards to both individual and organisation taxpayers. The UCR will be used by HMRC for tax compliance, customer outreach, and streamlining online services through use of a single account for all tax reporting purposes.   </w:t>
      </w:r>
    </w:p>
    <w:p w14:paraId="12B82E73"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3EDAA70D" w14:textId="77777777" w:rsidR="00BC7531" w:rsidRPr="00FC4341" w:rsidRDefault="00321ADE">
      <w:pPr>
        <w:spacing w:after="1"/>
        <w:rPr>
          <w:rFonts w:ascii="Arial" w:hAnsi="Arial" w:cs="Arial"/>
        </w:rPr>
      </w:pPr>
      <w:r w:rsidRPr="00FC4341">
        <w:rPr>
          <w:rFonts w:ascii="Arial" w:eastAsia="Arial" w:hAnsi="Arial" w:cs="Arial"/>
          <w:sz w:val="24"/>
        </w:rPr>
        <w:t xml:space="preserve"> </w:t>
      </w:r>
    </w:p>
    <w:p w14:paraId="65477D2E" w14:textId="77777777" w:rsidR="00BC7531" w:rsidRPr="00FC4341" w:rsidRDefault="00321ADE">
      <w:pPr>
        <w:spacing w:after="10" w:line="250" w:lineRule="auto"/>
        <w:ind w:left="-5" w:right="10" w:hanging="10"/>
        <w:rPr>
          <w:rFonts w:ascii="Arial" w:hAnsi="Arial" w:cs="Arial"/>
        </w:rPr>
      </w:pPr>
      <w:r w:rsidRPr="00FC4341">
        <w:rPr>
          <w:rFonts w:ascii="Arial" w:eastAsia="Arial" w:hAnsi="Arial" w:cs="Arial"/>
          <w:sz w:val="24"/>
        </w:rPr>
        <w:t xml:space="preserve">Scope A – Implementation and Deployment  </w:t>
      </w:r>
    </w:p>
    <w:p w14:paraId="029A374A" w14:textId="77777777" w:rsidR="00BC7531" w:rsidRPr="00FC4341" w:rsidRDefault="00321ADE">
      <w:pPr>
        <w:spacing w:after="11" w:line="250" w:lineRule="auto"/>
        <w:ind w:left="-5" w:right="10" w:hanging="10"/>
        <w:rPr>
          <w:rFonts w:ascii="Arial" w:hAnsi="Arial" w:cs="Arial"/>
        </w:rPr>
      </w:pPr>
      <w:r w:rsidRPr="00FC4341">
        <w:rPr>
          <w:rFonts w:ascii="Arial" w:eastAsia="Arial" w:hAnsi="Arial" w:cs="Arial"/>
          <w:sz w:val="24"/>
        </w:rPr>
        <w:t xml:space="preserve">Scope B – Licensing of COTS Software  </w:t>
      </w:r>
    </w:p>
    <w:p w14:paraId="7147C2BC"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lastRenderedPageBreak/>
        <w:t xml:space="preserve">Full details of each Scope is set out in Call-Off Schedule 20 (Call-Off Specification) </w:t>
      </w:r>
    </w:p>
    <w:p w14:paraId="6906909F" w14:textId="77777777" w:rsidR="00BC7531" w:rsidRPr="00FC4341" w:rsidRDefault="00321ADE">
      <w:pPr>
        <w:spacing w:after="10"/>
        <w:rPr>
          <w:rFonts w:ascii="Arial" w:hAnsi="Arial" w:cs="Arial"/>
        </w:rPr>
      </w:pPr>
      <w:r w:rsidRPr="00FC4341">
        <w:rPr>
          <w:rFonts w:ascii="Arial" w:eastAsia="Arial" w:hAnsi="Arial" w:cs="Arial"/>
          <w:b/>
          <w:sz w:val="24"/>
        </w:rPr>
        <w:t xml:space="preserve"> </w:t>
      </w:r>
    </w:p>
    <w:p w14:paraId="3BE70AF0"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The parties intend to include  ‘Application Support’ services (Scope C) to this Call off Contract, using the Variation procedure following commencement of this Call-Off Contract.  </w:t>
      </w:r>
    </w:p>
    <w:p w14:paraId="299B7799"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p w14:paraId="4C47FD53"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MAXIMUM LIABILITY  </w:t>
      </w:r>
    </w:p>
    <w:p w14:paraId="00CE43B4"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The limitation of liability for this Call-Off Contract is stated in Clause 11.2 of the Core Terms. </w:t>
      </w:r>
    </w:p>
    <w:p w14:paraId="04080F1C" w14:textId="77777777" w:rsidR="00BC7531" w:rsidRPr="00FC4341" w:rsidRDefault="00321ADE">
      <w:pPr>
        <w:spacing w:after="2"/>
        <w:rPr>
          <w:rFonts w:ascii="Arial" w:hAnsi="Arial" w:cs="Arial"/>
        </w:rPr>
      </w:pPr>
      <w:r w:rsidRPr="00FC4341">
        <w:rPr>
          <w:rFonts w:ascii="Arial" w:eastAsia="Arial" w:hAnsi="Arial" w:cs="Arial"/>
          <w:sz w:val="24"/>
        </w:rPr>
        <w:t xml:space="preserve"> </w:t>
      </w:r>
    </w:p>
    <w:p w14:paraId="48D79484" w14:textId="702552A3" w:rsidR="00BC7531" w:rsidRPr="00FC4341" w:rsidRDefault="001522C4">
      <w:pPr>
        <w:spacing w:after="9" w:line="250" w:lineRule="auto"/>
        <w:ind w:left="-5" w:right="10" w:hanging="10"/>
        <w:rPr>
          <w:rFonts w:ascii="Arial" w:hAnsi="Arial" w:cs="Arial"/>
        </w:rPr>
      </w:pPr>
      <w:r>
        <w:rPr>
          <w:rFonts w:ascii="Arial" w:eastAsia="Arial" w:hAnsi="Arial" w:cs="Arial"/>
          <w:sz w:val="24"/>
        </w:rPr>
        <w:t>REDACTED TEXT</w:t>
      </w:r>
    </w:p>
    <w:p w14:paraId="11695E3A"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12509B7C"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The Buyer will be billed monthly in arrears based on the number of days worked by the Supplier’s delivery team in accordance with the roles and day rates in the table below and up to the value of the Maximum Capped Fees. The table below shows the expected resource profile and the delivery of the Implementation and Deployment Services is subject to the provisions of Call Off Schedule 20 (Specification).  </w:t>
      </w:r>
    </w:p>
    <w:p w14:paraId="3969914E"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21F82C16" w14:textId="77777777" w:rsidR="00BC7531" w:rsidRPr="00FC4341" w:rsidRDefault="00321ADE">
      <w:pPr>
        <w:spacing w:after="12" w:line="250" w:lineRule="auto"/>
        <w:ind w:left="-5" w:right="10" w:hanging="10"/>
        <w:rPr>
          <w:rFonts w:ascii="Arial" w:hAnsi="Arial" w:cs="Arial"/>
        </w:rPr>
      </w:pPr>
      <w:r w:rsidRPr="00FC4341">
        <w:rPr>
          <w:rFonts w:ascii="Arial" w:eastAsia="Arial" w:hAnsi="Arial" w:cs="Arial"/>
          <w:sz w:val="24"/>
        </w:rPr>
        <w:t xml:space="preserve">Expenses shall be separately chargeable subject to prior agreement with HMRC in accordance with HMRC’s Travel and Subsistence Expenses Policy. The parties agree that where travel to a HMRC location is required outside of London, expenses may be recoverable subject to the prior agreement with HMRC (not to be unreasonably withheld). </w:t>
      </w:r>
    </w:p>
    <w:p w14:paraId="48C01E29"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2E1D52F1" w14:textId="512D5BF3" w:rsidR="00BC7531" w:rsidRPr="00FC4341" w:rsidRDefault="00321ADE">
      <w:pPr>
        <w:spacing w:after="0"/>
        <w:rPr>
          <w:rFonts w:ascii="Arial" w:hAnsi="Arial" w:cs="Arial"/>
        </w:rPr>
      </w:pPr>
      <w:r w:rsidRPr="00FC4341">
        <w:rPr>
          <w:rFonts w:ascii="Arial" w:eastAsia="Arial" w:hAnsi="Arial" w:cs="Arial"/>
          <w:sz w:val="24"/>
        </w:rPr>
        <w:t xml:space="preserve"> </w:t>
      </w:r>
      <w:r w:rsidR="00807D8F" w:rsidRPr="00FC4341">
        <w:rPr>
          <w:rFonts w:ascii="Arial" w:eastAsia="Arial" w:hAnsi="Arial" w:cs="Arial"/>
          <w:sz w:val="24"/>
        </w:rPr>
        <w:t>REDACTED TEXT</w:t>
      </w:r>
    </w:p>
    <w:p w14:paraId="3603B94C"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47E878F8"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3C758C33"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04904CA9" w14:textId="77777777" w:rsidR="00BC7531" w:rsidRPr="00FC4341" w:rsidRDefault="00321ADE">
      <w:pPr>
        <w:spacing w:after="11" w:line="248" w:lineRule="auto"/>
        <w:ind w:left="-5" w:hanging="10"/>
        <w:jc w:val="both"/>
        <w:rPr>
          <w:rFonts w:ascii="Arial" w:hAnsi="Arial" w:cs="Arial"/>
        </w:rPr>
      </w:pPr>
      <w:r w:rsidRPr="00FC4341">
        <w:rPr>
          <w:rFonts w:ascii="Arial" w:eastAsia="Arial" w:hAnsi="Arial" w:cs="Arial"/>
          <w:b/>
          <w:sz w:val="24"/>
        </w:rPr>
        <w:t xml:space="preserve">Scope B (Licensing of COTS Software) Charges – Fixed Price </w:t>
      </w:r>
    </w:p>
    <w:p w14:paraId="2ED9917D" w14:textId="77777777" w:rsidR="00BC7531" w:rsidRPr="00FC4341" w:rsidRDefault="00321ADE">
      <w:pPr>
        <w:spacing w:after="2"/>
        <w:rPr>
          <w:rFonts w:ascii="Arial" w:hAnsi="Arial" w:cs="Arial"/>
        </w:rPr>
      </w:pPr>
      <w:r w:rsidRPr="00FC4341">
        <w:rPr>
          <w:rFonts w:ascii="Arial" w:eastAsia="Arial" w:hAnsi="Arial" w:cs="Arial"/>
          <w:b/>
          <w:sz w:val="24"/>
        </w:rPr>
        <w:t xml:space="preserve"> </w:t>
      </w:r>
    </w:p>
    <w:p w14:paraId="6BAF34AF"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The total license fees for each Contract Year are payable yearly in advance.  </w:t>
      </w:r>
    </w:p>
    <w:p w14:paraId="3B851A55"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2713ECA6" w14:textId="77777777" w:rsidR="00807D8F" w:rsidRPr="00FC4341" w:rsidRDefault="00807D8F">
      <w:pPr>
        <w:spacing w:after="0"/>
        <w:rPr>
          <w:rFonts w:ascii="Arial" w:eastAsia="Arial" w:hAnsi="Arial" w:cs="Arial"/>
          <w:sz w:val="24"/>
        </w:rPr>
      </w:pPr>
      <w:r w:rsidRPr="00FC4341">
        <w:rPr>
          <w:rFonts w:ascii="Arial" w:eastAsia="Arial" w:hAnsi="Arial" w:cs="Arial"/>
          <w:sz w:val="24"/>
        </w:rPr>
        <w:t>REDACTED TEXT</w:t>
      </w:r>
    </w:p>
    <w:p w14:paraId="172FCC7E" w14:textId="0EC7EE76" w:rsidR="00BC7531" w:rsidRPr="00FC4341" w:rsidRDefault="00321ADE">
      <w:pPr>
        <w:spacing w:after="0"/>
        <w:rPr>
          <w:rFonts w:ascii="Arial" w:hAnsi="Arial" w:cs="Arial"/>
        </w:rPr>
      </w:pPr>
      <w:r w:rsidRPr="00FC4341">
        <w:rPr>
          <w:rFonts w:ascii="Arial" w:eastAsia="Arial" w:hAnsi="Arial" w:cs="Arial"/>
          <w:sz w:val="24"/>
        </w:rPr>
        <w:t xml:space="preserve"> </w:t>
      </w:r>
    </w:p>
    <w:p w14:paraId="1FC4B3F3" w14:textId="77777777" w:rsidR="00BC7531" w:rsidRPr="00FC4341" w:rsidRDefault="00321ADE">
      <w:pPr>
        <w:spacing w:after="11" w:line="248" w:lineRule="auto"/>
        <w:ind w:left="-5" w:hanging="10"/>
        <w:jc w:val="both"/>
        <w:rPr>
          <w:rFonts w:ascii="Arial" w:hAnsi="Arial" w:cs="Arial"/>
        </w:rPr>
      </w:pPr>
      <w:r w:rsidRPr="00FC4341">
        <w:rPr>
          <w:rFonts w:ascii="Arial" w:eastAsia="Arial" w:hAnsi="Arial" w:cs="Arial"/>
          <w:b/>
          <w:sz w:val="24"/>
        </w:rPr>
        <w:t xml:space="preserve">Estimated Charges for Scope C (Application Support)  </w:t>
      </w:r>
    </w:p>
    <w:p w14:paraId="58383144"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7EC6DC2F" w14:textId="024B23A0" w:rsidR="00BC7531" w:rsidRPr="00FC4341" w:rsidRDefault="005B7D50">
      <w:pPr>
        <w:spacing w:after="9" w:line="250" w:lineRule="auto"/>
        <w:ind w:left="-5" w:right="10" w:hanging="10"/>
        <w:rPr>
          <w:rFonts w:ascii="Arial" w:hAnsi="Arial" w:cs="Arial"/>
        </w:rPr>
      </w:pPr>
      <w:r>
        <w:rPr>
          <w:rFonts w:ascii="Arial" w:eastAsia="Arial" w:hAnsi="Arial" w:cs="Arial"/>
          <w:sz w:val="24"/>
        </w:rPr>
        <w:t>REDACTED TEXT</w:t>
      </w:r>
      <w:r w:rsidR="00321ADE" w:rsidRPr="00FC4341">
        <w:rPr>
          <w:rFonts w:ascii="Arial" w:eastAsia="Arial" w:hAnsi="Arial" w:cs="Arial"/>
          <w:sz w:val="24"/>
        </w:rPr>
        <w:t xml:space="preserve">. </w:t>
      </w:r>
    </w:p>
    <w:p w14:paraId="2DF9F927"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69D80D3B"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REIMBURSABLE EXPENSES </w:t>
      </w:r>
    </w:p>
    <w:p w14:paraId="208075E4" w14:textId="77777777" w:rsidR="00BC7531" w:rsidRPr="00FC4341" w:rsidRDefault="00321ADE">
      <w:pPr>
        <w:spacing w:after="11" w:line="250" w:lineRule="auto"/>
        <w:ind w:left="-5" w:right="10" w:hanging="10"/>
        <w:rPr>
          <w:rFonts w:ascii="Arial" w:hAnsi="Arial" w:cs="Arial"/>
        </w:rPr>
      </w:pPr>
      <w:r w:rsidRPr="00FC4341">
        <w:rPr>
          <w:rFonts w:ascii="Arial" w:eastAsia="Arial" w:hAnsi="Arial" w:cs="Arial"/>
          <w:sz w:val="24"/>
        </w:rPr>
        <w:t xml:space="preserve">Applicable to Scope A as agreed with HMRC in advance.  </w:t>
      </w:r>
    </w:p>
    <w:p w14:paraId="7B375D0D"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p w14:paraId="15F9C8E4"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PAYMENT METHOD </w:t>
      </w:r>
    </w:p>
    <w:p w14:paraId="2A9C8E66"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The Buyer operates with the SAP Ariba Buying and Invoicing platform internally badged as myBUY, therefore the Supplier will be obliged to receive Purchase Orders from and transact invoices back to the Buyer over the SAP Ariba network. </w:t>
      </w:r>
    </w:p>
    <w:p w14:paraId="530FA20A" w14:textId="77777777" w:rsidR="00BC7531" w:rsidRPr="00FC4341" w:rsidRDefault="00321ADE">
      <w:pPr>
        <w:spacing w:after="41"/>
        <w:rPr>
          <w:rFonts w:ascii="Arial" w:hAnsi="Arial" w:cs="Arial"/>
        </w:rPr>
      </w:pPr>
      <w:r w:rsidRPr="00FC4341">
        <w:rPr>
          <w:rFonts w:ascii="Arial" w:eastAsia="Arial" w:hAnsi="Arial" w:cs="Arial"/>
          <w:b/>
          <w:sz w:val="24"/>
        </w:rPr>
        <w:t xml:space="preserve"> </w:t>
      </w:r>
    </w:p>
    <w:p w14:paraId="19C8424F"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BUYER’S INVOICE ADDRESS:  </w:t>
      </w:r>
    </w:p>
    <w:p w14:paraId="650DCD1C" w14:textId="02BEAA02" w:rsidR="00BC7531" w:rsidRPr="00FC4341" w:rsidRDefault="003B3A9A">
      <w:pPr>
        <w:spacing w:after="9" w:line="250" w:lineRule="auto"/>
        <w:ind w:left="-5" w:right="10" w:hanging="10"/>
        <w:rPr>
          <w:rFonts w:ascii="Arial" w:hAnsi="Arial" w:cs="Arial"/>
        </w:rPr>
      </w:pPr>
      <w:r w:rsidRPr="00FC4341">
        <w:rPr>
          <w:rFonts w:ascii="Arial" w:eastAsia="Arial" w:hAnsi="Arial" w:cs="Arial"/>
          <w:sz w:val="24"/>
        </w:rPr>
        <w:t xml:space="preserve">REDACTED TEXT </w:t>
      </w:r>
    </w:p>
    <w:p w14:paraId="75DBF73D" w14:textId="678CAEB8" w:rsidR="00BC7531" w:rsidRPr="00FC4341" w:rsidRDefault="00BC7531">
      <w:pPr>
        <w:spacing w:after="41"/>
        <w:rPr>
          <w:rFonts w:ascii="Arial" w:hAnsi="Arial" w:cs="Arial"/>
        </w:rPr>
      </w:pPr>
    </w:p>
    <w:p w14:paraId="12A8D16E"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BUYER’S AUTHORISED REPRESENTATIVE </w:t>
      </w:r>
    </w:p>
    <w:p w14:paraId="040970C9" w14:textId="77777777" w:rsidR="003B3A9A" w:rsidRPr="00FC4341" w:rsidRDefault="003B3A9A">
      <w:pPr>
        <w:spacing w:after="41"/>
        <w:rPr>
          <w:rFonts w:ascii="Arial" w:eastAsia="Arial" w:hAnsi="Arial" w:cs="Arial"/>
          <w:sz w:val="24"/>
          <w:szCs w:val="24"/>
        </w:rPr>
      </w:pPr>
      <w:r w:rsidRPr="00FC4341">
        <w:rPr>
          <w:rFonts w:ascii="Arial" w:eastAsia="Arial" w:hAnsi="Arial" w:cs="Arial"/>
          <w:sz w:val="24"/>
          <w:szCs w:val="24"/>
        </w:rPr>
        <w:t xml:space="preserve">REDACTED TEXT </w:t>
      </w:r>
    </w:p>
    <w:p w14:paraId="0190861B" w14:textId="2BD0CB06" w:rsidR="00BC7531" w:rsidRPr="00FC4341" w:rsidRDefault="00321ADE">
      <w:pPr>
        <w:spacing w:after="41"/>
        <w:rPr>
          <w:rFonts w:ascii="Arial" w:hAnsi="Arial" w:cs="Arial"/>
        </w:rPr>
      </w:pPr>
      <w:r w:rsidRPr="00FC4341">
        <w:rPr>
          <w:rFonts w:ascii="Arial" w:eastAsia="Arial" w:hAnsi="Arial" w:cs="Arial"/>
          <w:sz w:val="24"/>
        </w:rPr>
        <w:t xml:space="preserve"> </w:t>
      </w:r>
    </w:p>
    <w:p w14:paraId="20756498"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BUYER’S ENVIRONMENTAL POLICY </w:t>
      </w:r>
    </w:p>
    <w:p w14:paraId="52A0EA32" w14:textId="2DF30C8B" w:rsidR="00BC7531" w:rsidRPr="00FC4341" w:rsidRDefault="003B3A9A">
      <w:pPr>
        <w:spacing w:after="11" w:line="250" w:lineRule="auto"/>
        <w:ind w:left="-5" w:right="1303" w:hanging="10"/>
        <w:rPr>
          <w:rFonts w:ascii="Arial" w:hAnsi="Arial" w:cs="Arial"/>
        </w:rPr>
      </w:pPr>
      <w:r w:rsidRPr="00FC4341">
        <w:rPr>
          <w:rFonts w:ascii="Arial" w:eastAsia="Arial" w:hAnsi="Arial" w:cs="Arial"/>
          <w:b/>
          <w:sz w:val="24"/>
          <w:shd w:val="clear" w:color="auto" w:fill="FFFF00"/>
        </w:rPr>
        <w:t>N/A</w:t>
      </w:r>
    </w:p>
    <w:p w14:paraId="02455061" w14:textId="77777777" w:rsidR="00BC7531" w:rsidRPr="00FC4341" w:rsidRDefault="00321ADE">
      <w:pPr>
        <w:spacing w:after="41"/>
        <w:rPr>
          <w:rFonts w:ascii="Arial" w:hAnsi="Arial" w:cs="Arial"/>
        </w:rPr>
      </w:pPr>
      <w:r w:rsidRPr="00FC4341">
        <w:rPr>
          <w:rFonts w:ascii="Arial" w:eastAsia="Arial" w:hAnsi="Arial" w:cs="Arial"/>
          <w:sz w:val="24"/>
        </w:rPr>
        <w:t xml:space="preserve"> </w:t>
      </w:r>
    </w:p>
    <w:p w14:paraId="38294AB1"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BUYER’S SECURITY POLICY </w:t>
      </w:r>
    </w:p>
    <w:p w14:paraId="23233DA6"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Included in Call-Off Schedule 9 (Security) </w:t>
      </w:r>
    </w:p>
    <w:p w14:paraId="1A00CF84" w14:textId="77777777" w:rsidR="00BC7531" w:rsidRPr="00FC4341" w:rsidRDefault="00321ADE">
      <w:pPr>
        <w:spacing w:after="41"/>
        <w:rPr>
          <w:rFonts w:ascii="Arial" w:hAnsi="Arial" w:cs="Arial"/>
        </w:rPr>
      </w:pPr>
      <w:r w:rsidRPr="00FC4341">
        <w:rPr>
          <w:rFonts w:ascii="Arial" w:eastAsia="Arial" w:hAnsi="Arial" w:cs="Arial"/>
          <w:sz w:val="24"/>
        </w:rPr>
        <w:t xml:space="preserve"> </w:t>
      </w:r>
    </w:p>
    <w:p w14:paraId="2C25B600"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SUPPLIER’S AUTHORISED REPRESENTATIVE </w:t>
      </w:r>
    </w:p>
    <w:p w14:paraId="1038747A" w14:textId="77777777" w:rsidR="003B3A9A" w:rsidRPr="00FC4341" w:rsidRDefault="003B3A9A">
      <w:pPr>
        <w:spacing w:after="44"/>
        <w:rPr>
          <w:rFonts w:ascii="Arial" w:eastAsia="Arial" w:hAnsi="Arial" w:cs="Arial"/>
          <w:sz w:val="24"/>
          <w:szCs w:val="24"/>
        </w:rPr>
      </w:pPr>
      <w:r w:rsidRPr="00FC4341">
        <w:rPr>
          <w:rFonts w:ascii="Arial" w:eastAsia="Arial" w:hAnsi="Arial" w:cs="Arial"/>
          <w:sz w:val="24"/>
          <w:szCs w:val="24"/>
        </w:rPr>
        <w:t xml:space="preserve">REDACTED TEXT </w:t>
      </w:r>
    </w:p>
    <w:p w14:paraId="5CF5383A" w14:textId="29F0A6B7" w:rsidR="00BC7531" w:rsidRPr="00FC4341" w:rsidRDefault="00321ADE">
      <w:pPr>
        <w:spacing w:after="44"/>
        <w:rPr>
          <w:rFonts w:ascii="Arial" w:hAnsi="Arial" w:cs="Arial"/>
        </w:rPr>
      </w:pPr>
      <w:r w:rsidRPr="00FC4341">
        <w:rPr>
          <w:rFonts w:ascii="Arial" w:eastAsia="Arial" w:hAnsi="Arial" w:cs="Arial"/>
          <w:sz w:val="24"/>
        </w:rPr>
        <w:t xml:space="preserve"> </w:t>
      </w:r>
    </w:p>
    <w:p w14:paraId="467AF0C5"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SUPPLIER’S CONTRACT MANAGER </w:t>
      </w:r>
    </w:p>
    <w:p w14:paraId="57A1B29A" w14:textId="77777777" w:rsidR="003B3A9A" w:rsidRPr="00FC4341" w:rsidRDefault="003B3A9A">
      <w:pPr>
        <w:spacing w:after="0"/>
        <w:rPr>
          <w:rFonts w:ascii="Arial" w:eastAsia="Arial" w:hAnsi="Arial" w:cs="Arial"/>
          <w:sz w:val="24"/>
          <w:szCs w:val="24"/>
        </w:rPr>
      </w:pPr>
      <w:r w:rsidRPr="00FC4341">
        <w:rPr>
          <w:rFonts w:ascii="Arial" w:eastAsia="Arial" w:hAnsi="Arial" w:cs="Arial"/>
          <w:sz w:val="24"/>
          <w:szCs w:val="24"/>
        </w:rPr>
        <w:t xml:space="preserve">REDACTED TEXT </w:t>
      </w:r>
    </w:p>
    <w:p w14:paraId="6F904096" w14:textId="19C28CD6" w:rsidR="00BC7531" w:rsidRPr="00FC4341" w:rsidRDefault="00321ADE">
      <w:pPr>
        <w:spacing w:after="0"/>
        <w:rPr>
          <w:rFonts w:ascii="Arial" w:hAnsi="Arial" w:cs="Arial"/>
        </w:rPr>
      </w:pPr>
      <w:r w:rsidRPr="00FC4341">
        <w:rPr>
          <w:rFonts w:ascii="Arial" w:eastAsia="Arial" w:hAnsi="Arial" w:cs="Arial"/>
          <w:sz w:val="24"/>
        </w:rPr>
        <w:t xml:space="preserve"> </w:t>
      </w:r>
    </w:p>
    <w:p w14:paraId="0C0AA7D1"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PROGRESS REPORT FREQUENCY </w:t>
      </w:r>
    </w:p>
    <w:p w14:paraId="0FD4B101"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On the first Working Day of each calendar month or as otherwise agreed by the parties. </w:t>
      </w:r>
    </w:p>
    <w:p w14:paraId="6D97300E"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p w14:paraId="5C1B67DE" w14:textId="77777777" w:rsidR="00BC7531" w:rsidRPr="00FC4341" w:rsidRDefault="00321ADE">
      <w:pPr>
        <w:spacing w:after="11" w:line="250" w:lineRule="auto"/>
        <w:ind w:left="-5" w:right="10" w:hanging="10"/>
        <w:rPr>
          <w:rFonts w:ascii="Arial" w:hAnsi="Arial" w:cs="Arial"/>
        </w:rPr>
      </w:pPr>
      <w:r w:rsidRPr="00FC4341">
        <w:rPr>
          <w:rFonts w:ascii="Arial" w:eastAsia="Arial" w:hAnsi="Arial" w:cs="Arial"/>
          <w:sz w:val="24"/>
        </w:rPr>
        <w:t xml:space="preserve">PROGRESS MEETING FREQUENCY </w:t>
      </w:r>
    </w:p>
    <w:p w14:paraId="226CA750"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Quarterly on the first Working Day of each quarter or as otherwise agreed by the parties. </w:t>
      </w:r>
    </w:p>
    <w:p w14:paraId="3D5B5E9C"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p w14:paraId="75496980"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KEY STAFF </w:t>
      </w:r>
    </w:p>
    <w:p w14:paraId="6AA61A38" w14:textId="77777777" w:rsidR="003B3A9A" w:rsidRPr="00FC4341" w:rsidRDefault="003B3A9A">
      <w:pPr>
        <w:spacing w:after="0"/>
        <w:rPr>
          <w:rFonts w:ascii="Arial" w:eastAsia="Arial" w:hAnsi="Arial" w:cs="Arial"/>
          <w:sz w:val="24"/>
          <w:szCs w:val="24"/>
        </w:rPr>
      </w:pPr>
      <w:r w:rsidRPr="00FC4341">
        <w:rPr>
          <w:rFonts w:ascii="Arial" w:eastAsia="Arial" w:hAnsi="Arial" w:cs="Arial"/>
          <w:sz w:val="24"/>
          <w:szCs w:val="24"/>
        </w:rPr>
        <w:t xml:space="preserve">REDACTED TEXT </w:t>
      </w:r>
    </w:p>
    <w:p w14:paraId="78E296B4" w14:textId="2DB3ED5F" w:rsidR="00BC7531" w:rsidRPr="00FC4341" w:rsidRDefault="00321ADE">
      <w:pPr>
        <w:spacing w:after="0"/>
        <w:rPr>
          <w:rFonts w:ascii="Arial" w:hAnsi="Arial" w:cs="Arial"/>
        </w:rPr>
      </w:pPr>
      <w:r w:rsidRPr="00FC4341">
        <w:rPr>
          <w:rFonts w:ascii="Arial" w:eastAsia="Arial" w:hAnsi="Arial" w:cs="Arial"/>
          <w:sz w:val="24"/>
        </w:rPr>
        <w:t xml:space="preserve"> </w:t>
      </w:r>
    </w:p>
    <w:p w14:paraId="27BC7F76" w14:textId="77777777" w:rsidR="00BC7531" w:rsidRPr="00FC4341" w:rsidRDefault="00321ADE">
      <w:pPr>
        <w:spacing w:after="9" w:line="250" w:lineRule="auto"/>
        <w:ind w:left="-5" w:right="10" w:hanging="10"/>
        <w:rPr>
          <w:rFonts w:ascii="Arial" w:eastAsia="Arial" w:hAnsi="Arial" w:cs="Arial"/>
          <w:sz w:val="24"/>
        </w:rPr>
      </w:pPr>
      <w:r w:rsidRPr="00FC4341">
        <w:rPr>
          <w:rFonts w:ascii="Arial" w:eastAsia="Arial" w:hAnsi="Arial" w:cs="Arial"/>
          <w:sz w:val="24"/>
        </w:rPr>
        <w:t xml:space="preserve">KEY SUBCONTRACTOR(S) </w:t>
      </w:r>
    </w:p>
    <w:p w14:paraId="5FDA875F" w14:textId="418265C0" w:rsidR="003B3A9A" w:rsidRPr="00FC4341" w:rsidRDefault="003B3A9A">
      <w:pPr>
        <w:spacing w:after="9" w:line="250" w:lineRule="auto"/>
        <w:ind w:left="-5" w:right="10" w:hanging="10"/>
        <w:rPr>
          <w:rFonts w:ascii="Arial" w:hAnsi="Arial" w:cs="Arial"/>
        </w:rPr>
      </w:pPr>
      <w:r w:rsidRPr="00FC4341">
        <w:rPr>
          <w:rFonts w:ascii="Arial" w:eastAsia="Arial" w:hAnsi="Arial" w:cs="Arial"/>
          <w:sz w:val="24"/>
        </w:rPr>
        <w:t>None</w:t>
      </w:r>
    </w:p>
    <w:p w14:paraId="0572A651" w14:textId="77777777" w:rsidR="00BC7531" w:rsidRPr="00FC4341" w:rsidRDefault="00321ADE">
      <w:pPr>
        <w:spacing w:after="2"/>
        <w:rPr>
          <w:rFonts w:ascii="Arial" w:hAnsi="Arial" w:cs="Arial"/>
        </w:rPr>
      </w:pPr>
      <w:r w:rsidRPr="00FC4341">
        <w:rPr>
          <w:rFonts w:ascii="Arial" w:eastAsia="Arial" w:hAnsi="Arial" w:cs="Arial"/>
          <w:b/>
          <w:sz w:val="24"/>
        </w:rPr>
        <w:t xml:space="preserve"> </w:t>
      </w:r>
    </w:p>
    <w:p w14:paraId="1A6319BD"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COMMERCIALLY SENSITIVE INFORMATION </w:t>
      </w:r>
    </w:p>
    <w:p w14:paraId="66DF36DB"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 Pricing, Software, Documentation, and Special Terms agreed in this Call Off Contract. </w:t>
      </w:r>
    </w:p>
    <w:p w14:paraId="1C486F8A"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p w14:paraId="21EBBDE7"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SERVICE CREDITS </w:t>
      </w:r>
    </w:p>
    <w:p w14:paraId="6BE1064E"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Not applicable to the Implementation and Deployment (Scope A) and Licensing of COTS Software (Scope B) services.  </w:t>
      </w:r>
    </w:p>
    <w:p w14:paraId="32BBD1CD" w14:textId="77777777" w:rsidR="00BC7531" w:rsidRPr="00FC4341" w:rsidRDefault="00321ADE">
      <w:pPr>
        <w:spacing w:after="0"/>
        <w:ind w:right="8963"/>
        <w:rPr>
          <w:rFonts w:ascii="Arial" w:hAnsi="Arial" w:cs="Arial"/>
        </w:rPr>
      </w:pPr>
      <w:r w:rsidRPr="00FC4341">
        <w:rPr>
          <w:rFonts w:ascii="Arial" w:eastAsia="Arial" w:hAnsi="Arial" w:cs="Arial"/>
          <w:b/>
          <w:sz w:val="24"/>
        </w:rPr>
        <w:t xml:space="preserve"> </w:t>
      </w:r>
      <w:r w:rsidRPr="00FC4341">
        <w:rPr>
          <w:rFonts w:ascii="Arial" w:eastAsia="Arial" w:hAnsi="Arial" w:cs="Arial"/>
          <w:sz w:val="24"/>
        </w:rPr>
        <w:t xml:space="preserve"> </w:t>
      </w:r>
    </w:p>
    <w:p w14:paraId="6A6C7BDD"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SOCIAL VALUE COMMITMENT </w:t>
      </w:r>
    </w:p>
    <w:p w14:paraId="5ED8B7AF"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Not applicable  </w:t>
      </w:r>
    </w:p>
    <w:p w14:paraId="3B0B8BB7"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44FBCED6"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0B3ABC0A"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674C8C5E"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7EB1EFF3"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p w14:paraId="0B4F3C82" w14:textId="77777777" w:rsidR="00BC7531" w:rsidRPr="00FC4341" w:rsidRDefault="00321ADE">
      <w:pPr>
        <w:spacing w:after="0"/>
        <w:rPr>
          <w:rFonts w:ascii="Arial" w:hAnsi="Arial" w:cs="Arial"/>
        </w:rPr>
      </w:pPr>
      <w:r w:rsidRPr="00FC4341">
        <w:rPr>
          <w:rFonts w:ascii="Arial" w:eastAsia="Arial" w:hAnsi="Arial" w:cs="Arial"/>
          <w:sz w:val="24"/>
        </w:rPr>
        <w:t xml:space="preserve"> </w:t>
      </w:r>
    </w:p>
    <w:tbl>
      <w:tblPr>
        <w:tblStyle w:val="TableGrid"/>
        <w:tblW w:w="9172" w:type="dxa"/>
        <w:tblInd w:w="5" w:type="dxa"/>
        <w:tblCellMar>
          <w:top w:w="80" w:type="dxa"/>
          <w:left w:w="108" w:type="dxa"/>
        </w:tblCellMar>
        <w:tblLook w:val="04A0" w:firstRow="1" w:lastRow="0" w:firstColumn="1" w:lastColumn="0" w:noHBand="0" w:noVBand="1"/>
      </w:tblPr>
      <w:tblGrid>
        <w:gridCol w:w="1526"/>
        <w:gridCol w:w="2982"/>
        <w:gridCol w:w="1556"/>
        <w:gridCol w:w="3108"/>
      </w:tblGrid>
      <w:tr w:rsidR="00BC7531" w:rsidRPr="00FC4341" w14:paraId="18CF484D" w14:textId="77777777">
        <w:trPr>
          <w:trHeight w:val="686"/>
        </w:trPr>
        <w:tc>
          <w:tcPr>
            <w:tcW w:w="4508" w:type="dxa"/>
            <w:gridSpan w:val="2"/>
            <w:tcBorders>
              <w:top w:val="single" w:sz="4" w:space="0" w:color="95B3D7"/>
              <w:left w:val="single" w:sz="4" w:space="0" w:color="000000"/>
              <w:bottom w:val="single" w:sz="4" w:space="0" w:color="95B3D7"/>
              <w:right w:val="single" w:sz="4" w:space="0" w:color="95B3D7"/>
            </w:tcBorders>
            <w:vAlign w:val="center"/>
          </w:tcPr>
          <w:p w14:paraId="79D10B2F" w14:textId="77777777" w:rsidR="00BC7531" w:rsidRPr="00FC4341" w:rsidRDefault="00321ADE">
            <w:pPr>
              <w:rPr>
                <w:rFonts w:ascii="Arial" w:hAnsi="Arial" w:cs="Arial"/>
              </w:rPr>
            </w:pPr>
            <w:r w:rsidRPr="00FC4341">
              <w:rPr>
                <w:rFonts w:ascii="Arial" w:eastAsia="Arial" w:hAnsi="Arial" w:cs="Arial"/>
                <w:b/>
                <w:sz w:val="24"/>
              </w:rPr>
              <w:lastRenderedPageBreak/>
              <w:t>For and on behalf of the Supplier:</w:t>
            </w:r>
            <w:r w:rsidRPr="00FC4341">
              <w:rPr>
                <w:rFonts w:ascii="Arial" w:eastAsia="Arial" w:hAnsi="Arial" w:cs="Arial"/>
                <w:sz w:val="24"/>
              </w:rPr>
              <w:t xml:space="preserve"> </w:t>
            </w:r>
          </w:p>
        </w:tc>
        <w:tc>
          <w:tcPr>
            <w:tcW w:w="4664" w:type="dxa"/>
            <w:gridSpan w:val="2"/>
            <w:tcBorders>
              <w:top w:val="single" w:sz="4" w:space="0" w:color="95B3D7"/>
              <w:left w:val="single" w:sz="4" w:space="0" w:color="95B3D7"/>
              <w:bottom w:val="single" w:sz="4" w:space="0" w:color="95B3D7"/>
              <w:right w:val="single" w:sz="4" w:space="0" w:color="000000"/>
            </w:tcBorders>
            <w:vAlign w:val="center"/>
          </w:tcPr>
          <w:p w14:paraId="63A7009C" w14:textId="77777777" w:rsidR="00BC7531" w:rsidRPr="00FC4341" w:rsidRDefault="00321ADE">
            <w:pPr>
              <w:rPr>
                <w:rFonts w:ascii="Arial" w:hAnsi="Arial" w:cs="Arial"/>
              </w:rPr>
            </w:pPr>
            <w:r w:rsidRPr="00FC4341">
              <w:rPr>
                <w:rFonts w:ascii="Arial" w:eastAsia="Arial" w:hAnsi="Arial" w:cs="Arial"/>
                <w:b/>
                <w:sz w:val="24"/>
              </w:rPr>
              <w:t xml:space="preserve">For and on behalf of the Buyer: </w:t>
            </w:r>
          </w:p>
        </w:tc>
      </w:tr>
      <w:tr w:rsidR="00BC7531" w:rsidRPr="00FC4341" w14:paraId="15B76B25" w14:textId="77777777">
        <w:trPr>
          <w:trHeight w:val="689"/>
        </w:trPr>
        <w:tc>
          <w:tcPr>
            <w:tcW w:w="1526" w:type="dxa"/>
            <w:tcBorders>
              <w:top w:val="single" w:sz="4" w:space="0" w:color="95B3D7"/>
              <w:left w:val="single" w:sz="4" w:space="0" w:color="000000"/>
              <w:bottom w:val="single" w:sz="4" w:space="0" w:color="95B3D7"/>
              <w:right w:val="single" w:sz="4" w:space="0" w:color="95B3D7"/>
            </w:tcBorders>
            <w:vAlign w:val="center"/>
          </w:tcPr>
          <w:p w14:paraId="63156D77" w14:textId="77777777" w:rsidR="00BC7531" w:rsidRPr="00FC4341" w:rsidRDefault="00321ADE">
            <w:pPr>
              <w:rPr>
                <w:rFonts w:ascii="Arial" w:hAnsi="Arial" w:cs="Arial"/>
              </w:rPr>
            </w:pPr>
            <w:r w:rsidRPr="00FC4341">
              <w:rPr>
                <w:rFonts w:ascii="Arial" w:eastAsia="Arial" w:hAnsi="Arial" w:cs="Arial"/>
                <w:sz w:val="24"/>
              </w:rPr>
              <w:t xml:space="preserve">Signature: </w:t>
            </w:r>
          </w:p>
        </w:tc>
        <w:tc>
          <w:tcPr>
            <w:tcW w:w="2982" w:type="dxa"/>
            <w:tcBorders>
              <w:top w:val="single" w:sz="4" w:space="0" w:color="95B3D7"/>
              <w:left w:val="single" w:sz="4" w:space="0" w:color="95B3D7"/>
              <w:bottom w:val="single" w:sz="4" w:space="0" w:color="95B3D7"/>
              <w:right w:val="single" w:sz="4" w:space="0" w:color="95B3D7"/>
            </w:tcBorders>
            <w:vAlign w:val="center"/>
          </w:tcPr>
          <w:p w14:paraId="4815509C" w14:textId="21713ECB" w:rsidR="00BC7531" w:rsidRPr="00FC4341" w:rsidRDefault="00321ADE">
            <w:pPr>
              <w:tabs>
                <w:tab w:val="center" w:pos="1414"/>
              </w:tabs>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r>
            <w:r w:rsidR="003B3A9A" w:rsidRPr="00FC4341">
              <w:rPr>
                <w:rFonts w:ascii="Arial" w:eastAsia="Arial" w:hAnsi="Arial" w:cs="Arial"/>
                <w:sz w:val="24"/>
                <w:szCs w:val="24"/>
              </w:rPr>
              <w:t>REDACTED TEXT</w:t>
            </w:r>
          </w:p>
        </w:tc>
        <w:tc>
          <w:tcPr>
            <w:tcW w:w="1556" w:type="dxa"/>
            <w:tcBorders>
              <w:top w:val="single" w:sz="4" w:space="0" w:color="95B3D7"/>
              <w:left w:val="single" w:sz="4" w:space="0" w:color="95B3D7"/>
              <w:bottom w:val="single" w:sz="4" w:space="0" w:color="95B3D7"/>
              <w:right w:val="single" w:sz="4" w:space="0" w:color="95B3D7"/>
            </w:tcBorders>
            <w:vAlign w:val="center"/>
          </w:tcPr>
          <w:p w14:paraId="74C25D77" w14:textId="77777777" w:rsidR="00BC7531" w:rsidRPr="00FC4341" w:rsidRDefault="00321ADE">
            <w:pPr>
              <w:ind w:right="69"/>
              <w:jc w:val="center"/>
              <w:rPr>
                <w:rFonts w:ascii="Arial" w:hAnsi="Arial" w:cs="Arial"/>
              </w:rPr>
            </w:pPr>
            <w:r w:rsidRPr="00FC4341">
              <w:rPr>
                <w:rFonts w:ascii="Arial" w:eastAsia="Arial" w:hAnsi="Arial" w:cs="Arial"/>
                <w:sz w:val="24"/>
              </w:rPr>
              <w:t xml:space="preserve">Signature: </w:t>
            </w:r>
          </w:p>
        </w:tc>
        <w:tc>
          <w:tcPr>
            <w:tcW w:w="3108" w:type="dxa"/>
            <w:tcBorders>
              <w:top w:val="single" w:sz="4" w:space="0" w:color="95B3D7"/>
              <w:left w:val="single" w:sz="4" w:space="0" w:color="95B3D7"/>
              <w:bottom w:val="single" w:sz="4" w:space="0" w:color="95B3D7"/>
              <w:right w:val="single" w:sz="4" w:space="0" w:color="000000"/>
            </w:tcBorders>
            <w:vAlign w:val="center"/>
          </w:tcPr>
          <w:p w14:paraId="5F88948A" w14:textId="0754C51C" w:rsidR="00BC7531" w:rsidRPr="00FC4341" w:rsidRDefault="00321ADE">
            <w:pPr>
              <w:tabs>
                <w:tab w:val="center" w:pos="1347"/>
              </w:tabs>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r>
            <w:r w:rsidR="003B3A9A" w:rsidRPr="00FC4341">
              <w:rPr>
                <w:rFonts w:ascii="Arial" w:eastAsia="Arial" w:hAnsi="Arial" w:cs="Arial"/>
                <w:sz w:val="24"/>
                <w:szCs w:val="24"/>
              </w:rPr>
              <w:t>REDACTED TEXT</w:t>
            </w:r>
          </w:p>
        </w:tc>
      </w:tr>
      <w:tr w:rsidR="00BC7531" w:rsidRPr="00FC4341" w14:paraId="1642DF9B" w14:textId="77777777">
        <w:trPr>
          <w:trHeight w:val="687"/>
        </w:trPr>
        <w:tc>
          <w:tcPr>
            <w:tcW w:w="1526" w:type="dxa"/>
            <w:tcBorders>
              <w:top w:val="single" w:sz="4" w:space="0" w:color="95B3D7"/>
              <w:left w:val="single" w:sz="4" w:space="0" w:color="000000"/>
              <w:bottom w:val="single" w:sz="4" w:space="0" w:color="95B3D7"/>
              <w:right w:val="single" w:sz="4" w:space="0" w:color="95B3D7"/>
            </w:tcBorders>
            <w:vAlign w:val="center"/>
          </w:tcPr>
          <w:p w14:paraId="38962B55" w14:textId="77777777" w:rsidR="00BC7531" w:rsidRPr="00FC4341" w:rsidRDefault="00321ADE">
            <w:pPr>
              <w:rPr>
                <w:rFonts w:ascii="Arial" w:hAnsi="Arial" w:cs="Arial"/>
              </w:rPr>
            </w:pPr>
            <w:r w:rsidRPr="00FC4341">
              <w:rPr>
                <w:rFonts w:ascii="Arial" w:eastAsia="Arial" w:hAnsi="Arial" w:cs="Arial"/>
                <w:sz w:val="24"/>
              </w:rPr>
              <w:t xml:space="preserve">Name: </w:t>
            </w:r>
          </w:p>
        </w:tc>
        <w:tc>
          <w:tcPr>
            <w:tcW w:w="2982" w:type="dxa"/>
            <w:tcBorders>
              <w:top w:val="single" w:sz="4" w:space="0" w:color="95B3D7"/>
              <w:left w:val="single" w:sz="4" w:space="0" w:color="95B3D7"/>
              <w:bottom w:val="single" w:sz="4" w:space="0" w:color="95B3D7"/>
              <w:right w:val="single" w:sz="4" w:space="0" w:color="95B3D7"/>
            </w:tcBorders>
            <w:vAlign w:val="center"/>
          </w:tcPr>
          <w:p w14:paraId="74091AE4" w14:textId="4B04D490" w:rsidR="00BC7531" w:rsidRPr="00FC4341" w:rsidRDefault="00321ADE">
            <w:pPr>
              <w:tabs>
                <w:tab w:val="center" w:pos="1347"/>
              </w:tabs>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r>
            <w:r w:rsidR="003B3A9A" w:rsidRPr="00FC4341">
              <w:rPr>
                <w:rFonts w:ascii="Arial" w:eastAsia="Arial" w:hAnsi="Arial" w:cs="Arial"/>
                <w:sz w:val="24"/>
                <w:szCs w:val="24"/>
              </w:rPr>
              <w:t>REDACTED TEXT</w:t>
            </w:r>
          </w:p>
        </w:tc>
        <w:tc>
          <w:tcPr>
            <w:tcW w:w="1556" w:type="dxa"/>
            <w:tcBorders>
              <w:top w:val="single" w:sz="4" w:space="0" w:color="95B3D7"/>
              <w:left w:val="single" w:sz="4" w:space="0" w:color="95B3D7"/>
              <w:bottom w:val="single" w:sz="4" w:space="0" w:color="95B3D7"/>
              <w:right w:val="single" w:sz="4" w:space="0" w:color="95B3D7"/>
            </w:tcBorders>
            <w:vAlign w:val="center"/>
          </w:tcPr>
          <w:p w14:paraId="1C5993D1" w14:textId="77777777" w:rsidR="00BC7531" w:rsidRPr="00FC4341" w:rsidRDefault="00321ADE">
            <w:pPr>
              <w:ind w:left="142"/>
              <w:rPr>
                <w:rFonts w:ascii="Arial" w:hAnsi="Arial" w:cs="Arial"/>
              </w:rPr>
            </w:pPr>
            <w:r w:rsidRPr="00FC4341">
              <w:rPr>
                <w:rFonts w:ascii="Arial" w:eastAsia="Arial" w:hAnsi="Arial" w:cs="Arial"/>
                <w:sz w:val="24"/>
              </w:rPr>
              <w:t xml:space="preserve">Name: </w:t>
            </w:r>
          </w:p>
        </w:tc>
        <w:tc>
          <w:tcPr>
            <w:tcW w:w="3108" w:type="dxa"/>
            <w:tcBorders>
              <w:top w:val="single" w:sz="4" w:space="0" w:color="95B3D7"/>
              <w:left w:val="single" w:sz="4" w:space="0" w:color="95B3D7"/>
              <w:bottom w:val="single" w:sz="4" w:space="0" w:color="95B3D7"/>
              <w:right w:val="single" w:sz="4" w:space="0" w:color="000000"/>
            </w:tcBorders>
            <w:vAlign w:val="center"/>
          </w:tcPr>
          <w:p w14:paraId="33887D7C" w14:textId="11EACAA2" w:rsidR="00BC7531" w:rsidRPr="00FC4341" w:rsidRDefault="00321ADE">
            <w:pPr>
              <w:ind w:left="142"/>
              <w:rPr>
                <w:rFonts w:ascii="Arial" w:hAnsi="Arial" w:cs="Arial"/>
              </w:rPr>
            </w:pPr>
            <w:r w:rsidRPr="00FC4341">
              <w:rPr>
                <w:rFonts w:ascii="Arial" w:eastAsia="Arial" w:hAnsi="Arial" w:cs="Arial"/>
                <w:sz w:val="24"/>
              </w:rPr>
              <w:t xml:space="preserve"> </w:t>
            </w:r>
            <w:r w:rsidR="003B3A9A" w:rsidRPr="00FC4341">
              <w:rPr>
                <w:rFonts w:ascii="Arial" w:eastAsia="Arial" w:hAnsi="Arial" w:cs="Arial"/>
                <w:sz w:val="24"/>
                <w:szCs w:val="24"/>
              </w:rPr>
              <w:t>REDACTED TEXT</w:t>
            </w:r>
          </w:p>
        </w:tc>
      </w:tr>
      <w:tr w:rsidR="00BC7531" w:rsidRPr="00FC4341" w14:paraId="10377186" w14:textId="77777777">
        <w:trPr>
          <w:trHeight w:val="686"/>
        </w:trPr>
        <w:tc>
          <w:tcPr>
            <w:tcW w:w="1526" w:type="dxa"/>
            <w:tcBorders>
              <w:top w:val="single" w:sz="4" w:space="0" w:color="95B3D7"/>
              <w:left w:val="single" w:sz="4" w:space="0" w:color="000000"/>
              <w:bottom w:val="single" w:sz="4" w:space="0" w:color="95B3D7"/>
              <w:right w:val="single" w:sz="4" w:space="0" w:color="95B3D7"/>
            </w:tcBorders>
            <w:vAlign w:val="center"/>
          </w:tcPr>
          <w:p w14:paraId="1E8903D2" w14:textId="77777777" w:rsidR="00BC7531" w:rsidRPr="00FC4341" w:rsidRDefault="00321ADE">
            <w:pPr>
              <w:rPr>
                <w:rFonts w:ascii="Arial" w:hAnsi="Arial" w:cs="Arial"/>
              </w:rPr>
            </w:pPr>
            <w:r w:rsidRPr="00FC4341">
              <w:rPr>
                <w:rFonts w:ascii="Arial" w:eastAsia="Arial" w:hAnsi="Arial" w:cs="Arial"/>
                <w:sz w:val="24"/>
              </w:rPr>
              <w:t xml:space="preserve">Role: </w:t>
            </w:r>
          </w:p>
        </w:tc>
        <w:tc>
          <w:tcPr>
            <w:tcW w:w="2982" w:type="dxa"/>
            <w:tcBorders>
              <w:top w:val="single" w:sz="4" w:space="0" w:color="95B3D7"/>
              <w:left w:val="single" w:sz="4" w:space="0" w:color="95B3D7"/>
              <w:bottom w:val="single" w:sz="4" w:space="0" w:color="95B3D7"/>
              <w:right w:val="single" w:sz="4" w:space="0" w:color="95B3D7"/>
            </w:tcBorders>
            <w:vAlign w:val="center"/>
          </w:tcPr>
          <w:p w14:paraId="09643FD9" w14:textId="2FC09380" w:rsidR="00BC7531" w:rsidRPr="00FC4341" w:rsidRDefault="00321ADE">
            <w:pPr>
              <w:tabs>
                <w:tab w:val="center" w:pos="936"/>
              </w:tabs>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r>
            <w:r w:rsidR="003B3A9A" w:rsidRPr="00FC4341">
              <w:rPr>
                <w:rFonts w:ascii="Arial" w:eastAsia="Arial" w:hAnsi="Arial" w:cs="Arial"/>
                <w:sz w:val="24"/>
                <w:szCs w:val="24"/>
              </w:rPr>
              <w:t>REDACTED TEXT</w:t>
            </w:r>
          </w:p>
        </w:tc>
        <w:tc>
          <w:tcPr>
            <w:tcW w:w="1556" w:type="dxa"/>
            <w:tcBorders>
              <w:top w:val="single" w:sz="4" w:space="0" w:color="95B3D7"/>
              <w:left w:val="single" w:sz="4" w:space="0" w:color="95B3D7"/>
              <w:bottom w:val="single" w:sz="4" w:space="0" w:color="95B3D7"/>
              <w:right w:val="single" w:sz="4" w:space="0" w:color="95B3D7"/>
            </w:tcBorders>
            <w:vAlign w:val="center"/>
          </w:tcPr>
          <w:p w14:paraId="65F20FEB" w14:textId="77777777" w:rsidR="00BC7531" w:rsidRPr="00FC4341" w:rsidRDefault="00321ADE">
            <w:pPr>
              <w:ind w:left="142"/>
              <w:rPr>
                <w:rFonts w:ascii="Arial" w:hAnsi="Arial" w:cs="Arial"/>
              </w:rPr>
            </w:pPr>
            <w:r w:rsidRPr="00FC4341">
              <w:rPr>
                <w:rFonts w:ascii="Arial" w:eastAsia="Arial" w:hAnsi="Arial" w:cs="Arial"/>
                <w:sz w:val="24"/>
              </w:rPr>
              <w:t xml:space="preserve">Role: </w:t>
            </w:r>
          </w:p>
        </w:tc>
        <w:tc>
          <w:tcPr>
            <w:tcW w:w="3108" w:type="dxa"/>
            <w:tcBorders>
              <w:top w:val="single" w:sz="4" w:space="0" w:color="95B3D7"/>
              <w:left w:val="single" w:sz="4" w:space="0" w:color="95B3D7"/>
              <w:bottom w:val="single" w:sz="4" w:space="0" w:color="95B3D7"/>
              <w:right w:val="single" w:sz="4" w:space="0" w:color="000000"/>
            </w:tcBorders>
            <w:vAlign w:val="center"/>
          </w:tcPr>
          <w:p w14:paraId="12598B08" w14:textId="0A29DFE1" w:rsidR="00BC7531" w:rsidRPr="00FC4341" w:rsidRDefault="00321ADE">
            <w:pPr>
              <w:tabs>
                <w:tab w:val="right" w:pos="3524"/>
              </w:tabs>
              <w:ind w:right="-524"/>
              <w:rPr>
                <w:rFonts w:ascii="Arial" w:hAnsi="Arial" w:cs="Arial"/>
              </w:rPr>
            </w:pPr>
            <w:r w:rsidRPr="00FC4341">
              <w:rPr>
                <w:rFonts w:ascii="Arial" w:eastAsia="Arial" w:hAnsi="Arial" w:cs="Arial"/>
                <w:sz w:val="24"/>
              </w:rPr>
              <w:t xml:space="preserve"> </w:t>
            </w:r>
            <w:r w:rsidR="003B3A9A" w:rsidRPr="00FC4341">
              <w:rPr>
                <w:rFonts w:ascii="Arial" w:eastAsia="Arial" w:hAnsi="Arial" w:cs="Arial"/>
                <w:sz w:val="24"/>
                <w:szCs w:val="24"/>
              </w:rPr>
              <w:t>REDACTED TEXT</w:t>
            </w:r>
          </w:p>
        </w:tc>
      </w:tr>
      <w:tr w:rsidR="00BC7531" w:rsidRPr="00FC4341" w14:paraId="2A6B1F94" w14:textId="77777777">
        <w:trPr>
          <w:trHeight w:val="874"/>
        </w:trPr>
        <w:tc>
          <w:tcPr>
            <w:tcW w:w="1526" w:type="dxa"/>
            <w:tcBorders>
              <w:top w:val="single" w:sz="4" w:space="0" w:color="95B3D7"/>
              <w:left w:val="single" w:sz="4" w:space="0" w:color="000000"/>
              <w:bottom w:val="single" w:sz="4" w:space="0" w:color="95B3D7"/>
              <w:right w:val="single" w:sz="4" w:space="0" w:color="95B3D7"/>
            </w:tcBorders>
          </w:tcPr>
          <w:p w14:paraId="3A0ADD53" w14:textId="77777777" w:rsidR="00BC7531" w:rsidRPr="00FC4341" w:rsidRDefault="00321ADE">
            <w:pPr>
              <w:rPr>
                <w:rFonts w:ascii="Arial" w:hAnsi="Arial" w:cs="Arial"/>
              </w:rPr>
            </w:pPr>
            <w:r w:rsidRPr="00FC4341">
              <w:rPr>
                <w:rFonts w:ascii="Arial" w:eastAsia="Arial" w:hAnsi="Arial" w:cs="Arial"/>
                <w:sz w:val="24"/>
              </w:rPr>
              <w:t xml:space="preserve">Date: </w:t>
            </w:r>
          </w:p>
        </w:tc>
        <w:tc>
          <w:tcPr>
            <w:tcW w:w="2982" w:type="dxa"/>
            <w:tcBorders>
              <w:top w:val="single" w:sz="4" w:space="0" w:color="95B3D7"/>
              <w:left w:val="single" w:sz="4" w:space="0" w:color="95B3D7"/>
              <w:bottom w:val="single" w:sz="4" w:space="0" w:color="95B3D7"/>
              <w:right w:val="single" w:sz="4" w:space="0" w:color="95B3D7"/>
            </w:tcBorders>
            <w:vAlign w:val="center"/>
          </w:tcPr>
          <w:p w14:paraId="4DD9831B" w14:textId="215F9C30" w:rsidR="00BC7531" w:rsidRPr="00FC4341" w:rsidRDefault="00321ADE">
            <w:pPr>
              <w:ind w:left="23"/>
              <w:jc w:val="center"/>
              <w:rPr>
                <w:rFonts w:ascii="Arial" w:hAnsi="Arial" w:cs="Arial"/>
              </w:rPr>
            </w:pPr>
            <w:r w:rsidRPr="00FC4341">
              <w:rPr>
                <w:rFonts w:ascii="Arial" w:eastAsia="Arial" w:hAnsi="Arial" w:cs="Arial"/>
                <w:sz w:val="24"/>
              </w:rPr>
              <w:t xml:space="preserve"> </w:t>
            </w:r>
            <w:r w:rsidR="003B3A9A" w:rsidRPr="00FC4341">
              <w:rPr>
                <w:rFonts w:ascii="Arial" w:eastAsia="Arial" w:hAnsi="Arial" w:cs="Arial"/>
                <w:sz w:val="24"/>
                <w:szCs w:val="24"/>
              </w:rPr>
              <w:t>REDACTED TEXT</w:t>
            </w:r>
          </w:p>
        </w:tc>
        <w:tc>
          <w:tcPr>
            <w:tcW w:w="1556" w:type="dxa"/>
            <w:tcBorders>
              <w:top w:val="single" w:sz="4" w:space="0" w:color="95B3D7"/>
              <w:left w:val="single" w:sz="4" w:space="0" w:color="95B3D7"/>
              <w:bottom w:val="single" w:sz="4" w:space="0" w:color="95B3D7"/>
              <w:right w:val="single" w:sz="4" w:space="0" w:color="95B3D7"/>
            </w:tcBorders>
          </w:tcPr>
          <w:p w14:paraId="2C87875D" w14:textId="77777777" w:rsidR="00BC7531" w:rsidRPr="00FC4341" w:rsidRDefault="00321ADE">
            <w:pPr>
              <w:ind w:left="142"/>
              <w:rPr>
                <w:rFonts w:ascii="Arial" w:hAnsi="Arial" w:cs="Arial"/>
              </w:rPr>
            </w:pPr>
            <w:r w:rsidRPr="00FC4341">
              <w:rPr>
                <w:rFonts w:ascii="Arial" w:eastAsia="Arial" w:hAnsi="Arial" w:cs="Arial"/>
                <w:sz w:val="24"/>
              </w:rPr>
              <w:t xml:space="preserve">Date: </w:t>
            </w:r>
          </w:p>
        </w:tc>
        <w:tc>
          <w:tcPr>
            <w:tcW w:w="3108" w:type="dxa"/>
            <w:tcBorders>
              <w:top w:val="single" w:sz="4" w:space="0" w:color="95B3D7"/>
              <w:left w:val="single" w:sz="4" w:space="0" w:color="95B3D7"/>
              <w:bottom w:val="single" w:sz="4" w:space="0" w:color="95B3D7"/>
              <w:right w:val="single" w:sz="4" w:space="0" w:color="000000"/>
            </w:tcBorders>
          </w:tcPr>
          <w:p w14:paraId="6660CB7B" w14:textId="789EC8A9" w:rsidR="00BC7531" w:rsidRPr="00FC4341" w:rsidRDefault="00321ADE">
            <w:pPr>
              <w:tabs>
                <w:tab w:val="right" w:pos="3000"/>
              </w:tabs>
              <w:ind w:right="-209"/>
              <w:rPr>
                <w:rFonts w:ascii="Arial" w:hAnsi="Arial" w:cs="Arial"/>
              </w:rPr>
            </w:pPr>
            <w:r w:rsidRPr="00FC4341">
              <w:rPr>
                <w:rFonts w:ascii="Arial" w:eastAsia="Arial" w:hAnsi="Arial" w:cs="Arial"/>
                <w:sz w:val="24"/>
              </w:rPr>
              <w:t xml:space="preserve"> </w:t>
            </w:r>
            <w:r w:rsidR="003B3A9A" w:rsidRPr="00FC4341">
              <w:rPr>
                <w:rFonts w:ascii="Arial" w:eastAsia="Arial" w:hAnsi="Arial" w:cs="Arial"/>
                <w:sz w:val="24"/>
                <w:szCs w:val="24"/>
              </w:rPr>
              <w:t>REDACTED TEXT</w:t>
            </w:r>
          </w:p>
        </w:tc>
      </w:tr>
    </w:tbl>
    <w:p w14:paraId="6AA727D6" w14:textId="77777777" w:rsidR="00BC7531" w:rsidRPr="00FC4341" w:rsidRDefault="00321ADE">
      <w:pPr>
        <w:spacing w:after="220"/>
        <w:rPr>
          <w:rFonts w:ascii="Arial" w:hAnsi="Arial" w:cs="Arial"/>
        </w:rPr>
      </w:pPr>
      <w:r w:rsidRPr="00FC4341">
        <w:rPr>
          <w:rFonts w:ascii="Arial" w:eastAsia="Arial" w:hAnsi="Arial" w:cs="Arial"/>
          <w:color w:val="1F497D"/>
          <w:sz w:val="24"/>
        </w:rPr>
        <w:t xml:space="preserve"> </w:t>
      </w:r>
    </w:p>
    <w:p w14:paraId="29B029FD" w14:textId="77777777" w:rsidR="00BC7531" w:rsidRPr="00FC4341" w:rsidRDefault="00321ADE">
      <w:pPr>
        <w:spacing w:after="0"/>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t xml:space="preserve"> </w:t>
      </w:r>
    </w:p>
    <w:p w14:paraId="6647A24E" w14:textId="77777777" w:rsidR="00BC7531" w:rsidRPr="00FC4341" w:rsidRDefault="00BC7531">
      <w:pPr>
        <w:rPr>
          <w:rFonts w:ascii="Arial" w:hAnsi="Arial" w:cs="Arial"/>
        </w:rPr>
        <w:sectPr w:rsidR="00BC7531" w:rsidRPr="00FC4341">
          <w:headerReference w:type="even" r:id="rId7"/>
          <w:headerReference w:type="default" r:id="rId8"/>
          <w:footerReference w:type="even" r:id="rId9"/>
          <w:footerReference w:type="default" r:id="rId10"/>
          <w:headerReference w:type="first" r:id="rId11"/>
          <w:footerReference w:type="first" r:id="rId12"/>
          <w:pgSz w:w="11906" w:h="16838"/>
          <w:pgMar w:top="1445" w:right="1436" w:bottom="1459" w:left="1440" w:header="203" w:footer="343" w:gutter="0"/>
          <w:cols w:space="720"/>
        </w:sectPr>
      </w:pPr>
    </w:p>
    <w:p w14:paraId="652A6A8B" w14:textId="77777777" w:rsidR="00BC7531" w:rsidRPr="00FC4341" w:rsidRDefault="00321ADE">
      <w:pPr>
        <w:spacing w:after="21" w:line="221" w:lineRule="auto"/>
        <w:ind w:left="-5" w:right="4382" w:hanging="10"/>
        <w:rPr>
          <w:rFonts w:ascii="Arial" w:hAnsi="Arial" w:cs="Arial"/>
        </w:rPr>
      </w:pPr>
      <w:r w:rsidRPr="00FC4341">
        <w:rPr>
          <w:rFonts w:ascii="Arial" w:hAnsi="Arial" w:cs="Arial"/>
          <w:b/>
        </w:rPr>
        <w:lastRenderedPageBreak/>
        <w:t>Call-Off Schedule 1 (Transparency Reports)</w:t>
      </w:r>
      <w:r w:rsidRPr="00FC4341">
        <w:rPr>
          <w:rFonts w:ascii="Arial" w:hAnsi="Arial" w:cs="Arial"/>
        </w:rPr>
        <w:t xml:space="preserve"> </w:t>
      </w:r>
      <w:r w:rsidRPr="00FC4341">
        <w:rPr>
          <w:rFonts w:ascii="Arial" w:eastAsia="Arial" w:hAnsi="Arial" w:cs="Arial"/>
          <w:sz w:val="20"/>
        </w:rPr>
        <w:t xml:space="preserve">Call-Off Ref: </w:t>
      </w:r>
      <w:r w:rsidRPr="00FC4341">
        <w:rPr>
          <w:rFonts w:ascii="Arial" w:hAnsi="Arial" w:cs="Arial"/>
        </w:rPr>
        <w:t xml:space="preserve"> </w:t>
      </w:r>
    </w:p>
    <w:p w14:paraId="27463907" w14:textId="77777777" w:rsidR="00BC7531" w:rsidRPr="00FC4341" w:rsidRDefault="00321ADE">
      <w:pPr>
        <w:spacing w:after="0"/>
        <w:ind w:left="-5" w:hanging="10"/>
        <w:rPr>
          <w:rFonts w:ascii="Arial" w:hAnsi="Arial" w:cs="Arial"/>
        </w:rPr>
      </w:pPr>
      <w:r w:rsidRPr="00FC4341">
        <w:rPr>
          <w:rFonts w:ascii="Arial" w:hAnsi="Arial" w:cs="Arial"/>
        </w:rPr>
        <w:t>Crown Copyright</w:t>
      </w:r>
      <w:r w:rsidRPr="00FC4341">
        <w:rPr>
          <w:rFonts w:ascii="Arial" w:eastAsia="Arial" w:hAnsi="Arial" w:cs="Arial"/>
          <w:sz w:val="16"/>
        </w:rPr>
        <w:t xml:space="preserve"> </w:t>
      </w:r>
      <w:r w:rsidRPr="00FC4341">
        <w:rPr>
          <w:rFonts w:ascii="Arial" w:hAnsi="Arial" w:cs="Arial"/>
        </w:rPr>
        <w:t xml:space="preserve">2022 </w:t>
      </w:r>
    </w:p>
    <w:p w14:paraId="4C0695E9" w14:textId="77777777" w:rsidR="00BC7531" w:rsidRPr="00FC4341" w:rsidRDefault="00321ADE">
      <w:pPr>
        <w:spacing w:after="101"/>
        <w:rPr>
          <w:rFonts w:ascii="Arial" w:hAnsi="Arial" w:cs="Arial"/>
        </w:rPr>
      </w:pPr>
      <w:r w:rsidRPr="00FC4341">
        <w:rPr>
          <w:rFonts w:ascii="Arial" w:hAnsi="Arial" w:cs="Arial"/>
        </w:rPr>
        <w:t xml:space="preserve"> </w:t>
      </w:r>
    </w:p>
    <w:p w14:paraId="33B1F9B7" w14:textId="77777777" w:rsidR="00BC7531" w:rsidRPr="00FC4341" w:rsidRDefault="00321ADE">
      <w:pPr>
        <w:spacing w:after="206"/>
        <w:rPr>
          <w:rFonts w:ascii="Arial" w:hAnsi="Arial" w:cs="Arial"/>
        </w:rPr>
      </w:pPr>
      <w:r w:rsidRPr="00FC4341">
        <w:rPr>
          <w:rFonts w:ascii="Arial" w:eastAsia="Arial" w:hAnsi="Arial" w:cs="Arial"/>
          <w:b/>
          <w:sz w:val="36"/>
        </w:rPr>
        <w:t xml:space="preserve"> </w:t>
      </w:r>
    </w:p>
    <w:p w14:paraId="4DC5B4CD" w14:textId="77777777" w:rsidR="00BC7531" w:rsidRPr="00FC4341" w:rsidRDefault="00321ADE">
      <w:pPr>
        <w:pStyle w:val="Heading1"/>
        <w:spacing w:line="259" w:lineRule="auto"/>
        <w:ind w:left="-5"/>
      </w:pPr>
      <w:r w:rsidRPr="00FC4341">
        <w:t xml:space="preserve">Call-Off Schedule 1 (Transparency Reports) </w:t>
      </w:r>
    </w:p>
    <w:p w14:paraId="34B5F5B7" w14:textId="77777777" w:rsidR="00BC7531" w:rsidRPr="00FC4341" w:rsidRDefault="00321ADE">
      <w:pPr>
        <w:spacing w:after="25" w:line="250" w:lineRule="auto"/>
        <w:ind w:left="345" w:right="10" w:hanging="360"/>
        <w:rPr>
          <w:rFonts w:ascii="Arial" w:hAnsi="Arial" w:cs="Arial"/>
        </w:rPr>
      </w:pPr>
      <w:r w:rsidRPr="00FC4341">
        <w:rPr>
          <w:rFonts w:ascii="Arial" w:eastAsia="Arial" w:hAnsi="Arial" w:cs="Arial"/>
          <w:sz w:val="24"/>
        </w:rPr>
        <w:t xml:space="preserve">1.1 The Supplier recognises that the Buyer is subject to PPN 01/17 (Updates to transparency principles v1.1 </w:t>
      </w:r>
    </w:p>
    <w:p w14:paraId="43A02DC5" w14:textId="77777777" w:rsidR="00BC7531" w:rsidRPr="00FC4341" w:rsidRDefault="005B7D50">
      <w:pPr>
        <w:spacing w:after="26" w:line="250" w:lineRule="auto"/>
        <w:ind w:left="370" w:right="10" w:hanging="10"/>
        <w:rPr>
          <w:rFonts w:ascii="Arial" w:hAnsi="Arial" w:cs="Arial"/>
        </w:rPr>
      </w:pPr>
      <w:hyperlink r:id="rId13">
        <w:r w:rsidR="00321ADE" w:rsidRPr="00FC4341">
          <w:rPr>
            <w:rFonts w:ascii="Arial" w:eastAsia="Arial" w:hAnsi="Arial" w:cs="Arial"/>
            <w:sz w:val="24"/>
          </w:rPr>
          <w:t>(</w:t>
        </w:r>
      </w:hyperlink>
      <w:hyperlink r:id="rId14">
        <w:r w:rsidR="00321ADE" w:rsidRPr="00FC4341">
          <w:rPr>
            <w:rFonts w:ascii="Arial" w:eastAsia="Arial" w:hAnsi="Arial" w:cs="Arial"/>
            <w:color w:val="0000FF"/>
            <w:sz w:val="24"/>
            <w:u w:val="single" w:color="0000FF"/>
          </w:rPr>
          <w:t>https://www.gov.uk/government/publications/procurement</w:t>
        </w:r>
      </w:hyperlink>
      <w:hyperlink r:id="rId15">
        <w:r w:rsidR="00321ADE" w:rsidRPr="00FC4341">
          <w:rPr>
            <w:rFonts w:ascii="Arial" w:eastAsia="Arial" w:hAnsi="Arial" w:cs="Arial"/>
            <w:color w:val="0000FF"/>
            <w:sz w:val="24"/>
            <w:u w:val="single" w:color="0000FF"/>
          </w:rPr>
          <w:t>-</w:t>
        </w:r>
      </w:hyperlink>
      <w:hyperlink r:id="rId16">
        <w:r w:rsidR="00321ADE" w:rsidRPr="00FC4341">
          <w:rPr>
            <w:rFonts w:ascii="Arial" w:eastAsia="Arial" w:hAnsi="Arial" w:cs="Arial"/>
            <w:color w:val="0000FF"/>
            <w:sz w:val="24"/>
            <w:u w:val="single" w:color="0000FF"/>
          </w:rPr>
          <w:t>policy</w:t>
        </w:r>
      </w:hyperlink>
      <w:hyperlink r:id="rId17">
        <w:r w:rsidR="00321ADE" w:rsidRPr="00FC4341">
          <w:rPr>
            <w:rFonts w:ascii="Arial" w:eastAsia="Arial" w:hAnsi="Arial" w:cs="Arial"/>
            <w:color w:val="0000FF"/>
            <w:sz w:val="24"/>
            <w:u w:val="single" w:color="0000FF"/>
          </w:rPr>
          <w:t>-</w:t>
        </w:r>
      </w:hyperlink>
      <w:hyperlink r:id="rId18">
        <w:r w:rsidR="00321ADE" w:rsidRPr="00FC4341">
          <w:rPr>
            <w:rFonts w:ascii="Arial" w:eastAsia="Arial" w:hAnsi="Arial" w:cs="Arial"/>
            <w:color w:val="0000FF"/>
            <w:sz w:val="24"/>
            <w:u w:val="single" w:color="0000FF"/>
          </w:rPr>
          <w:t>note</w:t>
        </w:r>
      </w:hyperlink>
      <w:hyperlink r:id="rId19">
        <w:r w:rsidR="00321ADE" w:rsidRPr="00FC4341">
          <w:rPr>
            <w:rFonts w:ascii="Arial" w:eastAsia="Arial" w:hAnsi="Arial" w:cs="Arial"/>
            <w:color w:val="0000FF"/>
            <w:sz w:val="24"/>
            <w:u w:val="single" w:color="0000FF"/>
          </w:rPr>
          <w:t>-</w:t>
        </w:r>
      </w:hyperlink>
      <w:hyperlink r:id="rId20">
        <w:r w:rsidR="00321ADE" w:rsidRPr="00FC4341">
          <w:rPr>
            <w:rFonts w:ascii="Arial" w:eastAsia="Arial" w:hAnsi="Arial" w:cs="Arial"/>
            <w:color w:val="0000FF"/>
            <w:sz w:val="24"/>
            <w:u w:val="single" w:color="0000FF"/>
          </w:rPr>
          <w:t>0117</w:t>
        </w:r>
      </w:hyperlink>
      <w:hyperlink r:id="rId21"/>
      <w:hyperlink r:id="rId22">
        <w:r w:rsidR="00321ADE" w:rsidRPr="00FC4341">
          <w:rPr>
            <w:rFonts w:ascii="Arial" w:eastAsia="Arial" w:hAnsi="Arial" w:cs="Arial"/>
            <w:color w:val="0000FF"/>
            <w:sz w:val="24"/>
            <w:u w:val="single" w:color="0000FF"/>
          </w:rPr>
          <w:t>update</w:t>
        </w:r>
      </w:hyperlink>
      <w:hyperlink r:id="rId23">
        <w:r w:rsidR="00321ADE" w:rsidRPr="00FC4341">
          <w:rPr>
            <w:rFonts w:ascii="Arial" w:eastAsia="Arial" w:hAnsi="Arial" w:cs="Arial"/>
            <w:color w:val="0000FF"/>
            <w:sz w:val="24"/>
            <w:u w:val="single" w:color="0000FF"/>
          </w:rPr>
          <w:t>-</w:t>
        </w:r>
      </w:hyperlink>
      <w:hyperlink r:id="rId24">
        <w:r w:rsidR="00321ADE" w:rsidRPr="00FC4341">
          <w:rPr>
            <w:rFonts w:ascii="Arial" w:eastAsia="Arial" w:hAnsi="Arial" w:cs="Arial"/>
            <w:color w:val="0000FF"/>
            <w:sz w:val="24"/>
            <w:u w:val="single" w:color="0000FF"/>
          </w:rPr>
          <w:t>to</w:t>
        </w:r>
      </w:hyperlink>
      <w:hyperlink r:id="rId25">
        <w:r w:rsidR="00321ADE" w:rsidRPr="00FC4341">
          <w:rPr>
            <w:rFonts w:ascii="Arial" w:eastAsia="Arial" w:hAnsi="Arial" w:cs="Arial"/>
            <w:color w:val="0000FF"/>
            <w:sz w:val="24"/>
            <w:u w:val="single" w:color="0000FF"/>
          </w:rPr>
          <w:t>-</w:t>
        </w:r>
      </w:hyperlink>
      <w:hyperlink r:id="rId26">
        <w:r w:rsidR="00321ADE" w:rsidRPr="00FC4341">
          <w:rPr>
            <w:rFonts w:ascii="Arial" w:eastAsia="Arial" w:hAnsi="Arial" w:cs="Arial"/>
            <w:color w:val="0000FF"/>
            <w:sz w:val="24"/>
            <w:u w:val="single" w:color="0000FF"/>
          </w:rPr>
          <w:t>transparency</w:t>
        </w:r>
      </w:hyperlink>
      <w:hyperlink r:id="rId27">
        <w:r w:rsidR="00321ADE" w:rsidRPr="00FC4341">
          <w:rPr>
            <w:rFonts w:ascii="Arial" w:eastAsia="Arial" w:hAnsi="Arial" w:cs="Arial"/>
            <w:color w:val="0000FF"/>
            <w:sz w:val="24"/>
            <w:u w:val="single" w:color="0000FF"/>
          </w:rPr>
          <w:t>-</w:t>
        </w:r>
      </w:hyperlink>
      <w:hyperlink r:id="rId28">
        <w:r w:rsidR="00321ADE" w:rsidRPr="00FC4341">
          <w:rPr>
            <w:rFonts w:ascii="Arial" w:eastAsia="Arial" w:hAnsi="Arial" w:cs="Arial"/>
            <w:color w:val="0000FF"/>
            <w:sz w:val="24"/>
            <w:u w:val="single" w:color="0000FF"/>
          </w:rPr>
          <w:t>principles</w:t>
        </w:r>
      </w:hyperlink>
      <w:hyperlink r:id="rId29">
        <w:r w:rsidR="00321ADE" w:rsidRPr="00FC4341">
          <w:rPr>
            <w:rFonts w:ascii="Arial" w:eastAsia="Arial" w:hAnsi="Arial" w:cs="Arial"/>
            <w:sz w:val="24"/>
          </w:rPr>
          <w:t>)</w:t>
        </w:r>
      </w:hyperlink>
      <w:r w:rsidR="00321ADE" w:rsidRPr="00FC4341">
        <w:rPr>
          <w:rFonts w:ascii="Arial" w:eastAsia="Arial" w:hAnsi="Arial" w:cs="Arial"/>
          <w:sz w:val="24"/>
        </w:rPr>
        <w:t xml:space="preserve">. The Supplier shall comply with the provisions of this Schedule in order to assist the Buyer with its compliance with its obligations under that PPN. </w:t>
      </w:r>
    </w:p>
    <w:p w14:paraId="7308B28F" w14:textId="77777777" w:rsidR="00BC7531" w:rsidRPr="00FC4341" w:rsidRDefault="00321ADE">
      <w:pPr>
        <w:spacing w:after="22"/>
        <w:rPr>
          <w:rFonts w:ascii="Arial" w:hAnsi="Arial" w:cs="Arial"/>
        </w:rPr>
      </w:pPr>
      <w:r w:rsidRPr="00FC4341">
        <w:rPr>
          <w:rFonts w:ascii="Arial" w:eastAsia="Arial" w:hAnsi="Arial" w:cs="Arial"/>
          <w:sz w:val="24"/>
        </w:rPr>
        <w:t xml:space="preserve"> </w:t>
      </w:r>
    </w:p>
    <w:p w14:paraId="2FB7098B" w14:textId="77777777" w:rsidR="00BC7531" w:rsidRPr="00FC4341" w:rsidRDefault="00321ADE">
      <w:pPr>
        <w:spacing w:after="26" w:line="250" w:lineRule="auto"/>
        <w:ind w:left="345" w:right="10" w:hanging="360"/>
        <w:rPr>
          <w:rFonts w:ascii="Arial" w:hAnsi="Arial" w:cs="Arial"/>
        </w:rPr>
      </w:pPr>
      <w:r w:rsidRPr="00FC4341">
        <w:rPr>
          <w:rFonts w:ascii="Arial" w:eastAsia="Arial" w:hAnsi="Arial" w:cs="Arial"/>
          <w:sz w:val="24"/>
        </w:rPr>
        <w:t xml:space="preserve">1.2 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 </w:t>
      </w:r>
    </w:p>
    <w:p w14:paraId="1BF5DB10"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41E1A5D1" w14:textId="77777777" w:rsidR="00BC7531" w:rsidRPr="00FC4341" w:rsidRDefault="00321ADE">
      <w:pPr>
        <w:spacing w:after="28" w:line="250" w:lineRule="auto"/>
        <w:ind w:left="345" w:right="10" w:hanging="360"/>
        <w:rPr>
          <w:rFonts w:ascii="Arial" w:hAnsi="Arial" w:cs="Arial"/>
        </w:rPr>
      </w:pPr>
      <w:r w:rsidRPr="00FC4341">
        <w:rPr>
          <w:rFonts w:ascii="Arial" w:eastAsia="Arial" w:hAnsi="Arial" w:cs="Arial"/>
          <w:sz w:val="24"/>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 </w:t>
      </w:r>
    </w:p>
    <w:p w14:paraId="08A314D3"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7362AA95" w14:textId="77777777" w:rsidR="00BC7531" w:rsidRPr="00FC4341" w:rsidRDefault="00321ADE">
      <w:pPr>
        <w:spacing w:after="52" w:line="250" w:lineRule="auto"/>
        <w:ind w:left="345" w:right="10" w:hanging="360"/>
        <w:rPr>
          <w:rFonts w:ascii="Arial" w:hAnsi="Arial" w:cs="Arial"/>
        </w:rPr>
      </w:pPr>
      <w:r w:rsidRPr="00FC4341">
        <w:rPr>
          <w:rFonts w:ascii="Arial" w:eastAsia="Arial" w:hAnsi="Arial" w:cs="Arial"/>
          <w:sz w:val="24"/>
        </w:rPr>
        <w:t xml:space="preserve">1.4 The Supplier shall provide accurate and up-to-date versions of each Transparency Report to the Buyer at the frequency referred to in the Annex of this Schedule. </w:t>
      </w:r>
    </w:p>
    <w:p w14:paraId="2B36FE5B" w14:textId="77777777" w:rsidR="00BC7531" w:rsidRPr="00FC4341" w:rsidRDefault="00321ADE">
      <w:pPr>
        <w:spacing w:after="4104"/>
        <w:rPr>
          <w:rFonts w:ascii="Arial" w:hAnsi="Arial" w:cs="Arial"/>
        </w:rPr>
      </w:pPr>
      <w:r w:rsidRPr="00FC4341">
        <w:rPr>
          <w:rFonts w:ascii="Arial" w:hAnsi="Arial" w:cs="Arial"/>
        </w:rPr>
        <w:t xml:space="preserve"> </w:t>
      </w:r>
      <w:r w:rsidRPr="00FC4341">
        <w:rPr>
          <w:rFonts w:ascii="Arial" w:hAnsi="Arial" w:cs="Arial"/>
        </w:rPr>
        <w:tab/>
      </w:r>
      <w:r w:rsidRPr="00FC4341">
        <w:rPr>
          <w:rFonts w:ascii="Arial" w:eastAsia="Arial" w:hAnsi="Arial" w:cs="Arial"/>
          <w:sz w:val="24"/>
        </w:rPr>
        <w:t xml:space="preserve"> </w:t>
      </w:r>
    </w:p>
    <w:p w14:paraId="77C8B602" w14:textId="77777777" w:rsidR="00BC7531" w:rsidRPr="00FC4341" w:rsidRDefault="00321ADE">
      <w:pPr>
        <w:spacing w:after="17"/>
        <w:rPr>
          <w:rFonts w:ascii="Arial" w:hAnsi="Arial" w:cs="Arial"/>
        </w:rPr>
      </w:pPr>
      <w:r w:rsidRPr="00FC4341">
        <w:rPr>
          <w:rFonts w:ascii="Arial" w:eastAsia="Arial" w:hAnsi="Arial" w:cs="Arial"/>
          <w:color w:val="A6A6A6"/>
          <w:sz w:val="20"/>
        </w:rPr>
        <w:t xml:space="preserve"> </w:t>
      </w:r>
    </w:p>
    <w:p w14:paraId="69FB5978" w14:textId="77777777" w:rsidR="00BC7531" w:rsidRPr="00FC4341" w:rsidRDefault="00321ADE">
      <w:pPr>
        <w:tabs>
          <w:tab w:val="center" w:pos="4513"/>
        </w:tabs>
        <w:spacing w:after="33" w:line="247" w:lineRule="auto"/>
        <w:ind w:left="-15"/>
        <w:rPr>
          <w:rFonts w:ascii="Arial" w:hAnsi="Arial" w:cs="Arial"/>
        </w:rPr>
      </w:pPr>
      <w:r w:rsidRPr="00FC4341">
        <w:rPr>
          <w:rFonts w:ascii="Arial" w:eastAsia="Arial" w:hAnsi="Arial" w:cs="Arial"/>
          <w:sz w:val="20"/>
        </w:rPr>
        <w:t xml:space="preserve">Framework Ref: RM6259 </w:t>
      </w:r>
      <w:r w:rsidRPr="00FC4341">
        <w:rPr>
          <w:rFonts w:ascii="Arial" w:eastAsia="Arial" w:hAnsi="Arial" w:cs="Arial"/>
          <w:sz w:val="20"/>
        </w:rPr>
        <w:tab/>
        <w:t xml:space="preserve">                                            </w:t>
      </w:r>
    </w:p>
    <w:p w14:paraId="6AA43C6A" w14:textId="77777777" w:rsidR="00BC7531" w:rsidRPr="00FC4341" w:rsidRDefault="00321ADE">
      <w:pPr>
        <w:spacing w:after="10" w:line="247" w:lineRule="auto"/>
        <w:ind w:left="-5" w:hanging="10"/>
        <w:jc w:val="both"/>
        <w:rPr>
          <w:rFonts w:ascii="Arial" w:hAnsi="Arial" w:cs="Arial"/>
        </w:rPr>
      </w:pPr>
      <w:r w:rsidRPr="00FC4341">
        <w:rPr>
          <w:rFonts w:ascii="Arial" w:eastAsia="Arial" w:hAnsi="Arial" w:cs="Arial"/>
          <w:sz w:val="20"/>
        </w:rPr>
        <w:t>Project Version: v1.0</w:t>
      </w:r>
    </w:p>
    <w:p w14:paraId="39AE96F5" w14:textId="77777777" w:rsidR="00BC7531" w:rsidRPr="00FC4341" w:rsidRDefault="00321ADE">
      <w:pPr>
        <w:tabs>
          <w:tab w:val="center" w:pos="5041"/>
          <w:tab w:val="center" w:pos="5761"/>
          <w:tab w:val="center" w:pos="6482"/>
          <w:tab w:val="center" w:pos="7202"/>
          <w:tab w:val="center" w:pos="7922"/>
          <w:tab w:val="center" w:pos="8642"/>
        </w:tabs>
        <w:spacing w:after="10" w:line="247" w:lineRule="auto"/>
        <w:ind w:left="-15"/>
        <w:rPr>
          <w:rFonts w:ascii="Arial" w:hAnsi="Arial" w:cs="Arial"/>
        </w:rPr>
      </w:pPr>
      <w:r w:rsidRPr="00FC4341">
        <w:rPr>
          <w:rFonts w:ascii="Arial" w:eastAsia="Arial" w:hAnsi="Arial" w:cs="Arial"/>
          <w:sz w:val="20"/>
        </w:rPr>
        <w:t>Model Version: v3.0</w:t>
      </w:r>
      <w:r w:rsidRPr="00FC4341">
        <w:rPr>
          <w:rFonts w:ascii="Arial" w:eastAsia="Arial" w:hAnsi="Arial" w:cs="Arial"/>
          <w:sz w:val="20"/>
        </w:rPr>
        <w:tab/>
      </w:r>
      <w:r w:rsidRPr="00FC4341">
        <w:rPr>
          <w:rFonts w:ascii="Arial" w:eastAsia="Arial" w:hAnsi="Arial" w:cs="Arial"/>
          <w:color w:val="A6A6A6"/>
          <w:sz w:val="20"/>
        </w:rPr>
        <w:t xml:space="preserve"> </w:t>
      </w:r>
      <w:r w:rsidRPr="00FC4341">
        <w:rPr>
          <w:rFonts w:ascii="Arial" w:eastAsia="Arial" w:hAnsi="Arial" w:cs="Arial"/>
          <w:color w:val="A6A6A6"/>
          <w:sz w:val="20"/>
        </w:rPr>
        <w:tab/>
        <w:t xml:space="preserve"> </w:t>
      </w:r>
      <w:r w:rsidRPr="00FC4341">
        <w:rPr>
          <w:rFonts w:ascii="Arial" w:eastAsia="Arial" w:hAnsi="Arial" w:cs="Arial"/>
          <w:color w:val="A6A6A6"/>
          <w:sz w:val="20"/>
        </w:rPr>
        <w:tab/>
        <w:t xml:space="preserve"> </w:t>
      </w:r>
      <w:r w:rsidRPr="00FC4341">
        <w:rPr>
          <w:rFonts w:ascii="Arial" w:eastAsia="Arial" w:hAnsi="Arial" w:cs="Arial"/>
          <w:color w:val="A6A6A6"/>
          <w:sz w:val="20"/>
        </w:rPr>
        <w:tab/>
        <w:t xml:space="preserve"> </w:t>
      </w:r>
      <w:r w:rsidRPr="00FC4341">
        <w:rPr>
          <w:rFonts w:ascii="Arial" w:eastAsia="Arial" w:hAnsi="Arial" w:cs="Arial"/>
          <w:color w:val="A6A6A6"/>
          <w:sz w:val="20"/>
        </w:rPr>
        <w:tab/>
        <w:t xml:space="preserve"> </w:t>
      </w:r>
      <w:r w:rsidRPr="00FC4341">
        <w:rPr>
          <w:rFonts w:ascii="Arial" w:eastAsia="Arial" w:hAnsi="Arial" w:cs="Arial"/>
          <w:color w:val="A6A6A6"/>
          <w:sz w:val="20"/>
        </w:rPr>
        <w:tab/>
        <w:t xml:space="preserve"> </w:t>
      </w:r>
    </w:p>
    <w:p w14:paraId="79E216C8" w14:textId="77777777" w:rsidR="00BC7531" w:rsidRPr="00FC4341" w:rsidRDefault="00321ADE">
      <w:pPr>
        <w:spacing w:after="21" w:line="221" w:lineRule="auto"/>
        <w:ind w:left="-5" w:right="4382" w:hanging="10"/>
        <w:rPr>
          <w:rFonts w:ascii="Arial" w:hAnsi="Arial" w:cs="Arial"/>
        </w:rPr>
      </w:pPr>
      <w:r w:rsidRPr="00FC4341">
        <w:rPr>
          <w:rFonts w:ascii="Arial" w:hAnsi="Arial" w:cs="Arial"/>
          <w:b/>
        </w:rPr>
        <w:t>Call-Off Schedule 1 (Transparency Reports)</w:t>
      </w:r>
      <w:r w:rsidRPr="00FC4341">
        <w:rPr>
          <w:rFonts w:ascii="Arial" w:hAnsi="Arial" w:cs="Arial"/>
        </w:rPr>
        <w:t xml:space="preserve"> </w:t>
      </w:r>
      <w:r w:rsidRPr="00FC4341">
        <w:rPr>
          <w:rFonts w:ascii="Arial" w:eastAsia="Arial" w:hAnsi="Arial" w:cs="Arial"/>
          <w:sz w:val="20"/>
        </w:rPr>
        <w:t xml:space="preserve">Call-Off Ref: </w:t>
      </w:r>
      <w:r w:rsidRPr="00FC4341">
        <w:rPr>
          <w:rFonts w:ascii="Arial" w:hAnsi="Arial" w:cs="Arial"/>
        </w:rPr>
        <w:t xml:space="preserve"> </w:t>
      </w:r>
    </w:p>
    <w:p w14:paraId="7190F86E" w14:textId="77777777" w:rsidR="00BC7531" w:rsidRPr="00FC4341" w:rsidRDefault="00321ADE">
      <w:pPr>
        <w:spacing w:after="0"/>
        <w:ind w:left="-5" w:hanging="10"/>
        <w:rPr>
          <w:rFonts w:ascii="Arial" w:hAnsi="Arial" w:cs="Arial"/>
        </w:rPr>
      </w:pPr>
      <w:r w:rsidRPr="00FC4341">
        <w:rPr>
          <w:rFonts w:ascii="Arial" w:hAnsi="Arial" w:cs="Arial"/>
        </w:rPr>
        <w:lastRenderedPageBreak/>
        <w:t>Crown Copyright</w:t>
      </w:r>
      <w:r w:rsidRPr="00FC4341">
        <w:rPr>
          <w:rFonts w:ascii="Arial" w:eastAsia="Arial" w:hAnsi="Arial" w:cs="Arial"/>
          <w:sz w:val="16"/>
        </w:rPr>
        <w:t xml:space="preserve"> </w:t>
      </w:r>
      <w:r w:rsidRPr="00FC4341">
        <w:rPr>
          <w:rFonts w:ascii="Arial" w:hAnsi="Arial" w:cs="Arial"/>
        </w:rPr>
        <w:t xml:space="preserve">2022 </w:t>
      </w:r>
    </w:p>
    <w:p w14:paraId="619784E0" w14:textId="77777777" w:rsidR="00BC7531" w:rsidRPr="00FC4341" w:rsidRDefault="00321ADE">
      <w:pPr>
        <w:spacing w:after="0"/>
        <w:rPr>
          <w:rFonts w:ascii="Arial" w:hAnsi="Arial" w:cs="Arial"/>
        </w:rPr>
      </w:pPr>
      <w:r w:rsidRPr="00FC4341">
        <w:rPr>
          <w:rFonts w:ascii="Arial" w:hAnsi="Arial" w:cs="Arial"/>
        </w:rPr>
        <w:t xml:space="preserve"> </w:t>
      </w:r>
    </w:p>
    <w:p w14:paraId="0CD17B64"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5B776206" w14:textId="77777777" w:rsidR="00BC7531" w:rsidRPr="00FC4341" w:rsidRDefault="00321ADE">
      <w:pPr>
        <w:spacing w:after="127"/>
        <w:rPr>
          <w:rFonts w:ascii="Arial" w:hAnsi="Arial" w:cs="Arial"/>
        </w:rPr>
      </w:pPr>
      <w:r w:rsidRPr="00FC4341">
        <w:rPr>
          <w:rFonts w:ascii="Arial" w:eastAsia="Arial" w:hAnsi="Arial" w:cs="Arial"/>
          <w:sz w:val="24"/>
        </w:rPr>
        <w:t xml:space="preserve"> </w:t>
      </w:r>
    </w:p>
    <w:p w14:paraId="0DF870F3" w14:textId="77777777" w:rsidR="00BC7531" w:rsidRPr="00FC4341" w:rsidRDefault="00321ADE">
      <w:pPr>
        <w:pStyle w:val="Heading1"/>
        <w:spacing w:line="259" w:lineRule="auto"/>
        <w:ind w:left="-5"/>
      </w:pPr>
      <w:r w:rsidRPr="00FC4341">
        <w:t xml:space="preserve">Annex A: List of Transparency Reports </w:t>
      </w:r>
    </w:p>
    <w:p w14:paraId="0F11DBEB" w14:textId="77777777" w:rsidR="00BC7531" w:rsidRPr="00FC4341" w:rsidRDefault="00321ADE">
      <w:pPr>
        <w:spacing w:after="223"/>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t xml:space="preserve"> </w:t>
      </w:r>
    </w:p>
    <w:tbl>
      <w:tblPr>
        <w:tblStyle w:val="TableGrid"/>
        <w:tblW w:w="8959" w:type="dxa"/>
        <w:tblInd w:w="7" w:type="dxa"/>
        <w:tblCellMar>
          <w:top w:w="13" w:type="dxa"/>
          <w:left w:w="7" w:type="dxa"/>
        </w:tblCellMar>
        <w:tblLook w:val="04A0" w:firstRow="1" w:lastRow="0" w:firstColumn="1" w:lastColumn="0" w:noHBand="0" w:noVBand="1"/>
      </w:tblPr>
      <w:tblGrid>
        <w:gridCol w:w="2941"/>
        <w:gridCol w:w="3138"/>
        <w:gridCol w:w="1123"/>
        <w:gridCol w:w="1757"/>
      </w:tblGrid>
      <w:tr w:rsidR="00BC7531" w:rsidRPr="00FC4341" w14:paraId="319EA900" w14:textId="77777777">
        <w:trPr>
          <w:trHeight w:val="533"/>
        </w:trPr>
        <w:tc>
          <w:tcPr>
            <w:tcW w:w="2941" w:type="dxa"/>
            <w:tcBorders>
              <w:top w:val="single" w:sz="6" w:space="0" w:color="000000"/>
              <w:left w:val="single" w:sz="6" w:space="0" w:color="000000"/>
              <w:bottom w:val="single" w:sz="6" w:space="0" w:color="000000"/>
              <w:right w:val="single" w:sz="6" w:space="0" w:color="000000"/>
            </w:tcBorders>
          </w:tcPr>
          <w:p w14:paraId="3B2E7E58" w14:textId="77777777" w:rsidR="00BC7531" w:rsidRPr="00FC4341" w:rsidRDefault="00321ADE">
            <w:pPr>
              <w:rPr>
                <w:rFonts w:ascii="Arial" w:hAnsi="Arial" w:cs="Arial"/>
              </w:rPr>
            </w:pPr>
            <w:r w:rsidRPr="00FC4341">
              <w:rPr>
                <w:rFonts w:ascii="Arial" w:eastAsia="Arial" w:hAnsi="Arial" w:cs="Arial"/>
                <w:b/>
                <w:sz w:val="24"/>
              </w:rPr>
              <w:t xml:space="preserve">Title </w:t>
            </w:r>
            <w:r w:rsidRPr="00FC4341">
              <w:rPr>
                <w:rFonts w:ascii="Arial" w:eastAsia="Arial" w:hAnsi="Arial" w:cs="Arial"/>
                <w:sz w:val="24"/>
              </w:rPr>
              <w:t xml:space="preserve">  </w:t>
            </w:r>
          </w:p>
        </w:tc>
        <w:tc>
          <w:tcPr>
            <w:tcW w:w="3138" w:type="dxa"/>
            <w:tcBorders>
              <w:top w:val="single" w:sz="6" w:space="0" w:color="000000"/>
              <w:left w:val="single" w:sz="6" w:space="0" w:color="000000"/>
              <w:bottom w:val="single" w:sz="6" w:space="0" w:color="000000"/>
              <w:right w:val="single" w:sz="6" w:space="0" w:color="000000"/>
            </w:tcBorders>
          </w:tcPr>
          <w:p w14:paraId="01B1C3C0" w14:textId="77777777" w:rsidR="00BC7531" w:rsidRPr="00FC4341" w:rsidRDefault="00321ADE">
            <w:pPr>
              <w:rPr>
                <w:rFonts w:ascii="Arial" w:hAnsi="Arial" w:cs="Arial"/>
              </w:rPr>
            </w:pPr>
            <w:r w:rsidRPr="00FC4341">
              <w:rPr>
                <w:rFonts w:ascii="Arial" w:eastAsia="Arial" w:hAnsi="Arial" w:cs="Arial"/>
                <w:b/>
                <w:sz w:val="24"/>
              </w:rPr>
              <w:t xml:space="preserve">Content </w:t>
            </w:r>
            <w:r w:rsidRPr="00FC4341">
              <w:rPr>
                <w:rFonts w:ascii="Arial" w:eastAsia="Arial" w:hAnsi="Arial" w:cs="Arial"/>
                <w:sz w:val="24"/>
              </w:rPr>
              <w:t xml:space="preserve">  </w:t>
            </w:r>
          </w:p>
        </w:tc>
        <w:tc>
          <w:tcPr>
            <w:tcW w:w="1123" w:type="dxa"/>
            <w:tcBorders>
              <w:top w:val="single" w:sz="6" w:space="0" w:color="000000"/>
              <w:left w:val="single" w:sz="6" w:space="0" w:color="000000"/>
              <w:bottom w:val="single" w:sz="6" w:space="0" w:color="000000"/>
              <w:right w:val="single" w:sz="6" w:space="0" w:color="000000"/>
            </w:tcBorders>
          </w:tcPr>
          <w:p w14:paraId="1BAF3EB2" w14:textId="77777777" w:rsidR="00BC7531" w:rsidRPr="00FC4341" w:rsidRDefault="00321ADE">
            <w:pPr>
              <w:jc w:val="both"/>
              <w:rPr>
                <w:rFonts w:ascii="Arial" w:hAnsi="Arial" w:cs="Arial"/>
              </w:rPr>
            </w:pPr>
            <w:r w:rsidRPr="00FC4341">
              <w:rPr>
                <w:rFonts w:ascii="Arial" w:eastAsia="Arial" w:hAnsi="Arial" w:cs="Arial"/>
                <w:b/>
                <w:sz w:val="24"/>
              </w:rPr>
              <w:t xml:space="preserve">Format </w:t>
            </w:r>
            <w:r w:rsidRPr="00FC4341">
              <w:rPr>
                <w:rFonts w:ascii="Arial" w:eastAsia="Arial" w:hAnsi="Arial" w:cs="Arial"/>
                <w:sz w:val="24"/>
              </w:rPr>
              <w:t xml:space="preserve">  </w:t>
            </w:r>
          </w:p>
        </w:tc>
        <w:tc>
          <w:tcPr>
            <w:tcW w:w="1757" w:type="dxa"/>
            <w:tcBorders>
              <w:top w:val="single" w:sz="6" w:space="0" w:color="000000"/>
              <w:left w:val="single" w:sz="6" w:space="0" w:color="000000"/>
              <w:bottom w:val="single" w:sz="6" w:space="0" w:color="000000"/>
              <w:right w:val="single" w:sz="6" w:space="0" w:color="000000"/>
            </w:tcBorders>
          </w:tcPr>
          <w:p w14:paraId="2D04F102" w14:textId="77777777" w:rsidR="00BC7531" w:rsidRPr="00FC4341" w:rsidRDefault="00321ADE">
            <w:pPr>
              <w:rPr>
                <w:rFonts w:ascii="Arial" w:hAnsi="Arial" w:cs="Arial"/>
              </w:rPr>
            </w:pPr>
            <w:r w:rsidRPr="00FC4341">
              <w:rPr>
                <w:rFonts w:ascii="Arial" w:eastAsia="Arial" w:hAnsi="Arial" w:cs="Arial"/>
                <w:b/>
                <w:sz w:val="24"/>
              </w:rPr>
              <w:t xml:space="preserve">Frequency </w:t>
            </w:r>
            <w:r w:rsidRPr="00FC4341">
              <w:rPr>
                <w:rFonts w:ascii="Arial" w:eastAsia="Arial" w:hAnsi="Arial" w:cs="Arial"/>
                <w:sz w:val="24"/>
              </w:rPr>
              <w:t xml:space="preserve">  </w:t>
            </w:r>
          </w:p>
        </w:tc>
      </w:tr>
      <w:tr w:rsidR="00BC7531" w:rsidRPr="00FC4341" w14:paraId="021F8BA2" w14:textId="77777777">
        <w:trPr>
          <w:trHeight w:val="1484"/>
        </w:trPr>
        <w:tc>
          <w:tcPr>
            <w:tcW w:w="2941" w:type="dxa"/>
            <w:tcBorders>
              <w:top w:val="single" w:sz="6" w:space="0" w:color="000000"/>
              <w:left w:val="single" w:sz="6" w:space="0" w:color="000000"/>
              <w:bottom w:val="single" w:sz="6" w:space="0" w:color="000000"/>
              <w:right w:val="single" w:sz="6" w:space="0" w:color="000000"/>
            </w:tcBorders>
          </w:tcPr>
          <w:p w14:paraId="2EC64595" w14:textId="77777777" w:rsidR="00BC7531" w:rsidRPr="00FC4341" w:rsidRDefault="00321ADE">
            <w:pPr>
              <w:rPr>
                <w:rFonts w:ascii="Arial" w:hAnsi="Arial" w:cs="Arial"/>
              </w:rPr>
            </w:pPr>
            <w:r w:rsidRPr="00FC4341">
              <w:rPr>
                <w:rFonts w:ascii="Arial" w:eastAsia="Arial" w:hAnsi="Arial" w:cs="Arial"/>
                <w:sz w:val="24"/>
              </w:rPr>
              <w:t xml:space="preserve">Performance metrics   </w:t>
            </w:r>
          </w:p>
        </w:tc>
        <w:tc>
          <w:tcPr>
            <w:tcW w:w="3138" w:type="dxa"/>
            <w:tcBorders>
              <w:top w:val="single" w:sz="6" w:space="0" w:color="000000"/>
              <w:left w:val="single" w:sz="6" w:space="0" w:color="000000"/>
              <w:bottom w:val="single" w:sz="6" w:space="0" w:color="000000"/>
              <w:right w:val="single" w:sz="6" w:space="0" w:color="000000"/>
            </w:tcBorders>
          </w:tcPr>
          <w:p w14:paraId="07684424" w14:textId="77777777" w:rsidR="00BC7531" w:rsidRPr="00FC4341" w:rsidRDefault="00321ADE">
            <w:pPr>
              <w:spacing w:after="2" w:line="277" w:lineRule="auto"/>
              <w:rPr>
                <w:rFonts w:ascii="Arial" w:hAnsi="Arial" w:cs="Arial"/>
              </w:rPr>
            </w:pPr>
            <w:r w:rsidRPr="00FC4341">
              <w:rPr>
                <w:rFonts w:ascii="Arial" w:eastAsia="Arial" w:hAnsi="Arial" w:cs="Arial"/>
                <w:sz w:val="24"/>
              </w:rPr>
              <w:t xml:space="preserve">Report on performance metrics and KPIs including any underperformance and </w:t>
            </w:r>
          </w:p>
          <w:p w14:paraId="460AD8D8" w14:textId="77777777" w:rsidR="00BC7531" w:rsidRPr="00FC4341" w:rsidRDefault="00321ADE">
            <w:pPr>
              <w:rPr>
                <w:rFonts w:ascii="Arial" w:hAnsi="Arial" w:cs="Arial"/>
              </w:rPr>
            </w:pPr>
            <w:r w:rsidRPr="00FC4341">
              <w:rPr>
                <w:rFonts w:ascii="Arial" w:eastAsia="Arial" w:hAnsi="Arial" w:cs="Arial"/>
                <w:sz w:val="24"/>
              </w:rPr>
              <w:t xml:space="preserve">mitigation actions  </w:t>
            </w:r>
          </w:p>
        </w:tc>
        <w:tc>
          <w:tcPr>
            <w:tcW w:w="1123" w:type="dxa"/>
            <w:tcBorders>
              <w:top w:val="single" w:sz="6" w:space="0" w:color="000000"/>
              <w:left w:val="single" w:sz="6" w:space="0" w:color="000000"/>
              <w:bottom w:val="single" w:sz="6" w:space="0" w:color="000000"/>
              <w:right w:val="single" w:sz="6" w:space="0" w:color="000000"/>
            </w:tcBorders>
          </w:tcPr>
          <w:p w14:paraId="292DA00D" w14:textId="77777777" w:rsidR="00BC7531" w:rsidRPr="00FC4341" w:rsidRDefault="00321ADE">
            <w:pPr>
              <w:rPr>
                <w:rFonts w:ascii="Arial" w:hAnsi="Arial" w:cs="Arial"/>
              </w:rPr>
            </w:pPr>
            <w:r w:rsidRPr="00FC4341">
              <w:rPr>
                <w:rFonts w:ascii="Arial" w:eastAsia="Arial" w:hAnsi="Arial" w:cs="Arial"/>
                <w:sz w:val="24"/>
              </w:rPr>
              <w:t xml:space="preserve">Excel   </w:t>
            </w:r>
          </w:p>
        </w:tc>
        <w:tc>
          <w:tcPr>
            <w:tcW w:w="1757" w:type="dxa"/>
            <w:tcBorders>
              <w:top w:val="single" w:sz="6" w:space="0" w:color="000000"/>
              <w:left w:val="single" w:sz="6" w:space="0" w:color="000000"/>
              <w:bottom w:val="single" w:sz="6" w:space="0" w:color="000000"/>
              <w:right w:val="single" w:sz="6" w:space="0" w:color="000000"/>
            </w:tcBorders>
          </w:tcPr>
          <w:p w14:paraId="5661D46F" w14:textId="77777777" w:rsidR="00BC7531" w:rsidRPr="00FC4341" w:rsidRDefault="00321ADE">
            <w:pPr>
              <w:rPr>
                <w:rFonts w:ascii="Arial" w:hAnsi="Arial" w:cs="Arial"/>
              </w:rPr>
            </w:pPr>
            <w:r w:rsidRPr="00FC4341">
              <w:rPr>
                <w:rFonts w:ascii="Arial" w:eastAsia="Arial" w:hAnsi="Arial" w:cs="Arial"/>
                <w:sz w:val="24"/>
              </w:rPr>
              <w:t xml:space="preserve">Quarterly   </w:t>
            </w:r>
          </w:p>
        </w:tc>
      </w:tr>
      <w:tr w:rsidR="00BC7531" w:rsidRPr="00FC4341" w14:paraId="40BF6D02" w14:textId="77777777">
        <w:trPr>
          <w:trHeight w:val="780"/>
        </w:trPr>
        <w:tc>
          <w:tcPr>
            <w:tcW w:w="2941" w:type="dxa"/>
            <w:tcBorders>
              <w:top w:val="single" w:sz="6" w:space="0" w:color="000000"/>
              <w:left w:val="single" w:sz="6" w:space="0" w:color="000000"/>
              <w:bottom w:val="single" w:sz="6" w:space="0" w:color="000000"/>
              <w:right w:val="single" w:sz="6" w:space="0" w:color="000000"/>
            </w:tcBorders>
          </w:tcPr>
          <w:p w14:paraId="0F3C6925" w14:textId="77777777" w:rsidR="00BC7531" w:rsidRPr="00FC4341" w:rsidRDefault="00321ADE">
            <w:pPr>
              <w:jc w:val="both"/>
              <w:rPr>
                <w:rFonts w:ascii="Arial" w:hAnsi="Arial" w:cs="Arial"/>
              </w:rPr>
            </w:pPr>
            <w:r w:rsidRPr="00FC4341">
              <w:rPr>
                <w:rFonts w:ascii="Arial" w:eastAsia="Arial" w:hAnsi="Arial" w:cs="Arial"/>
                <w:sz w:val="24"/>
              </w:rPr>
              <w:t xml:space="preserve">Call-Off Contract Charges   </w:t>
            </w:r>
          </w:p>
        </w:tc>
        <w:tc>
          <w:tcPr>
            <w:tcW w:w="3138" w:type="dxa"/>
            <w:tcBorders>
              <w:top w:val="single" w:sz="6" w:space="0" w:color="000000"/>
              <w:left w:val="single" w:sz="6" w:space="0" w:color="000000"/>
              <w:bottom w:val="single" w:sz="6" w:space="0" w:color="000000"/>
              <w:right w:val="single" w:sz="6" w:space="0" w:color="000000"/>
            </w:tcBorders>
          </w:tcPr>
          <w:p w14:paraId="1B9A7920" w14:textId="77777777" w:rsidR="00BC7531" w:rsidRPr="00FC4341" w:rsidRDefault="00321ADE">
            <w:pPr>
              <w:jc w:val="both"/>
              <w:rPr>
                <w:rFonts w:ascii="Arial" w:hAnsi="Arial" w:cs="Arial"/>
              </w:rPr>
            </w:pPr>
            <w:r w:rsidRPr="00FC4341">
              <w:rPr>
                <w:rFonts w:ascii="Arial" w:eastAsia="Arial" w:hAnsi="Arial" w:cs="Arial"/>
                <w:sz w:val="24"/>
              </w:rPr>
              <w:t xml:space="preserve">Quarterly Contract Charges  </w:t>
            </w:r>
          </w:p>
        </w:tc>
        <w:tc>
          <w:tcPr>
            <w:tcW w:w="1123" w:type="dxa"/>
            <w:tcBorders>
              <w:top w:val="single" w:sz="6" w:space="0" w:color="000000"/>
              <w:left w:val="single" w:sz="6" w:space="0" w:color="000000"/>
              <w:bottom w:val="single" w:sz="6" w:space="0" w:color="000000"/>
              <w:right w:val="single" w:sz="6" w:space="0" w:color="000000"/>
            </w:tcBorders>
          </w:tcPr>
          <w:p w14:paraId="10259273" w14:textId="77777777" w:rsidR="00BC7531" w:rsidRPr="00FC4341" w:rsidRDefault="00321ADE">
            <w:pPr>
              <w:rPr>
                <w:rFonts w:ascii="Arial" w:hAnsi="Arial" w:cs="Arial"/>
              </w:rPr>
            </w:pPr>
            <w:r w:rsidRPr="00FC4341">
              <w:rPr>
                <w:rFonts w:ascii="Arial" w:eastAsia="Arial" w:hAnsi="Arial" w:cs="Arial"/>
                <w:sz w:val="24"/>
              </w:rPr>
              <w:t xml:space="preserve">Excel   </w:t>
            </w:r>
          </w:p>
        </w:tc>
        <w:tc>
          <w:tcPr>
            <w:tcW w:w="1757" w:type="dxa"/>
            <w:tcBorders>
              <w:top w:val="single" w:sz="6" w:space="0" w:color="000000"/>
              <w:left w:val="single" w:sz="6" w:space="0" w:color="000000"/>
              <w:bottom w:val="single" w:sz="6" w:space="0" w:color="000000"/>
              <w:right w:val="single" w:sz="6" w:space="0" w:color="000000"/>
            </w:tcBorders>
          </w:tcPr>
          <w:p w14:paraId="0C7006BE" w14:textId="77777777" w:rsidR="00BC7531" w:rsidRPr="00FC4341" w:rsidRDefault="00321ADE">
            <w:pPr>
              <w:rPr>
                <w:rFonts w:ascii="Arial" w:hAnsi="Arial" w:cs="Arial"/>
              </w:rPr>
            </w:pPr>
            <w:r w:rsidRPr="00FC4341">
              <w:rPr>
                <w:rFonts w:ascii="Arial" w:eastAsia="Arial" w:hAnsi="Arial" w:cs="Arial"/>
                <w:sz w:val="24"/>
              </w:rPr>
              <w:t xml:space="preserve">Quarterly  </w:t>
            </w:r>
          </w:p>
        </w:tc>
      </w:tr>
      <w:tr w:rsidR="00BC7531" w:rsidRPr="00FC4341" w14:paraId="32A34B66" w14:textId="77777777">
        <w:trPr>
          <w:trHeight w:val="1169"/>
        </w:trPr>
        <w:tc>
          <w:tcPr>
            <w:tcW w:w="2941" w:type="dxa"/>
            <w:tcBorders>
              <w:top w:val="single" w:sz="6" w:space="0" w:color="000000"/>
              <w:left w:val="single" w:sz="6" w:space="0" w:color="000000"/>
              <w:bottom w:val="single" w:sz="6" w:space="0" w:color="000000"/>
              <w:right w:val="single" w:sz="6" w:space="0" w:color="000000"/>
            </w:tcBorders>
          </w:tcPr>
          <w:p w14:paraId="0AC5B23B" w14:textId="77777777" w:rsidR="00BC7531" w:rsidRPr="00FC4341" w:rsidRDefault="00321ADE">
            <w:pPr>
              <w:rPr>
                <w:rFonts w:ascii="Arial" w:hAnsi="Arial" w:cs="Arial"/>
              </w:rPr>
            </w:pPr>
            <w:r w:rsidRPr="00FC4341">
              <w:rPr>
                <w:rFonts w:ascii="Arial" w:eastAsia="Arial" w:hAnsi="Arial" w:cs="Arial"/>
                <w:sz w:val="24"/>
              </w:rPr>
              <w:t xml:space="preserve">Key Subcontractors and supply chain governance   </w:t>
            </w:r>
          </w:p>
        </w:tc>
        <w:tc>
          <w:tcPr>
            <w:tcW w:w="3138" w:type="dxa"/>
            <w:tcBorders>
              <w:top w:val="single" w:sz="6" w:space="0" w:color="000000"/>
              <w:left w:val="single" w:sz="6" w:space="0" w:color="000000"/>
              <w:bottom w:val="single" w:sz="6" w:space="0" w:color="000000"/>
              <w:right w:val="single" w:sz="6" w:space="0" w:color="000000"/>
            </w:tcBorders>
          </w:tcPr>
          <w:p w14:paraId="5D53465E" w14:textId="77777777" w:rsidR="00BC7531" w:rsidRPr="00FC4341" w:rsidRDefault="00321ADE">
            <w:pPr>
              <w:ind w:right="10"/>
              <w:rPr>
                <w:rFonts w:ascii="Arial" w:hAnsi="Arial" w:cs="Arial"/>
              </w:rPr>
            </w:pPr>
            <w:r w:rsidRPr="00FC4341">
              <w:rPr>
                <w:rFonts w:ascii="Arial" w:eastAsia="Arial" w:hAnsi="Arial" w:cs="Arial"/>
                <w:sz w:val="24"/>
              </w:rPr>
              <w:t xml:space="preserve">Checks on sub-contractors and supply chain governance  </w:t>
            </w:r>
          </w:p>
        </w:tc>
        <w:tc>
          <w:tcPr>
            <w:tcW w:w="1123" w:type="dxa"/>
            <w:tcBorders>
              <w:top w:val="single" w:sz="6" w:space="0" w:color="000000"/>
              <w:left w:val="single" w:sz="6" w:space="0" w:color="000000"/>
              <w:bottom w:val="single" w:sz="6" w:space="0" w:color="000000"/>
              <w:right w:val="single" w:sz="6" w:space="0" w:color="000000"/>
            </w:tcBorders>
          </w:tcPr>
          <w:p w14:paraId="5EBF622F" w14:textId="77777777" w:rsidR="00BC7531" w:rsidRPr="00FC4341" w:rsidRDefault="00321ADE">
            <w:pPr>
              <w:rPr>
                <w:rFonts w:ascii="Arial" w:hAnsi="Arial" w:cs="Arial"/>
              </w:rPr>
            </w:pPr>
            <w:r w:rsidRPr="00FC4341">
              <w:rPr>
                <w:rFonts w:ascii="Arial" w:eastAsia="Arial" w:hAnsi="Arial" w:cs="Arial"/>
                <w:sz w:val="24"/>
              </w:rPr>
              <w:t xml:space="preserve">Excel  </w:t>
            </w:r>
          </w:p>
        </w:tc>
        <w:tc>
          <w:tcPr>
            <w:tcW w:w="1757" w:type="dxa"/>
            <w:tcBorders>
              <w:top w:val="single" w:sz="6" w:space="0" w:color="000000"/>
              <w:left w:val="single" w:sz="6" w:space="0" w:color="000000"/>
              <w:bottom w:val="single" w:sz="6" w:space="0" w:color="000000"/>
              <w:right w:val="single" w:sz="6" w:space="0" w:color="000000"/>
            </w:tcBorders>
          </w:tcPr>
          <w:p w14:paraId="6F267D56" w14:textId="77777777" w:rsidR="00BC7531" w:rsidRPr="00FC4341" w:rsidRDefault="00321ADE">
            <w:pPr>
              <w:rPr>
                <w:rFonts w:ascii="Arial" w:hAnsi="Arial" w:cs="Arial"/>
              </w:rPr>
            </w:pPr>
            <w:r w:rsidRPr="00FC4341">
              <w:rPr>
                <w:rFonts w:ascii="Arial" w:eastAsia="Arial" w:hAnsi="Arial" w:cs="Arial"/>
                <w:sz w:val="24"/>
              </w:rPr>
              <w:t xml:space="preserve">Quarterly (as applicable)  </w:t>
            </w:r>
          </w:p>
        </w:tc>
      </w:tr>
      <w:tr w:rsidR="00BC7531" w:rsidRPr="00FC4341" w14:paraId="42DDB834" w14:textId="77777777">
        <w:trPr>
          <w:trHeight w:val="2120"/>
        </w:trPr>
        <w:tc>
          <w:tcPr>
            <w:tcW w:w="2941" w:type="dxa"/>
            <w:tcBorders>
              <w:top w:val="single" w:sz="6" w:space="0" w:color="000000"/>
              <w:left w:val="single" w:sz="6" w:space="0" w:color="000000"/>
              <w:bottom w:val="single" w:sz="6" w:space="0" w:color="000000"/>
              <w:right w:val="single" w:sz="6" w:space="0" w:color="000000"/>
            </w:tcBorders>
          </w:tcPr>
          <w:p w14:paraId="3D9044F9" w14:textId="77777777" w:rsidR="00BC7531" w:rsidRPr="00FC4341" w:rsidRDefault="00321ADE">
            <w:pPr>
              <w:rPr>
                <w:rFonts w:ascii="Arial" w:hAnsi="Arial" w:cs="Arial"/>
              </w:rPr>
            </w:pPr>
            <w:r w:rsidRPr="00FC4341">
              <w:rPr>
                <w:rFonts w:ascii="Arial" w:eastAsia="Arial" w:hAnsi="Arial" w:cs="Arial"/>
                <w:sz w:val="24"/>
              </w:rPr>
              <w:t xml:space="preserve">Technical   </w:t>
            </w:r>
          </w:p>
        </w:tc>
        <w:tc>
          <w:tcPr>
            <w:tcW w:w="3138" w:type="dxa"/>
            <w:tcBorders>
              <w:top w:val="single" w:sz="6" w:space="0" w:color="000000"/>
              <w:left w:val="single" w:sz="6" w:space="0" w:color="000000"/>
              <w:bottom w:val="single" w:sz="6" w:space="0" w:color="000000"/>
              <w:right w:val="single" w:sz="6" w:space="0" w:color="000000"/>
            </w:tcBorders>
          </w:tcPr>
          <w:p w14:paraId="62B2D1C8" w14:textId="77777777" w:rsidR="00BC7531" w:rsidRPr="00FC4341" w:rsidRDefault="00321ADE">
            <w:pPr>
              <w:rPr>
                <w:rFonts w:ascii="Arial" w:hAnsi="Arial" w:cs="Arial"/>
              </w:rPr>
            </w:pPr>
            <w:r w:rsidRPr="00FC4341">
              <w:rPr>
                <w:rFonts w:ascii="Arial" w:eastAsia="Arial" w:hAnsi="Arial" w:cs="Arial"/>
                <w:sz w:val="24"/>
              </w:rPr>
              <w:t xml:space="preserve">Report and issues log for technical delivery   </w:t>
            </w:r>
          </w:p>
        </w:tc>
        <w:tc>
          <w:tcPr>
            <w:tcW w:w="1123" w:type="dxa"/>
            <w:tcBorders>
              <w:top w:val="single" w:sz="6" w:space="0" w:color="000000"/>
              <w:left w:val="single" w:sz="6" w:space="0" w:color="000000"/>
              <w:bottom w:val="single" w:sz="6" w:space="0" w:color="000000"/>
              <w:right w:val="single" w:sz="6" w:space="0" w:color="000000"/>
            </w:tcBorders>
          </w:tcPr>
          <w:p w14:paraId="0126D0E2" w14:textId="77777777" w:rsidR="00BC7531" w:rsidRPr="00FC4341" w:rsidRDefault="00321ADE">
            <w:pPr>
              <w:rPr>
                <w:rFonts w:ascii="Arial" w:hAnsi="Arial" w:cs="Arial"/>
              </w:rPr>
            </w:pPr>
            <w:r w:rsidRPr="00FC4341">
              <w:rPr>
                <w:rFonts w:ascii="Arial" w:eastAsia="Arial" w:hAnsi="Arial" w:cs="Arial"/>
                <w:sz w:val="24"/>
              </w:rPr>
              <w:t xml:space="preserve">Excel   </w:t>
            </w:r>
          </w:p>
        </w:tc>
        <w:tc>
          <w:tcPr>
            <w:tcW w:w="1757" w:type="dxa"/>
            <w:tcBorders>
              <w:top w:val="single" w:sz="6" w:space="0" w:color="000000"/>
              <w:left w:val="single" w:sz="6" w:space="0" w:color="000000"/>
              <w:bottom w:val="single" w:sz="6" w:space="0" w:color="000000"/>
              <w:right w:val="single" w:sz="6" w:space="0" w:color="000000"/>
            </w:tcBorders>
          </w:tcPr>
          <w:p w14:paraId="49281ECE" w14:textId="77777777" w:rsidR="00BC7531" w:rsidRPr="00FC4341" w:rsidRDefault="00321ADE">
            <w:pPr>
              <w:spacing w:line="276" w:lineRule="auto"/>
              <w:rPr>
                <w:rFonts w:ascii="Arial" w:hAnsi="Arial" w:cs="Arial"/>
              </w:rPr>
            </w:pPr>
            <w:r w:rsidRPr="00FC4341">
              <w:rPr>
                <w:rFonts w:ascii="Arial" w:eastAsia="Arial" w:hAnsi="Arial" w:cs="Arial"/>
                <w:sz w:val="24"/>
              </w:rPr>
              <w:t xml:space="preserve">Weekly (in respect of </w:t>
            </w:r>
          </w:p>
          <w:p w14:paraId="2332A13A" w14:textId="77777777" w:rsidR="00BC7531" w:rsidRPr="00FC4341" w:rsidRDefault="00321ADE">
            <w:pPr>
              <w:spacing w:after="1" w:line="277" w:lineRule="auto"/>
              <w:rPr>
                <w:rFonts w:ascii="Arial" w:hAnsi="Arial" w:cs="Arial"/>
              </w:rPr>
            </w:pPr>
            <w:r w:rsidRPr="00FC4341">
              <w:rPr>
                <w:rFonts w:ascii="Arial" w:eastAsia="Arial" w:hAnsi="Arial" w:cs="Arial"/>
                <w:sz w:val="24"/>
              </w:rPr>
              <w:t xml:space="preserve">Scope A Implementation and </w:t>
            </w:r>
          </w:p>
          <w:p w14:paraId="685FEB96" w14:textId="77777777" w:rsidR="00BC7531" w:rsidRPr="00FC4341" w:rsidRDefault="00321ADE">
            <w:pPr>
              <w:rPr>
                <w:rFonts w:ascii="Arial" w:hAnsi="Arial" w:cs="Arial"/>
              </w:rPr>
            </w:pPr>
            <w:r w:rsidRPr="00FC4341">
              <w:rPr>
                <w:rFonts w:ascii="Arial" w:eastAsia="Arial" w:hAnsi="Arial" w:cs="Arial"/>
                <w:sz w:val="24"/>
              </w:rPr>
              <w:t xml:space="preserve">Deployment)  </w:t>
            </w:r>
          </w:p>
        </w:tc>
      </w:tr>
    </w:tbl>
    <w:p w14:paraId="4EF06D25" w14:textId="77777777" w:rsidR="00BC7531" w:rsidRPr="00FC4341" w:rsidRDefault="00321ADE">
      <w:pPr>
        <w:spacing w:after="17"/>
        <w:rPr>
          <w:rFonts w:ascii="Arial" w:hAnsi="Arial" w:cs="Arial"/>
        </w:rPr>
      </w:pPr>
      <w:r w:rsidRPr="00FC4341">
        <w:rPr>
          <w:rFonts w:ascii="Arial" w:eastAsia="Arial" w:hAnsi="Arial" w:cs="Arial"/>
          <w:color w:val="A6A6A6"/>
          <w:sz w:val="20"/>
        </w:rPr>
        <w:t xml:space="preserve"> </w:t>
      </w:r>
    </w:p>
    <w:p w14:paraId="7897FE81" w14:textId="77777777" w:rsidR="00BC7531" w:rsidRPr="00FC4341" w:rsidRDefault="00321ADE">
      <w:pPr>
        <w:tabs>
          <w:tab w:val="center" w:pos="4513"/>
        </w:tabs>
        <w:spacing w:after="33" w:line="247" w:lineRule="auto"/>
        <w:ind w:left="-15"/>
        <w:rPr>
          <w:rFonts w:ascii="Arial" w:hAnsi="Arial" w:cs="Arial"/>
        </w:rPr>
      </w:pPr>
      <w:r w:rsidRPr="00FC4341">
        <w:rPr>
          <w:rFonts w:ascii="Arial" w:eastAsia="Arial" w:hAnsi="Arial" w:cs="Arial"/>
          <w:sz w:val="20"/>
        </w:rPr>
        <w:t xml:space="preserve">Framework Ref: RM6259 </w:t>
      </w:r>
      <w:r w:rsidRPr="00FC4341">
        <w:rPr>
          <w:rFonts w:ascii="Arial" w:eastAsia="Arial" w:hAnsi="Arial" w:cs="Arial"/>
          <w:sz w:val="20"/>
        </w:rPr>
        <w:tab/>
        <w:t xml:space="preserve">                                            </w:t>
      </w:r>
    </w:p>
    <w:p w14:paraId="7A0B8170" w14:textId="77777777" w:rsidR="00BC7531" w:rsidRPr="00FC4341" w:rsidRDefault="00321ADE">
      <w:pPr>
        <w:tabs>
          <w:tab w:val="center" w:pos="8750"/>
        </w:tabs>
        <w:spacing w:after="10" w:line="247" w:lineRule="auto"/>
        <w:ind w:left="-15"/>
        <w:rPr>
          <w:rFonts w:ascii="Arial" w:hAnsi="Arial" w:cs="Arial"/>
        </w:rPr>
      </w:pPr>
      <w:r w:rsidRPr="00FC4341">
        <w:rPr>
          <w:rFonts w:ascii="Arial" w:eastAsia="Arial" w:hAnsi="Arial" w:cs="Arial"/>
          <w:sz w:val="20"/>
        </w:rPr>
        <w:t>Project Version: v1.0</w:t>
      </w:r>
      <w:r w:rsidRPr="00FC4341">
        <w:rPr>
          <w:rFonts w:ascii="Arial" w:eastAsia="Arial" w:hAnsi="Arial" w:cs="Arial"/>
          <w:sz w:val="20"/>
        </w:rPr>
        <w:tab/>
        <w:t xml:space="preserve"> </w:t>
      </w:r>
    </w:p>
    <w:p w14:paraId="26719927" w14:textId="77777777" w:rsidR="00BC7531" w:rsidRPr="00FC4341" w:rsidRDefault="00321ADE">
      <w:pPr>
        <w:tabs>
          <w:tab w:val="center" w:pos="5041"/>
          <w:tab w:val="center" w:pos="5761"/>
          <w:tab w:val="center" w:pos="6482"/>
          <w:tab w:val="center" w:pos="7202"/>
          <w:tab w:val="center" w:pos="7922"/>
          <w:tab w:val="center" w:pos="8642"/>
        </w:tabs>
        <w:spacing w:after="10" w:line="247" w:lineRule="auto"/>
        <w:ind w:left="-15"/>
        <w:rPr>
          <w:rFonts w:ascii="Arial" w:hAnsi="Arial" w:cs="Arial"/>
        </w:rPr>
      </w:pPr>
      <w:r w:rsidRPr="00FC4341">
        <w:rPr>
          <w:rFonts w:ascii="Arial" w:eastAsia="Arial" w:hAnsi="Arial" w:cs="Arial"/>
          <w:sz w:val="20"/>
        </w:rPr>
        <w:t>Model Version: v3.0</w:t>
      </w:r>
      <w:r w:rsidRPr="00FC4341">
        <w:rPr>
          <w:rFonts w:ascii="Arial" w:eastAsia="Arial" w:hAnsi="Arial" w:cs="Arial"/>
          <w:sz w:val="20"/>
        </w:rPr>
        <w:tab/>
      </w:r>
      <w:r w:rsidRPr="00FC4341">
        <w:rPr>
          <w:rFonts w:ascii="Arial" w:eastAsia="Arial" w:hAnsi="Arial" w:cs="Arial"/>
          <w:color w:val="A6A6A6"/>
          <w:sz w:val="20"/>
        </w:rPr>
        <w:t xml:space="preserve"> </w:t>
      </w:r>
      <w:r w:rsidRPr="00FC4341">
        <w:rPr>
          <w:rFonts w:ascii="Arial" w:eastAsia="Arial" w:hAnsi="Arial" w:cs="Arial"/>
          <w:color w:val="A6A6A6"/>
          <w:sz w:val="20"/>
        </w:rPr>
        <w:tab/>
        <w:t xml:space="preserve"> </w:t>
      </w:r>
      <w:r w:rsidRPr="00FC4341">
        <w:rPr>
          <w:rFonts w:ascii="Arial" w:eastAsia="Arial" w:hAnsi="Arial" w:cs="Arial"/>
          <w:color w:val="A6A6A6"/>
          <w:sz w:val="20"/>
        </w:rPr>
        <w:tab/>
        <w:t xml:space="preserve"> </w:t>
      </w:r>
      <w:r w:rsidRPr="00FC4341">
        <w:rPr>
          <w:rFonts w:ascii="Arial" w:eastAsia="Arial" w:hAnsi="Arial" w:cs="Arial"/>
          <w:color w:val="A6A6A6"/>
          <w:sz w:val="20"/>
        </w:rPr>
        <w:tab/>
        <w:t xml:space="preserve"> </w:t>
      </w:r>
      <w:r w:rsidRPr="00FC4341">
        <w:rPr>
          <w:rFonts w:ascii="Arial" w:eastAsia="Arial" w:hAnsi="Arial" w:cs="Arial"/>
          <w:color w:val="A6A6A6"/>
          <w:sz w:val="20"/>
        </w:rPr>
        <w:tab/>
        <w:t xml:space="preserve"> </w:t>
      </w:r>
      <w:r w:rsidRPr="00FC4341">
        <w:rPr>
          <w:rFonts w:ascii="Arial" w:eastAsia="Arial" w:hAnsi="Arial" w:cs="Arial"/>
          <w:color w:val="A6A6A6"/>
          <w:sz w:val="20"/>
        </w:rPr>
        <w:tab/>
        <w:t xml:space="preserve"> </w:t>
      </w:r>
    </w:p>
    <w:p w14:paraId="6F0D438F" w14:textId="77777777" w:rsidR="00BC7531" w:rsidRPr="00FC4341" w:rsidRDefault="00321ADE">
      <w:pPr>
        <w:pStyle w:val="Heading1"/>
        <w:spacing w:after="61"/>
        <w:ind w:left="-5" w:right="249"/>
      </w:pPr>
      <w:r w:rsidRPr="00FC4341">
        <w:t xml:space="preserve">Call-Off Schedule 3 (Continuous Improvement)  </w:t>
      </w:r>
    </w:p>
    <w:p w14:paraId="6AE5AF58" w14:textId="77777777" w:rsidR="00BC7531" w:rsidRPr="00FC4341" w:rsidRDefault="00321ADE">
      <w:pPr>
        <w:pStyle w:val="Heading2"/>
        <w:ind w:left="-5"/>
      </w:pPr>
      <w:r w:rsidRPr="00FC4341">
        <w:t>1. Buyer’s Rights</w:t>
      </w:r>
      <w:r w:rsidRPr="00FC4341">
        <w:rPr>
          <w:rFonts w:eastAsia="Calibri"/>
          <w:b w:val="0"/>
          <w:sz w:val="22"/>
        </w:rPr>
        <w:t xml:space="preserve"> </w:t>
      </w:r>
    </w:p>
    <w:p w14:paraId="0884C07A" w14:textId="77777777" w:rsidR="00BC7531" w:rsidRPr="00FC4341" w:rsidRDefault="00321ADE">
      <w:pPr>
        <w:spacing w:after="148" w:line="250" w:lineRule="auto"/>
        <w:ind w:left="993" w:right="10" w:hanging="710"/>
        <w:rPr>
          <w:rFonts w:ascii="Arial" w:hAnsi="Arial" w:cs="Arial"/>
        </w:rPr>
      </w:pPr>
      <w:r w:rsidRPr="00FC4341">
        <w:rPr>
          <w:rFonts w:ascii="Arial" w:eastAsia="Arial" w:hAnsi="Arial" w:cs="Arial"/>
          <w:sz w:val="24"/>
        </w:rPr>
        <w:t xml:space="preserve">1.1 </w:t>
      </w:r>
      <w:r w:rsidRPr="00FC4341">
        <w:rPr>
          <w:rFonts w:ascii="Arial" w:eastAsia="Arial" w:hAnsi="Arial" w:cs="Arial"/>
          <w:sz w:val="24"/>
        </w:rPr>
        <w:tab/>
        <w:t xml:space="preserve">The Buyer and the Supplier recognise that, where specified in Framework Schedule 4 (Framework Management), the Buyer may give CCS the right to enforce the Buyer's rights under this Schedule. </w:t>
      </w:r>
    </w:p>
    <w:p w14:paraId="67D8C563" w14:textId="77777777" w:rsidR="00BC7531" w:rsidRPr="00FC4341" w:rsidRDefault="00321ADE">
      <w:pPr>
        <w:pStyle w:val="Heading2"/>
        <w:ind w:left="-5"/>
      </w:pPr>
      <w:r w:rsidRPr="00FC4341">
        <w:t>2. Supplier’s Obligations</w:t>
      </w:r>
      <w:r w:rsidRPr="00FC4341">
        <w:rPr>
          <w:rFonts w:eastAsia="Calibri"/>
          <w:b w:val="0"/>
          <w:sz w:val="22"/>
        </w:rPr>
        <w:t xml:space="preserve"> </w:t>
      </w:r>
    </w:p>
    <w:p w14:paraId="0219423B"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t xml:space="preserve">2.1 </w:t>
      </w:r>
      <w:r w:rsidRPr="00FC4341">
        <w:rPr>
          <w:rFonts w:ascii="Arial" w:eastAsia="Arial" w:hAnsi="Arial" w:cs="Arial"/>
          <w:sz w:val="24"/>
        </w:rPr>
        <w:tab/>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1E0E8E0E"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t xml:space="preserve">2.2 </w:t>
      </w:r>
      <w:r w:rsidRPr="00FC4341">
        <w:rPr>
          <w:rFonts w:ascii="Arial" w:eastAsia="Arial" w:hAnsi="Arial" w:cs="Arial"/>
          <w:sz w:val="24"/>
        </w:rPr>
        <w:tab/>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2F6C608B"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lastRenderedPageBreak/>
        <w:t xml:space="preserve">2.3 </w:t>
      </w:r>
      <w:r w:rsidRPr="00FC4341">
        <w:rPr>
          <w:rFonts w:ascii="Arial" w:eastAsia="Arial" w:hAnsi="Arial" w:cs="Arial"/>
          <w:sz w:val="24"/>
        </w:rPr>
        <w:tab/>
        <w:t>In addition to Paragraph 2.1, the Supplier shall produce at the start of each Contract Year a plan for improving the provision of Deliverables and/or reducing the Charges (without adversely affecting the performance of this Contract) during that Contract Year (</w:t>
      </w:r>
      <w:r w:rsidRPr="00FC4341">
        <w:rPr>
          <w:rFonts w:ascii="Arial" w:eastAsia="Arial" w:hAnsi="Arial" w:cs="Arial"/>
          <w:b/>
          <w:sz w:val="24"/>
        </w:rPr>
        <w:t>"Continuous Improvement Plan"</w:t>
      </w:r>
      <w:r w:rsidRPr="00FC4341">
        <w:rPr>
          <w:rFonts w:ascii="Arial" w:eastAsia="Arial" w:hAnsi="Arial" w:cs="Arial"/>
          <w:sz w:val="24"/>
        </w:rPr>
        <w:t xml:space="preserve">) for the Buyer's Approval.  The Continuous Improvement Plan must include, as a minimum, proposals: </w:t>
      </w:r>
    </w:p>
    <w:p w14:paraId="6BC07A7A"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 xml:space="preserve">2.3.1 identifying the emergence of relevant new and evolving technologies; </w:t>
      </w:r>
    </w:p>
    <w:p w14:paraId="52278D2F"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 xml:space="preserve">2.3.2 changes in business processes of the Supplier or the Buyer and ways of working that would provide cost savings and/or enhanced benefits to the Buyer (such as methods of interaction, supply chain efficiencies, reduction in energy consumption and methods of sale); </w:t>
      </w:r>
    </w:p>
    <w:p w14:paraId="52602F72"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 xml:space="preserve">2.3.3 new or potential improvements to the provision of the Deliverables including the quality, responsiveness, procedures, benchmarking methods, likely performance mechanisms and customer support services in relation to the Deliverables; and </w:t>
      </w:r>
    </w:p>
    <w:p w14:paraId="4F090D6B" w14:textId="77777777" w:rsidR="00BC7531" w:rsidRPr="00FC4341" w:rsidRDefault="00321ADE">
      <w:pPr>
        <w:spacing w:after="9" w:line="250" w:lineRule="auto"/>
        <w:ind w:left="1712" w:right="10" w:hanging="10"/>
        <w:rPr>
          <w:rFonts w:ascii="Arial" w:hAnsi="Arial" w:cs="Arial"/>
        </w:rPr>
      </w:pPr>
      <w:r w:rsidRPr="00FC4341">
        <w:rPr>
          <w:rFonts w:ascii="Arial" w:eastAsia="Arial" w:hAnsi="Arial" w:cs="Arial"/>
          <w:sz w:val="24"/>
        </w:rPr>
        <w:t xml:space="preserve">2.3.4 measuring and reducing the sustainability impacts of the </w:t>
      </w:r>
    </w:p>
    <w:p w14:paraId="29549604" w14:textId="77777777" w:rsidR="00BC7531" w:rsidRPr="00FC4341" w:rsidRDefault="00321ADE">
      <w:pPr>
        <w:spacing w:after="114" w:line="250" w:lineRule="auto"/>
        <w:ind w:left="2432" w:right="10" w:hanging="10"/>
        <w:rPr>
          <w:rFonts w:ascii="Arial" w:hAnsi="Arial" w:cs="Arial"/>
        </w:rPr>
      </w:pPr>
      <w:r w:rsidRPr="00FC4341">
        <w:rPr>
          <w:rFonts w:ascii="Arial" w:eastAsia="Arial" w:hAnsi="Arial" w:cs="Arial"/>
          <w:sz w:val="24"/>
        </w:rPr>
        <w:t xml:space="preserve">Supplier's operations and supply-chains relating to the Deliverables, and identifying opportunities to assist the Buyer in meeting their sustainability objectives. </w:t>
      </w:r>
    </w:p>
    <w:p w14:paraId="2D0BF09F"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t xml:space="preserve">2.4 </w:t>
      </w:r>
      <w:r w:rsidRPr="00FC4341">
        <w:rPr>
          <w:rFonts w:ascii="Arial" w:eastAsia="Arial" w:hAnsi="Arial" w:cs="Arial"/>
          <w:sz w:val="24"/>
        </w:rPr>
        <w:tab/>
        <w:t>The initial Continuous Improvement Plan for the first (1</w:t>
      </w:r>
      <w:r w:rsidRPr="00FC4341">
        <w:rPr>
          <w:rFonts w:ascii="Arial" w:eastAsia="Arial" w:hAnsi="Arial" w:cs="Arial"/>
          <w:sz w:val="24"/>
          <w:vertAlign w:val="superscript"/>
        </w:rPr>
        <w:t>st</w:t>
      </w:r>
      <w:r w:rsidRPr="00FC4341">
        <w:rPr>
          <w:rFonts w:ascii="Arial" w:eastAsia="Arial" w:hAnsi="Arial" w:cs="Arial"/>
          <w:sz w:val="24"/>
        </w:rPr>
        <w:t xml:space="preserve">) Contract Year shall be submitted by the Supplier to the Buyer for Approval within one </w:t>
      </w:r>
    </w:p>
    <w:p w14:paraId="3E1ABD15" w14:textId="77777777" w:rsidR="00BC7531" w:rsidRPr="00FC4341" w:rsidRDefault="00BC7531">
      <w:pPr>
        <w:rPr>
          <w:rFonts w:ascii="Arial" w:hAnsi="Arial" w:cs="Arial"/>
        </w:rPr>
        <w:sectPr w:rsidR="00BC7531" w:rsidRPr="00FC4341">
          <w:headerReference w:type="even" r:id="rId30"/>
          <w:headerReference w:type="default" r:id="rId31"/>
          <w:footerReference w:type="even" r:id="rId32"/>
          <w:footerReference w:type="default" r:id="rId33"/>
          <w:headerReference w:type="first" r:id="rId34"/>
          <w:footerReference w:type="first" r:id="rId35"/>
          <w:pgSz w:w="11906" w:h="16838"/>
          <w:pgMar w:top="751" w:right="1449" w:bottom="743" w:left="1440" w:header="203" w:footer="343" w:gutter="0"/>
          <w:cols w:space="720"/>
          <w:titlePg/>
        </w:sectPr>
      </w:pPr>
    </w:p>
    <w:p w14:paraId="22D4A6BF" w14:textId="77777777" w:rsidR="00BC7531" w:rsidRPr="00FC4341" w:rsidRDefault="00321ADE">
      <w:pPr>
        <w:spacing w:after="114" w:line="250" w:lineRule="auto"/>
        <w:ind w:left="1004" w:right="10" w:hanging="10"/>
        <w:rPr>
          <w:rFonts w:ascii="Arial" w:hAnsi="Arial" w:cs="Arial"/>
        </w:rPr>
      </w:pPr>
      <w:r w:rsidRPr="00FC4341">
        <w:rPr>
          <w:rFonts w:ascii="Arial" w:eastAsia="Arial" w:hAnsi="Arial" w:cs="Arial"/>
          <w:sz w:val="24"/>
        </w:rPr>
        <w:lastRenderedPageBreak/>
        <w:t xml:space="preserve">hundred (100) Working Days of the first Order or six (6) Months following the Start Date, whichever is earlier.   </w:t>
      </w:r>
    </w:p>
    <w:p w14:paraId="530DB83D"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t xml:space="preserve">2.5 </w:t>
      </w:r>
      <w:r w:rsidRPr="00FC4341">
        <w:rPr>
          <w:rFonts w:ascii="Arial" w:eastAsia="Arial" w:hAnsi="Arial" w:cs="Arial"/>
          <w:sz w:val="24"/>
        </w:rPr>
        <w:tab/>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 </w:t>
      </w:r>
    </w:p>
    <w:p w14:paraId="5061E79B"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t xml:space="preserve">2.6 </w:t>
      </w:r>
      <w:r w:rsidRPr="00FC4341">
        <w:rPr>
          <w:rFonts w:ascii="Arial" w:eastAsia="Arial" w:hAnsi="Arial" w:cs="Arial"/>
          <w:sz w:val="24"/>
        </w:rPr>
        <w:tab/>
        <w:t xml:space="preserve">The Supplier must provide sufficient information with each suggested improvement to enable a decision on whether to implement it. The Supplier shall provide any further information as requested. </w:t>
      </w:r>
    </w:p>
    <w:p w14:paraId="56FF1147"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t xml:space="preserve">2.7 </w:t>
      </w:r>
      <w:r w:rsidRPr="00FC4341">
        <w:rPr>
          <w:rFonts w:ascii="Arial" w:eastAsia="Arial" w:hAnsi="Arial" w:cs="Arial"/>
          <w:sz w:val="24"/>
        </w:rPr>
        <w:tab/>
        <w:t xml:space="preserve">If the Buyer wishes to incorporate any improvement into this Contract, it must request a Variation in accordance with the Variation Procedure and the Supplier must implement such Variation at no additional cost to the Buyer or CCS. </w:t>
      </w:r>
    </w:p>
    <w:p w14:paraId="1246C72F"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t xml:space="preserve">2.8 </w:t>
      </w:r>
      <w:r w:rsidRPr="00FC4341">
        <w:rPr>
          <w:rFonts w:ascii="Arial" w:eastAsia="Arial" w:hAnsi="Arial" w:cs="Arial"/>
          <w:sz w:val="24"/>
        </w:rPr>
        <w:tab/>
        <w:t xml:space="preserve">Once the first Continuous Improvement Plan has been Approved in accordance with Paragraph 2.5: </w:t>
      </w:r>
    </w:p>
    <w:p w14:paraId="40540940"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 xml:space="preserve">2.8.1 the Supplier shall use all reasonable endeavours to implement any agreed deliverables in accordance with the Continuous Improvement Plan; and </w:t>
      </w:r>
    </w:p>
    <w:p w14:paraId="72F3B869"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 xml:space="preserve">2.8.2 the Parties agree to meet as soon as reasonably possible following the start of each quarter (or as otherwise agreed between the Parties) to review the Supplier's progress against the Continuous Improvement Plan. </w:t>
      </w:r>
    </w:p>
    <w:p w14:paraId="0AF67E06"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t xml:space="preserve">2.9 </w:t>
      </w:r>
      <w:r w:rsidRPr="00FC4341">
        <w:rPr>
          <w:rFonts w:ascii="Arial" w:eastAsia="Arial" w:hAnsi="Arial" w:cs="Arial"/>
          <w:sz w:val="24"/>
        </w:rPr>
        <w:tab/>
        <w:t>The Supplier shall update the Continuous Improvement Plan as and when required but at least once every Contract Year (after the first (1</w:t>
      </w:r>
      <w:r w:rsidRPr="00FC4341">
        <w:rPr>
          <w:rFonts w:ascii="Arial" w:eastAsia="Arial" w:hAnsi="Arial" w:cs="Arial"/>
          <w:sz w:val="24"/>
          <w:vertAlign w:val="superscript"/>
        </w:rPr>
        <w:t>st</w:t>
      </w:r>
      <w:r w:rsidRPr="00FC4341">
        <w:rPr>
          <w:rFonts w:ascii="Arial" w:eastAsia="Arial" w:hAnsi="Arial" w:cs="Arial"/>
          <w:sz w:val="24"/>
        </w:rPr>
        <w:t xml:space="preserve">) Contract Year) in accordance with the procedure and timescales set out in Paragraph 2.3.  </w:t>
      </w:r>
    </w:p>
    <w:p w14:paraId="2D4D529F"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t xml:space="preserve">2.10 All costs relating to the compilation or updating of the Continuous Improvement Plan and the costs arising from any improvement made pursuant to it and the costs of implementing any improvement, shall have no effect on and are included in the Charges. </w:t>
      </w:r>
    </w:p>
    <w:p w14:paraId="0A675836" w14:textId="77777777" w:rsidR="00BC7531" w:rsidRPr="00FC4341" w:rsidRDefault="00321ADE">
      <w:pPr>
        <w:spacing w:after="114" w:line="250" w:lineRule="auto"/>
        <w:ind w:left="993" w:right="10" w:hanging="710"/>
        <w:rPr>
          <w:rFonts w:ascii="Arial" w:hAnsi="Arial" w:cs="Arial"/>
        </w:rPr>
      </w:pPr>
      <w:r w:rsidRPr="00FC4341">
        <w:rPr>
          <w:rFonts w:ascii="Arial" w:eastAsia="Arial" w:hAnsi="Arial" w:cs="Arial"/>
          <w:sz w:val="24"/>
        </w:rPr>
        <w:t xml:space="preserve">2.11 Should the Supplier's costs in providing the Deliverables to the Buyer be reduced as a result of any changes implemented, all of the cost savings shall be passed on to the Buyer by way of a consequential and immediate reduction in the Charges for the Deliverables. </w:t>
      </w:r>
    </w:p>
    <w:p w14:paraId="39AFB6CE" w14:textId="77777777" w:rsidR="00BC7531" w:rsidRPr="00FC4341" w:rsidRDefault="00321ADE">
      <w:pPr>
        <w:spacing w:after="1471" w:line="250" w:lineRule="auto"/>
        <w:ind w:left="993" w:right="10" w:hanging="710"/>
        <w:rPr>
          <w:rFonts w:ascii="Arial" w:hAnsi="Arial" w:cs="Arial"/>
        </w:rPr>
      </w:pPr>
      <w:r w:rsidRPr="00FC4341">
        <w:rPr>
          <w:rFonts w:ascii="Arial" w:eastAsia="Arial" w:hAnsi="Arial" w:cs="Arial"/>
          <w:sz w:val="24"/>
        </w:rPr>
        <w:t xml:space="preserve">2.12 At any time during the Contract Period of the Call-Off Contract, both the Buyer and the Supplier may, respectively, make a proposal in writing for </w:t>
      </w:r>
      <w:r w:rsidRPr="00FC4341">
        <w:rPr>
          <w:rFonts w:ascii="Arial" w:eastAsia="Arial" w:hAnsi="Arial" w:cs="Arial"/>
          <w:sz w:val="24"/>
        </w:rPr>
        <w:lastRenderedPageBreak/>
        <w:t xml:space="preserve">gainshare. If the Buyer deems gainshare to be applicable then the Supplier shall update the Continuous Improvement Plan so as to include details of </w:t>
      </w:r>
    </w:p>
    <w:p w14:paraId="2504D69A" w14:textId="77777777" w:rsidR="00BC7531" w:rsidRPr="00FC4341" w:rsidRDefault="00321ADE">
      <w:pPr>
        <w:spacing w:after="0"/>
        <w:ind w:left="1058"/>
        <w:rPr>
          <w:rFonts w:ascii="Arial" w:hAnsi="Arial" w:cs="Arial"/>
        </w:rPr>
      </w:pPr>
      <w:r w:rsidRPr="00FC4341">
        <w:rPr>
          <w:rFonts w:ascii="Arial" w:hAnsi="Arial" w:cs="Arial"/>
        </w:rPr>
        <w:t xml:space="preserve"> </w:t>
      </w:r>
    </w:p>
    <w:p w14:paraId="45A99CA6" w14:textId="77777777" w:rsidR="00BC7531" w:rsidRPr="00FC4341" w:rsidRDefault="00321ADE">
      <w:pPr>
        <w:spacing w:after="114" w:line="250" w:lineRule="auto"/>
        <w:ind w:left="1004" w:right="10" w:hanging="10"/>
        <w:rPr>
          <w:rFonts w:ascii="Arial" w:hAnsi="Arial" w:cs="Arial"/>
        </w:rPr>
      </w:pPr>
      <w:r w:rsidRPr="00FC4341">
        <w:rPr>
          <w:rFonts w:ascii="Arial" w:eastAsia="Arial" w:hAnsi="Arial" w:cs="Arial"/>
          <w:sz w:val="24"/>
        </w:rPr>
        <w:t xml:space="preserve">the way in which the proposal shall be implemented in accordance with an agreed gainshare ratio. </w:t>
      </w:r>
    </w:p>
    <w:p w14:paraId="16EB69D1" w14:textId="77777777" w:rsidR="00BC7531" w:rsidRPr="00FC4341" w:rsidRDefault="00321ADE">
      <w:pPr>
        <w:spacing w:after="0"/>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t xml:space="preserve"> </w:t>
      </w:r>
      <w:r w:rsidRPr="00FC4341">
        <w:rPr>
          <w:rFonts w:ascii="Arial" w:hAnsi="Arial" w:cs="Arial"/>
        </w:rPr>
        <w:br w:type="page"/>
      </w:r>
    </w:p>
    <w:p w14:paraId="604744C6" w14:textId="77777777" w:rsidR="00BC7531" w:rsidRPr="00FC4341" w:rsidRDefault="00321ADE">
      <w:pPr>
        <w:spacing w:after="27" w:line="249" w:lineRule="auto"/>
        <w:ind w:left="420" w:right="5211" w:hanging="10"/>
        <w:rPr>
          <w:rFonts w:ascii="Arial" w:hAnsi="Arial" w:cs="Arial"/>
        </w:rPr>
      </w:pPr>
      <w:r w:rsidRPr="00FC4341">
        <w:rPr>
          <w:rFonts w:ascii="Arial" w:eastAsia="Arial" w:hAnsi="Arial" w:cs="Arial"/>
          <w:b/>
          <w:sz w:val="20"/>
        </w:rPr>
        <w:lastRenderedPageBreak/>
        <w:t>Off Schedule 4 (Call-Off Tender)</w:t>
      </w:r>
      <w:r w:rsidRPr="00FC4341">
        <w:rPr>
          <w:rFonts w:ascii="Arial" w:eastAsia="Arial" w:hAnsi="Arial" w:cs="Arial"/>
          <w:sz w:val="20"/>
        </w:rPr>
        <w:t xml:space="preserve"> Off Ref: </w:t>
      </w:r>
    </w:p>
    <w:p w14:paraId="29265592" w14:textId="77777777" w:rsidR="00BC7531" w:rsidRPr="00FC4341" w:rsidRDefault="00321ADE">
      <w:pPr>
        <w:spacing w:after="48" w:line="247" w:lineRule="auto"/>
        <w:ind w:left="-5" w:hanging="10"/>
        <w:jc w:val="both"/>
        <w:rPr>
          <w:rFonts w:ascii="Arial" w:hAnsi="Arial" w:cs="Arial"/>
        </w:rPr>
      </w:pPr>
      <w:r w:rsidRPr="00FC4341">
        <w:rPr>
          <w:rFonts w:ascii="Arial" w:eastAsia="Arial" w:hAnsi="Arial" w:cs="Arial"/>
          <w:sz w:val="20"/>
        </w:rPr>
        <w:t>Crown Copyright</w:t>
      </w:r>
      <w:r w:rsidRPr="00FC4341">
        <w:rPr>
          <w:rFonts w:ascii="Arial" w:eastAsia="Arial" w:hAnsi="Arial" w:cs="Arial"/>
          <w:sz w:val="20"/>
          <w:vertAlign w:val="subscript"/>
        </w:rPr>
        <w:t xml:space="preserve"> </w:t>
      </w:r>
      <w:r w:rsidRPr="00FC4341">
        <w:rPr>
          <w:rFonts w:ascii="Arial" w:eastAsia="Arial" w:hAnsi="Arial" w:cs="Arial"/>
          <w:sz w:val="20"/>
        </w:rPr>
        <w:t xml:space="preserve">2023 </w:t>
      </w:r>
    </w:p>
    <w:p w14:paraId="3EAD7C42" w14:textId="77777777" w:rsidR="00BC7531" w:rsidRPr="00FC4341" w:rsidRDefault="00321ADE">
      <w:pPr>
        <w:spacing w:after="0"/>
        <w:rPr>
          <w:rFonts w:ascii="Arial" w:hAnsi="Arial" w:cs="Arial"/>
        </w:rPr>
      </w:pPr>
      <w:r w:rsidRPr="00FC4341">
        <w:rPr>
          <w:rFonts w:ascii="Arial" w:hAnsi="Arial" w:cs="Arial"/>
        </w:rPr>
        <w:t xml:space="preserve"> </w:t>
      </w:r>
    </w:p>
    <w:p w14:paraId="2084CEFD" w14:textId="77777777" w:rsidR="00BC7531" w:rsidRPr="00FC4341" w:rsidRDefault="00321ADE">
      <w:pPr>
        <w:spacing w:after="12328"/>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t xml:space="preserve"> </w:t>
      </w:r>
    </w:p>
    <w:p w14:paraId="22057FAD" w14:textId="77777777" w:rsidR="00BC7531" w:rsidRPr="00FC4341" w:rsidRDefault="00321ADE">
      <w:pPr>
        <w:spacing w:after="0"/>
        <w:rPr>
          <w:rFonts w:ascii="Arial" w:hAnsi="Arial" w:cs="Arial"/>
        </w:rPr>
      </w:pPr>
      <w:r w:rsidRPr="00FC4341">
        <w:rPr>
          <w:rFonts w:ascii="Arial" w:hAnsi="Arial" w:cs="Arial"/>
          <w:color w:val="A6A6A6"/>
        </w:rPr>
        <w:t xml:space="preserve"> </w:t>
      </w:r>
    </w:p>
    <w:p w14:paraId="47FFD96D" w14:textId="77777777" w:rsidR="00BC7531" w:rsidRPr="00FC4341" w:rsidRDefault="00321ADE">
      <w:pPr>
        <w:spacing w:after="4" w:line="268" w:lineRule="auto"/>
        <w:ind w:left="-5" w:right="6090" w:hanging="10"/>
        <w:rPr>
          <w:rFonts w:ascii="Arial" w:hAnsi="Arial" w:cs="Arial"/>
        </w:rPr>
      </w:pPr>
      <w:r w:rsidRPr="00FC4341">
        <w:rPr>
          <w:rFonts w:ascii="Arial" w:eastAsia="Arial" w:hAnsi="Arial" w:cs="Arial"/>
          <w:color w:val="A6A6A6"/>
          <w:sz w:val="20"/>
        </w:rPr>
        <w:t xml:space="preserve">Framework Ref: RM6335 Project Version: </w:t>
      </w:r>
    </w:p>
    <w:p w14:paraId="3D4512AC" w14:textId="77777777" w:rsidR="00BC7531" w:rsidRPr="00FC4341" w:rsidRDefault="00321ADE">
      <w:pPr>
        <w:tabs>
          <w:tab w:val="center" w:pos="4513"/>
        </w:tabs>
        <w:spacing w:after="4" w:line="268" w:lineRule="auto"/>
        <w:ind w:left="-15"/>
        <w:rPr>
          <w:rFonts w:ascii="Arial" w:hAnsi="Arial" w:cs="Arial"/>
        </w:rPr>
      </w:pPr>
      <w:r w:rsidRPr="00FC4341">
        <w:rPr>
          <w:rFonts w:ascii="Arial" w:eastAsia="Arial" w:hAnsi="Arial" w:cs="Arial"/>
          <w:color w:val="A6A6A6"/>
          <w:sz w:val="20"/>
        </w:rPr>
        <w:t xml:space="preserve">v1.0 </w:t>
      </w:r>
      <w:r w:rsidRPr="00FC4341">
        <w:rPr>
          <w:rFonts w:ascii="Arial" w:eastAsia="Arial" w:hAnsi="Arial" w:cs="Arial"/>
          <w:color w:val="A6A6A6"/>
          <w:sz w:val="20"/>
        </w:rPr>
        <w:tab/>
        <w:t xml:space="preserve"> </w:t>
      </w:r>
    </w:p>
    <w:p w14:paraId="1DEA35CA" w14:textId="77777777" w:rsidR="00BC7531" w:rsidRPr="00FC4341" w:rsidRDefault="00321ADE">
      <w:pPr>
        <w:tabs>
          <w:tab w:val="center" w:pos="4513"/>
        </w:tabs>
        <w:spacing w:after="4" w:line="268" w:lineRule="auto"/>
        <w:ind w:left="-15"/>
        <w:rPr>
          <w:rFonts w:ascii="Arial" w:hAnsi="Arial" w:cs="Arial"/>
        </w:rPr>
      </w:pPr>
      <w:r w:rsidRPr="00FC4341">
        <w:rPr>
          <w:rFonts w:ascii="Arial" w:eastAsia="Arial" w:hAnsi="Arial" w:cs="Arial"/>
          <w:color w:val="A6A6A6"/>
          <w:sz w:val="20"/>
        </w:rPr>
        <w:lastRenderedPageBreak/>
        <w:t xml:space="preserve"> </w:t>
      </w:r>
      <w:r w:rsidRPr="00FC4341">
        <w:rPr>
          <w:rFonts w:ascii="Arial" w:eastAsia="Arial" w:hAnsi="Arial" w:cs="Arial"/>
          <w:color w:val="A6A6A6"/>
          <w:sz w:val="20"/>
        </w:rPr>
        <w:tab/>
        <w:t xml:space="preserve">14 </w:t>
      </w:r>
    </w:p>
    <w:p w14:paraId="3D1E500A" w14:textId="77777777" w:rsidR="00BC7531" w:rsidRPr="00FC4341" w:rsidRDefault="00321ADE">
      <w:pPr>
        <w:spacing w:after="4" w:line="268" w:lineRule="auto"/>
        <w:ind w:left="-5" w:hanging="10"/>
        <w:rPr>
          <w:rFonts w:ascii="Arial" w:hAnsi="Arial" w:cs="Arial"/>
        </w:rPr>
      </w:pPr>
      <w:r w:rsidRPr="00FC4341">
        <w:rPr>
          <w:rFonts w:ascii="Arial" w:eastAsia="Arial" w:hAnsi="Arial" w:cs="Arial"/>
          <w:color w:val="A6A6A6"/>
          <w:sz w:val="20"/>
        </w:rPr>
        <w:t xml:space="preserve">Model Version: v3.1 </w:t>
      </w:r>
    </w:p>
    <w:p w14:paraId="4EF15850" w14:textId="77777777" w:rsidR="00BC7531" w:rsidRPr="00FC4341" w:rsidRDefault="00321ADE">
      <w:pPr>
        <w:spacing w:after="4" w:line="268" w:lineRule="auto"/>
        <w:ind w:left="-5" w:hanging="10"/>
        <w:rPr>
          <w:rFonts w:ascii="Arial" w:hAnsi="Arial" w:cs="Arial"/>
        </w:rPr>
      </w:pPr>
      <w:r w:rsidRPr="00FC4341">
        <w:rPr>
          <w:rFonts w:ascii="Arial" w:eastAsia="Arial" w:hAnsi="Arial" w:cs="Arial"/>
          <w:color w:val="A6A6A6"/>
          <w:sz w:val="20"/>
        </w:rPr>
        <w:t xml:space="preserve">76682170.1 </w:t>
      </w:r>
    </w:p>
    <w:p w14:paraId="1BD5D63F" w14:textId="77777777" w:rsidR="00BC7531" w:rsidRPr="00FC4341" w:rsidRDefault="00BC7531">
      <w:pPr>
        <w:rPr>
          <w:rFonts w:ascii="Arial" w:hAnsi="Arial" w:cs="Arial"/>
        </w:rPr>
        <w:sectPr w:rsidR="00BC7531" w:rsidRPr="00FC4341">
          <w:headerReference w:type="even" r:id="rId36"/>
          <w:headerReference w:type="default" r:id="rId37"/>
          <w:footerReference w:type="even" r:id="rId38"/>
          <w:footerReference w:type="default" r:id="rId39"/>
          <w:headerReference w:type="first" r:id="rId40"/>
          <w:footerReference w:type="first" r:id="rId41"/>
          <w:pgSz w:w="11906" w:h="16838"/>
          <w:pgMar w:top="713" w:right="1465" w:bottom="710" w:left="1440" w:header="203" w:footer="335" w:gutter="0"/>
          <w:cols w:space="720"/>
          <w:titlePg/>
        </w:sectPr>
      </w:pPr>
    </w:p>
    <w:p w14:paraId="7588F8EA" w14:textId="77777777" w:rsidR="00BC7531" w:rsidRPr="00FC4341" w:rsidRDefault="00321ADE">
      <w:pPr>
        <w:pStyle w:val="Heading1"/>
        <w:spacing w:after="0"/>
        <w:ind w:left="-5" w:right="249"/>
      </w:pPr>
      <w:r w:rsidRPr="00FC4341">
        <w:lastRenderedPageBreak/>
        <w:t xml:space="preserve">Call-Off Schedule 5 (Pricing Details) </w:t>
      </w:r>
    </w:p>
    <w:p w14:paraId="22C21488"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p w14:paraId="0A9A7210" w14:textId="77777777" w:rsidR="00BC7531" w:rsidRPr="00FC4341" w:rsidRDefault="00321ADE">
      <w:pPr>
        <w:spacing w:after="11" w:line="248" w:lineRule="auto"/>
        <w:ind w:left="-5" w:hanging="10"/>
        <w:jc w:val="both"/>
        <w:rPr>
          <w:rFonts w:ascii="Arial" w:eastAsia="Arial" w:hAnsi="Arial" w:cs="Arial"/>
          <w:b/>
          <w:sz w:val="24"/>
        </w:rPr>
      </w:pPr>
      <w:r w:rsidRPr="00FC4341">
        <w:rPr>
          <w:rFonts w:ascii="Arial" w:eastAsia="Arial" w:hAnsi="Arial" w:cs="Arial"/>
          <w:b/>
          <w:sz w:val="24"/>
        </w:rPr>
        <w:t xml:space="preserve">Scope A Fees (Capped Time and Materials) </w:t>
      </w:r>
    </w:p>
    <w:p w14:paraId="7501975F" w14:textId="77777777" w:rsidR="00182798" w:rsidRPr="00FC4341" w:rsidRDefault="00182798">
      <w:pPr>
        <w:spacing w:after="11" w:line="248" w:lineRule="auto"/>
        <w:ind w:left="-5" w:hanging="10"/>
        <w:jc w:val="both"/>
        <w:rPr>
          <w:rFonts w:ascii="Arial" w:eastAsia="Arial" w:hAnsi="Arial" w:cs="Arial"/>
          <w:b/>
          <w:sz w:val="24"/>
        </w:rPr>
      </w:pPr>
    </w:p>
    <w:p w14:paraId="309051BF" w14:textId="7B22162D" w:rsidR="00182798" w:rsidRPr="00FC4341" w:rsidRDefault="00182798">
      <w:pPr>
        <w:spacing w:after="11" w:line="248" w:lineRule="auto"/>
        <w:ind w:left="-5" w:hanging="10"/>
        <w:jc w:val="both"/>
        <w:rPr>
          <w:rFonts w:ascii="Arial" w:hAnsi="Arial" w:cs="Arial"/>
        </w:rPr>
      </w:pPr>
      <w:r w:rsidRPr="00FC4341">
        <w:rPr>
          <w:rFonts w:ascii="Arial" w:eastAsia="Arial" w:hAnsi="Arial" w:cs="Arial"/>
          <w:b/>
          <w:sz w:val="24"/>
        </w:rPr>
        <w:t>REDACTED TEXT</w:t>
      </w:r>
    </w:p>
    <w:p w14:paraId="4D7F3E68" w14:textId="301F9EA3" w:rsidR="00BC7531" w:rsidRPr="00FC4341" w:rsidRDefault="00321ADE">
      <w:pPr>
        <w:spacing w:after="0" w:line="450" w:lineRule="auto"/>
        <w:ind w:right="8861"/>
        <w:rPr>
          <w:rFonts w:ascii="Arial" w:hAnsi="Arial" w:cs="Arial"/>
        </w:rPr>
      </w:pPr>
      <w:r w:rsidRPr="00FC4341">
        <w:rPr>
          <w:rFonts w:ascii="Arial" w:eastAsia="Arial" w:hAnsi="Arial" w:cs="Arial"/>
          <w:b/>
          <w:sz w:val="24"/>
        </w:rPr>
        <w:t xml:space="preserve">            </w:t>
      </w:r>
    </w:p>
    <w:p w14:paraId="2589F3F9" w14:textId="77777777" w:rsidR="00BC7531" w:rsidRPr="00FC4341" w:rsidRDefault="00321ADE">
      <w:pPr>
        <w:spacing w:after="11" w:line="248" w:lineRule="auto"/>
        <w:ind w:left="-5" w:hanging="10"/>
        <w:jc w:val="both"/>
        <w:rPr>
          <w:rFonts w:ascii="Arial" w:hAnsi="Arial" w:cs="Arial"/>
        </w:rPr>
      </w:pPr>
      <w:r w:rsidRPr="00FC4341">
        <w:rPr>
          <w:rFonts w:ascii="Arial" w:eastAsia="Arial" w:hAnsi="Arial" w:cs="Arial"/>
          <w:b/>
          <w:sz w:val="24"/>
        </w:rPr>
        <w:t>Scope B Fees (Fixed Price)</w:t>
      </w:r>
      <w:r w:rsidRPr="00FC4341">
        <w:rPr>
          <w:rFonts w:ascii="Arial" w:eastAsia="Arial" w:hAnsi="Arial" w:cs="Arial"/>
          <w:sz w:val="24"/>
        </w:rPr>
        <w:t xml:space="preserve"> </w:t>
      </w:r>
    </w:p>
    <w:p w14:paraId="5D9A4F2B" w14:textId="77777777" w:rsidR="00182798" w:rsidRPr="00FC4341" w:rsidRDefault="00182798">
      <w:pPr>
        <w:spacing w:after="221"/>
        <w:rPr>
          <w:rFonts w:ascii="Arial" w:eastAsia="Arial" w:hAnsi="Arial" w:cs="Arial"/>
          <w:sz w:val="24"/>
        </w:rPr>
      </w:pPr>
    </w:p>
    <w:p w14:paraId="21CF76D5" w14:textId="55B9F0B6" w:rsidR="00BC7531" w:rsidRPr="00FC4341" w:rsidRDefault="00182798">
      <w:pPr>
        <w:spacing w:after="221"/>
        <w:rPr>
          <w:rFonts w:ascii="Arial" w:hAnsi="Arial" w:cs="Arial"/>
        </w:rPr>
      </w:pPr>
      <w:r w:rsidRPr="00FC4341">
        <w:rPr>
          <w:rFonts w:ascii="Arial" w:eastAsia="Arial" w:hAnsi="Arial" w:cs="Arial"/>
          <w:sz w:val="24"/>
        </w:rPr>
        <w:t>REDACTED TEXT</w:t>
      </w:r>
      <w:r w:rsidR="00321ADE" w:rsidRPr="00FC4341">
        <w:rPr>
          <w:rFonts w:ascii="Arial" w:eastAsia="Arial" w:hAnsi="Arial" w:cs="Arial"/>
          <w:sz w:val="24"/>
        </w:rPr>
        <w:t xml:space="preserve"> </w:t>
      </w:r>
    </w:p>
    <w:p w14:paraId="2F0E91FC" w14:textId="77777777" w:rsidR="00BC7531" w:rsidRPr="00FC4341" w:rsidRDefault="00321ADE">
      <w:pPr>
        <w:spacing w:after="218"/>
        <w:rPr>
          <w:rFonts w:ascii="Arial" w:hAnsi="Arial" w:cs="Arial"/>
        </w:rPr>
      </w:pPr>
      <w:r w:rsidRPr="00FC4341">
        <w:rPr>
          <w:rFonts w:ascii="Arial" w:eastAsia="Arial" w:hAnsi="Arial" w:cs="Arial"/>
          <w:sz w:val="24"/>
        </w:rPr>
        <w:t xml:space="preserve"> </w:t>
      </w:r>
    </w:p>
    <w:p w14:paraId="5D034AC2" w14:textId="77777777" w:rsidR="00BC7531" w:rsidRPr="00FC4341" w:rsidRDefault="00321ADE">
      <w:pPr>
        <w:pStyle w:val="Heading2"/>
        <w:spacing w:after="218"/>
        <w:ind w:left="0" w:firstLine="0"/>
      </w:pPr>
      <w:r w:rsidRPr="00FC4341">
        <w:rPr>
          <w:shd w:val="clear" w:color="auto" w:fill="FFFF00"/>
        </w:rPr>
        <w:t>Scope C Fees (to be confirmed via a Variation)</w:t>
      </w:r>
      <w:r w:rsidRPr="00FC4341">
        <w:t xml:space="preserve"> </w:t>
      </w:r>
    </w:p>
    <w:p w14:paraId="3D71988C" w14:textId="77777777" w:rsidR="00BC7531" w:rsidRPr="00FC4341" w:rsidRDefault="00321ADE">
      <w:pPr>
        <w:spacing w:after="1" w:line="450" w:lineRule="auto"/>
        <w:ind w:right="8861"/>
        <w:rPr>
          <w:rFonts w:ascii="Arial" w:hAnsi="Arial" w:cs="Arial"/>
        </w:rPr>
      </w:pPr>
      <w:r w:rsidRPr="00FC4341">
        <w:rPr>
          <w:rFonts w:ascii="Arial" w:eastAsia="Arial" w:hAnsi="Arial" w:cs="Arial"/>
          <w:sz w:val="24"/>
        </w:rPr>
        <w:t xml:space="preserve">   </w:t>
      </w:r>
    </w:p>
    <w:p w14:paraId="49F6135E" w14:textId="77777777" w:rsidR="00BC7531" w:rsidRPr="00FC4341" w:rsidRDefault="00321ADE">
      <w:pPr>
        <w:spacing w:after="201"/>
        <w:rPr>
          <w:rFonts w:ascii="Arial" w:hAnsi="Arial" w:cs="Arial"/>
        </w:rPr>
      </w:pPr>
      <w:r w:rsidRPr="00FC4341">
        <w:rPr>
          <w:rFonts w:ascii="Arial" w:eastAsia="Arial" w:hAnsi="Arial" w:cs="Arial"/>
          <w:sz w:val="24"/>
        </w:rPr>
        <w:t xml:space="preserve"> </w:t>
      </w:r>
    </w:p>
    <w:p w14:paraId="0051D532" w14:textId="77777777" w:rsidR="00BC7531" w:rsidRPr="00FC4341" w:rsidRDefault="00321ADE">
      <w:pPr>
        <w:spacing w:after="218"/>
        <w:rPr>
          <w:rFonts w:ascii="Arial" w:hAnsi="Arial" w:cs="Arial"/>
        </w:rPr>
      </w:pPr>
      <w:r w:rsidRPr="00FC4341">
        <w:rPr>
          <w:rFonts w:ascii="Arial" w:hAnsi="Arial" w:cs="Arial"/>
        </w:rPr>
        <w:t xml:space="preserve"> </w:t>
      </w:r>
    </w:p>
    <w:p w14:paraId="5E6C7CAF" w14:textId="77777777" w:rsidR="00BC7531" w:rsidRPr="00FC4341" w:rsidRDefault="00321ADE">
      <w:pPr>
        <w:spacing w:after="233"/>
        <w:rPr>
          <w:rFonts w:ascii="Arial" w:hAnsi="Arial" w:cs="Arial"/>
        </w:rPr>
      </w:pPr>
      <w:r w:rsidRPr="00FC4341">
        <w:rPr>
          <w:rFonts w:ascii="Arial" w:hAnsi="Arial" w:cs="Arial"/>
        </w:rPr>
        <w:t xml:space="preserve"> </w:t>
      </w:r>
    </w:p>
    <w:p w14:paraId="02F83526"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tab/>
        <w:t xml:space="preserve"> </w:t>
      </w:r>
    </w:p>
    <w:p w14:paraId="071BA011" w14:textId="77777777" w:rsidR="00BC7531" w:rsidRPr="00FC4341" w:rsidRDefault="00BC7531">
      <w:pPr>
        <w:rPr>
          <w:rFonts w:ascii="Arial" w:hAnsi="Arial" w:cs="Arial"/>
        </w:rPr>
        <w:sectPr w:rsidR="00BC7531" w:rsidRPr="00FC4341">
          <w:headerReference w:type="even" r:id="rId42"/>
          <w:headerReference w:type="default" r:id="rId43"/>
          <w:footerReference w:type="even" r:id="rId44"/>
          <w:footerReference w:type="default" r:id="rId45"/>
          <w:headerReference w:type="first" r:id="rId46"/>
          <w:footerReference w:type="first" r:id="rId47"/>
          <w:pgSz w:w="11906" w:h="16838"/>
          <w:pgMar w:top="1759" w:right="1538" w:bottom="1980" w:left="1440" w:header="203" w:footer="335" w:gutter="0"/>
          <w:cols w:space="720"/>
        </w:sectPr>
      </w:pPr>
    </w:p>
    <w:p w14:paraId="49D85490" w14:textId="77777777" w:rsidR="00BC7531" w:rsidRPr="00FC4341" w:rsidRDefault="00321ADE">
      <w:pPr>
        <w:spacing w:after="146"/>
        <w:ind w:left="1"/>
        <w:jc w:val="center"/>
        <w:rPr>
          <w:rFonts w:ascii="Arial" w:hAnsi="Arial" w:cs="Arial"/>
        </w:rPr>
      </w:pPr>
      <w:r w:rsidRPr="00FC4341">
        <w:rPr>
          <w:rFonts w:ascii="Arial" w:eastAsia="Arial" w:hAnsi="Arial" w:cs="Arial"/>
          <w:b/>
          <w:sz w:val="36"/>
        </w:rPr>
        <w:lastRenderedPageBreak/>
        <w:t>Call-Off Schedule 6 (ICT</w:t>
      </w:r>
      <w:r w:rsidRPr="00FC4341">
        <w:rPr>
          <w:rFonts w:ascii="Arial" w:eastAsia="Arial" w:hAnsi="Arial" w:cs="Arial"/>
          <w:b/>
          <w:sz w:val="29"/>
        </w:rPr>
        <w:t xml:space="preserve"> </w:t>
      </w:r>
      <w:r w:rsidRPr="00FC4341">
        <w:rPr>
          <w:rFonts w:ascii="Arial" w:eastAsia="Arial" w:hAnsi="Arial" w:cs="Arial"/>
          <w:b/>
          <w:sz w:val="36"/>
        </w:rPr>
        <w:t xml:space="preserve">SERVICES) </w:t>
      </w:r>
    </w:p>
    <w:p w14:paraId="0B31057A" w14:textId="77777777" w:rsidR="00BC7531" w:rsidRPr="00FC4341" w:rsidRDefault="00321ADE">
      <w:pPr>
        <w:pStyle w:val="Heading3"/>
        <w:ind w:left="-5"/>
      </w:pPr>
      <w:r w:rsidRPr="00FC4341">
        <w:t xml:space="preserve">1. Definitions </w:t>
      </w:r>
    </w:p>
    <w:p w14:paraId="72ABD676" w14:textId="77777777" w:rsidR="00BC7531" w:rsidRPr="00FC4341" w:rsidRDefault="00321ADE">
      <w:pPr>
        <w:spacing w:after="9" w:line="250" w:lineRule="auto"/>
        <w:ind w:left="936" w:right="10" w:hanging="576"/>
        <w:rPr>
          <w:rFonts w:ascii="Arial" w:hAnsi="Arial" w:cs="Arial"/>
        </w:rPr>
      </w:pPr>
      <w:r w:rsidRPr="00FC4341">
        <w:rPr>
          <w:rFonts w:ascii="Arial" w:eastAsia="Arial" w:hAnsi="Arial" w:cs="Arial"/>
          <w:sz w:val="24"/>
        </w:rPr>
        <w:t xml:space="preserve">1.1. In this Schedule, the following words shall have the following meanings and they shall supplement Joint Schedule 1 (Definitions): </w:t>
      </w:r>
    </w:p>
    <w:tbl>
      <w:tblPr>
        <w:tblStyle w:val="TableGrid"/>
        <w:tblW w:w="8043" w:type="dxa"/>
        <w:tblInd w:w="936" w:type="dxa"/>
        <w:tblLook w:val="04A0" w:firstRow="1" w:lastRow="0" w:firstColumn="1" w:lastColumn="0" w:noHBand="0" w:noVBand="1"/>
      </w:tblPr>
      <w:tblGrid>
        <w:gridCol w:w="2741"/>
        <w:gridCol w:w="5302"/>
      </w:tblGrid>
      <w:tr w:rsidR="00BC7531" w:rsidRPr="00FC4341" w14:paraId="5122E59D" w14:textId="77777777">
        <w:trPr>
          <w:trHeight w:val="1220"/>
        </w:trPr>
        <w:tc>
          <w:tcPr>
            <w:tcW w:w="2741" w:type="dxa"/>
            <w:tcBorders>
              <w:top w:val="nil"/>
              <w:left w:val="nil"/>
              <w:bottom w:val="nil"/>
              <w:right w:val="nil"/>
            </w:tcBorders>
          </w:tcPr>
          <w:p w14:paraId="454F4F19" w14:textId="77777777" w:rsidR="00BC7531" w:rsidRPr="00FC4341" w:rsidRDefault="00321ADE">
            <w:pPr>
              <w:rPr>
                <w:rFonts w:ascii="Arial" w:hAnsi="Arial" w:cs="Arial"/>
              </w:rPr>
            </w:pPr>
            <w:r w:rsidRPr="00FC4341">
              <w:rPr>
                <w:rFonts w:ascii="Arial" w:eastAsia="Arial" w:hAnsi="Arial" w:cs="Arial"/>
                <w:b/>
                <w:sz w:val="24"/>
              </w:rPr>
              <w:t xml:space="preserve">"Buyer Property"  </w:t>
            </w:r>
          </w:p>
        </w:tc>
        <w:tc>
          <w:tcPr>
            <w:tcW w:w="5302" w:type="dxa"/>
            <w:tcBorders>
              <w:top w:val="nil"/>
              <w:left w:val="nil"/>
              <w:bottom w:val="nil"/>
              <w:right w:val="nil"/>
            </w:tcBorders>
          </w:tcPr>
          <w:p w14:paraId="0E9A5105" w14:textId="77777777" w:rsidR="00BC7531" w:rsidRPr="00FC4341" w:rsidRDefault="00321ADE">
            <w:pPr>
              <w:rPr>
                <w:rFonts w:ascii="Arial" w:hAnsi="Arial" w:cs="Arial"/>
              </w:rPr>
            </w:pPr>
            <w:r w:rsidRPr="00FC4341">
              <w:rPr>
                <w:rFonts w:ascii="Arial" w:eastAsia="Arial" w:hAnsi="Arial" w:cs="Arial"/>
                <w:sz w:val="24"/>
              </w:rPr>
              <w:t>the property, other than real property and IPR, including the Buyer System, any equipment issued or made available to the Supplier by the Buyer in connection with this Contract;</w:t>
            </w:r>
            <w:r w:rsidRPr="00FC4341">
              <w:rPr>
                <w:rFonts w:ascii="Arial" w:eastAsia="Arial" w:hAnsi="Arial" w:cs="Arial"/>
                <w:b/>
                <w:sz w:val="24"/>
              </w:rPr>
              <w:t xml:space="preserve"> </w:t>
            </w:r>
          </w:p>
        </w:tc>
      </w:tr>
      <w:tr w:rsidR="00BC7531" w:rsidRPr="00FC4341" w14:paraId="73875420" w14:textId="77777777">
        <w:trPr>
          <w:trHeight w:val="1345"/>
        </w:trPr>
        <w:tc>
          <w:tcPr>
            <w:tcW w:w="2741" w:type="dxa"/>
            <w:tcBorders>
              <w:top w:val="nil"/>
              <w:left w:val="nil"/>
              <w:bottom w:val="nil"/>
              <w:right w:val="nil"/>
            </w:tcBorders>
          </w:tcPr>
          <w:p w14:paraId="42CF85BC" w14:textId="77777777" w:rsidR="00BC7531" w:rsidRPr="00FC4341" w:rsidRDefault="00321ADE">
            <w:pPr>
              <w:rPr>
                <w:rFonts w:ascii="Arial" w:hAnsi="Arial" w:cs="Arial"/>
              </w:rPr>
            </w:pPr>
            <w:r w:rsidRPr="00FC4341">
              <w:rPr>
                <w:rFonts w:ascii="Arial" w:eastAsia="Arial" w:hAnsi="Arial" w:cs="Arial"/>
                <w:b/>
                <w:sz w:val="24"/>
              </w:rPr>
              <w:t xml:space="preserve">"Buyer Software" </w:t>
            </w:r>
          </w:p>
        </w:tc>
        <w:tc>
          <w:tcPr>
            <w:tcW w:w="5302" w:type="dxa"/>
            <w:tcBorders>
              <w:top w:val="nil"/>
              <w:left w:val="nil"/>
              <w:bottom w:val="nil"/>
              <w:right w:val="nil"/>
            </w:tcBorders>
            <w:vAlign w:val="center"/>
          </w:tcPr>
          <w:p w14:paraId="2E4A6500" w14:textId="77777777" w:rsidR="00BC7531" w:rsidRPr="00FC4341" w:rsidRDefault="00321ADE">
            <w:pPr>
              <w:spacing w:after="1"/>
              <w:ind w:right="34"/>
              <w:rPr>
                <w:rFonts w:ascii="Arial" w:hAnsi="Arial" w:cs="Arial"/>
              </w:rPr>
            </w:pPr>
            <w:r w:rsidRPr="00FC4341">
              <w:rPr>
                <w:rFonts w:ascii="Arial" w:eastAsia="Arial" w:hAnsi="Arial" w:cs="Arial"/>
                <w:sz w:val="24"/>
              </w:rPr>
              <w:t xml:space="preserve">any software which is owned by or licensed to the Buyer and which is or will be used by the </w:t>
            </w:r>
          </w:p>
          <w:p w14:paraId="77117375" w14:textId="77777777" w:rsidR="00BC7531" w:rsidRPr="00FC4341" w:rsidRDefault="00321ADE">
            <w:pPr>
              <w:rPr>
                <w:rFonts w:ascii="Arial" w:hAnsi="Arial" w:cs="Arial"/>
              </w:rPr>
            </w:pPr>
            <w:r w:rsidRPr="00FC4341">
              <w:rPr>
                <w:rFonts w:ascii="Arial" w:eastAsia="Arial" w:hAnsi="Arial" w:cs="Arial"/>
                <w:sz w:val="24"/>
              </w:rPr>
              <w:t>Supplier for the purposes of providing the Deliverables;</w:t>
            </w:r>
            <w:r w:rsidRPr="00FC4341">
              <w:rPr>
                <w:rFonts w:ascii="Arial" w:eastAsia="Arial" w:hAnsi="Arial" w:cs="Arial"/>
                <w:b/>
                <w:sz w:val="24"/>
              </w:rPr>
              <w:t xml:space="preserve"> </w:t>
            </w:r>
          </w:p>
        </w:tc>
      </w:tr>
      <w:tr w:rsidR="00BC7531" w:rsidRPr="00FC4341" w14:paraId="1B6C61C1" w14:textId="77777777">
        <w:trPr>
          <w:trHeight w:val="2448"/>
        </w:trPr>
        <w:tc>
          <w:tcPr>
            <w:tcW w:w="2741" w:type="dxa"/>
            <w:tcBorders>
              <w:top w:val="nil"/>
              <w:left w:val="nil"/>
              <w:bottom w:val="nil"/>
              <w:right w:val="nil"/>
            </w:tcBorders>
          </w:tcPr>
          <w:p w14:paraId="29B33CF2" w14:textId="77777777" w:rsidR="00BC7531" w:rsidRPr="00FC4341" w:rsidRDefault="00321ADE">
            <w:pPr>
              <w:rPr>
                <w:rFonts w:ascii="Arial" w:hAnsi="Arial" w:cs="Arial"/>
              </w:rPr>
            </w:pPr>
            <w:r w:rsidRPr="00FC4341">
              <w:rPr>
                <w:rFonts w:ascii="Arial" w:eastAsia="Arial" w:hAnsi="Arial" w:cs="Arial"/>
                <w:b/>
                <w:sz w:val="24"/>
              </w:rPr>
              <w:t xml:space="preserve">"Buyer System" </w:t>
            </w:r>
          </w:p>
        </w:tc>
        <w:tc>
          <w:tcPr>
            <w:tcW w:w="5302" w:type="dxa"/>
            <w:tcBorders>
              <w:top w:val="nil"/>
              <w:left w:val="nil"/>
              <w:bottom w:val="nil"/>
              <w:right w:val="nil"/>
            </w:tcBorders>
            <w:vAlign w:val="center"/>
          </w:tcPr>
          <w:p w14:paraId="5C35EA5A" w14:textId="77777777" w:rsidR="00BC7531" w:rsidRPr="00FC4341" w:rsidRDefault="00321ADE">
            <w:pPr>
              <w:ind w:right="34"/>
              <w:rPr>
                <w:rFonts w:ascii="Arial" w:hAnsi="Arial" w:cs="Arial"/>
              </w:rPr>
            </w:pPr>
            <w:r w:rsidRPr="00FC4341">
              <w:rPr>
                <w:rFonts w:ascii="Arial" w:eastAsia="Arial" w:hAnsi="Arial" w:cs="Arial"/>
                <w:sz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r w:rsidRPr="00FC4341">
              <w:rPr>
                <w:rFonts w:ascii="Arial" w:eastAsia="Arial" w:hAnsi="Arial" w:cs="Arial"/>
                <w:b/>
                <w:sz w:val="24"/>
              </w:rPr>
              <w:t xml:space="preserve"> </w:t>
            </w:r>
          </w:p>
        </w:tc>
      </w:tr>
      <w:tr w:rsidR="00BC7531" w:rsidRPr="00FC4341" w14:paraId="7F0B8736" w14:textId="77777777">
        <w:trPr>
          <w:trHeight w:val="1560"/>
        </w:trPr>
        <w:tc>
          <w:tcPr>
            <w:tcW w:w="2741" w:type="dxa"/>
            <w:tcBorders>
              <w:top w:val="nil"/>
              <w:left w:val="nil"/>
              <w:bottom w:val="nil"/>
              <w:right w:val="nil"/>
            </w:tcBorders>
          </w:tcPr>
          <w:p w14:paraId="27EEE189" w14:textId="77777777" w:rsidR="00BC7531" w:rsidRPr="00FC4341" w:rsidRDefault="00321ADE">
            <w:pPr>
              <w:rPr>
                <w:rFonts w:ascii="Arial" w:hAnsi="Arial" w:cs="Arial"/>
              </w:rPr>
            </w:pPr>
            <w:r w:rsidRPr="00FC4341">
              <w:rPr>
                <w:rFonts w:ascii="Arial" w:eastAsia="Arial" w:hAnsi="Arial" w:cs="Arial"/>
                <w:b/>
                <w:sz w:val="24"/>
              </w:rPr>
              <w:t xml:space="preserve">“Commercial off the shelf Software” or “COTS Software” </w:t>
            </w:r>
          </w:p>
        </w:tc>
        <w:tc>
          <w:tcPr>
            <w:tcW w:w="5302" w:type="dxa"/>
            <w:tcBorders>
              <w:top w:val="nil"/>
              <w:left w:val="nil"/>
              <w:bottom w:val="nil"/>
              <w:right w:val="nil"/>
            </w:tcBorders>
          </w:tcPr>
          <w:p w14:paraId="124F15FF" w14:textId="77777777" w:rsidR="00BC7531" w:rsidRPr="00FC4341" w:rsidRDefault="00321ADE">
            <w:pPr>
              <w:ind w:right="21"/>
              <w:rPr>
                <w:rFonts w:ascii="Arial" w:hAnsi="Arial" w:cs="Arial"/>
              </w:rPr>
            </w:pPr>
            <w:r w:rsidRPr="00FC4341">
              <w:rPr>
                <w:rFonts w:ascii="Arial" w:eastAsia="Arial" w:hAnsi="Arial" w:cs="Arial"/>
                <w:sz w:val="24"/>
              </w:rPr>
              <w:t xml:space="preserve">non-customised software where the IPR may be owned and licensed either by the Supplier or a third party depending on the context, and which is commercially available for purchase and subject to standard licence terms; </w:t>
            </w:r>
          </w:p>
        </w:tc>
      </w:tr>
      <w:tr w:rsidR="00BC7531" w:rsidRPr="00FC4341" w14:paraId="20047E04" w14:textId="77777777">
        <w:trPr>
          <w:trHeight w:val="2292"/>
        </w:trPr>
        <w:tc>
          <w:tcPr>
            <w:tcW w:w="2741" w:type="dxa"/>
            <w:tcBorders>
              <w:top w:val="nil"/>
              <w:left w:val="nil"/>
              <w:bottom w:val="nil"/>
              <w:right w:val="nil"/>
            </w:tcBorders>
          </w:tcPr>
          <w:p w14:paraId="784F2FEE" w14:textId="77777777" w:rsidR="00BC7531" w:rsidRPr="00FC4341" w:rsidRDefault="00321ADE">
            <w:pPr>
              <w:rPr>
                <w:rFonts w:ascii="Arial" w:hAnsi="Arial" w:cs="Arial"/>
              </w:rPr>
            </w:pPr>
            <w:r w:rsidRPr="00FC4341">
              <w:rPr>
                <w:rFonts w:ascii="Arial" w:eastAsia="Arial" w:hAnsi="Arial" w:cs="Arial"/>
                <w:b/>
                <w:sz w:val="24"/>
              </w:rPr>
              <w:t xml:space="preserve">"Defect" </w:t>
            </w:r>
          </w:p>
        </w:tc>
        <w:tc>
          <w:tcPr>
            <w:tcW w:w="5302" w:type="dxa"/>
            <w:tcBorders>
              <w:top w:val="nil"/>
              <w:left w:val="nil"/>
              <w:bottom w:val="nil"/>
              <w:right w:val="nil"/>
            </w:tcBorders>
          </w:tcPr>
          <w:p w14:paraId="10EEAD7B" w14:textId="77777777" w:rsidR="00BC7531" w:rsidRPr="00FC4341" w:rsidRDefault="00321ADE">
            <w:pPr>
              <w:spacing w:after="98"/>
              <w:rPr>
                <w:rFonts w:ascii="Arial" w:hAnsi="Arial" w:cs="Arial"/>
              </w:rPr>
            </w:pPr>
            <w:r w:rsidRPr="00FC4341">
              <w:rPr>
                <w:rFonts w:ascii="Arial" w:eastAsia="Arial" w:hAnsi="Arial" w:cs="Arial"/>
                <w:sz w:val="24"/>
              </w:rPr>
              <w:t xml:space="preserve">any of the following:  </w:t>
            </w:r>
          </w:p>
          <w:p w14:paraId="2F821071" w14:textId="77777777" w:rsidR="00BC7531" w:rsidRPr="00FC4341" w:rsidRDefault="00321ADE">
            <w:pPr>
              <w:numPr>
                <w:ilvl w:val="0"/>
                <w:numId w:val="91"/>
              </w:numPr>
              <w:spacing w:after="120"/>
              <w:ind w:right="25" w:hanging="344"/>
              <w:rPr>
                <w:rFonts w:ascii="Arial" w:hAnsi="Arial" w:cs="Arial"/>
              </w:rPr>
            </w:pPr>
            <w:r w:rsidRPr="00FC4341">
              <w:rPr>
                <w:rFonts w:ascii="Arial" w:eastAsia="Arial" w:hAnsi="Arial" w:cs="Arial"/>
                <w:sz w:val="24"/>
              </w:rPr>
              <w:t xml:space="preserve">any error, damage or defect in the manufacturing of a Deliverable; or </w:t>
            </w:r>
          </w:p>
          <w:p w14:paraId="2BBD80D7" w14:textId="77777777" w:rsidR="00BC7531" w:rsidRPr="00FC4341" w:rsidRDefault="00321ADE">
            <w:pPr>
              <w:numPr>
                <w:ilvl w:val="0"/>
                <w:numId w:val="91"/>
              </w:numPr>
              <w:ind w:right="25" w:hanging="344"/>
              <w:rPr>
                <w:rFonts w:ascii="Arial" w:hAnsi="Arial" w:cs="Arial"/>
              </w:rPr>
            </w:pPr>
            <w:r w:rsidRPr="00FC4341">
              <w:rPr>
                <w:rFonts w:ascii="Arial" w:eastAsia="Arial" w:hAnsi="Arial" w:cs="Arial"/>
                <w:sz w:val="24"/>
              </w:rPr>
              <w:t xml:space="preserve">any error or failure of code within the Software which causes a Deliverable to malfunction or to produce unintelligible or incorrect results; or </w:t>
            </w:r>
          </w:p>
        </w:tc>
      </w:tr>
      <w:tr w:rsidR="00BC7531" w:rsidRPr="00FC4341" w14:paraId="3D73CF64" w14:textId="77777777">
        <w:trPr>
          <w:trHeight w:val="2264"/>
        </w:trPr>
        <w:tc>
          <w:tcPr>
            <w:tcW w:w="2741" w:type="dxa"/>
            <w:tcBorders>
              <w:top w:val="nil"/>
              <w:left w:val="nil"/>
              <w:bottom w:val="nil"/>
              <w:right w:val="nil"/>
            </w:tcBorders>
          </w:tcPr>
          <w:p w14:paraId="676324FC" w14:textId="77777777" w:rsidR="00BC7531" w:rsidRPr="00FC4341" w:rsidRDefault="00321ADE">
            <w:pPr>
              <w:rPr>
                <w:rFonts w:ascii="Arial" w:hAnsi="Arial" w:cs="Arial"/>
              </w:rPr>
            </w:pPr>
            <w:r w:rsidRPr="00FC4341">
              <w:rPr>
                <w:rFonts w:ascii="Arial" w:eastAsia="Arial" w:hAnsi="Arial" w:cs="Arial"/>
                <w:b/>
                <w:sz w:val="24"/>
              </w:rPr>
              <w:t xml:space="preserve"> </w:t>
            </w:r>
          </w:p>
        </w:tc>
        <w:tc>
          <w:tcPr>
            <w:tcW w:w="5302" w:type="dxa"/>
            <w:tcBorders>
              <w:top w:val="nil"/>
              <w:left w:val="nil"/>
              <w:bottom w:val="nil"/>
              <w:right w:val="nil"/>
            </w:tcBorders>
          </w:tcPr>
          <w:p w14:paraId="618EC6F7" w14:textId="77777777" w:rsidR="00BC7531" w:rsidRPr="00FC4341" w:rsidRDefault="00321ADE">
            <w:pPr>
              <w:ind w:left="344" w:hanging="344"/>
              <w:rPr>
                <w:rFonts w:ascii="Arial" w:hAnsi="Arial" w:cs="Arial"/>
              </w:rPr>
            </w:pPr>
            <w:r w:rsidRPr="00FC4341">
              <w:rPr>
                <w:rFonts w:ascii="Arial" w:eastAsia="Arial" w:hAnsi="Arial" w:cs="Arial"/>
                <w:sz w:val="24"/>
              </w:rPr>
              <w:t xml:space="preserve">c) 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 or </w:t>
            </w:r>
          </w:p>
        </w:tc>
      </w:tr>
    </w:tbl>
    <w:p w14:paraId="1EE80B1E" w14:textId="77777777" w:rsidR="00BC7531" w:rsidRPr="00FC4341" w:rsidRDefault="00321ADE">
      <w:pPr>
        <w:spacing w:after="9" w:line="250" w:lineRule="auto"/>
        <w:ind w:left="4021" w:right="10" w:hanging="344"/>
        <w:rPr>
          <w:rFonts w:ascii="Arial" w:hAnsi="Arial" w:cs="Arial"/>
        </w:rPr>
      </w:pPr>
      <w:r w:rsidRPr="00FC4341">
        <w:rPr>
          <w:rFonts w:ascii="Arial" w:eastAsia="Arial" w:hAnsi="Arial" w:cs="Arial"/>
          <w:sz w:val="24"/>
        </w:rPr>
        <w:t xml:space="preserve">d) any failure of any Deliverable to operate in conjunction with or interface with any other </w:t>
      </w:r>
      <w:r w:rsidRPr="00FC4341">
        <w:rPr>
          <w:rFonts w:ascii="Arial" w:eastAsia="Arial" w:hAnsi="Arial" w:cs="Arial"/>
          <w:sz w:val="24"/>
        </w:rPr>
        <w:lastRenderedPageBreak/>
        <w:t xml:space="preserve">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 </w:t>
      </w:r>
    </w:p>
    <w:tbl>
      <w:tblPr>
        <w:tblStyle w:val="TableGrid"/>
        <w:tblW w:w="8048" w:type="dxa"/>
        <w:tblInd w:w="936" w:type="dxa"/>
        <w:tblLook w:val="04A0" w:firstRow="1" w:lastRow="0" w:firstColumn="1" w:lastColumn="0" w:noHBand="0" w:noVBand="1"/>
      </w:tblPr>
      <w:tblGrid>
        <w:gridCol w:w="2741"/>
        <w:gridCol w:w="5307"/>
      </w:tblGrid>
      <w:tr w:rsidR="00BC7531" w:rsidRPr="00FC4341" w14:paraId="26A9F766" w14:textId="77777777">
        <w:trPr>
          <w:trHeight w:val="1496"/>
        </w:trPr>
        <w:tc>
          <w:tcPr>
            <w:tcW w:w="2741" w:type="dxa"/>
            <w:tcBorders>
              <w:top w:val="nil"/>
              <w:left w:val="nil"/>
              <w:bottom w:val="nil"/>
              <w:right w:val="nil"/>
            </w:tcBorders>
          </w:tcPr>
          <w:p w14:paraId="46FF44EE" w14:textId="77777777" w:rsidR="00BC7531" w:rsidRPr="00FC4341" w:rsidRDefault="00321ADE">
            <w:pPr>
              <w:rPr>
                <w:rFonts w:ascii="Arial" w:hAnsi="Arial" w:cs="Arial"/>
              </w:rPr>
            </w:pPr>
            <w:r w:rsidRPr="00FC4341">
              <w:rPr>
                <w:rFonts w:ascii="Arial" w:eastAsia="Arial" w:hAnsi="Arial" w:cs="Arial"/>
                <w:b/>
                <w:sz w:val="24"/>
              </w:rPr>
              <w:t xml:space="preserve">"Emergency </w:t>
            </w:r>
          </w:p>
          <w:p w14:paraId="4A043FCB" w14:textId="77777777" w:rsidR="00BC7531" w:rsidRPr="00FC4341" w:rsidRDefault="00321ADE">
            <w:pPr>
              <w:rPr>
                <w:rFonts w:ascii="Arial" w:hAnsi="Arial" w:cs="Arial"/>
              </w:rPr>
            </w:pPr>
            <w:r w:rsidRPr="00FC4341">
              <w:rPr>
                <w:rFonts w:ascii="Arial" w:eastAsia="Arial" w:hAnsi="Arial" w:cs="Arial"/>
                <w:b/>
                <w:sz w:val="24"/>
              </w:rPr>
              <w:t xml:space="preserve">Maintenance" </w:t>
            </w:r>
          </w:p>
        </w:tc>
        <w:tc>
          <w:tcPr>
            <w:tcW w:w="5306" w:type="dxa"/>
            <w:tcBorders>
              <w:top w:val="nil"/>
              <w:left w:val="nil"/>
              <w:bottom w:val="nil"/>
              <w:right w:val="nil"/>
            </w:tcBorders>
          </w:tcPr>
          <w:p w14:paraId="201026B7" w14:textId="77777777" w:rsidR="00BC7531" w:rsidRPr="00FC4341" w:rsidRDefault="00321ADE">
            <w:pPr>
              <w:rPr>
                <w:rFonts w:ascii="Arial" w:hAnsi="Arial" w:cs="Arial"/>
              </w:rPr>
            </w:pPr>
            <w:r w:rsidRPr="00FC4341">
              <w:rPr>
                <w:rFonts w:ascii="Arial" w:eastAsia="Arial" w:hAnsi="Arial" w:cs="Arial"/>
                <w:sz w:val="24"/>
              </w:rPr>
              <w:t xml:space="preserve">ad hoc and unplanned maintenance provided by the Supplier where either Party reasonably suspects that the ICT Environment or the Services, or any part of the ICT Environment or the Services, has or may have developed a fault; </w:t>
            </w:r>
          </w:p>
        </w:tc>
      </w:tr>
      <w:tr w:rsidR="00BC7531" w:rsidRPr="00FC4341" w14:paraId="15E4C2F0" w14:textId="77777777">
        <w:trPr>
          <w:trHeight w:val="516"/>
        </w:trPr>
        <w:tc>
          <w:tcPr>
            <w:tcW w:w="2741" w:type="dxa"/>
            <w:tcBorders>
              <w:top w:val="nil"/>
              <w:left w:val="nil"/>
              <w:bottom w:val="nil"/>
              <w:right w:val="nil"/>
            </w:tcBorders>
            <w:vAlign w:val="center"/>
          </w:tcPr>
          <w:p w14:paraId="6184D161" w14:textId="77777777" w:rsidR="00BC7531" w:rsidRPr="00FC4341" w:rsidRDefault="00321ADE">
            <w:pPr>
              <w:rPr>
                <w:rFonts w:ascii="Arial" w:hAnsi="Arial" w:cs="Arial"/>
              </w:rPr>
            </w:pPr>
            <w:r w:rsidRPr="00FC4341">
              <w:rPr>
                <w:rFonts w:ascii="Arial" w:eastAsia="Arial" w:hAnsi="Arial" w:cs="Arial"/>
                <w:b/>
                <w:sz w:val="24"/>
              </w:rPr>
              <w:t xml:space="preserve">"ICT Environment" </w:t>
            </w:r>
          </w:p>
        </w:tc>
        <w:tc>
          <w:tcPr>
            <w:tcW w:w="5306" w:type="dxa"/>
            <w:tcBorders>
              <w:top w:val="nil"/>
              <w:left w:val="nil"/>
              <w:bottom w:val="nil"/>
              <w:right w:val="nil"/>
            </w:tcBorders>
            <w:vAlign w:val="center"/>
          </w:tcPr>
          <w:p w14:paraId="3F616176" w14:textId="77777777" w:rsidR="00BC7531" w:rsidRPr="00FC4341" w:rsidRDefault="00321ADE">
            <w:pPr>
              <w:rPr>
                <w:rFonts w:ascii="Arial" w:hAnsi="Arial" w:cs="Arial"/>
              </w:rPr>
            </w:pPr>
            <w:r w:rsidRPr="00FC4341">
              <w:rPr>
                <w:rFonts w:ascii="Arial" w:eastAsia="Arial" w:hAnsi="Arial" w:cs="Arial"/>
                <w:sz w:val="24"/>
              </w:rPr>
              <w:t xml:space="preserve">the Buyer System and the Supplier System; </w:t>
            </w:r>
          </w:p>
        </w:tc>
      </w:tr>
      <w:tr w:rsidR="00BC7531" w:rsidRPr="00FC4341" w14:paraId="7441E8A1" w14:textId="77777777">
        <w:trPr>
          <w:trHeight w:val="1344"/>
        </w:trPr>
        <w:tc>
          <w:tcPr>
            <w:tcW w:w="2741" w:type="dxa"/>
            <w:tcBorders>
              <w:top w:val="nil"/>
              <w:left w:val="nil"/>
              <w:bottom w:val="nil"/>
              <w:right w:val="nil"/>
            </w:tcBorders>
          </w:tcPr>
          <w:p w14:paraId="04172737" w14:textId="77777777" w:rsidR="00BC7531" w:rsidRPr="00FC4341" w:rsidRDefault="00321ADE">
            <w:pPr>
              <w:rPr>
                <w:rFonts w:ascii="Arial" w:hAnsi="Arial" w:cs="Arial"/>
              </w:rPr>
            </w:pPr>
            <w:r w:rsidRPr="00FC4341">
              <w:rPr>
                <w:rFonts w:ascii="Arial" w:eastAsia="Arial" w:hAnsi="Arial" w:cs="Arial"/>
                <w:b/>
                <w:sz w:val="24"/>
              </w:rPr>
              <w:t xml:space="preserve">"Licensed Software" </w:t>
            </w:r>
          </w:p>
        </w:tc>
        <w:tc>
          <w:tcPr>
            <w:tcW w:w="5306" w:type="dxa"/>
            <w:tcBorders>
              <w:top w:val="nil"/>
              <w:left w:val="nil"/>
              <w:bottom w:val="nil"/>
              <w:right w:val="nil"/>
            </w:tcBorders>
            <w:vAlign w:val="center"/>
          </w:tcPr>
          <w:p w14:paraId="07481B09" w14:textId="77777777" w:rsidR="00BC7531" w:rsidRPr="00FC4341" w:rsidRDefault="00321ADE">
            <w:pPr>
              <w:rPr>
                <w:rFonts w:ascii="Arial" w:hAnsi="Arial" w:cs="Arial"/>
              </w:rPr>
            </w:pPr>
            <w:r w:rsidRPr="00FC4341">
              <w:rPr>
                <w:rFonts w:ascii="Arial" w:eastAsia="Arial" w:hAnsi="Arial" w:cs="Arial"/>
                <w:sz w:val="24"/>
              </w:rPr>
              <w:t xml:space="preserve">all and any Software licensed by or through the Supplier, its Sub-Contractors or any third party to the Buyer for the purposes of or pursuant to this Contract, including any COTS Software; </w:t>
            </w:r>
          </w:p>
        </w:tc>
      </w:tr>
      <w:tr w:rsidR="00BC7531" w:rsidRPr="00FC4341" w14:paraId="198015E3" w14:textId="77777777">
        <w:trPr>
          <w:trHeight w:val="791"/>
        </w:trPr>
        <w:tc>
          <w:tcPr>
            <w:tcW w:w="2741" w:type="dxa"/>
            <w:tcBorders>
              <w:top w:val="nil"/>
              <w:left w:val="nil"/>
              <w:bottom w:val="nil"/>
              <w:right w:val="nil"/>
            </w:tcBorders>
            <w:vAlign w:val="center"/>
          </w:tcPr>
          <w:p w14:paraId="1F8669D1" w14:textId="77777777" w:rsidR="00BC7531" w:rsidRPr="00FC4341" w:rsidRDefault="00321ADE">
            <w:pPr>
              <w:rPr>
                <w:rFonts w:ascii="Arial" w:hAnsi="Arial" w:cs="Arial"/>
              </w:rPr>
            </w:pPr>
            <w:r w:rsidRPr="00FC4341">
              <w:rPr>
                <w:rFonts w:ascii="Arial" w:eastAsia="Arial" w:hAnsi="Arial" w:cs="Arial"/>
                <w:b/>
                <w:sz w:val="24"/>
              </w:rPr>
              <w:t xml:space="preserve">"Maintenance </w:t>
            </w:r>
          </w:p>
          <w:p w14:paraId="02963E30" w14:textId="77777777" w:rsidR="00BC7531" w:rsidRPr="00FC4341" w:rsidRDefault="00321ADE">
            <w:pPr>
              <w:rPr>
                <w:rFonts w:ascii="Arial" w:hAnsi="Arial" w:cs="Arial"/>
              </w:rPr>
            </w:pPr>
            <w:r w:rsidRPr="00FC4341">
              <w:rPr>
                <w:rFonts w:ascii="Arial" w:eastAsia="Arial" w:hAnsi="Arial" w:cs="Arial"/>
                <w:b/>
                <w:sz w:val="24"/>
              </w:rPr>
              <w:t xml:space="preserve">Schedule" </w:t>
            </w:r>
          </w:p>
        </w:tc>
        <w:tc>
          <w:tcPr>
            <w:tcW w:w="5306" w:type="dxa"/>
            <w:tcBorders>
              <w:top w:val="nil"/>
              <w:left w:val="nil"/>
              <w:bottom w:val="nil"/>
              <w:right w:val="nil"/>
            </w:tcBorders>
            <w:vAlign w:val="center"/>
          </w:tcPr>
          <w:p w14:paraId="58DC60F2" w14:textId="77777777" w:rsidR="00BC7531" w:rsidRPr="00FC4341" w:rsidRDefault="00321ADE">
            <w:pPr>
              <w:rPr>
                <w:rFonts w:ascii="Arial" w:hAnsi="Arial" w:cs="Arial"/>
              </w:rPr>
            </w:pPr>
            <w:r w:rsidRPr="00FC4341">
              <w:rPr>
                <w:rFonts w:ascii="Arial" w:eastAsia="Arial" w:hAnsi="Arial" w:cs="Arial"/>
                <w:sz w:val="24"/>
              </w:rPr>
              <w:t xml:space="preserve">has the meaning given to it in Paragraph 8 of this Schedule; </w:t>
            </w:r>
          </w:p>
        </w:tc>
      </w:tr>
      <w:tr w:rsidR="00BC7531" w:rsidRPr="00FC4341" w14:paraId="6A6CD617" w14:textId="77777777">
        <w:trPr>
          <w:trHeight w:val="2447"/>
        </w:trPr>
        <w:tc>
          <w:tcPr>
            <w:tcW w:w="2741" w:type="dxa"/>
            <w:tcBorders>
              <w:top w:val="nil"/>
              <w:left w:val="nil"/>
              <w:bottom w:val="nil"/>
              <w:right w:val="nil"/>
            </w:tcBorders>
          </w:tcPr>
          <w:p w14:paraId="61D45425" w14:textId="77777777" w:rsidR="00BC7531" w:rsidRPr="00FC4341" w:rsidRDefault="00321ADE">
            <w:pPr>
              <w:rPr>
                <w:rFonts w:ascii="Arial" w:hAnsi="Arial" w:cs="Arial"/>
              </w:rPr>
            </w:pPr>
            <w:r w:rsidRPr="00FC4341">
              <w:rPr>
                <w:rFonts w:ascii="Arial" w:eastAsia="Arial" w:hAnsi="Arial" w:cs="Arial"/>
                <w:b/>
                <w:sz w:val="24"/>
              </w:rPr>
              <w:t xml:space="preserve">"Malicious Software" </w:t>
            </w:r>
          </w:p>
        </w:tc>
        <w:tc>
          <w:tcPr>
            <w:tcW w:w="5306" w:type="dxa"/>
            <w:tcBorders>
              <w:top w:val="nil"/>
              <w:left w:val="nil"/>
              <w:bottom w:val="nil"/>
              <w:right w:val="nil"/>
            </w:tcBorders>
            <w:vAlign w:val="center"/>
          </w:tcPr>
          <w:p w14:paraId="29ACEF80" w14:textId="77777777" w:rsidR="00BC7531" w:rsidRPr="00FC4341" w:rsidRDefault="00321ADE">
            <w:pPr>
              <w:rPr>
                <w:rFonts w:ascii="Arial" w:hAnsi="Arial" w:cs="Arial"/>
              </w:rPr>
            </w:pPr>
            <w:r w:rsidRPr="00FC4341">
              <w:rPr>
                <w:rFonts w:ascii="Arial" w:eastAsia="Arial" w:hAnsi="Arial" w:cs="Arial"/>
                <w:sz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BC7531" w:rsidRPr="00FC4341" w14:paraId="6B808E2E" w14:textId="77777777">
        <w:trPr>
          <w:trHeight w:val="2173"/>
        </w:trPr>
        <w:tc>
          <w:tcPr>
            <w:tcW w:w="2741" w:type="dxa"/>
            <w:tcBorders>
              <w:top w:val="nil"/>
              <w:left w:val="nil"/>
              <w:bottom w:val="nil"/>
              <w:right w:val="nil"/>
            </w:tcBorders>
          </w:tcPr>
          <w:p w14:paraId="6C5E3354" w14:textId="77777777" w:rsidR="00BC7531" w:rsidRPr="00FC4341" w:rsidRDefault="00321ADE">
            <w:pPr>
              <w:rPr>
                <w:rFonts w:ascii="Arial" w:hAnsi="Arial" w:cs="Arial"/>
              </w:rPr>
            </w:pPr>
            <w:r w:rsidRPr="00FC4341">
              <w:rPr>
                <w:rFonts w:ascii="Arial" w:eastAsia="Arial" w:hAnsi="Arial" w:cs="Arial"/>
                <w:b/>
                <w:sz w:val="24"/>
              </w:rPr>
              <w:t xml:space="preserve">"New Release" </w:t>
            </w:r>
          </w:p>
        </w:tc>
        <w:tc>
          <w:tcPr>
            <w:tcW w:w="5306" w:type="dxa"/>
            <w:tcBorders>
              <w:top w:val="nil"/>
              <w:left w:val="nil"/>
              <w:bottom w:val="nil"/>
              <w:right w:val="nil"/>
            </w:tcBorders>
            <w:vAlign w:val="center"/>
          </w:tcPr>
          <w:p w14:paraId="74E40AD5" w14:textId="77777777" w:rsidR="00BC7531" w:rsidRPr="00FC4341" w:rsidRDefault="00321ADE">
            <w:pPr>
              <w:rPr>
                <w:rFonts w:ascii="Arial" w:hAnsi="Arial" w:cs="Arial"/>
              </w:rPr>
            </w:pPr>
            <w:r w:rsidRPr="00FC4341">
              <w:rPr>
                <w:rFonts w:ascii="Arial" w:eastAsia="Arial" w:hAnsi="Arial" w:cs="Arial"/>
                <w:sz w:val="24"/>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w:t>
            </w:r>
          </w:p>
        </w:tc>
      </w:tr>
      <w:tr w:rsidR="00BC7531" w:rsidRPr="00FC4341" w14:paraId="38F84D63" w14:textId="77777777">
        <w:trPr>
          <w:trHeight w:val="1496"/>
        </w:trPr>
        <w:tc>
          <w:tcPr>
            <w:tcW w:w="2741" w:type="dxa"/>
            <w:tcBorders>
              <w:top w:val="nil"/>
              <w:left w:val="nil"/>
              <w:bottom w:val="nil"/>
              <w:right w:val="nil"/>
            </w:tcBorders>
          </w:tcPr>
          <w:p w14:paraId="3DDB5DD7" w14:textId="77777777" w:rsidR="00BC7531" w:rsidRPr="00FC4341" w:rsidRDefault="00321ADE">
            <w:pPr>
              <w:rPr>
                <w:rFonts w:ascii="Arial" w:hAnsi="Arial" w:cs="Arial"/>
              </w:rPr>
            </w:pPr>
            <w:r w:rsidRPr="00FC4341">
              <w:rPr>
                <w:rFonts w:ascii="Arial" w:eastAsia="Arial" w:hAnsi="Arial" w:cs="Arial"/>
                <w:b/>
                <w:sz w:val="24"/>
              </w:rPr>
              <w:t xml:space="preserve">"Open Source </w:t>
            </w:r>
          </w:p>
          <w:p w14:paraId="23ABE6EF" w14:textId="77777777" w:rsidR="00BC7531" w:rsidRPr="00FC4341" w:rsidRDefault="00321ADE">
            <w:pPr>
              <w:rPr>
                <w:rFonts w:ascii="Arial" w:hAnsi="Arial" w:cs="Arial"/>
              </w:rPr>
            </w:pPr>
            <w:r w:rsidRPr="00FC4341">
              <w:rPr>
                <w:rFonts w:ascii="Arial" w:eastAsia="Arial" w:hAnsi="Arial" w:cs="Arial"/>
                <w:b/>
                <w:sz w:val="24"/>
              </w:rPr>
              <w:t xml:space="preserve">Software" </w:t>
            </w:r>
          </w:p>
        </w:tc>
        <w:tc>
          <w:tcPr>
            <w:tcW w:w="5306" w:type="dxa"/>
            <w:tcBorders>
              <w:top w:val="nil"/>
              <w:left w:val="nil"/>
              <w:bottom w:val="nil"/>
              <w:right w:val="nil"/>
            </w:tcBorders>
            <w:vAlign w:val="bottom"/>
          </w:tcPr>
          <w:p w14:paraId="14C732E6" w14:textId="77777777" w:rsidR="00BC7531" w:rsidRPr="00FC4341" w:rsidRDefault="00321ADE">
            <w:pPr>
              <w:ind w:right="34"/>
              <w:rPr>
                <w:rFonts w:ascii="Arial" w:hAnsi="Arial" w:cs="Arial"/>
              </w:rPr>
            </w:pPr>
            <w:r w:rsidRPr="00FC4341">
              <w:rPr>
                <w:rFonts w:ascii="Arial" w:eastAsia="Arial" w:hAnsi="Arial" w:cs="Arial"/>
                <w:sz w:val="24"/>
              </w:rPr>
              <w:t xml:space="preserve">computer software that has its source code made available subject to an open-source licence under which the owner of the copyright and other IPR in such software provides the rights to use, study, change and distribute the software to any </w:t>
            </w:r>
          </w:p>
        </w:tc>
      </w:tr>
    </w:tbl>
    <w:p w14:paraId="28BDB2C5" w14:textId="77777777" w:rsidR="00BC7531" w:rsidRPr="00FC4341" w:rsidRDefault="00321ADE">
      <w:pPr>
        <w:spacing w:after="9" w:line="250" w:lineRule="auto"/>
        <w:ind w:left="3687" w:right="10" w:hanging="10"/>
        <w:rPr>
          <w:rFonts w:ascii="Arial" w:hAnsi="Arial" w:cs="Arial"/>
        </w:rPr>
      </w:pPr>
      <w:r w:rsidRPr="00FC4341">
        <w:rPr>
          <w:rFonts w:ascii="Arial" w:eastAsia="Arial" w:hAnsi="Arial" w:cs="Arial"/>
          <w:sz w:val="24"/>
        </w:rPr>
        <w:t xml:space="preserve">and all persons and for any and all purposes free of charge; </w:t>
      </w:r>
    </w:p>
    <w:tbl>
      <w:tblPr>
        <w:tblStyle w:val="TableGrid"/>
        <w:tblW w:w="8031" w:type="dxa"/>
        <w:tblInd w:w="936" w:type="dxa"/>
        <w:tblLook w:val="04A0" w:firstRow="1" w:lastRow="0" w:firstColumn="1" w:lastColumn="0" w:noHBand="0" w:noVBand="1"/>
      </w:tblPr>
      <w:tblGrid>
        <w:gridCol w:w="2725"/>
        <w:gridCol w:w="5306"/>
      </w:tblGrid>
      <w:tr w:rsidR="00BC7531" w:rsidRPr="00FC4341" w14:paraId="4BE78AFB" w14:textId="77777777">
        <w:trPr>
          <w:trHeight w:val="3512"/>
        </w:trPr>
        <w:tc>
          <w:tcPr>
            <w:tcW w:w="2725" w:type="dxa"/>
            <w:tcBorders>
              <w:top w:val="nil"/>
              <w:left w:val="nil"/>
              <w:bottom w:val="nil"/>
              <w:right w:val="nil"/>
            </w:tcBorders>
          </w:tcPr>
          <w:p w14:paraId="10800750" w14:textId="77777777" w:rsidR="00BC7531" w:rsidRPr="00FC4341" w:rsidRDefault="00321ADE">
            <w:pPr>
              <w:rPr>
                <w:rFonts w:ascii="Arial" w:hAnsi="Arial" w:cs="Arial"/>
              </w:rPr>
            </w:pPr>
            <w:r w:rsidRPr="00FC4341">
              <w:rPr>
                <w:rFonts w:ascii="Arial" w:eastAsia="Arial" w:hAnsi="Arial" w:cs="Arial"/>
                <w:b/>
                <w:sz w:val="24"/>
              </w:rPr>
              <w:lastRenderedPageBreak/>
              <w:t xml:space="preserve">"Operating </w:t>
            </w:r>
          </w:p>
          <w:p w14:paraId="1AA53014" w14:textId="77777777" w:rsidR="00BC7531" w:rsidRPr="00FC4341" w:rsidRDefault="00321ADE">
            <w:pPr>
              <w:rPr>
                <w:rFonts w:ascii="Arial" w:hAnsi="Arial" w:cs="Arial"/>
              </w:rPr>
            </w:pPr>
            <w:r w:rsidRPr="00FC4341">
              <w:rPr>
                <w:rFonts w:ascii="Arial" w:eastAsia="Arial" w:hAnsi="Arial" w:cs="Arial"/>
                <w:b/>
                <w:sz w:val="24"/>
              </w:rPr>
              <w:t xml:space="preserve">Environment" </w:t>
            </w:r>
          </w:p>
        </w:tc>
        <w:tc>
          <w:tcPr>
            <w:tcW w:w="5307" w:type="dxa"/>
            <w:tcBorders>
              <w:top w:val="nil"/>
              <w:left w:val="nil"/>
              <w:bottom w:val="nil"/>
              <w:right w:val="nil"/>
            </w:tcBorders>
          </w:tcPr>
          <w:p w14:paraId="4E322297" w14:textId="77777777" w:rsidR="00BC7531" w:rsidRPr="00FC4341" w:rsidRDefault="00321ADE">
            <w:pPr>
              <w:spacing w:after="120"/>
              <w:ind w:left="17"/>
              <w:rPr>
                <w:rFonts w:ascii="Arial" w:hAnsi="Arial" w:cs="Arial"/>
              </w:rPr>
            </w:pPr>
            <w:r w:rsidRPr="00FC4341">
              <w:rPr>
                <w:rFonts w:ascii="Arial" w:eastAsia="Arial" w:hAnsi="Arial" w:cs="Arial"/>
                <w:sz w:val="24"/>
              </w:rPr>
              <w:t xml:space="preserve">means the Buyer System and any premises (including the Buyer Premises, the Supplier’s premises or third-party premises) from, to or at which: </w:t>
            </w:r>
          </w:p>
          <w:p w14:paraId="7465E4F3" w14:textId="77777777" w:rsidR="00BC7531" w:rsidRPr="00FC4341" w:rsidRDefault="00321ADE">
            <w:pPr>
              <w:numPr>
                <w:ilvl w:val="0"/>
                <w:numId w:val="92"/>
              </w:numPr>
              <w:spacing w:after="120"/>
              <w:ind w:hanging="360"/>
              <w:rPr>
                <w:rFonts w:ascii="Arial" w:hAnsi="Arial" w:cs="Arial"/>
              </w:rPr>
            </w:pPr>
            <w:r w:rsidRPr="00FC4341">
              <w:rPr>
                <w:rFonts w:ascii="Arial" w:eastAsia="Arial" w:hAnsi="Arial" w:cs="Arial"/>
                <w:sz w:val="24"/>
              </w:rPr>
              <w:t xml:space="preserve">the Deliverables are (or are to be) provided; or  </w:t>
            </w:r>
          </w:p>
          <w:p w14:paraId="040D4647" w14:textId="77777777" w:rsidR="00BC7531" w:rsidRPr="00FC4341" w:rsidRDefault="00321ADE">
            <w:pPr>
              <w:numPr>
                <w:ilvl w:val="0"/>
                <w:numId w:val="92"/>
              </w:numPr>
              <w:ind w:hanging="360"/>
              <w:rPr>
                <w:rFonts w:ascii="Arial" w:hAnsi="Arial" w:cs="Arial"/>
              </w:rPr>
            </w:pPr>
            <w:r w:rsidRPr="00FC4341">
              <w:rPr>
                <w:rFonts w:ascii="Arial" w:eastAsia="Arial" w:hAnsi="Arial" w:cs="Arial"/>
                <w:sz w:val="24"/>
              </w:rPr>
              <w:t xml:space="preserve">the Supplier manages, organises or otherwise directs the provision or the use of the </w:t>
            </w:r>
          </w:p>
          <w:p w14:paraId="0C4DB8FC" w14:textId="77777777" w:rsidR="00BC7531" w:rsidRPr="00FC4341" w:rsidRDefault="00321ADE">
            <w:pPr>
              <w:spacing w:after="99"/>
              <w:ind w:left="360"/>
              <w:rPr>
                <w:rFonts w:ascii="Arial" w:hAnsi="Arial" w:cs="Arial"/>
              </w:rPr>
            </w:pPr>
            <w:r w:rsidRPr="00FC4341">
              <w:rPr>
                <w:rFonts w:ascii="Arial" w:eastAsia="Arial" w:hAnsi="Arial" w:cs="Arial"/>
                <w:sz w:val="24"/>
              </w:rPr>
              <w:t xml:space="preserve">Deliverables; or </w:t>
            </w:r>
          </w:p>
          <w:p w14:paraId="1CBE4EF3" w14:textId="77777777" w:rsidR="00BC7531" w:rsidRPr="00FC4341" w:rsidRDefault="00321ADE">
            <w:pPr>
              <w:numPr>
                <w:ilvl w:val="0"/>
                <w:numId w:val="92"/>
              </w:numPr>
              <w:ind w:hanging="360"/>
              <w:rPr>
                <w:rFonts w:ascii="Arial" w:hAnsi="Arial" w:cs="Arial"/>
              </w:rPr>
            </w:pPr>
            <w:r w:rsidRPr="00FC4341">
              <w:rPr>
                <w:rFonts w:ascii="Arial" w:eastAsia="Arial" w:hAnsi="Arial" w:cs="Arial"/>
                <w:sz w:val="24"/>
              </w:rPr>
              <w:t xml:space="preserve">where any part of the Supplier System is situated; </w:t>
            </w:r>
          </w:p>
        </w:tc>
      </w:tr>
      <w:tr w:rsidR="00BC7531" w:rsidRPr="00FC4341" w14:paraId="2F4142CE" w14:textId="77777777">
        <w:trPr>
          <w:trHeight w:val="792"/>
        </w:trPr>
        <w:tc>
          <w:tcPr>
            <w:tcW w:w="2725" w:type="dxa"/>
            <w:tcBorders>
              <w:top w:val="nil"/>
              <w:left w:val="nil"/>
              <w:bottom w:val="nil"/>
              <w:right w:val="nil"/>
            </w:tcBorders>
            <w:vAlign w:val="center"/>
          </w:tcPr>
          <w:p w14:paraId="0CCB9CB3" w14:textId="77777777" w:rsidR="00BC7531" w:rsidRPr="00FC4341" w:rsidRDefault="00321ADE">
            <w:pPr>
              <w:rPr>
                <w:rFonts w:ascii="Arial" w:hAnsi="Arial" w:cs="Arial"/>
              </w:rPr>
            </w:pPr>
            <w:r w:rsidRPr="00FC4341">
              <w:rPr>
                <w:rFonts w:ascii="Arial" w:eastAsia="Arial" w:hAnsi="Arial" w:cs="Arial"/>
                <w:b/>
                <w:sz w:val="24"/>
              </w:rPr>
              <w:t xml:space="preserve">"Permitted </w:t>
            </w:r>
          </w:p>
          <w:p w14:paraId="7A472683" w14:textId="77777777" w:rsidR="00BC7531" w:rsidRPr="00FC4341" w:rsidRDefault="00321ADE">
            <w:pPr>
              <w:rPr>
                <w:rFonts w:ascii="Arial" w:hAnsi="Arial" w:cs="Arial"/>
              </w:rPr>
            </w:pPr>
            <w:r w:rsidRPr="00FC4341">
              <w:rPr>
                <w:rFonts w:ascii="Arial" w:eastAsia="Arial" w:hAnsi="Arial" w:cs="Arial"/>
                <w:b/>
                <w:sz w:val="24"/>
              </w:rPr>
              <w:t xml:space="preserve">Maintenance" </w:t>
            </w:r>
          </w:p>
        </w:tc>
        <w:tc>
          <w:tcPr>
            <w:tcW w:w="5307" w:type="dxa"/>
            <w:tcBorders>
              <w:top w:val="nil"/>
              <w:left w:val="nil"/>
              <w:bottom w:val="nil"/>
              <w:right w:val="nil"/>
            </w:tcBorders>
            <w:vAlign w:val="center"/>
          </w:tcPr>
          <w:p w14:paraId="169D653B" w14:textId="77777777" w:rsidR="00BC7531" w:rsidRPr="00FC4341" w:rsidRDefault="00321ADE">
            <w:pPr>
              <w:ind w:left="17"/>
              <w:rPr>
                <w:rFonts w:ascii="Arial" w:hAnsi="Arial" w:cs="Arial"/>
              </w:rPr>
            </w:pPr>
            <w:r w:rsidRPr="00FC4341">
              <w:rPr>
                <w:rFonts w:ascii="Arial" w:eastAsia="Arial" w:hAnsi="Arial" w:cs="Arial"/>
                <w:sz w:val="24"/>
              </w:rPr>
              <w:t xml:space="preserve">has the meaning given to it in Paragraph 8.2 of this Schedule; </w:t>
            </w:r>
          </w:p>
        </w:tc>
      </w:tr>
      <w:tr w:rsidR="00BC7531" w:rsidRPr="00FC4341" w14:paraId="35B941E2" w14:textId="77777777">
        <w:trPr>
          <w:trHeight w:val="792"/>
        </w:trPr>
        <w:tc>
          <w:tcPr>
            <w:tcW w:w="2725" w:type="dxa"/>
            <w:tcBorders>
              <w:top w:val="nil"/>
              <w:left w:val="nil"/>
              <w:bottom w:val="nil"/>
              <w:right w:val="nil"/>
            </w:tcBorders>
          </w:tcPr>
          <w:p w14:paraId="75AC9F6A" w14:textId="77777777" w:rsidR="00BC7531" w:rsidRPr="00FC4341" w:rsidRDefault="00321ADE">
            <w:pPr>
              <w:rPr>
                <w:rFonts w:ascii="Arial" w:hAnsi="Arial" w:cs="Arial"/>
              </w:rPr>
            </w:pPr>
            <w:r w:rsidRPr="00FC4341">
              <w:rPr>
                <w:rFonts w:ascii="Arial" w:eastAsia="Arial" w:hAnsi="Arial" w:cs="Arial"/>
                <w:b/>
                <w:sz w:val="24"/>
              </w:rPr>
              <w:t xml:space="preserve">"Quality Plans" </w:t>
            </w:r>
          </w:p>
        </w:tc>
        <w:tc>
          <w:tcPr>
            <w:tcW w:w="5307" w:type="dxa"/>
            <w:tcBorders>
              <w:top w:val="nil"/>
              <w:left w:val="nil"/>
              <w:bottom w:val="nil"/>
              <w:right w:val="nil"/>
            </w:tcBorders>
            <w:vAlign w:val="center"/>
          </w:tcPr>
          <w:p w14:paraId="7A6CA9C1" w14:textId="77777777" w:rsidR="00BC7531" w:rsidRPr="00FC4341" w:rsidRDefault="00321ADE">
            <w:pPr>
              <w:ind w:left="17"/>
              <w:rPr>
                <w:rFonts w:ascii="Arial" w:hAnsi="Arial" w:cs="Arial"/>
              </w:rPr>
            </w:pPr>
            <w:r w:rsidRPr="00FC4341">
              <w:rPr>
                <w:rFonts w:ascii="Arial" w:eastAsia="Arial" w:hAnsi="Arial" w:cs="Arial"/>
                <w:sz w:val="24"/>
              </w:rPr>
              <w:t xml:space="preserve">has the meaning given to it in Paragraph 6.1 of this Schedule; </w:t>
            </w:r>
          </w:p>
        </w:tc>
      </w:tr>
      <w:tr w:rsidR="00BC7531" w:rsidRPr="00FC4341" w14:paraId="42F3FA4E" w14:textId="77777777">
        <w:trPr>
          <w:trHeight w:val="1619"/>
        </w:trPr>
        <w:tc>
          <w:tcPr>
            <w:tcW w:w="2725" w:type="dxa"/>
            <w:tcBorders>
              <w:top w:val="nil"/>
              <w:left w:val="nil"/>
              <w:bottom w:val="nil"/>
              <w:right w:val="nil"/>
            </w:tcBorders>
          </w:tcPr>
          <w:p w14:paraId="1F213CD1" w14:textId="77777777" w:rsidR="00BC7531" w:rsidRPr="00FC4341" w:rsidRDefault="00321ADE">
            <w:pPr>
              <w:rPr>
                <w:rFonts w:ascii="Arial" w:hAnsi="Arial" w:cs="Arial"/>
              </w:rPr>
            </w:pPr>
            <w:r w:rsidRPr="00FC4341">
              <w:rPr>
                <w:rFonts w:ascii="Arial" w:eastAsia="Arial" w:hAnsi="Arial" w:cs="Arial"/>
                <w:b/>
                <w:sz w:val="24"/>
              </w:rPr>
              <w:t xml:space="preserve">"Sites" </w:t>
            </w:r>
          </w:p>
        </w:tc>
        <w:tc>
          <w:tcPr>
            <w:tcW w:w="5307" w:type="dxa"/>
            <w:tcBorders>
              <w:top w:val="nil"/>
              <w:left w:val="nil"/>
              <w:bottom w:val="nil"/>
              <w:right w:val="nil"/>
            </w:tcBorders>
            <w:vAlign w:val="center"/>
          </w:tcPr>
          <w:p w14:paraId="5926DCDD" w14:textId="77777777" w:rsidR="00BC7531" w:rsidRPr="00FC4341" w:rsidRDefault="00321ADE">
            <w:pPr>
              <w:ind w:left="17" w:right="20"/>
              <w:rPr>
                <w:rFonts w:ascii="Arial" w:hAnsi="Arial" w:cs="Arial"/>
              </w:rPr>
            </w:pPr>
            <w:r w:rsidRPr="00FC4341">
              <w:rPr>
                <w:rFonts w:ascii="Arial" w:eastAsia="Arial" w:hAnsi="Arial" w:cs="Arial"/>
                <w:sz w:val="24"/>
              </w:rPr>
              <w:t xml:space="preserve">has the meaning given to it in Joint Schedule 1 (Definitions), and for the purposes of this Schedule shall also include any premises from, to or at which physical interface with the Buyer System takes place; </w:t>
            </w:r>
          </w:p>
        </w:tc>
      </w:tr>
      <w:tr w:rsidR="00BC7531" w:rsidRPr="00FC4341" w14:paraId="05C66C3F" w14:textId="77777777">
        <w:trPr>
          <w:trHeight w:val="791"/>
        </w:trPr>
        <w:tc>
          <w:tcPr>
            <w:tcW w:w="2725" w:type="dxa"/>
            <w:tcBorders>
              <w:top w:val="nil"/>
              <w:left w:val="nil"/>
              <w:bottom w:val="nil"/>
              <w:right w:val="nil"/>
            </w:tcBorders>
          </w:tcPr>
          <w:p w14:paraId="24D64B05" w14:textId="77777777" w:rsidR="00BC7531" w:rsidRPr="00FC4341" w:rsidRDefault="00321ADE">
            <w:pPr>
              <w:rPr>
                <w:rFonts w:ascii="Arial" w:hAnsi="Arial" w:cs="Arial"/>
              </w:rPr>
            </w:pPr>
            <w:r w:rsidRPr="00FC4341">
              <w:rPr>
                <w:rFonts w:ascii="Arial" w:eastAsia="Arial" w:hAnsi="Arial" w:cs="Arial"/>
                <w:b/>
                <w:sz w:val="24"/>
              </w:rPr>
              <w:t xml:space="preserve">"Software" </w:t>
            </w:r>
          </w:p>
        </w:tc>
        <w:tc>
          <w:tcPr>
            <w:tcW w:w="5307" w:type="dxa"/>
            <w:tcBorders>
              <w:top w:val="nil"/>
              <w:left w:val="nil"/>
              <w:bottom w:val="nil"/>
              <w:right w:val="nil"/>
            </w:tcBorders>
            <w:vAlign w:val="center"/>
          </w:tcPr>
          <w:p w14:paraId="4C08B9A2" w14:textId="77777777" w:rsidR="00BC7531" w:rsidRPr="00FC4341" w:rsidRDefault="00321ADE">
            <w:pPr>
              <w:ind w:left="17"/>
              <w:rPr>
                <w:rFonts w:ascii="Arial" w:hAnsi="Arial" w:cs="Arial"/>
              </w:rPr>
            </w:pPr>
            <w:r w:rsidRPr="00FC4341">
              <w:rPr>
                <w:rFonts w:ascii="Arial" w:eastAsia="Arial" w:hAnsi="Arial" w:cs="Arial"/>
                <w:sz w:val="24"/>
              </w:rPr>
              <w:t xml:space="preserve">Specially Written Software, COTS Software and non-COTS Supplier and third-party software; </w:t>
            </w:r>
          </w:p>
        </w:tc>
      </w:tr>
      <w:tr w:rsidR="00BC7531" w:rsidRPr="00FC4341" w14:paraId="1577B546" w14:textId="77777777">
        <w:trPr>
          <w:trHeight w:val="792"/>
        </w:trPr>
        <w:tc>
          <w:tcPr>
            <w:tcW w:w="2725" w:type="dxa"/>
            <w:tcBorders>
              <w:top w:val="nil"/>
              <w:left w:val="nil"/>
              <w:bottom w:val="nil"/>
              <w:right w:val="nil"/>
            </w:tcBorders>
            <w:vAlign w:val="center"/>
          </w:tcPr>
          <w:p w14:paraId="2833720C" w14:textId="77777777" w:rsidR="00BC7531" w:rsidRPr="00FC4341" w:rsidRDefault="00321ADE">
            <w:pPr>
              <w:rPr>
                <w:rFonts w:ascii="Arial" w:hAnsi="Arial" w:cs="Arial"/>
              </w:rPr>
            </w:pPr>
            <w:r w:rsidRPr="00FC4341">
              <w:rPr>
                <w:rFonts w:ascii="Arial" w:eastAsia="Arial" w:hAnsi="Arial" w:cs="Arial"/>
                <w:b/>
                <w:sz w:val="24"/>
              </w:rPr>
              <w:t xml:space="preserve">"Software Supporting </w:t>
            </w:r>
          </w:p>
          <w:p w14:paraId="58AB02EF" w14:textId="77777777" w:rsidR="00BC7531" w:rsidRPr="00FC4341" w:rsidRDefault="00321ADE">
            <w:pPr>
              <w:rPr>
                <w:rFonts w:ascii="Arial" w:hAnsi="Arial" w:cs="Arial"/>
              </w:rPr>
            </w:pPr>
            <w:r w:rsidRPr="00FC4341">
              <w:rPr>
                <w:rFonts w:ascii="Arial" w:eastAsia="Arial" w:hAnsi="Arial" w:cs="Arial"/>
                <w:b/>
                <w:sz w:val="24"/>
              </w:rPr>
              <w:t xml:space="preserve">Materials" </w:t>
            </w:r>
          </w:p>
        </w:tc>
        <w:tc>
          <w:tcPr>
            <w:tcW w:w="5307" w:type="dxa"/>
            <w:tcBorders>
              <w:top w:val="nil"/>
              <w:left w:val="nil"/>
              <w:bottom w:val="nil"/>
              <w:right w:val="nil"/>
            </w:tcBorders>
            <w:vAlign w:val="center"/>
          </w:tcPr>
          <w:p w14:paraId="339C7D17" w14:textId="77777777" w:rsidR="00BC7531" w:rsidRPr="00FC4341" w:rsidRDefault="00321ADE">
            <w:pPr>
              <w:ind w:left="17"/>
              <w:rPr>
                <w:rFonts w:ascii="Arial" w:hAnsi="Arial" w:cs="Arial"/>
              </w:rPr>
            </w:pPr>
            <w:r w:rsidRPr="00FC4341">
              <w:rPr>
                <w:rFonts w:ascii="Arial" w:eastAsia="Arial" w:hAnsi="Arial" w:cs="Arial"/>
                <w:sz w:val="24"/>
              </w:rPr>
              <w:t xml:space="preserve">has the meaning given to it in Paragraph 9.1 of this Schedule; </w:t>
            </w:r>
          </w:p>
        </w:tc>
      </w:tr>
      <w:tr w:rsidR="00BC7531" w:rsidRPr="00FC4341" w14:paraId="7A9525C7" w14:textId="77777777">
        <w:trPr>
          <w:trHeight w:val="2449"/>
        </w:trPr>
        <w:tc>
          <w:tcPr>
            <w:tcW w:w="2725" w:type="dxa"/>
            <w:tcBorders>
              <w:top w:val="nil"/>
              <w:left w:val="nil"/>
              <w:bottom w:val="nil"/>
              <w:right w:val="nil"/>
            </w:tcBorders>
          </w:tcPr>
          <w:p w14:paraId="2C71F0B5" w14:textId="77777777" w:rsidR="00BC7531" w:rsidRPr="00FC4341" w:rsidRDefault="00321ADE">
            <w:pPr>
              <w:rPr>
                <w:rFonts w:ascii="Arial" w:hAnsi="Arial" w:cs="Arial"/>
              </w:rPr>
            </w:pPr>
            <w:r w:rsidRPr="00FC4341">
              <w:rPr>
                <w:rFonts w:ascii="Arial" w:eastAsia="Arial" w:hAnsi="Arial" w:cs="Arial"/>
                <w:b/>
                <w:sz w:val="24"/>
              </w:rPr>
              <w:t xml:space="preserve">"Source Code" </w:t>
            </w:r>
          </w:p>
        </w:tc>
        <w:tc>
          <w:tcPr>
            <w:tcW w:w="5307" w:type="dxa"/>
            <w:tcBorders>
              <w:top w:val="nil"/>
              <w:left w:val="nil"/>
              <w:bottom w:val="nil"/>
              <w:right w:val="nil"/>
            </w:tcBorders>
            <w:vAlign w:val="center"/>
          </w:tcPr>
          <w:p w14:paraId="2A2C2506" w14:textId="77777777" w:rsidR="00BC7531" w:rsidRPr="00FC4341" w:rsidRDefault="00321ADE">
            <w:pPr>
              <w:ind w:left="17"/>
              <w:rPr>
                <w:rFonts w:ascii="Arial" w:hAnsi="Arial" w:cs="Arial"/>
              </w:rPr>
            </w:pPr>
            <w:r w:rsidRPr="00FC4341">
              <w:rPr>
                <w:rFonts w:ascii="Arial" w:eastAsia="Arial" w:hAnsi="Arial" w:cs="Arial"/>
                <w:sz w:val="24"/>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 </w:t>
            </w:r>
          </w:p>
        </w:tc>
      </w:tr>
      <w:tr w:rsidR="00BC7531" w:rsidRPr="00FC4341" w14:paraId="73BC256D" w14:textId="77777777">
        <w:trPr>
          <w:trHeight w:val="2048"/>
        </w:trPr>
        <w:tc>
          <w:tcPr>
            <w:tcW w:w="2725" w:type="dxa"/>
            <w:tcBorders>
              <w:top w:val="nil"/>
              <w:left w:val="nil"/>
              <w:bottom w:val="nil"/>
              <w:right w:val="nil"/>
            </w:tcBorders>
          </w:tcPr>
          <w:p w14:paraId="46D731E3" w14:textId="77777777" w:rsidR="00BC7531" w:rsidRPr="00FC4341" w:rsidRDefault="00321ADE">
            <w:pPr>
              <w:rPr>
                <w:rFonts w:ascii="Arial" w:hAnsi="Arial" w:cs="Arial"/>
              </w:rPr>
            </w:pPr>
            <w:r w:rsidRPr="00FC4341">
              <w:rPr>
                <w:rFonts w:ascii="Arial" w:eastAsia="Arial" w:hAnsi="Arial" w:cs="Arial"/>
                <w:b/>
                <w:sz w:val="24"/>
              </w:rPr>
              <w:t xml:space="preserve">"Specially Written </w:t>
            </w:r>
          </w:p>
          <w:p w14:paraId="48A1AF33" w14:textId="77777777" w:rsidR="00BC7531" w:rsidRPr="00FC4341" w:rsidRDefault="00321ADE">
            <w:pPr>
              <w:rPr>
                <w:rFonts w:ascii="Arial" w:hAnsi="Arial" w:cs="Arial"/>
              </w:rPr>
            </w:pPr>
            <w:r w:rsidRPr="00FC4341">
              <w:rPr>
                <w:rFonts w:ascii="Arial" w:eastAsia="Arial" w:hAnsi="Arial" w:cs="Arial"/>
                <w:b/>
                <w:sz w:val="24"/>
              </w:rPr>
              <w:t xml:space="preserve">Software" </w:t>
            </w:r>
          </w:p>
        </w:tc>
        <w:tc>
          <w:tcPr>
            <w:tcW w:w="5307" w:type="dxa"/>
            <w:tcBorders>
              <w:top w:val="nil"/>
              <w:left w:val="nil"/>
              <w:bottom w:val="nil"/>
              <w:right w:val="nil"/>
            </w:tcBorders>
            <w:vAlign w:val="bottom"/>
          </w:tcPr>
          <w:p w14:paraId="7DCB1A48" w14:textId="77777777" w:rsidR="00BC7531" w:rsidRPr="00FC4341" w:rsidRDefault="00321ADE">
            <w:pPr>
              <w:ind w:left="17" w:right="37"/>
              <w:rPr>
                <w:rFonts w:ascii="Arial" w:hAnsi="Arial" w:cs="Arial"/>
              </w:rPr>
            </w:pPr>
            <w:r w:rsidRPr="00FC4341">
              <w:rPr>
                <w:rFonts w:ascii="Arial" w:eastAsia="Arial" w:hAnsi="Arial" w:cs="Arial"/>
                <w:sz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excluding any modifications or enhancements to COTS </w:t>
            </w:r>
          </w:p>
        </w:tc>
      </w:tr>
    </w:tbl>
    <w:p w14:paraId="13F4CEBF" w14:textId="77777777" w:rsidR="00BC7531" w:rsidRPr="00FC4341" w:rsidRDefault="00321ADE">
      <w:pPr>
        <w:spacing w:after="5" w:line="250" w:lineRule="auto"/>
        <w:ind w:left="187" w:right="388" w:hanging="10"/>
        <w:jc w:val="right"/>
        <w:rPr>
          <w:rFonts w:ascii="Arial" w:hAnsi="Arial" w:cs="Arial"/>
        </w:rPr>
      </w:pPr>
      <w:r w:rsidRPr="00FC4341">
        <w:rPr>
          <w:rFonts w:ascii="Arial" w:eastAsia="Arial" w:hAnsi="Arial" w:cs="Arial"/>
          <w:sz w:val="24"/>
        </w:rPr>
        <w:t xml:space="preserve">Software. For the avoidance of doubt Specially </w:t>
      </w:r>
    </w:p>
    <w:p w14:paraId="31AC2A83" w14:textId="77777777" w:rsidR="00BC7531" w:rsidRPr="00FC4341" w:rsidRDefault="00321ADE">
      <w:pPr>
        <w:spacing w:after="228" w:line="250" w:lineRule="auto"/>
        <w:ind w:left="187" w:right="416" w:hanging="10"/>
        <w:jc w:val="right"/>
        <w:rPr>
          <w:rFonts w:ascii="Arial" w:hAnsi="Arial" w:cs="Arial"/>
        </w:rPr>
      </w:pPr>
      <w:r w:rsidRPr="00FC4341">
        <w:rPr>
          <w:rFonts w:ascii="Arial" w:eastAsia="Arial" w:hAnsi="Arial" w:cs="Arial"/>
          <w:sz w:val="24"/>
        </w:rPr>
        <w:t xml:space="preserve">Written Software does not constitute New IPR; </w:t>
      </w:r>
    </w:p>
    <w:p w14:paraId="34E7B51D" w14:textId="77777777" w:rsidR="00BC7531" w:rsidRPr="00FC4341" w:rsidRDefault="00321ADE">
      <w:pPr>
        <w:spacing w:after="230" w:line="250" w:lineRule="auto"/>
        <w:ind w:left="3677" w:right="10" w:hanging="2741"/>
        <w:rPr>
          <w:rFonts w:ascii="Arial" w:hAnsi="Arial" w:cs="Arial"/>
        </w:rPr>
      </w:pPr>
      <w:r w:rsidRPr="00FC4341">
        <w:rPr>
          <w:rFonts w:ascii="Arial" w:eastAsia="Arial" w:hAnsi="Arial" w:cs="Arial"/>
          <w:b/>
          <w:sz w:val="24"/>
        </w:rPr>
        <w:lastRenderedPageBreak/>
        <w:t xml:space="preserve">"Supplier System" </w:t>
      </w:r>
      <w:r w:rsidRPr="00FC4341">
        <w:rPr>
          <w:rFonts w:ascii="Arial" w:eastAsia="Arial" w:hAnsi="Arial" w:cs="Arial"/>
          <w:b/>
          <w:sz w:val="24"/>
        </w:rPr>
        <w:tab/>
      </w:r>
      <w:r w:rsidRPr="00FC4341">
        <w:rPr>
          <w:rFonts w:ascii="Arial" w:eastAsia="Arial" w:hAnsi="Arial" w:cs="Arial"/>
          <w:sz w:val="24"/>
        </w:rP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 </w:t>
      </w:r>
    </w:p>
    <w:p w14:paraId="381BE4FD" w14:textId="77777777" w:rsidR="00BC7531" w:rsidRPr="00FC4341" w:rsidRDefault="00321ADE">
      <w:pPr>
        <w:spacing w:after="263"/>
        <w:ind w:left="936"/>
        <w:rPr>
          <w:rFonts w:ascii="Arial" w:hAnsi="Arial" w:cs="Arial"/>
        </w:rPr>
      </w:pPr>
      <w:r w:rsidRPr="00FC4341">
        <w:rPr>
          <w:rFonts w:ascii="Arial" w:eastAsia="Arial" w:hAnsi="Arial" w:cs="Arial"/>
          <w:b/>
          <w:sz w:val="24"/>
        </w:rPr>
        <w:t xml:space="preserve"> </w:t>
      </w:r>
      <w:r w:rsidRPr="00FC4341">
        <w:rPr>
          <w:rFonts w:ascii="Arial" w:eastAsia="Arial" w:hAnsi="Arial" w:cs="Arial"/>
          <w:b/>
          <w:sz w:val="24"/>
        </w:rPr>
        <w:tab/>
      </w:r>
      <w:r w:rsidRPr="00FC4341">
        <w:rPr>
          <w:rFonts w:ascii="Arial" w:eastAsia="Arial" w:hAnsi="Arial" w:cs="Arial"/>
          <w:sz w:val="24"/>
        </w:rPr>
        <w:t xml:space="preserve"> </w:t>
      </w:r>
    </w:p>
    <w:p w14:paraId="212C9461" w14:textId="77777777" w:rsidR="00BC7531" w:rsidRPr="00FC4341" w:rsidRDefault="00321ADE">
      <w:pPr>
        <w:pStyle w:val="Heading3"/>
        <w:ind w:left="-5"/>
      </w:pPr>
      <w:r w:rsidRPr="00FC4341">
        <w:t xml:space="preserve">2. When this Schedule should be used </w:t>
      </w:r>
    </w:p>
    <w:p w14:paraId="4645183E" w14:textId="77777777" w:rsidR="00BC7531" w:rsidRPr="00FC4341" w:rsidRDefault="00321ADE">
      <w:pPr>
        <w:spacing w:after="152" w:line="250" w:lineRule="auto"/>
        <w:ind w:left="936" w:right="10" w:hanging="576"/>
        <w:rPr>
          <w:rFonts w:ascii="Arial" w:hAnsi="Arial" w:cs="Arial"/>
        </w:rPr>
      </w:pPr>
      <w:r w:rsidRPr="00FC4341">
        <w:rPr>
          <w:rFonts w:ascii="Arial" w:eastAsia="Arial" w:hAnsi="Arial" w:cs="Arial"/>
          <w:sz w:val="24"/>
        </w:rPr>
        <w:t xml:space="preserve">2.1. This Schedule is designed to provide additional provisions necessary to facilitate the provision of ICT Services which are part of the Deliverables. </w:t>
      </w:r>
    </w:p>
    <w:p w14:paraId="63BFD58B" w14:textId="77777777" w:rsidR="00BC7531" w:rsidRPr="00FC4341" w:rsidRDefault="00321ADE">
      <w:pPr>
        <w:pStyle w:val="Heading3"/>
        <w:ind w:left="-5"/>
      </w:pPr>
      <w:r w:rsidRPr="00FC4341">
        <w:t xml:space="preserve">3. Buyer due diligence requirements  </w:t>
      </w:r>
    </w:p>
    <w:p w14:paraId="5170193A" w14:textId="77777777" w:rsidR="00BC7531" w:rsidRPr="00FC4341" w:rsidRDefault="00321ADE">
      <w:pPr>
        <w:spacing w:after="230" w:line="250" w:lineRule="auto"/>
        <w:ind w:left="936" w:right="10" w:hanging="576"/>
        <w:rPr>
          <w:rFonts w:ascii="Arial" w:hAnsi="Arial" w:cs="Arial"/>
        </w:rPr>
      </w:pPr>
      <w:r w:rsidRPr="00FC4341">
        <w:rPr>
          <w:rFonts w:ascii="Arial" w:eastAsia="Arial" w:hAnsi="Arial" w:cs="Arial"/>
          <w:sz w:val="24"/>
        </w:rPr>
        <w:t>3.1. The Supplier shall satisfy itself of all relevant details, including but not limited to, details relating to the following;</w:t>
      </w:r>
      <w:r w:rsidRPr="00FC4341">
        <w:rPr>
          <w:rFonts w:ascii="Arial" w:eastAsia="Arial" w:hAnsi="Arial" w:cs="Arial"/>
          <w:b/>
          <w:sz w:val="24"/>
        </w:rPr>
        <w:t xml:space="preserve"> </w:t>
      </w:r>
    </w:p>
    <w:p w14:paraId="548496D8"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3.1.1. suitability of the existing and (to the extent that it is defined or reasonably foreseeable at the Start Date) future Operating Environment;  </w:t>
      </w:r>
    </w:p>
    <w:p w14:paraId="7D9BAEF6"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3.1.2. operating processes and procedures and the working methods of the Buyer;  </w:t>
      </w:r>
    </w:p>
    <w:p w14:paraId="5894130B"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3.1.3. ownership, functionality, capacity, condition and suitability for use in the provision of the Deliverables of the Buyer Assets; and </w:t>
      </w:r>
    </w:p>
    <w:p w14:paraId="43AB7A9E"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3.1.4. 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 </w:t>
      </w:r>
    </w:p>
    <w:p w14:paraId="248BCF46" w14:textId="77777777" w:rsidR="00BC7531" w:rsidRPr="00FC4341" w:rsidRDefault="00321ADE">
      <w:pPr>
        <w:spacing w:after="114" w:line="250" w:lineRule="auto"/>
        <w:ind w:left="370" w:right="10" w:hanging="10"/>
        <w:rPr>
          <w:rFonts w:ascii="Arial" w:hAnsi="Arial" w:cs="Arial"/>
        </w:rPr>
      </w:pPr>
      <w:r w:rsidRPr="00FC4341">
        <w:rPr>
          <w:rFonts w:ascii="Arial" w:eastAsia="Arial" w:hAnsi="Arial" w:cs="Arial"/>
          <w:sz w:val="24"/>
        </w:rPr>
        <w:t xml:space="preserve">3.2. The Supplier confirms that it has advised the Buyer in writing of: </w:t>
      </w:r>
    </w:p>
    <w:p w14:paraId="229B7C09"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3.2.1. each aspect, if any, of the Operating Environment that is not suitable for the provision of the ICT Services; </w:t>
      </w:r>
    </w:p>
    <w:p w14:paraId="41F2234F" w14:textId="77777777" w:rsidR="00BC7531" w:rsidRPr="00FC4341" w:rsidRDefault="00321ADE">
      <w:pPr>
        <w:spacing w:after="114" w:line="250" w:lineRule="auto"/>
        <w:ind w:left="946" w:right="10" w:hanging="10"/>
        <w:rPr>
          <w:rFonts w:ascii="Arial" w:hAnsi="Arial" w:cs="Arial"/>
        </w:rPr>
      </w:pPr>
      <w:r w:rsidRPr="00FC4341">
        <w:rPr>
          <w:rFonts w:ascii="Arial" w:eastAsia="Arial" w:hAnsi="Arial" w:cs="Arial"/>
          <w:sz w:val="24"/>
        </w:rPr>
        <w:t xml:space="preserve">3.2.2. the actions needed to remedy each such unsuitable aspect; and </w:t>
      </w:r>
    </w:p>
    <w:p w14:paraId="014176D4" w14:textId="77777777" w:rsidR="00BC7531" w:rsidRPr="00FC4341" w:rsidRDefault="00321ADE">
      <w:pPr>
        <w:spacing w:after="114" w:line="250" w:lineRule="auto"/>
        <w:ind w:left="946" w:right="10" w:hanging="10"/>
        <w:rPr>
          <w:rFonts w:ascii="Arial" w:hAnsi="Arial" w:cs="Arial"/>
        </w:rPr>
      </w:pPr>
      <w:r w:rsidRPr="00FC4341">
        <w:rPr>
          <w:rFonts w:ascii="Arial" w:eastAsia="Arial" w:hAnsi="Arial" w:cs="Arial"/>
          <w:sz w:val="24"/>
        </w:rPr>
        <w:t xml:space="preserve">3.2.3. a timetable for and the costs of those actions. </w:t>
      </w:r>
    </w:p>
    <w:p w14:paraId="4778506C" w14:textId="77777777" w:rsidR="00BC7531" w:rsidRPr="00FC4341" w:rsidRDefault="00321ADE">
      <w:pPr>
        <w:numPr>
          <w:ilvl w:val="0"/>
          <w:numId w:val="5"/>
        </w:numPr>
        <w:spacing w:after="233" w:line="248" w:lineRule="auto"/>
        <w:ind w:hanging="360"/>
        <w:jc w:val="both"/>
        <w:rPr>
          <w:rFonts w:ascii="Arial" w:hAnsi="Arial" w:cs="Arial"/>
        </w:rPr>
      </w:pPr>
      <w:r w:rsidRPr="00FC4341">
        <w:rPr>
          <w:rFonts w:ascii="Arial" w:eastAsia="Arial" w:hAnsi="Arial" w:cs="Arial"/>
          <w:b/>
          <w:sz w:val="24"/>
        </w:rPr>
        <w:t xml:space="preserve">Licensed software warranty </w:t>
      </w:r>
    </w:p>
    <w:p w14:paraId="6DB21BEB" w14:textId="77777777" w:rsidR="00BC7531" w:rsidRPr="00FC4341" w:rsidRDefault="00321ADE">
      <w:pPr>
        <w:numPr>
          <w:ilvl w:val="1"/>
          <w:numId w:val="5"/>
        </w:numPr>
        <w:spacing w:after="114" w:line="250" w:lineRule="auto"/>
        <w:ind w:right="10" w:hanging="576"/>
        <w:rPr>
          <w:rFonts w:ascii="Arial" w:hAnsi="Arial" w:cs="Arial"/>
        </w:rPr>
      </w:pPr>
      <w:r w:rsidRPr="00FC4341">
        <w:rPr>
          <w:rFonts w:ascii="Arial" w:eastAsia="Arial" w:hAnsi="Arial" w:cs="Arial"/>
          <w:sz w:val="24"/>
        </w:rPr>
        <w:t xml:space="preserve">The Supplier represents and warrants that: </w:t>
      </w:r>
    </w:p>
    <w:p w14:paraId="64E6061F" w14:textId="77777777" w:rsidR="00BC7531" w:rsidRPr="00FC4341" w:rsidRDefault="00321ADE">
      <w:pPr>
        <w:numPr>
          <w:ilvl w:val="2"/>
          <w:numId w:val="5"/>
        </w:numPr>
        <w:spacing w:after="114" w:line="250" w:lineRule="auto"/>
        <w:ind w:right="10" w:hanging="720"/>
        <w:rPr>
          <w:rFonts w:ascii="Arial" w:hAnsi="Arial" w:cs="Arial"/>
        </w:rPr>
      </w:pPr>
      <w:r w:rsidRPr="00FC4341">
        <w:rPr>
          <w:rFonts w:ascii="Arial" w:eastAsia="Arial" w:hAnsi="Arial" w:cs="Arial"/>
          <w:sz w:val="24"/>
        </w:rPr>
        <w:t xml:space="preserve">it has and shall continue to have all necessary rights in and to the Licensed Software made available by the Supplier (and/or any SubContractor) to the Buyer which are necessary for the performance of </w:t>
      </w:r>
    </w:p>
    <w:p w14:paraId="6785C7EC" w14:textId="77777777" w:rsidR="00BC7531" w:rsidRPr="00FC4341" w:rsidRDefault="00321ADE">
      <w:pPr>
        <w:spacing w:after="230" w:line="250" w:lineRule="auto"/>
        <w:ind w:left="1666" w:right="10" w:hanging="10"/>
        <w:rPr>
          <w:rFonts w:ascii="Arial" w:hAnsi="Arial" w:cs="Arial"/>
        </w:rPr>
      </w:pPr>
      <w:r w:rsidRPr="00FC4341">
        <w:rPr>
          <w:rFonts w:ascii="Arial" w:eastAsia="Arial" w:hAnsi="Arial" w:cs="Arial"/>
          <w:sz w:val="24"/>
        </w:rPr>
        <w:lastRenderedPageBreak/>
        <w:t xml:space="preserve">the Supplier’s obligations under this Contract including the receipt of the Deliverables by the Buyer; </w:t>
      </w:r>
    </w:p>
    <w:p w14:paraId="1253A1D2" w14:textId="77777777" w:rsidR="00BC7531" w:rsidRPr="00FC4341" w:rsidRDefault="00321ADE">
      <w:pPr>
        <w:numPr>
          <w:ilvl w:val="2"/>
          <w:numId w:val="5"/>
        </w:numPr>
        <w:spacing w:after="114" w:line="250" w:lineRule="auto"/>
        <w:ind w:right="10" w:hanging="720"/>
        <w:rPr>
          <w:rFonts w:ascii="Arial" w:hAnsi="Arial" w:cs="Arial"/>
        </w:rPr>
      </w:pPr>
      <w:r w:rsidRPr="00FC4341">
        <w:rPr>
          <w:rFonts w:ascii="Arial" w:eastAsia="Arial" w:hAnsi="Arial" w:cs="Arial"/>
          <w:sz w:val="24"/>
        </w:rPr>
        <w:t xml:space="preserve">all components of the Specially Written Software shall: </w:t>
      </w:r>
    </w:p>
    <w:p w14:paraId="2D73BD26" w14:textId="77777777" w:rsidR="00BC7531" w:rsidRPr="00FC4341" w:rsidRDefault="00321ADE">
      <w:pPr>
        <w:numPr>
          <w:ilvl w:val="3"/>
          <w:numId w:val="5"/>
        </w:numPr>
        <w:spacing w:after="114" w:line="250" w:lineRule="auto"/>
        <w:ind w:right="10" w:hanging="896"/>
        <w:rPr>
          <w:rFonts w:ascii="Arial" w:hAnsi="Arial" w:cs="Arial"/>
        </w:rPr>
      </w:pPr>
      <w:r w:rsidRPr="00FC4341">
        <w:rPr>
          <w:rFonts w:ascii="Arial" w:eastAsia="Arial" w:hAnsi="Arial" w:cs="Arial"/>
          <w:sz w:val="24"/>
        </w:rPr>
        <w:t xml:space="preserve">be free from material design and programming errors; </w:t>
      </w:r>
    </w:p>
    <w:p w14:paraId="4C2C15B3" w14:textId="77777777" w:rsidR="00BC7531" w:rsidRPr="00FC4341" w:rsidRDefault="00321ADE">
      <w:pPr>
        <w:numPr>
          <w:ilvl w:val="3"/>
          <w:numId w:val="5"/>
        </w:numPr>
        <w:spacing w:after="0" w:line="250" w:lineRule="auto"/>
        <w:ind w:right="10" w:hanging="896"/>
        <w:rPr>
          <w:rFonts w:ascii="Arial" w:hAnsi="Arial" w:cs="Arial"/>
        </w:rPr>
      </w:pPr>
      <w:r w:rsidRPr="00FC4341">
        <w:rPr>
          <w:rFonts w:ascii="Arial" w:eastAsia="Arial" w:hAnsi="Arial" w:cs="Arial"/>
          <w:sz w:val="24"/>
        </w:rPr>
        <w:t xml:space="preserve">perform in all material respects in accordance with the relevant specifications contained in  Call-Off Schedule </w:t>
      </w:r>
    </w:p>
    <w:p w14:paraId="52494506" w14:textId="77777777" w:rsidR="00BC7531" w:rsidRPr="00FC4341" w:rsidRDefault="00321ADE">
      <w:pPr>
        <w:spacing w:after="114" w:line="344" w:lineRule="auto"/>
        <w:ind w:left="1656" w:right="892" w:firstLine="937"/>
        <w:rPr>
          <w:rFonts w:ascii="Arial" w:hAnsi="Arial" w:cs="Arial"/>
        </w:rPr>
      </w:pPr>
      <w:r w:rsidRPr="00FC4341">
        <w:rPr>
          <w:rFonts w:ascii="Arial" w:eastAsia="Arial" w:hAnsi="Arial" w:cs="Arial"/>
          <w:sz w:val="24"/>
        </w:rPr>
        <w:t xml:space="preserve">14(Service Levels) and Documentation; and 4.1.2.3. not infringe any IPR. </w:t>
      </w:r>
    </w:p>
    <w:p w14:paraId="5FE9DE94" w14:textId="77777777" w:rsidR="00BC7531" w:rsidRPr="00FC4341" w:rsidRDefault="00321ADE">
      <w:pPr>
        <w:numPr>
          <w:ilvl w:val="0"/>
          <w:numId w:val="5"/>
        </w:numPr>
        <w:spacing w:after="109" w:line="248" w:lineRule="auto"/>
        <w:ind w:hanging="360"/>
        <w:jc w:val="both"/>
        <w:rPr>
          <w:rFonts w:ascii="Arial" w:hAnsi="Arial" w:cs="Arial"/>
        </w:rPr>
      </w:pPr>
      <w:r w:rsidRPr="00FC4341">
        <w:rPr>
          <w:rFonts w:ascii="Arial" w:eastAsia="Arial" w:hAnsi="Arial" w:cs="Arial"/>
          <w:b/>
          <w:sz w:val="24"/>
        </w:rPr>
        <w:t xml:space="preserve">Provision of ICT Services </w:t>
      </w:r>
    </w:p>
    <w:p w14:paraId="2A0CC715" w14:textId="77777777" w:rsidR="00BC7531" w:rsidRPr="00FC4341" w:rsidRDefault="00321ADE">
      <w:pPr>
        <w:numPr>
          <w:ilvl w:val="1"/>
          <w:numId w:val="5"/>
        </w:numPr>
        <w:spacing w:after="228" w:line="250" w:lineRule="auto"/>
        <w:ind w:right="10" w:hanging="576"/>
        <w:rPr>
          <w:rFonts w:ascii="Arial" w:hAnsi="Arial" w:cs="Arial"/>
        </w:rPr>
      </w:pPr>
      <w:r w:rsidRPr="00FC4341">
        <w:rPr>
          <w:rFonts w:ascii="Arial" w:eastAsia="Arial" w:hAnsi="Arial" w:cs="Arial"/>
          <w:sz w:val="24"/>
        </w:rPr>
        <w:t xml:space="preserve">The Supplier shall: </w:t>
      </w:r>
    </w:p>
    <w:p w14:paraId="473E3902" w14:textId="77777777" w:rsidR="00BC7531" w:rsidRPr="00FC4341" w:rsidRDefault="00321ADE">
      <w:pPr>
        <w:numPr>
          <w:ilvl w:val="2"/>
          <w:numId w:val="5"/>
        </w:numPr>
        <w:spacing w:after="9" w:line="250" w:lineRule="auto"/>
        <w:ind w:right="10" w:hanging="720"/>
        <w:rPr>
          <w:rFonts w:ascii="Arial" w:hAnsi="Arial" w:cs="Arial"/>
        </w:rPr>
      </w:pPr>
      <w:r w:rsidRPr="00FC4341">
        <w:rPr>
          <w:rFonts w:ascii="Arial" w:eastAsia="Arial" w:hAnsi="Arial" w:cs="Arial"/>
          <w:sz w:val="24"/>
        </w:rPr>
        <w:t xml:space="preserve">ensure that the release of any new COTS Software in which the </w:t>
      </w:r>
    </w:p>
    <w:p w14:paraId="391DED66" w14:textId="77777777" w:rsidR="00BC7531" w:rsidRPr="00FC4341" w:rsidRDefault="00321ADE">
      <w:pPr>
        <w:spacing w:after="114" w:line="250" w:lineRule="auto"/>
        <w:ind w:left="1666" w:right="10" w:hanging="10"/>
        <w:rPr>
          <w:rFonts w:ascii="Arial" w:hAnsi="Arial" w:cs="Arial"/>
        </w:rPr>
      </w:pPr>
      <w:r w:rsidRPr="00FC4341">
        <w:rPr>
          <w:rFonts w:ascii="Arial" w:eastAsia="Arial" w:hAnsi="Arial" w:cs="Arial"/>
          <w:sz w:val="24"/>
        </w:rPr>
        <w:t xml:space="preserve">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 </w:t>
      </w:r>
    </w:p>
    <w:p w14:paraId="4C293C91" w14:textId="77777777" w:rsidR="00BC7531" w:rsidRPr="00FC4341" w:rsidRDefault="00321ADE">
      <w:pPr>
        <w:numPr>
          <w:ilvl w:val="2"/>
          <w:numId w:val="5"/>
        </w:numPr>
        <w:spacing w:after="114" w:line="250" w:lineRule="auto"/>
        <w:ind w:right="10" w:hanging="720"/>
        <w:rPr>
          <w:rFonts w:ascii="Arial" w:hAnsi="Arial" w:cs="Arial"/>
        </w:rPr>
      </w:pPr>
      <w:r w:rsidRPr="00FC4341">
        <w:rPr>
          <w:rFonts w:ascii="Arial" w:eastAsia="Arial" w:hAnsi="Arial" w:cs="Arial"/>
          <w:sz w:val="24"/>
        </w:rPr>
        <w:t xml:space="preserve">ensure that all Software including upgrades, updates and New Releases used by or on behalf of the Supplier are currently supported versions of that Software and perform in all material respects in accordance with the relevant specification; </w:t>
      </w:r>
    </w:p>
    <w:p w14:paraId="650570B3" w14:textId="77777777" w:rsidR="00BC7531" w:rsidRPr="00FC4341" w:rsidRDefault="00321ADE">
      <w:pPr>
        <w:numPr>
          <w:ilvl w:val="2"/>
          <w:numId w:val="5"/>
        </w:numPr>
        <w:spacing w:after="114" w:line="250" w:lineRule="auto"/>
        <w:ind w:right="10" w:hanging="720"/>
        <w:rPr>
          <w:rFonts w:ascii="Arial" w:hAnsi="Arial" w:cs="Arial"/>
        </w:rPr>
      </w:pPr>
      <w:r w:rsidRPr="00FC4341">
        <w:rPr>
          <w:rFonts w:ascii="Arial" w:eastAsia="Arial" w:hAnsi="Arial" w:cs="Arial"/>
          <w:sz w:val="24"/>
        </w:rPr>
        <w:t xml:space="preserve">ensure that the Supplier System will be free of all encumbrances; </w:t>
      </w:r>
    </w:p>
    <w:p w14:paraId="1CC15DB1" w14:textId="77777777" w:rsidR="00BC7531" w:rsidRPr="00FC4341" w:rsidRDefault="00321ADE">
      <w:pPr>
        <w:numPr>
          <w:ilvl w:val="2"/>
          <w:numId w:val="5"/>
        </w:numPr>
        <w:spacing w:after="114" w:line="250" w:lineRule="auto"/>
        <w:ind w:right="10" w:hanging="720"/>
        <w:rPr>
          <w:rFonts w:ascii="Arial" w:hAnsi="Arial" w:cs="Arial"/>
        </w:rPr>
      </w:pPr>
      <w:r w:rsidRPr="00FC4341">
        <w:rPr>
          <w:rFonts w:ascii="Arial" w:eastAsia="Arial" w:hAnsi="Arial" w:cs="Arial"/>
          <w:sz w:val="24"/>
        </w:rPr>
        <w:t xml:space="preserve">ensure that the Deliverables are fully compatible with any Buyer Software, Buyer System, or otherwise used by the Supplier in connection with this Contract; </w:t>
      </w:r>
    </w:p>
    <w:p w14:paraId="413420E6" w14:textId="77777777" w:rsidR="00BC7531" w:rsidRPr="00FC4341" w:rsidRDefault="00321ADE">
      <w:pPr>
        <w:numPr>
          <w:ilvl w:val="2"/>
          <w:numId w:val="5"/>
        </w:numPr>
        <w:spacing w:after="152" w:line="250" w:lineRule="auto"/>
        <w:ind w:right="10" w:hanging="720"/>
        <w:rPr>
          <w:rFonts w:ascii="Arial" w:hAnsi="Arial" w:cs="Arial"/>
        </w:rPr>
      </w:pPr>
      <w:r w:rsidRPr="00FC4341">
        <w:rPr>
          <w:rFonts w:ascii="Arial" w:eastAsia="Arial" w:hAnsi="Arial" w:cs="Arial"/>
          <w:sz w:val="24"/>
        </w:rPr>
        <w:t xml:space="preserve">minimise any disruption to the Services and the ICT Environment  and/or the Buyer's operations when providing the Deliverables. </w:t>
      </w:r>
    </w:p>
    <w:p w14:paraId="07DEE9FB" w14:textId="77777777" w:rsidR="00BC7531" w:rsidRPr="00FC4341" w:rsidRDefault="00321ADE">
      <w:pPr>
        <w:pStyle w:val="Heading3"/>
        <w:spacing w:after="98"/>
        <w:ind w:left="-5"/>
      </w:pPr>
      <w:r w:rsidRPr="00FC4341">
        <w:t xml:space="preserve">6. Standards and Quality Requirements </w:t>
      </w:r>
    </w:p>
    <w:p w14:paraId="0DC2EE2B" w14:textId="77777777" w:rsidR="00BC7531" w:rsidRPr="00FC4341" w:rsidRDefault="00321ADE">
      <w:pPr>
        <w:spacing w:after="114" w:line="250" w:lineRule="auto"/>
        <w:ind w:left="936" w:right="10" w:hanging="576"/>
        <w:rPr>
          <w:rFonts w:ascii="Arial" w:hAnsi="Arial" w:cs="Arial"/>
        </w:rPr>
      </w:pPr>
      <w:r w:rsidRPr="00FC4341">
        <w:rPr>
          <w:rFonts w:ascii="Arial" w:eastAsia="Arial" w:hAnsi="Arial" w:cs="Arial"/>
          <w:sz w:val="24"/>
        </w:rPr>
        <w:t>6.1. 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FC4341">
        <w:rPr>
          <w:rFonts w:ascii="Arial" w:eastAsia="Arial" w:hAnsi="Arial" w:cs="Arial"/>
          <w:b/>
          <w:sz w:val="24"/>
        </w:rPr>
        <w:t>Quality Plans</w:t>
      </w:r>
      <w:r w:rsidRPr="00FC4341">
        <w:rPr>
          <w:rFonts w:ascii="Arial" w:eastAsia="Arial" w:hAnsi="Arial" w:cs="Arial"/>
          <w:sz w:val="24"/>
        </w:rPr>
        <w:t>")</w:t>
      </w:r>
      <w:r w:rsidRPr="00FC4341">
        <w:rPr>
          <w:rFonts w:ascii="Arial" w:eastAsia="Arial" w:hAnsi="Arial" w:cs="Arial"/>
          <w:b/>
          <w:sz w:val="24"/>
        </w:rPr>
        <w:t>.</w:t>
      </w:r>
      <w:r w:rsidRPr="00FC4341">
        <w:rPr>
          <w:rFonts w:ascii="Arial" w:eastAsia="Arial" w:hAnsi="Arial" w:cs="Arial"/>
          <w:sz w:val="24"/>
        </w:rPr>
        <w:t xml:space="preserve"> </w:t>
      </w:r>
    </w:p>
    <w:p w14:paraId="0A37B301" w14:textId="77777777" w:rsidR="00BC7531" w:rsidRPr="00FC4341" w:rsidRDefault="00321ADE">
      <w:pPr>
        <w:spacing w:after="114" w:line="250" w:lineRule="auto"/>
        <w:ind w:left="936" w:right="10" w:hanging="576"/>
        <w:rPr>
          <w:rFonts w:ascii="Arial" w:hAnsi="Arial" w:cs="Arial"/>
        </w:rPr>
      </w:pPr>
      <w:r w:rsidRPr="00FC4341">
        <w:rPr>
          <w:rFonts w:ascii="Arial" w:eastAsia="Arial" w:hAnsi="Arial" w:cs="Arial"/>
          <w:sz w:val="24"/>
        </w:rPr>
        <w:t xml:space="preserve">6.2. 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 </w:t>
      </w:r>
    </w:p>
    <w:p w14:paraId="15DAD680" w14:textId="77777777" w:rsidR="00BC7531" w:rsidRPr="00FC4341" w:rsidRDefault="00321ADE">
      <w:pPr>
        <w:spacing w:after="114" w:line="250" w:lineRule="auto"/>
        <w:ind w:left="936" w:right="10" w:hanging="576"/>
        <w:rPr>
          <w:rFonts w:ascii="Arial" w:hAnsi="Arial" w:cs="Arial"/>
        </w:rPr>
      </w:pPr>
      <w:r w:rsidRPr="00FC4341">
        <w:rPr>
          <w:rFonts w:ascii="Arial" w:eastAsia="Arial" w:hAnsi="Arial" w:cs="Arial"/>
          <w:sz w:val="24"/>
        </w:rPr>
        <w:lastRenderedPageBreak/>
        <w:t xml:space="preserve">6.3. Following the approval of the Quality Plans, the Supplier shall provide all Deliverables in accordance with the Quality Plans. </w:t>
      </w:r>
    </w:p>
    <w:p w14:paraId="0763BBA1" w14:textId="77777777" w:rsidR="00BC7531" w:rsidRPr="00FC4341" w:rsidRDefault="00321ADE">
      <w:pPr>
        <w:spacing w:after="114" w:line="250" w:lineRule="auto"/>
        <w:ind w:left="936" w:right="10" w:hanging="576"/>
        <w:rPr>
          <w:rFonts w:ascii="Arial" w:hAnsi="Arial" w:cs="Arial"/>
        </w:rPr>
      </w:pPr>
      <w:r w:rsidRPr="00FC4341">
        <w:rPr>
          <w:rFonts w:ascii="Arial" w:eastAsia="Arial" w:hAnsi="Arial" w:cs="Arial"/>
          <w:sz w:val="24"/>
        </w:rPr>
        <w:t xml:space="preserve">6.4. The Supplier shall ensure that the Supplier Personnel shall at all times during the Contract Period: </w:t>
      </w:r>
    </w:p>
    <w:p w14:paraId="1821BBC6"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6.4.1. be appropriately experienced, qualified and trained to supply the Deliverables in accordance with this Contract; </w:t>
      </w:r>
    </w:p>
    <w:p w14:paraId="612D5BD1"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6.4.2. apply all due skill, care, diligence in faithfully performing those duties and exercising such powers as necessary in connection with the provision of the Deliverables; and </w:t>
      </w:r>
    </w:p>
    <w:p w14:paraId="2428464E" w14:textId="77777777" w:rsidR="00BC7531" w:rsidRPr="00FC4341" w:rsidRDefault="00321ADE">
      <w:pPr>
        <w:spacing w:after="230" w:line="250" w:lineRule="auto"/>
        <w:ind w:left="1656" w:right="10" w:hanging="720"/>
        <w:rPr>
          <w:rFonts w:ascii="Arial" w:hAnsi="Arial" w:cs="Arial"/>
        </w:rPr>
      </w:pPr>
      <w:r w:rsidRPr="00FC4341">
        <w:rPr>
          <w:rFonts w:ascii="Arial" w:eastAsia="Arial" w:hAnsi="Arial" w:cs="Arial"/>
          <w:sz w:val="24"/>
        </w:rPr>
        <w:t xml:space="preserve">6.4.3. obey all lawful instructions and reasonable directions of the Buyer (including, if so required by the Buyer, the ICT Policy) and provide the Deliverables to the reasonable satisfaction of the Buyer. </w:t>
      </w:r>
    </w:p>
    <w:p w14:paraId="381DEEF6" w14:textId="77777777" w:rsidR="00BC7531" w:rsidRPr="00FC4341" w:rsidRDefault="00321ADE">
      <w:pPr>
        <w:numPr>
          <w:ilvl w:val="0"/>
          <w:numId w:val="6"/>
        </w:numPr>
        <w:spacing w:after="110" w:line="248" w:lineRule="auto"/>
        <w:ind w:hanging="360"/>
        <w:jc w:val="both"/>
        <w:rPr>
          <w:rFonts w:ascii="Arial" w:hAnsi="Arial" w:cs="Arial"/>
        </w:rPr>
      </w:pPr>
      <w:r w:rsidRPr="00FC4341">
        <w:rPr>
          <w:rFonts w:ascii="Arial" w:eastAsia="Arial" w:hAnsi="Arial" w:cs="Arial"/>
          <w:b/>
          <w:sz w:val="24"/>
        </w:rPr>
        <w:t xml:space="preserve">ICT Audit </w:t>
      </w:r>
    </w:p>
    <w:p w14:paraId="6F6517ED" w14:textId="77777777" w:rsidR="00BC7531" w:rsidRPr="00FC4341" w:rsidRDefault="00321ADE">
      <w:pPr>
        <w:numPr>
          <w:ilvl w:val="1"/>
          <w:numId w:val="6"/>
        </w:numPr>
        <w:spacing w:after="114" w:line="250" w:lineRule="auto"/>
        <w:ind w:right="10" w:hanging="576"/>
        <w:rPr>
          <w:rFonts w:ascii="Arial" w:hAnsi="Arial" w:cs="Arial"/>
        </w:rPr>
      </w:pPr>
      <w:r w:rsidRPr="00FC4341">
        <w:rPr>
          <w:rFonts w:ascii="Arial" w:eastAsia="Arial" w:hAnsi="Arial" w:cs="Arial"/>
          <w:sz w:val="24"/>
        </w:rPr>
        <w:t xml:space="preserve">The Supplier shall allow any auditor access to the Supplier premises to: </w:t>
      </w:r>
    </w:p>
    <w:p w14:paraId="1453C0A8" w14:textId="77777777" w:rsidR="00BC7531" w:rsidRPr="00FC4341" w:rsidRDefault="00321ADE">
      <w:pPr>
        <w:numPr>
          <w:ilvl w:val="2"/>
          <w:numId w:val="6"/>
        </w:numPr>
        <w:spacing w:after="114" w:line="250" w:lineRule="auto"/>
        <w:ind w:right="10" w:hanging="720"/>
        <w:rPr>
          <w:rFonts w:ascii="Arial" w:hAnsi="Arial" w:cs="Arial"/>
        </w:rPr>
      </w:pPr>
      <w:r w:rsidRPr="00FC4341">
        <w:rPr>
          <w:rFonts w:ascii="Arial" w:eastAsia="Arial" w:hAnsi="Arial" w:cs="Arial"/>
          <w:sz w:val="24"/>
        </w:rPr>
        <w:t xml:space="preserve">inspect the ICT Environment and the wider service delivery environment (or any part of them); </w:t>
      </w:r>
    </w:p>
    <w:p w14:paraId="6C12B3B0" w14:textId="77777777" w:rsidR="00BC7531" w:rsidRPr="00FC4341" w:rsidRDefault="00321ADE">
      <w:pPr>
        <w:numPr>
          <w:ilvl w:val="2"/>
          <w:numId w:val="6"/>
        </w:numPr>
        <w:spacing w:after="148" w:line="250" w:lineRule="auto"/>
        <w:ind w:right="10" w:hanging="720"/>
        <w:rPr>
          <w:rFonts w:ascii="Arial" w:hAnsi="Arial" w:cs="Arial"/>
        </w:rPr>
      </w:pPr>
      <w:r w:rsidRPr="00FC4341">
        <w:rPr>
          <w:rFonts w:ascii="Arial" w:eastAsia="Arial" w:hAnsi="Arial" w:cs="Arial"/>
          <w:sz w:val="24"/>
        </w:rPr>
        <w:t xml:space="preserve">review any records created during the design and development of the Supplier System and pre-operational environment such as information relating to Testing; </w:t>
      </w:r>
    </w:p>
    <w:p w14:paraId="24844BCB" w14:textId="77777777" w:rsidR="00BC7531" w:rsidRPr="00FC4341" w:rsidRDefault="00321ADE">
      <w:pPr>
        <w:numPr>
          <w:ilvl w:val="2"/>
          <w:numId w:val="6"/>
        </w:numPr>
        <w:spacing w:after="230" w:line="250" w:lineRule="auto"/>
        <w:ind w:right="10" w:hanging="720"/>
        <w:rPr>
          <w:rFonts w:ascii="Arial" w:hAnsi="Arial" w:cs="Arial"/>
        </w:rPr>
      </w:pPr>
      <w:r w:rsidRPr="00FC4341">
        <w:rPr>
          <w:rFonts w:ascii="Arial" w:eastAsia="Arial" w:hAnsi="Arial" w:cs="Arial"/>
          <w:sz w:val="24"/>
        </w:rPr>
        <w:t xml:space="preserve">review the Supplier’s quality management systems including all relevant Quality Plans. </w:t>
      </w:r>
    </w:p>
    <w:p w14:paraId="025C711C" w14:textId="77777777" w:rsidR="00BC7531" w:rsidRPr="00FC4341" w:rsidRDefault="00321ADE">
      <w:pPr>
        <w:numPr>
          <w:ilvl w:val="0"/>
          <w:numId w:val="6"/>
        </w:numPr>
        <w:spacing w:after="109" w:line="248" w:lineRule="auto"/>
        <w:ind w:hanging="360"/>
        <w:jc w:val="both"/>
        <w:rPr>
          <w:rFonts w:ascii="Arial" w:hAnsi="Arial" w:cs="Arial"/>
        </w:rPr>
      </w:pPr>
      <w:r w:rsidRPr="00FC4341">
        <w:rPr>
          <w:rFonts w:ascii="Arial" w:eastAsia="Arial" w:hAnsi="Arial" w:cs="Arial"/>
          <w:b/>
          <w:sz w:val="24"/>
        </w:rPr>
        <w:t xml:space="preserve">Maintenance of the ICT Environment </w:t>
      </w:r>
    </w:p>
    <w:p w14:paraId="2F6BE1CA" w14:textId="77777777" w:rsidR="00BC7531" w:rsidRPr="00FC4341" w:rsidRDefault="00321ADE">
      <w:pPr>
        <w:numPr>
          <w:ilvl w:val="1"/>
          <w:numId w:val="6"/>
        </w:numPr>
        <w:spacing w:after="114" w:line="250" w:lineRule="auto"/>
        <w:ind w:right="10" w:hanging="576"/>
        <w:rPr>
          <w:rFonts w:ascii="Arial" w:hAnsi="Arial" w:cs="Arial"/>
        </w:rPr>
      </w:pPr>
      <w:r w:rsidRPr="00FC4341">
        <w:rPr>
          <w:rFonts w:ascii="Arial" w:eastAsia="Arial" w:hAnsi="Arial" w:cs="Arial"/>
          <w:sz w:val="24"/>
        </w:rPr>
        <w:t>If specified by the Buyer in the Order Form, the Supplier shall create and maintain a rolling schedule of planned maintenance to the ICT Environment ("</w:t>
      </w:r>
      <w:r w:rsidRPr="00FC4341">
        <w:rPr>
          <w:rFonts w:ascii="Arial" w:eastAsia="Arial" w:hAnsi="Arial" w:cs="Arial"/>
          <w:b/>
          <w:sz w:val="24"/>
        </w:rPr>
        <w:t>Maintenance Schedule</w:t>
      </w:r>
      <w:r w:rsidRPr="00FC4341">
        <w:rPr>
          <w:rFonts w:ascii="Arial" w:eastAsia="Arial" w:hAnsi="Arial" w:cs="Arial"/>
          <w:sz w:val="24"/>
        </w:rPr>
        <w:t xml:space="preserve">") and make it available to the Buyer for Approval in accordance with the timetable and instructions specified by the Buyer. </w:t>
      </w:r>
    </w:p>
    <w:p w14:paraId="58C1D913" w14:textId="77777777" w:rsidR="00BC7531" w:rsidRPr="00FC4341" w:rsidRDefault="00321ADE">
      <w:pPr>
        <w:numPr>
          <w:ilvl w:val="1"/>
          <w:numId w:val="6"/>
        </w:numPr>
        <w:spacing w:after="114" w:line="250" w:lineRule="auto"/>
        <w:ind w:right="10" w:hanging="576"/>
        <w:rPr>
          <w:rFonts w:ascii="Arial" w:hAnsi="Arial" w:cs="Arial"/>
        </w:rPr>
      </w:pPr>
      <w:r w:rsidRPr="00FC4341">
        <w:rPr>
          <w:rFonts w:ascii="Arial" w:eastAsia="Arial" w:hAnsi="Arial" w:cs="Arial"/>
          <w:sz w:val="24"/>
        </w:rPr>
        <w:t>Once the Maintenance Schedule has been Approved, the Supplier shall only undertake such planned maintenance (which shall be known as "</w:t>
      </w:r>
      <w:r w:rsidRPr="00FC4341">
        <w:rPr>
          <w:rFonts w:ascii="Arial" w:eastAsia="Arial" w:hAnsi="Arial" w:cs="Arial"/>
          <w:b/>
          <w:sz w:val="24"/>
        </w:rPr>
        <w:t>Permitted Maintenance</w:t>
      </w:r>
      <w:r w:rsidRPr="00FC4341">
        <w:rPr>
          <w:rFonts w:ascii="Arial" w:eastAsia="Arial" w:hAnsi="Arial" w:cs="Arial"/>
          <w:sz w:val="24"/>
        </w:rPr>
        <w:t xml:space="preserve">") in accordance with the Maintenance Schedule. </w:t>
      </w:r>
    </w:p>
    <w:p w14:paraId="1FB1A4D1" w14:textId="77777777" w:rsidR="00BC7531" w:rsidRPr="00FC4341" w:rsidRDefault="00321ADE">
      <w:pPr>
        <w:numPr>
          <w:ilvl w:val="1"/>
          <w:numId w:val="6"/>
        </w:numPr>
        <w:spacing w:after="114" w:line="250" w:lineRule="auto"/>
        <w:ind w:right="10" w:hanging="576"/>
        <w:rPr>
          <w:rFonts w:ascii="Arial" w:hAnsi="Arial" w:cs="Arial"/>
        </w:rPr>
      </w:pPr>
      <w:r w:rsidRPr="00FC4341">
        <w:rPr>
          <w:rFonts w:ascii="Arial" w:eastAsia="Arial" w:hAnsi="Arial" w:cs="Arial"/>
          <w:sz w:val="24"/>
        </w:rPr>
        <w:t xml:space="preserve">The Supplier shall give as much notice as is reasonably practicable to the Buyer prior to carrying out any Emergency Maintenance. </w:t>
      </w:r>
    </w:p>
    <w:p w14:paraId="7D0CA383" w14:textId="77777777" w:rsidR="00BC7531" w:rsidRPr="00FC4341" w:rsidRDefault="00321ADE">
      <w:pPr>
        <w:numPr>
          <w:ilvl w:val="1"/>
          <w:numId w:val="6"/>
        </w:numPr>
        <w:spacing w:after="272" w:line="250" w:lineRule="auto"/>
        <w:ind w:right="10" w:hanging="576"/>
        <w:rPr>
          <w:rFonts w:ascii="Arial" w:hAnsi="Arial" w:cs="Arial"/>
        </w:rPr>
      </w:pPr>
      <w:r w:rsidRPr="00FC4341">
        <w:rPr>
          <w:rFonts w:ascii="Arial" w:eastAsia="Arial" w:hAnsi="Arial" w:cs="Arial"/>
          <w:sz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 </w:t>
      </w:r>
    </w:p>
    <w:p w14:paraId="68E9E4A1" w14:textId="77777777" w:rsidR="00BC7531" w:rsidRPr="00FC4341" w:rsidRDefault="00321ADE">
      <w:pPr>
        <w:pStyle w:val="Heading3"/>
        <w:spacing w:after="81"/>
        <w:ind w:left="-5"/>
      </w:pPr>
      <w:r w:rsidRPr="00FC4341">
        <w:lastRenderedPageBreak/>
        <w:t xml:space="preserve">9. Intellectual Property Rights in ICT </w:t>
      </w:r>
    </w:p>
    <w:p w14:paraId="6FF4E10F" w14:textId="77777777" w:rsidR="00BC7531" w:rsidRPr="00FC4341" w:rsidRDefault="00321ADE">
      <w:pPr>
        <w:spacing w:after="203" w:line="265" w:lineRule="auto"/>
        <w:ind w:left="370" w:hanging="10"/>
        <w:rPr>
          <w:rFonts w:ascii="Arial" w:hAnsi="Arial" w:cs="Arial"/>
        </w:rPr>
      </w:pPr>
      <w:r w:rsidRPr="00FC4341">
        <w:rPr>
          <w:rFonts w:ascii="Arial" w:eastAsia="Arial" w:hAnsi="Arial" w:cs="Arial"/>
        </w:rPr>
        <w:t xml:space="preserve">The Supplier owns the Specially Written Software and grants you (HMRC) a licence to use it for the purposes of the contract; </w:t>
      </w:r>
    </w:p>
    <w:p w14:paraId="206ADDDC" w14:textId="77777777" w:rsidR="00BC7531" w:rsidRPr="00FC4341" w:rsidRDefault="00321ADE">
      <w:pPr>
        <w:spacing w:after="0"/>
        <w:ind w:left="360"/>
        <w:rPr>
          <w:rFonts w:ascii="Arial" w:hAnsi="Arial" w:cs="Arial"/>
        </w:rPr>
      </w:pPr>
      <w:r w:rsidRPr="00FC4341">
        <w:rPr>
          <w:rFonts w:ascii="Arial" w:eastAsia="Arial" w:hAnsi="Arial" w:cs="Arial"/>
          <w:i/>
          <w:sz w:val="24"/>
        </w:rPr>
        <w:t xml:space="preserve"> </w:t>
      </w:r>
    </w:p>
    <w:p w14:paraId="3ECDF97E" w14:textId="77777777" w:rsidR="00BC7531" w:rsidRPr="00FC4341" w:rsidRDefault="00321ADE">
      <w:pPr>
        <w:spacing w:after="98"/>
        <w:rPr>
          <w:rFonts w:ascii="Arial" w:hAnsi="Arial" w:cs="Arial"/>
        </w:rPr>
      </w:pPr>
      <w:r w:rsidRPr="00FC4341">
        <w:rPr>
          <w:rFonts w:ascii="Arial" w:eastAsia="Arial" w:hAnsi="Arial" w:cs="Arial"/>
          <w:b/>
          <w:i/>
          <w:sz w:val="24"/>
        </w:rPr>
        <w:t xml:space="preserve"> </w:t>
      </w:r>
    </w:p>
    <w:p w14:paraId="7EE935EE" w14:textId="77777777" w:rsidR="00BC7531" w:rsidRPr="00FC4341" w:rsidRDefault="00321ADE">
      <w:pPr>
        <w:spacing w:after="98"/>
        <w:ind w:left="1656"/>
        <w:rPr>
          <w:rFonts w:ascii="Arial" w:hAnsi="Arial" w:cs="Arial"/>
        </w:rPr>
      </w:pPr>
      <w:r w:rsidRPr="00FC4341">
        <w:rPr>
          <w:rFonts w:ascii="Arial" w:eastAsia="Arial" w:hAnsi="Arial" w:cs="Arial"/>
          <w:sz w:val="24"/>
        </w:rPr>
        <w:t xml:space="preserve">  </w:t>
      </w:r>
    </w:p>
    <w:p w14:paraId="53C6DF86" w14:textId="77777777" w:rsidR="00BC7531" w:rsidRPr="00FC4341" w:rsidRDefault="00321ADE">
      <w:pPr>
        <w:pStyle w:val="Heading4"/>
        <w:spacing w:after="0"/>
        <w:ind w:right="36"/>
        <w:jc w:val="center"/>
      </w:pPr>
      <w:r w:rsidRPr="00FC4341">
        <w:rPr>
          <w:b w:val="0"/>
        </w:rPr>
        <w:t xml:space="preserve">9.1. </w:t>
      </w:r>
      <w:r w:rsidRPr="00FC4341">
        <w:t xml:space="preserve">Licences for COTS Software by the Supplier and third parties to the </w:t>
      </w:r>
    </w:p>
    <w:p w14:paraId="0F79FF75" w14:textId="77777777" w:rsidR="00BC7531" w:rsidRPr="00FC4341" w:rsidRDefault="00321ADE">
      <w:pPr>
        <w:spacing w:after="109" w:line="248" w:lineRule="auto"/>
        <w:ind w:left="946" w:hanging="10"/>
        <w:jc w:val="both"/>
        <w:rPr>
          <w:rFonts w:ascii="Arial" w:hAnsi="Arial" w:cs="Arial"/>
        </w:rPr>
      </w:pPr>
      <w:r w:rsidRPr="00FC4341">
        <w:rPr>
          <w:rFonts w:ascii="Arial" w:eastAsia="Arial" w:hAnsi="Arial" w:cs="Arial"/>
          <w:b/>
          <w:sz w:val="24"/>
        </w:rPr>
        <w:t xml:space="preserve">Buyer </w:t>
      </w:r>
    </w:p>
    <w:p w14:paraId="5649F4EF"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9.1.1. The Supplier shall either grant, or procure that the owners or the authorised licensors of any COTS Software grant, a direct licence to the Buyer on terms no less favourable than those standard commercial terms on which such software is usually made commercially available. </w:t>
      </w:r>
    </w:p>
    <w:p w14:paraId="6E464EF6"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9.1.2. Where the Supplier owns the COTS Software it shall make available the COTS Software to a Replacement Supplier at a price and on terms no less favourable than those standard commercial terms on which such software is usually made commercially available. </w:t>
      </w:r>
    </w:p>
    <w:p w14:paraId="1A5020EA"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9.1.3. Where a third party is the owner of COTS Software licensed in accordance with this Paragraph [9.4] the Supplier shall support the Replacement Supplier to make arrangements with the owner or authorised licensee to renew the license at a price and on terms no less favourable than those standard commercial terms on which such software is usually made commercially available. </w:t>
      </w:r>
    </w:p>
    <w:p w14:paraId="0F0B7A11"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9.1.4. The Supplier shall notify the Buyer within seven (7) days of becoming aware of any COTS Software which in the next thirty-six (36) months: </w:t>
      </w:r>
    </w:p>
    <w:p w14:paraId="46569579" w14:textId="77777777" w:rsidR="00BC7531" w:rsidRPr="00FC4341" w:rsidRDefault="00321ADE">
      <w:pPr>
        <w:spacing w:after="114" w:line="250" w:lineRule="auto"/>
        <w:ind w:left="2593" w:right="10" w:hanging="937"/>
        <w:rPr>
          <w:rFonts w:ascii="Arial" w:hAnsi="Arial" w:cs="Arial"/>
        </w:rPr>
      </w:pPr>
      <w:r w:rsidRPr="00FC4341">
        <w:rPr>
          <w:rFonts w:ascii="Arial" w:eastAsia="Arial" w:hAnsi="Arial" w:cs="Arial"/>
          <w:sz w:val="24"/>
        </w:rPr>
        <w:t xml:space="preserve">9.1.4.1. will no longer be maintained or supported by the developer; or </w:t>
      </w:r>
    </w:p>
    <w:p w14:paraId="02B11EC0" w14:textId="77777777" w:rsidR="00BC7531" w:rsidRPr="00FC4341" w:rsidRDefault="00321ADE">
      <w:pPr>
        <w:spacing w:after="98"/>
        <w:ind w:left="842" w:right="729" w:hanging="10"/>
        <w:jc w:val="center"/>
        <w:rPr>
          <w:rFonts w:ascii="Arial" w:hAnsi="Arial" w:cs="Arial"/>
        </w:rPr>
      </w:pPr>
      <w:r w:rsidRPr="00FC4341">
        <w:rPr>
          <w:rFonts w:ascii="Arial" w:eastAsia="Arial" w:hAnsi="Arial" w:cs="Arial"/>
          <w:sz w:val="24"/>
        </w:rPr>
        <w:t xml:space="preserve">9.1.4.2. will no longer be made commercially available </w:t>
      </w:r>
    </w:p>
    <w:p w14:paraId="5FF54C6B" w14:textId="77777777" w:rsidR="00BC7531" w:rsidRPr="00FC4341" w:rsidRDefault="00321ADE">
      <w:pPr>
        <w:spacing w:after="136"/>
        <w:rPr>
          <w:rFonts w:ascii="Arial" w:hAnsi="Arial" w:cs="Arial"/>
        </w:rPr>
      </w:pPr>
      <w:r w:rsidRPr="00FC4341">
        <w:rPr>
          <w:rFonts w:ascii="Arial" w:eastAsia="Arial" w:hAnsi="Arial" w:cs="Arial"/>
          <w:sz w:val="24"/>
        </w:rPr>
        <w:t xml:space="preserve"> </w:t>
      </w:r>
    </w:p>
    <w:p w14:paraId="60818634" w14:textId="77777777" w:rsidR="00BC7531" w:rsidRPr="00FC4341" w:rsidRDefault="00321ADE">
      <w:pPr>
        <w:spacing w:after="109" w:line="248" w:lineRule="auto"/>
        <w:ind w:left="370" w:hanging="10"/>
        <w:jc w:val="both"/>
        <w:rPr>
          <w:rFonts w:ascii="Arial" w:hAnsi="Arial" w:cs="Arial"/>
        </w:rPr>
      </w:pPr>
      <w:r w:rsidRPr="00FC4341">
        <w:rPr>
          <w:rFonts w:ascii="Arial" w:eastAsia="Arial" w:hAnsi="Arial" w:cs="Arial"/>
          <w:sz w:val="24"/>
        </w:rPr>
        <w:t xml:space="preserve">9.2. </w:t>
      </w:r>
      <w:r w:rsidRPr="00FC4341">
        <w:rPr>
          <w:rFonts w:ascii="Arial" w:eastAsia="Arial" w:hAnsi="Arial" w:cs="Arial"/>
          <w:b/>
          <w:sz w:val="24"/>
        </w:rPr>
        <w:t xml:space="preserve">Buyer’s right to assign/novate licences </w:t>
      </w:r>
    </w:p>
    <w:p w14:paraId="640667DC"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9.2.1. The Buyer may assign, novate or otherwise transfer its rights and obligations under the licences granted pursuant to Paragraph [9.2] (</w:t>
      </w:r>
      <w:r w:rsidRPr="00FC4341">
        <w:rPr>
          <w:rFonts w:ascii="Arial" w:eastAsia="Arial" w:hAnsi="Arial" w:cs="Arial"/>
          <w:i/>
          <w:sz w:val="24"/>
        </w:rPr>
        <w:t>Licences for non-COTS IPR from the Supplier and third parties to the Buyer</w:t>
      </w:r>
      <w:r w:rsidRPr="00FC4341">
        <w:rPr>
          <w:rFonts w:ascii="Arial" w:eastAsia="Arial" w:hAnsi="Arial" w:cs="Arial"/>
          <w:sz w:val="24"/>
        </w:rPr>
        <w:t xml:space="preserve">) to: </w:t>
      </w:r>
    </w:p>
    <w:p w14:paraId="64CB3D22" w14:textId="77777777" w:rsidR="00BC7531" w:rsidRPr="00FC4341" w:rsidRDefault="00321ADE">
      <w:pPr>
        <w:spacing w:after="114" w:line="250" w:lineRule="auto"/>
        <w:ind w:left="1666" w:right="10" w:hanging="10"/>
        <w:rPr>
          <w:rFonts w:ascii="Arial" w:hAnsi="Arial" w:cs="Arial"/>
        </w:rPr>
      </w:pPr>
      <w:r w:rsidRPr="00FC4341">
        <w:rPr>
          <w:rFonts w:ascii="Arial" w:eastAsia="Arial" w:hAnsi="Arial" w:cs="Arial"/>
          <w:sz w:val="24"/>
        </w:rPr>
        <w:t xml:space="preserve">9.2.1.1. a Central Government Body; or </w:t>
      </w:r>
    </w:p>
    <w:p w14:paraId="63F535DD" w14:textId="77777777" w:rsidR="00BC7531" w:rsidRPr="00FC4341" w:rsidRDefault="00321ADE">
      <w:pPr>
        <w:spacing w:after="109" w:line="250" w:lineRule="auto"/>
        <w:ind w:left="-15" w:firstLine="1656"/>
        <w:jc w:val="both"/>
        <w:rPr>
          <w:rFonts w:ascii="Arial" w:hAnsi="Arial" w:cs="Arial"/>
        </w:rPr>
      </w:pPr>
      <w:r w:rsidRPr="00FC4341">
        <w:rPr>
          <w:rFonts w:ascii="Arial" w:eastAsia="Arial" w:hAnsi="Arial" w:cs="Arial"/>
          <w:sz w:val="24"/>
        </w:rPr>
        <w:t xml:space="preserve">9.2.1.2. to any body (including any private sector body) which performs or carries on any of the functions and/or activities that previously had been performed and/or carried on by the Buyer. </w:t>
      </w:r>
      <w:r w:rsidRPr="00FC4341">
        <w:rPr>
          <w:rFonts w:ascii="Arial" w:eastAsia="Arial" w:hAnsi="Arial" w:cs="Arial"/>
          <w:b/>
          <w:sz w:val="24"/>
        </w:rPr>
        <w:t xml:space="preserve">Malicious Software </w:t>
      </w:r>
    </w:p>
    <w:p w14:paraId="51204A6F"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9.2.2. The Supplier shall, throughout the Contract Period, use the latest versions of anti-virus definitions and software available from an </w:t>
      </w:r>
      <w:r w:rsidRPr="00FC4341">
        <w:rPr>
          <w:rFonts w:ascii="Arial" w:eastAsia="Arial" w:hAnsi="Arial" w:cs="Arial"/>
          <w:sz w:val="24"/>
        </w:rPr>
        <w:lastRenderedPageBreak/>
        <w:t xml:space="preserve">industry accepted anti-virus software vendor to check for, contain the spread of, and minimise the impact of Malicious Software. </w:t>
      </w:r>
    </w:p>
    <w:p w14:paraId="5ED4546C"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9.2.3. If Malicious Software is found, the Parties shall co-operate to reduce the effect of the Malicious Software and, particularly if Malicious </w:t>
      </w:r>
    </w:p>
    <w:p w14:paraId="12B793BF" w14:textId="77777777" w:rsidR="00BC7531" w:rsidRPr="00FC4341" w:rsidRDefault="00321ADE">
      <w:pPr>
        <w:spacing w:after="114" w:line="250" w:lineRule="auto"/>
        <w:ind w:left="1666" w:right="10" w:hanging="10"/>
        <w:rPr>
          <w:rFonts w:ascii="Arial" w:hAnsi="Arial" w:cs="Arial"/>
        </w:rPr>
      </w:pPr>
      <w:r w:rsidRPr="00FC4341">
        <w:rPr>
          <w:rFonts w:ascii="Arial" w:eastAsia="Arial" w:hAnsi="Arial" w:cs="Arial"/>
          <w:sz w:val="24"/>
        </w:rPr>
        <w:t xml:space="preserve">Software causes loss of operational efficiency or loss or corruption of Government Data, assist each other to mitigate any losses and to restore the provision of the Deliverables to its desired operating efficiency. </w:t>
      </w:r>
    </w:p>
    <w:p w14:paraId="27ABB811" w14:textId="77777777" w:rsidR="00BC7531" w:rsidRPr="00FC4341" w:rsidRDefault="00321ADE">
      <w:pPr>
        <w:spacing w:after="114" w:line="250" w:lineRule="auto"/>
        <w:ind w:left="1656" w:right="10" w:hanging="720"/>
        <w:rPr>
          <w:rFonts w:ascii="Arial" w:hAnsi="Arial" w:cs="Arial"/>
        </w:rPr>
      </w:pPr>
      <w:r w:rsidRPr="00FC4341">
        <w:rPr>
          <w:rFonts w:ascii="Arial" w:eastAsia="Arial" w:hAnsi="Arial" w:cs="Arial"/>
          <w:sz w:val="24"/>
        </w:rPr>
        <w:t xml:space="preserve">9.2.4. Any cost arising out of the actions of the Parties taken in compliance with the provisions of Paragraph 9.9.2 shall be borne by the Parties as follows: </w:t>
      </w:r>
    </w:p>
    <w:p w14:paraId="01C12811" w14:textId="77777777" w:rsidR="00BC7531" w:rsidRPr="00FC4341" w:rsidRDefault="00321ADE">
      <w:pPr>
        <w:spacing w:after="114" w:line="250" w:lineRule="auto"/>
        <w:ind w:left="2593" w:right="10" w:hanging="937"/>
        <w:rPr>
          <w:rFonts w:ascii="Arial" w:hAnsi="Arial" w:cs="Arial"/>
        </w:rPr>
      </w:pPr>
      <w:r w:rsidRPr="00FC4341">
        <w:rPr>
          <w:rFonts w:ascii="Arial" w:eastAsia="Arial" w:hAnsi="Arial" w:cs="Arial"/>
          <w:sz w:val="24"/>
        </w:rPr>
        <w:t xml:space="preserve">9.2.4.1. 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14:paraId="6A2AB704" w14:textId="77777777" w:rsidR="00BC7531" w:rsidRPr="00FC4341" w:rsidRDefault="00321ADE">
      <w:pPr>
        <w:spacing w:after="114" w:line="250" w:lineRule="auto"/>
        <w:ind w:left="2593" w:right="10" w:hanging="937"/>
        <w:rPr>
          <w:rFonts w:ascii="Arial" w:hAnsi="Arial" w:cs="Arial"/>
        </w:rPr>
      </w:pPr>
      <w:r w:rsidRPr="00FC4341">
        <w:rPr>
          <w:rFonts w:ascii="Arial" w:eastAsia="Arial" w:hAnsi="Arial" w:cs="Arial"/>
          <w:sz w:val="24"/>
        </w:rPr>
        <w:t xml:space="preserve">9.2.4.2. by the Buyer, if the Malicious Software originates from the Buyer Software or the Buyer Data (whilst the Buyer Data was under the control of the Buyer). </w:t>
      </w:r>
    </w:p>
    <w:p w14:paraId="03BC000E" w14:textId="77777777" w:rsidR="00BC7531" w:rsidRPr="00FC4341" w:rsidRDefault="00321ADE">
      <w:pPr>
        <w:spacing w:after="232"/>
        <w:rPr>
          <w:rFonts w:ascii="Arial" w:hAnsi="Arial" w:cs="Arial"/>
        </w:rPr>
      </w:pPr>
      <w:r w:rsidRPr="00FC4341">
        <w:rPr>
          <w:rFonts w:ascii="Arial" w:hAnsi="Arial" w:cs="Arial"/>
        </w:rPr>
        <w:t xml:space="preserve"> </w:t>
      </w:r>
    </w:p>
    <w:p w14:paraId="5E5ADD45"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tab/>
        <w:t xml:space="preserve"> </w:t>
      </w:r>
    </w:p>
    <w:p w14:paraId="5EE78525" w14:textId="77777777" w:rsidR="00BC7531" w:rsidRPr="00FC4341" w:rsidRDefault="00BC7531">
      <w:pPr>
        <w:rPr>
          <w:rFonts w:ascii="Arial" w:hAnsi="Arial" w:cs="Arial"/>
        </w:rPr>
        <w:sectPr w:rsidR="00BC7531" w:rsidRPr="00FC4341">
          <w:headerReference w:type="even" r:id="rId48"/>
          <w:headerReference w:type="default" r:id="rId49"/>
          <w:footerReference w:type="even" r:id="rId50"/>
          <w:footerReference w:type="default" r:id="rId51"/>
          <w:headerReference w:type="first" r:id="rId52"/>
          <w:footerReference w:type="first" r:id="rId53"/>
          <w:pgSz w:w="11906" w:h="16838"/>
          <w:pgMar w:top="1636" w:right="1441" w:bottom="1568" w:left="1440" w:header="203" w:footer="692" w:gutter="0"/>
          <w:cols w:space="720"/>
        </w:sectPr>
      </w:pPr>
    </w:p>
    <w:p w14:paraId="72EBB78D" w14:textId="77777777" w:rsidR="00BC7531" w:rsidRPr="00FC4341" w:rsidRDefault="00321ADE">
      <w:pPr>
        <w:pStyle w:val="Heading1"/>
        <w:spacing w:after="190" w:line="259" w:lineRule="auto"/>
        <w:ind w:left="-5"/>
      </w:pPr>
      <w:r w:rsidRPr="00FC4341">
        <w:rPr>
          <w:rFonts w:eastAsia="Calibri"/>
        </w:rPr>
        <w:lastRenderedPageBreak/>
        <w:t xml:space="preserve">Call-Off Schedule 8 (Business Continuity and Disaster Recovery) </w:t>
      </w:r>
    </w:p>
    <w:p w14:paraId="57ED97A1" w14:textId="77777777" w:rsidR="00BC7531" w:rsidRPr="00FC4341" w:rsidRDefault="00321ADE">
      <w:pPr>
        <w:pStyle w:val="Heading2"/>
        <w:tabs>
          <w:tab w:val="center" w:pos="1265"/>
        </w:tabs>
        <w:spacing w:after="254"/>
        <w:ind w:left="-15" w:firstLine="0"/>
      </w:pPr>
      <w:r w:rsidRPr="00FC4341">
        <w:rPr>
          <w:rFonts w:eastAsia="Calibri"/>
        </w:rPr>
        <w:t>1.</w:t>
      </w:r>
      <w:r w:rsidRPr="00FC4341">
        <w:t xml:space="preserve"> </w:t>
      </w:r>
      <w:r w:rsidRPr="00FC4341">
        <w:tab/>
      </w:r>
      <w:r w:rsidRPr="00FC4341">
        <w:rPr>
          <w:rFonts w:eastAsia="Calibri"/>
        </w:rPr>
        <w:t xml:space="preserve">Definitions </w:t>
      </w:r>
    </w:p>
    <w:p w14:paraId="50DEDB9F" w14:textId="77777777" w:rsidR="00BC7531" w:rsidRPr="00FC4341" w:rsidRDefault="00321ADE">
      <w:pPr>
        <w:spacing w:after="211" w:line="250" w:lineRule="auto"/>
        <w:ind w:left="720" w:right="11" w:hanging="720"/>
        <w:rPr>
          <w:rFonts w:ascii="Arial" w:hAnsi="Arial" w:cs="Arial"/>
        </w:rPr>
      </w:pPr>
      <w:r w:rsidRPr="00FC4341">
        <w:rPr>
          <w:rFonts w:ascii="Arial" w:eastAsia="Arial" w:hAnsi="Arial" w:cs="Arial"/>
          <w:sz w:val="24"/>
        </w:rPr>
        <w:t xml:space="preserve">1.1 </w:t>
      </w:r>
      <w:r w:rsidRPr="00FC4341">
        <w:rPr>
          <w:rFonts w:ascii="Arial" w:eastAsia="Arial" w:hAnsi="Arial" w:cs="Arial"/>
          <w:sz w:val="24"/>
        </w:rPr>
        <w:tab/>
      </w:r>
      <w:r w:rsidRPr="00FC4341">
        <w:rPr>
          <w:rFonts w:ascii="Arial" w:hAnsi="Arial" w:cs="Arial"/>
          <w:sz w:val="24"/>
        </w:rPr>
        <w:t xml:space="preserve">In this Schedule, the following words shall have the following meanings and they shall supplement Joint Schedule 1 (Definitions): </w:t>
      </w:r>
    </w:p>
    <w:p w14:paraId="109C3E54" w14:textId="77777777" w:rsidR="00BC7531" w:rsidRPr="00FC4341" w:rsidRDefault="00321ADE">
      <w:pPr>
        <w:spacing w:after="0" w:line="371" w:lineRule="auto"/>
        <w:ind w:left="4213" w:right="10" w:hanging="3205"/>
        <w:rPr>
          <w:rFonts w:ascii="Arial" w:hAnsi="Arial" w:cs="Arial"/>
        </w:rPr>
      </w:pPr>
      <w:r w:rsidRPr="00FC4341">
        <w:rPr>
          <w:rFonts w:ascii="Arial" w:eastAsia="Arial" w:hAnsi="Arial" w:cs="Arial"/>
          <w:b/>
          <w:sz w:val="37"/>
          <w:vertAlign w:val="superscript"/>
        </w:rPr>
        <w:t xml:space="preserve">“Annual Revenue” </w:t>
      </w:r>
      <w:r w:rsidRPr="00FC4341">
        <w:rPr>
          <w:rFonts w:ascii="Arial" w:eastAsia="Arial" w:hAnsi="Arial" w:cs="Arial"/>
          <w:b/>
          <w:sz w:val="37"/>
          <w:vertAlign w:val="superscript"/>
        </w:rPr>
        <w:tab/>
      </w:r>
      <w:r w:rsidRPr="00FC4341">
        <w:rPr>
          <w:rFonts w:ascii="Arial" w:eastAsia="Arial" w:hAnsi="Arial" w:cs="Arial"/>
          <w:sz w:val="24"/>
        </w:rPr>
        <w:t xml:space="preserve">means, for the purposes of determining whether an entity is a Public Sector </w:t>
      </w:r>
    </w:p>
    <w:p w14:paraId="550FCEA4" w14:textId="77777777" w:rsidR="00BC7531" w:rsidRPr="00FC4341" w:rsidRDefault="00321ADE">
      <w:pPr>
        <w:spacing w:after="224" w:line="250" w:lineRule="auto"/>
        <w:ind w:left="4223" w:right="10" w:hanging="10"/>
        <w:rPr>
          <w:rFonts w:ascii="Arial" w:hAnsi="Arial" w:cs="Arial"/>
        </w:rPr>
      </w:pPr>
      <w:r w:rsidRPr="00FC4341">
        <w:rPr>
          <w:rFonts w:ascii="Arial" w:eastAsia="Arial" w:hAnsi="Arial" w:cs="Arial"/>
          <w:sz w:val="24"/>
        </w:rPr>
        <w:t xml:space="preserve">Dependent Supplier, the audited consolidated aggregate revenue (including share of revenue of joint ventures and Associates) reported by the Supplier or, as appropriate, the Supplier Group in its most recent published accounts, subject to the following methodology: </w:t>
      </w:r>
    </w:p>
    <w:p w14:paraId="5A775746" w14:textId="77777777" w:rsidR="00BC7531" w:rsidRPr="00FC4341" w:rsidRDefault="00321ADE">
      <w:pPr>
        <w:numPr>
          <w:ilvl w:val="0"/>
          <w:numId w:val="7"/>
        </w:numPr>
        <w:spacing w:after="0" w:line="250" w:lineRule="auto"/>
        <w:ind w:right="5" w:hanging="720"/>
        <w:rPr>
          <w:rFonts w:ascii="Arial" w:hAnsi="Arial" w:cs="Arial"/>
        </w:rPr>
      </w:pPr>
      <w:r w:rsidRPr="00FC4341">
        <w:rPr>
          <w:rFonts w:ascii="Arial" w:eastAsia="Arial" w:hAnsi="Arial" w:cs="Arial"/>
          <w:sz w:val="24"/>
        </w:rPr>
        <w:t xml:space="preserve">figures for accounting periods of other than 12 Months should be scaled pro rata to produce a proforma figure for a 12 Month </w:t>
      </w:r>
    </w:p>
    <w:p w14:paraId="2F5BEF46" w14:textId="77777777" w:rsidR="00BC7531" w:rsidRPr="00FC4341" w:rsidRDefault="00321ADE">
      <w:pPr>
        <w:spacing w:after="0"/>
        <w:ind w:left="3441" w:hanging="10"/>
        <w:jc w:val="center"/>
        <w:rPr>
          <w:rFonts w:ascii="Arial" w:hAnsi="Arial" w:cs="Arial"/>
        </w:rPr>
      </w:pPr>
      <w:r w:rsidRPr="00FC4341">
        <w:rPr>
          <w:rFonts w:ascii="Arial" w:eastAsia="Arial" w:hAnsi="Arial" w:cs="Arial"/>
          <w:sz w:val="24"/>
        </w:rPr>
        <w:t xml:space="preserve">period; and </w:t>
      </w:r>
    </w:p>
    <w:p w14:paraId="74F717E9" w14:textId="77777777" w:rsidR="00BC7531" w:rsidRPr="00FC4341" w:rsidRDefault="00321ADE">
      <w:pPr>
        <w:spacing w:after="19"/>
        <w:ind w:left="2298"/>
        <w:jc w:val="center"/>
        <w:rPr>
          <w:rFonts w:ascii="Arial" w:hAnsi="Arial" w:cs="Arial"/>
        </w:rPr>
      </w:pPr>
      <w:r w:rsidRPr="00FC4341">
        <w:rPr>
          <w:rFonts w:ascii="Arial" w:eastAsia="Arial" w:hAnsi="Arial" w:cs="Arial"/>
          <w:sz w:val="24"/>
        </w:rPr>
        <w:t xml:space="preserve"> </w:t>
      </w:r>
    </w:p>
    <w:p w14:paraId="465D2A6C" w14:textId="77777777" w:rsidR="00BC7531" w:rsidRPr="00FC4341" w:rsidRDefault="00321ADE">
      <w:pPr>
        <w:numPr>
          <w:ilvl w:val="0"/>
          <w:numId w:val="7"/>
        </w:numPr>
        <w:spacing w:after="200" w:line="250" w:lineRule="auto"/>
        <w:ind w:right="5" w:hanging="720"/>
        <w:rPr>
          <w:rFonts w:ascii="Arial" w:hAnsi="Arial" w:cs="Arial"/>
        </w:rPr>
      </w:pPr>
      <w:r w:rsidRPr="00FC4341">
        <w:rPr>
          <w:rFonts w:ascii="Arial" w:eastAsia="Arial" w:hAnsi="Arial" w:cs="Arial"/>
          <w:sz w:val="24"/>
        </w:rPr>
        <w:t xml:space="preserve">where the Supplier, the Supplier Group and/or their joint ventures and Associates report in a foreign currency, revenue should be converted to British Pound Sterling at the closing exchange rate on the Accounting Reference Date; </w:t>
      </w:r>
    </w:p>
    <w:p w14:paraId="7F3156E9" w14:textId="77777777" w:rsidR="00BC7531" w:rsidRPr="00FC4341" w:rsidRDefault="00321ADE">
      <w:pPr>
        <w:spacing w:after="0" w:line="366" w:lineRule="auto"/>
        <w:ind w:left="1018" w:right="220" w:hanging="10"/>
        <w:rPr>
          <w:rFonts w:ascii="Arial" w:hAnsi="Arial" w:cs="Arial"/>
        </w:rPr>
      </w:pPr>
      <w:r w:rsidRPr="00FC4341">
        <w:rPr>
          <w:rFonts w:ascii="Arial" w:eastAsia="Arial" w:hAnsi="Arial" w:cs="Arial"/>
          <w:b/>
          <w:sz w:val="24"/>
        </w:rPr>
        <w:t xml:space="preserve">“Appropriate Authority” </w:t>
      </w:r>
      <w:r w:rsidRPr="00FC4341">
        <w:rPr>
          <w:rFonts w:ascii="Arial" w:eastAsia="Arial" w:hAnsi="Arial" w:cs="Arial"/>
          <w:b/>
          <w:sz w:val="24"/>
        </w:rPr>
        <w:tab/>
      </w:r>
      <w:r w:rsidRPr="00FC4341">
        <w:rPr>
          <w:rFonts w:ascii="Arial" w:eastAsia="Arial" w:hAnsi="Arial" w:cs="Arial"/>
          <w:sz w:val="24"/>
        </w:rPr>
        <w:t xml:space="preserve">means the Buyer and the Cabinet Office </w:t>
      </w:r>
      <w:r w:rsidRPr="00FC4341">
        <w:rPr>
          <w:rFonts w:ascii="Arial" w:eastAsia="Arial" w:hAnsi="Arial" w:cs="Arial"/>
          <w:b/>
          <w:sz w:val="24"/>
        </w:rPr>
        <w:t xml:space="preserve">or “Appropriate </w:t>
      </w:r>
      <w:r w:rsidRPr="00FC4341">
        <w:rPr>
          <w:rFonts w:ascii="Arial" w:eastAsia="Arial" w:hAnsi="Arial" w:cs="Arial"/>
          <w:b/>
          <w:sz w:val="24"/>
        </w:rPr>
        <w:tab/>
      </w:r>
      <w:r w:rsidRPr="00FC4341">
        <w:rPr>
          <w:rFonts w:ascii="Arial" w:eastAsia="Arial" w:hAnsi="Arial" w:cs="Arial"/>
          <w:sz w:val="24"/>
        </w:rPr>
        <w:t xml:space="preserve">Markets and Suppliers Team or, where the </w:t>
      </w:r>
      <w:r w:rsidRPr="00FC4341">
        <w:rPr>
          <w:rFonts w:ascii="Arial" w:eastAsia="Arial" w:hAnsi="Arial" w:cs="Arial"/>
          <w:b/>
          <w:sz w:val="24"/>
        </w:rPr>
        <w:t xml:space="preserve">Authorities” </w:t>
      </w:r>
      <w:r w:rsidRPr="00FC4341">
        <w:rPr>
          <w:rFonts w:ascii="Arial" w:eastAsia="Arial" w:hAnsi="Arial" w:cs="Arial"/>
          <w:b/>
          <w:sz w:val="24"/>
        </w:rPr>
        <w:tab/>
      </w:r>
      <w:r w:rsidRPr="00FC4341">
        <w:rPr>
          <w:rFonts w:ascii="Arial" w:eastAsia="Arial" w:hAnsi="Arial" w:cs="Arial"/>
          <w:sz w:val="24"/>
        </w:rPr>
        <w:t xml:space="preserve">Supplier is a Strategic Supplier, the Cabinet </w:t>
      </w:r>
    </w:p>
    <w:p w14:paraId="22E01525" w14:textId="77777777" w:rsidR="00BC7531" w:rsidRPr="00FC4341" w:rsidRDefault="00321ADE">
      <w:pPr>
        <w:spacing w:after="339" w:line="250" w:lineRule="auto"/>
        <w:ind w:left="4223" w:right="10" w:hanging="10"/>
        <w:rPr>
          <w:rFonts w:ascii="Arial" w:hAnsi="Arial" w:cs="Arial"/>
        </w:rPr>
      </w:pPr>
      <w:r w:rsidRPr="00FC4341">
        <w:rPr>
          <w:rFonts w:ascii="Arial" w:eastAsia="Arial" w:hAnsi="Arial" w:cs="Arial"/>
          <w:sz w:val="24"/>
        </w:rPr>
        <w:t xml:space="preserve">Office Markets and Suppliers Team; </w:t>
      </w:r>
    </w:p>
    <w:p w14:paraId="0997E085" w14:textId="77777777" w:rsidR="00BC7531" w:rsidRPr="00FC4341" w:rsidRDefault="00321ADE">
      <w:pPr>
        <w:tabs>
          <w:tab w:val="center" w:pos="1762"/>
          <w:tab w:val="right" w:pos="9075"/>
        </w:tabs>
        <w:spacing w:after="128" w:line="250" w:lineRule="auto"/>
        <w:ind w:right="-1"/>
        <w:rPr>
          <w:rFonts w:ascii="Arial" w:hAnsi="Arial" w:cs="Arial"/>
        </w:rPr>
      </w:pPr>
      <w:r w:rsidRPr="00FC4341">
        <w:rPr>
          <w:rFonts w:ascii="Arial" w:hAnsi="Arial" w:cs="Arial"/>
        </w:rPr>
        <w:tab/>
      </w:r>
      <w:r w:rsidRPr="00FC4341">
        <w:rPr>
          <w:rFonts w:ascii="Arial" w:eastAsia="Arial" w:hAnsi="Arial" w:cs="Arial"/>
          <w:b/>
          <w:sz w:val="24"/>
        </w:rPr>
        <w:t xml:space="preserve">“Associates” </w:t>
      </w:r>
      <w:r w:rsidRPr="00FC4341">
        <w:rPr>
          <w:rFonts w:ascii="Arial" w:eastAsia="Arial" w:hAnsi="Arial" w:cs="Arial"/>
          <w:b/>
          <w:sz w:val="24"/>
        </w:rPr>
        <w:tab/>
      </w:r>
      <w:r w:rsidRPr="00FC4341">
        <w:rPr>
          <w:rFonts w:ascii="Arial" w:eastAsia="Arial" w:hAnsi="Arial" w:cs="Arial"/>
          <w:sz w:val="24"/>
        </w:rPr>
        <w:t xml:space="preserve">means, in relation to an entity, an undertaking </w:t>
      </w:r>
    </w:p>
    <w:p w14:paraId="228D0B03" w14:textId="77777777" w:rsidR="00BC7531" w:rsidRPr="00FC4341" w:rsidRDefault="00321ADE">
      <w:pPr>
        <w:spacing w:after="25" w:line="250" w:lineRule="auto"/>
        <w:ind w:left="4223" w:right="10" w:hanging="10"/>
        <w:rPr>
          <w:rFonts w:ascii="Arial" w:hAnsi="Arial" w:cs="Arial"/>
        </w:rPr>
      </w:pPr>
      <w:r w:rsidRPr="00FC4341">
        <w:rPr>
          <w:rFonts w:ascii="Arial" w:eastAsia="Arial" w:hAnsi="Arial" w:cs="Arial"/>
          <w:sz w:val="24"/>
        </w:rPr>
        <w:lastRenderedPageBreak/>
        <w:t xml:space="preserve">in which the entity owns, directly or indirectly, between 20% and 50% of the voting rights and exercises a degree of control sufficient for the undertaking to be treated as an associate under generally accepted </w:t>
      </w:r>
    </w:p>
    <w:p w14:paraId="17EC2A83" w14:textId="77777777" w:rsidR="00BC7531" w:rsidRPr="00FC4341" w:rsidRDefault="00321ADE">
      <w:pPr>
        <w:spacing w:after="0"/>
        <w:ind w:left="842" w:right="-829" w:hanging="10"/>
        <w:jc w:val="center"/>
        <w:rPr>
          <w:rFonts w:ascii="Arial" w:hAnsi="Arial" w:cs="Arial"/>
        </w:rPr>
      </w:pPr>
      <w:r w:rsidRPr="00FC4341">
        <w:rPr>
          <w:rFonts w:ascii="Arial" w:eastAsia="Arial" w:hAnsi="Arial" w:cs="Arial"/>
          <w:sz w:val="24"/>
        </w:rPr>
        <w:t xml:space="preserve">accounting principles; </w:t>
      </w:r>
    </w:p>
    <w:tbl>
      <w:tblPr>
        <w:tblStyle w:val="TableGrid"/>
        <w:tblW w:w="8109" w:type="dxa"/>
        <w:tblInd w:w="1008" w:type="dxa"/>
        <w:tblLook w:val="04A0" w:firstRow="1" w:lastRow="0" w:firstColumn="1" w:lastColumn="0" w:noHBand="0" w:noVBand="1"/>
      </w:tblPr>
      <w:tblGrid>
        <w:gridCol w:w="3205"/>
        <w:gridCol w:w="742"/>
        <w:gridCol w:w="4162"/>
      </w:tblGrid>
      <w:tr w:rsidR="00BC7531" w:rsidRPr="00FC4341" w14:paraId="6752ECD0" w14:textId="77777777">
        <w:trPr>
          <w:trHeight w:val="671"/>
        </w:trPr>
        <w:tc>
          <w:tcPr>
            <w:tcW w:w="3205" w:type="dxa"/>
            <w:tcBorders>
              <w:top w:val="nil"/>
              <w:left w:val="nil"/>
              <w:bottom w:val="nil"/>
              <w:right w:val="nil"/>
            </w:tcBorders>
          </w:tcPr>
          <w:p w14:paraId="5A27B4D0" w14:textId="77777777" w:rsidR="00BC7531" w:rsidRPr="00FC4341" w:rsidRDefault="00321ADE">
            <w:pPr>
              <w:rPr>
                <w:rFonts w:ascii="Arial" w:hAnsi="Arial" w:cs="Arial"/>
              </w:rPr>
            </w:pPr>
            <w:r w:rsidRPr="00FC4341">
              <w:rPr>
                <w:rFonts w:ascii="Arial" w:eastAsia="Arial" w:hAnsi="Arial" w:cs="Arial"/>
                <w:b/>
                <w:sz w:val="24"/>
              </w:rPr>
              <w:t xml:space="preserve">"BCDR Plan" </w:t>
            </w:r>
          </w:p>
        </w:tc>
        <w:tc>
          <w:tcPr>
            <w:tcW w:w="4904" w:type="dxa"/>
            <w:gridSpan w:val="2"/>
            <w:tcBorders>
              <w:top w:val="nil"/>
              <w:left w:val="nil"/>
              <w:bottom w:val="nil"/>
              <w:right w:val="nil"/>
            </w:tcBorders>
          </w:tcPr>
          <w:p w14:paraId="40506581" w14:textId="77777777" w:rsidR="00BC7531" w:rsidRPr="00FC4341" w:rsidRDefault="00321ADE">
            <w:pPr>
              <w:rPr>
                <w:rFonts w:ascii="Arial" w:hAnsi="Arial" w:cs="Arial"/>
              </w:rPr>
            </w:pPr>
            <w:r w:rsidRPr="00FC4341">
              <w:rPr>
                <w:rFonts w:ascii="Arial" w:eastAsia="Arial" w:hAnsi="Arial" w:cs="Arial"/>
                <w:sz w:val="24"/>
              </w:rPr>
              <w:t xml:space="preserve">has the meaning given to it in Paragraph 2.2 of this Schedule; </w:t>
            </w:r>
          </w:p>
        </w:tc>
      </w:tr>
      <w:tr w:rsidR="00BC7531" w:rsidRPr="00FC4341" w14:paraId="1F9FDB25" w14:textId="77777777">
        <w:trPr>
          <w:trHeight w:val="1091"/>
        </w:trPr>
        <w:tc>
          <w:tcPr>
            <w:tcW w:w="3205" w:type="dxa"/>
            <w:tcBorders>
              <w:top w:val="nil"/>
              <w:left w:val="nil"/>
              <w:bottom w:val="nil"/>
              <w:right w:val="nil"/>
            </w:tcBorders>
          </w:tcPr>
          <w:p w14:paraId="7353D76D" w14:textId="77777777" w:rsidR="00BC7531" w:rsidRPr="00FC4341" w:rsidRDefault="00321ADE">
            <w:pPr>
              <w:spacing w:after="19"/>
              <w:rPr>
                <w:rFonts w:ascii="Arial" w:hAnsi="Arial" w:cs="Arial"/>
              </w:rPr>
            </w:pPr>
            <w:r w:rsidRPr="00FC4341">
              <w:rPr>
                <w:rFonts w:ascii="Arial" w:eastAsia="Arial" w:hAnsi="Arial" w:cs="Arial"/>
                <w:b/>
                <w:sz w:val="24"/>
              </w:rPr>
              <w:t xml:space="preserve">"Business Continuity </w:t>
            </w:r>
          </w:p>
          <w:p w14:paraId="727C7811" w14:textId="77777777" w:rsidR="00BC7531" w:rsidRPr="00FC4341" w:rsidRDefault="00321ADE">
            <w:pPr>
              <w:rPr>
                <w:rFonts w:ascii="Arial" w:hAnsi="Arial" w:cs="Arial"/>
              </w:rPr>
            </w:pPr>
            <w:r w:rsidRPr="00FC4341">
              <w:rPr>
                <w:rFonts w:ascii="Arial" w:eastAsia="Arial" w:hAnsi="Arial" w:cs="Arial"/>
                <w:b/>
                <w:sz w:val="24"/>
              </w:rPr>
              <w:t xml:space="preserve">Plan" </w:t>
            </w:r>
          </w:p>
        </w:tc>
        <w:tc>
          <w:tcPr>
            <w:tcW w:w="4904" w:type="dxa"/>
            <w:gridSpan w:val="2"/>
            <w:tcBorders>
              <w:top w:val="nil"/>
              <w:left w:val="nil"/>
              <w:bottom w:val="nil"/>
              <w:right w:val="nil"/>
            </w:tcBorders>
          </w:tcPr>
          <w:p w14:paraId="2C170D9A" w14:textId="77777777" w:rsidR="00BC7531" w:rsidRPr="00FC4341" w:rsidRDefault="00321ADE">
            <w:pPr>
              <w:spacing w:after="54"/>
              <w:rPr>
                <w:rFonts w:ascii="Arial" w:hAnsi="Arial" w:cs="Arial"/>
              </w:rPr>
            </w:pPr>
            <w:r w:rsidRPr="00FC4341">
              <w:rPr>
                <w:rFonts w:ascii="Arial" w:eastAsia="Arial" w:hAnsi="Arial" w:cs="Arial"/>
                <w:sz w:val="24"/>
              </w:rPr>
              <w:t xml:space="preserve">has the meaning given to it in Paragraph </w:t>
            </w:r>
          </w:p>
          <w:p w14:paraId="0B71964E" w14:textId="77777777" w:rsidR="00BC7531" w:rsidRPr="00FC4341" w:rsidRDefault="00321ADE">
            <w:pPr>
              <w:rPr>
                <w:rFonts w:ascii="Arial" w:hAnsi="Arial" w:cs="Arial"/>
              </w:rPr>
            </w:pPr>
            <w:r w:rsidRPr="00FC4341">
              <w:rPr>
                <w:rFonts w:ascii="Arial" w:hAnsi="Arial" w:cs="Arial"/>
                <w:b/>
                <w:sz w:val="24"/>
              </w:rPr>
              <w:t>Error! Reference source not found.</w:t>
            </w:r>
            <w:r w:rsidRPr="00FC4341">
              <w:rPr>
                <w:rFonts w:ascii="Arial" w:eastAsia="Arial" w:hAnsi="Arial" w:cs="Arial"/>
                <w:sz w:val="24"/>
              </w:rPr>
              <w:t xml:space="preserve"> of this Schedule; </w:t>
            </w:r>
          </w:p>
        </w:tc>
      </w:tr>
      <w:tr w:rsidR="00BC7531" w:rsidRPr="00FC4341" w14:paraId="159F429F" w14:textId="77777777">
        <w:trPr>
          <w:trHeight w:val="755"/>
        </w:trPr>
        <w:tc>
          <w:tcPr>
            <w:tcW w:w="3205" w:type="dxa"/>
            <w:tcBorders>
              <w:top w:val="nil"/>
              <w:left w:val="nil"/>
              <w:bottom w:val="nil"/>
              <w:right w:val="nil"/>
            </w:tcBorders>
          </w:tcPr>
          <w:p w14:paraId="52A6E5BE" w14:textId="77777777" w:rsidR="00BC7531" w:rsidRPr="00FC4341" w:rsidRDefault="00321ADE">
            <w:pPr>
              <w:rPr>
                <w:rFonts w:ascii="Arial" w:hAnsi="Arial" w:cs="Arial"/>
              </w:rPr>
            </w:pPr>
            <w:r w:rsidRPr="00FC4341">
              <w:rPr>
                <w:rFonts w:ascii="Arial" w:eastAsia="Arial" w:hAnsi="Arial" w:cs="Arial"/>
                <w:b/>
                <w:sz w:val="24"/>
              </w:rPr>
              <w:t xml:space="preserve">“Class 1 Transaction” </w:t>
            </w:r>
          </w:p>
        </w:tc>
        <w:tc>
          <w:tcPr>
            <w:tcW w:w="4904" w:type="dxa"/>
            <w:gridSpan w:val="2"/>
            <w:tcBorders>
              <w:top w:val="nil"/>
              <w:left w:val="nil"/>
              <w:bottom w:val="nil"/>
              <w:right w:val="nil"/>
            </w:tcBorders>
          </w:tcPr>
          <w:p w14:paraId="67C898EA" w14:textId="77777777" w:rsidR="00BC7531" w:rsidRPr="00FC4341" w:rsidRDefault="00321ADE">
            <w:pPr>
              <w:rPr>
                <w:rFonts w:ascii="Arial" w:hAnsi="Arial" w:cs="Arial"/>
              </w:rPr>
            </w:pPr>
            <w:r w:rsidRPr="00FC4341">
              <w:rPr>
                <w:rFonts w:ascii="Arial" w:eastAsia="Arial" w:hAnsi="Arial" w:cs="Arial"/>
                <w:sz w:val="24"/>
              </w:rPr>
              <w:t xml:space="preserve">has the meaning set out in the listing rules issued by the UK Listing Authority; </w:t>
            </w:r>
          </w:p>
        </w:tc>
      </w:tr>
      <w:tr w:rsidR="00BC7531" w:rsidRPr="00FC4341" w14:paraId="70C247CF" w14:textId="77777777">
        <w:trPr>
          <w:trHeight w:val="2364"/>
        </w:trPr>
        <w:tc>
          <w:tcPr>
            <w:tcW w:w="3205" w:type="dxa"/>
            <w:tcBorders>
              <w:top w:val="nil"/>
              <w:left w:val="nil"/>
              <w:bottom w:val="nil"/>
              <w:right w:val="nil"/>
            </w:tcBorders>
          </w:tcPr>
          <w:p w14:paraId="19CB79AC" w14:textId="77777777" w:rsidR="00BC7531" w:rsidRPr="00FC4341" w:rsidRDefault="00321ADE">
            <w:pPr>
              <w:rPr>
                <w:rFonts w:ascii="Arial" w:hAnsi="Arial" w:cs="Arial"/>
              </w:rPr>
            </w:pPr>
            <w:r w:rsidRPr="00FC4341">
              <w:rPr>
                <w:rFonts w:ascii="Arial" w:eastAsia="Arial" w:hAnsi="Arial" w:cs="Arial"/>
                <w:b/>
                <w:sz w:val="24"/>
              </w:rPr>
              <w:t xml:space="preserve">“Control” </w:t>
            </w:r>
          </w:p>
        </w:tc>
        <w:tc>
          <w:tcPr>
            <w:tcW w:w="4904" w:type="dxa"/>
            <w:gridSpan w:val="2"/>
            <w:tcBorders>
              <w:top w:val="nil"/>
              <w:left w:val="nil"/>
              <w:bottom w:val="nil"/>
              <w:right w:val="nil"/>
            </w:tcBorders>
          </w:tcPr>
          <w:p w14:paraId="2E077FE5" w14:textId="77777777" w:rsidR="00BC7531" w:rsidRPr="00FC4341" w:rsidRDefault="00321ADE">
            <w:pPr>
              <w:rPr>
                <w:rFonts w:ascii="Arial" w:hAnsi="Arial" w:cs="Arial"/>
              </w:rPr>
            </w:pPr>
            <w:r w:rsidRPr="00FC4341">
              <w:rPr>
                <w:rFonts w:ascii="Arial" w:eastAsia="Arial" w:hAnsi="Arial" w:cs="Arial"/>
                <w:sz w:val="24"/>
              </w:rPr>
              <w:t>the possession by a person, directly or indirectly, of the power to direct or cause the direction of the management and policies of the other person (whether through the ownership of voting shares, by contract or otherwise) and “</w:t>
            </w:r>
            <w:r w:rsidRPr="00FC4341">
              <w:rPr>
                <w:rFonts w:ascii="Arial" w:eastAsia="Arial" w:hAnsi="Arial" w:cs="Arial"/>
                <w:b/>
                <w:sz w:val="24"/>
              </w:rPr>
              <w:t>Controls</w:t>
            </w:r>
            <w:r w:rsidRPr="00FC4341">
              <w:rPr>
                <w:rFonts w:ascii="Arial" w:eastAsia="Arial" w:hAnsi="Arial" w:cs="Arial"/>
                <w:sz w:val="24"/>
              </w:rPr>
              <w:t>” and “</w:t>
            </w:r>
            <w:r w:rsidRPr="00FC4341">
              <w:rPr>
                <w:rFonts w:ascii="Arial" w:eastAsia="Arial" w:hAnsi="Arial" w:cs="Arial"/>
                <w:b/>
                <w:sz w:val="24"/>
              </w:rPr>
              <w:t>Controlled</w:t>
            </w:r>
            <w:r w:rsidRPr="00FC4341">
              <w:rPr>
                <w:rFonts w:ascii="Arial" w:eastAsia="Arial" w:hAnsi="Arial" w:cs="Arial"/>
                <w:sz w:val="24"/>
              </w:rPr>
              <w:t xml:space="preserve">” shall be interpreted accordingly; </w:t>
            </w:r>
          </w:p>
        </w:tc>
      </w:tr>
      <w:tr w:rsidR="00BC7531" w:rsidRPr="00FC4341" w14:paraId="297BD1A5" w14:textId="77777777">
        <w:trPr>
          <w:trHeight w:val="481"/>
        </w:trPr>
        <w:tc>
          <w:tcPr>
            <w:tcW w:w="3205" w:type="dxa"/>
            <w:vMerge w:val="restart"/>
            <w:tcBorders>
              <w:top w:val="nil"/>
              <w:left w:val="nil"/>
              <w:bottom w:val="nil"/>
              <w:right w:val="nil"/>
            </w:tcBorders>
          </w:tcPr>
          <w:p w14:paraId="6849C54F" w14:textId="77777777" w:rsidR="00BC7531" w:rsidRPr="00FC4341" w:rsidRDefault="00321ADE">
            <w:pPr>
              <w:spacing w:after="58"/>
              <w:rPr>
                <w:rFonts w:ascii="Arial" w:hAnsi="Arial" w:cs="Arial"/>
              </w:rPr>
            </w:pPr>
            <w:r w:rsidRPr="00FC4341">
              <w:rPr>
                <w:rFonts w:ascii="Arial" w:eastAsia="Arial" w:hAnsi="Arial" w:cs="Arial"/>
                <w:b/>
                <w:sz w:val="24"/>
              </w:rPr>
              <w:t xml:space="preserve">“Corporate Change </w:t>
            </w:r>
          </w:p>
          <w:p w14:paraId="7123644D" w14:textId="77777777" w:rsidR="00BC7531" w:rsidRPr="00FC4341" w:rsidRDefault="00321ADE">
            <w:pPr>
              <w:rPr>
                <w:rFonts w:ascii="Arial" w:hAnsi="Arial" w:cs="Arial"/>
              </w:rPr>
            </w:pPr>
            <w:r w:rsidRPr="00FC4341">
              <w:rPr>
                <w:rFonts w:ascii="Arial" w:eastAsia="Arial" w:hAnsi="Arial" w:cs="Arial"/>
                <w:b/>
                <w:sz w:val="24"/>
              </w:rPr>
              <w:t xml:space="preserve">Event” </w:t>
            </w:r>
          </w:p>
        </w:tc>
        <w:tc>
          <w:tcPr>
            <w:tcW w:w="4904" w:type="dxa"/>
            <w:gridSpan w:val="2"/>
            <w:tcBorders>
              <w:top w:val="nil"/>
              <w:left w:val="nil"/>
              <w:bottom w:val="nil"/>
              <w:right w:val="nil"/>
            </w:tcBorders>
            <w:vAlign w:val="bottom"/>
          </w:tcPr>
          <w:p w14:paraId="75CBE0CB" w14:textId="77777777" w:rsidR="00BC7531" w:rsidRPr="00FC4341" w:rsidRDefault="00321ADE">
            <w:pPr>
              <w:rPr>
                <w:rFonts w:ascii="Arial" w:hAnsi="Arial" w:cs="Arial"/>
              </w:rPr>
            </w:pPr>
            <w:r w:rsidRPr="00FC4341">
              <w:rPr>
                <w:rFonts w:ascii="Arial" w:eastAsia="Arial" w:hAnsi="Arial" w:cs="Arial"/>
                <w:sz w:val="24"/>
              </w:rPr>
              <w:t xml:space="preserve">means: </w:t>
            </w:r>
          </w:p>
        </w:tc>
      </w:tr>
      <w:tr w:rsidR="00BC7531" w:rsidRPr="00FC4341" w14:paraId="05E7CD1A" w14:textId="77777777">
        <w:trPr>
          <w:trHeight w:val="824"/>
        </w:trPr>
        <w:tc>
          <w:tcPr>
            <w:tcW w:w="0" w:type="auto"/>
            <w:vMerge/>
            <w:tcBorders>
              <w:top w:val="nil"/>
              <w:left w:val="nil"/>
              <w:bottom w:val="nil"/>
              <w:right w:val="nil"/>
            </w:tcBorders>
          </w:tcPr>
          <w:p w14:paraId="0E267133" w14:textId="77777777" w:rsidR="00BC7531" w:rsidRPr="00FC4341" w:rsidRDefault="00BC7531">
            <w:pPr>
              <w:rPr>
                <w:rFonts w:ascii="Arial" w:hAnsi="Arial" w:cs="Arial"/>
              </w:rPr>
            </w:pPr>
          </w:p>
        </w:tc>
        <w:tc>
          <w:tcPr>
            <w:tcW w:w="742" w:type="dxa"/>
            <w:tcBorders>
              <w:top w:val="nil"/>
              <w:left w:val="nil"/>
              <w:bottom w:val="nil"/>
              <w:right w:val="nil"/>
            </w:tcBorders>
          </w:tcPr>
          <w:p w14:paraId="73D1653A" w14:textId="77777777" w:rsidR="00BC7531" w:rsidRPr="00FC4341" w:rsidRDefault="00321ADE">
            <w:pPr>
              <w:rPr>
                <w:rFonts w:ascii="Arial" w:hAnsi="Arial" w:cs="Arial"/>
              </w:rPr>
            </w:pPr>
            <w:r w:rsidRPr="00FC4341">
              <w:rPr>
                <w:rFonts w:ascii="Arial" w:eastAsia="Arial" w:hAnsi="Arial" w:cs="Arial"/>
                <w:sz w:val="24"/>
              </w:rPr>
              <w:t xml:space="preserve">(a) </w:t>
            </w:r>
          </w:p>
        </w:tc>
        <w:tc>
          <w:tcPr>
            <w:tcW w:w="4162" w:type="dxa"/>
            <w:tcBorders>
              <w:top w:val="nil"/>
              <w:left w:val="nil"/>
              <w:bottom w:val="nil"/>
              <w:right w:val="nil"/>
            </w:tcBorders>
          </w:tcPr>
          <w:p w14:paraId="432548A6" w14:textId="77777777" w:rsidR="00BC7531" w:rsidRPr="00FC4341" w:rsidRDefault="00321ADE">
            <w:pPr>
              <w:rPr>
                <w:rFonts w:ascii="Arial" w:hAnsi="Arial" w:cs="Arial"/>
              </w:rPr>
            </w:pPr>
            <w:r w:rsidRPr="00FC4341">
              <w:rPr>
                <w:rFonts w:ascii="Arial" w:eastAsia="Arial" w:hAnsi="Arial" w:cs="Arial"/>
                <w:sz w:val="24"/>
              </w:rPr>
              <w:t xml:space="preserve">any change of Control of the Supplier or a Parent Undertaking of the </w:t>
            </w:r>
          </w:p>
          <w:p w14:paraId="0860D569" w14:textId="77777777" w:rsidR="00BC7531" w:rsidRPr="00FC4341" w:rsidRDefault="00321ADE">
            <w:pPr>
              <w:rPr>
                <w:rFonts w:ascii="Arial" w:hAnsi="Arial" w:cs="Arial"/>
              </w:rPr>
            </w:pPr>
            <w:r w:rsidRPr="00FC4341">
              <w:rPr>
                <w:rFonts w:ascii="Arial" w:eastAsia="Arial" w:hAnsi="Arial" w:cs="Arial"/>
                <w:sz w:val="24"/>
              </w:rPr>
              <w:t xml:space="preserve">Supplier; </w:t>
            </w:r>
          </w:p>
        </w:tc>
      </w:tr>
      <w:tr w:rsidR="00BC7531" w:rsidRPr="00FC4341" w14:paraId="4B5E0F2A" w14:textId="77777777">
        <w:trPr>
          <w:trHeight w:val="1380"/>
        </w:trPr>
        <w:tc>
          <w:tcPr>
            <w:tcW w:w="3205" w:type="dxa"/>
            <w:tcBorders>
              <w:top w:val="nil"/>
              <w:left w:val="nil"/>
              <w:bottom w:val="nil"/>
              <w:right w:val="nil"/>
            </w:tcBorders>
          </w:tcPr>
          <w:p w14:paraId="28B41B83" w14:textId="77777777" w:rsidR="00BC7531" w:rsidRPr="00FC4341" w:rsidRDefault="00BC7531">
            <w:pPr>
              <w:rPr>
                <w:rFonts w:ascii="Arial" w:hAnsi="Arial" w:cs="Arial"/>
              </w:rPr>
            </w:pPr>
          </w:p>
        </w:tc>
        <w:tc>
          <w:tcPr>
            <w:tcW w:w="742" w:type="dxa"/>
            <w:tcBorders>
              <w:top w:val="nil"/>
              <w:left w:val="nil"/>
              <w:bottom w:val="nil"/>
              <w:right w:val="nil"/>
            </w:tcBorders>
          </w:tcPr>
          <w:p w14:paraId="20904BDB" w14:textId="77777777" w:rsidR="00BC7531" w:rsidRPr="00FC4341" w:rsidRDefault="00321ADE">
            <w:pPr>
              <w:rPr>
                <w:rFonts w:ascii="Arial" w:hAnsi="Arial" w:cs="Arial"/>
              </w:rPr>
            </w:pPr>
            <w:r w:rsidRPr="00FC4341">
              <w:rPr>
                <w:rFonts w:ascii="Arial" w:eastAsia="Arial" w:hAnsi="Arial" w:cs="Arial"/>
                <w:sz w:val="24"/>
              </w:rPr>
              <w:t xml:space="preserve">(b) </w:t>
            </w:r>
          </w:p>
        </w:tc>
        <w:tc>
          <w:tcPr>
            <w:tcW w:w="4162" w:type="dxa"/>
            <w:tcBorders>
              <w:top w:val="nil"/>
              <w:left w:val="nil"/>
              <w:bottom w:val="nil"/>
              <w:right w:val="nil"/>
            </w:tcBorders>
          </w:tcPr>
          <w:p w14:paraId="5ABACD2D" w14:textId="77777777" w:rsidR="00BC7531" w:rsidRPr="00FC4341" w:rsidRDefault="00321ADE">
            <w:pPr>
              <w:rPr>
                <w:rFonts w:ascii="Arial" w:hAnsi="Arial" w:cs="Arial"/>
              </w:rPr>
            </w:pPr>
            <w:r w:rsidRPr="00FC4341">
              <w:rPr>
                <w:rFonts w:ascii="Arial" w:eastAsia="Arial" w:hAnsi="Arial" w:cs="Arial"/>
                <w:sz w:val="24"/>
              </w:rPr>
              <w:t xml:space="preserve">any change of Control of any member of the Supplier Group which, in the reasonable opinion of the Buyer, could have a material adverse effect on the Deliverables;  </w:t>
            </w:r>
          </w:p>
        </w:tc>
      </w:tr>
      <w:tr w:rsidR="00BC7531" w:rsidRPr="00FC4341" w14:paraId="5074E3C0" w14:textId="77777777">
        <w:trPr>
          <w:trHeight w:val="1656"/>
        </w:trPr>
        <w:tc>
          <w:tcPr>
            <w:tcW w:w="3205" w:type="dxa"/>
            <w:tcBorders>
              <w:top w:val="nil"/>
              <w:left w:val="nil"/>
              <w:bottom w:val="nil"/>
              <w:right w:val="nil"/>
            </w:tcBorders>
          </w:tcPr>
          <w:p w14:paraId="72789399" w14:textId="77777777" w:rsidR="00BC7531" w:rsidRPr="00FC4341" w:rsidRDefault="00BC7531">
            <w:pPr>
              <w:rPr>
                <w:rFonts w:ascii="Arial" w:hAnsi="Arial" w:cs="Arial"/>
              </w:rPr>
            </w:pPr>
          </w:p>
        </w:tc>
        <w:tc>
          <w:tcPr>
            <w:tcW w:w="742" w:type="dxa"/>
            <w:tcBorders>
              <w:top w:val="nil"/>
              <w:left w:val="nil"/>
              <w:bottom w:val="nil"/>
              <w:right w:val="nil"/>
            </w:tcBorders>
          </w:tcPr>
          <w:p w14:paraId="16C35084" w14:textId="77777777" w:rsidR="00BC7531" w:rsidRPr="00FC4341" w:rsidRDefault="00321ADE">
            <w:pPr>
              <w:rPr>
                <w:rFonts w:ascii="Arial" w:hAnsi="Arial" w:cs="Arial"/>
              </w:rPr>
            </w:pPr>
            <w:r w:rsidRPr="00FC4341">
              <w:rPr>
                <w:rFonts w:ascii="Arial" w:eastAsia="Arial" w:hAnsi="Arial" w:cs="Arial"/>
                <w:sz w:val="24"/>
              </w:rPr>
              <w:t xml:space="preserve">(c) </w:t>
            </w:r>
          </w:p>
        </w:tc>
        <w:tc>
          <w:tcPr>
            <w:tcW w:w="4162" w:type="dxa"/>
            <w:tcBorders>
              <w:top w:val="nil"/>
              <w:left w:val="nil"/>
              <w:bottom w:val="nil"/>
              <w:right w:val="nil"/>
            </w:tcBorders>
          </w:tcPr>
          <w:p w14:paraId="5DF49C36" w14:textId="77777777" w:rsidR="00BC7531" w:rsidRPr="00FC4341" w:rsidRDefault="00321ADE">
            <w:pPr>
              <w:rPr>
                <w:rFonts w:ascii="Arial" w:hAnsi="Arial" w:cs="Arial"/>
              </w:rPr>
            </w:pPr>
            <w:r w:rsidRPr="00FC4341">
              <w:rPr>
                <w:rFonts w:ascii="Arial" w:eastAsia="Arial" w:hAnsi="Arial" w:cs="Arial"/>
                <w:sz w:val="24"/>
              </w:rPr>
              <w:t xml:space="preserve">any change to the business of the </w:t>
            </w:r>
          </w:p>
          <w:p w14:paraId="0C19AFAB" w14:textId="77777777" w:rsidR="00BC7531" w:rsidRPr="00FC4341" w:rsidRDefault="00321ADE">
            <w:pPr>
              <w:rPr>
                <w:rFonts w:ascii="Arial" w:hAnsi="Arial" w:cs="Arial"/>
              </w:rPr>
            </w:pPr>
            <w:r w:rsidRPr="00FC4341">
              <w:rPr>
                <w:rFonts w:ascii="Arial" w:eastAsia="Arial" w:hAnsi="Arial" w:cs="Arial"/>
                <w:sz w:val="24"/>
              </w:rPr>
              <w:t xml:space="preserve">Supplier or any member of the Supplier Group which, in the reasonable opinion of the Buyer, could have a material adverse effect on the Deliverables; </w:t>
            </w:r>
          </w:p>
        </w:tc>
      </w:tr>
      <w:tr w:rsidR="00BC7531" w:rsidRPr="00FC4341" w14:paraId="08C39E06" w14:textId="77777777">
        <w:trPr>
          <w:trHeight w:val="1657"/>
        </w:trPr>
        <w:tc>
          <w:tcPr>
            <w:tcW w:w="3205" w:type="dxa"/>
            <w:tcBorders>
              <w:top w:val="nil"/>
              <w:left w:val="nil"/>
              <w:bottom w:val="nil"/>
              <w:right w:val="nil"/>
            </w:tcBorders>
          </w:tcPr>
          <w:p w14:paraId="2F52122B" w14:textId="77777777" w:rsidR="00BC7531" w:rsidRPr="00FC4341" w:rsidRDefault="00BC7531">
            <w:pPr>
              <w:rPr>
                <w:rFonts w:ascii="Arial" w:hAnsi="Arial" w:cs="Arial"/>
              </w:rPr>
            </w:pPr>
          </w:p>
        </w:tc>
        <w:tc>
          <w:tcPr>
            <w:tcW w:w="742" w:type="dxa"/>
            <w:tcBorders>
              <w:top w:val="nil"/>
              <w:left w:val="nil"/>
              <w:bottom w:val="nil"/>
              <w:right w:val="nil"/>
            </w:tcBorders>
          </w:tcPr>
          <w:p w14:paraId="7A8FD827" w14:textId="77777777" w:rsidR="00BC7531" w:rsidRPr="00FC4341" w:rsidRDefault="00321ADE">
            <w:pPr>
              <w:rPr>
                <w:rFonts w:ascii="Arial" w:hAnsi="Arial" w:cs="Arial"/>
              </w:rPr>
            </w:pPr>
            <w:r w:rsidRPr="00FC4341">
              <w:rPr>
                <w:rFonts w:ascii="Arial" w:eastAsia="Arial" w:hAnsi="Arial" w:cs="Arial"/>
                <w:sz w:val="24"/>
              </w:rPr>
              <w:t xml:space="preserve">(d) </w:t>
            </w:r>
          </w:p>
        </w:tc>
        <w:tc>
          <w:tcPr>
            <w:tcW w:w="4162" w:type="dxa"/>
            <w:tcBorders>
              <w:top w:val="nil"/>
              <w:left w:val="nil"/>
              <w:bottom w:val="nil"/>
              <w:right w:val="nil"/>
            </w:tcBorders>
          </w:tcPr>
          <w:p w14:paraId="7B645CE1" w14:textId="77777777" w:rsidR="00BC7531" w:rsidRPr="00FC4341" w:rsidRDefault="00321ADE">
            <w:pPr>
              <w:ind w:right="24"/>
              <w:rPr>
                <w:rFonts w:ascii="Arial" w:hAnsi="Arial" w:cs="Arial"/>
              </w:rPr>
            </w:pPr>
            <w:r w:rsidRPr="00FC4341">
              <w:rPr>
                <w:rFonts w:ascii="Arial" w:eastAsia="Arial" w:hAnsi="Arial" w:cs="Arial"/>
                <w:sz w:val="24"/>
              </w:rPr>
              <w:t xml:space="preserve">a Class 1 Transaction taking place in relation to the shares of the Supplier or any Parent Undertaking of the Supplier whose shares are listed on the main market of the London Stock </w:t>
            </w:r>
          </w:p>
          <w:p w14:paraId="544C28BC" w14:textId="77777777" w:rsidR="00BC7531" w:rsidRPr="00FC4341" w:rsidRDefault="00321ADE">
            <w:pPr>
              <w:rPr>
                <w:rFonts w:ascii="Arial" w:hAnsi="Arial" w:cs="Arial"/>
              </w:rPr>
            </w:pPr>
            <w:r w:rsidRPr="00FC4341">
              <w:rPr>
                <w:rFonts w:ascii="Arial" w:eastAsia="Arial" w:hAnsi="Arial" w:cs="Arial"/>
                <w:sz w:val="24"/>
              </w:rPr>
              <w:t xml:space="preserve">Exchange plc; </w:t>
            </w:r>
          </w:p>
        </w:tc>
      </w:tr>
      <w:tr w:rsidR="00BC7531" w:rsidRPr="00FC4341" w14:paraId="113DC881" w14:textId="77777777">
        <w:trPr>
          <w:trHeight w:val="824"/>
        </w:trPr>
        <w:tc>
          <w:tcPr>
            <w:tcW w:w="3205" w:type="dxa"/>
            <w:tcBorders>
              <w:top w:val="nil"/>
              <w:left w:val="nil"/>
              <w:bottom w:val="nil"/>
              <w:right w:val="nil"/>
            </w:tcBorders>
          </w:tcPr>
          <w:p w14:paraId="53920AF8" w14:textId="77777777" w:rsidR="00BC7531" w:rsidRPr="00FC4341" w:rsidRDefault="00BC7531">
            <w:pPr>
              <w:rPr>
                <w:rFonts w:ascii="Arial" w:hAnsi="Arial" w:cs="Arial"/>
              </w:rPr>
            </w:pPr>
          </w:p>
        </w:tc>
        <w:tc>
          <w:tcPr>
            <w:tcW w:w="742" w:type="dxa"/>
            <w:tcBorders>
              <w:top w:val="nil"/>
              <w:left w:val="nil"/>
              <w:bottom w:val="nil"/>
              <w:right w:val="nil"/>
            </w:tcBorders>
          </w:tcPr>
          <w:p w14:paraId="24BBAE2D" w14:textId="77777777" w:rsidR="00BC7531" w:rsidRPr="00FC4341" w:rsidRDefault="00321ADE">
            <w:pPr>
              <w:rPr>
                <w:rFonts w:ascii="Arial" w:hAnsi="Arial" w:cs="Arial"/>
              </w:rPr>
            </w:pPr>
            <w:r w:rsidRPr="00FC4341">
              <w:rPr>
                <w:rFonts w:ascii="Arial" w:eastAsia="Arial" w:hAnsi="Arial" w:cs="Arial"/>
                <w:sz w:val="24"/>
              </w:rPr>
              <w:t xml:space="preserve">(e) </w:t>
            </w:r>
          </w:p>
        </w:tc>
        <w:tc>
          <w:tcPr>
            <w:tcW w:w="4162" w:type="dxa"/>
            <w:tcBorders>
              <w:top w:val="nil"/>
              <w:left w:val="nil"/>
              <w:bottom w:val="nil"/>
              <w:right w:val="nil"/>
            </w:tcBorders>
          </w:tcPr>
          <w:p w14:paraId="4F15C545" w14:textId="77777777" w:rsidR="00BC7531" w:rsidRPr="00FC4341" w:rsidRDefault="00321ADE">
            <w:pPr>
              <w:rPr>
                <w:rFonts w:ascii="Arial" w:hAnsi="Arial" w:cs="Arial"/>
              </w:rPr>
            </w:pPr>
            <w:r w:rsidRPr="00FC4341">
              <w:rPr>
                <w:rFonts w:ascii="Arial" w:eastAsia="Arial" w:hAnsi="Arial" w:cs="Arial"/>
                <w:sz w:val="24"/>
              </w:rPr>
              <w:t xml:space="preserve">an event that could reasonably be regarded as being equivalent to a Class 1 Transaction taking place in </w:t>
            </w:r>
          </w:p>
        </w:tc>
      </w:tr>
      <w:tr w:rsidR="00BC7531" w:rsidRPr="00FC4341" w14:paraId="450DFD93" w14:textId="77777777">
        <w:trPr>
          <w:trHeight w:val="548"/>
        </w:trPr>
        <w:tc>
          <w:tcPr>
            <w:tcW w:w="3205" w:type="dxa"/>
            <w:tcBorders>
              <w:top w:val="nil"/>
              <w:left w:val="nil"/>
              <w:bottom w:val="nil"/>
              <w:right w:val="nil"/>
            </w:tcBorders>
          </w:tcPr>
          <w:p w14:paraId="0A41A793" w14:textId="77777777" w:rsidR="00BC7531" w:rsidRPr="00FC4341" w:rsidRDefault="00BC7531">
            <w:pPr>
              <w:rPr>
                <w:rFonts w:ascii="Arial" w:hAnsi="Arial" w:cs="Arial"/>
              </w:rPr>
            </w:pPr>
          </w:p>
        </w:tc>
        <w:tc>
          <w:tcPr>
            <w:tcW w:w="742" w:type="dxa"/>
            <w:tcBorders>
              <w:top w:val="nil"/>
              <w:left w:val="nil"/>
              <w:bottom w:val="nil"/>
              <w:right w:val="nil"/>
            </w:tcBorders>
          </w:tcPr>
          <w:p w14:paraId="13C67A69" w14:textId="77777777" w:rsidR="00BC7531" w:rsidRPr="00FC4341" w:rsidRDefault="00BC7531">
            <w:pPr>
              <w:rPr>
                <w:rFonts w:ascii="Arial" w:hAnsi="Arial" w:cs="Arial"/>
              </w:rPr>
            </w:pPr>
          </w:p>
        </w:tc>
        <w:tc>
          <w:tcPr>
            <w:tcW w:w="4162" w:type="dxa"/>
            <w:tcBorders>
              <w:top w:val="nil"/>
              <w:left w:val="nil"/>
              <w:bottom w:val="nil"/>
              <w:right w:val="nil"/>
            </w:tcBorders>
          </w:tcPr>
          <w:p w14:paraId="4052D6FA" w14:textId="77777777" w:rsidR="00BC7531" w:rsidRPr="00FC4341" w:rsidRDefault="00321ADE">
            <w:pPr>
              <w:rPr>
                <w:rFonts w:ascii="Arial" w:hAnsi="Arial" w:cs="Arial"/>
              </w:rPr>
            </w:pPr>
            <w:r w:rsidRPr="00FC4341">
              <w:rPr>
                <w:rFonts w:ascii="Arial" w:eastAsia="Arial" w:hAnsi="Arial" w:cs="Arial"/>
                <w:sz w:val="24"/>
              </w:rPr>
              <w:t xml:space="preserve">respect of the Supplier or any Parent Undertaking of the Supplier; </w:t>
            </w:r>
          </w:p>
        </w:tc>
      </w:tr>
      <w:tr w:rsidR="00BC7531" w:rsidRPr="00FC4341" w14:paraId="4314758A" w14:textId="77777777">
        <w:trPr>
          <w:trHeight w:val="1932"/>
        </w:trPr>
        <w:tc>
          <w:tcPr>
            <w:tcW w:w="3205" w:type="dxa"/>
            <w:tcBorders>
              <w:top w:val="nil"/>
              <w:left w:val="nil"/>
              <w:bottom w:val="nil"/>
              <w:right w:val="nil"/>
            </w:tcBorders>
          </w:tcPr>
          <w:p w14:paraId="44C5D88D" w14:textId="77777777" w:rsidR="00BC7531" w:rsidRPr="00FC4341" w:rsidRDefault="00BC7531">
            <w:pPr>
              <w:rPr>
                <w:rFonts w:ascii="Arial" w:hAnsi="Arial" w:cs="Arial"/>
              </w:rPr>
            </w:pPr>
          </w:p>
        </w:tc>
        <w:tc>
          <w:tcPr>
            <w:tcW w:w="742" w:type="dxa"/>
            <w:tcBorders>
              <w:top w:val="nil"/>
              <w:left w:val="nil"/>
              <w:bottom w:val="nil"/>
              <w:right w:val="nil"/>
            </w:tcBorders>
          </w:tcPr>
          <w:p w14:paraId="7511857E" w14:textId="77777777" w:rsidR="00BC7531" w:rsidRPr="00FC4341" w:rsidRDefault="00321ADE">
            <w:pPr>
              <w:rPr>
                <w:rFonts w:ascii="Arial" w:hAnsi="Arial" w:cs="Arial"/>
              </w:rPr>
            </w:pPr>
            <w:r w:rsidRPr="00FC4341">
              <w:rPr>
                <w:rFonts w:ascii="Arial" w:eastAsia="Arial" w:hAnsi="Arial" w:cs="Arial"/>
                <w:sz w:val="24"/>
              </w:rPr>
              <w:t xml:space="preserve">(f) </w:t>
            </w:r>
          </w:p>
        </w:tc>
        <w:tc>
          <w:tcPr>
            <w:tcW w:w="4162" w:type="dxa"/>
            <w:tcBorders>
              <w:top w:val="nil"/>
              <w:left w:val="nil"/>
              <w:bottom w:val="nil"/>
              <w:right w:val="nil"/>
            </w:tcBorders>
          </w:tcPr>
          <w:p w14:paraId="3C3B1EAC" w14:textId="77777777" w:rsidR="00BC7531" w:rsidRPr="00FC4341" w:rsidRDefault="00321ADE">
            <w:pPr>
              <w:rPr>
                <w:rFonts w:ascii="Arial" w:hAnsi="Arial" w:cs="Arial"/>
              </w:rPr>
            </w:pPr>
            <w:r w:rsidRPr="00FC4341">
              <w:rPr>
                <w:rFonts w:ascii="Arial" w:eastAsia="Arial" w:hAnsi="Arial" w:cs="Arial"/>
                <w:sz w:val="24"/>
              </w:rPr>
              <w:t xml:space="preserve">payment of dividends by the Supplier or the ultimate Parent Undertaking of the Supplier Group exceeding 25% of the Net Asset Value of the Supplier or the ultimate Parent Undertaking of the Supplier Group respectively in any 12 month period; </w:t>
            </w:r>
          </w:p>
        </w:tc>
      </w:tr>
      <w:tr w:rsidR="00BC7531" w:rsidRPr="00FC4341" w14:paraId="154501CE" w14:textId="77777777">
        <w:trPr>
          <w:trHeight w:val="828"/>
        </w:trPr>
        <w:tc>
          <w:tcPr>
            <w:tcW w:w="3205" w:type="dxa"/>
            <w:tcBorders>
              <w:top w:val="nil"/>
              <w:left w:val="nil"/>
              <w:bottom w:val="nil"/>
              <w:right w:val="nil"/>
            </w:tcBorders>
          </w:tcPr>
          <w:p w14:paraId="02EE0CCC" w14:textId="77777777" w:rsidR="00BC7531" w:rsidRPr="00FC4341" w:rsidRDefault="00BC7531">
            <w:pPr>
              <w:rPr>
                <w:rFonts w:ascii="Arial" w:hAnsi="Arial" w:cs="Arial"/>
              </w:rPr>
            </w:pPr>
          </w:p>
        </w:tc>
        <w:tc>
          <w:tcPr>
            <w:tcW w:w="742" w:type="dxa"/>
            <w:tcBorders>
              <w:top w:val="nil"/>
              <w:left w:val="nil"/>
              <w:bottom w:val="nil"/>
              <w:right w:val="nil"/>
            </w:tcBorders>
          </w:tcPr>
          <w:p w14:paraId="016DA38A" w14:textId="77777777" w:rsidR="00BC7531" w:rsidRPr="00FC4341" w:rsidRDefault="00321ADE">
            <w:pPr>
              <w:rPr>
                <w:rFonts w:ascii="Arial" w:hAnsi="Arial" w:cs="Arial"/>
              </w:rPr>
            </w:pPr>
            <w:r w:rsidRPr="00FC4341">
              <w:rPr>
                <w:rFonts w:ascii="Arial" w:eastAsia="Arial" w:hAnsi="Arial" w:cs="Arial"/>
                <w:sz w:val="24"/>
              </w:rPr>
              <w:t xml:space="preserve">(g) </w:t>
            </w:r>
          </w:p>
        </w:tc>
        <w:tc>
          <w:tcPr>
            <w:tcW w:w="4162" w:type="dxa"/>
            <w:tcBorders>
              <w:top w:val="nil"/>
              <w:left w:val="nil"/>
              <w:bottom w:val="nil"/>
              <w:right w:val="nil"/>
            </w:tcBorders>
          </w:tcPr>
          <w:p w14:paraId="662785CD" w14:textId="77777777" w:rsidR="00BC7531" w:rsidRPr="00FC4341" w:rsidRDefault="00321ADE">
            <w:pPr>
              <w:rPr>
                <w:rFonts w:ascii="Arial" w:hAnsi="Arial" w:cs="Arial"/>
              </w:rPr>
            </w:pPr>
            <w:r w:rsidRPr="00FC4341">
              <w:rPr>
                <w:rFonts w:ascii="Arial" w:eastAsia="Arial" w:hAnsi="Arial" w:cs="Arial"/>
                <w:sz w:val="24"/>
              </w:rPr>
              <w:t xml:space="preserve">an order is made or an effective resolution is passed for the winding up of any member of the Supplier Group;  </w:t>
            </w:r>
          </w:p>
        </w:tc>
      </w:tr>
      <w:tr w:rsidR="00BC7531" w:rsidRPr="00FC4341" w14:paraId="6F192EAB" w14:textId="77777777">
        <w:trPr>
          <w:trHeight w:val="3037"/>
        </w:trPr>
        <w:tc>
          <w:tcPr>
            <w:tcW w:w="3205" w:type="dxa"/>
            <w:tcBorders>
              <w:top w:val="nil"/>
              <w:left w:val="nil"/>
              <w:bottom w:val="nil"/>
              <w:right w:val="nil"/>
            </w:tcBorders>
          </w:tcPr>
          <w:p w14:paraId="1362F7A2" w14:textId="77777777" w:rsidR="00BC7531" w:rsidRPr="00FC4341" w:rsidRDefault="00BC7531">
            <w:pPr>
              <w:rPr>
                <w:rFonts w:ascii="Arial" w:hAnsi="Arial" w:cs="Arial"/>
              </w:rPr>
            </w:pPr>
          </w:p>
        </w:tc>
        <w:tc>
          <w:tcPr>
            <w:tcW w:w="742" w:type="dxa"/>
            <w:tcBorders>
              <w:top w:val="nil"/>
              <w:left w:val="nil"/>
              <w:bottom w:val="nil"/>
              <w:right w:val="nil"/>
            </w:tcBorders>
          </w:tcPr>
          <w:p w14:paraId="56C2B361" w14:textId="77777777" w:rsidR="00BC7531" w:rsidRPr="00FC4341" w:rsidRDefault="00321ADE">
            <w:pPr>
              <w:rPr>
                <w:rFonts w:ascii="Arial" w:hAnsi="Arial" w:cs="Arial"/>
              </w:rPr>
            </w:pPr>
            <w:r w:rsidRPr="00FC4341">
              <w:rPr>
                <w:rFonts w:ascii="Arial" w:eastAsia="Arial" w:hAnsi="Arial" w:cs="Arial"/>
                <w:sz w:val="24"/>
              </w:rPr>
              <w:t xml:space="preserve">(h) </w:t>
            </w:r>
          </w:p>
        </w:tc>
        <w:tc>
          <w:tcPr>
            <w:tcW w:w="4162" w:type="dxa"/>
            <w:tcBorders>
              <w:top w:val="nil"/>
              <w:left w:val="nil"/>
              <w:bottom w:val="nil"/>
              <w:right w:val="nil"/>
            </w:tcBorders>
          </w:tcPr>
          <w:p w14:paraId="06686C8E" w14:textId="77777777" w:rsidR="00BC7531" w:rsidRPr="00FC4341" w:rsidRDefault="00321ADE">
            <w:pPr>
              <w:rPr>
                <w:rFonts w:ascii="Arial" w:hAnsi="Arial" w:cs="Arial"/>
              </w:rPr>
            </w:pPr>
            <w:r w:rsidRPr="00FC4341">
              <w:rPr>
                <w:rFonts w:ascii="Arial" w:eastAsia="Arial" w:hAnsi="Arial" w:cs="Arial"/>
                <w:sz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 </w:t>
            </w:r>
          </w:p>
        </w:tc>
      </w:tr>
      <w:tr w:rsidR="00BC7531" w:rsidRPr="00FC4341" w14:paraId="12DF09B4" w14:textId="77777777">
        <w:trPr>
          <w:trHeight w:val="1656"/>
        </w:trPr>
        <w:tc>
          <w:tcPr>
            <w:tcW w:w="3205" w:type="dxa"/>
            <w:tcBorders>
              <w:top w:val="nil"/>
              <w:left w:val="nil"/>
              <w:bottom w:val="nil"/>
              <w:right w:val="nil"/>
            </w:tcBorders>
          </w:tcPr>
          <w:p w14:paraId="342040F8" w14:textId="77777777" w:rsidR="00BC7531" w:rsidRPr="00FC4341" w:rsidRDefault="00BC7531">
            <w:pPr>
              <w:rPr>
                <w:rFonts w:ascii="Arial" w:hAnsi="Arial" w:cs="Arial"/>
              </w:rPr>
            </w:pPr>
          </w:p>
        </w:tc>
        <w:tc>
          <w:tcPr>
            <w:tcW w:w="742" w:type="dxa"/>
            <w:tcBorders>
              <w:top w:val="nil"/>
              <w:left w:val="nil"/>
              <w:bottom w:val="nil"/>
              <w:right w:val="nil"/>
            </w:tcBorders>
          </w:tcPr>
          <w:p w14:paraId="546944D5" w14:textId="77777777" w:rsidR="00BC7531" w:rsidRPr="00FC4341" w:rsidRDefault="00321ADE">
            <w:pPr>
              <w:rPr>
                <w:rFonts w:ascii="Arial" w:hAnsi="Arial" w:cs="Arial"/>
              </w:rPr>
            </w:pPr>
            <w:r w:rsidRPr="00FC4341">
              <w:rPr>
                <w:rFonts w:ascii="Arial" w:eastAsia="Arial" w:hAnsi="Arial" w:cs="Arial"/>
                <w:sz w:val="24"/>
              </w:rPr>
              <w:t xml:space="preserve">(i) </w:t>
            </w:r>
          </w:p>
        </w:tc>
        <w:tc>
          <w:tcPr>
            <w:tcW w:w="4162" w:type="dxa"/>
            <w:tcBorders>
              <w:top w:val="nil"/>
              <w:left w:val="nil"/>
              <w:bottom w:val="nil"/>
              <w:right w:val="nil"/>
            </w:tcBorders>
          </w:tcPr>
          <w:p w14:paraId="658277F1" w14:textId="77777777" w:rsidR="00BC7531" w:rsidRPr="00FC4341" w:rsidRDefault="00321ADE">
            <w:pPr>
              <w:ind w:right="15"/>
              <w:rPr>
                <w:rFonts w:ascii="Arial" w:hAnsi="Arial" w:cs="Arial"/>
              </w:rPr>
            </w:pPr>
            <w:r w:rsidRPr="00FC4341">
              <w:rPr>
                <w:rFonts w:ascii="Arial" w:eastAsia="Arial" w:hAnsi="Arial" w:cs="Arial"/>
                <w:sz w:val="24"/>
              </w:rPr>
              <w:t xml:space="preserve">the appointment of a receiver, administrative receiver or administrator in respect of or over all or a material part of the undertaking or assets of any member of the Supplier </w:t>
            </w:r>
          </w:p>
          <w:p w14:paraId="59404D37" w14:textId="77777777" w:rsidR="00BC7531" w:rsidRPr="00FC4341" w:rsidRDefault="00321ADE">
            <w:pPr>
              <w:rPr>
                <w:rFonts w:ascii="Arial" w:hAnsi="Arial" w:cs="Arial"/>
              </w:rPr>
            </w:pPr>
            <w:r w:rsidRPr="00FC4341">
              <w:rPr>
                <w:rFonts w:ascii="Arial" w:eastAsia="Arial" w:hAnsi="Arial" w:cs="Arial"/>
                <w:sz w:val="24"/>
              </w:rPr>
              <w:t xml:space="preserve">Group; and/or </w:t>
            </w:r>
          </w:p>
        </w:tc>
      </w:tr>
      <w:tr w:rsidR="00BC7531" w:rsidRPr="00FC4341" w14:paraId="0901EB4F" w14:textId="77777777">
        <w:trPr>
          <w:trHeight w:val="1777"/>
        </w:trPr>
        <w:tc>
          <w:tcPr>
            <w:tcW w:w="3205" w:type="dxa"/>
            <w:tcBorders>
              <w:top w:val="nil"/>
              <w:left w:val="nil"/>
              <w:bottom w:val="nil"/>
              <w:right w:val="nil"/>
            </w:tcBorders>
          </w:tcPr>
          <w:p w14:paraId="11840640" w14:textId="77777777" w:rsidR="00BC7531" w:rsidRPr="00FC4341" w:rsidRDefault="00BC7531">
            <w:pPr>
              <w:rPr>
                <w:rFonts w:ascii="Arial" w:hAnsi="Arial" w:cs="Arial"/>
              </w:rPr>
            </w:pPr>
          </w:p>
        </w:tc>
        <w:tc>
          <w:tcPr>
            <w:tcW w:w="742" w:type="dxa"/>
            <w:tcBorders>
              <w:top w:val="nil"/>
              <w:left w:val="nil"/>
              <w:bottom w:val="nil"/>
              <w:right w:val="nil"/>
            </w:tcBorders>
          </w:tcPr>
          <w:p w14:paraId="10F08026" w14:textId="77777777" w:rsidR="00BC7531" w:rsidRPr="00FC4341" w:rsidRDefault="00321ADE">
            <w:pPr>
              <w:rPr>
                <w:rFonts w:ascii="Arial" w:hAnsi="Arial" w:cs="Arial"/>
              </w:rPr>
            </w:pPr>
            <w:r w:rsidRPr="00FC4341">
              <w:rPr>
                <w:rFonts w:ascii="Arial" w:eastAsia="Arial" w:hAnsi="Arial" w:cs="Arial"/>
                <w:sz w:val="24"/>
              </w:rPr>
              <w:t xml:space="preserve">(j) </w:t>
            </w:r>
          </w:p>
        </w:tc>
        <w:tc>
          <w:tcPr>
            <w:tcW w:w="4162" w:type="dxa"/>
            <w:tcBorders>
              <w:top w:val="nil"/>
              <w:left w:val="nil"/>
              <w:bottom w:val="nil"/>
              <w:right w:val="nil"/>
            </w:tcBorders>
          </w:tcPr>
          <w:p w14:paraId="7570DC70" w14:textId="77777777" w:rsidR="00BC7531" w:rsidRPr="00FC4341" w:rsidRDefault="00321ADE">
            <w:pPr>
              <w:rPr>
                <w:rFonts w:ascii="Arial" w:hAnsi="Arial" w:cs="Arial"/>
              </w:rPr>
            </w:pPr>
            <w:r w:rsidRPr="00FC4341">
              <w:rPr>
                <w:rFonts w:ascii="Arial" w:eastAsia="Arial" w:hAnsi="Arial" w:cs="Arial"/>
                <w:sz w:val="24"/>
              </w:rPr>
              <w:t xml:space="preserve">any process or events with an effect analogous to those in paragraphs (e) to (g) inclusive above occurring to a member of the Supplier Group in a jurisdiction outside England and </w:t>
            </w:r>
          </w:p>
          <w:p w14:paraId="05C59C18" w14:textId="77777777" w:rsidR="00BC7531" w:rsidRPr="00FC4341" w:rsidRDefault="00321ADE">
            <w:pPr>
              <w:rPr>
                <w:rFonts w:ascii="Arial" w:hAnsi="Arial" w:cs="Arial"/>
              </w:rPr>
            </w:pPr>
            <w:r w:rsidRPr="00FC4341">
              <w:rPr>
                <w:rFonts w:ascii="Arial" w:eastAsia="Arial" w:hAnsi="Arial" w:cs="Arial"/>
                <w:sz w:val="24"/>
              </w:rPr>
              <w:t xml:space="preserve">Wales; </w:t>
            </w:r>
          </w:p>
        </w:tc>
      </w:tr>
      <w:tr w:rsidR="00BC7531" w:rsidRPr="00FC4341" w14:paraId="20FB5A0E" w14:textId="77777777">
        <w:trPr>
          <w:trHeight w:val="2040"/>
        </w:trPr>
        <w:tc>
          <w:tcPr>
            <w:tcW w:w="3205" w:type="dxa"/>
            <w:tcBorders>
              <w:top w:val="nil"/>
              <w:left w:val="nil"/>
              <w:bottom w:val="nil"/>
              <w:right w:val="nil"/>
            </w:tcBorders>
          </w:tcPr>
          <w:p w14:paraId="29ACFE15" w14:textId="77777777" w:rsidR="00BC7531" w:rsidRPr="00FC4341" w:rsidRDefault="00321ADE">
            <w:pPr>
              <w:spacing w:after="62"/>
              <w:rPr>
                <w:rFonts w:ascii="Arial" w:hAnsi="Arial" w:cs="Arial"/>
              </w:rPr>
            </w:pPr>
            <w:r w:rsidRPr="00FC4341">
              <w:rPr>
                <w:rFonts w:ascii="Arial" w:eastAsia="Arial" w:hAnsi="Arial" w:cs="Arial"/>
                <w:b/>
                <w:sz w:val="24"/>
              </w:rPr>
              <w:t xml:space="preserve">“Critical National </w:t>
            </w:r>
          </w:p>
          <w:p w14:paraId="6C9C30EF" w14:textId="77777777" w:rsidR="00BC7531" w:rsidRPr="00FC4341" w:rsidRDefault="00321ADE">
            <w:pPr>
              <w:rPr>
                <w:rFonts w:ascii="Arial" w:hAnsi="Arial" w:cs="Arial"/>
              </w:rPr>
            </w:pPr>
            <w:r w:rsidRPr="00FC4341">
              <w:rPr>
                <w:rFonts w:ascii="Arial" w:eastAsia="Arial" w:hAnsi="Arial" w:cs="Arial"/>
                <w:b/>
                <w:sz w:val="24"/>
              </w:rPr>
              <w:t xml:space="preserve">Infrastructure” </w:t>
            </w:r>
          </w:p>
        </w:tc>
        <w:tc>
          <w:tcPr>
            <w:tcW w:w="4904" w:type="dxa"/>
            <w:gridSpan w:val="2"/>
            <w:tcBorders>
              <w:top w:val="nil"/>
              <w:left w:val="nil"/>
              <w:bottom w:val="nil"/>
              <w:right w:val="nil"/>
            </w:tcBorders>
            <w:vAlign w:val="bottom"/>
          </w:tcPr>
          <w:p w14:paraId="3F0E41B4" w14:textId="77777777" w:rsidR="00BC7531" w:rsidRPr="00FC4341" w:rsidRDefault="00321ADE">
            <w:pPr>
              <w:rPr>
                <w:rFonts w:ascii="Arial" w:hAnsi="Arial" w:cs="Arial"/>
              </w:rPr>
            </w:pPr>
            <w:r w:rsidRPr="00FC4341">
              <w:rPr>
                <w:rFonts w:ascii="Arial" w:eastAsia="Arial" w:hAnsi="Arial" w:cs="Arial"/>
                <w:sz w:val="24"/>
              </w:rPr>
              <w:t xml:space="preserve">means those critical elements of UK national infrastructure (namely assets, facilities, systems, networks or processes and the essential workers that operate and facilitate them), the loss or compromise of which could result in: </w:t>
            </w:r>
          </w:p>
        </w:tc>
      </w:tr>
    </w:tbl>
    <w:p w14:paraId="65BA7F62" w14:textId="77777777" w:rsidR="00BC7531" w:rsidRPr="00FC4341" w:rsidRDefault="00321ADE">
      <w:pPr>
        <w:spacing w:after="265" w:line="250" w:lineRule="auto"/>
        <w:ind w:left="4223" w:right="10" w:hanging="10"/>
        <w:rPr>
          <w:rFonts w:ascii="Arial" w:hAnsi="Arial" w:cs="Arial"/>
        </w:rPr>
      </w:pPr>
      <w:r w:rsidRPr="00FC4341">
        <w:rPr>
          <w:rFonts w:ascii="Arial" w:eastAsia="Arial" w:hAnsi="Arial" w:cs="Arial"/>
          <w:sz w:val="24"/>
        </w:rPr>
        <w:lastRenderedPageBreak/>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 </w:t>
      </w:r>
    </w:p>
    <w:p w14:paraId="3EB5CA90" w14:textId="77777777" w:rsidR="00BC7531" w:rsidRPr="00FC4341" w:rsidRDefault="00321ADE">
      <w:pPr>
        <w:spacing w:after="27" w:line="250" w:lineRule="auto"/>
        <w:ind w:left="4223" w:right="10" w:hanging="10"/>
        <w:rPr>
          <w:rFonts w:ascii="Arial" w:hAnsi="Arial" w:cs="Arial"/>
        </w:rPr>
      </w:pPr>
      <w:r w:rsidRPr="00FC4341">
        <w:rPr>
          <w:rFonts w:ascii="Arial" w:eastAsia="Arial" w:hAnsi="Arial" w:cs="Arial"/>
          <w:sz w:val="24"/>
        </w:rPr>
        <w:t xml:space="preserve">significant impact on the national security, national defence, or the functioning of the </w:t>
      </w:r>
    </w:p>
    <w:p w14:paraId="5F28C8BB" w14:textId="77777777" w:rsidR="00BC7531" w:rsidRPr="00FC4341" w:rsidRDefault="00321ADE">
      <w:pPr>
        <w:spacing w:after="9" w:line="250" w:lineRule="auto"/>
        <w:ind w:left="4223" w:right="10" w:hanging="10"/>
        <w:rPr>
          <w:rFonts w:ascii="Arial" w:hAnsi="Arial" w:cs="Arial"/>
        </w:rPr>
      </w:pPr>
      <w:r w:rsidRPr="00FC4341">
        <w:rPr>
          <w:rFonts w:ascii="Arial" w:eastAsia="Arial" w:hAnsi="Arial" w:cs="Arial"/>
          <w:sz w:val="24"/>
        </w:rPr>
        <w:t xml:space="preserve">UK; </w:t>
      </w:r>
    </w:p>
    <w:tbl>
      <w:tblPr>
        <w:tblStyle w:val="TableGrid"/>
        <w:tblW w:w="8062" w:type="dxa"/>
        <w:tblInd w:w="1008" w:type="dxa"/>
        <w:tblLook w:val="04A0" w:firstRow="1" w:lastRow="0" w:firstColumn="1" w:lastColumn="0" w:noHBand="0" w:noVBand="1"/>
      </w:tblPr>
      <w:tblGrid>
        <w:gridCol w:w="3205"/>
        <w:gridCol w:w="4857"/>
      </w:tblGrid>
      <w:tr w:rsidR="00BC7531" w:rsidRPr="00FC4341" w14:paraId="6C92A601" w14:textId="77777777">
        <w:trPr>
          <w:trHeight w:val="1644"/>
        </w:trPr>
        <w:tc>
          <w:tcPr>
            <w:tcW w:w="3205" w:type="dxa"/>
            <w:tcBorders>
              <w:top w:val="nil"/>
              <w:left w:val="nil"/>
              <w:bottom w:val="nil"/>
              <w:right w:val="nil"/>
            </w:tcBorders>
          </w:tcPr>
          <w:p w14:paraId="3AA9A6A5" w14:textId="77777777" w:rsidR="00BC7531" w:rsidRPr="00FC4341" w:rsidRDefault="00321ADE">
            <w:pPr>
              <w:spacing w:after="59"/>
              <w:rPr>
                <w:rFonts w:ascii="Arial" w:hAnsi="Arial" w:cs="Arial"/>
              </w:rPr>
            </w:pPr>
            <w:r w:rsidRPr="00FC4341">
              <w:rPr>
                <w:rFonts w:ascii="Arial" w:eastAsia="Arial" w:hAnsi="Arial" w:cs="Arial"/>
                <w:b/>
                <w:sz w:val="24"/>
              </w:rPr>
              <w:t xml:space="preserve">“Critical Service </w:t>
            </w:r>
          </w:p>
          <w:p w14:paraId="196AD352" w14:textId="77777777" w:rsidR="00BC7531" w:rsidRPr="00FC4341" w:rsidRDefault="00321ADE">
            <w:pPr>
              <w:rPr>
                <w:rFonts w:ascii="Arial" w:hAnsi="Arial" w:cs="Arial"/>
              </w:rPr>
            </w:pPr>
            <w:r w:rsidRPr="00FC4341">
              <w:rPr>
                <w:rFonts w:ascii="Arial" w:eastAsia="Arial" w:hAnsi="Arial" w:cs="Arial"/>
                <w:b/>
                <w:sz w:val="24"/>
              </w:rPr>
              <w:t xml:space="preserve">Contract” </w:t>
            </w:r>
          </w:p>
        </w:tc>
        <w:tc>
          <w:tcPr>
            <w:tcW w:w="4857" w:type="dxa"/>
            <w:tcBorders>
              <w:top w:val="nil"/>
              <w:left w:val="nil"/>
              <w:bottom w:val="nil"/>
              <w:right w:val="nil"/>
            </w:tcBorders>
          </w:tcPr>
          <w:p w14:paraId="3239C04A" w14:textId="77777777" w:rsidR="00BC7531" w:rsidRPr="00FC4341" w:rsidRDefault="00321ADE">
            <w:pPr>
              <w:rPr>
                <w:rFonts w:ascii="Arial" w:hAnsi="Arial" w:cs="Arial"/>
              </w:rPr>
            </w:pPr>
            <w:r w:rsidRPr="00FC4341">
              <w:rPr>
                <w:rFonts w:ascii="Arial" w:eastAsia="Arial" w:hAnsi="Arial" w:cs="Arial"/>
                <w:sz w:val="24"/>
              </w:rPr>
              <w:t xml:space="preserve">a service contract which the Buyer has categorised as a Gold Contract using the Cabinet Office Contract Tiering Tool or which the Buyer otherwise considers should be classed as a Critical Service Contract; </w:t>
            </w:r>
          </w:p>
        </w:tc>
      </w:tr>
      <w:tr w:rsidR="00BC7531" w:rsidRPr="00FC4341" w14:paraId="77E31B97" w14:textId="77777777">
        <w:trPr>
          <w:trHeight w:val="2821"/>
        </w:trPr>
        <w:tc>
          <w:tcPr>
            <w:tcW w:w="3205" w:type="dxa"/>
            <w:tcBorders>
              <w:top w:val="nil"/>
              <w:left w:val="nil"/>
              <w:bottom w:val="nil"/>
              <w:right w:val="nil"/>
            </w:tcBorders>
          </w:tcPr>
          <w:p w14:paraId="50F76D5F" w14:textId="77777777" w:rsidR="00BC7531" w:rsidRPr="00FC4341" w:rsidRDefault="00321ADE">
            <w:pPr>
              <w:spacing w:after="19"/>
              <w:rPr>
                <w:rFonts w:ascii="Arial" w:hAnsi="Arial" w:cs="Arial"/>
              </w:rPr>
            </w:pPr>
            <w:r w:rsidRPr="00FC4341">
              <w:rPr>
                <w:rFonts w:ascii="Arial" w:eastAsia="Arial" w:hAnsi="Arial" w:cs="Arial"/>
                <w:b/>
                <w:sz w:val="24"/>
              </w:rPr>
              <w:t xml:space="preserve">“CRP Information” or </w:t>
            </w:r>
          </w:p>
          <w:p w14:paraId="3F2BBCD7" w14:textId="77777777" w:rsidR="00BC7531" w:rsidRPr="00FC4341" w:rsidRDefault="00321ADE">
            <w:pPr>
              <w:rPr>
                <w:rFonts w:ascii="Arial" w:hAnsi="Arial" w:cs="Arial"/>
              </w:rPr>
            </w:pPr>
            <w:r w:rsidRPr="00FC4341">
              <w:rPr>
                <w:rFonts w:ascii="Arial" w:eastAsia="Arial" w:hAnsi="Arial" w:cs="Arial"/>
                <w:b/>
                <w:sz w:val="24"/>
              </w:rPr>
              <w:t xml:space="preserve">“Corporate Resolution Planning Information” </w:t>
            </w:r>
          </w:p>
        </w:tc>
        <w:tc>
          <w:tcPr>
            <w:tcW w:w="4857" w:type="dxa"/>
            <w:tcBorders>
              <w:top w:val="nil"/>
              <w:left w:val="nil"/>
              <w:bottom w:val="nil"/>
              <w:right w:val="nil"/>
            </w:tcBorders>
          </w:tcPr>
          <w:p w14:paraId="0BF84A18" w14:textId="77777777" w:rsidR="00BC7531" w:rsidRPr="00FC4341" w:rsidRDefault="00321ADE">
            <w:pPr>
              <w:spacing w:after="200" w:line="277" w:lineRule="auto"/>
              <w:rPr>
                <w:rFonts w:ascii="Arial" w:hAnsi="Arial" w:cs="Arial"/>
              </w:rPr>
            </w:pPr>
            <w:r w:rsidRPr="00FC4341">
              <w:rPr>
                <w:rFonts w:ascii="Arial" w:eastAsia="Arial" w:hAnsi="Arial" w:cs="Arial"/>
                <w:sz w:val="24"/>
              </w:rPr>
              <w:t xml:space="preserve">Means the corporate resolution information, providing a clear understanding of Supplier’s role within Supplier’s Group, as provided for by the Supplier in the: </w:t>
            </w:r>
          </w:p>
          <w:p w14:paraId="4F3F20DB" w14:textId="77777777" w:rsidR="00BC7531" w:rsidRPr="00FC4341" w:rsidRDefault="00321ADE">
            <w:pPr>
              <w:numPr>
                <w:ilvl w:val="0"/>
                <w:numId w:val="93"/>
              </w:numPr>
              <w:spacing w:line="253" w:lineRule="auto"/>
              <w:ind w:hanging="360"/>
              <w:rPr>
                <w:rFonts w:ascii="Arial" w:hAnsi="Arial" w:cs="Arial"/>
              </w:rPr>
            </w:pPr>
            <w:r w:rsidRPr="00FC4341">
              <w:rPr>
                <w:rFonts w:ascii="Arial" w:eastAsia="Arial" w:hAnsi="Arial" w:cs="Arial"/>
                <w:sz w:val="24"/>
              </w:rPr>
              <w:t xml:space="preserve">Group Structure Information and Resolution Commentary; and </w:t>
            </w:r>
          </w:p>
          <w:p w14:paraId="43DC5CDB" w14:textId="77777777" w:rsidR="00BC7531" w:rsidRPr="00FC4341" w:rsidRDefault="00321ADE">
            <w:pPr>
              <w:numPr>
                <w:ilvl w:val="0"/>
                <w:numId w:val="93"/>
              </w:numPr>
              <w:ind w:hanging="360"/>
              <w:rPr>
                <w:rFonts w:ascii="Arial" w:hAnsi="Arial" w:cs="Arial"/>
              </w:rPr>
            </w:pPr>
            <w:r w:rsidRPr="00FC4341">
              <w:rPr>
                <w:rFonts w:ascii="Arial" w:eastAsia="Arial" w:hAnsi="Arial" w:cs="Arial"/>
                <w:sz w:val="24"/>
              </w:rPr>
              <w:t xml:space="preserve">UK Public Sector and CNI Contract Information; </w:t>
            </w:r>
          </w:p>
        </w:tc>
      </w:tr>
      <w:tr w:rsidR="00BC7531" w:rsidRPr="00FC4341" w14:paraId="5EA0636A" w14:textId="77777777">
        <w:trPr>
          <w:trHeight w:val="4028"/>
        </w:trPr>
        <w:tc>
          <w:tcPr>
            <w:tcW w:w="3205" w:type="dxa"/>
            <w:tcBorders>
              <w:top w:val="nil"/>
              <w:left w:val="nil"/>
              <w:bottom w:val="nil"/>
              <w:right w:val="nil"/>
            </w:tcBorders>
          </w:tcPr>
          <w:p w14:paraId="5EA66E7C" w14:textId="77777777" w:rsidR="00BC7531" w:rsidRPr="00FC4341" w:rsidRDefault="00321ADE">
            <w:pPr>
              <w:spacing w:after="59"/>
              <w:rPr>
                <w:rFonts w:ascii="Arial" w:hAnsi="Arial" w:cs="Arial"/>
              </w:rPr>
            </w:pPr>
            <w:r w:rsidRPr="00FC4341">
              <w:rPr>
                <w:rFonts w:ascii="Arial" w:eastAsia="Arial" w:hAnsi="Arial" w:cs="Arial"/>
                <w:b/>
                <w:sz w:val="24"/>
              </w:rPr>
              <w:t xml:space="preserve">“Dependent Parent </w:t>
            </w:r>
          </w:p>
          <w:p w14:paraId="31E963FD" w14:textId="77777777" w:rsidR="00BC7531" w:rsidRPr="00FC4341" w:rsidRDefault="00321ADE">
            <w:pPr>
              <w:rPr>
                <w:rFonts w:ascii="Arial" w:hAnsi="Arial" w:cs="Arial"/>
              </w:rPr>
            </w:pPr>
            <w:r w:rsidRPr="00FC4341">
              <w:rPr>
                <w:rFonts w:ascii="Arial" w:eastAsia="Arial" w:hAnsi="Arial" w:cs="Arial"/>
                <w:b/>
                <w:sz w:val="24"/>
              </w:rPr>
              <w:t xml:space="preserve">Undertaking” </w:t>
            </w:r>
          </w:p>
        </w:tc>
        <w:tc>
          <w:tcPr>
            <w:tcW w:w="4857" w:type="dxa"/>
            <w:tcBorders>
              <w:top w:val="nil"/>
              <w:left w:val="nil"/>
              <w:bottom w:val="nil"/>
              <w:right w:val="nil"/>
            </w:tcBorders>
            <w:vAlign w:val="center"/>
          </w:tcPr>
          <w:p w14:paraId="61ADABB0" w14:textId="77777777" w:rsidR="00BC7531" w:rsidRPr="00FC4341" w:rsidRDefault="00321ADE">
            <w:pPr>
              <w:rPr>
                <w:rFonts w:ascii="Arial" w:hAnsi="Arial" w:cs="Arial"/>
              </w:rPr>
            </w:pPr>
            <w:r w:rsidRPr="00FC4341">
              <w:rPr>
                <w:rFonts w:ascii="Arial" w:eastAsia="Arial" w:hAnsi="Arial" w:cs="Arial"/>
                <w:sz w:val="24"/>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 </w:t>
            </w:r>
          </w:p>
        </w:tc>
      </w:tr>
      <w:tr w:rsidR="00BC7531" w:rsidRPr="00FC4341" w14:paraId="4903EC48" w14:textId="77777777">
        <w:trPr>
          <w:trHeight w:val="1026"/>
        </w:trPr>
        <w:tc>
          <w:tcPr>
            <w:tcW w:w="3205" w:type="dxa"/>
            <w:tcBorders>
              <w:top w:val="nil"/>
              <w:left w:val="nil"/>
              <w:bottom w:val="nil"/>
              <w:right w:val="nil"/>
            </w:tcBorders>
          </w:tcPr>
          <w:p w14:paraId="4A12C99A" w14:textId="77777777" w:rsidR="00BC7531" w:rsidRPr="00FC4341" w:rsidRDefault="00321ADE">
            <w:pPr>
              <w:rPr>
                <w:rFonts w:ascii="Arial" w:hAnsi="Arial" w:cs="Arial"/>
              </w:rPr>
            </w:pPr>
            <w:r w:rsidRPr="00FC4341">
              <w:rPr>
                <w:rFonts w:ascii="Arial" w:eastAsia="Arial" w:hAnsi="Arial" w:cs="Arial"/>
                <w:b/>
                <w:sz w:val="24"/>
              </w:rPr>
              <w:t xml:space="preserve">"Disaster" </w:t>
            </w:r>
          </w:p>
        </w:tc>
        <w:tc>
          <w:tcPr>
            <w:tcW w:w="4857" w:type="dxa"/>
            <w:tcBorders>
              <w:top w:val="nil"/>
              <w:left w:val="nil"/>
              <w:bottom w:val="nil"/>
              <w:right w:val="nil"/>
            </w:tcBorders>
            <w:vAlign w:val="bottom"/>
          </w:tcPr>
          <w:p w14:paraId="4DCCE898" w14:textId="77777777" w:rsidR="00BC7531" w:rsidRPr="00FC4341" w:rsidRDefault="00321ADE">
            <w:pPr>
              <w:rPr>
                <w:rFonts w:ascii="Arial" w:hAnsi="Arial" w:cs="Arial"/>
              </w:rPr>
            </w:pPr>
            <w:r w:rsidRPr="00FC4341">
              <w:rPr>
                <w:rFonts w:ascii="Arial" w:eastAsia="Arial" w:hAnsi="Arial" w:cs="Arial"/>
                <w:sz w:val="24"/>
              </w:rPr>
              <w:t xml:space="preserve">the occurrence of one or more events which, either separately or cumulatively, mean that the Deliverables, or a material part thereof </w:t>
            </w:r>
          </w:p>
        </w:tc>
      </w:tr>
    </w:tbl>
    <w:p w14:paraId="368C5090" w14:textId="77777777" w:rsidR="00BC7531" w:rsidRPr="00FC4341" w:rsidRDefault="00321ADE">
      <w:pPr>
        <w:spacing w:after="9" w:line="250" w:lineRule="auto"/>
        <w:ind w:left="4223" w:right="10" w:hanging="10"/>
        <w:rPr>
          <w:rFonts w:ascii="Arial" w:hAnsi="Arial" w:cs="Arial"/>
        </w:rPr>
      </w:pPr>
      <w:r w:rsidRPr="00FC4341">
        <w:rPr>
          <w:rFonts w:ascii="Arial" w:eastAsia="Arial" w:hAnsi="Arial" w:cs="Arial"/>
          <w:sz w:val="24"/>
        </w:rPr>
        <w:lastRenderedPageBreak/>
        <w:t xml:space="preserve">will be unavailable (or could reasonably be anticipated to be unavailable); </w:t>
      </w:r>
    </w:p>
    <w:tbl>
      <w:tblPr>
        <w:tblStyle w:val="TableGrid"/>
        <w:tblW w:w="8111" w:type="dxa"/>
        <w:tblInd w:w="1008" w:type="dxa"/>
        <w:tblLook w:val="04A0" w:firstRow="1" w:lastRow="0" w:firstColumn="1" w:lastColumn="0" w:noHBand="0" w:noVBand="1"/>
      </w:tblPr>
      <w:tblGrid>
        <w:gridCol w:w="3205"/>
        <w:gridCol w:w="4906"/>
      </w:tblGrid>
      <w:tr w:rsidR="00BC7531" w:rsidRPr="00FC4341" w14:paraId="2FD8416E" w14:textId="77777777">
        <w:trPr>
          <w:trHeight w:val="1305"/>
        </w:trPr>
        <w:tc>
          <w:tcPr>
            <w:tcW w:w="3205" w:type="dxa"/>
            <w:tcBorders>
              <w:top w:val="nil"/>
              <w:left w:val="nil"/>
              <w:bottom w:val="nil"/>
              <w:right w:val="nil"/>
            </w:tcBorders>
          </w:tcPr>
          <w:p w14:paraId="3FFB65F3" w14:textId="77777777" w:rsidR="00BC7531" w:rsidRPr="00FC4341" w:rsidRDefault="00321ADE">
            <w:pPr>
              <w:spacing w:after="19"/>
              <w:rPr>
                <w:rFonts w:ascii="Arial" w:hAnsi="Arial" w:cs="Arial"/>
              </w:rPr>
            </w:pPr>
            <w:r w:rsidRPr="00FC4341">
              <w:rPr>
                <w:rFonts w:ascii="Arial" w:eastAsia="Arial" w:hAnsi="Arial" w:cs="Arial"/>
                <w:b/>
                <w:sz w:val="24"/>
              </w:rPr>
              <w:t xml:space="preserve">"Disaster Recovery </w:t>
            </w:r>
          </w:p>
          <w:p w14:paraId="2A82F99D" w14:textId="77777777" w:rsidR="00BC7531" w:rsidRPr="00FC4341" w:rsidRDefault="00321ADE">
            <w:pPr>
              <w:rPr>
                <w:rFonts w:ascii="Arial" w:hAnsi="Arial" w:cs="Arial"/>
              </w:rPr>
            </w:pPr>
            <w:r w:rsidRPr="00FC4341">
              <w:rPr>
                <w:rFonts w:ascii="Arial" w:eastAsia="Arial" w:hAnsi="Arial" w:cs="Arial"/>
                <w:b/>
                <w:sz w:val="24"/>
              </w:rPr>
              <w:t xml:space="preserve">Deliverables" </w:t>
            </w:r>
          </w:p>
        </w:tc>
        <w:tc>
          <w:tcPr>
            <w:tcW w:w="4906" w:type="dxa"/>
            <w:tcBorders>
              <w:top w:val="nil"/>
              <w:left w:val="nil"/>
              <w:bottom w:val="nil"/>
              <w:right w:val="nil"/>
            </w:tcBorders>
          </w:tcPr>
          <w:p w14:paraId="7DAEC9CF" w14:textId="77777777" w:rsidR="00BC7531" w:rsidRPr="00FC4341" w:rsidRDefault="00321ADE">
            <w:pPr>
              <w:spacing w:line="276" w:lineRule="auto"/>
              <w:jc w:val="both"/>
              <w:rPr>
                <w:rFonts w:ascii="Arial" w:hAnsi="Arial" w:cs="Arial"/>
              </w:rPr>
            </w:pPr>
            <w:r w:rsidRPr="00FC4341">
              <w:rPr>
                <w:rFonts w:ascii="Arial" w:eastAsia="Arial" w:hAnsi="Arial" w:cs="Arial"/>
                <w:sz w:val="24"/>
              </w:rPr>
              <w:t xml:space="preserve">the Deliverables embodied in the processes and procedures for restoring the provision of </w:t>
            </w:r>
          </w:p>
          <w:p w14:paraId="3580F8DF" w14:textId="77777777" w:rsidR="00BC7531" w:rsidRPr="00FC4341" w:rsidRDefault="00321ADE">
            <w:pPr>
              <w:rPr>
                <w:rFonts w:ascii="Arial" w:hAnsi="Arial" w:cs="Arial"/>
              </w:rPr>
            </w:pPr>
            <w:r w:rsidRPr="00FC4341">
              <w:rPr>
                <w:rFonts w:ascii="Arial" w:eastAsia="Arial" w:hAnsi="Arial" w:cs="Arial"/>
                <w:sz w:val="24"/>
              </w:rPr>
              <w:t xml:space="preserve">Deliverables following the occurrence of a Disaster; </w:t>
            </w:r>
          </w:p>
        </w:tc>
      </w:tr>
      <w:tr w:rsidR="00BC7531" w:rsidRPr="00FC4341" w14:paraId="3B9FE9A0" w14:textId="77777777">
        <w:trPr>
          <w:trHeight w:val="1091"/>
        </w:trPr>
        <w:tc>
          <w:tcPr>
            <w:tcW w:w="3205" w:type="dxa"/>
            <w:tcBorders>
              <w:top w:val="nil"/>
              <w:left w:val="nil"/>
              <w:bottom w:val="nil"/>
              <w:right w:val="nil"/>
            </w:tcBorders>
          </w:tcPr>
          <w:p w14:paraId="1652D834" w14:textId="77777777" w:rsidR="00BC7531" w:rsidRPr="00FC4341" w:rsidRDefault="00321ADE">
            <w:pPr>
              <w:rPr>
                <w:rFonts w:ascii="Arial" w:hAnsi="Arial" w:cs="Arial"/>
              </w:rPr>
            </w:pPr>
            <w:r w:rsidRPr="00FC4341">
              <w:rPr>
                <w:rFonts w:ascii="Arial" w:eastAsia="Arial" w:hAnsi="Arial" w:cs="Arial"/>
                <w:b/>
                <w:sz w:val="24"/>
              </w:rPr>
              <w:t xml:space="preserve">"Disaster Recovery Plan" </w:t>
            </w:r>
          </w:p>
        </w:tc>
        <w:tc>
          <w:tcPr>
            <w:tcW w:w="4906" w:type="dxa"/>
            <w:tcBorders>
              <w:top w:val="nil"/>
              <w:left w:val="nil"/>
              <w:bottom w:val="nil"/>
              <w:right w:val="nil"/>
            </w:tcBorders>
          </w:tcPr>
          <w:p w14:paraId="033D020F" w14:textId="77777777" w:rsidR="00BC7531" w:rsidRPr="00FC4341" w:rsidRDefault="00321ADE">
            <w:pPr>
              <w:spacing w:after="54"/>
              <w:rPr>
                <w:rFonts w:ascii="Arial" w:hAnsi="Arial" w:cs="Arial"/>
              </w:rPr>
            </w:pPr>
            <w:r w:rsidRPr="00FC4341">
              <w:rPr>
                <w:rFonts w:ascii="Arial" w:eastAsia="Arial" w:hAnsi="Arial" w:cs="Arial"/>
                <w:sz w:val="24"/>
              </w:rPr>
              <w:t xml:space="preserve">has the meaning given to it in Paragraph </w:t>
            </w:r>
          </w:p>
          <w:p w14:paraId="5684B1A5" w14:textId="77777777" w:rsidR="00BC7531" w:rsidRPr="00FC4341" w:rsidRDefault="00321ADE">
            <w:pPr>
              <w:rPr>
                <w:rFonts w:ascii="Arial" w:hAnsi="Arial" w:cs="Arial"/>
              </w:rPr>
            </w:pPr>
            <w:r w:rsidRPr="00FC4341">
              <w:rPr>
                <w:rFonts w:ascii="Arial" w:hAnsi="Arial" w:cs="Arial"/>
                <w:b/>
                <w:sz w:val="24"/>
              </w:rPr>
              <w:t>Error! Reference source not found.</w:t>
            </w:r>
            <w:r w:rsidRPr="00FC4341">
              <w:rPr>
                <w:rFonts w:ascii="Arial" w:eastAsia="Arial" w:hAnsi="Arial" w:cs="Arial"/>
                <w:sz w:val="24"/>
              </w:rPr>
              <w:t xml:space="preserve"> “of this Schedule; </w:t>
            </w:r>
          </w:p>
        </w:tc>
      </w:tr>
      <w:tr w:rsidR="00BC7531" w:rsidRPr="00FC4341" w14:paraId="60F2C945" w14:textId="77777777">
        <w:trPr>
          <w:trHeight w:val="1390"/>
        </w:trPr>
        <w:tc>
          <w:tcPr>
            <w:tcW w:w="3205" w:type="dxa"/>
            <w:tcBorders>
              <w:top w:val="nil"/>
              <w:left w:val="nil"/>
              <w:bottom w:val="nil"/>
              <w:right w:val="nil"/>
            </w:tcBorders>
          </w:tcPr>
          <w:p w14:paraId="00D27213" w14:textId="77777777" w:rsidR="00BC7531" w:rsidRPr="00FC4341" w:rsidRDefault="00321ADE">
            <w:pPr>
              <w:spacing w:after="19"/>
              <w:rPr>
                <w:rFonts w:ascii="Arial" w:hAnsi="Arial" w:cs="Arial"/>
              </w:rPr>
            </w:pPr>
            <w:r w:rsidRPr="00FC4341">
              <w:rPr>
                <w:rFonts w:ascii="Arial" w:eastAsia="Arial" w:hAnsi="Arial" w:cs="Arial"/>
                <w:b/>
                <w:sz w:val="24"/>
              </w:rPr>
              <w:t xml:space="preserve">"Disaster Recovery </w:t>
            </w:r>
          </w:p>
          <w:p w14:paraId="246EF94D" w14:textId="77777777" w:rsidR="00BC7531" w:rsidRPr="00FC4341" w:rsidRDefault="00321ADE">
            <w:pPr>
              <w:rPr>
                <w:rFonts w:ascii="Arial" w:hAnsi="Arial" w:cs="Arial"/>
              </w:rPr>
            </w:pPr>
            <w:r w:rsidRPr="00FC4341">
              <w:rPr>
                <w:rFonts w:ascii="Arial" w:eastAsia="Arial" w:hAnsi="Arial" w:cs="Arial"/>
                <w:b/>
                <w:sz w:val="24"/>
              </w:rPr>
              <w:t xml:space="preserve">System" </w:t>
            </w:r>
          </w:p>
        </w:tc>
        <w:tc>
          <w:tcPr>
            <w:tcW w:w="4906" w:type="dxa"/>
            <w:tcBorders>
              <w:top w:val="nil"/>
              <w:left w:val="nil"/>
              <w:bottom w:val="nil"/>
              <w:right w:val="nil"/>
            </w:tcBorders>
          </w:tcPr>
          <w:p w14:paraId="505ED3DE" w14:textId="77777777" w:rsidR="00BC7531" w:rsidRPr="00FC4341" w:rsidRDefault="00321ADE">
            <w:pPr>
              <w:rPr>
                <w:rFonts w:ascii="Arial" w:hAnsi="Arial" w:cs="Arial"/>
              </w:rPr>
            </w:pPr>
            <w:r w:rsidRPr="00FC4341">
              <w:rPr>
                <w:rFonts w:ascii="Arial" w:eastAsia="Arial" w:hAnsi="Arial" w:cs="Arial"/>
                <w:sz w:val="24"/>
              </w:rPr>
              <w:t xml:space="preserve">the system embodied in the processes and procedures for restoring the provision of Deliverables following the occurrence of a Disaster; </w:t>
            </w:r>
          </w:p>
        </w:tc>
      </w:tr>
      <w:tr w:rsidR="00BC7531" w:rsidRPr="00FC4341" w14:paraId="23F65CD2" w14:textId="77777777">
        <w:trPr>
          <w:trHeight w:val="1390"/>
        </w:trPr>
        <w:tc>
          <w:tcPr>
            <w:tcW w:w="3205" w:type="dxa"/>
            <w:tcBorders>
              <w:top w:val="nil"/>
              <w:left w:val="nil"/>
              <w:bottom w:val="nil"/>
              <w:right w:val="nil"/>
            </w:tcBorders>
          </w:tcPr>
          <w:p w14:paraId="5D204783" w14:textId="77777777" w:rsidR="00BC7531" w:rsidRPr="00FC4341" w:rsidRDefault="00321ADE">
            <w:pPr>
              <w:spacing w:after="19"/>
              <w:rPr>
                <w:rFonts w:ascii="Arial" w:hAnsi="Arial" w:cs="Arial"/>
              </w:rPr>
            </w:pPr>
            <w:r w:rsidRPr="00FC4341">
              <w:rPr>
                <w:rFonts w:ascii="Arial" w:eastAsia="Arial" w:hAnsi="Arial" w:cs="Arial"/>
                <w:b/>
                <w:sz w:val="24"/>
              </w:rPr>
              <w:t xml:space="preserve">“Group Structure </w:t>
            </w:r>
          </w:p>
          <w:p w14:paraId="3A645890" w14:textId="77777777" w:rsidR="00BC7531" w:rsidRPr="00FC4341" w:rsidRDefault="00321ADE">
            <w:pPr>
              <w:spacing w:after="60"/>
              <w:rPr>
                <w:rFonts w:ascii="Arial" w:hAnsi="Arial" w:cs="Arial"/>
              </w:rPr>
            </w:pPr>
            <w:r w:rsidRPr="00FC4341">
              <w:rPr>
                <w:rFonts w:ascii="Arial" w:eastAsia="Arial" w:hAnsi="Arial" w:cs="Arial"/>
                <w:b/>
                <w:sz w:val="24"/>
              </w:rPr>
              <w:t xml:space="preserve">Information and </w:t>
            </w:r>
          </w:p>
          <w:p w14:paraId="36A65C56" w14:textId="77777777" w:rsidR="00BC7531" w:rsidRPr="00FC4341" w:rsidRDefault="00321ADE">
            <w:pPr>
              <w:rPr>
                <w:rFonts w:ascii="Arial" w:hAnsi="Arial" w:cs="Arial"/>
              </w:rPr>
            </w:pPr>
            <w:r w:rsidRPr="00FC4341">
              <w:rPr>
                <w:rFonts w:ascii="Arial" w:eastAsia="Arial" w:hAnsi="Arial" w:cs="Arial"/>
                <w:b/>
                <w:sz w:val="24"/>
              </w:rPr>
              <w:t xml:space="preserve">Resolution Commentary” </w:t>
            </w:r>
          </w:p>
        </w:tc>
        <w:tc>
          <w:tcPr>
            <w:tcW w:w="4906" w:type="dxa"/>
            <w:tcBorders>
              <w:top w:val="nil"/>
              <w:left w:val="nil"/>
              <w:bottom w:val="nil"/>
              <w:right w:val="nil"/>
            </w:tcBorders>
          </w:tcPr>
          <w:p w14:paraId="273128C9" w14:textId="77777777" w:rsidR="00BC7531" w:rsidRPr="00FC4341" w:rsidRDefault="00321ADE">
            <w:pPr>
              <w:rPr>
                <w:rFonts w:ascii="Arial" w:hAnsi="Arial" w:cs="Arial"/>
              </w:rPr>
            </w:pPr>
            <w:r w:rsidRPr="00FC4341">
              <w:rPr>
                <w:rFonts w:ascii="Arial" w:eastAsia="Arial" w:hAnsi="Arial" w:cs="Arial"/>
                <w:sz w:val="24"/>
              </w:rPr>
              <w:t xml:space="preserve">means the information relating to the Supplier Group to be provided by the Supplier in accordance with Paragraphs 2 to 4 and Appendix 1 to Part B; </w:t>
            </w:r>
          </w:p>
        </w:tc>
      </w:tr>
      <w:tr w:rsidR="00BC7531" w:rsidRPr="00FC4341" w14:paraId="719AEE5D" w14:textId="77777777">
        <w:trPr>
          <w:trHeight w:val="757"/>
        </w:trPr>
        <w:tc>
          <w:tcPr>
            <w:tcW w:w="3205" w:type="dxa"/>
            <w:tcBorders>
              <w:top w:val="nil"/>
              <w:left w:val="nil"/>
              <w:bottom w:val="nil"/>
              <w:right w:val="nil"/>
            </w:tcBorders>
          </w:tcPr>
          <w:p w14:paraId="3D53A7CD" w14:textId="77777777" w:rsidR="00BC7531" w:rsidRPr="00FC4341" w:rsidRDefault="00321ADE">
            <w:pPr>
              <w:rPr>
                <w:rFonts w:ascii="Arial" w:hAnsi="Arial" w:cs="Arial"/>
              </w:rPr>
            </w:pPr>
            <w:r w:rsidRPr="00FC4341">
              <w:rPr>
                <w:rFonts w:ascii="Arial" w:eastAsia="Arial" w:hAnsi="Arial" w:cs="Arial"/>
                <w:b/>
                <w:sz w:val="24"/>
              </w:rPr>
              <w:t xml:space="preserve">“Parent Undertaking” </w:t>
            </w:r>
          </w:p>
        </w:tc>
        <w:tc>
          <w:tcPr>
            <w:tcW w:w="4906" w:type="dxa"/>
            <w:tcBorders>
              <w:top w:val="nil"/>
              <w:left w:val="nil"/>
              <w:bottom w:val="nil"/>
              <w:right w:val="nil"/>
            </w:tcBorders>
          </w:tcPr>
          <w:p w14:paraId="4D593033" w14:textId="77777777" w:rsidR="00BC7531" w:rsidRPr="00FC4341" w:rsidRDefault="00321ADE">
            <w:pPr>
              <w:rPr>
                <w:rFonts w:ascii="Arial" w:hAnsi="Arial" w:cs="Arial"/>
              </w:rPr>
            </w:pPr>
            <w:r w:rsidRPr="00FC4341">
              <w:rPr>
                <w:rFonts w:ascii="Arial" w:eastAsia="Arial" w:hAnsi="Arial" w:cs="Arial"/>
                <w:sz w:val="24"/>
              </w:rPr>
              <w:t xml:space="preserve">has the meaning set out in section 1162 of the Companies Act 2006; </w:t>
            </w:r>
          </w:p>
        </w:tc>
      </w:tr>
      <w:tr w:rsidR="00BC7531" w:rsidRPr="00FC4341" w14:paraId="5D058F38" w14:textId="77777777">
        <w:trPr>
          <w:trHeight w:val="1407"/>
        </w:trPr>
        <w:tc>
          <w:tcPr>
            <w:tcW w:w="3205" w:type="dxa"/>
            <w:tcBorders>
              <w:top w:val="nil"/>
              <w:left w:val="nil"/>
              <w:bottom w:val="nil"/>
              <w:right w:val="nil"/>
            </w:tcBorders>
          </w:tcPr>
          <w:p w14:paraId="5FB75DD2" w14:textId="77777777" w:rsidR="00BC7531" w:rsidRPr="00FC4341" w:rsidRDefault="00321ADE">
            <w:pPr>
              <w:spacing w:after="59"/>
              <w:rPr>
                <w:rFonts w:ascii="Arial" w:hAnsi="Arial" w:cs="Arial"/>
              </w:rPr>
            </w:pPr>
            <w:r w:rsidRPr="00FC4341">
              <w:rPr>
                <w:rFonts w:ascii="Arial" w:eastAsia="Arial" w:hAnsi="Arial" w:cs="Arial"/>
                <w:b/>
                <w:sz w:val="24"/>
              </w:rPr>
              <w:t xml:space="preserve">“Public Sector Dependent </w:t>
            </w:r>
          </w:p>
          <w:p w14:paraId="18971AD5" w14:textId="77777777" w:rsidR="00BC7531" w:rsidRPr="00FC4341" w:rsidRDefault="00321ADE">
            <w:pPr>
              <w:rPr>
                <w:rFonts w:ascii="Arial" w:hAnsi="Arial" w:cs="Arial"/>
              </w:rPr>
            </w:pPr>
            <w:r w:rsidRPr="00FC4341">
              <w:rPr>
                <w:rFonts w:ascii="Arial" w:eastAsia="Arial" w:hAnsi="Arial" w:cs="Arial"/>
                <w:b/>
                <w:sz w:val="24"/>
              </w:rPr>
              <w:t xml:space="preserve">Supplier” </w:t>
            </w:r>
          </w:p>
        </w:tc>
        <w:tc>
          <w:tcPr>
            <w:tcW w:w="4906" w:type="dxa"/>
            <w:tcBorders>
              <w:top w:val="nil"/>
              <w:left w:val="nil"/>
              <w:bottom w:val="nil"/>
              <w:right w:val="nil"/>
            </w:tcBorders>
          </w:tcPr>
          <w:p w14:paraId="77ED132D" w14:textId="77777777" w:rsidR="00BC7531" w:rsidRPr="00FC4341" w:rsidRDefault="00321ADE">
            <w:pPr>
              <w:rPr>
                <w:rFonts w:ascii="Arial" w:hAnsi="Arial" w:cs="Arial"/>
              </w:rPr>
            </w:pPr>
            <w:r w:rsidRPr="00FC4341">
              <w:rPr>
                <w:rFonts w:ascii="Arial" w:eastAsia="Arial" w:hAnsi="Arial" w:cs="Arial"/>
                <w:sz w:val="24"/>
              </w:rPr>
              <w:t xml:space="preserve">means a supplier where that supplier, or that supplier’s group has Annual Revenue of £50 million or more of which over 50% is generated from UK Public Sector Business; </w:t>
            </w:r>
          </w:p>
        </w:tc>
      </w:tr>
      <w:tr w:rsidR="00BC7531" w:rsidRPr="00FC4341" w14:paraId="3747ACD2" w14:textId="77777777">
        <w:trPr>
          <w:trHeight w:val="1073"/>
        </w:trPr>
        <w:tc>
          <w:tcPr>
            <w:tcW w:w="3205" w:type="dxa"/>
            <w:tcBorders>
              <w:top w:val="nil"/>
              <w:left w:val="nil"/>
              <w:bottom w:val="nil"/>
              <w:right w:val="nil"/>
            </w:tcBorders>
          </w:tcPr>
          <w:p w14:paraId="39544A82" w14:textId="77777777" w:rsidR="00BC7531" w:rsidRPr="00FC4341" w:rsidRDefault="00321ADE">
            <w:pPr>
              <w:rPr>
                <w:rFonts w:ascii="Arial" w:hAnsi="Arial" w:cs="Arial"/>
              </w:rPr>
            </w:pPr>
            <w:r w:rsidRPr="00FC4341">
              <w:rPr>
                <w:rFonts w:ascii="Arial" w:eastAsia="Arial" w:hAnsi="Arial" w:cs="Arial"/>
                <w:b/>
                <w:sz w:val="24"/>
              </w:rPr>
              <w:t xml:space="preserve">"Related Supplier" </w:t>
            </w:r>
          </w:p>
        </w:tc>
        <w:tc>
          <w:tcPr>
            <w:tcW w:w="4906" w:type="dxa"/>
            <w:tcBorders>
              <w:top w:val="nil"/>
              <w:left w:val="nil"/>
              <w:bottom w:val="nil"/>
              <w:right w:val="nil"/>
            </w:tcBorders>
          </w:tcPr>
          <w:p w14:paraId="71BB3E08" w14:textId="77777777" w:rsidR="00BC7531" w:rsidRPr="00FC4341" w:rsidRDefault="00321ADE">
            <w:pPr>
              <w:rPr>
                <w:rFonts w:ascii="Arial" w:hAnsi="Arial" w:cs="Arial"/>
              </w:rPr>
            </w:pPr>
            <w:r w:rsidRPr="00FC4341">
              <w:rPr>
                <w:rFonts w:ascii="Arial" w:eastAsia="Arial" w:hAnsi="Arial" w:cs="Arial"/>
                <w:sz w:val="24"/>
              </w:rPr>
              <w:t xml:space="preserve">any person who provides Deliverables to the Buyer which are related to the Deliverables from time to time; </w:t>
            </w:r>
          </w:p>
        </w:tc>
      </w:tr>
      <w:tr w:rsidR="00BC7531" w:rsidRPr="00FC4341" w14:paraId="26A8C1C9" w14:textId="77777777">
        <w:trPr>
          <w:trHeight w:val="754"/>
        </w:trPr>
        <w:tc>
          <w:tcPr>
            <w:tcW w:w="3205" w:type="dxa"/>
            <w:tcBorders>
              <w:top w:val="nil"/>
              <w:left w:val="nil"/>
              <w:bottom w:val="nil"/>
              <w:right w:val="nil"/>
            </w:tcBorders>
          </w:tcPr>
          <w:p w14:paraId="53BDCE21" w14:textId="77777777" w:rsidR="00BC7531" w:rsidRPr="00FC4341" w:rsidRDefault="00321ADE">
            <w:pPr>
              <w:rPr>
                <w:rFonts w:ascii="Arial" w:hAnsi="Arial" w:cs="Arial"/>
              </w:rPr>
            </w:pPr>
            <w:r w:rsidRPr="00FC4341">
              <w:rPr>
                <w:rFonts w:ascii="Arial" w:eastAsia="Arial" w:hAnsi="Arial" w:cs="Arial"/>
                <w:b/>
                <w:sz w:val="24"/>
              </w:rPr>
              <w:t xml:space="preserve">"Review Report" </w:t>
            </w:r>
          </w:p>
        </w:tc>
        <w:tc>
          <w:tcPr>
            <w:tcW w:w="4906" w:type="dxa"/>
            <w:tcBorders>
              <w:top w:val="nil"/>
              <w:left w:val="nil"/>
              <w:bottom w:val="nil"/>
              <w:right w:val="nil"/>
            </w:tcBorders>
          </w:tcPr>
          <w:p w14:paraId="339999A9" w14:textId="77777777" w:rsidR="00BC7531" w:rsidRPr="00FC4341" w:rsidRDefault="00321ADE">
            <w:pPr>
              <w:rPr>
                <w:rFonts w:ascii="Arial" w:hAnsi="Arial" w:cs="Arial"/>
              </w:rPr>
            </w:pPr>
            <w:r w:rsidRPr="00FC4341">
              <w:rPr>
                <w:rFonts w:ascii="Arial" w:eastAsia="Arial" w:hAnsi="Arial" w:cs="Arial"/>
                <w:sz w:val="24"/>
              </w:rPr>
              <w:t xml:space="preserve">has the meaning given to it in Paragraph 6.3 of this Schedule; </w:t>
            </w:r>
          </w:p>
        </w:tc>
      </w:tr>
      <w:tr w:rsidR="00BC7531" w:rsidRPr="00FC4341" w14:paraId="73FBF977" w14:textId="77777777">
        <w:trPr>
          <w:trHeight w:val="1631"/>
        </w:trPr>
        <w:tc>
          <w:tcPr>
            <w:tcW w:w="3205" w:type="dxa"/>
            <w:tcBorders>
              <w:top w:val="nil"/>
              <w:left w:val="nil"/>
              <w:bottom w:val="nil"/>
              <w:right w:val="nil"/>
            </w:tcBorders>
          </w:tcPr>
          <w:p w14:paraId="331F0A3F" w14:textId="77777777" w:rsidR="00BC7531" w:rsidRPr="00FC4341" w:rsidRDefault="00321ADE">
            <w:pPr>
              <w:rPr>
                <w:rFonts w:ascii="Arial" w:hAnsi="Arial" w:cs="Arial"/>
              </w:rPr>
            </w:pPr>
            <w:r w:rsidRPr="00FC4341">
              <w:rPr>
                <w:rFonts w:ascii="Arial" w:eastAsia="Arial" w:hAnsi="Arial" w:cs="Arial"/>
                <w:b/>
                <w:sz w:val="24"/>
              </w:rPr>
              <w:t xml:space="preserve">“Strategic Supplier” </w:t>
            </w:r>
          </w:p>
        </w:tc>
        <w:tc>
          <w:tcPr>
            <w:tcW w:w="4906" w:type="dxa"/>
            <w:tcBorders>
              <w:top w:val="nil"/>
              <w:left w:val="nil"/>
              <w:bottom w:val="nil"/>
              <w:right w:val="nil"/>
            </w:tcBorders>
          </w:tcPr>
          <w:p w14:paraId="48D8DEA4" w14:textId="77777777" w:rsidR="00BC7531" w:rsidRPr="00FC4341" w:rsidRDefault="00321ADE">
            <w:pPr>
              <w:spacing w:after="193" w:line="280" w:lineRule="auto"/>
              <w:ind w:right="10"/>
              <w:rPr>
                <w:rFonts w:ascii="Arial" w:hAnsi="Arial" w:cs="Arial"/>
              </w:rPr>
            </w:pPr>
            <w:r w:rsidRPr="00FC4341">
              <w:rPr>
                <w:rFonts w:ascii="Arial" w:eastAsia="Arial" w:hAnsi="Arial" w:cs="Arial"/>
                <w:sz w:val="24"/>
              </w:rPr>
              <w:t xml:space="preserve">means those suppliers to government listed at </w:t>
            </w:r>
          </w:p>
          <w:p w14:paraId="42E2058E" w14:textId="77777777" w:rsidR="00BC7531" w:rsidRPr="00FC4341" w:rsidRDefault="00321ADE">
            <w:pPr>
              <w:rPr>
                <w:rFonts w:ascii="Arial" w:hAnsi="Arial" w:cs="Arial"/>
              </w:rPr>
            </w:pPr>
            <w:r w:rsidRPr="00FC4341">
              <w:rPr>
                <w:rFonts w:ascii="Arial" w:eastAsia="Arial" w:hAnsi="Arial" w:cs="Arial"/>
                <w:sz w:val="24"/>
              </w:rPr>
              <w:t xml:space="preserve">https://www.gov.uk/government/publications/ strategic-suppliers; </w:t>
            </w:r>
          </w:p>
        </w:tc>
      </w:tr>
      <w:tr w:rsidR="00BC7531" w:rsidRPr="00FC4341" w14:paraId="115A92CB" w14:textId="77777777">
        <w:trPr>
          <w:trHeight w:val="709"/>
        </w:trPr>
        <w:tc>
          <w:tcPr>
            <w:tcW w:w="3205" w:type="dxa"/>
            <w:tcBorders>
              <w:top w:val="nil"/>
              <w:left w:val="nil"/>
              <w:bottom w:val="nil"/>
              <w:right w:val="nil"/>
            </w:tcBorders>
          </w:tcPr>
          <w:p w14:paraId="249E451D" w14:textId="77777777" w:rsidR="00BC7531" w:rsidRPr="00FC4341" w:rsidRDefault="00321ADE">
            <w:pPr>
              <w:rPr>
                <w:rFonts w:ascii="Arial" w:hAnsi="Arial" w:cs="Arial"/>
              </w:rPr>
            </w:pPr>
            <w:r w:rsidRPr="00FC4341">
              <w:rPr>
                <w:rFonts w:ascii="Arial" w:eastAsia="Arial" w:hAnsi="Arial" w:cs="Arial"/>
                <w:b/>
                <w:sz w:val="24"/>
              </w:rPr>
              <w:t xml:space="preserve">“Subsidiary Undertaking” </w:t>
            </w:r>
          </w:p>
        </w:tc>
        <w:tc>
          <w:tcPr>
            <w:tcW w:w="4906" w:type="dxa"/>
            <w:tcBorders>
              <w:top w:val="nil"/>
              <w:left w:val="nil"/>
              <w:bottom w:val="nil"/>
              <w:right w:val="nil"/>
            </w:tcBorders>
            <w:vAlign w:val="bottom"/>
          </w:tcPr>
          <w:p w14:paraId="66CE3F2D" w14:textId="77777777" w:rsidR="00BC7531" w:rsidRPr="00FC4341" w:rsidRDefault="00321ADE">
            <w:pPr>
              <w:rPr>
                <w:rFonts w:ascii="Arial" w:hAnsi="Arial" w:cs="Arial"/>
              </w:rPr>
            </w:pPr>
            <w:r w:rsidRPr="00FC4341">
              <w:rPr>
                <w:rFonts w:ascii="Arial" w:eastAsia="Arial" w:hAnsi="Arial" w:cs="Arial"/>
                <w:sz w:val="24"/>
              </w:rPr>
              <w:t xml:space="preserve">has the meaning set out in section 1162 of the Companies Act 2006; </w:t>
            </w:r>
          </w:p>
        </w:tc>
      </w:tr>
      <w:tr w:rsidR="00BC7531" w:rsidRPr="00FC4341" w14:paraId="34A5D369" w14:textId="77777777">
        <w:trPr>
          <w:trHeight w:val="1305"/>
        </w:trPr>
        <w:tc>
          <w:tcPr>
            <w:tcW w:w="3205" w:type="dxa"/>
            <w:tcBorders>
              <w:top w:val="nil"/>
              <w:left w:val="nil"/>
              <w:bottom w:val="nil"/>
              <w:right w:val="nil"/>
            </w:tcBorders>
          </w:tcPr>
          <w:p w14:paraId="5ABE295F" w14:textId="77777777" w:rsidR="00BC7531" w:rsidRPr="00FC4341" w:rsidRDefault="00321ADE">
            <w:pPr>
              <w:rPr>
                <w:rFonts w:ascii="Arial" w:hAnsi="Arial" w:cs="Arial"/>
              </w:rPr>
            </w:pPr>
            <w:r w:rsidRPr="00FC4341">
              <w:rPr>
                <w:rFonts w:ascii="Arial" w:eastAsia="Arial" w:hAnsi="Arial" w:cs="Arial"/>
                <w:b/>
                <w:sz w:val="24"/>
              </w:rPr>
              <w:lastRenderedPageBreak/>
              <w:t xml:space="preserve">“Supplier Group” </w:t>
            </w:r>
          </w:p>
        </w:tc>
        <w:tc>
          <w:tcPr>
            <w:tcW w:w="4906" w:type="dxa"/>
            <w:tcBorders>
              <w:top w:val="nil"/>
              <w:left w:val="nil"/>
              <w:bottom w:val="nil"/>
              <w:right w:val="nil"/>
            </w:tcBorders>
          </w:tcPr>
          <w:p w14:paraId="4C46011F" w14:textId="77777777" w:rsidR="00BC7531" w:rsidRPr="00FC4341" w:rsidRDefault="00321ADE">
            <w:pPr>
              <w:rPr>
                <w:rFonts w:ascii="Arial" w:hAnsi="Arial" w:cs="Arial"/>
              </w:rPr>
            </w:pPr>
            <w:r w:rsidRPr="00FC4341">
              <w:rPr>
                <w:rFonts w:ascii="Arial" w:eastAsia="Arial" w:hAnsi="Arial" w:cs="Arial"/>
                <w:sz w:val="24"/>
              </w:rPr>
              <w:t xml:space="preserve">means the Supplier, its Dependent Parent Undertakings and all Subsidiary Undertakings and Associates of such Dependent Parent Undertakings; </w:t>
            </w:r>
          </w:p>
        </w:tc>
      </w:tr>
      <w:tr w:rsidR="00BC7531" w:rsidRPr="00FC4341" w14:paraId="14388097" w14:textId="77777777">
        <w:trPr>
          <w:trHeight w:val="756"/>
        </w:trPr>
        <w:tc>
          <w:tcPr>
            <w:tcW w:w="3205" w:type="dxa"/>
            <w:tcBorders>
              <w:top w:val="nil"/>
              <w:left w:val="nil"/>
              <w:bottom w:val="nil"/>
              <w:right w:val="nil"/>
            </w:tcBorders>
          </w:tcPr>
          <w:p w14:paraId="58AC321E" w14:textId="77777777" w:rsidR="00BC7531" w:rsidRPr="00FC4341" w:rsidRDefault="00321ADE">
            <w:pPr>
              <w:rPr>
                <w:rFonts w:ascii="Arial" w:hAnsi="Arial" w:cs="Arial"/>
              </w:rPr>
            </w:pPr>
            <w:r w:rsidRPr="00FC4341">
              <w:rPr>
                <w:rFonts w:ascii="Arial" w:eastAsia="Arial" w:hAnsi="Arial" w:cs="Arial"/>
                <w:b/>
                <w:sz w:val="24"/>
              </w:rPr>
              <w:t xml:space="preserve">"Supplier's Proposals" </w:t>
            </w:r>
          </w:p>
        </w:tc>
        <w:tc>
          <w:tcPr>
            <w:tcW w:w="4906" w:type="dxa"/>
            <w:tcBorders>
              <w:top w:val="nil"/>
              <w:left w:val="nil"/>
              <w:bottom w:val="nil"/>
              <w:right w:val="nil"/>
            </w:tcBorders>
          </w:tcPr>
          <w:p w14:paraId="610B93F8" w14:textId="77777777" w:rsidR="00BC7531" w:rsidRPr="00FC4341" w:rsidRDefault="00321ADE">
            <w:pPr>
              <w:rPr>
                <w:rFonts w:ascii="Arial" w:hAnsi="Arial" w:cs="Arial"/>
              </w:rPr>
            </w:pPr>
            <w:r w:rsidRPr="00FC4341">
              <w:rPr>
                <w:rFonts w:ascii="Arial" w:eastAsia="Arial" w:hAnsi="Arial" w:cs="Arial"/>
                <w:sz w:val="24"/>
              </w:rPr>
              <w:t xml:space="preserve">has the meaning given to it in Paragraph 6.3 of this Schedule; </w:t>
            </w:r>
          </w:p>
        </w:tc>
      </w:tr>
      <w:tr w:rsidR="00BC7531" w:rsidRPr="00FC4341" w14:paraId="0E5CE676" w14:textId="77777777">
        <w:trPr>
          <w:trHeight w:val="2659"/>
        </w:trPr>
        <w:tc>
          <w:tcPr>
            <w:tcW w:w="3205" w:type="dxa"/>
            <w:tcBorders>
              <w:top w:val="nil"/>
              <w:left w:val="nil"/>
              <w:bottom w:val="nil"/>
              <w:right w:val="nil"/>
            </w:tcBorders>
          </w:tcPr>
          <w:p w14:paraId="56A9DF1F" w14:textId="77777777" w:rsidR="00BC7531" w:rsidRPr="00FC4341" w:rsidRDefault="00321ADE">
            <w:pPr>
              <w:spacing w:after="59"/>
              <w:rPr>
                <w:rFonts w:ascii="Arial" w:hAnsi="Arial" w:cs="Arial"/>
              </w:rPr>
            </w:pPr>
            <w:r w:rsidRPr="00FC4341">
              <w:rPr>
                <w:rFonts w:ascii="Arial" w:eastAsia="Arial" w:hAnsi="Arial" w:cs="Arial"/>
                <w:b/>
                <w:sz w:val="24"/>
              </w:rPr>
              <w:t xml:space="preserve">“UK Public Sector </w:t>
            </w:r>
          </w:p>
          <w:p w14:paraId="4DE17FED" w14:textId="77777777" w:rsidR="00BC7531" w:rsidRPr="00FC4341" w:rsidRDefault="00321ADE">
            <w:pPr>
              <w:rPr>
                <w:rFonts w:ascii="Arial" w:hAnsi="Arial" w:cs="Arial"/>
              </w:rPr>
            </w:pPr>
            <w:r w:rsidRPr="00FC4341">
              <w:rPr>
                <w:rFonts w:ascii="Arial" w:eastAsia="Arial" w:hAnsi="Arial" w:cs="Arial"/>
                <w:b/>
                <w:sz w:val="24"/>
              </w:rPr>
              <w:t xml:space="preserve">Business” </w:t>
            </w:r>
          </w:p>
        </w:tc>
        <w:tc>
          <w:tcPr>
            <w:tcW w:w="4906" w:type="dxa"/>
            <w:tcBorders>
              <w:top w:val="nil"/>
              <w:left w:val="nil"/>
              <w:bottom w:val="nil"/>
              <w:right w:val="nil"/>
            </w:tcBorders>
          </w:tcPr>
          <w:p w14:paraId="5EF594DE" w14:textId="77777777" w:rsidR="00BC7531" w:rsidRPr="00FC4341" w:rsidRDefault="00321ADE">
            <w:pPr>
              <w:ind w:right="13"/>
              <w:rPr>
                <w:rFonts w:ascii="Arial" w:hAnsi="Arial" w:cs="Arial"/>
              </w:rPr>
            </w:pPr>
            <w:r w:rsidRPr="00FC4341">
              <w:rPr>
                <w:rFonts w:ascii="Arial" w:eastAsia="Arial" w:hAnsi="Arial" w:cs="Arial"/>
                <w:sz w:val="24"/>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 </w:t>
            </w:r>
          </w:p>
        </w:tc>
      </w:tr>
      <w:tr w:rsidR="00BC7531" w:rsidRPr="00FC4341" w14:paraId="5EB61861" w14:textId="77777777">
        <w:trPr>
          <w:trHeight w:val="1304"/>
        </w:trPr>
        <w:tc>
          <w:tcPr>
            <w:tcW w:w="3205" w:type="dxa"/>
            <w:tcBorders>
              <w:top w:val="nil"/>
              <w:left w:val="nil"/>
              <w:bottom w:val="nil"/>
              <w:right w:val="nil"/>
            </w:tcBorders>
          </w:tcPr>
          <w:p w14:paraId="1D02003B" w14:textId="77777777" w:rsidR="00BC7531" w:rsidRPr="00FC4341" w:rsidRDefault="00321ADE">
            <w:pPr>
              <w:spacing w:after="60"/>
              <w:rPr>
                <w:rFonts w:ascii="Arial" w:hAnsi="Arial" w:cs="Arial"/>
              </w:rPr>
            </w:pPr>
            <w:r w:rsidRPr="00FC4341">
              <w:rPr>
                <w:rFonts w:ascii="Arial" w:eastAsia="Arial" w:hAnsi="Arial" w:cs="Arial"/>
                <w:b/>
                <w:sz w:val="24"/>
              </w:rPr>
              <w:t xml:space="preserve">“UK Public Sector / CNI </w:t>
            </w:r>
          </w:p>
          <w:p w14:paraId="70CF9639" w14:textId="77777777" w:rsidR="00BC7531" w:rsidRPr="00FC4341" w:rsidRDefault="00321ADE">
            <w:pPr>
              <w:rPr>
                <w:rFonts w:ascii="Arial" w:hAnsi="Arial" w:cs="Arial"/>
              </w:rPr>
            </w:pPr>
            <w:r w:rsidRPr="00FC4341">
              <w:rPr>
                <w:rFonts w:ascii="Arial" w:eastAsia="Arial" w:hAnsi="Arial" w:cs="Arial"/>
                <w:b/>
                <w:sz w:val="24"/>
              </w:rPr>
              <w:t xml:space="preserve">Contract Information” </w:t>
            </w:r>
          </w:p>
        </w:tc>
        <w:tc>
          <w:tcPr>
            <w:tcW w:w="4906" w:type="dxa"/>
            <w:tcBorders>
              <w:top w:val="nil"/>
              <w:left w:val="nil"/>
              <w:bottom w:val="nil"/>
              <w:right w:val="nil"/>
            </w:tcBorders>
          </w:tcPr>
          <w:p w14:paraId="66C2EAC9" w14:textId="77777777" w:rsidR="00BC7531" w:rsidRPr="00FC4341" w:rsidRDefault="00321ADE">
            <w:pPr>
              <w:rPr>
                <w:rFonts w:ascii="Arial" w:hAnsi="Arial" w:cs="Arial"/>
              </w:rPr>
            </w:pPr>
            <w:r w:rsidRPr="00FC4341">
              <w:rPr>
                <w:rFonts w:ascii="Arial" w:eastAsia="Arial" w:hAnsi="Arial" w:cs="Arial"/>
                <w:sz w:val="24"/>
              </w:rPr>
              <w:t xml:space="preserve">means the information relating to the Supplier Group to be provided by the Supplier in accordance with Paragraphs 2 to 4 and Appendix 2 of Part B; </w:t>
            </w:r>
          </w:p>
        </w:tc>
      </w:tr>
    </w:tbl>
    <w:p w14:paraId="0AD228A5" w14:textId="77777777" w:rsidR="00BC7531" w:rsidRPr="00FC4341" w:rsidRDefault="00321ADE">
      <w:pPr>
        <w:spacing w:after="235"/>
        <w:ind w:left="720"/>
        <w:rPr>
          <w:rFonts w:ascii="Arial" w:hAnsi="Arial" w:cs="Arial"/>
        </w:rPr>
      </w:pPr>
      <w:r w:rsidRPr="00FC4341">
        <w:rPr>
          <w:rFonts w:ascii="Arial" w:hAnsi="Arial" w:cs="Arial"/>
          <w:b/>
          <w:sz w:val="24"/>
        </w:rPr>
        <w:t xml:space="preserve"> </w:t>
      </w:r>
    </w:p>
    <w:p w14:paraId="3B6DE888" w14:textId="77777777" w:rsidR="00BC7531" w:rsidRPr="00FC4341" w:rsidRDefault="00321ADE">
      <w:pPr>
        <w:spacing w:after="0"/>
        <w:rPr>
          <w:rFonts w:ascii="Arial" w:hAnsi="Arial" w:cs="Arial"/>
        </w:rPr>
      </w:pPr>
      <w:r w:rsidRPr="00FC4341">
        <w:rPr>
          <w:rFonts w:ascii="Arial" w:hAnsi="Arial" w:cs="Arial"/>
          <w:b/>
          <w:sz w:val="24"/>
        </w:rPr>
        <w:t xml:space="preserve"> </w:t>
      </w:r>
      <w:r w:rsidRPr="00FC4341">
        <w:rPr>
          <w:rFonts w:ascii="Arial" w:hAnsi="Arial" w:cs="Arial"/>
          <w:b/>
          <w:sz w:val="24"/>
        </w:rPr>
        <w:tab/>
        <w:t xml:space="preserve"> </w:t>
      </w:r>
    </w:p>
    <w:p w14:paraId="027E71CB" w14:textId="77777777" w:rsidR="00BC7531" w:rsidRPr="00FC4341" w:rsidRDefault="00321ADE">
      <w:pPr>
        <w:spacing w:after="69"/>
        <w:rPr>
          <w:rFonts w:ascii="Arial" w:hAnsi="Arial" w:cs="Arial"/>
        </w:rPr>
      </w:pPr>
      <w:r w:rsidRPr="00FC4341">
        <w:rPr>
          <w:rFonts w:ascii="Arial" w:hAnsi="Arial" w:cs="Arial"/>
          <w:b/>
          <w:sz w:val="32"/>
        </w:rPr>
        <w:t xml:space="preserve">Part B: SHORT FORM BUSINESS CONTINUITY &amp; DISASTER RECOVERY </w:t>
      </w:r>
    </w:p>
    <w:p w14:paraId="47E017B1" w14:textId="77777777" w:rsidR="00BC7531" w:rsidRPr="00FC4341" w:rsidRDefault="00321ADE">
      <w:pPr>
        <w:numPr>
          <w:ilvl w:val="0"/>
          <w:numId w:val="8"/>
        </w:numPr>
        <w:spacing w:after="186" w:line="250" w:lineRule="auto"/>
        <w:ind w:right="10" w:hanging="360"/>
        <w:rPr>
          <w:rFonts w:ascii="Arial" w:hAnsi="Arial" w:cs="Arial"/>
        </w:rPr>
      </w:pPr>
      <w:r w:rsidRPr="00FC4341">
        <w:rPr>
          <w:rFonts w:ascii="Arial" w:eastAsia="Arial" w:hAnsi="Arial" w:cs="Arial"/>
          <w:sz w:val="24"/>
        </w:rPr>
        <w:t xml:space="preserve">The Supplier shall ensure that it has an appropriate business continuity and disaster recovery plan in place.  </w:t>
      </w:r>
    </w:p>
    <w:p w14:paraId="7AF9BBD0" w14:textId="77777777" w:rsidR="00BC7531" w:rsidRPr="00FC4341" w:rsidRDefault="00321ADE">
      <w:pPr>
        <w:numPr>
          <w:ilvl w:val="0"/>
          <w:numId w:val="8"/>
        </w:numPr>
        <w:spacing w:after="147" w:line="250" w:lineRule="auto"/>
        <w:ind w:right="10" w:hanging="360"/>
        <w:rPr>
          <w:rFonts w:ascii="Arial" w:hAnsi="Arial" w:cs="Arial"/>
        </w:rPr>
      </w:pPr>
      <w:r w:rsidRPr="00FC4341">
        <w:rPr>
          <w:rFonts w:ascii="Arial" w:eastAsia="Arial" w:hAnsi="Arial" w:cs="Arial"/>
          <w:sz w:val="24"/>
        </w:rPr>
        <w:t xml:space="preserve">The Supplier’s business continuity and disaster recovery services are part of the Services and will be performed by the Supplier if required at no additional cost to the Buyer.  </w:t>
      </w:r>
    </w:p>
    <w:p w14:paraId="59A71B96" w14:textId="77777777" w:rsidR="00BC7531" w:rsidRPr="00FC4341" w:rsidRDefault="00321ADE">
      <w:pPr>
        <w:spacing w:after="139"/>
        <w:rPr>
          <w:rFonts w:ascii="Arial" w:hAnsi="Arial" w:cs="Arial"/>
        </w:rPr>
      </w:pPr>
      <w:r w:rsidRPr="00FC4341">
        <w:rPr>
          <w:rFonts w:ascii="Arial" w:eastAsia="Arial" w:hAnsi="Arial" w:cs="Arial"/>
          <w:sz w:val="24"/>
        </w:rPr>
        <w:t xml:space="preserve"> </w:t>
      </w:r>
    </w:p>
    <w:p w14:paraId="7ADA4199" w14:textId="77777777" w:rsidR="00BC7531" w:rsidRPr="00FC4341" w:rsidRDefault="00321ADE">
      <w:pPr>
        <w:numPr>
          <w:ilvl w:val="0"/>
          <w:numId w:val="8"/>
        </w:numPr>
        <w:spacing w:after="149" w:line="250" w:lineRule="auto"/>
        <w:ind w:right="10" w:hanging="360"/>
        <w:rPr>
          <w:rFonts w:ascii="Arial" w:hAnsi="Arial" w:cs="Arial"/>
        </w:rPr>
      </w:pPr>
      <w:r w:rsidRPr="00FC4341">
        <w:rPr>
          <w:rFonts w:ascii="Arial" w:eastAsia="Arial" w:hAnsi="Arial" w:cs="Arial"/>
          <w:sz w:val="24"/>
        </w:rPr>
        <w:t xml:space="preserve">If requested by the Buyer prior to entering into this Call-Off Contract, the Supplier must ensure that its business continuity and disaster recovery plan is consistent with the Buyer’s own plans. </w:t>
      </w:r>
    </w:p>
    <w:p w14:paraId="2213914E" w14:textId="77777777" w:rsidR="00BC7531" w:rsidRPr="00FC4341" w:rsidRDefault="00321ADE">
      <w:pPr>
        <w:spacing w:after="120"/>
        <w:rPr>
          <w:rFonts w:ascii="Arial" w:hAnsi="Arial" w:cs="Arial"/>
        </w:rPr>
      </w:pPr>
      <w:r w:rsidRPr="00FC4341">
        <w:rPr>
          <w:rFonts w:ascii="Arial" w:hAnsi="Arial" w:cs="Arial"/>
          <w:sz w:val="24"/>
        </w:rPr>
        <w:t xml:space="preserve"> </w:t>
      </w:r>
    </w:p>
    <w:p w14:paraId="63BA2797" w14:textId="77777777" w:rsidR="00BC7531" w:rsidRPr="00FC4341" w:rsidRDefault="00321ADE">
      <w:pPr>
        <w:spacing w:after="0"/>
        <w:rPr>
          <w:rFonts w:ascii="Arial" w:hAnsi="Arial" w:cs="Arial"/>
        </w:rPr>
      </w:pPr>
      <w:r w:rsidRPr="00FC4341">
        <w:rPr>
          <w:rFonts w:ascii="Arial" w:hAnsi="Arial" w:cs="Arial"/>
        </w:rPr>
        <w:t xml:space="preserve"> </w:t>
      </w:r>
    </w:p>
    <w:p w14:paraId="778DA5EB" w14:textId="77777777" w:rsidR="00BC7531" w:rsidRPr="00FC4341" w:rsidRDefault="00BC7531">
      <w:pPr>
        <w:rPr>
          <w:rFonts w:ascii="Arial" w:hAnsi="Arial" w:cs="Arial"/>
        </w:rPr>
        <w:sectPr w:rsidR="00BC7531" w:rsidRPr="00FC4341">
          <w:headerReference w:type="even" r:id="rId54"/>
          <w:headerReference w:type="default" r:id="rId55"/>
          <w:footerReference w:type="even" r:id="rId56"/>
          <w:footerReference w:type="default" r:id="rId57"/>
          <w:headerReference w:type="first" r:id="rId58"/>
          <w:footerReference w:type="first" r:id="rId59"/>
          <w:pgSz w:w="11906" w:h="16838"/>
          <w:pgMar w:top="1838" w:right="1391" w:bottom="2146" w:left="1440" w:header="203" w:footer="335" w:gutter="0"/>
          <w:cols w:space="720"/>
        </w:sectPr>
      </w:pPr>
    </w:p>
    <w:p w14:paraId="10230EF4" w14:textId="77777777" w:rsidR="00BC7531" w:rsidRPr="00FC4341" w:rsidRDefault="00321ADE">
      <w:pPr>
        <w:spacing w:after="289"/>
        <w:ind w:left="-5" w:hanging="10"/>
        <w:rPr>
          <w:rFonts w:ascii="Arial" w:hAnsi="Arial" w:cs="Arial"/>
        </w:rPr>
      </w:pPr>
      <w:r w:rsidRPr="00FC4341">
        <w:rPr>
          <w:rFonts w:ascii="Arial" w:eastAsia="Arial" w:hAnsi="Arial" w:cs="Arial"/>
          <w:b/>
          <w:sz w:val="36"/>
        </w:rPr>
        <w:lastRenderedPageBreak/>
        <w:t xml:space="preserve">Call-Off Schedule 9 (Security) </w:t>
      </w:r>
    </w:p>
    <w:p w14:paraId="2C014D61" w14:textId="77777777" w:rsidR="00BC7531" w:rsidRPr="00FC4341" w:rsidRDefault="00321ADE">
      <w:pPr>
        <w:pStyle w:val="Heading2"/>
        <w:spacing w:after="101"/>
        <w:ind w:left="577"/>
      </w:pPr>
      <w:r w:rsidRPr="00FC4341">
        <w:rPr>
          <w:rFonts w:eastAsia="Calibri"/>
          <w:sz w:val="36"/>
        </w:rPr>
        <w:t>P</w:t>
      </w:r>
      <w:r w:rsidRPr="00FC4341">
        <w:rPr>
          <w:sz w:val="36"/>
        </w:rPr>
        <w:t>art</w:t>
      </w:r>
      <w:r w:rsidRPr="00FC4341">
        <w:rPr>
          <w:rFonts w:eastAsia="Calibri"/>
          <w:sz w:val="36"/>
        </w:rPr>
        <w:t xml:space="preserve"> B: Long</w:t>
      </w:r>
      <w:r w:rsidRPr="00FC4341">
        <w:rPr>
          <w:sz w:val="36"/>
        </w:rPr>
        <w:t xml:space="preserve"> Form Security Requirements </w:t>
      </w:r>
    </w:p>
    <w:p w14:paraId="4902588E" w14:textId="77777777" w:rsidR="00BC7531" w:rsidRPr="00FC4341" w:rsidRDefault="00321ADE">
      <w:pPr>
        <w:spacing w:after="278"/>
        <w:ind w:left="567"/>
        <w:rPr>
          <w:rFonts w:ascii="Arial" w:hAnsi="Arial" w:cs="Arial"/>
        </w:rPr>
      </w:pPr>
      <w:r w:rsidRPr="00FC4341">
        <w:rPr>
          <w:rFonts w:ascii="Arial" w:hAnsi="Arial" w:cs="Arial"/>
        </w:rPr>
        <w:t xml:space="preserve"> </w:t>
      </w:r>
    </w:p>
    <w:p w14:paraId="7A0C2303" w14:textId="77777777" w:rsidR="00BC7531" w:rsidRPr="00FC4341" w:rsidRDefault="00321ADE">
      <w:pPr>
        <w:pStyle w:val="Heading3"/>
        <w:ind w:left="577"/>
      </w:pPr>
      <w:r w:rsidRPr="00FC4341">
        <w:t xml:space="preserve">Definitions </w:t>
      </w:r>
      <w:r w:rsidRPr="00FC4341">
        <w:rPr>
          <w:rFonts w:eastAsia="Calibri"/>
        </w:rPr>
        <w:t xml:space="preserve"> </w:t>
      </w:r>
    </w:p>
    <w:p w14:paraId="3EA82BB7" w14:textId="77777777" w:rsidR="00BC7531" w:rsidRPr="00FC4341" w:rsidRDefault="00321ADE">
      <w:pPr>
        <w:spacing w:after="10" w:line="250" w:lineRule="auto"/>
        <w:ind w:left="1195" w:right="11" w:hanging="360"/>
        <w:rPr>
          <w:rFonts w:ascii="Arial" w:hAnsi="Arial" w:cs="Arial"/>
        </w:rPr>
      </w:pPr>
      <w:r w:rsidRPr="00FC4341">
        <w:rPr>
          <w:rFonts w:ascii="Arial" w:hAnsi="Arial" w:cs="Arial"/>
          <w:sz w:val="24"/>
        </w:rPr>
        <w:t xml:space="preserve">In this Schedule the following words shall have the following meanings and they shall supplement Joint Schedule 1 (Definitions): </w:t>
      </w:r>
    </w:p>
    <w:tbl>
      <w:tblPr>
        <w:tblStyle w:val="TableGrid"/>
        <w:tblW w:w="7990" w:type="dxa"/>
        <w:tblInd w:w="1575" w:type="dxa"/>
        <w:tblLook w:val="04A0" w:firstRow="1" w:lastRow="0" w:firstColumn="1" w:lastColumn="0" w:noHBand="0" w:noVBand="1"/>
      </w:tblPr>
      <w:tblGrid>
        <w:gridCol w:w="2357"/>
        <w:gridCol w:w="5633"/>
      </w:tblGrid>
      <w:tr w:rsidR="00BC7531" w:rsidRPr="00FC4341" w14:paraId="55DA777D" w14:textId="77777777">
        <w:trPr>
          <w:trHeight w:val="6519"/>
        </w:trPr>
        <w:tc>
          <w:tcPr>
            <w:tcW w:w="2357" w:type="dxa"/>
            <w:tcBorders>
              <w:top w:val="nil"/>
              <w:left w:val="nil"/>
              <w:bottom w:val="nil"/>
              <w:right w:val="nil"/>
            </w:tcBorders>
          </w:tcPr>
          <w:p w14:paraId="54A1EE9C" w14:textId="77777777" w:rsidR="00BC7531" w:rsidRPr="00FC4341" w:rsidRDefault="00321ADE">
            <w:pPr>
              <w:ind w:right="120" w:firstLine="108"/>
              <w:rPr>
                <w:rFonts w:ascii="Arial" w:hAnsi="Arial" w:cs="Arial"/>
              </w:rPr>
            </w:pPr>
            <w:r w:rsidRPr="00FC4341">
              <w:rPr>
                <w:rFonts w:ascii="Arial" w:eastAsia="Arial" w:hAnsi="Arial" w:cs="Arial"/>
                <w:sz w:val="24"/>
              </w:rPr>
              <w:t xml:space="preserve">"Breach of Security" </w:t>
            </w:r>
          </w:p>
        </w:tc>
        <w:tc>
          <w:tcPr>
            <w:tcW w:w="5633" w:type="dxa"/>
            <w:tcBorders>
              <w:top w:val="nil"/>
              <w:left w:val="nil"/>
              <w:bottom w:val="nil"/>
              <w:right w:val="nil"/>
            </w:tcBorders>
          </w:tcPr>
          <w:p w14:paraId="634BBC6C" w14:textId="77777777" w:rsidR="00BC7531" w:rsidRPr="00FC4341" w:rsidRDefault="00321ADE">
            <w:pPr>
              <w:spacing w:after="240"/>
              <w:rPr>
                <w:rFonts w:ascii="Arial" w:hAnsi="Arial" w:cs="Arial"/>
              </w:rPr>
            </w:pPr>
            <w:r w:rsidRPr="00FC4341">
              <w:rPr>
                <w:rFonts w:ascii="Arial" w:eastAsia="Arial" w:hAnsi="Arial" w:cs="Arial"/>
                <w:sz w:val="24"/>
              </w:rPr>
              <w:t>means the occurrence of:</w:t>
            </w:r>
            <w:r w:rsidRPr="00FC4341">
              <w:rPr>
                <w:rFonts w:ascii="Arial" w:eastAsia="Arial" w:hAnsi="Arial" w:cs="Arial"/>
                <w:b/>
              </w:rPr>
              <w:t xml:space="preserve"> </w:t>
            </w:r>
          </w:p>
          <w:p w14:paraId="6B886EB2" w14:textId="77777777" w:rsidR="00BC7531" w:rsidRPr="00FC4341" w:rsidRDefault="00321ADE">
            <w:pPr>
              <w:ind w:left="1008" w:right="68" w:hanging="432"/>
              <w:jc w:val="both"/>
              <w:rPr>
                <w:rFonts w:ascii="Arial" w:hAnsi="Arial" w:cs="Arial"/>
              </w:rPr>
            </w:pPr>
            <w:r w:rsidRPr="00FC4341">
              <w:rPr>
                <w:rFonts w:ascii="Arial" w:eastAsia="Arial" w:hAnsi="Arial" w:cs="Arial"/>
                <w:b/>
                <w:sz w:val="24"/>
              </w:rPr>
              <w:t xml:space="preserve">any unauthorised access to or use of the Goods and/or Deliverables, the Sites and/or any Information and </w:t>
            </w:r>
          </w:p>
          <w:p w14:paraId="6C0B9F58" w14:textId="77777777" w:rsidR="00BC7531" w:rsidRPr="00FC4341" w:rsidRDefault="00321ADE">
            <w:pPr>
              <w:spacing w:after="221"/>
              <w:ind w:left="1008" w:right="67"/>
              <w:jc w:val="both"/>
              <w:rPr>
                <w:rFonts w:ascii="Arial" w:hAnsi="Arial" w:cs="Arial"/>
              </w:rPr>
            </w:pPr>
            <w:r w:rsidRPr="00FC4341">
              <w:rPr>
                <w:rFonts w:ascii="Arial" w:eastAsia="Arial" w:hAnsi="Arial" w:cs="Arial"/>
                <w:b/>
                <w:sz w:val="24"/>
              </w:rPr>
              <w:t xml:space="preserve">Communication Technology ("ICT"), information or data (including the Confidential Information and the Government Data) used by the Buyer and/or the Supplier in connection with this Contract; and/or </w:t>
            </w:r>
          </w:p>
          <w:p w14:paraId="14ECD667" w14:textId="77777777" w:rsidR="00BC7531" w:rsidRPr="00FC4341" w:rsidRDefault="00321ADE">
            <w:pPr>
              <w:ind w:left="1008" w:right="65" w:hanging="432"/>
              <w:jc w:val="both"/>
              <w:rPr>
                <w:rFonts w:ascii="Arial" w:hAnsi="Arial" w:cs="Arial"/>
              </w:rPr>
            </w:pPr>
            <w:r w:rsidRPr="00FC4341">
              <w:rPr>
                <w:rFonts w:ascii="Arial" w:eastAsia="Arial" w:hAnsi="Arial" w:cs="Arial"/>
                <w:b/>
                <w:sz w:val="24"/>
              </w:rPr>
              <w:t xml:space="preserve">the loss and/or unauthorised disclosure of any information or data (including the Confidential Information and the Government Data), including any copies of such information or data, used by the Buyer and/or the Supplier in connection </w:t>
            </w:r>
          </w:p>
          <w:p w14:paraId="5CE9E264" w14:textId="77777777" w:rsidR="00BC7531" w:rsidRPr="00FC4341" w:rsidRDefault="00321ADE">
            <w:pPr>
              <w:spacing w:after="16"/>
              <w:ind w:left="1008"/>
              <w:rPr>
                <w:rFonts w:ascii="Arial" w:hAnsi="Arial" w:cs="Arial"/>
              </w:rPr>
            </w:pPr>
            <w:r w:rsidRPr="00FC4341">
              <w:rPr>
                <w:rFonts w:ascii="Arial" w:eastAsia="Arial" w:hAnsi="Arial" w:cs="Arial"/>
                <w:b/>
                <w:sz w:val="24"/>
              </w:rPr>
              <w:t xml:space="preserve">with this Contract, </w:t>
            </w:r>
          </w:p>
          <w:p w14:paraId="139F0048" w14:textId="77777777" w:rsidR="00BC7531" w:rsidRPr="00FC4341" w:rsidRDefault="00321ADE">
            <w:pPr>
              <w:rPr>
                <w:rFonts w:ascii="Arial" w:hAnsi="Arial" w:cs="Arial"/>
              </w:rPr>
            </w:pPr>
            <w:r w:rsidRPr="00FC4341">
              <w:rPr>
                <w:rFonts w:ascii="Arial" w:eastAsia="Arial" w:hAnsi="Arial" w:cs="Arial"/>
                <w:sz w:val="24"/>
              </w:rPr>
              <w:t>in either case as more particularly set out in the security requirements in the Security Policy where the Buyer has required compliance therewith in accordance with paragraph 3.4.3 d;</w:t>
            </w:r>
            <w:r w:rsidRPr="00FC4341">
              <w:rPr>
                <w:rFonts w:ascii="Arial" w:eastAsia="Arial" w:hAnsi="Arial" w:cs="Arial"/>
                <w:b/>
              </w:rPr>
              <w:t xml:space="preserve"> </w:t>
            </w:r>
          </w:p>
        </w:tc>
      </w:tr>
      <w:tr w:rsidR="00BC7531" w:rsidRPr="00FC4341" w14:paraId="4BAC8F23" w14:textId="77777777">
        <w:trPr>
          <w:trHeight w:val="1390"/>
        </w:trPr>
        <w:tc>
          <w:tcPr>
            <w:tcW w:w="2357" w:type="dxa"/>
            <w:tcBorders>
              <w:top w:val="nil"/>
              <w:left w:val="nil"/>
              <w:bottom w:val="nil"/>
              <w:right w:val="nil"/>
            </w:tcBorders>
          </w:tcPr>
          <w:p w14:paraId="3926CC21" w14:textId="77777777" w:rsidR="00BC7531" w:rsidRPr="00FC4341" w:rsidRDefault="00321ADE">
            <w:pPr>
              <w:ind w:left="108"/>
              <w:rPr>
                <w:rFonts w:ascii="Arial" w:hAnsi="Arial" w:cs="Arial"/>
              </w:rPr>
            </w:pPr>
            <w:r w:rsidRPr="00FC4341">
              <w:rPr>
                <w:rFonts w:ascii="Arial" w:eastAsia="Arial" w:hAnsi="Arial" w:cs="Arial"/>
                <w:sz w:val="24"/>
              </w:rPr>
              <w:t xml:space="preserve">"ISMS" </w:t>
            </w:r>
          </w:p>
        </w:tc>
        <w:tc>
          <w:tcPr>
            <w:tcW w:w="5633" w:type="dxa"/>
            <w:tcBorders>
              <w:top w:val="nil"/>
              <w:left w:val="nil"/>
              <w:bottom w:val="nil"/>
              <w:right w:val="nil"/>
            </w:tcBorders>
          </w:tcPr>
          <w:p w14:paraId="2071E009" w14:textId="77777777" w:rsidR="00BC7531" w:rsidRPr="00FC4341" w:rsidRDefault="00321ADE">
            <w:pPr>
              <w:rPr>
                <w:rFonts w:ascii="Arial" w:hAnsi="Arial" w:cs="Arial"/>
              </w:rPr>
            </w:pPr>
            <w:r w:rsidRPr="00FC4341">
              <w:rPr>
                <w:rFonts w:ascii="Arial" w:eastAsia="Arial" w:hAnsi="Arial" w:cs="Arial"/>
                <w:sz w:val="24"/>
              </w:rPr>
              <w:t>the information security management system and process developed by the Supplier in accordance with Paragraph 3 (ISMS) as updated from time to time in accordance with this Schedule; and</w:t>
            </w:r>
            <w:r w:rsidRPr="00FC4341">
              <w:rPr>
                <w:rFonts w:ascii="Arial" w:eastAsia="Arial" w:hAnsi="Arial" w:cs="Arial"/>
                <w:b/>
              </w:rPr>
              <w:t xml:space="preserve"> </w:t>
            </w:r>
          </w:p>
        </w:tc>
      </w:tr>
      <w:tr w:rsidR="00BC7531" w:rsidRPr="00FC4341" w14:paraId="04C16068" w14:textId="77777777">
        <w:trPr>
          <w:trHeight w:val="352"/>
        </w:trPr>
        <w:tc>
          <w:tcPr>
            <w:tcW w:w="2357" w:type="dxa"/>
            <w:tcBorders>
              <w:top w:val="nil"/>
              <w:left w:val="nil"/>
              <w:bottom w:val="nil"/>
              <w:right w:val="nil"/>
            </w:tcBorders>
          </w:tcPr>
          <w:p w14:paraId="35FC11B3" w14:textId="77777777" w:rsidR="00BC7531" w:rsidRPr="00FC4341" w:rsidRDefault="00321ADE">
            <w:pPr>
              <w:ind w:left="108"/>
              <w:rPr>
                <w:rFonts w:ascii="Arial" w:hAnsi="Arial" w:cs="Arial"/>
              </w:rPr>
            </w:pPr>
            <w:r w:rsidRPr="00FC4341">
              <w:rPr>
                <w:rFonts w:ascii="Arial" w:eastAsia="Arial" w:hAnsi="Arial" w:cs="Arial"/>
                <w:sz w:val="24"/>
              </w:rPr>
              <w:t xml:space="preserve">"Security Tests" </w:t>
            </w:r>
          </w:p>
        </w:tc>
        <w:tc>
          <w:tcPr>
            <w:tcW w:w="5633" w:type="dxa"/>
            <w:tcBorders>
              <w:top w:val="nil"/>
              <w:left w:val="nil"/>
              <w:bottom w:val="nil"/>
              <w:right w:val="nil"/>
            </w:tcBorders>
          </w:tcPr>
          <w:p w14:paraId="223FCDA8" w14:textId="77777777" w:rsidR="00BC7531" w:rsidRPr="00FC4341" w:rsidRDefault="00321ADE">
            <w:pPr>
              <w:rPr>
                <w:rFonts w:ascii="Arial" w:hAnsi="Arial" w:cs="Arial"/>
              </w:rPr>
            </w:pPr>
            <w:r w:rsidRPr="00FC4341">
              <w:rPr>
                <w:rFonts w:ascii="Arial" w:eastAsia="Arial" w:hAnsi="Arial" w:cs="Arial"/>
                <w:sz w:val="24"/>
              </w:rPr>
              <w:t xml:space="preserve">tests to validate the ISMS and security of all </w:t>
            </w:r>
          </w:p>
        </w:tc>
      </w:tr>
    </w:tbl>
    <w:p w14:paraId="099C1601" w14:textId="77777777" w:rsidR="00BC7531" w:rsidRPr="00FC4341" w:rsidRDefault="00321ADE">
      <w:pPr>
        <w:spacing w:after="114" w:line="250" w:lineRule="auto"/>
        <w:ind w:left="3942" w:right="10" w:hanging="10"/>
        <w:rPr>
          <w:rFonts w:ascii="Arial" w:hAnsi="Arial" w:cs="Arial"/>
        </w:rPr>
      </w:pPr>
      <w:r w:rsidRPr="00FC4341">
        <w:rPr>
          <w:rFonts w:ascii="Arial" w:eastAsia="Arial" w:hAnsi="Arial" w:cs="Arial"/>
          <w:sz w:val="24"/>
        </w:rPr>
        <w:t>relevant processes, systems, incident response plans, patches to vulnerabilities and mitigations to Breaches of Security.</w:t>
      </w:r>
      <w:r w:rsidRPr="00FC4341">
        <w:rPr>
          <w:rFonts w:ascii="Arial" w:eastAsia="Arial" w:hAnsi="Arial" w:cs="Arial"/>
          <w:b/>
        </w:rPr>
        <w:t xml:space="preserve"> </w:t>
      </w:r>
    </w:p>
    <w:p w14:paraId="4404DBE3" w14:textId="77777777" w:rsidR="00BC7531" w:rsidRPr="00FC4341" w:rsidRDefault="00321ADE">
      <w:pPr>
        <w:pStyle w:val="Heading3"/>
        <w:ind w:left="577"/>
      </w:pPr>
      <w:r w:rsidRPr="00FC4341">
        <w:lastRenderedPageBreak/>
        <w:t xml:space="preserve">Security Requirements </w:t>
      </w:r>
      <w:r w:rsidRPr="00FC4341">
        <w:rPr>
          <w:rFonts w:eastAsia="Calibri"/>
        </w:rPr>
        <w:t xml:space="preserve"> </w:t>
      </w:r>
    </w:p>
    <w:p w14:paraId="09745DCC" w14:textId="77777777" w:rsidR="00BC7531" w:rsidRPr="00FC4341" w:rsidRDefault="00321ADE">
      <w:pPr>
        <w:spacing w:after="113" w:line="250" w:lineRule="auto"/>
        <w:ind w:left="1195" w:right="11" w:hanging="360"/>
        <w:rPr>
          <w:rFonts w:ascii="Arial" w:hAnsi="Arial" w:cs="Arial"/>
        </w:rPr>
      </w:pPr>
      <w:r w:rsidRPr="00FC4341">
        <w:rPr>
          <w:rFonts w:ascii="Arial" w:hAnsi="Arial" w:cs="Arial"/>
          <w:sz w:val="24"/>
        </w:rPr>
        <w:t xml:space="preserve">The Buyer and the Supplier recognise that, where specified in Framework Schedule 4 (Framework Management), CCS shall have the right to enforce the Buyer's rights under this Schedule. </w:t>
      </w:r>
    </w:p>
    <w:p w14:paraId="503F15C7"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Parties acknowledge that the purpose of the ISMS and Security Management Plan are to ensure a good organisational approach to security under which the specific requirements of this Contract will be met. </w:t>
      </w:r>
    </w:p>
    <w:p w14:paraId="1F3355C0"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Parties shall each appoint a security representative to be responsible for Security.  The initial security representatives of the Parties are: </w:t>
      </w:r>
    </w:p>
    <w:p w14:paraId="0F6D7427" w14:textId="2C1108F9" w:rsidR="00BC7531" w:rsidRPr="00FC4341" w:rsidRDefault="00182798">
      <w:pPr>
        <w:spacing w:after="97"/>
        <w:ind w:left="279" w:hanging="10"/>
        <w:rPr>
          <w:rFonts w:ascii="Arial" w:hAnsi="Arial" w:cs="Arial"/>
        </w:rPr>
      </w:pPr>
      <w:r w:rsidRPr="00FC4341">
        <w:rPr>
          <w:rFonts w:ascii="Arial" w:hAnsi="Arial" w:cs="Arial"/>
          <w:sz w:val="24"/>
          <w:shd w:val="clear" w:color="auto" w:fill="FFFF00"/>
        </w:rPr>
        <w:t>REDACTED TEXT</w:t>
      </w:r>
      <w:r w:rsidR="00321ADE" w:rsidRPr="00FC4341">
        <w:rPr>
          <w:rFonts w:ascii="Arial" w:hAnsi="Arial" w:cs="Arial"/>
          <w:sz w:val="24"/>
          <w:shd w:val="clear" w:color="auto" w:fill="FFFF00"/>
        </w:rPr>
        <w:t xml:space="preserve"> security representative of the Buyer]</w:t>
      </w:r>
      <w:r w:rsidR="00321ADE" w:rsidRPr="00FC4341">
        <w:rPr>
          <w:rFonts w:ascii="Arial" w:hAnsi="Arial" w:cs="Arial"/>
          <w:sz w:val="24"/>
        </w:rPr>
        <w:t xml:space="preserve"> </w:t>
      </w:r>
    </w:p>
    <w:p w14:paraId="750DC7FE" w14:textId="7927BED7" w:rsidR="00BC7531" w:rsidRPr="00FC4341" w:rsidRDefault="00182798">
      <w:pPr>
        <w:spacing w:after="106" w:line="250" w:lineRule="auto"/>
        <w:ind w:left="294" w:right="11" w:hanging="10"/>
        <w:rPr>
          <w:rFonts w:ascii="Arial" w:hAnsi="Arial" w:cs="Arial"/>
        </w:rPr>
      </w:pPr>
      <w:r w:rsidRPr="00FC4341">
        <w:rPr>
          <w:rFonts w:ascii="Arial" w:hAnsi="Arial" w:cs="Arial"/>
          <w:sz w:val="24"/>
        </w:rPr>
        <w:t>REDACTED TEXT</w:t>
      </w:r>
      <w:r w:rsidR="00321ADE" w:rsidRPr="00FC4341">
        <w:rPr>
          <w:rFonts w:ascii="Arial" w:hAnsi="Arial" w:cs="Arial"/>
          <w:sz w:val="24"/>
        </w:rPr>
        <w:t xml:space="preserve"> – security representative of the Supplier </w:t>
      </w:r>
    </w:p>
    <w:p w14:paraId="2CBE5495" w14:textId="77777777" w:rsidR="00BC7531" w:rsidRPr="00FC4341" w:rsidRDefault="00321ADE">
      <w:pPr>
        <w:spacing w:after="96"/>
        <w:ind w:left="567"/>
        <w:rPr>
          <w:rFonts w:ascii="Arial" w:hAnsi="Arial" w:cs="Arial"/>
        </w:rPr>
      </w:pPr>
      <w:r w:rsidRPr="00FC4341">
        <w:rPr>
          <w:rFonts w:ascii="Arial" w:hAnsi="Arial" w:cs="Arial"/>
          <w:sz w:val="24"/>
        </w:rPr>
        <w:t xml:space="preserve"> </w:t>
      </w:r>
    </w:p>
    <w:p w14:paraId="1CBFB4F8"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Buyer shall clearly articulate its high level security requirements so that the Supplier can ensure that the ISMS, security related activities and any mitigations are driven by these fundamental needs. </w:t>
      </w:r>
    </w:p>
    <w:p w14:paraId="018E4399"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Both Parties shall provide a reasonable level of access to any members of their staff for the purposes of designing, implementing and managing security. </w:t>
      </w:r>
    </w:p>
    <w:p w14:paraId="49C3EC38"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 </w:t>
      </w:r>
    </w:p>
    <w:p w14:paraId="7C49FD8D"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Supplier shall ensure the up-to-date maintenance of a security policy relating to the operation of its own organisation and systems and on request shall supply this document as soon as practicable to the Buyer.  </w:t>
      </w:r>
    </w:p>
    <w:p w14:paraId="3D911464" w14:textId="77777777" w:rsidR="00BC7531" w:rsidRPr="00FC4341" w:rsidRDefault="00321ADE">
      <w:pPr>
        <w:spacing w:after="235" w:line="250" w:lineRule="auto"/>
        <w:ind w:left="1195" w:right="11" w:hanging="360"/>
        <w:rPr>
          <w:rFonts w:ascii="Arial" w:hAnsi="Arial" w:cs="Arial"/>
        </w:rPr>
      </w:pPr>
      <w:r w:rsidRPr="00FC4341">
        <w:rPr>
          <w:rFonts w:ascii="Arial" w:hAnsi="Arial" w:cs="Arial"/>
          <w:sz w:val="24"/>
        </w:rP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 </w:t>
      </w:r>
    </w:p>
    <w:p w14:paraId="01C81813" w14:textId="77777777" w:rsidR="00BC7531" w:rsidRPr="00FC4341" w:rsidRDefault="00321ADE">
      <w:pPr>
        <w:pStyle w:val="Heading3"/>
        <w:ind w:left="577"/>
      </w:pPr>
      <w:r w:rsidRPr="00FC4341">
        <w:rPr>
          <w:rFonts w:eastAsia="Calibri"/>
        </w:rPr>
        <w:t>I</w:t>
      </w:r>
      <w:r w:rsidRPr="00FC4341">
        <w:t>nformation Security Management System (ISMS)</w:t>
      </w:r>
      <w:r w:rsidRPr="00FC4341">
        <w:rPr>
          <w:rFonts w:eastAsia="Calibri"/>
        </w:rPr>
        <w:t xml:space="preserve"> </w:t>
      </w:r>
    </w:p>
    <w:p w14:paraId="745038E9"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Supplier shall develop and submit to the Buyer, within twenty (20) Working Days after the Start Date, an information security management system for the purposes of this Contract and shall comply with the requirements of Paragraphs 3.4 to 3.6. </w:t>
      </w:r>
    </w:p>
    <w:p w14:paraId="44A442B3" w14:textId="77777777" w:rsidR="00BC7531" w:rsidRPr="00FC4341" w:rsidRDefault="00321ADE">
      <w:pPr>
        <w:spacing w:after="145" w:line="250" w:lineRule="auto"/>
        <w:ind w:left="1195" w:right="11" w:hanging="360"/>
        <w:rPr>
          <w:rFonts w:ascii="Arial" w:hAnsi="Arial" w:cs="Arial"/>
        </w:rPr>
      </w:pPr>
      <w:r w:rsidRPr="00FC4341">
        <w:rPr>
          <w:rFonts w:ascii="Arial" w:hAnsi="Arial" w:cs="Arial"/>
          <w:sz w:val="24"/>
        </w:rPr>
        <w:t xml:space="preserve">The Supplier acknowledges that the Buyer places great emphasis on the reliability of the performance of the Deliverables, confidentiality, integrity and availability </w:t>
      </w:r>
      <w:r w:rsidRPr="00FC4341">
        <w:rPr>
          <w:rFonts w:ascii="Arial" w:hAnsi="Arial" w:cs="Arial"/>
          <w:sz w:val="24"/>
        </w:rPr>
        <w:lastRenderedPageBreak/>
        <w:t xml:space="preserve">of information and consequently on the security provided by the ISMS and that the Supplier shall be responsible for the effective performance of the ISMS. </w:t>
      </w:r>
    </w:p>
    <w:p w14:paraId="6C9FA7C3" w14:textId="77777777" w:rsidR="00BC7531" w:rsidRPr="00FC4341" w:rsidRDefault="00321ADE">
      <w:pPr>
        <w:spacing w:after="106" w:line="250" w:lineRule="auto"/>
        <w:ind w:left="845" w:right="11" w:hanging="10"/>
        <w:rPr>
          <w:rFonts w:ascii="Arial" w:hAnsi="Arial" w:cs="Arial"/>
        </w:rPr>
      </w:pPr>
      <w:r w:rsidRPr="00FC4341">
        <w:rPr>
          <w:rFonts w:ascii="Arial" w:hAnsi="Arial" w:cs="Arial"/>
          <w:sz w:val="24"/>
        </w:rPr>
        <w:t xml:space="preserve">The Buyer acknowledges that; </w:t>
      </w:r>
    </w:p>
    <w:p w14:paraId="43F3E2C5"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If the Buyer has not stipulated during a Further Competition that it requires a bespoke ISMS, the ISMS provided by the Supplier may be an extant ISMS covering the Services and their implementation across the Supplier’s estate; and </w:t>
      </w:r>
    </w:p>
    <w:p w14:paraId="7E4F6E03"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Where the Buyer has stipulated that it requires a bespoke ISMS then the Supplier shall be required to present the ISMS for the Buyer’s Approval. </w:t>
      </w:r>
    </w:p>
    <w:p w14:paraId="483C701C" w14:textId="77777777" w:rsidR="00BC7531" w:rsidRPr="00FC4341" w:rsidRDefault="00321ADE">
      <w:pPr>
        <w:spacing w:after="106" w:line="250" w:lineRule="auto"/>
        <w:ind w:left="845" w:right="11" w:hanging="10"/>
        <w:rPr>
          <w:rFonts w:ascii="Arial" w:hAnsi="Arial" w:cs="Arial"/>
        </w:rPr>
      </w:pPr>
      <w:r w:rsidRPr="00FC4341">
        <w:rPr>
          <w:rFonts w:ascii="Arial" w:hAnsi="Arial" w:cs="Arial"/>
          <w:sz w:val="24"/>
        </w:rPr>
        <w:t xml:space="preserve">The ISMS shall: </w:t>
      </w:r>
    </w:p>
    <w:p w14:paraId="51A5C84C"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6001FB8D" w14:textId="77777777" w:rsidR="00BC7531" w:rsidRPr="00FC4341" w:rsidRDefault="00321ADE">
      <w:pPr>
        <w:spacing w:after="113" w:line="250" w:lineRule="auto"/>
        <w:ind w:left="2223" w:right="11" w:hanging="720"/>
        <w:rPr>
          <w:rFonts w:ascii="Arial" w:hAnsi="Arial" w:cs="Arial"/>
        </w:rPr>
      </w:pPr>
      <w:r w:rsidRPr="00FC4341">
        <w:rPr>
          <w:rFonts w:ascii="Arial" w:hAnsi="Arial" w:cs="Arial"/>
          <w:sz w:val="24"/>
        </w:rPr>
        <w:t xml:space="preserve">meet the relevant standards in ISO/IEC 27001 and ISO/IEC27002 in accordance with Paragraph 7; </w:t>
      </w:r>
    </w:p>
    <w:p w14:paraId="471C384C" w14:textId="77777777" w:rsidR="00BC7531" w:rsidRPr="00FC4341" w:rsidRDefault="00321ADE">
      <w:pPr>
        <w:spacing w:after="106" w:line="250" w:lineRule="auto"/>
        <w:ind w:left="1513" w:right="11" w:hanging="10"/>
        <w:rPr>
          <w:rFonts w:ascii="Arial" w:hAnsi="Arial" w:cs="Arial"/>
        </w:rPr>
      </w:pPr>
      <w:r w:rsidRPr="00FC4341">
        <w:rPr>
          <w:rFonts w:ascii="Arial" w:hAnsi="Arial" w:cs="Arial"/>
          <w:sz w:val="24"/>
        </w:rPr>
        <w:t xml:space="preserve">at all times provide a level of security which: </w:t>
      </w:r>
    </w:p>
    <w:p w14:paraId="20A8A0EA" w14:textId="77777777" w:rsidR="00BC7531" w:rsidRPr="00FC4341" w:rsidRDefault="00321ADE">
      <w:pPr>
        <w:spacing w:after="0" w:line="338" w:lineRule="auto"/>
        <w:ind w:left="2845" w:right="1153" w:hanging="10"/>
        <w:rPr>
          <w:rFonts w:ascii="Arial" w:hAnsi="Arial" w:cs="Arial"/>
        </w:rPr>
      </w:pPr>
      <w:r w:rsidRPr="00FC4341">
        <w:rPr>
          <w:rFonts w:ascii="Arial" w:hAnsi="Arial" w:cs="Arial"/>
          <w:sz w:val="24"/>
        </w:rPr>
        <w:t xml:space="preserve">is in accordance with the Law and this Contract; complies with the Baseline Security Requirements; as a minimum demonstrates Good Industry Practice; where specified by a Buyer that has undertaken a Further </w:t>
      </w:r>
    </w:p>
    <w:p w14:paraId="0031FAAB" w14:textId="77777777" w:rsidR="00BC7531" w:rsidRPr="00FC4341" w:rsidRDefault="00321ADE">
      <w:pPr>
        <w:spacing w:after="10" w:line="250" w:lineRule="auto"/>
        <w:ind w:left="3565" w:right="11" w:hanging="10"/>
        <w:rPr>
          <w:rFonts w:ascii="Arial" w:hAnsi="Arial" w:cs="Arial"/>
        </w:rPr>
      </w:pPr>
      <w:r w:rsidRPr="00FC4341">
        <w:rPr>
          <w:rFonts w:ascii="Arial" w:hAnsi="Arial" w:cs="Arial"/>
          <w:sz w:val="24"/>
        </w:rPr>
        <w:t xml:space="preserve">Competition - complies with the Security Policy and the ICT </w:t>
      </w:r>
    </w:p>
    <w:p w14:paraId="186A1471" w14:textId="77777777" w:rsidR="00BC7531" w:rsidRPr="00FC4341" w:rsidRDefault="00321ADE">
      <w:pPr>
        <w:spacing w:after="61"/>
        <w:ind w:left="4772"/>
        <w:rPr>
          <w:rFonts w:ascii="Arial" w:hAnsi="Arial" w:cs="Arial"/>
        </w:rPr>
      </w:pPr>
      <w:r w:rsidRPr="00FC4341">
        <w:rPr>
          <w:rFonts w:ascii="Arial" w:hAnsi="Arial" w:cs="Arial"/>
          <w:noProof/>
        </w:rPr>
        <w:drawing>
          <wp:inline distT="0" distB="0" distL="0" distR="0" wp14:anchorId="4897B661" wp14:editId="7F3C75E9">
            <wp:extent cx="305959" cy="309257"/>
            <wp:effectExtent l="0" t="0" r="0" b="0"/>
            <wp:docPr id="5742" name="Picture 5742"/>
            <wp:cNvGraphicFramePr/>
            <a:graphic xmlns:a="http://schemas.openxmlformats.org/drawingml/2006/main">
              <a:graphicData uri="http://schemas.openxmlformats.org/drawingml/2006/picture">
                <pic:pic xmlns:pic="http://schemas.openxmlformats.org/drawingml/2006/picture">
                  <pic:nvPicPr>
                    <pic:cNvPr id="5742" name="Picture 5742"/>
                    <pic:cNvPicPr/>
                  </pic:nvPicPr>
                  <pic:blipFill>
                    <a:blip r:embed="rId60"/>
                    <a:stretch>
                      <a:fillRect/>
                    </a:stretch>
                  </pic:blipFill>
                  <pic:spPr>
                    <a:xfrm flipV="1">
                      <a:off x="0" y="0"/>
                      <a:ext cx="305959" cy="309257"/>
                    </a:xfrm>
                    <a:prstGeom prst="rect">
                      <a:avLst/>
                    </a:prstGeom>
                  </pic:spPr>
                </pic:pic>
              </a:graphicData>
            </a:graphic>
          </wp:inline>
        </w:drawing>
      </w:r>
    </w:p>
    <w:p w14:paraId="389EEDDF" w14:textId="77777777" w:rsidR="00BC7531" w:rsidRPr="00FC4341" w:rsidRDefault="00321ADE">
      <w:pPr>
        <w:spacing w:after="79"/>
        <w:ind w:left="421"/>
        <w:jc w:val="center"/>
        <w:rPr>
          <w:rFonts w:ascii="Arial" w:hAnsi="Arial" w:cs="Arial"/>
        </w:rPr>
      </w:pPr>
      <w:r w:rsidRPr="00FC4341">
        <w:rPr>
          <w:rFonts w:ascii="Arial" w:eastAsia="Segoe UI" w:hAnsi="Arial" w:cs="Arial"/>
          <w:sz w:val="17"/>
        </w:rPr>
        <w:t xml:space="preserve">The HMRC Security </w:t>
      </w:r>
    </w:p>
    <w:p w14:paraId="44185C69" w14:textId="77777777" w:rsidR="00BC7531" w:rsidRPr="00FC4341" w:rsidRDefault="00321ADE">
      <w:pPr>
        <w:spacing w:after="3" w:line="341" w:lineRule="auto"/>
        <w:ind w:left="2695" w:right="320" w:hanging="10"/>
        <w:jc w:val="right"/>
        <w:rPr>
          <w:rFonts w:ascii="Arial" w:hAnsi="Arial" w:cs="Arial"/>
        </w:rPr>
      </w:pPr>
      <w:r w:rsidRPr="00FC4341">
        <w:rPr>
          <w:rFonts w:ascii="Arial" w:hAnsi="Arial" w:cs="Arial"/>
          <w:sz w:val="24"/>
        </w:rPr>
        <w:t xml:space="preserve">Policy; </w:t>
      </w:r>
      <w:r w:rsidRPr="00FC4341">
        <w:rPr>
          <w:rFonts w:ascii="Arial" w:hAnsi="Arial" w:cs="Arial"/>
          <w:sz w:val="24"/>
        </w:rPr>
        <w:tab/>
      </w:r>
      <w:r w:rsidRPr="00FC4341">
        <w:rPr>
          <w:rFonts w:ascii="Arial" w:eastAsia="Segoe UI" w:hAnsi="Arial" w:cs="Arial"/>
          <w:sz w:val="17"/>
        </w:rPr>
        <w:t>Policy v1.1.pdf</w:t>
      </w:r>
      <w:r w:rsidRPr="00FC4341">
        <w:rPr>
          <w:rFonts w:ascii="Arial" w:eastAsia="Segoe UI" w:hAnsi="Arial" w:cs="Arial"/>
          <w:sz w:val="17"/>
        </w:rPr>
        <w:tab/>
      </w:r>
      <w:r w:rsidRPr="00FC4341">
        <w:rPr>
          <w:rFonts w:ascii="Arial" w:hAnsi="Arial" w:cs="Arial"/>
          <w:sz w:val="24"/>
        </w:rPr>
        <w:t xml:space="preserve"> complies with at least the minimum set of security measures and standards as determined by the Security Policy Framework </w:t>
      </w:r>
    </w:p>
    <w:p w14:paraId="759DF05F" w14:textId="77777777" w:rsidR="00BC7531" w:rsidRPr="00FC4341" w:rsidRDefault="00321ADE">
      <w:pPr>
        <w:spacing w:after="10" w:line="250" w:lineRule="auto"/>
        <w:ind w:left="3565" w:right="11" w:hanging="10"/>
        <w:rPr>
          <w:rFonts w:ascii="Arial" w:hAnsi="Arial" w:cs="Arial"/>
        </w:rPr>
      </w:pPr>
      <w:r w:rsidRPr="00FC4341">
        <w:rPr>
          <w:rFonts w:ascii="Arial" w:hAnsi="Arial" w:cs="Arial"/>
          <w:sz w:val="24"/>
        </w:rPr>
        <w:t xml:space="preserve">(Tiers 1-4)  </w:t>
      </w:r>
    </w:p>
    <w:p w14:paraId="471B709C" w14:textId="77777777" w:rsidR="00BC7531" w:rsidRPr="00FC4341" w:rsidRDefault="005B7D50">
      <w:pPr>
        <w:spacing w:after="120" w:line="240" w:lineRule="auto"/>
        <w:ind w:left="3555"/>
        <w:rPr>
          <w:rFonts w:ascii="Arial" w:hAnsi="Arial" w:cs="Arial"/>
        </w:rPr>
      </w:pPr>
      <w:hyperlink r:id="rId61">
        <w:r w:rsidR="00321ADE" w:rsidRPr="00FC4341">
          <w:rPr>
            <w:rFonts w:ascii="Arial" w:hAnsi="Arial" w:cs="Arial"/>
            <w:sz w:val="24"/>
          </w:rPr>
          <w:t>(</w:t>
        </w:r>
      </w:hyperlink>
      <w:hyperlink r:id="rId62">
        <w:r w:rsidR="00321ADE" w:rsidRPr="00FC4341">
          <w:rPr>
            <w:rFonts w:ascii="Arial" w:hAnsi="Arial" w:cs="Arial"/>
            <w:color w:val="3366FF"/>
            <w:sz w:val="24"/>
            <w:u w:val="single" w:color="3366FF"/>
          </w:rPr>
          <w:t>https://www.gov.uk/government/publications/security</w:t>
        </w:r>
      </w:hyperlink>
      <w:hyperlink r:id="rId63"/>
      <w:hyperlink r:id="rId64">
        <w:r w:rsidR="00321ADE" w:rsidRPr="00FC4341">
          <w:rPr>
            <w:rFonts w:ascii="Arial" w:hAnsi="Arial" w:cs="Arial"/>
            <w:color w:val="3366FF"/>
            <w:sz w:val="24"/>
            <w:u w:val="single" w:color="3366FF"/>
          </w:rPr>
          <w:t>policy</w:t>
        </w:r>
      </w:hyperlink>
      <w:hyperlink r:id="rId65">
        <w:r w:rsidR="00321ADE" w:rsidRPr="00FC4341">
          <w:rPr>
            <w:rFonts w:ascii="Arial" w:hAnsi="Arial" w:cs="Arial"/>
            <w:color w:val="3366FF"/>
            <w:sz w:val="24"/>
            <w:u w:val="single" w:color="3366FF"/>
          </w:rPr>
          <w:t>-</w:t>
        </w:r>
      </w:hyperlink>
      <w:hyperlink r:id="rId66">
        <w:r w:rsidR="00321ADE" w:rsidRPr="00FC4341">
          <w:rPr>
            <w:rFonts w:ascii="Arial" w:hAnsi="Arial" w:cs="Arial"/>
            <w:color w:val="3366FF"/>
            <w:sz w:val="24"/>
            <w:u w:val="single" w:color="3366FF"/>
          </w:rPr>
          <w:t>framework/hmg</w:t>
        </w:r>
      </w:hyperlink>
      <w:hyperlink r:id="rId67">
        <w:r w:rsidR="00321ADE" w:rsidRPr="00FC4341">
          <w:rPr>
            <w:rFonts w:ascii="Arial" w:hAnsi="Arial" w:cs="Arial"/>
            <w:color w:val="3366FF"/>
            <w:sz w:val="24"/>
            <w:u w:val="single" w:color="3366FF"/>
          </w:rPr>
          <w:t>-</w:t>
        </w:r>
      </w:hyperlink>
      <w:hyperlink r:id="rId68">
        <w:r w:rsidR="00321ADE" w:rsidRPr="00FC4341">
          <w:rPr>
            <w:rFonts w:ascii="Arial" w:hAnsi="Arial" w:cs="Arial"/>
            <w:color w:val="3366FF"/>
            <w:sz w:val="24"/>
            <w:u w:val="single" w:color="3366FF"/>
          </w:rPr>
          <w:t>security</w:t>
        </w:r>
      </w:hyperlink>
      <w:hyperlink r:id="rId69">
        <w:r w:rsidR="00321ADE" w:rsidRPr="00FC4341">
          <w:rPr>
            <w:rFonts w:ascii="Arial" w:hAnsi="Arial" w:cs="Arial"/>
            <w:color w:val="3366FF"/>
            <w:sz w:val="24"/>
            <w:u w:val="single" w:color="3366FF"/>
          </w:rPr>
          <w:t>-</w:t>
        </w:r>
      </w:hyperlink>
      <w:hyperlink r:id="rId70">
        <w:r w:rsidR="00321ADE" w:rsidRPr="00FC4341">
          <w:rPr>
            <w:rFonts w:ascii="Arial" w:hAnsi="Arial" w:cs="Arial"/>
            <w:color w:val="3366FF"/>
            <w:sz w:val="24"/>
            <w:u w:val="single" w:color="3366FF"/>
          </w:rPr>
          <w:t>policy</w:t>
        </w:r>
      </w:hyperlink>
      <w:hyperlink r:id="rId71">
        <w:r w:rsidR="00321ADE" w:rsidRPr="00FC4341">
          <w:rPr>
            <w:rFonts w:ascii="Arial" w:hAnsi="Arial" w:cs="Arial"/>
            <w:color w:val="3366FF"/>
            <w:sz w:val="24"/>
            <w:u w:val="single" w:color="3366FF"/>
          </w:rPr>
          <w:t>-</w:t>
        </w:r>
      </w:hyperlink>
      <w:hyperlink r:id="rId72">
        <w:r w:rsidR="00321ADE" w:rsidRPr="00FC4341">
          <w:rPr>
            <w:rFonts w:ascii="Arial" w:hAnsi="Arial" w:cs="Arial"/>
            <w:color w:val="3366FF"/>
            <w:sz w:val="24"/>
            <w:u w:val="single" w:color="3366FF"/>
          </w:rPr>
          <w:t>framework</w:t>
        </w:r>
      </w:hyperlink>
      <w:hyperlink r:id="rId73">
        <w:r w:rsidR="00321ADE" w:rsidRPr="00FC4341">
          <w:rPr>
            <w:rFonts w:ascii="Arial" w:hAnsi="Arial" w:cs="Arial"/>
            <w:color w:val="3366FF"/>
            <w:sz w:val="24"/>
          </w:rPr>
          <w:t>)</w:t>
        </w:r>
      </w:hyperlink>
      <w:r w:rsidR="00321ADE" w:rsidRPr="00FC4341">
        <w:rPr>
          <w:rFonts w:ascii="Arial" w:hAnsi="Arial" w:cs="Arial"/>
          <w:sz w:val="24"/>
        </w:rPr>
        <w:t xml:space="preserve"> </w:t>
      </w:r>
    </w:p>
    <w:p w14:paraId="02BBF382" w14:textId="77777777" w:rsidR="00BC7531" w:rsidRPr="00FC4341" w:rsidRDefault="00321ADE">
      <w:pPr>
        <w:spacing w:after="10" w:line="250" w:lineRule="auto"/>
        <w:ind w:left="2845" w:right="11" w:hanging="10"/>
        <w:rPr>
          <w:rFonts w:ascii="Arial" w:hAnsi="Arial" w:cs="Arial"/>
        </w:rPr>
      </w:pPr>
      <w:r w:rsidRPr="00FC4341">
        <w:rPr>
          <w:rFonts w:ascii="Arial" w:hAnsi="Arial" w:cs="Arial"/>
          <w:sz w:val="24"/>
        </w:rPr>
        <w:lastRenderedPageBreak/>
        <w:t xml:space="preserve">takes account of guidance issued by the Centre for Protection of </w:t>
      </w:r>
    </w:p>
    <w:p w14:paraId="7F7965BD" w14:textId="77777777" w:rsidR="00BC7531" w:rsidRPr="00FC4341" w:rsidRDefault="00321ADE">
      <w:pPr>
        <w:spacing w:after="0" w:line="338" w:lineRule="auto"/>
        <w:ind w:left="2835" w:right="231" w:firstLine="720"/>
        <w:rPr>
          <w:rFonts w:ascii="Arial" w:hAnsi="Arial" w:cs="Arial"/>
        </w:rPr>
      </w:pPr>
      <w:r w:rsidRPr="00FC4341">
        <w:rPr>
          <w:rFonts w:ascii="Arial" w:hAnsi="Arial" w:cs="Arial"/>
          <w:sz w:val="24"/>
        </w:rPr>
        <w:t>National Infrastructure (</w:t>
      </w:r>
      <w:hyperlink r:id="rId74">
        <w:r w:rsidRPr="00FC4341">
          <w:rPr>
            <w:rFonts w:ascii="Arial" w:hAnsi="Arial" w:cs="Arial"/>
            <w:color w:val="0000FF"/>
            <w:sz w:val="24"/>
            <w:u w:val="single" w:color="0000FF"/>
          </w:rPr>
          <w:t>https://www.cpni.gov.uk</w:t>
        </w:r>
      </w:hyperlink>
      <w:hyperlink r:id="rId75">
        <w:r w:rsidRPr="00FC4341">
          <w:rPr>
            <w:rFonts w:ascii="Arial" w:hAnsi="Arial" w:cs="Arial"/>
            <w:sz w:val="24"/>
          </w:rPr>
          <w:t>)</w:t>
        </w:r>
      </w:hyperlink>
      <w:r w:rsidRPr="00FC4341">
        <w:rPr>
          <w:rFonts w:ascii="Arial" w:hAnsi="Arial" w:cs="Arial"/>
          <w:sz w:val="24"/>
        </w:rPr>
        <w:t xml:space="preserve"> complies with HMG Information Assurance Maturity Model and </w:t>
      </w:r>
    </w:p>
    <w:p w14:paraId="6F41079C" w14:textId="77777777" w:rsidR="00BC7531" w:rsidRPr="00FC4341" w:rsidRDefault="00321ADE">
      <w:pPr>
        <w:spacing w:after="10" w:line="250" w:lineRule="auto"/>
        <w:ind w:left="3565" w:right="11" w:hanging="10"/>
        <w:rPr>
          <w:rFonts w:ascii="Arial" w:hAnsi="Arial" w:cs="Arial"/>
        </w:rPr>
      </w:pPr>
      <w:r w:rsidRPr="00FC4341">
        <w:rPr>
          <w:rFonts w:ascii="Arial" w:hAnsi="Arial" w:cs="Arial"/>
          <w:sz w:val="24"/>
        </w:rPr>
        <w:t xml:space="preserve">Assurance Framework </w:t>
      </w:r>
    </w:p>
    <w:p w14:paraId="2CCDD77F" w14:textId="77777777" w:rsidR="00BC7531" w:rsidRPr="00FC4341" w:rsidRDefault="005B7D50">
      <w:pPr>
        <w:spacing w:after="0" w:line="240" w:lineRule="auto"/>
        <w:ind w:left="3555"/>
        <w:rPr>
          <w:rFonts w:ascii="Arial" w:hAnsi="Arial" w:cs="Arial"/>
        </w:rPr>
      </w:pPr>
      <w:hyperlink r:id="rId76">
        <w:r w:rsidR="00321ADE" w:rsidRPr="00FC4341">
          <w:rPr>
            <w:rFonts w:ascii="Arial" w:hAnsi="Arial" w:cs="Arial"/>
            <w:sz w:val="24"/>
          </w:rPr>
          <w:t>(</w:t>
        </w:r>
      </w:hyperlink>
      <w:hyperlink r:id="rId77">
        <w:r w:rsidR="00321ADE" w:rsidRPr="00FC4341">
          <w:rPr>
            <w:rFonts w:ascii="Arial" w:hAnsi="Arial" w:cs="Arial"/>
            <w:color w:val="0000FF"/>
            <w:sz w:val="24"/>
            <w:u w:val="single" w:color="0000FF"/>
          </w:rPr>
          <w:t>https://www.ncsc.gov.uk/articles/hmg</w:t>
        </w:r>
      </w:hyperlink>
      <w:hyperlink r:id="rId78">
        <w:r w:rsidR="00321ADE" w:rsidRPr="00FC4341">
          <w:rPr>
            <w:rFonts w:ascii="Arial" w:hAnsi="Arial" w:cs="Arial"/>
            <w:color w:val="0000FF"/>
            <w:sz w:val="24"/>
            <w:u w:val="single" w:color="0000FF"/>
          </w:rPr>
          <w:t>-</w:t>
        </w:r>
      </w:hyperlink>
      <w:hyperlink r:id="rId79">
        <w:r w:rsidR="00321ADE" w:rsidRPr="00FC4341">
          <w:rPr>
            <w:rFonts w:ascii="Arial" w:hAnsi="Arial" w:cs="Arial"/>
            <w:color w:val="0000FF"/>
            <w:sz w:val="24"/>
            <w:u w:val="single" w:color="0000FF"/>
          </w:rPr>
          <w:t>ia</w:t>
        </w:r>
      </w:hyperlink>
      <w:hyperlink r:id="rId80">
        <w:r w:rsidR="00321ADE" w:rsidRPr="00FC4341">
          <w:rPr>
            <w:rFonts w:ascii="Arial" w:hAnsi="Arial" w:cs="Arial"/>
            <w:color w:val="0000FF"/>
            <w:sz w:val="24"/>
            <w:u w:val="single" w:color="0000FF"/>
          </w:rPr>
          <w:t>-</w:t>
        </w:r>
      </w:hyperlink>
      <w:hyperlink r:id="rId81">
        <w:r w:rsidR="00321ADE" w:rsidRPr="00FC4341">
          <w:rPr>
            <w:rFonts w:ascii="Arial" w:hAnsi="Arial" w:cs="Arial"/>
            <w:color w:val="0000FF"/>
            <w:sz w:val="24"/>
            <w:u w:val="single" w:color="0000FF"/>
          </w:rPr>
          <w:t>maturity</w:t>
        </w:r>
      </w:hyperlink>
      <w:hyperlink r:id="rId82">
        <w:r w:rsidR="00321ADE" w:rsidRPr="00FC4341">
          <w:rPr>
            <w:rFonts w:ascii="Arial" w:hAnsi="Arial" w:cs="Arial"/>
            <w:color w:val="0000FF"/>
            <w:sz w:val="24"/>
            <w:u w:val="single" w:color="0000FF"/>
          </w:rPr>
          <w:t>-</w:t>
        </w:r>
      </w:hyperlink>
      <w:hyperlink r:id="rId83">
        <w:r w:rsidR="00321ADE" w:rsidRPr="00FC4341">
          <w:rPr>
            <w:rFonts w:ascii="Arial" w:hAnsi="Arial" w:cs="Arial"/>
            <w:color w:val="0000FF"/>
            <w:sz w:val="24"/>
            <w:u w:val="single" w:color="0000FF"/>
          </w:rPr>
          <w:t>model</w:t>
        </w:r>
      </w:hyperlink>
      <w:hyperlink r:id="rId84"/>
      <w:hyperlink r:id="rId85">
        <w:r w:rsidR="00321ADE" w:rsidRPr="00FC4341">
          <w:rPr>
            <w:rFonts w:ascii="Arial" w:hAnsi="Arial" w:cs="Arial"/>
            <w:color w:val="0000FF"/>
            <w:sz w:val="24"/>
            <w:u w:val="single" w:color="0000FF"/>
          </w:rPr>
          <w:t>iamm</w:t>
        </w:r>
      </w:hyperlink>
      <w:hyperlink r:id="rId86">
        <w:r w:rsidR="00321ADE" w:rsidRPr="00FC4341">
          <w:rPr>
            <w:rFonts w:ascii="Arial" w:hAnsi="Arial" w:cs="Arial"/>
            <w:sz w:val="24"/>
          </w:rPr>
          <w:t>)</w:t>
        </w:r>
      </w:hyperlink>
      <w:r w:rsidR="00321ADE" w:rsidRPr="00FC4341">
        <w:rPr>
          <w:rFonts w:ascii="Arial" w:hAnsi="Arial" w:cs="Arial"/>
          <w:sz w:val="24"/>
        </w:rPr>
        <w:t xml:space="preserve"> </w:t>
      </w:r>
    </w:p>
    <w:p w14:paraId="6FD0E54C" w14:textId="77777777" w:rsidR="00BC7531" w:rsidRPr="00FC4341" w:rsidRDefault="00321ADE">
      <w:pPr>
        <w:spacing w:after="3"/>
        <w:ind w:left="10" w:right="389" w:hanging="10"/>
        <w:jc w:val="right"/>
        <w:rPr>
          <w:rFonts w:ascii="Arial" w:hAnsi="Arial" w:cs="Arial"/>
        </w:rPr>
      </w:pPr>
      <w:r w:rsidRPr="00FC4341">
        <w:rPr>
          <w:rFonts w:ascii="Arial" w:hAnsi="Arial" w:cs="Arial"/>
          <w:sz w:val="24"/>
        </w:rPr>
        <w:t xml:space="preserve">meets any specific security threats of immediate relevance to the </w:t>
      </w:r>
    </w:p>
    <w:p w14:paraId="3BF97D5C" w14:textId="77777777" w:rsidR="00BC7531" w:rsidRPr="00FC4341" w:rsidRDefault="00321ADE">
      <w:pPr>
        <w:spacing w:after="99" w:line="250" w:lineRule="auto"/>
        <w:ind w:left="2835" w:right="242" w:firstLine="720"/>
        <w:rPr>
          <w:rFonts w:ascii="Arial" w:hAnsi="Arial" w:cs="Arial"/>
        </w:rPr>
      </w:pPr>
      <w:r w:rsidRPr="00FC4341">
        <w:rPr>
          <w:rFonts w:ascii="Arial" w:hAnsi="Arial" w:cs="Arial"/>
          <w:sz w:val="24"/>
        </w:rPr>
        <w:t xml:space="preserve">ISMS, the Deliverables and/or Government Data; addresses issues of incompatibility with the Supplier’s own organisational security policies; and </w:t>
      </w:r>
    </w:p>
    <w:p w14:paraId="6D4B09DC" w14:textId="77777777" w:rsidR="00BC7531" w:rsidRPr="00FC4341" w:rsidRDefault="00321ADE">
      <w:pPr>
        <w:spacing w:after="3"/>
        <w:ind w:left="10" w:right="307" w:hanging="10"/>
        <w:jc w:val="right"/>
        <w:rPr>
          <w:rFonts w:ascii="Arial" w:hAnsi="Arial" w:cs="Arial"/>
        </w:rPr>
      </w:pPr>
      <w:r w:rsidRPr="00FC4341">
        <w:rPr>
          <w:rFonts w:ascii="Arial" w:hAnsi="Arial" w:cs="Arial"/>
          <w:sz w:val="24"/>
        </w:rPr>
        <w:t xml:space="preserve">complies with ISO/IEC27001 and ISO/IEC27002 in accordance with </w:t>
      </w:r>
    </w:p>
    <w:p w14:paraId="72C63C26" w14:textId="77777777" w:rsidR="00BC7531" w:rsidRPr="00FC4341" w:rsidRDefault="00321ADE">
      <w:pPr>
        <w:spacing w:after="106" w:line="250" w:lineRule="auto"/>
        <w:ind w:left="3565" w:right="11" w:hanging="10"/>
        <w:rPr>
          <w:rFonts w:ascii="Arial" w:hAnsi="Arial" w:cs="Arial"/>
        </w:rPr>
      </w:pPr>
      <w:r w:rsidRPr="00FC4341">
        <w:rPr>
          <w:rFonts w:ascii="Arial" w:hAnsi="Arial" w:cs="Arial"/>
          <w:sz w:val="24"/>
        </w:rPr>
        <w:t xml:space="preserve">Paragraph 7; </w:t>
      </w:r>
    </w:p>
    <w:p w14:paraId="39FE6821"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document the security incident management processes and incident response plans; </w:t>
      </w:r>
    </w:p>
    <w:p w14:paraId="6FED8A3C"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 </w:t>
      </w:r>
    </w:p>
    <w:p w14:paraId="06DD0E3F"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 </w:t>
      </w:r>
    </w:p>
    <w:p w14:paraId="69783078"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 </w:t>
      </w:r>
    </w:p>
    <w:p w14:paraId="42E86487"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 </w:t>
      </w:r>
    </w:p>
    <w:p w14:paraId="68656F53" w14:textId="77777777" w:rsidR="00BC7531" w:rsidRPr="00FC4341" w:rsidRDefault="00321ADE">
      <w:pPr>
        <w:spacing w:after="0" w:line="250" w:lineRule="auto"/>
        <w:ind w:left="1195" w:right="11" w:hanging="360"/>
        <w:rPr>
          <w:rFonts w:ascii="Arial" w:hAnsi="Arial" w:cs="Arial"/>
        </w:rPr>
      </w:pPr>
      <w:r w:rsidRPr="00FC4341">
        <w:rPr>
          <w:rFonts w:ascii="Arial" w:hAnsi="Arial" w:cs="Arial"/>
          <w:sz w:val="24"/>
        </w:rPr>
        <w:lastRenderedPageBreak/>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w:t>
      </w:r>
    </w:p>
    <w:p w14:paraId="166CACA7" w14:textId="77777777" w:rsidR="00BC7531" w:rsidRPr="00FC4341" w:rsidRDefault="00321ADE">
      <w:pPr>
        <w:spacing w:after="3"/>
        <w:ind w:left="10" w:right="38" w:hanging="10"/>
        <w:jc w:val="right"/>
        <w:rPr>
          <w:rFonts w:ascii="Arial" w:hAnsi="Arial" w:cs="Arial"/>
        </w:rPr>
      </w:pPr>
      <w:r w:rsidRPr="00FC4341">
        <w:rPr>
          <w:rFonts w:ascii="Arial" w:hAnsi="Arial" w:cs="Arial"/>
          <w:sz w:val="24"/>
        </w:rPr>
        <w:t xml:space="preserve">Dispute Resolution Procedure.  No Approval to be given by the Buyer pursuant to this </w:t>
      </w:r>
    </w:p>
    <w:p w14:paraId="622852EA" w14:textId="77777777" w:rsidR="00BC7531" w:rsidRPr="00FC4341" w:rsidRDefault="00321ADE">
      <w:pPr>
        <w:spacing w:after="145" w:line="250" w:lineRule="auto"/>
        <w:ind w:left="1220" w:right="11" w:hanging="10"/>
        <w:rPr>
          <w:rFonts w:ascii="Arial" w:hAnsi="Arial" w:cs="Arial"/>
        </w:rPr>
      </w:pPr>
      <w:r w:rsidRPr="00FC4341">
        <w:rPr>
          <w:rFonts w:ascii="Arial" w:hAnsi="Arial" w:cs="Arial"/>
          <w:sz w:val="24"/>
        </w:rPr>
        <w:t xml:space="preserve">Paragraph 3 may be unreasonably withheld or delayed. However any failure to </w:t>
      </w:r>
    </w:p>
    <w:p w14:paraId="4001C974" w14:textId="77777777" w:rsidR="00BC7531" w:rsidRPr="00FC4341" w:rsidRDefault="00321ADE">
      <w:pPr>
        <w:spacing w:after="110" w:line="250" w:lineRule="auto"/>
        <w:ind w:left="1220" w:right="11" w:hanging="10"/>
        <w:rPr>
          <w:rFonts w:ascii="Arial" w:hAnsi="Arial" w:cs="Arial"/>
        </w:rPr>
      </w:pPr>
      <w:r w:rsidRPr="00FC4341">
        <w:rPr>
          <w:rFonts w:ascii="Arial" w:hAnsi="Arial" w:cs="Arial"/>
          <w:sz w:val="24"/>
        </w:rPr>
        <w:t xml:space="preserve">approve the ISMS on the grounds that it does not comply with any of the requirements set out in Paragraphs 3.4 to 3.6 shall be deemed to be reasonable. </w:t>
      </w:r>
    </w:p>
    <w:p w14:paraId="1F9A36F1" w14:textId="77777777" w:rsidR="00BC7531" w:rsidRPr="00FC4341" w:rsidRDefault="00321ADE">
      <w:pPr>
        <w:spacing w:after="225" w:line="250" w:lineRule="auto"/>
        <w:ind w:left="1195" w:right="11" w:hanging="360"/>
        <w:rPr>
          <w:rFonts w:ascii="Arial" w:hAnsi="Arial" w:cs="Arial"/>
        </w:rPr>
      </w:pPr>
      <w:r w:rsidRPr="00FC4341">
        <w:rPr>
          <w:rFonts w:ascii="Arial" w:hAnsi="Arial" w:cs="Arial"/>
          <w:sz w:val="24"/>
        </w:rPr>
        <w:t xml:space="preserve">Approval by the Buyer of the ISMS pursuant to Paragraph 3.7 or of any change to the ISMS shall not relieve the Supplier of its obligations under this Schedule. </w:t>
      </w:r>
    </w:p>
    <w:p w14:paraId="7A3A802F" w14:textId="77777777" w:rsidR="00BC7531" w:rsidRPr="00FC4341" w:rsidRDefault="00321ADE">
      <w:pPr>
        <w:pStyle w:val="Heading3"/>
        <w:ind w:left="577"/>
      </w:pPr>
      <w:r w:rsidRPr="00FC4341">
        <w:t xml:space="preserve">Security Management Plan </w:t>
      </w:r>
    </w:p>
    <w:p w14:paraId="3154739A"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0FE39D69" w14:textId="77777777" w:rsidR="00BC7531" w:rsidRPr="00FC4341" w:rsidRDefault="00321ADE">
      <w:pPr>
        <w:spacing w:after="107" w:line="250" w:lineRule="auto"/>
        <w:ind w:left="845" w:right="11" w:hanging="10"/>
        <w:rPr>
          <w:rFonts w:ascii="Arial" w:hAnsi="Arial" w:cs="Arial"/>
        </w:rPr>
      </w:pPr>
      <w:r w:rsidRPr="00FC4341">
        <w:rPr>
          <w:rFonts w:ascii="Arial" w:hAnsi="Arial" w:cs="Arial"/>
          <w:sz w:val="24"/>
        </w:rPr>
        <w:t xml:space="preserve">The Security Management Plan shall: </w:t>
      </w:r>
    </w:p>
    <w:p w14:paraId="2A1A7D0B" w14:textId="77777777" w:rsidR="00BC7531" w:rsidRPr="00FC4341" w:rsidRDefault="00321ADE">
      <w:pPr>
        <w:spacing w:after="10" w:line="250" w:lineRule="auto"/>
        <w:ind w:left="1513" w:right="11" w:hanging="10"/>
        <w:rPr>
          <w:rFonts w:ascii="Arial" w:hAnsi="Arial" w:cs="Arial"/>
        </w:rPr>
      </w:pPr>
      <w:r w:rsidRPr="00FC4341">
        <w:rPr>
          <w:rFonts w:ascii="Arial" w:hAnsi="Arial" w:cs="Arial"/>
          <w:sz w:val="24"/>
        </w:rPr>
        <w:t xml:space="preserve">be based on the initial Security Management Plan set out in Annex 2 (Security </w:t>
      </w:r>
    </w:p>
    <w:p w14:paraId="553BD5CD" w14:textId="77777777" w:rsidR="00BC7531" w:rsidRPr="00FC4341" w:rsidRDefault="00321ADE">
      <w:pPr>
        <w:spacing w:after="99" w:line="250" w:lineRule="auto"/>
        <w:ind w:left="1503" w:right="11" w:firstLine="720"/>
        <w:rPr>
          <w:rFonts w:ascii="Arial" w:hAnsi="Arial" w:cs="Arial"/>
        </w:rPr>
      </w:pPr>
      <w:r w:rsidRPr="00FC4341">
        <w:rPr>
          <w:rFonts w:ascii="Arial" w:hAnsi="Arial" w:cs="Arial"/>
          <w:sz w:val="24"/>
        </w:rPr>
        <w:t xml:space="preserve">Management Plan); comply with the Baseline Security Requirements and, where specified by the Buyer in accordance with paragraph 3.4.3 d, the Security Policy; </w:t>
      </w:r>
    </w:p>
    <w:p w14:paraId="73860C43"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identify the necessary delegated organisational roles defined for those responsible for ensuring this Schedule is complied with by the Supplier; </w:t>
      </w:r>
    </w:p>
    <w:p w14:paraId="78914AAA" w14:textId="77777777" w:rsidR="00BC7531" w:rsidRPr="00FC4341" w:rsidRDefault="00321ADE">
      <w:pPr>
        <w:spacing w:after="0" w:line="250" w:lineRule="auto"/>
        <w:ind w:left="2223" w:right="11" w:hanging="720"/>
        <w:rPr>
          <w:rFonts w:ascii="Arial" w:hAnsi="Arial" w:cs="Arial"/>
        </w:rPr>
      </w:pPr>
      <w:r w:rsidRPr="00FC4341">
        <w:rPr>
          <w:rFonts w:ascii="Arial" w:hAnsi="Arial" w:cs="Arial"/>
          <w:sz w:val="24"/>
        </w:rP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w:t>
      </w:r>
    </w:p>
    <w:p w14:paraId="78EA6459" w14:textId="77777777" w:rsidR="00BC7531" w:rsidRPr="00FC4341" w:rsidRDefault="00321ADE">
      <w:pPr>
        <w:spacing w:after="110" w:line="250" w:lineRule="auto"/>
        <w:ind w:left="2233" w:right="11" w:hanging="10"/>
        <w:rPr>
          <w:rFonts w:ascii="Arial" w:hAnsi="Arial" w:cs="Arial"/>
        </w:rPr>
      </w:pPr>
      <w:r w:rsidRPr="00FC4341">
        <w:rPr>
          <w:rFonts w:ascii="Arial" w:hAnsi="Arial" w:cs="Arial"/>
          <w:sz w:val="24"/>
        </w:rPr>
        <w:t xml:space="preserve">Government Data) and any system that could directly or indirectly have an impact on that information, data and/or the Deliverables; </w:t>
      </w:r>
    </w:p>
    <w:p w14:paraId="5318AFA1" w14:textId="77777777" w:rsidR="00BC7531" w:rsidRPr="00FC4341" w:rsidRDefault="00321ADE">
      <w:pPr>
        <w:spacing w:after="0" w:line="250" w:lineRule="auto"/>
        <w:ind w:left="2223" w:right="11" w:hanging="720"/>
        <w:rPr>
          <w:rFonts w:ascii="Arial" w:hAnsi="Arial" w:cs="Arial"/>
        </w:rPr>
      </w:pPr>
      <w:r w:rsidRPr="00FC4341">
        <w:rPr>
          <w:rFonts w:ascii="Arial" w:hAnsi="Arial" w:cs="Arial"/>
          <w:sz w:val="24"/>
        </w:rPr>
        <w:lastRenderedPageBreak/>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w:t>
      </w:r>
    </w:p>
    <w:p w14:paraId="751692B8" w14:textId="77777777" w:rsidR="00BC7531" w:rsidRPr="00FC4341" w:rsidRDefault="00321ADE">
      <w:pPr>
        <w:spacing w:after="0" w:line="250" w:lineRule="auto"/>
        <w:ind w:left="2233" w:right="11" w:hanging="10"/>
        <w:rPr>
          <w:rFonts w:ascii="Arial" w:hAnsi="Arial" w:cs="Arial"/>
        </w:rPr>
      </w:pPr>
      <w:r w:rsidRPr="00FC4341">
        <w:rPr>
          <w:rFonts w:ascii="Arial" w:hAnsi="Arial" w:cs="Arial"/>
          <w:sz w:val="24"/>
        </w:rPr>
        <w:t xml:space="preserve">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w:t>
      </w:r>
    </w:p>
    <w:p w14:paraId="7E0797DF" w14:textId="77777777" w:rsidR="00BC7531" w:rsidRPr="00FC4341" w:rsidRDefault="00321ADE">
      <w:pPr>
        <w:spacing w:after="145" w:line="250" w:lineRule="auto"/>
        <w:ind w:left="1503" w:right="11" w:firstLine="720"/>
        <w:rPr>
          <w:rFonts w:ascii="Arial" w:hAnsi="Arial" w:cs="Arial"/>
        </w:rPr>
      </w:pPr>
      <w:r w:rsidRPr="00FC4341">
        <w:rPr>
          <w:rFonts w:ascii="Arial" w:hAnsi="Arial" w:cs="Arial"/>
          <w:sz w:val="24"/>
        </w:rPr>
        <w:t xml:space="preserve">Information, data and/or the Deliverables; 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 </w:t>
      </w:r>
    </w:p>
    <w:p w14:paraId="045A501C"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 </w:t>
      </w:r>
    </w:p>
    <w:p w14:paraId="17BFECA9"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set out the plans for transitioning all security arrangements and responsibilities from those in place at the Start Date to those incorporated in the ISMS within the timeframe agreed between the Parties; </w:t>
      </w:r>
    </w:p>
    <w:p w14:paraId="38E6C27F" w14:textId="77777777" w:rsidR="00BC7531" w:rsidRPr="00FC4341" w:rsidRDefault="00321ADE">
      <w:pPr>
        <w:spacing w:after="103" w:line="250" w:lineRule="auto"/>
        <w:ind w:left="1513" w:right="105" w:hanging="10"/>
        <w:rPr>
          <w:rFonts w:ascii="Arial" w:hAnsi="Arial" w:cs="Arial"/>
        </w:rPr>
      </w:pPr>
      <w:r w:rsidRPr="00FC4341">
        <w:rPr>
          <w:rFonts w:ascii="Arial" w:hAnsi="Arial" w:cs="Arial"/>
          <w:sz w:val="24"/>
        </w:rPr>
        <w:t xml:space="preserve">set out the scope of the Buyer System that is under the control of the Supplier; be structured in accordance with ISO/IEC27001 and ISO/IEC27002, crossreferencing if necessary to other Schedules which cover specific areas included within those standards; and </w:t>
      </w:r>
    </w:p>
    <w:p w14:paraId="07C05755"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 </w:t>
      </w:r>
    </w:p>
    <w:p w14:paraId="78E31F82" w14:textId="77777777" w:rsidR="00BC7531" w:rsidRPr="00FC4341" w:rsidRDefault="00321ADE">
      <w:pPr>
        <w:spacing w:after="0" w:line="250" w:lineRule="auto"/>
        <w:ind w:left="1195" w:right="11" w:hanging="360"/>
        <w:rPr>
          <w:rFonts w:ascii="Arial" w:hAnsi="Arial" w:cs="Arial"/>
        </w:rPr>
      </w:pPr>
      <w:r w:rsidRPr="00FC4341">
        <w:rPr>
          <w:rFonts w:ascii="Arial" w:hAnsi="Arial" w:cs="Arial"/>
          <w:sz w:val="24"/>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w:t>
      </w:r>
      <w:r w:rsidRPr="00FC4341">
        <w:rPr>
          <w:rFonts w:ascii="Arial" w:hAnsi="Arial" w:cs="Arial"/>
          <w:sz w:val="24"/>
        </w:rPr>
        <w:lastRenderedPageBreak/>
        <w:t xml:space="preserve">date of the first submission to the Buyer of the Security Management Plan. If the Buyer does not Approve the Security Management </w:t>
      </w:r>
    </w:p>
    <w:p w14:paraId="3C3CB0F1" w14:textId="77777777" w:rsidR="00BC7531" w:rsidRPr="00FC4341" w:rsidRDefault="00321ADE">
      <w:pPr>
        <w:spacing w:after="10" w:line="250" w:lineRule="auto"/>
        <w:ind w:left="1220" w:right="11" w:hanging="10"/>
        <w:rPr>
          <w:rFonts w:ascii="Arial" w:hAnsi="Arial" w:cs="Arial"/>
        </w:rPr>
      </w:pPr>
      <w:r w:rsidRPr="00FC4341">
        <w:rPr>
          <w:rFonts w:ascii="Arial" w:hAnsi="Arial" w:cs="Arial"/>
          <w:sz w:val="24"/>
        </w:rPr>
        <w:t xml:space="preserve">Plan following its resubmission, the matter shall be resolved in accordance with the </w:t>
      </w:r>
    </w:p>
    <w:p w14:paraId="7F5CEAFC" w14:textId="77777777" w:rsidR="00BC7531" w:rsidRPr="00FC4341" w:rsidRDefault="00321ADE">
      <w:pPr>
        <w:spacing w:after="110" w:line="250" w:lineRule="auto"/>
        <w:ind w:left="1220" w:right="11" w:hanging="10"/>
        <w:rPr>
          <w:rFonts w:ascii="Arial" w:hAnsi="Arial" w:cs="Arial"/>
        </w:rPr>
      </w:pPr>
      <w:r w:rsidRPr="00FC4341">
        <w:rPr>
          <w:rFonts w:ascii="Arial" w:hAnsi="Arial" w:cs="Arial"/>
          <w:sz w:val="24"/>
        </w:rPr>
        <w:t xml:space="preserve">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 </w:t>
      </w:r>
    </w:p>
    <w:p w14:paraId="2AAFB2CB" w14:textId="77777777" w:rsidR="00BC7531" w:rsidRPr="00FC4341" w:rsidRDefault="00321ADE">
      <w:pPr>
        <w:spacing w:after="225" w:line="250" w:lineRule="auto"/>
        <w:ind w:left="1195" w:right="11" w:hanging="360"/>
        <w:rPr>
          <w:rFonts w:ascii="Arial" w:hAnsi="Arial" w:cs="Arial"/>
        </w:rPr>
      </w:pPr>
      <w:r w:rsidRPr="00FC4341">
        <w:rPr>
          <w:rFonts w:ascii="Arial" w:hAnsi="Arial" w:cs="Arial"/>
          <w:sz w:val="24"/>
        </w:rPr>
        <w:t xml:space="preserve">Approval by the Buyer of the Security Management Plan pursuant to Paragraph 4.3 or of any change or amendment to the Security Management Plan shall not relieve the Supplier of its obligations under this Schedule. </w:t>
      </w:r>
    </w:p>
    <w:p w14:paraId="316AE94B" w14:textId="77777777" w:rsidR="00BC7531" w:rsidRPr="00FC4341" w:rsidRDefault="00321ADE">
      <w:pPr>
        <w:pStyle w:val="Heading3"/>
        <w:ind w:left="577"/>
      </w:pPr>
      <w:r w:rsidRPr="00FC4341">
        <w:t xml:space="preserve">Amendment of the ISMS and Security Management Plan </w:t>
      </w:r>
    </w:p>
    <w:p w14:paraId="6D84AA06"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ISMS and Security Management Plan shall be fully reviewed and updated by the Supplier and at least annually to reflect: </w:t>
      </w:r>
    </w:p>
    <w:p w14:paraId="157BA8D6" w14:textId="77777777" w:rsidR="00BC7531" w:rsidRPr="00FC4341" w:rsidRDefault="00321ADE">
      <w:pPr>
        <w:spacing w:after="145" w:line="250" w:lineRule="auto"/>
        <w:ind w:left="1513" w:right="314" w:hanging="10"/>
        <w:rPr>
          <w:rFonts w:ascii="Arial" w:hAnsi="Arial" w:cs="Arial"/>
        </w:rPr>
      </w:pPr>
      <w:r w:rsidRPr="00FC4341">
        <w:rPr>
          <w:rFonts w:ascii="Arial" w:hAnsi="Arial" w:cs="Arial"/>
          <w:sz w:val="24"/>
        </w:rPr>
        <w:t xml:space="preserve">emerging changes in Good Industry Practice; any change or proposed change to the Supplier System, the Deliverables and/or associated processes;  </w:t>
      </w:r>
    </w:p>
    <w:p w14:paraId="4408C893" w14:textId="77777777" w:rsidR="00BC7531" w:rsidRPr="00FC4341" w:rsidRDefault="00321ADE">
      <w:pPr>
        <w:spacing w:after="106" w:line="250" w:lineRule="auto"/>
        <w:ind w:left="1513" w:right="11" w:hanging="10"/>
        <w:rPr>
          <w:rFonts w:ascii="Arial" w:hAnsi="Arial" w:cs="Arial"/>
        </w:rPr>
      </w:pPr>
      <w:r w:rsidRPr="00FC4341">
        <w:rPr>
          <w:rFonts w:ascii="Arial" w:hAnsi="Arial" w:cs="Arial"/>
          <w:sz w:val="24"/>
        </w:rPr>
        <w:t xml:space="preserve">any new perceived or changed security threats;  </w:t>
      </w:r>
    </w:p>
    <w:p w14:paraId="20037709" w14:textId="77777777" w:rsidR="00BC7531" w:rsidRPr="00FC4341" w:rsidRDefault="00321ADE">
      <w:pPr>
        <w:spacing w:after="10" w:line="250" w:lineRule="auto"/>
        <w:ind w:left="1513" w:right="11" w:hanging="10"/>
        <w:rPr>
          <w:rFonts w:ascii="Arial" w:hAnsi="Arial" w:cs="Arial"/>
        </w:rPr>
      </w:pPr>
      <w:r w:rsidRPr="00FC4341">
        <w:rPr>
          <w:rFonts w:ascii="Arial" w:hAnsi="Arial" w:cs="Arial"/>
          <w:sz w:val="24"/>
        </w:rPr>
        <w:t xml:space="preserve">where required in accordance with paragraph 3.4.3 d, any changes to the Security </w:t>
      </w:r>
    </w:p>
    <w:p w14:paraId="3FFA609F" w14:textId="77777777" w:rsidR="00BC7531" w:rsidRPr="00FC4341" w:rsidRDefault="00321ADE">
      <w:pPr>
        <w:spacing w:after="0" w:line="339" w:lineRule="auto"/>
        <w:ind w:left="1503" w:right="1930" w:firstLine="720"/>
        <w:rPr>
          <w:rFonts w:ascii="Arial" w:hAnsi="Arial" w:cs="Arial"/>
        </w:rPr>
      </w:pPr>
      <w:r w:rsidRPr="00FC4341">
        <w:rPr>
          <w:rFonts w:ascii="Arial" w:hAnsi="Arial" w:cs="Arial"/>
          <w:sz w:val="24"/>
        </w:rPr>
        <w:t xml:space="preserve">Policy; any new perceived or changed security threats; and any reasonable change in requirement requested by the Buyer. </w:t>
      </w:r>
    </w:p>
    <w:p w14:paraId="03599120"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1E21388B" w14:textId="77777777" w:rsidR="00BC7531" w:rsidRPr="00FC4341" w:rsidRDefault="00321ADE">
      <w:pPr>
        <w:spacing w:after="40" w:line="306" w:lineRule="auto"/>
        <w:ind w:left="1513" w:right="429" w:hanging="10"/>
        <w:rPr>
          <w:rFonts w:ascii="Arial" w:hAnsi="Arial" w:cs="Arial"/>
        </w:rPr>
      </w:pPr>
      <w:r w:rsidRPr="00FC4341">
        <w:rPr>
          <w:rFonts w:ascii="Arial" w:hAnsi="Arial" w:cs="Arial"/>
          <w:sz w:val="24"/>
        </w:rPr>
        <w:t xml:space="preserve">suggested improvements to the effectiveness of the ISMS; updates to the risk assessments; proposed modifications to the procedures and controls that affect information security to respond to events that may impact on the ISMS; and </w:t>
      </w:r>
    </w:p>
    <w:p w14:paraId="7B82DDA5" w14:textId="77777777" w:rsidR="00BC7531" w:rsidRPr="00FC4341" w:rsidRDefault="00321ADE">
      <w:pPr>
        <w:spacing w:after="106" w:line="250" w:lineRule="auto"/>
        <w:ind w:left="1513" w:right="11" w:hanging="10"/>
        <w:rPr>
          <w:rFonts w:ascii="Arial" w:hAnsi="Arial" w:cs="Arial"/>
        </w:rPr>
      </w:pPr>
      <w:r w:rsidRPr="00FC4341">
        <w:rPr>
          <w:rFonts w:ascii="Arial" w:hAnsi="Arial" w:cs="Arial"/>
          <w:sz w:val="24"/>
        </w:rPr>
        <w:t xml:space="preserve">suggested improvements in measuring the effectiveness of controls. </w:t>
      </w:r>
    </w:p>
    <w:p w14:paraId="667E0923" w14:textId="77777777" w:rsidR="00BC7531" w:rsidRPr="00FC4341" w:rsidRDefault="00321ADE">
      <w:pPr>
        <w:spacing w:after="0" w:line="250" w:lineRule="auto"/>
        <w:ind w:left="1195" w:right="11" w:hanging="360"/>
        <w:rPr>
          <w:rFonts w:ascii="Arial" w:hAnsi="Arial" w:cs="Arial"/>
        </w:rPr>
      </w:pPr>
      <w:r w:rsidRPr="00FC4341">
        <w:rPr>
          <w:rFonts w:ascii="Arial" w:hAnsi="Arial" w:cs="Arial"/>
          <w:sz w:val="24"/>
        </w:rPr>
        <w:t xml:space="preserve">Subject to Paragraph 5.4, any change which the Supplier proposes to make to the ISMS or Security Management Plan (as a result of a review carried out pursuant to </w:t>
      </w:r>
    </w:p>
    <w:p w14:paraId="0C3169D8" w14:textId="77777777" w:rsidR="00BC7531" w:rsidRPr="00FC4341" w:rsidRDefault="00321ADE">
      <w:pPr>
        <w:spacing w:after="110" w:line="250" w:lineRule="auto"/>
        <w:ind w:left="1220" w:right="11" w:hanging="10"/>
        <w:rPr>
          <w:rFonts w:ascii="Arial" w:hAnsi="Arial" w:cs="Arial"/>
        </w:rPr>
      </w:pPr>
      <w:r w:rsidRPr="00FC4341">
        <w:rPr>
          <w:rFonts w:ascii="Arial" w:hAnsi="Arial" w:cs="Arial"/>
          <w:sz w:val="24"/>
        </w:rPr>
        <w:lastRenderedPageBreak/>
        <w:t xml:space="preserve">Paragraph 5.1, a Buyer request, a change to Annex 1 (Security) or otherwise) shall be subject to the Variation Procedure and shall not be implemented until Approved in writing by the Buyer. </w:t>
      </w:r>
    </w:p>
    <w:p w14:paraId="5EB64D0C" w14:textId="77777777" w:rsidR="00BC7531" w:rsidRPr="00FC4341" w:rsidRDefault="00321ADE">
      <w:pPr>
        <w:spacing w:after="226" w:line="250" w:lineRule="auto"/>
        <w:ind w:left="1195" w:right="11" w:hanging="360"/>
        <w:rPr>
          <w:rFonts w:ascii="Arial" w:hAnsi="Arial" w:cs="Arial"/>
        </w:rPr>
      </w:pPr>
      <w:r w:rsidRPr="00FC4341">
        <w:rPr>
          <w:rFonts w:ascii="Arial" w:hAnsi="Arial" w:cs="Arial"/>
          <w:sz w:val="24"/>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p>
    <w:p w14:paraId="12B6AD70" w14:textId="77777777" w:rsidR="00BC7531" w:rsidRPr="00FC4341" w:rsidRDefault="00321ADE">
      <w:pPr>
        <w:pStyle w:val="Heading3"/>
        <w:ind w:left="577"/>
      </w:pPr>
      <w:r w:rsidRPr="00FC4341">
        <w:t xml:space="preserve">Security Testing </w:t>
      </w:r>
    </w:p>
    <w:p w14:paraId="052860A2" w14:textId="77777777" w:rsidR="00BC7531" w:rsidRPr="00FC4341" w:rsidRDefault="00321ADE">
      <w:pPr>
        <w:spacing w:after="0" w:line="250" w:lineRule="auto"/>
        <w:ind w:left="1195" w:right="11" w:hanging="360"/>
        <w:rPr>
          <w:rFonts w:ascii="Arial" w:hAnsi="Arial" w:cs="Arial"/>
        </w:rPr>
      </w:pPr>
      <w:r w:rsidRPr="00FC4341">
        <w:rPr>
          <w:rFonts w:ascii="Arial" w:hAnsi="Arial" w:cs="Arial"/>
          <w:sz w:val="24"/>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w:t>
      </w:r>
    </w:p>
    <w:p w14:paraId="790FCA24" w14:textId="77777777" w:rsidR="00BC7531" w:rsidRPr="00FC4341" w:rsidRDefault="00321ADE">
      <w:pPr>
        <w:spacing w:after="110" w:line="250" w:lineRule="auto"/>
        <w:ind w:left="1220" w:right="11" w:hanging="10"/>
        <w:rPr>
          <w:rFonts w:ascii="Arial" w:hAnsi="Arial" w:cs="Arial"/>
        </w:rPr>
      </w:pPr>
      <w:r w:rsidRPr="00FC4341">
        <w:rPr>
          <w:rFonts w:ascii="Arial" w:hAnsi="Arial" w:cs="Arial"/>
          <w:sz w:val="24"/>
        </w:rPr>
        <w:t xml:space="preserve">requirements, if any Security Tests adversely affect the Supplier’s ability to deliver the Deliverables so as to meet the KPIs, the Supplier shall be granted relief against any resultant under-performance for the period of the Security Tests. </w:t>
      </w:r>
    </w:p>
    <w:p w14:paraId="6DCAB61F" w14:textId="77777777" w:rsidR="00BC7531" w:rsidRPr="00FC4341" w:rsidRDefault="00321ADE">
      <w:pPr>
        <w:spacing w:after="10" w:line="250" w:lineRule="auto"/>
        <w:ind w:left="845" w:right="11" w:hanging="10"/>
        <w:rPr>
          <w:rFonts w:ascii="Arial" w:hAnsi="Arial" w:cs="Arial"/>
        </w:rPr>
      </w:pPr>
      <w:r w:rsidRPr="00FC4341">
        <w:rPr>
          <w:rFonts w:ascii="Arial" w:hAnsi="Arial" w:cs="Arial"/>
          <w:sz w:val="24"/>
        </w:rPr>
        <w:t xml:space="preserve">The Buyer shall be entitled to send a representative to witness the conduct of the </w:t>
      </w:r>
    </w:p>
    <w:p w14:paraId="14B9A499" w14:textId="77777777" w:rsidR="00BC7531" w:rsidRPr="00FC4341" w:rsidRDefault="00321ADE">
      <w:pPr>
        <w:spacing w:after="145" w:line="250" w:lineRule="auto"/>
        <w:ind w:left="1220" w:right="11" w:hanging="10"/>
        <w:rPr>
          <w:rFonts w:ascii="Arial" w:hAnsi="Arial" w:cs="Arial"/>
        </w:rPr>
      </w:pPr>
      <w:r w:rsidRPr="00FC4341">
        <w:rPr>
          <w:rFonts w:ascii="Arial" w:hAnsi="Arial" w:cs="Arial"/>
          <w:sz w:val="24"/>
        </w:rPr>
        <w:t xml:space="preserve">Security Tests. The Supplier shall provide the Buyer with the results of such Security </w:t>
      </w:r>
    </w:p>
    <w:p w14:paraId="30EC3343" w14:textId="77777777" w:rsidR="00BC7531" w:rsidRPr="00FC4341" w:rsidRDefault="00321ADE">
      <w:pPr>
        <w:spacing w:after="110" w:line="250" w:lineRule="auto"/>
        <w:ind w:left="1220" w:right="11" w:hanging="10"/>
        <w:rPr>
          <w:rFonts w:ascii="Arial" w:hAnsi="Arial" w:cs="Arial"/>
        </w:rPr>
      </w:pPr>
      <w:r w:rsidRPr="00FC4341">
        <w:rPr>
          <w:rFonts w:ascii="Arial" w:hAnsi="Arial" w:cs="Arial"/>
          <w:sz w:val="24"/>
        </w:rPr>
        <w:t xml:space="preserve">Tests (in a form approved by the Buyer in advance) as soon as practicable after completion of each Security Test. </w:t>
      </w:r>
    </w:p>
    <w:p w14:paraId="70775539" w14:textId="77777777" w:rsidR="00BC7531" w:rsidRPr="00FC4341" w:rsidRDefault="00321ADE">
      <w:pPr>
        <w:spacing w:after="111" w:line="250" w:lineRule="auto"/>
        <w:ind w:left="1195" w:right="11" w:hanging="360"/>
        <w:rPr>
          <w:rFonts w:ascii="Arial" w:hAnsi="Arial" w:cs="Arial"/>
        </w:rPr>
      </w:pPr>
      <w:r w:rsidRPr="00FC4341">
        <w:rPr>
          <w:rFonts w:ascii="Arial" w:hAnsi="Arial" w:cs="Arial"/>
          <w:sz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 </w:t>
      </w:r>
    </w:p>
    <w:p w14:paraId="2D0D5B47" w14:textId="77777777" w:rsidR="00BC7531" w:rsidRPr="00FC4341" w:rsidRDefault="00321ADE">
      <w:pPr>
        <w:spacing w:after="0" w:line="250" w:lineRule="auto"/>
        <w:ind w:left="1195" w:right="11" w:hanging="360"/>
        <w:rPr>
          <w:rFonts w:ascii="Arial" w:hAnsi="Arial" w:cs="Arial"/>
        </w:rPr>
      </w:pPr>
      <w:r w:rsidRPr="00FC4341">
        <w:rPr>
          <w:rFonts w:ascii="Arial" w:hAnsi="Arial" w:cs="Arial"/>
          <w:sz w:val="24"/>
        </w:rPr>
        <w:t xml:space="preserve">Where any Security Test carried out pursuant to Paragraphs 6.2 or 6.3 reveals any actual or potential Breach of Security or weaknesses (including un-patched vulnerabilities, poor configuration and/or incorrect system </w:t>
      </w:r>
      <w:r w:rsidRPr="00FC4341">
        <w:rPr>
          <w:rFonts w:ascii="Arial" w:hAnsi="Arial" w:cs="Arial"/>
          <w:sz w:val="24"/>
        </w:rPr>
        <w:lastRenderedPageBreak/>
        <w:t xml:space="preserve">management), the Supplier shall promptly notify the Buyer of any changes to the ISMS and to the Security </w:t>
      </w:r>
    </w:p>
    <w:p w14:paraId="74737819" w14:textId="77777777" w:rsidR="00BC7531" w:rsidRPr="00FC4341" w:rsidRDefault="00321ADE">
      <w:pPr>
        <w:spacing w:after="0" w:line="250" w:lineRule="auto"/>
        <w:ind w:left="1220" w:right="11" w:hanging="10"/>
        <w:rPr>
          <w:rFonts w:ascii="Arial" w:hAnsi="Arial" w:cs="Arial"/>
        </w:rPr>
      </w:pPr>
      <w:r w:rsidRPr="00FC4341">
        <w:rPr>
          <w:rFonts w:ascii="Arial" w:hAnsi="Arial" w:cs="Arial"/>
          <w:sz w:val="24"/>
        </w:rPr>
        <w:t xml:space="preserve">Management Plan (and the implementation thereof) which the Supplier proposes to make in order to correct such failure or weakness. Subject to the Buyer's prior written </w:t>
      </w:r>
    </w:p>
    <w:p w14:paraId="0CD357F6" w14:textId="77777777" w:rsidR="00BC7531" w:rsidRPr="00FC4341" w:rsidRDefault="00321ADE">
      <w:pPr>
        <w:spacing w:after="110" w:line="250" w:lineRule="auto"/>
        <w:ind w:left="1220" w:right="11" w:hanging="10"/>
        <w:rPr>
          <w:rFonts w:ascii="Arial" w:hAnsi="Arial" w:cs="Arial"/>
        </w:rPr>
      </w:pPr>
      <w:r w:rsidRPr="00FC4341">
        <w:rPr>
          <w:rFonts w:ascii="Arial" w:hAnsi="Arial" w:cs="Arial"/>
          <w:sz w:val="24"/>
        </w:rPr>
        <w:t xml:space="preserve">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 </w:t>
      </w:r>
    </w:p>
    <w:p w14:paraId="22E23C08" w14:textId="77777777" w:rsidR="00BC7531" w:rsidRPr="00FC4341" w:rsidRDefault="00321ADE">
      <w:pPr>
        <w:spacing w:after="226" w:line="250" w:lineRule="auto"/>
        <w:ind w:left="1195" w:right="11" w:hanging="360"/>
        <w:rPr>
          <w:rFonts w:ascii="Arial" w:hAnsi="Arial" w:cs="Arial"/>
        </w:rPr>
      </w:pPr>
      <w:r w:rsidRPr="00FC4341">
        <w:rPr>
          <w:rFonts w:ascii="Arial" w:hAnsi="Arial" w:cs="Arial"/>
          <w:sz w:val="24"/>
        </w:rPr>
        <w:t xml:space="preserve">If any repeat Security Test carried out pursuant to Paragraph 6.4 reveals an actual or potential Breach of Security exploiting the same root cause failure, such circumstance shall constitute a material Default of this Contract.  </w:t>
      </w:r>
    </w:p>
    <w:p w14:paraId="5C25B334" w14:textId="77777777" w:rsidR="00BC7531" w:rsidRPr="00FC4341" w:rsidRDefault="00321ADE">
      <w:pPr>
        <w:pStyle w:val="Heading3"/>
        <w:ind w:left="577"/>
      </w:pPr>
      <w:r w:rsidRPr="00FC4341">
        <w:t xml:space="preserve">Complying with the ISMS  </w:t>
      </w:r>
    </w:p>
    <w:p w14:paraId="2D58C9DA"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 </w:t>
      </w:r>
    </w:p>
    <w:p w14:paraId="4244829E"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 </w:t>
      </w:r>
    </w:p>
    <w:p w14:paraId="5953B9BE" w14:textId="77777777" w:rsidR="00BC7531" w:rsidRPr="00FC4341" w:rsidRDefault="00321ADE">
      <w:pPr>
        <w:spacing w:after="231" w:line="250" w:lineRule="auto"/>
        <w:ind w:left="1195" w:right="11" w:hanging="360"/>
        <w:rPr>
          <w:rFonts w:ascii="Arial" w:hAnsi="Arial" w:cs="Arial"/>
        </w:rPr>
      </w:pPr>
      <w:r w:rsidRPr="00FC4341">
        <w:rPr>
          <w:rFonts w:ascii="Arial" w:hAnsi="Arial" w:cs="Arial"/>
          <w:sz w:val="24"/>
        </w:rPr>
        <w:t xml:space="preserve">If, as a result of any such independent audit as described in Paragraph 7.1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 </w:t>
      </w:r>
    </w:p>
    <w:p w14:paraId="7C099FC3" w14:textId="77777777" w:rsidR="00BC7531" w:rsidRPr="00FC4341" w:rsidRDefault="00321ADE">
      <w:pPr>
        <w:pStyle w:val="Heading3"/>
        <w:ind w:left="577"/>
      </w:pPr>
      <w:r w:rsidRPr="00FC4341">
        <w:lastRenderedPageBreak/>
        <w:t>Security Breach</w:t>
      </w:r>
      <w:r w:rsidRPr="00FC4341">
        <w:rPr>
          <w:rFonts w:eastAsia="Calibri"/>
        </w:rPr>
        <w:t xml:space="preserve"> </w:t>
      </w:r>
    </w:p>
    <w:p w14:paraId="1842F1B4"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Either Party shall notify the other in accordance with the agreed security incident management process as defined by the ISMS upon becoming aware of any breach of security or any potential or attempted Breach of Security. </w:t>
      </w:r>
    </w:p>
    <w:p w14:paraId="5B3F5597"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Without prejudice to the security incident management process, upon becoming aware of any of the circumstances referred to in Paragraph 8.1, the Supplier shall: </w:t>
      </w:r>
    </w:p>
    <w:p w14:paraId="27C35B79"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immediately take all reasonable steps (which shall include any action or changes reasonably required by the Buyer) necessary to: </w:t>
      </w:r>
    </w:p>
    <w:p w14:paraId="0C98EDBA" w14:textId="77777777" w:rsidR="00BC7531" w:rsidRPr="00FC4341" w:rsidRDefault="00321ADE">
      <w:pPr>
        <w:spacing w:after="10" w:line="250" w:lineRule="auto"/>
        <w:ind w:left="2845" w:right="11" w:hanging="10"/>
        <w:rPr>
          <w:rFonts w:ascii="Arial" w:hAnsi="Arial" w:cs="Arial"/>
        </w:rPr>
      </w:pPr>
      <w:r w:rsidRPr="00FC4341">
        <w:rPr>
          <w:rFonts w:ascii="Arial" w:hAnsi="Arial" w:cs="Arial"/>
          <w:sz w:val="24"/>
        </w:rPr>
        <w:t xml:space="preserve">minimise the extent of actual or potential harm caused by any </w:t>
      </w:r>
    </w:p>
    <w:p w14:paraId="61E4B7F5" w14:textId="77777777" w:rsidR="00BC7531" w:rsidRPr="00FC4341" w:rsidRDefault="00321ADE">
      <w:pPr>
        <w:spacing w:after="0" w:line="338" w:lineRule="auto"/>
        <w:ind w:left="2835" w:right="724" w:firstLine="720"/>
        <w:rPr>
          <w:rFonts w:ascii="Arial" w:hAnsi="Arial" w:cs="Arial"/>
        </w:rPr>
      </w:pPr>
      <w:r w:rsidRPr="00FC4341">
        <w:rPr>
          <w:rFonts w:ascii="Arial" w:hAnsi="Arial" w:cs="Arial"/>
          <w:sz w:val="24"/>
        </w:rPr>
        <w:t xml:space="preserve">Breach of Security;  remedy such Breach of Security or any potential or attempted </w:t>
      </w:r>
    </w:p>
    <w:p w14:paraId="1E722579" w14:textId="77777777" w:rsidR="00BC7531" w:rsidRPr="00FC4341" w:rsidRDefault="00321ADE">
      <w:pPr>
        <w:spacing w:after="111" w:line="250" w:lineRule="auto"/>
        <w:ind w:left="3565" w:right="11" w:hanging="10"/>
        <w:rPr>
          <w:rFonts w:ascii="Arial" w:hAnsi="Arial" w:cs="Arial"/>
        </w:rPr>
      </w:pPr>
      <w:r w:rsidRPr="00FC4341">
        <w:rPr>
          <w:rFonts w:ascii="Arial" w:hAnsi="Arial" w:cs="Arial"/>
          <w:sz w:val="24"/>
        </w:rPr>
        <w:t xml:space="preserve">Breach of Security in order to protect the integrity of the Buyer Property and/or Buyer Assets and/or ISMS to the extent that this is within the Supplier’s control;  </w:t>
      </w:r>
    </w:p>
    <w:p w14:paraId="1C1442EA" w14:textId="77777777" w:rsidR="00BC7531" w:rsidRPr="00FC4341" w:rsidRDefault="00321ADE">
      <w:pPr>
        <w:spacing w:after="110" w:line="250" w:lineRule="auto"/>
        <w:ind w:left="3555" w:right="11" w:hanging="720"/>
        <w:rPr>
          <w:rFonts w:ascii="Arial" w:hAnsi="Arial" w:cs="Arial"/>
        </w:rPr>
      </w:pPr>
      <w:r w:rsidRPr="00FC4341">
        <w:rPr>
          <w:rFonts w:ascii="Arial" w:hAnsi="Arial" w:cs="Arial"/>
          <w:sz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 </w:t>
      </w:r>
    </w:p>
    <w:p w14:paraId="5057C813" w14:textId="77777777" w:rsidR="00BC7531" w:rsidRPr="00FC4341" w:rsidRDefault="00321ADE">
      <w:pPr>
        <w:spacing w:after="111" w:line="250" w:lineRule="auto"/>
        <w:ind w:left="3555" w:right="11" w:hanging="720"/>
        <w:rPr>
          <w:rFonts w:ascii="Arial" w:hAnsi="Arial" w:cs="Arial"/>
        </w:rPr>
      </w:pPr>
      <w:r w:rsidRPr="00FC4341">
        <w:rPr>
          <w:rFonts w:ascii="Arial" w:hAnsi="Arial" w:cs="Arial"/>
          <w:sz w:val="24"/>
        </w:rPr>
        <w:t xml:space="preserve">prevent a further Breach of Security or any potential or attempted Breach of Security in the future exploiting the same root cause failure; and </w:t>
      </w:r>
    </w:p>
    <w:p w14:paraId="52A35C2A" w14:textId="77777777" w:rsidR="00BC7531" w:rsidRPr="00FC4341" w:rsidRDefault="00321ADE">
      <w:pPr>
        <w:spacing w:after="10" w:line="250" w:lineRule="auto"/>
        <w:ind w:left="2845" w:right="11" w:hanging="10"/>
        <w:rPr>
          <w:rFonts w:ascii="Arial" w:hAnsi="Arial" w:cs="Arial"/>
        </w:rPr>
      </w:pPr>
      <w:r w:rsidRPr="00FC4341">
        <w:rPr>
          <w:rFonts w:ascii="Arial" w:hAnsi="Arial" w:cs="Arial"/>
          <w:sz w:val="24"/>
        </w:rPr>
        <w:t xml:space="preserve">supply any requested data to the Buyer (or the Computer Emergency </w:t>
      </w:r>
    </w:p>
    <w:p w14:paraId="60139A3D" w14:textId="77777777" w:rsidR="00BC7531" w:rsidRPr="00FC4341" w:rsidRDefault="00321ADE">
      <w:pPr>
        <w:spacing w:after="145" w:line="250" w:lineRule="auto"/>
        <w:ind w:left="3565" w:right="11" w:hanging="10"/>
        <w:rPr>
          <w:rFonts w:ascii="Arial" w:hAnsi="Arial" w:cs="Arial"/>
        </w:rPr>
      </w:pPr>
      <w:r w:rsidRPr="00FC4341">
        <w:rPr>
          <w:rFonts w:ascii="Arial" w:hAnsi="Arial" w:cs="Arial"/>
          <w:sz w:val="24"/>
        </w:rPr>
        <w:t>Response Team for UK Government ("</w:t>
      </w:r>
      <w:r w:rsidRPr="00FC4341">
        <w:rPr>
          <w:rFonts w:ascii="Arial" w:hAnsi="Arial" w:cs="Arial"/>
          <w:b/>
          <w:sz w:val="24"/>
        </w:rPr>
        <w:t>GovCertUK</w:t>
      </w:r>
      <w:r w:rsidRPr="00FC4341">
        <w:rPr>
          <w:rFonts w:ascii="Arial" w:hAnsi="Arial" w:cs="Arial"/>
          <w:sz w:val="24"/>
        </w:rPr>
        <w:t xml:space="preserve">")) on the Buyer’s request within two (2) Working Days and without charge (where such requests are reasonably related to a possible incident or compromise); and </w:t>
      </w:r>
    </w:p>
    <w:p w14:paraId="6B10EDF9" w14:textId="77777777" w:rsidR="00BC7531" w:rsidRPr="00FC4341" w:rsidRDefault="00321ADE">
      <w:pPr>
        <w:spacing w:after="3"/>
        <w:ind w:left="10" w:right="377" w:hanging="10"/>
        <w:jc w:val="right"/>
        <w:rPr>
          <w:rFonts w:ascii="Arial" w:hAnsi="Arial" w:cs="Arial"/>
        </w:rPr>
      </w:pPr>
      <w:r w:rsidRPr="00FC4341">
        <w:rPr>
          <w:rFonts w:ascii="Arial" w:hAnsi="Arial" w:cs="Arial"/>
          <w:sz w:val="24"/>
        </w:rPr>
        <w:t xml:space="preserve">as soon as reasonably practicable provide to the Buyer full details </w:t>
      </w:r>
    </w:p>
    <w:p w14:paraId="0386652B" w14:textId="77777777" w:rsidR="00BC7531" w:rsidRPr="00FC4341" w:rsidRDefault="00321ADE">
      <w:pPr>
        <w:spacing w:after="110" w:line="250" w:lineRule="auto"/>
        <w:ind w:left="3565" w:right="11" w:hanging="10"/>
        <w:rPr>
          <w:rFonts w:ascii="Arial" w:hAnsi="Arial" w:cs="Arial"/>
        </w:rPr>
      </w:pPr>
      <w:r w:rsidRPr="00FC4341">
        <w:rPr>
          <w:rFonts w:ascii="Arial" w:hAnsi="Arial" w:cs="Arial"/>
          <w:sz w:val="24"/>
        </w:rPr>
        <w:t xml:space="preserve">(using the reporting mechanism defined by the ISMS) of the Breach of Security or attempted Breach of Security, including a root cause analysis where required by the Buyer. </w:t>
      </w:r>
    </w:p>
    <w:p w14:paraId="55E3D1E6" w14:textId="77777777" w:rsidR="00BC7531" w:rsidRPr="00FC4341" w:rsidRDefault="00321ADE">
      <w:pPr>
        <w:spacing w:after="226" w:line="250" w:lineRule="auto"/>
        <w:ind w:left="1195" w:right="11" w:hanging="360"/>
        <w:rPr>
          <w:rFonts w:ascii="Arial" w:hAnsi="Arial" w:cs="Arial"/>
        </w:rPr>
      </w:pPr>
      <w:r w:rsidRPr="00FC4341">
        <w:rPr>
          <w:rFonts w:ascii="Arial" w:hAnsi="Arial" w:cs="Arial"/>
          <w:sz w:val="24"/>
        </w:rPr>
        <w:lastRenderedPageBreak/>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 </w:t>
      </w:r>
    </w:p>
    <w:p w14:paraId="1FF85600" w14:textId="77777777" w:rsidR="00BC7531" w:rsidRPr="00FC4341" w:rsidRDefault="00321ADE">
      <w:pPr>
        <w:pStyle w:val="Heading3"/>
        <w:ind w:left="577"/>
      </w:pPr>
      <w:r w:rsidRPr="00FC4341">
        <w:t xml:space="preserve">Vulnerabilities and fixing them </w:t>
      </w:r>
    </w:p>
    <w:p w14:paraId="1507F1A1"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Buyer and the Supplier acknowledge that from time to time vulnerabilities in the ICT Environment will be discovered which unless mitigated will present an unacceptable risk to the Buyer’s information. </w:t>
      </w:r>
    </w:p>
    <w:p w14:paraId="6CCD66BB"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 </w:t>
      </w:r>
    </w:p>
    <w:p w14:paraId="1EEB0B72"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the ‘National Vulnerability Database’ ‘Vulnerability Severity Ratings’: ‘High’, ‘Medium’ and ‘Low’ respectively (these in turn are aligned to CVSS scores as set out by NIST http://nvd.nist.gov/cvss.cfm); and </w:t>
      </w:r>
    </w:p>
    <w:p w14:paraId="3A22E377" w14:textId="77777777" w:rsidR="00BC7531" w:rsidRPr="00FC4341" w:rsidRDefault="00321ADE">
      <w:pPr>
        <w:spacing w:after="111" w:line="250" w:lineRule="auto"/>
        <w:ind w:left="2223" w:right="11" w:hanging="720"/>
        <w:rPr>
          <w:rFonts w:ascii="Arial" w:hAnsi="Arial" w:cs="Arial"/>
        </w:rPr>
      </w:pPr>
      <w:r w:rsidRPr="00FC4341">
        <w:rPr>
          <w:rFonts w:ascii="Arial" w:hAnsi="Arial" w:cs="Arial"/>
          <w:sz w:val="24"/>
        </w:rPr>
        <w:t xml:space="preserve">Microsoft’s ‘Security Bulletin Severity Rating System’ ratings ‘Critical’, ‘Important’, and the two remaining levels (‘Moderate’ and ‘Low’) respectively. </w:t>
      </w:r>
    </w:p>
    <w:p w14:paraId="677D17E8" w14:textId="77777777" w:rsidR="00BC7531" w:rsidRPr="00FC4341" w:rsidRDefault="00321ADE">
      <w:pPr>
        <w:spacing w:after="120" w:line="240" w:lineRule="auto"/>
        <w:ind w:left="1195" w:right="-14" w:hanging="360"/>
        <w:jc w:val="both"/>
        <w:rPr>
          <w:rFonts w:ascii="Arial" w:hAnsi="Arial" w:cs="Arial"/>
        </w:rPr>
      </w:pPr>
      <w:r w:rsidRPr="00FC4341">
        <w:rPr>
          <w:rFonts w:ascii="Arial" w:hAnsi="Arial" w:cs="Arial"/>
          <w:sz w:val="24"/>
        </w:rPr>
        <w:t xml:space="preserve">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 </w:t>
      </w:r>
    </w:p>
    <w:p w14:paraId="450B0AA7"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 </w:t>
      </w:r>
    </w:p>
    <w:p w14:paraId="53A48DAC"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 </w:t>
      </w:r>
    </w:p>
    <w:p w14:paraId="6ADBD3A0" w14:textId="77777777" w:rsidR="00BC7531" w:rsidRPr="00FC4341" w:rsidRDefault="00321ADE">
      <w:pPr>
        <w:spacing w:after="145" w:line="250" w:lineRule="auto"/>
        <w:ind w:left="2223" w:right="11" w:hanging="720"/>
        <w:rPr>
          <w:rFonts w:ascii="Arial" w:hAnsi="Arial" w:cs="Arial"/>
        </w:rPr>
      </w:pPr>
      <w:r w:rsidRPr="00FC4341">
        <w:rPr>
          <w:rFonts w:ascii="Arial" w:hAnsi="Arial" w:cs="Arial"/>
          <w:sz w:val="24"/>
        </w:rPr>
        <w:t xml:space="preserve">the Buyer agrees a different maximum period after a case-by-case consultation with the Supplier under the processes defined in the ISMS. </w:t>
      </w:r>
    </w:p>
    <w:p w14:paraId="0E52A0A8"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lastRenderedPageBreak/>
        <w:t xml:space="preserve">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 </w:t>
      </w:r>
    </w:p>
    <w:p w14:paraId="12EA0681"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where upgrading such COTS Software reduces the level of mitigations for known threats, vulnerabilities or exploitation techniques, provided always that such upgrade is made within 12 Months of release of the latest version; or </w:t>
      </w:r>
    </w:p>
    <w:p w14:paraId="3708428E" w14:textId="77777777" w:rsidR="00BC7531" w:rsidRPr="00FC4341" w:rsidRDefault="00321ADE">
      <w:pPr>
        <w:spacing w:after="106" w:line="250" w:lineRule="auto"/>
        <w:ind w:left="1513" w:right="11" w:hanging="10"/>
        <w:rPr>
          <w:rFonts w:ascii="Arial" w:hAnsi="Arial" w:cs="Arial"/>
        </w:rPr>
      </w:pPr>
      <w:r w:rsidRPr="00FC4341">
        <w:rPr>
          <w:rFonts w:ascii="Arial" w:hAnsi="Arial" w:cs="Arial"/>
          <w:sz w:val="24"/>
        </w:rPr>
        <w:t xml:space="preserve">is agreed with the Buyer in writing.  </w:t>
      </w:r>
    </w:p>
    <w:p w14:paraId="52EE0432" w14:textId="77777777" w:rsidR="00BC7531" w:rsidRPr="00FC4341" w:rsidRDefault="00321ADE">
      <w:pPr>
        <w:spacing w:after="106" w:line="250" w:lineRule="auto"/>
        <w:ind w:left="845" w:right="11" w:hanging="10"/>
        <w:rPr>
          <w:rFonts w:ascii="Arial" w:hAnsi="Arial" w:cs="Arial"/>
        </w:rPr>
      </w:pPr>
      <w:r w:rsidRPr="00FC4341">
        <w:rPr>
          <w:rFonts w:ascii="Arial" w:hAnsi="Arial" w:cs="Arial"/>
          <w:sz w:val="24"/>
        </w:rPr>
        <w:t xml:space="preserve">The Supplier shall: </w:t>
      </w:r>
    </w:p>
    <w:p w14:paraId="1023DE5D" w14:textId="77777777" w:rsidR="00BC7531" w:rsidRPr="00FC4341" w:rsidRDefault="00321ADE">
      <w:pPr>
        <w:spacing w:after="0" w:line="250" w:lineRule="auto"/>
        <w:ind w:left="2223" w:right="11" w:hanging="720"/>
        <w:rPr>
          <w:rFonts w:ascii="Arial" w:hAnsi="Arial" w:cs="Arial"/>
        </w:rPr>
      </w:pPr>
      <w:r w:rsidRPr="00FC4341">
        <w:rPr>
          <w:rFonts w:ascii="Arial" w:hAnsi="Arial" w:cs="Arial"/>
          <w:sz w:val="24"/>
        </w:rPr>
        <w:t xml:space="preserve">implement a mechanism for receiving, analysing and acting upon threat information supplied by GovCertUK, or any other competent Central </w:t>
      </w:r>
    </w:p>
    <w:p w14:paraId="4B16545A" w14:textId="77777777" w:rsidR="00BC7531" w:rsidRPr="00FC4341" w:rsidRDefault="00321ADE">
      <w:pPr>
        <w:spacing w:after="103" w:line="250" w:lineRule="auto"/>
        <w:ind w:left="1503" w:right="136" w:firstLine="720"/>
        <w:rPr>
          <w:rFonts w:ascii="Arial" w:hAnsi="Arial" w:cs="Arial"/>
        </w:rPr>
      </w:pPr>
      <w:r w:rsidRPr="00FC4341">
        <w:rPr>
          <w:rFonts w:ascii="Arial" w:hAnsi="Arial" w:cs="Arial"/>
          <w:sz w:val="24"/>
        </w:rPr>
        <w:t xml:space="preserve">Government Body; ensure that the ICT Environment (to the extent that the ICT Environment is within the control of the Supplier) is monitored to facilitate the detection of anomalous behaviour that would be indicative of system compromise; </w:t>
      </w:r>
    </w:p>
    <w:p w14:paraId="32AECDDF"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ensure it is knowledgeable about the latest trends in threat, vulnerability and exploitation that are relevant to the ICT Environment by actively monitoring the threat landscape during the Contract Period; </w:t>
      </w:r>
    </w:p>
    <w:p w14:paraId="771CC14B"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3.3.5; </w:t>
      </w:r>
    </w:p>
    <w:p w14:paraId="25305FEC"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 </w:t>
      </w:r>
    </w:p>
    <w:p w14:paraId="4BDC9602" w14:textId="77777777" w:rsidR="00BC7531" w:rsidRPr="00FC4341" w:rsidRDefault="00321ADE">
      <w:pPr>
        <w:spacing w:after="111" w:line="250" w:lineRule="auto"/>
        <w:ind w:left="2223" w:right="11" w:hanging="720"/>
        <w:rPr>
          <w:rFonts w:ascii="Arial" w:hAnsi="Arial" w:cs="Arial"/>
        </w:rPr>
      </w:pPr>
      <w:r w:rsidRPr="00FC4341">
        <w:rPr>
          <w:rFonts w:ascii="Arial" w:hAnsi="Arial" w:cs="Arial"/>
          <w:sz w:val="24"/>
        </w:rPr>
        <w:t xml:space="preserve">propose interim mitigation measures to vulnerabilities in the ICT Environment known to be exploitable where a security patch is not immediately available; </w:t>
      </w:r>
    </w:p>
    <w:p w14:paraId="6873AA2F"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remove or disable any extraneous interfaces, services or capabilities that are not needed for the provision of the Services (in order to reduce the attack surface of the ICT Environment); and </w:t>
      </w:r>
    </w:p>
    <w:p w14:paraId="3854B6A6" w14:textId="77777777" w:rsidR="00BC7531" w:rsidRPr="00FC4341" w:rsidRDefault="00321ADE">
      <w:pPr>
        <w:spacing w:after="0" w:line="250" w:lineRule="auto"/>
        <w:ind w:left="2223" w:right="11" w:hanging="720"/>
        <w:rPr>
          <w:rFonts w:ascii="Arial" w:hAnsi="Arial" w:cs="Arial"/>
        </w:rPr>
      </w:pPr>
      <w:r w:rsidRPr="00FC4341">
        <w:rPr>
          <w:rFonts w:ascii="Arial" w:hAnsi="Arial" w:cs="Arial"/>
          <w:sz w:val="24"/>
        </w:rPr>
        <w:t xml:space="preserve">inform the Buyer when it becomes aware of any new threat, vulnerability or exploitation technique that has the potential to affect the security of </w:t>
      </w:r>
      <w:r w:rsidRPr="00FC4341">
        <w:rPr>
          <w:rFonts w:ascii="Arial" w:hAnsi="Arial" w:cs="Arial"/>
          <w:sz w:val="24"/>
        </w:rPr>
        <w:lastRenderedPageBreak/>
        <w:t xml:space="preserve">the ICT Environment and provide initial indications of possible mitigations. </w:t>
      </w:r>
    </w:p>
    <w:p w14:paraId="24EFD586"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If the Supplier is unlikely to be able to mitigate the vulnerability within the timescales under this Paragraph 9, the Supplier shall immediately notify the Buyer. </w:t>
      </w:r>
    </w:p>
    <w:p w14:paraId="1FDF39A4"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A failure to comply with Paragraph 9.3 shall constitute a Default, and the Supplier shall comply with the Rectification Plan Process. </w:t>
      </w:r>
    </w:p>
    <w:p w14:paraId="51B318C0" w14:textId="77777777" w:rsidR="00BC7531" w:rsidRPr="00FC4341" w:rsidRDefault="00321ADE">
      <w:pPr>
        <w:spacing w:after="190"/>
        <w:ind w:left="850"/>
        <w:rPr>
          <w:rFonts w:ascii="Arial" w:hAnsi="Arial" w:cs="Arial"/>
        </w:rPr>
      </w:pPr>
      <w:r w:rsidRPr="00FC4341">
        <w:rPr>
          <w:rFonts w:ascii="Arial" w:hAnsi="Arial" w:cs="Arial"/>
          <w:sz w:val="24"/>
        </w:rPr>
        <w:t xml:space="preserve"> </w:t>
      </w:r>
    </w:p>
    <w:p w14:paraId="5EC96539" w14:textId="77777777" w:rsidR="00BC7531" w:rsidRPr="00FC4341" w:rsidRDefault="00321ADE">
      <w:pPr>
        <w:spacing w:after="250" w:line="238" w:lineRule="auto"/>
        <w:ind w:left="927" w:hanging="360"/>
        <w:rPr>
          <w:rFonts w:ascii="Arial" w:hAnsi="Arial" w:cs="Arial"/>
        </w:rPr>
      </w:pPr>
      <w:r w:rsidRPr="00FC4341">
        <w:rPr>
          <w:rFonts w:ascii="Arial" w:eastAsia="Arial" w:hAnsi="Arial" w:cs="Arial"/>
          <w:b/>
        </w:rPr>
        <w:t xml:space="preserve">PLEASE SEE BELOW THE SUPPLIER’S POLICIES AND STANDARDS APPLICABLE TO THIS CALL OFF CONTRACT </w:t>
      </w:r>
    </w:p>
    <w:p w14:paraId="6F3D35FD" w14:textId="77777777" w:rsidR="00BC7531" w:rsidRPr="00FC4341" w:rsidRDefault="00321ADE">
      <w:pPr>
        <w:spacing w:after="0"/>
        <w:ind w:left="567"/>
        <w:rPr>
          <w:rFonts w:ascii="Arial" w:hAnsi="Arial" w:cs="Arial"/>
        </w:rPr>
      </w:pPr>
      <w:r w:rsidRPr="00FC4341">
        <w:rPr>
          <w:rFonts w:ascii="Arial" w:hAnsi="Arial" w:cs="Arial"/>
        </w:rPr>
        <w:t xml:space="preserve"> </w:t>
      </w:r>
    </w:p>
    <w:p w14:paraId="4382E480" w14:textId="380EB454" w:rsidR="00BC7531" w:rsidRPr="00FC4341" w:rsidRDefault="00673B4A" w:rsidP="00673B4A">
      <w:pPr>
        <w:spacing w:after="63"/>
        <w:ind w:left="1073"/>
        <w:rPr>
          <w:rFonts w:ascii="Arial" w:hAnsi="Arial" w:cs="Arial"/>
        </w:rPr>
      </w:pPr>
      <w:r w:rsidRPr="00FC4341">
        <w:rPr>
          <w:rFonts w:ascii="Arial" w:hAnsi="Arial" w:cs="Arial"/>
        </w:rPr>
        <w:t>REDACTED TEXT</w:t>
      </w:r>
    </w:p>
    <w:p w14:paraId="0F84E017" w14:textId="77777777" w:rsidR="00BC7531" w:rsidRPr="00FC4341" w:rsidRDefault="00321ADE">
      <w:pPr>
        <w:spacing w:after="0"/>
        <w:ind w:left="2343"/>
        <w:rPr>
          <w:rFonts w:ascii="Arial" w:hAnsi="Arial" w:cs="Arial"/>
        </w:rPr>
      </w:pPr>
      <w:r w:rsidRPr="00FC4341">
        <w:rPr>
          <w:rFonts w:ascii="Arial" w:hAnsi="Arial" w:cs="Arial"/>
          <w:sz w:val="24"/>
        </w:rPr>
        <w:t xml:space="preserve"> </w:t>
      </w:r>
      <w:r w:rsidRPr="00FC4341">
        <w:rPr>
          <w:rFonts w:ascii="Arial" w:hAnsi="Arial" w:cs="Arial"/>
        </w:rPr>
        <w:br w:type="page"/>
      </w:r>
    </w:p>
    <w:p w14:paraId="779580CF" w14:textId="77777777" w:rsidR="00BC7531" w:rsidRPr="00FC4341" w:rsidRDefault="00321ADE">
      <w:pPr>
        <w:spacing w:after="230"/>
        <w:ind w:left="577" w:hanging="10"/>
        <w:rPr>
          <w:rFonts w:ascii="Arial" w:hAnsi="Arial" w:cs="Arial"/>
        </w:rPr>
      </w:pPr>
      <w:r w:rsidRPr="00FC4341">
        <w:rPr>
          <w:rFonts w:ascii="Arial" w:eastAsia="Arial" w:hAnsi="Arial" w:cs="Arial"/>
          <w:b/>
          <w:sz w:val="36"/>
        </w:rPr>
        <w:lastRenderedPageBreak/>
        <w:t xml:space="preserve">Part B – Annex 1:  </w:t>
      </w:r>
    </w:p>
    <w:p w14:paraId="3D7B76B7" w14:textId="77777777" w:rsidR="00BC7531" w:rsidRPr="00FC4341" w:rsidRDefault="00321ADE">
      <w:pPr>
        <w:pStyle w:val="Heading2"/>
        <w:spacing w:after="101"/>
        <w:ind w:left="577"/>
      </w:pPr>
      <w:r w:rsidRPr="00FC4341">
        <w:rPr>
          <w:sz w:val="36"/>
        </w:rPr>
        <w:t xml:space="preserve">Baseline security requirements </w:t>
      </w:r>
    </w:p>
    <w:p w14:paraId="44862B83" w14:textId="77777777" w:rsidR="00BC7531" w:rsidRPr="00FC4341" w:rsidRDefault="00321ADE">
      <w:pPr>
        <w:spacing w:after="260"/>
        <w:ind w:left="567"/>
        <w:rPr>
          <w:rFonts w:ascii="Arial" w:hAnsi="Arial" w:cs="Arial"/>
        </w:rPr>
      </w:pPr>
      <w:r w:rsidRPr="00FC4341">
        <w:rPr>
          <w:rFonts w:ascii="Arial" w:hAnsi="Arial" w:cs="Arial"/>
          <w:sz w:val="24"/>
        </w:rPr>
        <w:t xml:space="preserve"> </w:t>
      </w:r>
    </w:p>
    <w:p w14:paraId="6A40230B" w14:textId="77777777" w:rsidR="00BC7531" w:rsidRPr="00FC4341" w:rsidRDefault="00321ADE">
      <w:pPr>
        <w:pStyle w:val="Heading3"/>
        <w:ind w:left="577"/>
      </w:pPr>
      <w:r w:rsidRPr="00FC4341">
        <w:t>Handling Classified information</w:t>
      </w:r>
      <w:r w:rsidRPr="00FC4341">
        <w:rPr>
          <w:rFonts w:eastAsia="Calibri"/>
        </w:rPr>
        <w:t xml:space="preserve"> </w:t>
      </w:r>
    </w:p>
    <w:p w14:paraId="398D50C3" w14:textId="77777777" w:rsidR="00BC7531" w:rsidRPr="00FC4341" w:rsidRDefault="00321ADE">
      <w:pPr>
        <w:spacing w:after="231" w:line="250" w:lineRule="auto"/>
        <w:ind w:left="1195" w:right="11" w:hanging="360"/>
        <w:rPr>
          <w:rFonts w:ascii="Arial" w:hAnsi="Arial" w:cs="Arial"/>
        </w:rPr>
      </w:pPr>
      <w:r w:rsidRPr="00FC4341">
        <w:rPr>
          <w:rFonts w:ascii="Arial" w:hAnsi="Arial" w:cs="Arial"/>
        </w:rPr>
        <w:t xml:space="preserve">Subject to Paragraph 6, </w:t>
      </w:r>
      <w:r w:rsidRPr="00FC4341">
        <w:rPr>
          <w:rFonts w:ascii="Arial" w:hAnsi="Arial" w:cs="Arial"/>
          <w:sz w:val="24"/>
        </w:rPr>
        <w:t xml:space="preserve">the Supplier shall not handle Buyer information classified, or otherwise labelled, as “SECRET” or “TOP SECRET” except if there is a specific requirement and in this case prior to receipt of such information the Supplier shall seek additional specific guidance from the Buyer. </w:t>
      </w:r>
    </w:p>
    <w:p w14:paraId="7D6014AA" w14:textId="77777777" w:rsidR="00BC7531" w:rsidRPr="00FC4341" w:rsidRDefault="00321ADE">
      <w:pPr>
        <w:pStyle w:val="Heading3"/>
        <w:ind w:left="577"/>
      </w:pPr>
      <w:r w:rsidRPr="00FC4341">
        <w:t>End user devices</w:t>
      </w:r>
      <w:r w:rsidRPr="00FC4341">
        <w:rPr>
          <w:rFonts w:eastAsia="Calibri"/>
        </w:rPr>
        <w:t xml:space="preserve"> </w:t>
      </w:r>
    </w:p>
    <w:p w14:paraId="6A05B711"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784CE402" w14:textId="77777777" w:rsidR="00BC7531" w:rsidRPr="00FC4341" w:rsidRDefault="00321ADE">
      <w:pPr>
        <w:spacing w:after="225" w:line="250" w:lineRule="auto"/>
        <w:ind w:left="1195" w:right="11" w:hanging="360"/>
        <w:rPr>
          <w:rFonts w:ascii="Arial" w:hAnsi="Arial" w:cs="Arial"/>
        </w:rPr>
      </w:pPr>
      <w:r w:rsidRPr="00FC4341">
        <w:rPr>
          <w:rFonts w:ascii="Arial" w:hAnsi="Arial" w:cs="Arial"/>
          <w:sz w:val="24"/>
        </w:rPr>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87">
        <w:r w:rsidRPr="00FC4341">
          <w:rPr>
            <w:rFonts w:ascii="Arial" w:hAnsi="Arial" w:cs="Arial"/>
            <w:sz w:val="24"/>
          </w:rPr>
          <w:t>(</w:t>
        </w:r>
      </w:hyperlink>
      <w:hyperlink r:id="rId88">
        <w:r w:rsidRPr="00FC4341">
          <w:rPr>
            <w:rFonts w:ascii="Arial" w:hAnsi="Arial" w:cs="Arial"/>
            <w:color w:val="0000FF"/>
            <w:sz w:val="24"/>
            <w:u w:val="single" w:color="0000FF"/>
          </w:rPr>
          <w:t>https://www.ncsc.gov.uk/guidance/end</w:t>
        </w:r>
      </w:hyperlink>
      <w:hyperlink r:id="rId89">
        <w:r w:rsidRPr="00FC4341">
          <w:rPr>
            <w:rFonts w:ascii="Arial" w:hAnsi="Arial" w:cs="Arial"/>
            <w:color w:val="0000FF"/>
            <w:sz w:val="24"/>
            <w:u w:val="single" w:color="0000FF"/>
          </w:rPr>
          <w:t>-</w:t>
        </w:r>
      </w:hyperlink>
      <w:hyperlink r:id="rId90">
        <w:r w:rsidRPr="00FC4341">
          <w:rPr>
            <w:rFonts w:ascii="Arial" w:hAnsi="Arial" w:cs="Arial"/>
            <w:color w:val="0000FF"/>
            <w:sz w:val="24"/>
            <w:u w:val="single" w:color="0000FF"/>
          </w:rPr>
          <w:t>user</w:t>
        </w:r>
      </w:hyperlink>
      <w:hyperlink r:id="rId91">
        <w:r w:rsidRPr="00FC4341">
          <w:rPr>
            <w:rFonts w:ascii="Arial" w:hAnsi="Arial" w:cs="Arial"/>
            <w:color w:val="0000FF"/>
            <w:sz w:val="24"/>
            <w:u w:val="single" w:color="0000FF"/>
          </w:rPr>
          <w:t>-</w:t>
        </w:r>
      </w:hyperlink>
      <w:hyperlink r:id="rId92">
        <w:r w:rsidRPr="00FC4341">
          <w:rPr>
            <w:rFonts w:ascii="Arial" w:hAnsi="Arial" w:cs="Arial"/>
            <w:color w:val="0000FF"/>
            <w:sz w:val="24"/>
            <w:u w:val="single" w:color="0000FF"/>
          </w:rPr>
          <w:t>device</w:t>
        </w:r>
      </w:hyperlink>
      <w:hyperlink r:id="rId93">
        <w:r w:rsidRPr="00FC4341">
          <w:rPr>
            <w:rFonts w:ascii="Arial" w:hAnsi="Arial" w:cs="Arial"/>
            <w:color w:val="0000FF"/>
            <w:sz w:val="24"/>
            <w:u w:val="single" w:color="0000FF"/>
          </w:rPr>
          <w:t>-</w:t>
        </w:r>
      </w:hyperlink>
      <w:hyperlink r:id="rId94">
        <w:r w:rsidRPr="00FC4341">
          <w:rPr>
            <w:rFonts w:ascii="Arial" w:hAnsi="Arial" w:cs="Arial"/>
            <w:color w:val="0000FF"/>
            <w:sz w:val="24"/>
            <w:u w:val="single" w:color="0000FF"/>
          </w:rPr>
          <w:t>security</w:t>
        </w:r>
      </w:hyperlink>
      <w:hyperlink r:id="rId95">
        <w:r w:rsidRPr="00FC4341">
          <w:rPr>
            <w:rFonts w:ascii="Arial" w:hAnsi="Arial" w:cs="Arial"/>
            <w:sz w:val="24"/>
          </w:rPr>
          <w:t>)</w:t>
        </w:r>
      </w:hyperlink>
      <w:r w:rsidRPr="00FC4341">
        <w:rPr>
          <w:rFonts w:ascii="Arial" w:hAnsi="Arial" w:cs="Arial"/>
          <w:sz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 </w:t>
      </w:r>
    </w:p>
    <w:p w14:paraId="38D422F4" w14:textId="77777777" w:rsidR="00BC7531" w:rsidRPr="00FC4341" w:rsidRDefault="00321ADE">
      <w:pPr>
        <w:pStyle w:val="Heading3"/>
        <w:ind w:left="577"/>
      </w:pPr>
      <w:r w:rsidRPr="00FC4341">
        <w:t xml:space="preserve">Data Processing, Storage, Management and Destruction </w:t>
      </w:r>
    </w:p>
    <w:p w14:paraId="3D4DB8CB" w14:textId="77777777" w:rsidR="00BC7531" w:rsidRPr="00FC4341" w:rsidRDefault="00321ADE">
      <w:pPr>
        <w:spacing w:after="0" w:line="250" w:lineRule="auto"/>
        <w:ind w:left="1195" w:right="11" w:hanging="360"/>
        <w:rPr>
          <w:rFonts w:ascii="Arial" w:hAnsi="Arial" w:cs="Arial"/>
        </w:rPr>
      </w:pPr>
      <w:r w:rsidRPr="00FC4341">
        <w:rPr>
          <w:rFonts w:ascii="Arial" w:hAnsi="Arial" w:cs="Arial"/>
          <w:sz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w:t>
      </w:r>
    </w:p>
    <w:p w14:paraId="69B70887" w14:textId="77777777" w:rsidR="00BC7531" w:rsidRPr="00FC4341" w:rsidRDefault="00321ADE">
      <w:pPr>
        <w:spacing w:after="110" w:line="250" w:lineRule="auto"/>
        <w:ind w:left="1220" w:right="11" w:hanging="10"/>
        <w:rPr>
          <w:rFonts w:ascii="Arial" w:hAnsi="Arial" w:cs="Arial"/>
        </w:rPr>
      </w:pPr>
      <w:r w:rsidRPr="00FC4341">
        <w:rPr>
          <w:rFonts w:ascii="Arial" w:hAnsi="Arial" w:cs="Arial"/>
          <w:sz w:val="24"/>
        </w:rPr>
        <w:t xml:space="preserve">processed and managed from, and what legal and regulatory frameworks Government Data will be subject to at all times. </w:t>
      </w:r>
    </w:p>
    <w:p w14:paraId="2DCF1982" w14:textId="77777777" w:rsidR="00BC7531" w:rsidRPr="00FC4341" w:rsidRDefault="00321ADE">
      <w:pPr>
        <w:spacing w:after="145" w:line="250" w:lineRule="auto"/>
        <w:ind w:left="1195" w:right="11" w:hanging="360"/>
        <w:rPr>
          <w:rFonts w:ascii="Arial" w:hAnsi="Arial" w:cs="Arial"/>
        </w:rPr>
      </w:pPr>
      <w:r w:rsidRPr="00FC4341">
        <w:rPr>
          <w:rFonts w:ascii="Arial" w:hAnsi="Arial" w:cs="Arial"/>
          <w:sz w:val="24"/>
        </w:rPr>
        <w:lastRenderedPageBreak/>
        <w:t xml:space="preserve">The Supplier shall agree any change in location of data storage, processing and administration with the Buyer in accordance with Clause 14 (Data protection). </w:t>
      </w:r>
    </w:p>
    <w:p w14:paraId="7D124A5E" w14:textId="77777777" w:rsidR="00BC7531" w:rsidRPr="00FC4341" w:rsidRDefault="00321ADE">
      <w:pPr>
        <w:spacing w:after="106" w:line="250" w:lineRule="auto"/>
        <w:ind w:left="845" w:right="11" w:hanging="10"/>
        <w:rPr>
          <w:rFonts w:ascii="Arial" w:hAnsi="Arial" w:cs="Arial"/>
        </w:rPr>
      </w:pPr>
      <w:r w:rsidRPr="00FC4341">
        <w:rPr>
          <w:rFonts w:ascii="Arial" w:hAnsi="Arial" w:cs="Arial"/>
          <w:sz w:val="24"/>
        </w:rPr>
        <w:t xml:space="preserve">The Supplier shall: </w:t>
      </w:r>
    </w:p>
    <w:p w14:paraId="41BBF68D" w14:textId="77777777" w:rsidR="00BC7531" w:rsidRPr="00FC4341" w:rsidRDefault="00321ADE">
      <w:pPr>
        <w:spacing w:after="99" w:line="250" w:lineRule="auto"/>
        <w:ind w:left="1513" w:right="11" w:hanging="10"/>
        <w:rPr>
          <w:rFonts w:ascii="Arial" w:hAnsi="Arial" w:cs="Arial"/>
        </w:rPr>
      </w:pPr>
      <w:r w:rsidRPr="00FC4341">
        <w:rPr>
          <w:rFonts w:ascii="Arial" w:hAnsi="Arial" w:cs="Arial"/>
          <w:sz w:val="24"/>
        </w:rPr>
        <w:t xml:space="preserve">provide the Buyer with all Government Data on demand in an agreed open format; have documented processes to guarantee availability of Government Data in the event of the Supplier ceasing to trade; </w:t>
      </w:r>
    </w:p>
    <w:p w14:paraId="62EE698B"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securely destroy all media that has held Government Data at the end of life of that media in line with Good Industry Practice; and </w:t>
      </w:r>
    </w:p>
    <w:p w14:paraId="6F53F008" w14:textId="77777777" w:rsidR="00BC7531" w:rsidRPr="00FC4341" w:rsidRDefault="00321ADE">
      <w:pPr>
        <w:spacing w:after="231" w:line="250" w:lineRule="auto"/>
        <w:ind w:left="2223" w:right="11" w:hanging="720"/>
        <w:rPr>
          <w:rFonts w:ascii="Arial" w:hAnsi="Arial" w:cs="Arial"/>
        </w:rPr>
      </w:pPr>
      <w:r w:rsidRPr="00FC4341">
        <w:rPr>
          <w:rFonts w:ascii="Arial" w:hAnsi="Arial" w:cs="Arial"/>
          <w:sz w:val="24"/>
        </w:rPr>
        <w:t xml:space="preserve">securely erase any or all Government Data held by the Supplier when requested to do so by the Buyer. </w:t>
      </w:r>
    </w:p>
    <w:p w14:paraId="022C4A63" w14:textId="77777777" w:rsidR="00BC7531" w:rsidRPr="00FC4341" w:rsidRDefault="00321ADE">
      <w:pPr>
        <w:pStyle w:val="Heading3"/>
        <w:ind w:left="577"/>
      </w:pPr>
      <w:r w:rsidRPr="00FC4341">
        <w:t xml:space="preserve">Ensuring secure communications </w:t>
      </w:r>
      <w:r w:rsidRPr="00FC4341">
        <w:rPr>
          <w:rFonts w:eastAsia="Calibri"/>
        </w:rPr>
        <w:t xml:space="preserve"> </w:t>
      </w:r>
    </w:p>
    <w:p w14:paraId="782E6598"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 </w:t>
      </w:r>
    </w:p>
    <w:p w14:paraId="26FC69D0" w14:textId="77777777" w:rsidR="00BC7531" w:rsidRPr="00FC4341" w:rsidRDefault="00321ADE">
      <w:pPr>
        <w:spacing w:after="231" w:line="250" w:lineRule="auto"/>
        <w:ind w:left="1195" w:right="11" w:hanging="360"/>
        <w:rPr>
          <w:rFonts w:ascii="Arial" w:hAnsi="Arial" w:cs="Arial"/>
        </w:rPr>
      </w:pPr>
      <w:r w:rsidRPr="00FC4341">
        <w:rPr>
          <w:rFonts w:ascii="Arial" w:hAnsi="Arial" w:cs="Arial"/>
          <w:sz w:val="24"/>
        </w:rPr>
        <w:t xml:space="preserve">The Buyer requires that the configuration and use of all networking equipment to provide the Services, including those that are located in secure physical locations, are at least compliant with Good Industry Practice. </w:t>
      </w:r>
    </w:p>
    <w:p w14:paraId="3C742934" w14:textId="77777777" w:rsidR="00BC7531" w:rsidRPr="00FC4341" w:rsidRDefault="00321ADE">
      <w:pPr>
        <w:pStyle w:val="Heading3"/>
        <w:ind w:left="577"/>
      </w:pPr>
      <w:r w:rsidRPr="00FC4341">
        <w:t xml:space="preserve">Security by design </w:t>
      </w:r>
      <w:r w:rsidRPr="00FC4341">
        <w:rPr>
          <w:rFonts w:eastAsia="Calibri"/>
        </w:rPr>
        <w:t xml:space="preserve"> </w:t>
      </w:r>
    </w:p>
    <w:p w14:paraId="4F5D8529"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51CA447E" w14:textId="77777777" w:rsidR="00BC7531" w:rsidRPr="00FC4341" w:rsidRDefault="00321ADE">
      <w:pPr>
        <w:spacing w:after="0" w:line="250" w:lineRule="auto"/>
        <w:ind w:left="1195" w:right="11" w:hanging="360"/>
        <w:rPr>
          <w:rFonts w:ascii="Arial" w:hAnsi="Arial" w:cs="Arial"/>
        </w:rPr>
      </w:pPr>
      <w:r w:rsidRPr="00FC4341">
        <w:rPr>
          <w:rFonts w:ascii="Arial" w:hAnsi="Arial" w:cs="Arial"/>
          <w:sz w:val="24"/>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p>
    <w:p w14:paraId="57B2845E" w14:textId="77777777" w:rsidR="00BC7531" w:rsidRPr="00FC4341" w:rsidRDefault="005B7D50">
      <w:pPr>
        <w:spacing w:after="226" w:line="250" w:lineRule="auto"/>
        <w:ind w:left="1220" w:right="11" w:hanging="10"/>
        <w:rPr>
          <w:rFonts w:ascii="Arial" w:hAnsi="Arial" w:cs="Arial"/>
        </w:rPr>
      </w:pPr>
      <w:hyperlink r:id="rId96">
        <w:r w:rsidR="00321ADE" w:rsidRPr="00FC4341">
          <w:rPr>
            <w:rFonts w:ascii="Arial" w:hAnsi="Arial" w:cs="Arial"/>
            <w:sz w:val="24"/>
          </w:rPr>
          <w:t>(</w:t>
        </w:r>
      </w:hyperlink>
      <w:hyperlink r:id="rId97">
        <w:r w:rsidR="00321ADE" w:rsidRPr="00FC4341">
          <w:rPr>
            <w:rFonts w:ascii="Arial" w:hAnsi="Arial" w:cs="Arial"/>
            <w:color w:val="0000FF"/>
            <w:sz w:val="24"/>
            <w:u w:val="single" w:color="0000FF"/>
          </w:rPr>
          <w:t>https://www.ncsc.gov.uk/section/products</w:t>
        </w:r>
      </w:hyperlink>
      <w:hyperlink r:id="rId98">
        <w:r w:rsidR="00321ADE" w:rsidRPr="00FC4341">
          <w:rPr>
            <w:rFonts w:ascii="Arial" w:hAnsi="Arial" w:cs="Arial"/>
            <w:color w:val="0000FF"/>
            <w:sz w:val="24"/>
            <w:u w:val="single" w:color="0000FF"/>
          </w:rPr>
          <w:t>-</w:t>
        </w:r>
      </w:hyperlink>
      <w:hyperlink r:id="rId99">
        <w:r w:rsidR="00321ADE" w:rsidRPr="00FC4341">
          <w:rPr>
            <w:rFonts w:ascii="Arial" w:hAnsi="Arial" w:cs="Arial"/>
            <w:color w:val="0000FF"/>
            <w:sz w:val="24"/>
            <w:u w:val="single" w:color="0000FF"/>
          </w:rPr>
          <w:t>services/ncsc</w:t>
        </w:r>
      </w:hyperlink>
      <w:hyperlink r:id="rId100">
        <w:r w:rsidR="00321ADE" w:rsidRPr="00FC4341">
          <w:rPr>
            <w:rFonts w:ascii="Arial" w:hAnsi="Arial" w:cs="Arial"/>
            <w:color w:val="0000FF"/>
            <w:sz w:val="24"/>
            <w:u w:val="single" w:color="0000FF"/>
          </w:rPr>
          <w:t>-</w:t>
        </w:r>
      </w:hyperlink>
      <w:hyperlink r:id="rId101">
        <w:r w:rsidR="00321ADE" w:rsidRPr="00FC4341">
          <w:rPr>
            <w:rFonts w:ascii="Arial" w:hAnsi="Arial" w:cs="Arial"/>
            <w:color w:val="0000FF"/>
            <w:sz w:val="24"/>
            <w:u w:val="single" w:color="0000FF"/>
          </w:rPr>
          <w:t>certification</w:t>
        </w:r>
      </w:hyperlink>
      <w:hyperlink r:id="rId102">
        <w:r w:rsidR="00321ADE" w:rsidRPr="00FC4341">
          <w:rPr>
            <w:rFonts w:ascii="Arial" w:hAnsi="Arial" w:cs="Arial"/>
            <w:sz w:val="24"/>
          </w:rPr>
          <w:t>)</w:t>
        </w:r>
      </w:hyperlink>
      <w:r w:rsidR="00321ADE" w:rsidRPr="00FC4341">
        <w:rPr>
          <w:rFonts w:ascii="Arial" w:hAnsi="Arial" w:cs="Arial"/>
          <w:sz w:val="24"/>
        </w:rPr>
        <w:t xml:space="preserve"> for all bespoke or complex components of the ICT Environment (to the extent that the ICT Environment is within the control of the Supplier).  </w:t>
      </w:r>
    </w:p>
    <w:p w14:paraId="768CE7E1" w14:textId="77777777" w:rsidR="00BC7531" w:rsidRPr="00FC4341" w:rsidRDefault="00321ADE">
      <w:pPr>
        <w:pStyle w:val="Heading3"/>
        <w:ind w:left="577"/>
      </w:pPr>
      <w:r w:rsidRPr="00FC4341">
        <w:t xml:space="preserve">Security of Supplier Staff  </w:t>
      </w:r>
    </w:p>
    <w:p w14:paraId="16A8ABDC"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Supplier Staff shall be subject to pre-employment checks that include, as a minimum: identity, unspent criminal convictions and right to work. </w:t>
      </w:r>
    </w:p>
    <w:p w14:paraId="5FD5D9FB" w14:textId="77777777" w:rsidR="00BC7531" w:rsidRPr="00FC4341" w:rsidRDefault="00321ADE">
      <w:pPr>
        <w:spacing w:after="145" w:line="250" w:lineRule="auto"/>
        <w:ind w:left="1195" w:right="11" w:hanging="360"/>
        <w:rPr>
          <w:rFonts w:ascii="Arial" w:hAnsi="Arial" w:cs="Arial"/>
        </w:rPr>
      </w:pPr>
      <w:r w:rsidRPr="00FC4341">
        <w:rPr>
          <w:rFonts w:ascii="Arial" w:hAnsi="Arial" w:cs="Arial"/>
          <w:sz w:val="24"/>
        </w:rPr>
        <w:t xml:space="preserve">The Buyer and Supplier shall agree on a case by case basis Supplier Staff roles which require specific government clearances (such as ‘SC’) including: (i) </w:t>
      </w:r>
      <w:r w:rsidRPr="00FC4341">
        <w:rPr>
          <w:rFonts w:ascii="Arial" w:hAnsi="Arial" w:cs="Arial"/>
          <w:sz w:val="24"/>
        </w:rPr>
        <w:lastRenderedPageBreak/>
        <w:t xml:space="preserve">system administrators with privileged access to IT systems which store or process Government Data, and (ii) Supplier Staff who may handle Buyer information classified, or otherwise labelled as, SECRET or TOP SECRET.  </w:t>
      </w:r>
    </w:p>
    <w:p w14:paraId="2A1861D4" w14:textId="77777777" w:rsidR="00BC7531" w:rsidRPr="00FC4341" w:rsidRDefault="00321ADE">
      <w:pPr>
        <w:spacing w:after="113" w:line="250" w:lineRule="auto"/>
        <w:ind w:left="1195" w:right="11" w:hanging="360"/>
        <w:rPr>
          <w:rFonts w:ascii="Arial" w:hAnsi="Arial" w:cs="Arial"/>
        </w:rPr>
      </w:pPr>
      <w:r w:rsidRPr="00FC4341">
        <w:rPr>
          <w:rFonts w:ascii="Arial" w:hAnsi="Arial" w:cs="Arial"/>
          <w:sz w:val="24"/>
        </w:rPr>
        <w:t xml:space="preserve">The Supplier shall prevent Supplier Staff who are unable to obtain the required security clearances from accessing systems which store, process, or are used to manage Government Data except where agreed with the Buyer in writing. </w:t>
      </w:r>
    </w:p>
    <w:p w14:paraId="046DCE39"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All Supplier Staff that have the ability to access Government Data or systems holding Government Data shall undergo regular training on secure information management principles. Unless otherwise agreed with the Buyer in writing, this training must be undertaken annually. </w:t>
      </w:r>
    </w:p>
    <w:p w14:paraId="038D09C6" w14:textId="77777777" w:rsidR="00BC7531" w:rsidRPr="00FC4341" w:rsidRDefault="00321ADE">
      <w:pPr>
        <w:spacing w:after="231" w:line="250" w:lineRule="auto"/>
        <w:ind w:left="1195" w:right="11" w:hanging="360"/>
        <w:rPr>
          <w:rFonts w:ascii="Arial" w:hAnsi="Arial" w:cs="Arial"/>
        </w:rPr>
      </w:pPr>
      <w:r w:rsidRPr="00FC4341">
        <w:rPr>
          <w:rFonts w:ascii="Arial" w:hAnsi="Arial" w:cs="Arial"/>
          <w:sz w:val="24"/>
        </w:rPr>
        <w:t xml:space="preserve">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 </w:t>
      </w:r>
    </w:p>
    <w:p w14:paraId="54BC92B9" w14:textId="77777777" w:rsidR="00BC7531" w:rsidRPr="00FC4341" w:rsidRDefault="00321ADE">
      <w:pPr>
        <w:pStyle w:val="Heading3"/>
        <w:ind w:left="577"/>
      </w:pPr>
      <w:r w:rsidRPr="00FC4341">
        <w:t xml:space="preserve">Restricting and monitoring access </w:t>
      </w:r>
      <w:r w:rsidRPr="00FC4341">
        <w:rPr>
          <w:rFonts w:eastAsia="Calibri"/>
        </w:rPr>
        <w:t xml:space="preserve"> </w:t>
      </w:r>
    </w:p>
    <w:p w14:paraId="615599F9" w14:textId="77777777" w:rsidR="00BC7531" w:rsidRPr="00FC4341" w:rsidRDefault="00321ADE">
      <w:pPr>
        <w:spacing w:after="225" w:line="250" w:lineRule="auto"/>
        <w:ind w:left="1195" w:right="11" w:hanging="360"/>
        <w:rPr>
          <w:rFonts w:ascii="Arial" w:hAnsi="Arial" w:cs="Arial"/>
        </w:rPr>
      </w:pPr>
      <w:r w:rsidRPr="00FC4341">
        <w:rPr>
          <w:rFonts w:ascii="Arial" w:hAnsi="Arial" w:cs="Arial"/>
          <w:sz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2C00CC56" w14:textId="77777777" w:rsidR="00BC7531" w:rsidRPr="00FC4341" w:rsidRDefault="00321ADE">
      <w:pPr>
        <w:pStyle w:val="Heading3"/>
        <w:ind w:left="577"/>
      </w:pPr>
      <w:r w:rsidRPr="00FC4341">
        <w:t xml:space="preserve">Audit  </w:t>
      </w:r>
    </w:p>
    <w:p w14:paraId="35ABC1C8"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 </w:t>
      </w:r>
    </w:p>
    <w:p w14:paraId="1935D486" w14:textId="77777777" w:rsidR="00BC7531" w:rsidRPr="00FC4341" w:rsidRDefault="00321ADE">
      <w:pPr>
        <w:spacing w:after="110" w:line="250" w:lineRule="auto"/>
        <w:ind w:left="2223" w:right="11" w:hanging="720"/>
        <w:rPr>
          <w:rFonts w:ascii="Arial" w:hAnsi="Arial" w:cs="Arial"/>
        </w:rPr>
      </w:pPr>
      <w:r w:rsidRPr="00FC4341">
        <w:rPr>
          <w:rFonts w:ascii="Arial" w:hAnsi="Arial" w:cs="Arial"/>
          <w:sz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4126DB5E" w14:textId="77777777" w:rsidR="00BC7531" w:rsidRPr="00FC4341" w:rsidRDefault="00321ADE">
      <w:pPr>
        <w:spacing w:after="0" w:line="250" w:lineRule="auto"/>
        <w:ind w:left="2223" w:right="11" w:hanging="720"/>
        <w:rPr>
          <w:rFonts w:ascii="Arial" w:hAnsi="Arial" w:cs="Arial"/>
        </w:rPr>
      </w:pPr>
      <w:r w:rsidRPr="00FC4341">
        <w:rPr>
          <w:rFonts w:ascii="Arial" w:hAnsi="Arial" w:cs="Arial"/>
          <w:sz w:val="24"/>
        </w:rPr>
        <w:t xml:space="preserve">security events generated in the ICT Environment (to the extent that the ICT Environment is within the control of the Supplier) and shall include: </w:t>
      </w:r>
    </w:p>
    <w:p w14:paraId="0ABA71F4" w14:textId="77777777" w:rsidR="00BC7531" w:rsidRPr="00FC4341" w:rsidRDefault="00321ADE">
      <w:pPr>
        <w:spacing w:after="110" w:line="250" w:lineRule="auto"/>
        <w:ind w:left="2233" w:right="11" w:hanging="10"/>
        <w:rPr>
          <w:rFonts w:ascii="Arial" w:hAnsi="Arial" w:cs="Arial"/>
        </w:rPr>
      </w:pPr>
      <w:r w:rsidRPr="00FC4341">
        <w:rPr>
          <w:rFonts w:ascii="Arial" w:hAnsi="Arial" w:cs="Arial"/>
          <w:sz w:val="24"/>
        </w:rPr>
        <w:t xml:space="preserve">privileged account log-on and log-off events, the start and termination of remote access sessions, security alerts from desktops </w:t>
      </w:r>
      <w:r w:rsidRPr="00FC4341">
        <w:rPr>
          <w:rFonts w:ascii="Arial" w:hAnsi="Arial" w:cs="Arial"/>
          <w:sz w:val="24"/>
        </w:rPr>
        <w:lastRenderedPageBreak/>
        <w:t xml:space="preserve">and server operating systems and security alerts from third party security software. </w:t>
      </w:r>
    </w:p>
    <w:p w14:paraId="2DB25816" w14:textId="77777777" w:rsidR="00BC7531" w:rsidRPr="00FC4341" w:rsidRDefault="00321ADE">
      <w:pPr>
        <w:spacing w:after="110" w:line="250" w:lineRule="auto"/>
        <w:ind w:left="1195" w:right="11" w:hanging="360"/>
        <w:rPr>
          <w:rFonts w:ascii="Arial" w:hAnsi="Arial" w:cs="Arial"/>
        </w:rPr>
      </w:pPr>
      <w:r w:rsidRPr="00FC4341">
        <w:rPr>
          <w:rFonts w:ascii="Arial" w:hAnsi="Arial" w:cs="Arial"/>
          <w:sz w:val="24"/>
        </w:rPr>
        <w:t xml:space="preserve">The Supplier and the Buyer shall work together to establish any additional audit and monitoring requirements for the ICT Environment.  </w:t>
      </w:r>
    </w:p>
    <w:p w14:paraId="2DEA118B" w14:textId="77777777" w:rsidR="00BC7531" w:rsidRPr="00FC4341" w:rsidRDefault="00321ADE">
      <w:pPr>
        <w:spacing w:after="145" w:line="250" w:lineRule="auto"/>
        <w:ind w:left="1195" w:right="11" w:hanging="360"/>
        <w:rPr>
          <w:rFonts w:ascii="Arial" w:hAnsi="Arial" w:cs="Arial"/>
        </w:rPr>
      </w:pPr>
      <w:r w:rsidRPr="00FC4341">
        <w:rPr>
          <w:rFonts w:ascii="Arial" w:hAnsi="Arial" w:cs="Arial"/>
          <w:sz w:val="24"/>
        </w:rPr>
        <w:t xml:space="preserve">The Supplier shall retain audit records collected in compliance with this Paragraph 8 for a period of at least 6 Months. </w:t>
      </w:r>
    </w:p>
    <w:p w14:paraId="07AFDB44" w14:textId="77777777" w:rsidR="00BC7531" w:rsidRPr="00FC4341" w:rsidRDefault="00321ADE">
      <w:pPr>
        <w:pStyle w:val="Heading2"/>
        <w:spacing w:after="101"/>
        <w:ind w:left="577"/>
      </w:pPr>
      <w:r w:rsidRPr="00FC4341">
        <w:rPr>
          <w:sz w:val="36"/>
        </w:rPr>
        <w:t xml:space="preserve">Part B – Annex 2 - Security Management Plan </w:t>
      </w:r>
    </w:p>
    <w:p w14:paraId="007B640C" w14:textId="77777777" w:rsidR="00BC7531" w:rsidRPr="00FC4341" w:rsidRDefault="00321ADE">
      <w:pPr>
        <w:spacing w:after="20"/>
        <w:ind w:left="567"/>
        <w:rPr>
          <w:rFonts w:ascii="Arial" w:hAnsi="Arial" w:cs="Arial"/>
        </w:rPr>
      </w:pPr>
      <w:r w:rsidRPr="00FC4341">
        <w:rPr>
          <w:rFonts w:ascii="Arial" w:hAnsi="Arial" w:cs="Arial"/>
          <w:sz w:val="24"/>
        </w:rPr>
        <w:t xml:space="preserve"> </w:t>
      </w:r>
    </w:p>
    <w:p w14:paraId="18B9D782" w14:textId="77777777" w:rsidR="00BC7531" w:rsidRPr="00FC4341" w:rsidRDefault="00321ADE">
      <w:pPr>
        <w:spacing w:after="22"/>
        <w:ind w:left="577" w:hanging="10"/>
        <w:rPr>
          <w:rFonts w:ascii="Arial" w:hAnsi="Arial" w:cs="Arial"/>
        </w:rPr>
      </w:pPr>
      <w:r w:rsidRPr="00FC4341">
        <w:rPr>
          <w:rFonts w:ascii="Arial" w:hAnsi="Arial" w:cs="Arial"/>
          <w:sz w:val="24"/>
          <w:shd w:val="clear" w:color="auto" w:fill="FFFF00"/>
        </w:rPr>
        <w:t>[                ]</w:t>
      </w:r>
      <w:r w:rsidRPr="00FC4341">
        <w:rPr>
          <w:rFonts w:ascii="Arial" w:hAnsi="Arial" w:cs="Arial"/>
          <w:sz w:val="24"/>
        </w:rPr>
        <w:t xml:space="preserve"> </w:t>
      </w:r>
    </w:p>
    <w:p w14:paraId="2C8D6414" w14:textId="77777777" w:rsidR="00BC7531" w:rsidRPr="00FC4341" w:rsidRDefault="00321ADE">
      <w:pPr>
        <w:spacing w:after="31"/>
        <w:ind w:left="567"/>
        <w:rPr>
          <w:rFonts w:ascii="Arial" w:hAnsi="Arial" w:cs="Arial"/>
        </w:rPr>
      </w:pPr>
      <w:r w:rsidRPr="00FC4341">
        <w:rPr>
          <w:rFonts w:ascii="Arial" w:hAnsi="Arial" w:cs="Arial"/>
          <w:sz w:val="24"/>
        </w:rPr>
        <w:t xml:space="preserve"> </w:t>
      </w:r>
    </w:p>
    <w:p w14:paraId="47452E0B" w14:textId="77777777" w:rsidR="00BC7531" w:rsidRPr="00FC4341" w:rsidRDefault="00321ADE">
      <w:pPr>
        <w:spacing w:after="38"/>
        <w:ind w:left="567"/>
        <w:rPr>
          <w:rFonts w:ascii="Arial" w:hAnsi="Arial" w:cs="Arial"/>
        </w:rPr>
      </w:pPr>
      <w:r w:rsidRPr="00FC4341">
        <w:rPr>
          <w:rFonts w:ascii="Arial" w:hAnsi="Arial" w:cs="Arial"/>
        </w:rPr>
        <w:t xml:space="preserve">     </w:t>
      </w:r>
      <w:r w:rsidRPr="00FC4341">
        <w:rPr>
          <w:rFonts w:ascii="Arial" w:hAnsi="Arial" w:cs="Arial"/>
          <w:sz w:val="24"/>
        </w:rPr>
        <w:t xml:space="preserve"> </w:t>
      </w:r>
    </w:p>
    <w:p w14:paraId="440424DD" w14:textId="77777777" w:rsidR="00BC7531" w:rsidRPr="00FC4341" w:rsidRDefault="00321ADE">
      <w:pPr>
        <w:spacing w:after="19"/>
        <w:ind w:left="567"/>
        <w:rPr>
          <w:rFonts w:ascii="Arial" w:hAnsi="Arial" w:cs="Arial"/>
        </w:rPr>
      </w:pPr>
      <w:r w:rsidRPr="00FC4341">
        <w:rPr>
          <w:rFonts w:ascii="Arial" w:hAnsi="Arial" w:cs="Arial"/>
        </w:rPr>
        <w:t xml:space="preserve">     </w:t>
      </w:r>
      <w:r w:rsidRPr="00FC4341">
        <w:rPr>
          <w:rFonts w:ascii="Arial" w:hAnsi="Arial" w:cs="Arial"/>
          <w:sz w:val="24"/>
        </w:rPr>
        <w:t xml:space="preserve"> </w:t>
      </w:r>
    </w:p>
    <w:p w14:paraId="6E0711BE" w14:textId="77777777" w:rsidR="00BC7531" w:rsidRPr="00FC4341" w:rsidRDefault="00321ADE">
      <w:pPr>
        <w:spacing w:after="0"/>
        <w:ind w:left="567"/>
        <w:rPr>
          <w:rFonts w:ascii="Arial" w:hAnsi="Arial" w:cs="Arial"/>
        </w:rPr>
      </w:pPr>
      <w:r w:rsidRPr="00FC4341">
        <w:rPr>
          <w:rFonts w:ascii="Arial" w:hAnsi="Arial" w:cs="Arial"/>
        </w:rPr>
        <w:t xml:space="preserve"> </w:t>
      </w:r>
      <w:r w:rsidRPr="00FC4341">
        <w:rPr>
          <w:rFonts w:ascii="Arial" w:hAnsi="Arial" w:cs="Arial"/>
        </w:rPr>
        <w:tab/>
        <w:t xml:space="preserve"> </w:t>
      </w:r>
    </w:p>
    <w:p w14:paraId="20408F9A" w14:textId="77777777" w:rsidR="00BC7531" w:rsidRPr="00FC4341" w:rsidRDefault="00BC7531">
      <w:pPr>
        <w:rPr>
          <w:rFonts w:ascii="Arial" w:hAnsi="Arial" w:cs="Arial"/>
        </w:rPr>
        <w:sectPr w:rsidR="00BC7531" w:rsidRPr="00FC4341">
          <w:headerReference w:type="even" r:id="rId103"/>
          <w:headerReference w:type="default" r:id="rId104"/>
          <w:footerReference w:type="even" r:id="rId105"/>
          <w:footerReference w:type="default" r:id="rId106"/>
          <w:headerReference w:type="first" r:id="rId107"/>
          <w:footerReference w:type="first" r:id="rId108"/>
          <w:pgSz w:w="11906" w:h="16838"/>
          <w:pgMar w:top="1880" w:right="1440" w:bottom="2142" w:left="874" w:header="203" w:footer="744" w:gutter="0"/>
          <w:cols w:space="720"/>
        </w:sectPr>
      </w:pPr>
    </w:p>
    <w:p w14:paraId="67D1B7DF" w14:textId="77777777" w:rsidR="00BC7531" w:rsidRPr="00FC4341" w:rsidRDefault="00321ADE">
      <w:pPr>
        <w:spacing w:after="4" w:line="249" w:lineRule="auto"/>
        <w:ind w:left="226" w:right="4770" w:hanging="10"/>
        <w:rPr>
          <w:rFonts w:ascii="Arial" w:hAnsi="Arial" w:cs="Arial"/>
        </w:rPr>
      </w:pPr>
      <w:r w:rsidRPr="00FC4341">
        <w:rPr>
          <w:rFonts w:ascii="Arial" w:eastAsia="Arial" w:hAnsi="Arial" w:cs="Arial"/>
          <w:b/>
          <w:sz w:val="20"/>
        </w:rPr>
        <w:lastRenderedPageBreak/>
        <w:t>Call-Off Schedule 10 (Exit Management)</w:t>
      </w:r>
      <w:r w:rsidRPr="00FC4341">
        <w:rPr>
          <w:rFonts w:ascii="Arial" w:eastAsia="Arial" w:hAnsi="Arial" w:cs="Arial"/>
          <w:sz w:val="20"/>
        </w:rPr>
        <w:t xml:space="preserve"> Call-Off Ref:  </w:t>
      </w:r>
    </w:p>
    <w:p w14:paraId="7387D74D" w14:textId="77777777" w:rsidR="00BC7531" w:rsidRPr="00FC4341" w:rsidRDefault="00321ADE">
      <w:pPr>
        <w:spacing w:after="10" w:line="247" w:lineRule="auto"/>
        <w:ind w:left="226" w:hanging="10"/>
        <w:jc w:val="both"/>
        <w:rPr>
          <w:rFonts w:ascii="Arial" w:hAnsi="Arial" w:cs="Arial"/>
        </w:rPr>
      </w:pPr>
      <w:r w:rsidRPr="00FC4341">
        <w:rPr>
          <w:rFonts w:ascii="Arial" w:eastAsia="Arial" w:hAnsi="Arial" w:cs="Arial"/>
          <w:sz w:val="20"/>
        </w:rPr>
        <w:t>Crown Copyright</w:t>
      </w:r>
      <w:r w:rsidRPr="00FC4341">
        <w:rPr>
          <w:rFonts w:ascii="Arial" w:eastAsia="Arial" w:hAnsi="Arial" w:cs="Arial"/>
          <w:sz w:val="20"/>
          <w:vertAlign w:val="subscript"/>
        </w:rPr>
        <w:t xml:space="preserve"> </w:t>
      </w:r>
      <w:r w:rsidRPr="00FC4341">
        <w:rPr>
          <w:rFonts w:ascii="Arial" w:eastAsia="Arial" w:hAnsi="Arial" w:cs="Arial"/>
          <w:sz w:val="20"/>
        </w:rPr>
        <w:t xml:space="preserve">2022 </w:t>
      </w:r>
    </w:p>
    <w:p w14:paraId="3D5B9763" w14:textId="77777777" w:rsidR="00BC7531" w:rsidRPr="00FC4341" w:rsidRDefault="00321ADE">
      <w:pPr>
        <w:spacing w:after="101"/>
        <w:ind w:left="216"/>
        <w:rPr>
          <w:rFonts w:ascii="Arial" w:hAnsi="Arial" w:cs="Arial"/>
        </w:rPr>
      </w:pPr>
      <w:r w:rsidRPr="00FC4341">
        <w:rPr>
          <w:rFonts w:ascii="Arial" w:hAnsi="Arial" w:cs="Arial"/>
        </w:rPr>
        <w:t xml:space="preserve"> </w:t>
      </w:r>
    </w:p>
    <w:p w14:paraId="7DCB98E3" w14:textId="77777777" w:rsidR="00BC7531" w:rsidRPr="00FC4341" w:rsidRDefault="00321ADE">
      <w:pPr>
        <w:spacing w:after="0"/>
        <w:ind w:left="216"/>
        <w:rPr>
          <w:rFonts w:ascii="Arial" w:hAnsi="Arial" w:cs="Arial"/>
        </w:rPr>
      </w:pPr>
      <w:r w:rsidRPr="00FC4341">
        <w:rPr>
          <w:rFonts w:ascii="Arial" w:eastAsia="Arial" w:hAnsi="Arial" w:cs="Arial"/>
          <w:b/>
          <w:sz w:val="36"/>
        </w:rPr>
        <w:t xml:space="preserve"> </w:t>
      </w:r>
    </w:p>
    <w:p w14:paraId="06B53A33" w14:textId="77777777" w:rsidR="00BC7531" w:rsidRPr="00FC4341" w:rsidRDefault="00321ADE">
      <w:pPr>
        <w:spacing w:after="262"/>
        <w:ind w:left="216"/>
        <w:rPr>
          <w:rFonts w:ascii="Arial" w:hAnsi="Arial" w:cs="Arial"/>
        </w:rPr>
      </w:pPr>
      <w:r w:rsidRPr="00FC4341">
        <w:rPr>
          <w:rFonts w:ascii="Arial" w:eastAsia="Arial" w:hAnsi="Arial" w:cs="Arial"/>
          <w:b/>
          <w:sz w:val="32"/>
        </w:rPr>
        <w:t xml:space="preserve">Call-Off Schedule 10 (Exit Management) </w:t>
      </w:r>
    </w:p>
    <w:p w14:paraId="71866235" w14:textId="77777777" w:rsidR="00BC7531" w:rsidRPr="00FC4341" w:rsidRDefault="00321ADE">
      <w:pPr>
        <w:pStyle w:val="Heading1"/>
        <w:spacing w:after="44" w:line="259" w:lineRule="auto"/>
        <w:ind w:left="226"/>
      </w:pPr>
      <w:r w:rsidRPr="00FC4341">
        <w:rPr>
          <w:rFonts w:eastAsia="Calibri"/>
        </w:rPr>
        <w:t>Part B: Short Form Exit Management Requirements -</w:t>
      </w:r>
      <w:r w:rsidRPr="00FC4341">
        <w:rPr>
          <w:rFonts w:eastAsia="Times New Roman"/>
          <w:b w:val="0"/>
          <w:sz w:val="24"/>
        </w:rPr>
        <w:t xml:space="preserve"> </w:t>
      </w:r>
    </w:p>
    <w:p w14:paraId="4B72877C" w14:textId="77777777" w:rsidR="00BC7531" w:rsidRPr="00FC4341" w:rsidRDefault="00321ADE">
      <w:pPr>
        <w:spacing w:after="229" w:line="250" w:lineRule="auto"/>
        <w:ind w:left="226" w:right="10" w:hanging="10"/>
        <w:rPr>
          <w:rFonts w:ascii="Arial" w:hAnsi="Arial" w:cs="Arial"/>
        </w:rPr>
      </w:pPr>
      <w:r w:rsidRPr="00FC4341">
        <w:rPr>
          <w:rFonts w:ascii="Arial" w:eastAsia="Arial" w:hAnsi="Arial" w:cs="Arial"/>
          <w:sz w:val="24"/>
        </w:rPr>
        <w:t xml:space="preserve">1. </w:t>
      </w:r>
      <w:r w:rsidRPr="00FC4341">
        <w:rPr>
          <w:rFonts w:ascii="Arial" w:eastAsia="Arial" w:hAnsi="Arial" w:cs="Arial"/>
          <w:sz w:val="24"/>
        </w:rPr>
        <w:tab/>
        <w:t>Within 20 (twenty) working days of the Start Date the Supplier must provide the Buyer with an exit plan which the Supplier will follow.</w:t>
      </w:r>
      <w:r w:rsidRPr="00FC4341">
        <w:rPr>
          <w:rFonts w:ascii="Arial" w:eastAsia="Times New Roman" w:hAnsi="Arial" w:cs="Arial"/>
          <w:sz w:val="24"/>
        </w:rPr>
        <w:t xml:space="preserve"> </w:t>
      </w:r>
    </w:p>
    <w:p w14:paraId="03C4802F" w14:textId="77777777" w:rsidR="00BC7531" w:rsidRPr="00FC4341" w:rsidRDefault="00321ADE">
      <w:pPr>
        <w:numPr>
          <w:ilvl w:val="0"/>
          <w:numId w:val="9"/>
        </w:numPr>
        <w:spacing w:after="190" w:line="250" w:lineRule="auto"/>
        <w:ind w:right="10" w:hanging="10"/>
        <w:rPr>
          <w:rFonts w:ascii="Arial" w:hAnsi="Arial" w:cs="Arial"/>
        </w:rPr>
      </w:pPr>
      <w:r w:rsidRPr="00FC4341">
        <w:rPr>
          <w:rFonts w:ascii="Arial" w:eastAsia="Arial" w:hAnsi="Arial" w:cs="Arial"/>
          <w:sz w:val="24"/>
        </w:rPr>
        <w:t>The Supplier must ensure that the exit plan clearly sets out the Supplier’s methodology for achieving an orderly exit of the Services from the Supplier to the Buyer at the expiry or if the contract ends before the scheduled expiry.</w:t>
      </w:r>
      <w:r w:rsidRPr="00FC4341">
        <w:rPr>
          <w:rFonts w:ascii="Arial" w:eastAsia="Times New Roman" w:hAnsi="Arial" w:cs="Arial"/>
          <w:sz w:val="24"/>
        </w:rPr>
        <w:t xml:space="preserve"> </w:t>
      </w:r>
    </w:p>
    <w:p w14:paraId="24764046" w14:textId="77777777" w:rsidR="00BC7531" w:rsidRPr="00FC4341" w:rsidRDefault="00321ADE">
      <w:pPr>
        <w:numPr>
          <w:ilvl w:val="0"/>
          <w:numId w:val="9"/>
        </w:numPr>
        <w:spacing w:after="188" w:line="250" w:lineRule="auto"/>
        <w:ind w:right="10" w:hanging="10"/>
        <w:rPr>
          <w:rFonts w:ascii="Arial" w:hAnsi="Arial" w:cs="Arial"/>
        </w:rPr>
      </w:pPr>
      <w:r w:rsidRPr="00FC4341">
        <w:rPr>
          <w:rFonts w:ascii="Arial" w:eastAsia="Arial" w:hAnsi="Arial" w:cs="Arial"/>
          <w:sz w:val="24"/>
        </w:rPr>
        <w:t>The exit plan should set out full details of timescales, activities and roles and responsibilities of the Parties for:</w:t>
      </w:r>
      <w:r w:rsidRPr="00FC4341">
        <w:rPr>
          <w:rFonts w:ascii="Arial" w:eastAsia="Times New Roman" w:hAnsi="Arial" w:cs="Arial"/>
          <w:sz w:val="24"/>
        </w:rPr>
        <w:t xml:space="preserve"> </w:t>
      </w:r>
    </w:p>
    <w:p w14:paraId="678C95EB" w14:textId="77777777" w:rsidR="00BC7531" w:rsidRPr="00FC4341" w:rsidRDefault="00321ADE">
      <w:pPr>
        <w:numPr>
          <w:ilvl w:val="0"/>
          <w:numId w:val="10"/>
        </w:numPr>
        <w:spacing w:after="189" w:line="250" w:lineRule="auto"/>
        <w:ind w:right="10" w:hanging="720"/>
        <w:rPr>
          <w:rFonts w:ascii="Arial" w:hAnsi="Arial" w:cs="Arial"/>
        </w:rPr>
      </w:pPr>
      <w:r w:rsidRPr="00FC4341">
        <w:rPr>
          <w:rFonts w:ascii="Arial" w:eastAsia="Arial" w:hAnsi="Arial" w:cs="Arial"/>
          <w:sz w:val="24"/>
        </w:rPr>
        <w:t>(if applicable), the strategy for export and migration of Buyer data from the Supplier system to the Buyer or a Replacement Supplier, including conversion to open standards or other standards required by the Buyer</w:t>
      </w:r>
      <w:r w:rsidRPr="00FC4341">
        <w:rPr>
          <w:rFonts w:ascii="Arial" w:eastAsia="Times New Roman" w:hAnsi="Arial" w:cs="Arial"/>
          <w:sz w:val="24"/>
        </w:rPr>
        <w:t xml:space="preserve"> </w:t>
      </w:r>
    </w:p>
    <w:p w14:paraId="17604612" w14:textId="77777777" w:rsidR="00BC7531" w:rsidRPr="00FC4341" w:rsidRDefault="00321ADE">
      <w:pPr>
        <w:numPr>
          <w:ilvl w:val="0"/>
          <w:numId w:val="10"/>
        </w:numPr>
        <w:spacing w:after="191" w:line="250" w:lineRule="auto"/>
        <w:ind w:right="10" w:hanging="720"/>
        <w:rPr>
          <w:rFonts w:ascii="Arial" w:hAnsi="Arial" w:cs="Arial"/>
        </w:rPr>
      </w:pPr>
      <w:r w:rsidRPr="00FC4341">
        <w:rPr>
          <w:rFonts w:ascii="Arial" w:eastAsia="Arial" w:hAnsi="Arial" w:cs="Arial"/>
          <w:sz w:val="24"/>
        </w:rPr>
        <w:t>the transfer of project- specific IPR items and other Buyer customisations, configurations and databases to the Buyer or a replacement supplier</w:t>
      </w:r>
      <w:r w:rsidRPr="00FC4341">
        <w:rPr>
          <w:rFonts w:ascii="Arial" w:eastAsia="Times New Roman" w:hAnsi="Arial" w:cs="Arial"/>
          <w:sz w:val="24"/>
        </w:rPr>
        <w:t xml:space="preserve"> </w:t>
      </w:r>
    </w:p>
    <w:p w14:paraId="636CD104" w14:textId="77777777" w:rsidR="00BC7531" w:rsidRPr="00FC4341" w:rsidRDefault="00321ADE">
      <w:pPr>
        <w:numPr>
          <w:ilvl w:val="0"/>
          <w:numId w:val="10"/>
        </w:numPr>
        <w:spacing w:after="193" w:line="250" w:lineRule="auto"/>
        <w:ind w:right="10" w:hanging="720"/>
        <w:rPr>
          <w:rFonts w:ascii="Arial" w:hAnsi="Arial" w:cs="Arial"/>
        </w:rPr>
      </w:pPr>
      <w:r w:rsidRPr="00FC4341">
        <w:rPr>
          <w:rFonts w:ascii="Arial" w:eastAsia="Arial" w:hAnsi="Arial" w:cs="Arial"/>
          <w:sz w:val="24"/>
        </w:rPr>
        <w:t>the testing and assurance strategy for exported Buyer data</w:t>
      </w:r>
      <w:r w:rsidRPr="00FC4341">
        <w:rPr>
          <w:rFonts w:ascii="Arial" w:eastAsia="Times New Roman" w:hAnsi="Arial" w:cs="Arial"/>
          <w:sz w:val="24"/>
        </w:rPr>
        <w:t xml:space="preserve"> </w:t>
      </w:r>
    </w:p>
    <w:p w14:paraId="609B744C" w14:textId="77777777" w:rsidR="00BC7531" w:rsidRPr="00FC4341" w:rsidRDefault="00321ADE">
      <w:pPr>
        <w:numPr>
          <w:ilvl w:val="0"/>
          <w:numId w:val="10"/>
        </w:numPr>
        <w:spacing w:after="193" w:line="250" w:lineRule="auto"/>
        <w:ind w:right="10" w:hanging="720"/>
        <w:rPr>
          <w:rFonts w:ascii="Arial" w:hAnsi="Arial" w:cs="Arial"/>
        </w:rPr>
      </w:pPr>
      <w:r w:rsidRPr="00FC4341">
        <w:rPr>
          <w:rFonts w:ascii="Arial" w:eastAsia="Arial" w:hAnsi="Arial" w:cs="Arial"/>
          <w:sz w:val="24"/>
        </w:rPr>
        <w:t>if relevant, TUPE-related activity to comply with the TUPE regulations</w:t>
      </w:r>
      <w:r w:rsidRPr="00FC4341">
        <w:rPr>
          <w:rFonts w:ascii="Arial" w:eastAsia="Times New Roman" w:hAnsi="Arial" w:cs="Arial"/>
          <w:sz w:val="24"/>
        </w:rPr>
        <w:t xml:space="preserve"> </w:t>
      </w:r>
    </w:p>
    <w:p w14:paraId="46C96C63" w14:textId="77777777" w:rsidR="00BC7531" w:rsidRPr="00FC4341" w:rsidRDefault="00321ADE">
      <w:pPr>
        <w:numPr>
          <w:ilvl w:val="0"/>
          <w:numId w:val="10"/>
        </w:numPr>
        <w:spacing w:after="192" w:line="250" w:lineRule="auto"/>
        <w:ind w:right="10" w:hanging="720"/>
        <w:rPr>
          <w:rFonts w:ascii="Arial" w:hAnsi="Arial" w:cs="Arial"/>
        </w:rPr>
      </w:pPr>
      <w:r w:rsidRPr="00FC4341">
        <w:rPr>
          <w:rFonts w:ascii="Arial" w:eastAsia="Arial" w:hAnsi="Arial" w:cs="Arial"/>
          <w:sz w:val="24"/>
        </w:rPr>
        <w:t>any other activities and information which are reasonably required to ensure continuity of Service during the exit period and an orderly transition</w:t>
      </w:r>
      <w:r w:rsidRPr="00FC4341">
        <w:rPr>
          <w:rFonts w:ascii="Arial" w:eastAsia="Times New Roman" w:hAnsi="Arial" w:cs="Arial"/>
          <w:sz w:val="24"/>
        </w:rPr>
        <w:t xml:space="preserve"> </w:t>
      </w:r>
    </w:p>
    <w:p w14:paraId="384FF792" w14:textId="77777777" w:rsidR="00BC7531" w:rsidRPr="00FC4341" w:rsidRDefault="00321ADE">
      <w:pPr>
        <w:spacing w:after="189" w:line="250" w:lineRule="auto"/>
        <w:ind w:left="226" w:right="10" w:hanging="10"/>
        <w:rPr>
          <w:rFonts w:ascii="Arial" w:hAnsi="Arial" w:cs="Arial"/>
        </w:rPr>
      </w:pPr>
      <w:r w:rsidRPr="00FC4341">
        <w:rPr>
          <w:rFonts w:ascii="Arial" w:eastAsia="Arial" w:hAnsi="Arial" w:cs="Arial"/>
          <w:sz w:val="24"/>
        </w:rPr>
        <w:t>4.</w:t>
      </w:r>
      <w:r w:rsidRPr="00FC4341">
        <w:rPr>
          <w:rFonts w:ascii="Arial" w:hAnsi="Arial" w:cs="Arial"/>
        </w:rPr>
        <w:t xml:space="preserve"> </w:t>
      </w:r>
      <w:r w:rsidRPr="00FC4341">
        <w:rPr>
          <w:rFonts w:ascii="Arial" w:hAnsi="Arial" w:cs="Arial"/>
        </w:rPr>
        <w:tab/>
      </w:r>
      <w:r w:rsidRPr="00FC4341">
        <w:rPr>
          <w:rFonts w:ascii="Arial" w:eastAsia="Arial" w:hAnsi="Arial" w:cs="Arial"/>
          <w:sz w:val="24"/>
        </w:rPr>
        <w:t xml:space="preserve">The Supplier will supply the knowledge transfer to appropriately skilled (i.e. Quantexa accredited) HMRC engineers to extract the configuration and data, however the functionality to do this is largely part of the underlying cloud infrastructure and not part of the Quantexa product. </w:t>
      </w:r>
    </w:p>
    <w:p w14:paraId="6ED95B33" w14:textId="77777777" w:rsidR="00BC7531" w:rsidRPr="00FC4341" w:rsidRDefault="00321ADE">
      <w:pPr>
        <w:spacing w:after="178"/>
        <w:ind w:left="216"/>
        <w:rPr>
          <w:rFonts w:ascii="Arial" w:hAnsi="Arial" w:cs="Arial"/>
        </w:rPr>
      </w:pPr>
      <w:r w:rsidRPr="00FC4341">
        <w:rPr>
          <w:rFonts w:ascii="Arial" w:eastAsia="Arial" w:hAnsi="Arial" w:cs="Arial"/>
          <w:sz w:val="24"/>
        </w:rPr>
        <w:t xml:space="preserve"> </w:t>
      </w:r>
    </w:p>
    <w:p w14:paraId="238CB874" w14:textId="77777777" w:rsidR="00BC7531" w:rsidRPr="00FC4341" w:rsidRDefault="00321ADE">
      <w:pPr>
        <w:spacing w:after="9" w:line="250" w:lineRule="auto"/>
        <w:ind w:left="226" w:right="10" w:hanging="10"/>
        <w:rPr>
          <w:rFonts w:ascii="Arial" w:hAnsi="Arial" w:cs="Arial"/>
        </w:rPr>
      </w:pPr>
      <w:r w:rsidRPr="00FC4341">
        <w:rPr>
          <w:rFonts w:ascii="Arial" w:eastAsia="Arial" w:hAnsi="Arial" w:cs="Arial"/>
          <w:sz w:val="24"/>
        </w:rPr>
        <w:t xml:space="preserve">DRAFT EXIT PLAN ATTACHED BELOW – THIS WILL BE REVIEWED AND </w:t>
      </w:r>
    </w:p>
    <w:p w14:paraId="688CF69B" w14:textId="77777777" w:rsidR="00BC7531" w:rsidRPr="00FC4341" w:rsidRDefault="00321ADE">
      <w:pPr>
        <w:spacing w:after="9" w:line="250" w:lineRule="auto"/>
        <w:ind w:left="226" w:right="10" w:hanging="10"/>
        <w:rPr>
          <w:rFonts w:ascii="Arial" w:hAnsi="Arial" w:cs="Arial"/>
        </w:rPr>
      </w:pPr>
      <w:r w:rsidRPr="00FC4341">
        <w:rPr>
          <w:rFonts w:ascii="Arial" w:eastAsia="Arial" w:hAnsi="Arial" w:cs="Arial"/>
          <w:sz w:val="24"/>
        </w:rPr>
        <w:t>FINALISED BY THE PARTIES FOLLOWING CONTRACT COMMENCEMENT</w:t>
      </w:r>
      <w:r w:rsidRPr="00FC4341">
        <w:rPr>
          <w:rFonts w:ascii="Arial" w:eastAsia="Times New Roman" w:hAnsi="Arial" w:cs="Arial"/>
          <w:sz w:val="24"/>
        </w:rPr>
        <w:t xml:space="preserve"> </w:t>
      </w:r>
    </w:p>
    <w:p w14:paraId="4790E805" w14:textId="67A258F0" w:rsidR="00BC7531" w:rsidRPr="00FC4341" w:rsidRDefault="00673B4A" w:rsidP="00673B4A">
      <w:pPr>
        <w:spacing w:after="63"/>
        <w:ind w:left="722"/>
        <w:rPr>
          <w:rFonts w:ascii="Arial" w:eastAsia="Arial" w:hAnsi="Arial" w:cs="Arial"/>
          <w:sz w:val="24"/>
          <w:szCs w:val="24"/>
        </w:rPr>
      </w:pPr>
      <w:r w:rsidRPr="00FC4341">
        <w:rPr>
          <w:rFonts w:ascii="Arial" w:eastAsia="Arial" w:hAnsi="Arial" w:cs="Arial"/>
          <w:sz w:val="24"/>
          <w:szCs w:val="24"/>
        </w:rPr>
        <w:t>REDACTED TEXT</w:t>
      </w:r>
    </w:p>
    <w:p w14:paraId="3F011980" w14:textId="77777777" w:rsidR="00673B4A" w:rsidRPr="00FC4341" w:rsidRDefault="00673B4A" w:rsidP="00673B4A">
      <w:pPr>
        <w:spacing w:after="63"/>
        <w:ind w:left="722"/>
        <w:rPr>
          <w:rFonts w:ascii="Arial" w:eastAsia="Arial" w:hAnsi="Arial" w:cs="Arial"/>
          <w:sz w:val="24"/>
          <w:szCs w:val="24"/>
        </w:rPr>
      </w:pPr>
    </w:p>
    <w:p w14:paraId="5FBE9F5E" w14:textId="77777777" w:rsidR="00673B4A" w:rsidRPr="00FC4341" w:rsidRDefault="00673B4A" w:rsidP="00673B4A">
      <w:pPr>
        <w:spacing w:after="63"/>
        <w:ind w:left="722"/>
        <w:rPr>
          <w:rFonts w:ascii="Arial" w:eastAsia="Arial" w:hAnsi="Arial" w:cs="Arial"/>
          <w:sz w:val="24"/>
          <w:szCs w:val="24"/>
        </w:rPr>
      </w:pPr>
    </w:p>
    <w:p w14:paraId="7DFED482" w14:textId="77777777" w:rsidR="00673B4A" w:rsidRPr="00FC4341" w:rsidRDefault="00673B4A" w:rsidP="00673B4A">
      <w:pPr>
        <w:spacing w:after="63"/>
        <w:ind w:left="722"/>
        <w:rPr>
          <w:rFonts w:ascii="Arial" w:hAnsi="Arial" w:cs="Arial"/>
        </w:rPr>
      </w:pPr>
    </w:p>
    <w:p w14:paraId="1D21E9F7" w14:textId="77777777" w:rsidR="00BC7531" w:rsidRPr="00FC4341" w:rsidRDefault="00321ADE">
      <w:pPr>
        <w:spacing w:after="220"/>
        <w:ind w:left="216"/>
        <w:rPr>
          <w:rFonts w:ascii="Arial" w:hAnsi="Arial" w:cs="Arial"/>
        </w:rPr>
      </w:pPr>
      <w:r w:rsidRPr="00FC4341">
        <w:rPr>
          <w:rFonts w:ascii="Arial" w:eastAsia="Arial" w:hAnsi="Arial" w:cs="Arial"/>
          <w:sz w:val="24"/>
        </w:rPr>
        <w:t xml:space="preserve">  </w:t>
      </w:r>
    </w:p>
    <w:p w14:paraId="39197156" w14:textId="77777777" w:rsidR="00BC7531" w:rsidRPr="00FC4341" w:rsidRDefault="00321ADE">
      <w:pPr>
        <w:spacing w:after="242"/>
        <w:ind w:left="216"/>
        <w:rPr>
          <w:rFonts w:ascii="Arial" w:hAnsi="Arial" w:cs="Arial"/>
        </w:rPr>
      </w:pPr>
      <w:r w:rsidRPr="00FC4341">
        <w:rPr>
          <w:rFonts w:ascii="Arial" w:eastAsia="Arial" w:hAnsi="Arial" w:cs="Arial"/>
          <w:sz w:val="24"/>
        </w:rPr>
        <w:t xml:space="preserve"> </w:t>
      </w:r>
    </w:p>
    <w:p w14:paraId="201DCA75" w14:textId="77777777" w:rsidR="00BC7531" w:rsidRPr="00FC4341" w:rsidRDefault="00321ADE">
      <w:pPr>
        <w:spacing w:after="749"/>
        <w:ind w:left="216"/>
        <w:rPr>
          <w:rFonts w:ascii="Arial" w:hAnsi="Arial" w:cs="Arial"/>
        </w:rPr>
      </w:pPr>
      <w:r w:rsidRPr="00FC4341">
        <w:rPr>
          <w:rFonts w:ascii="Arial" w:hAnsi="Arial" w:cs="Arial"/>
        </w:rPr>
        <w:t xml:space="preserve"> </w:t>
      </w:r>
      <w:r w:rsidRPr="00FC4341">
        <w:rPr>
          <w:rFonts w:ascii="Arial" w:hAnsi="Arial" w:cs="Arial"/>
        </w:rPr>
        <w:tab/>
      </w:r>
      <w:r w:rsidRPr="00FC4341">
        <w:rPr>
          <w:rFonts w:ascii="Arial" w:eastAsia="Arial" w:hAnsi="Arial" w:cs="Arial"/>
          <w:sz w:val="24"/>
        </w:rPr>
        <w:t xml:space="preserve"> </w:t>
      </w:r>
    </w:p>
    <w:p w14:paraId="31ECB8A8" w14:textId="77777777" w:rsidR="00BC7531" w:rsidRPr="00FC4341" w:rsidRDefault="00321ADE">
      <w:pPr>
        <w:spacing w:after="0"/>
        <w:ind w:left="216"/>
        <w:rPr>
          <w:rFonts w:ascii="Arial" w:hAnsi="Arial" w:cs="Arial"/>
        </w:rPr>
      </w:pPr>
      <w:r w:rsidRPr="00FC4341">
        <w:rPr>
          <w:rFonts w:ascii="Arial" w:eastAsia="Arial" w:hAnsi="Arial" w:cs="Arial"/>
          <w:sz w:val="20"/>
        </w:rPr>
        <w:t xml:space="preserve"> </w:t>
      </w:r>
    </w:p>
    <w:p w14:paraId="6174C9D0" w14:textId="77777777" w:rsidR="00BC7531" w:rsidRPr="00FC4341" w:rsidRDefault="00321ADE">
      <w:pPr>
        <w:spacing w:after="10" w:line="247" w:lineRule="auto"/>
        <w:ind w:left="226" w:hanging="10"/>
        <w:jc w:val="both"/>
        <w:rPr>
          <w:rFonts w:ascii="Arial" w:hAnsi="Arial" w:cs="Arial"/>
        </w:rPr>
      </w:pPr>
      <w:r w:rsidRPr="00FC4341">
        <w:rPr>
          <w:rFonts w:ascii="Arial" w:eastAsia="Arial" w:hAnsi="Arial" w:cs="Arial"/>
          <w:sz w:val="20"/>
        </w:rPr>
        <w:lastRenderedPageBreak/>
        <w:t xml:space="preserve">Framework Ref: RM6259 </w:t>
      </w:r>
    </w:p>
    <w:p w14:paraId="586F2706" w14:textId="77777777" w:rsidR="00BC7531" w:rsidRPr="00FC4341" w:rsidRDefault="00321ADE">
      <w:pPr>
        <w:tabs>
          <w:tab w:val="center" w:pos="1138"/>
          <w:tab w:val="center" w:pos="4729"/>
          <w:tab w:val="right" w:pos="9242"/>
        </w:tabs>
        <w:spacing w:after="10" w:line="247" w:lineRule="auto"/>
        <w:rPr>
          <w:rFonts w:ascii="Arial" w:hAnsi="Arial" w:cs="Arial"/>
        </w:rPr>
      </w:pPr>
      <w:r w:rsidRPr="00FC4341">
        <w:rPr>
          <w:rFonts w:ascii="Arial" w:hAnsi="Arial" w:cs="Arial"/>
        </w:rPr>
        <w:tab/>
      </w:r>
      <w:r w:rsidRPr="00FC4341">
        <w:rPr>
          <w:rFonts w:ascii="Arial" w:eastAsia="Arial" w:hAnsi="Arial" w:cs="Arial"/>
          <w:sz w:val="20"/>
        </w:rPr>
        <w:t xml:space="preserve">Project Version: v1.0 </w:t>
      </w:r>
      <w:r w:rsidRPr="00FC4341">
        <w:rPr>
          <w:rFonts w:ascii="Arial" w:eastAsia="Arial" w:hAnsi="Arial" w:cs="Arial"/>
          <w:sz w:val="20"/>
        </w:rPr>
        <w:tab/>
        <w:t xml:space="preserve"> </w:t>
      </w:r>
      <w:r w:rsidRPr="00FC4341">
        <w:rPr>
          <w:rFonts w:ascii="Arial" w:eastAsia="Arial" w:hAnsi="Arial" w:cs="Arial"/>
          <w:sz w:val="20"/>
        </w:rPr>
        <w:tab/>
        <w:t xml:space="preserve">49 </w:t>
      </w:r>
    </w:p>
    <w:p w14:paraId="3B38F1B0" w14:textId="77777777" w:rsidR="00BC7531" w:rsidRPr="00FC4341" w:rsidRDefault="00321ADE">
      <w:pPr>
        <w:spacing w:after="10" w:line="247" w:lineRule="auto"/>
        <w:ind w:left="226" w:hanging="10"/>
        <w:jc w:val="both"/>
        <w:rPr>
          <w:rFonts w:ascii="Arial" w:hAnsi="Arial" w:cs="Arial"/>
        </w:rPr>
      </w:pPr>
      <w:r w:rsidRPr="00FC4341">
        <w:rPr>
          <w:rFonts w:ascii="Arial" w:eastAsia="Arial" w:hAnsi="Arial" w:cs="Arial"/>
          <w:sz w:val="20"/>
        </w:rPr>
        <w:t xml:space="preserve">Model Version: v3.2 </w:t>
      </w:r>
    </w:p>
    <w:p w14:paraId="129CC4FB" w14:textId="77777777" w:rsidR="00BC7531" w:rsidRPr="00FC4341" w:rsidRDefault="00321ADE">
      <w:pPr>
        <w:spacing w:after="231"/>
        <w:ind w:left="216"/>
        <w:rPr>
          <w:rFonts w:ascii="Arial" w:hAnsi="Arial" w:cs="Arial"/>
        </w:rPr>
      </w:pPr>
      <w:r w:rsidRPr="00FC4341">
        <w:rPr>
          <w:rFonts w:ascii="Arial" w:hAnsi="Arial" w:cs="Arial"/>
          <w:b/>
          <w:sz w:val="36"/>
        </w:rPr>
        <w:t xml:space="preserve"> </w:t>
      </w:r>
    </w:p>
    <w:p w14:paraId="233D9512" w14:textId="77777777" w:rsidR="00BC7531" w:rsidRPr="00FC4341" w:rsidRDefault="00321ADE">
      <w:pPr>
        <w:pStyle w:val="Heading1"/>
        <w:spacing w:after="190" w:line="259" w:lineRule="auto"/>
        <w:ind w:left="226"/>
      </w:pPr>
      <w:r w:rsidRPr="00FC4341">
        <w:rPr>
          <w:rFonts w:eastAsia="Calibri"/>
        </w:rPr>
        <w:t xml:space="preserve">Call-Off Schedule 13 (Implementation Plan and Testing) Part A - Implementation </w:t>
      </w:r>
    </w:p>
    <w:p w14:paraId="0C8C9CBF" w14:textId="77777777" w:rsidR="00BC7531" w:rsidRPr="00FC4341" w:rsidRDefault="00321ADE">
      <w:pPr>
        <w:pStyle w:val="Heading2"/>
        <w:spacing w:after="265"/>
        <w:ind w:left="946"/>
      </w:pPr>
      <w:r w:rsidRPr="00FC4341">
        <w:t xml:space="preserve">1. </w:t>
      </w:r>
      <w:r w:rsidRPr="00FC4341">
        <w:rPr>
          <w:rFonts w:eastAsia="Calibri"/>
          <w:sz w:val="19"/>
        </w:rPr>
        <w:t>D</w:t>
      </w:r>
      <w:r w:rsidRPr="00FC4341">
        <w:t>efinitions</w:t>
      </w:r>
      <w:r w:rsidRPr="00FC4341">
        <w:rPr>
          <w:rFonts w:eastAsia="Calibri"/>
        </w:rPr>
        <w:t xml:space="preserve"> </w:t>
      </w:r>
    </w:p>
    <w:p w14:paraId="096610A0" w14:textId="77777777" w:rsidR="00BC7531" w:rsidRPr="00FC4341" w:rsidRDefault="00321ADE">
      <w:pPr>
        <w:spacing w:after="10" w:line="250" w:lineRule="auto"/>
        <w:ind w:left="2005" w:right="11" w:hanging="567"/>
        <w:rPr>
          <w:rFonts w:ascii="Arial" w:hAnsi="Arial" w:cs="Arial"/>
        </w:rPr>
      </w:pPr>
      <w:r w:rsidRPr="00FC4341">
        <w:rPr>
          <w:rFonts w:ascii="Arial" w:eastAsia="Arial" w:hAnsi="Arial" w:cs="Arial"/>
          <w:sz w:val="24"/>
        </w:rPr>
        <w:t xml:space="preserve">1.1 </w:t>
      </w:r>
      <w:r w:rsidRPr="00FC4341">
        <w:rPr>
          <w:rFonts w:ascii="Arial" w:hAnsi="Arial" w:cs="Arial"/>
          <w:sz w:val="24"/>
        </w:rPr>
        <w:t>In this Schedule, the following words shall have the following meanings and they shall supplement Joint Schedule 1 (Definitions):</w:t>
      </w:r>
      <w:r w:rsidRPr="00FC4341">
        <w:rPr>
          <w:rFonts w:ascii="Arial" w:hAnsi="Arial" w:cs="Arial"/>
          <w:b/>
          <w:sz w:val="24"/>
        </w:rPr>
        <w:t xml:space="preserve"> </w:t>
      </w:r>
    </w:p>
    <w:tbl>
      <w:tblPr>
        <w:tblStyle w:val="TableGrid"/>
        <w:tblW w:w="7966" w:type="dxa"/>
        <w:tblInd w:w="2115" w:type="dxa"/>
        <w:tblCellMar>
          <w:top w:w="20" w:type="dxa"/>
        </w:tblCellMar>
        <w:tblLook w:val="04A0" w:firstRow="1" w:lastRow="0" w:firstColumn="1" w:lastColumn="0" w:noHBand="0" w:noVBand="1"/>
      </w:tblPr>
      <w:tblGrid>
        <w:gridCol w:w="2998"/>
        <w:gridCol w:w="4968"/>
      </w:tblGrid>
      <w:tr w:rsidR="00BC7531" w:rsidRPr="00FC4341" w14:paraId="7B2BAE93" w14:textId="77777777">
        <w:trPr>
          <w:trHeight w:val="1923"/>
        </w:trPr>
        <w:tc>
          <w:tcPr>
            <w:tcW w:w="2998" w:type="dxa"/>
            <w:tcBorders>
              <w:top w:val="nil"/>
              <w:left w:val="nil"/>
              <w:bottom w:val="nil"/>
              <w:right w:val="nil"/>
            </w:tcBorders>
          </w:tcPr>
          <w:p w14:paraId="2B98774F" w14:textId="77777777" w:rsidR="00BC7531" w:rsidRPr="00FC4341" w:rsidRDefault="00321ADE">
            <w:pPr>
              <w:rPr>
                <w:rFonts w:ascii="Arial" w:hAnsi="Arial" w:cs="Arial"/>
              </w:rPr>
            </w:pPr>
            <w:r w:rsidRPr="00FC4341">
              <w:rPr>
                <w:rFonts w:ascii="Arial" w:hAnsi="Arial" w:cs="Arial"/>
                <w:b/>
                <w:sz w:val="24"/>
              </w:rPr>
              <w:t xml:space="preserve">"Delay" </w:t>
            </w:r>
          </w:p>
        </w:tc>
        <w:tc>
          <w:tcPr>
            <w:tcW w:w="4968" w:type="dxa"/>
            <w:tcBorders>
              <w:top w:val="nil"/>
              <w:left w:val="nil"/>
              <w:bottom w:val="nil"/>
              <w:right w:val="nil"/>
            </w:tcBorders>
          </w:tcPr>
          <w:p w14:paraId="1325D97C" w14:textId="77777777" w:rsidR="00BC7531" w:rsidRPr="00FC4341" w:rsidRDefault="00321ADE">
            <w:pPr>
              <w:numPr>
                <w:ilvl w:val="0"/>
                <w:numId w:val="94"/>
              </w:numPr>
              <w:spacing w:after="140"/>
              <w:ind w:hanging="288"/>
              <w:rPr>
                <w:rFonts w:ascii="Arial" w:hAnsi="Arial" w:cs="Arial"/>
              </w:rPr>
            </w:pPr>
            <w:r w:rsidRPr="00FC4341">
              <w:rPr>
                <w:rFonts w:ascii="Arial" w:hAnsi="Arial" w:cs="Arial"/>
                <w:sz w:val="24"/>
              </w:rPr>
              <w:t xml:space="preserve">a delay in the Achievement of a Milestone by its Milestone Date; or </w:t>
            </w:r>
          </w:p>
          <w:p w14:paraId="2E151DF9" w14:textId="77777777" w:rsidR="00BC7531" w:rsidRPr="00FC4341" w:rsidRDefault="00321ADE">
            <w:pPr>
              <w:numPr>
                <w:ilvl w:val="0"/>
                <w:numId w:val="94"/>
              </w:numPr>
              <w:ind w:hanging="288"/>
              <w:rPr>
                <w:rFonts w:ascii="Arial" w:hAnsi="Arial" w:cs="Arial"/>
              </w:rPr>
            </w:pPr>
            <w:r w:rsidRPr="00FC4341">
              <w:rPr>
                <w:rFonts w:ascii="Arial" w:hAnsi="Arial" w:cs="Arial"/>
                <w:sz w:val="24"/>
              </w:rPr>
              <w:t xml:space="preserve">a delay in the design, development, testing or implementation of a Deliverable by the relevant date set out in the Implementation Plan; </w:t>
            </w:r>
          </w:p>
        </w:tc>
      </w:tr>
      <w:tr w:rsidR="00BC7531" w:rsidRPr="00FC4341" w14:paraId="4056AD8A" w14:textId="77777777">
        <w:trPr>
          <w:trHeight w:val="1291"/>
        </w:trPr>
        <w:tc>
          <w:tcPr>
            <w:tcW w:w="2998" w:type="dxa"/>
            <w:tcBorders>
              <w:top w:val="nil"/>
              <w:left w:val="nil"/>
              <w:bottom w:val="nil"/>
              <w:right w:val="nil"/>
            </w:tcBorders>
          </w:tcPr>
          <w:p w14:paraId="55D5246E" w14:textId="77777777" w:rsidR="00BC7531" w:rsidRPr="00FC4341" w:rsidRDefault="00321ADE">
            <w:pPr>
              <w:rPr>
                <w:rFonts w:ascii="Arial" w:hAnsi="Arial" w:cs="Arial"/>
              </w:rPr>
            </w:pPr>
            <w:r w:rsidRPr="00FC4341">
              <w:rPr>
                <w:rFonts w:ascii="Arial" w:hAnsi="Arial" w:cs="Arial"/>
                <w:b/>
                <w:sz w:val="24"/>
              </w:rPr>
              <w:t xml:space="preserve">"Deliverable Item" </w:t>
            </w:r>
          </w:p>
        </w:tc>
        <w:tc>
          <w:tcPr>
            <w:tcW w:w="4968" w:type="dxa"/>
            <w:tcBorders>
              <w:top w:val="nil"/>
              <w:left w:val="nil"/>
              <w:bottom w:val="nil"/>
              <w:right w:val="nil"/>
            </w:tcBorders>
          </w:tcPr>
          <w:p w14:paraId="6CE36082" w14:textId="77777777" w:rsidR="00BC7531" w:rsidRPr="00FC4341" w:rsidRDefault="00321ADE">
            <w:pPr>
              <w:rPr>
                <w:rFonts w:ascii="Arial" w:hAnsi="Arial" w:cs="Arial"/>
              </w:rPr>
            </w:pPr>
            <w:r w:rsidRPr="00FC4341">
              <w:rPr>
                <w:rFonts w:ascii="Arial" w:eastAsia="Arial" w:hAnsi="Arial" w:cs="Arial"/>
              </w:rPr>
              <w:t xml:space="preserve">1 </w:t>
            </w:r>
            <w:r w:rsidRPr="00FC4341">
              <w:rPr>
                <w:rFonts w:ascii="Arial" w:hAnsi="Arial" w:cs="Arial"/>
                <w:sz w:val="24"/>
              </w:rPr>
              <w:t xml:space="preserve">an item or feature in the supply of the </w:t>
            </w:r>
          </w:p>
          <w:p w14:paraId="69FA3F2E" w14:textId="77777777" w:rsidR="00BC7531" w:rsidRPr="00FC4341" w:rsidRDefault="00321ADE">
            <w:pPr>
              <w:ind w:left="170"/>
              <w:rPr>
                <w:rFonts w:ascii="Arial" w:hAnsi="Arial" w:cs="Arial"/>
              </w:rPr>
            </w:pPr>
            <w:r w:rsidRPr="00FC4341">
              <w:rPr>
                <w:rFonts w:ascii="Arial" w:hAnsi="Arial" w:cs="Arial"/>
                <w:sz w:val="24"/>
              </w:rPr>
              <w:t xml:space="preserve">Deliverables delivered or to be delivered by the Supplier at or before a Milestone Date listed in the Implementation Plan; </w:t>
            </w:r>
          </w:p>
        </w:tc>
      </w:tr>
      <w:tr w:rsidR="00BC7531" w:rsidRPr="00FC4341" w14:paraId="18FDABCD" w14:textId="77777777">
        <w:trPr>
          <w:trHeight w:val="1294"/>
        </w:trPr>
        <w:tc>
          <w:tcPr>
            <w:tcW w:w="2998" w:type="dxa"/>
            <w:tcBorders>
              <w:top w:val="nil"/>
              <w:left w:val="nil"/>
              <w:bottom w:val="nil"/>
              <w:right w:val="nil"/>
            </w:tcBorders>
          </w:tcPr>
          <w:p w14:paraId="584C5B34" w14:textId="77777777" w:rsidR="00BC7531" w:rsidRPr="00FC4341" w:rsidRDefault="00321ADE">
            <w:pPr>
              <w:rPr>
                <w:rFonts w:ascii="Arial" w:hAnsi="Arial" w:cs="Arial"/>
              </w:rPr>
            </w:pPr>
            <w:r w:rsidRPr="00FC4341">
              <w:rPr>
                <w:rFonts w:ascii="Arial" w:hAnsi="Arial" w:cs="Arial"/>
                <w:b/>
                <w:sz w:val="24"/>
              </w:rPr>
              <w:t xml:space="preserve">"Milestone Payment" </w:t>
            </w:r>
          </w:p>
        </w:tc>
        <w:tc>
          <w:tcPr>
            <w:tcW w:w="4968" w:type="dxa"/>
            <w:tcBorders>
              <w:top w:val="nil"/>
              <w:left w:val="nil"/>
              <w:bottom w:val="nil"/>
              <w:right w:val="nil"/>
            </w:tcBorders>
          </w:tcPr>
          <w:p w14:paraId="0453AC17" w14:textId="77777777" w:rsidR="00BC7531" w:rsidRPr="00FC4341" w:rsidRDefault="00321ADE">
            <w:pPr>
              <w:ind w:left="170" w:hanging="170"/>
              <w:rPr>
                <w:rFonts w:ascii="Arial" w:hAnsi="Arial" w:cs="Arial"/>
              </w:rPr>
            </w:pPr>
            <w:r w:rsidRPr="00FC4341">
              <w:rPr>
                <w:rFonts w:ascii="Arial" w:eastAsia="Arial" w:hAnsi="Arial" w:cs="Arial"/>
              </w:rPr>
              <w:t xml:space="preserve">2 </w:t>
            </w:r>
            <w:r w:rsidRPr="00FC4341">
              <w:rPr>
                <w:rFonts w:ascii="Arial" w:hAnsi="Arial" w:cs="Arial"/>
                <w:sz w:val="24"/>
              </w:rPr>
              <w:t xml:space="preserve">a payment identified in the Implementation Plan to be made following the issue of a Satisfaction Certificate in respect of Achievement of the relevant Milestone; </w:t>
            </w:r>
          </w:p>
        </w:tc>
      </w:tr>
      <w:tr w:rsidR="00BC7531" w:rsidRPr="00FC4341" w14:paraId="0EC477BB" w14:textId="77777777">
        <w:trPr>
          <w:trHeight w:val="339"/>
        </w:trPr>
        <w:tc>
          <w:tcPr>
            <w:tcW w:w="2998" w:type="dxa"/>
            <w:tcBorders>
              <w:top w:val="nil"/>
              <w:left w:val="nil"/>
              <w:bottom w:val="nil"/>
              <w:right w:val="nil"/>
            </w:tcBorders>
          </w:tcPr>
          <w:p w14:paraId="56B488D9" w14:textId="77777777" w:rsidR="00BC7531" w:rsidRPr="00FC4341" w:rsidRDefault="00321ADE">
            <w:pPr>
              <w:rPr>
                <w:rFonts w:ascii="Arial" w:hAnsi="Arial" w:cs="Arial"/>
              </w:rPr>
            </w:pPr>
            <w:r w:rsidRPr="00FC4341">
              <w:rPr>
                <w:rFonts w:ascii="Arial" w:hAnsi="Arial" w:cs="Arial"/>
                <w:b/>
                <w:sz w:val="24"/>
              </w:rPr>
              <w:t xml:space="preserve">Implementation Period" </w:t>
            </w:r>
          </w:p>
        </w:tc>
        <w:tc>
          <w:tcPr>
            <w:tcW w:w="4968" w:type="dxa"/>
            <w:tcBorders>
              <w:top w:val="nil"/>
              <w:left w:val="nil"/>
              <w:bottom w:val="nil"/>
              <w:right w:val="nil"/>
            </w:tcBorders>
          </w:tcPr>
          <w:p w14:paraId="66F2E191" w14:textId="77777777" w:rsidR="00BC7531" w:rsidRPr="00FC4341" w:rsidRDefault="00321ADE">
            <w:pPr>
              <w:rPr>
                <w:rFonts w:ascii="Arial" w:hAnsi="Arial" w:cs="Arial"/>
              </w:rPr>
            </w:pPr>
            <w:r w:rsidRPr="00FC4341">
              <w:rPr>
                <w:rFonts w:ascii="Arial" w:eastAsia="Arial" w:hAnsi="Arial" w:cs="Arial"/>
              </w:rPr>
              <w:t xml:space="preserve">3 </w:t>
            </w:r>
            <w:r w:rsidRPr="00FC4341">
              <w:rPr>
                <w:rFonts w:ascii="Arial" w:hAnsi="Arial" w:cs="Arial"/>
                <w:sz w:val="24"/>
              </w:rPr>
              <w:t xml:space="preserve">has the meaning given to it in Paragraph 7.1;  </w:t>
            </w:r>
          </w:p>
        </w:tc>
      </w:tr>
    </w:tbl>
    <w:p w14:paraId="223204AC" w14:textId="77777777" w:rsidR="00BC7531" w:rsidRPr="00FC4341" w:rsidRDefault="00321ADE">
      <w:pPr>
        <w:pStyle w:val="Heading2"/>
        <w:spacing w:after="258"/>
        <w:ind w:left="946"/>
      </w:pPr>
      <w:r w:rsidRPr="00FC4341">
        <w:t xml:space="preserve">2. Agreeing and following the Implementation Plan </w:t>
      </w:r>
    </w:p>
    <w:p w14:paraId="73E9F5C0"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2.1 </w:t>
      </w:r>
      <w:r w:rsidRPr="00FC4341">
        <w:rPr>
          <w:rFonts w:ascii="Arial" w:hAnsi="Arial" w:cs="Arial"/>
          <w:sz w:val="24"/>
        </w:rPr>
        <w:t xml:space="preserve">A draft of the Implementation Plan is set out in the Annex to this Schedule.  The Supplier shall provide a further draft Implementation Plan after the Call-Off Contract Start Date. The Supplier will communicate a project plan during the mobilisation phase of implementation that will be update on an ongoing basis and is regularly shared to the client as part of the project governance. </w:t>
      </w:r>
    </w:p>
    <w:p w14:paraId="7185BA96" w14:textId="77777777" w:rsidR="00BC7531" w:rsidRPr="00FC4341" w:rsidRDefault="00321ADE">
      <w:pPr>
        <w:spacing w:after="145" w:line="250" w:lineRule="auto"/>
        <w:ind w:left="1306" w:right="11" w:hanging="10"/>
        <w:rPr>
          <w:rFonts w:ascii="Arial" w:hAnsi="Arial" w:cs="Arial"/>
        </w:rPr>
      </w:pPr>
      <w:r w:rsidRPr="00FC4341">
        <w:rPr>
          <w:rFonts w:ascii="Arial" w:eastAsia="Arial" w:hAnsi="Arial" w:cs="Arial"/>
          <w:sz w:val="24"/>
        </w:rPr>
        <w:t xml:space="preserve">2.2 </w:t>
      </w:r>
      <w:r w:rsidRPr="00FC4341">
        <w:rPr>
          <w:rFonts w:ascii="Arial" w:hAnsi="Arial" w:cs="Arial"/>
          <w:sz w:val="24"/>
        </w:rPr>
        <w:t xml:space="preserve">The draft Implementation Plan: </w:t>
      </w:r>
    </w:p>
    <w:p w14:paraId="325405CD"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2.2.1</w:t>
      </w:r>
      <w:r w:rsidRPr="00FC4341">
        <w:rPr>
          <w:rFonts w:ascii="Arial" w:eastAsia="Arial" w:hAnsi="Arial" w:cs="Arial"/>
          <w:sz w:val="24"/>
        </w:rPr>
        <w:t xml:space="preserve"> </w:t>
      </w:r>
      <w:r w:rsidRPr="00FC4341">
        <w:rPr>
          <w:rFonts w:ascii="Arial" w:hAnsi="Arial" w:cs="Arial"/>
          <w:sz w:val="24"/>
        </w:rPr>
        <w:t xml:space="preserve">must contain information at the level of detail necessary to manage the implementation stage effectively and as the Buyer may otherwise require; and </w:t>
      </w:r>
    </w:p>
    <w:p w14:paraId="5C6F664F"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2.2.2</w:t>
      </w:r>
      <w:r w:rsidRPr="00FC4341">
        <w:rPr>
          <w:rFonts w:ascii="Arial" w:eastAsia="Arial" w:hAnsi="Arial" w:cs="Arial"/>
          <w:sz w:val="24"/>
        </w:rPr>
        <w:t xml:space="preserve"> </w:t>
      </w:r>
      <w:r w:rsidRPr="00FC4341">
        <w:rPr>
          <w:rFonts w:ascii="Arial" w:hAnsi="Arial" w:cs="Arial"/>
          <w:sz w:val="24"/>
        </w:rPr>
        <w:t xml:space="preserve">it shall take account of all dependencies known to, or which should reasonably be known to, the Supplier. </w:t>
      </w:r>
    </w:p>
    <w:p w14:paraId="38B4C090" w14:textId="77777777" w:rsidR="00BC7531" w:rsidRPr="00FC4341" w:rsidRDefault="00321ADE">
      <w:pPr>
        <w:spacing w:after="5" w:line="250" w:lineRule="auto"/>
        <w:ind w:left="1055" w:right="86" w:hanging="10"/>
        <w:jc w:val="center"/>
        <w:rPr>
          <w:rFonts w:ascii="Arial" w:hAnsi="Arial" w:cs="Arial"/>
        </w:rPr>
      </w:pPr>
      <w:r w:rsidRPr="00FC4341">
        <w:rPr>
          <w:rFonts w:ascii="Arial" w:eastAsia="Arial" w:hAnsi="Arial" w:cs="Arial"/>
          <w:sz w:val="24"/>
        </w:rPr>
        <w:lastRenderedPageBreak/>
        <w:t xml:space="preserve">2.3 </w:t>
      </w:r>
      <w:r w:rsidRPr="00FC4341">
        <w:rPr>
          <w:rFonts w:ascii="Arial" w:hAnsi="Arial" w:cs="Arial"/>
          <w:sz w:val="24"/>
        </w:rPr>
        <w:t xml:space="preserve">Following receipt of the draft Implementation Plan from the Supplier, the Parties shall use reasonable endeavours to agree the contents of the </w:t>
      </w:r>
    </w:p>
    <w:p w14:paraId="094C2251" w14:textId="77777777" w:rsidR="00BC7531" w:rsidRPr="00FC4341" w:rsidRDefault="00321ADE">
      <w:pPr>
        <w:spacing w:after="145" w:line="250" w:lineRule="auto"/>
        <w:ind w:left="1846" w:right="11" w:hanging="10"/>
        <w:rPr>
          <w:rFonts w:ascii="Arial" w:hAnsi="Arial" w:cs="Arial"/>
        </w:rPr>
      </w:pPr>
      <w:r w:rsidRPr="00FC4341">
        <w:rPr>
          <w:rFonts w:ascii="Arial" w:hAnsi="Arial" w:cs="Arial"/>
          <w:sz w:val="24"/>
        </w:rPr>
        <w:t xml:space="preserve">Implementation Plan.  If the Parties are unable to agree the contents of the Implementation Plan within twenty (20) Working Days of its submission, then such Dispute shall be resolved in accordance with the Dispute Resolution Procedure. </w:t>
      </w:r>
    </w:p>
    <w:p w14:paraId="48CD3446"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2.4 </w:t>
      </w:r>
      <w:r w:rsidRPr="00FC4341">
        <w:rPr>
          <w:rFonts w:ascii="Arial" w:hAnsi="Arial" w:cs="Arial"/>
          <w:sz w:val="24"/>
        </w:rPr>
        <w:t xml:space="preserve">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 </w:t>
      </w:r>
    </w:p>
    <w:p w14:paraId="035B39C6" w14:textId="77777777" w:rsidR="00BC7531" w:rsidRPr="00FC4341" w:rsidRDefault="00321ADE">
      <w:pPr>
        <w:spacing w:after="266" w:line="250" w:lineRule="auto"/>
        <w:ind w:left="1836" w:right="11" w:hanging="540"/>
        <w:rPr>
          <w:rFonts w:ascii="Arial" w:hAnsi="Arial" w:cs="Arial"/>
        </w:rPr>
      </w:pPr>
      <w:r w:rsidRPr="00FC4341">
        <w:rPr>
          <w:rFonts w:ascii="Arial" w:eastAsia="Arial" w:hAnsi="Arial" w:cs="Arial"/>
          <w:sz w:val="24"/>
        </w:rPr>
        <w:t xml:space="preserve">2.5 </w:t>
      </w:r>
      <w:r w:rsidRPr="00FC4341">
        <w:rPr>
          <w:rFonts w:ascii="Arial" w:hAnsi="Arial" w:cs="Arial"/>
          <w:sz w:val="24"/>
        </w:rPr>
        <w:t xml:space="preserve">The Supplier shall monitor its performance against the Implementation Plan and Milestones (if any) and report to the Buyer on such performance. </w:t>
      </w:r>
    </w:p>
    <w:p w14:paraId="5DC41A53" w14:textId="77777777" w:rsidR="00BC7531" w:rsidRPr="00FC4341" w:rsidRDefault="00321ADE">
      <w:pPr>
        <w:pStyle w:val="Heading2"/>
        <w:spacing w:after="258"/>
        <w:ind w:left="946"/>
      </w:pPr>
      <w:r w:rsidRPr="00FC4341">
        <w:t xml:space="preserve">3. Reviewing and changing the Implementation Plan </w:t>
      </w:r>
    </w:p>
    <w:p w14:paraId="4732C13C"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3.1 </w:t>
      </w:r>
      <w:r w:rsidRPr="00FC4341">
        <w:rPr>
          <w:rFonts w:ascii="Arial" w:hAnsi="Arial" w:cs="Arial"/>
          <w:sz w:val="24"/>
        </w:rPr>
        <w:t xml:space="preserve">Subject to Paragraph 4.3, the Supplier shall keep the Implementation Plan under review in accordance with the Buyer’s instructions and ensure that it is updated on a regular basis. </w:t>
      </w:r>
    </w:p>
    <w:p w14:paraId="012C07E6"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3.2 </w:t>
      </w:r>
      <w:r w:rsidRPr="00FC4341">
        <w:rPr>
          <w:rFonts w:ascii="Arial" w:hAnsi="Arial" w:cs="Arial"/>
          <w:sz w:val="24"/>
        </w:rPr>
        <w:t xml:space="preserve">The Buyer shall have the right to require the Supplier to include any reasonable changes or provisions in each version of the Implementation Plan. </w:t>
      </w:r>
    </w:p>
    <w:p w14:paraId="1137A1A7"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3.3 </w:t>
      </w:r>
      <w:r w:rsidRPr="00FC4341">
        <w:rPr>
          <w:rFonts w:ascii="Arial" w:hAnsi="Arial" w:cs="Arial"/>
          <w:sz w:val="24"/>
        </w:rPr>
        <w:t xml:space="preserve">Changes to any Milestones, Milestone Payments and Delay Payments shall only be made in accordance with the Variation Procedure. </w:t>
      </w:r>
    </w:p>
    <w:p w14:paraId="1E4145C2" w14:textId="77777777" w:rsidR="00BC7531" w:rsidRPr="00FC4341" w:rsidRDefault="00321ADE">
      <w:pPr>
        <w:spacing w:after="266" w:line="250" w:lineRule="auto"/>
        <w:ind w:left="1836" w:right="11" w:hanging="540"/>
        <w:rPr>
          <w:rFonts w:ascii="Arial" w:hAnsi="Arial" w:cs="Arial"/>
        </w:rPr>
      </w:pPr>
      <w:r w:rsidRPr="00FC4341">
        <w:rPr>
          <w:rFonts w:ascii="Arial" w:eastAsia="Arial" w:hAnsi="Arial" w:cs="Arial"/>
          <w:sz w:val="24"/>
        </w:rPr>
        <w:t xml:space="preserve">3.4 </w:t>
      </w:r>
      <w:r w:rsidRPr="00FC4341">
        <w:rPr>
          <w:rFonts w:ascii="Arial" w:hAnsi="Arial" w:cs="Arial"/>
          <w:sz w:val="24"/>
        </w:rPr>
        <w:t xml:space="preserve">Failure of the Supplier to comply with the Implementation Plan through the Supplier’s Default such that a Milestone is delayed shall be a material Default. </w:t>
      </w:r>
    </w:p>
    <w:p w14:paraId="491DEA65" w14:textId="77777777" w:rsidR="00BC7531" w:rsidRPr="00FC4341" w:rsidRDefault="00321ADE">
      <w:pPr>
        <w:pStyle w:val="Heading2"/>
        <w:spacing w:after="258"/>
        <w:ind w:left="946"/>
      </w:pPr>
      <w:r w:rsidRPr="00FC4341">
        <w:t xml:space="preserve">4. Security requirements before the Start Date  </w:t>
      </w:r>
    </w:p>
    <w:p w14:paraId="1BB60EC1"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4.1 </w:t>
      </w:r>
      <w:r w:rsidRPr="00FC4341">
        <w:rPr>
          <w:rFonts w:ascii="Arial" w:hAnsi="Arial" w:cs="Arial"/>
          <w:sz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3260CD0B"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4.2 </w:t>
      </w:r>
      <w:r w:rsidRPr="00FC4341">
        <w:rPr>
          <w:rFonts w:ascii="Arial" w:hAnsi="Arial" w:cs="Arial"/>
          <w:sz w:val="24"/>
        </w:rPr>
        <w:t xml:space="preserve">The Supplier shall ensure that all Supplier Staff and Subcontractors do not access the Buyer's IT systems, or any IT systems linked to the Buyer, unless they have satisfied the Buyer's security requirements. </w:t>
      </w:r>
    </w:p>
    <w:p w14:paraId="46A6EB0C"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4.3 </w:t>
      </w:r>
      <w:r w:rsidRPr="00FC4341">
        <w:rPr>
          <w:rFonts w:ascii="Arial" w:hAnsi="Arial" w:cs="Arial"/>
          <w:sz w:val="24"/>
        </w:rPr>
        <w:t xml:space="preserve">The Supplier shall be responsible for providing all necessary information to the Buyer to facilitate security clearances for Supplier </w:t>
      </w:r>
      <w:r w:rsidRPr="00FC4341">
        <w:rPr>
          <w:rFonts w:ascii="Arial" w:hAnsi="Arial" w:cs="Arial"/>
          <w:sz w:val="24"/>
        </w:rPr>
        <w:lastRenderedPageBreak/>
        <w:t xml:space="preserve">Staff and Subcontractors in accordance with the Buyer's requirements. </w:t>
      </w:r>
    </w:p>
    <w:p w14:paraId="0C941337" w14:textId="77777777" w:rsidR="00BC7531" w:rsidRPr="00FC4341" w:rsidRDefault="00321ADE">
      <w:pPr>
        <w:spacing w:after="10" w:line="250" w:lineRule="auto"/>
        <w:ind w:left="1306" w:right="11" w:hanging="10"/>
        <w:rPr>
          <w:rFonts w:ascii="Arial" w:hAnsi="Arial" w:cs="Arial"/>
        </w:rPr>
      </w:pPr>
      <w:r w:rsidRPr="00FC4341">
        <w:rPr>
          <w:rFonts w:ascii="Arial" w:eastAsia="Arial" w:hAnsi="Arial" w:cs="Arial"/>
          <w:sz w:val="24"/>
        </w:rPr>
        <w:t xml:space="preserve">4.4 </w:t>
      </w:r>
      <w:r w:rsidRPr="00FC4341">
        <w:rPr>
          <w:rFonts w:ascii="Arial" w:hAnsi="Arial" w:cs="Arial"/>
          <w:sz w:val="24"/>
        </w:rPr>
        <w:t xml:space="preserve">The Supplier shall provide the names of all Supplier Staff and </w:t>
      </w:r>
    </w:p>
    <w:p w14:paraId="27B1CF04" w14:textId="77777777" w:rsidR="00BC7531" w:rsidRPr="00FC4341" w:rsidRDefault="00321ADE">
      <w:pPr>
        <w:spacing w:after="145" w:line="250" w:lineRule="auto"/>
        <w:ind w:left="1846" w:right="11" w:hanging="10"/>
        <w:rPr>
          <w:rFonts w:ascii="Arial" w:hAnsi="Arial" w:cs="Arial"/>
        </w:rPr>
      </w:pPr>
      <w:r w:rsidRPr="00FC4341">
        <w:rPr>
          <w:rFonts w:ascii="Arial" w:hAnsi="Arial" w:cs="Arial"/>
          <w:sz w:val="24"/>
        </w:rPr>
        <w:t xml:space="preserve">Subcontractors and inform the Buyer of any alterations and additions as they take place throughout the Call-Off Contract. </w:t>
      </w:r>
    </w:p>
    <w:p w14:paraId="6B5FA278"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4.5 </w:t>
      </w:r>
      <w:r w:rsidRPr="00FC4341">
        <w:rPr>
          <w:rFonts w:ascii="Arial" w:hAnsi="Arial" w:cs="Arial"/>
          <w:sz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 </w:t>
      </w:r>
    </w:p>
    <w:p w14:paraId="4EE8C383" w14:textId="77777777" w:rsidR="00BC7531" w:rsidRPr="00FC4341" w:rsidRDefault="00321ADE">
      <w:pPr>
        <w:spacing w:after="265" w:line="250" w:lineRule="auto"/>
        <w:ind w:left="1836" w:right="11" w:hanging="540"/>
        <w:rPr>
          <w:rFonts w:ascii="Arial" w:hAnsi="Arial" w:cs="Arial"/>
        </w:rPr>
      </w:pPr>
      <w:r w:rsidRPr="00FC4341">
        <w:rPr>
          <w:rFonts w:ascii="Arial" w:eastAsia="Arial" w:hAnsi="Arial" w:cs="Arial"/>
          <w:sz w:val="24"/>
        </w:rPr>
        <w:t xml:space="preserve">4.6 </w:t>
      </w:r>
      <w:r w:rsidRPr="00FC4341">
        <w:rPr>
          <w:rFonts w:ascii="Arial" w:hAnsi="Arial" w:cs="Arial"/>
          <w:sz w:val="24"/>
        </w:rPr>
        <w:t xml:space="preserve">If a property requires Supplier Staff or Subcontractors to be accompanied by the Buyer’s Authorised Representative, the Buyer must be given reasonable notice of such a requirement, except in the case of emergency access. </w:t>
      </w:r>
    </w:p>
    <w:p w14:paraId="52A16469" w14:textId="77777777" w:rsidR="00BC7531" w:rsidRPr="00FC4341" w:rsidRDefault="00321ADE">
      <w:pPr>
        <w:pStyle w:val="Heading2"/>
        <w:spacing w:after="254"/>
        <w:ind w:left="946"/>
      </w:pPr>
      <w:r w:rsidRPr="00FC4341">
        <w:t xml:space="preserve">5. What to do if there is a Delay </w:t>
      </w:r>
      <w:r w:rsidRPr="00FC4341">
        <w:rPr>
          <w:rFonts w:eastAsia="Calibri"/>
        </w:rPr>
        <w:t xml:space="preserve"> </w:t>
      </w:r>
    </w:p>
    <w:p w14:paraId="1495F899"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5.1 </w:t>
      </w:r>
      <w:r w:rsidRPr="00FC4341">
        <w:rPr>
          <w:rFonts w:ascii="Arial" w:hAnsi="Arial" w:cs="Arial"/>
          <w:sz w:val="24"/>
        </w:rPr>
        <w:t xml:space="preserve">If the Supplier becomes aware that there is, or there is reasonably likely to be, a Delay under this Contract it shall:  </w:t>
      </w:r>
    </w:p>
    <w:p w14:paraId="586EC100" w14:textId="77777777" w:rsidR="00BC7531" w:rsidRPr="00FC4341" w:rsidRDefault="00321ADE">
      <w:pPr>
        <w:spacing w:after="145" w:line="250" w:lineRule="auto"/>
        <w:ind w:left="2557" w:right="11" w:hanging="721"/>
        <w:rPr>
          <w:rFonts w:ascii="Arial" w:hAnsi="Arial" w:cs="Arial"/>
        </w:rPr>
      </w:pPr>
      <w:r w:rsidRPr="00FC4341">
        <w:rPr>
          <w:rFonts w:ascii="Arial" w:hAnsi="Arial" w:cs="Arial"/>
          <w:sz w:val="24"/>
        </w:rPr>
        <w:t>5.1.1</w:t>
      </w:r>
      <w:r w:rsidRPr="00FC4341">
        <w:rPr>
          <w:rFonts w:ascii="Arial" w:eastAsia="Arial" w:hAnsi="Arial" w:cs="Arial"/>
          <w:sz w:val="24"/>
        </w:rPr>
        <w:t xml:space="preserve"> </w:t>
      </w:r>
      <w:r w:rsidRPr="00FC4341">
        <w:rPr>
          <w:rFonts w:ascii="Arial" w:hAnsi="Arial" w:cs="Arial"/>
          <w:sz w:val="24"/>
        </w:rPr>
        <w:t xml:space="preserve">notify the Buyer as soon as practically possible and no later than within two (2) Working Days from becoming aware of the Delay or anticipated Delay;  </w:t>
      </w:r>
    </w:p>
    <w:p w14:paraId="2BEEF86A" w14:textId="77777777" w:rsidR="00BC7531" w:rsidRPr="00FC4341" w:rsidRDefault="00321ADE">
      <w:pPr>
        <w:spacing w:after="145" w:line="250" w:lineRule="auto"/>
        <w:ind w:left="2557" w:right="11" w:hanging="721"/>
        <w:rPr>
          <w:rFonts w:ascii="Arial" w:hAnsi="Arial" w:cs="Arial"/>
        </w:rPr>
      </w:pPr>
      <w:r w:rsidRPr="00FC4341">
        <w:rPr>
          <w:rFonts w:ascii="Arial" w:hAnsi="Arial" w:cs="Arial"/>
          <w:sz w:val="24"/>
        </w:rPr>
        <w:t>5.1.2</w:t>
      </w:r>
      <w:r w:rsidRPr="00FC4341">
        <w:rPr>
          <w:rFonts w:ascii="Arial" w:eastAsia="Arial" w:hAnsi="Arial" w:cs="Arial"/>
          <w:sz w:val="24"/>
        </w:rPr>
        <w:t xml:space="preserve"> </w:t>
      </w:r>
      <w:r w:rsidRPr="00FC4341">
        <w:rPr>
          <w:rFonts w:ascii="Arial" w:hAnsi="Arial" w:cs="Arial"/>
          <w:sz w:val="24"/>
        </w:rPr>
        <w:t xml:space="preserve">include in its notification an explanation of the actual or anticipated impact of the Delay; </w:t>
      </w:r>
    </w:p>
    <w:p w14:paraId="09BCC511" w14:textId="77777777" w:rsidR="00BC7531" w:rsidRPr="00FC4341" w:rsidRDefault="00321ADE">
      <w:pPr>
        <w:spacing w:after="145" w:line="250" w:lineRule="auto"/>
        <w:ind w:left="2557" w:right="11" w:hanging="721"/>
        <w:rPr>
          <w:rFonts w:ascii="Arial" w:hAnsi="Arial" w:cs="Arial"/>
        </w:rPr>
      </w:pPr>
      <w:r w:rsidRPr="00FC4341">
        <w:rPr>
          <w:rFonts w:ascii="Arial" w:hAnsi="Arial" w:cs="Arial"/>
          <w:sz w:val="24"/>
        </w:rPr>
        <w:t>5.1.3</w:t>
      </w:r>
      <w:r w:rsidRPr="00FC4341">
        <w:rPr>
          <w:rFonts w:ascii="Arial" w:eastAsia="Arial" w:hAnsi="Arial" w:cs="Arial"/>
          <w:sz w:val="24"/>
        </w:rPr>
        <w:t xml:space="preserve"> </w:t>
      </w:r>
      <w:r w:rsidRPr="00FC4341">
        <w:rPr>
          <w:rFonts w:ascii="Arial" w:hAnsi="Arial" w:cs="Arial"/>
          <w:sz w:val="24"/>
        </w:rPr>
        <w:t xml:space="preserve">comply with the Buyer’s instructions in order to address the impact of the Delay or anticipated Delay; and </w:t>
      </w:r>
    </w:p>
    <w:p w14:paraId="29E0C663" w14:textId="77777777" w:rsidR="00BC7531" w:rsidRPr="00FC4341" w:rsidRDefault="00321ADE">
      <w:pPr>
        <w:spacing w:after="267" w:line="250" w:lineRule="auto"/>
        <w:ind w:left="2557" w:right="11" w:hanging="721"/>
        <w:rPr>
          <w:rFonts w:ascii="Arial" w:hAnsi="Arial" w:cs="Arial"/>
        </w:rPr>
      </w:pPr>
      <w:r w:rsidRPr="00FC4341">
        <w:rPr>
          <w:rFonts w:ascii="Arial" w:hAnsi="Arial" w:cs="Arial"/>
          <w:sz w:val="24"/>
        </w:rPr>
        <w:t>5.1.4</w:t>
      </w:r>
      <w:r w:rsidRPr="00FC4341">
        <w:rPr>
          <w:rFonts w:ascii="Arial" w:eastAsia="Arial" w:hAnsi="Arial" w:cs="Arial"/>
          <w:sz w:val="24"/>
        </w:rPr>
        <w:t xml:space="preserve"> </w:t>
      </w:r>
      <w:r w:rsidRPr="00FC4341">
        <w:rPr>
          <w:rFonts w:ascii="Arial" w:hAnsi="Arial" w:cs="Arial"/>
          <w:sz w:val="24"/>
        </w:rPr>
        <w:t xml:space="preserve">use all reasonable endeavours to eliminate or mitigate the consequences of any Delay or anticipated Delay. </w:t>
      </w:r>
    </w:p>
    <w:p w14:paraId="2F279A0F" w14:textId="77777777" w:rsidR="00BC7531" w:rsidRPr="00FC4341" w:rsidRDefault="00321ADE">
      <w:pPr>
        <w:pStyle w:val="Heading2"/>
        <w:spacing w:after="258"/>
        <w:ind w:left="946"/>
      </w:pPr>
      <w:r w:rsidRPr="00FC4341">
        <w:t xml:space="preserve">6. Compensation for a Delay </w:t>
      </w:r>
    </w:p>
    <w:p w14:paraId="1D4DFFFA"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6.1 </w:t>
      </w:r>
      <w:r w:rsidRPr="00FC4341">
        <w:rPr>
          <w:rFonts w:ascii="Arial" w:hAnsi="Arial" w:cs="Arial"/>
          <w:sz w:val="24"/>
        </w:rPr>
        <w:t xml:space="preserve">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 </w:t>
      </w:r>
    </w:p>
    <w:p w14:paraId="5461DB15" w14:textId="77777777" w:rsidR="00BC7531" w:rsidRPr="00FC4341" w:rsidRDefault="00321ADE">
      <w:pPr>
        <w:spacing w:after="145" w:line="250" w:lineRule="auto"/>
        <w:ind w:left="2557" w:right="11" w:hanging="721"/>
        <w:rPr>
          <w:rFonts w:ascii="Arial" w:hAnsi="Arial" w:cs="Arial"/>
        </w:rPr>
      </w:pPr>
      <w:r w:rsidRPr="00FC4341">
        <w:rPr>
          <w:rFonts w:ascii="Arial" w:hAnsi="Arial" w:cs="Arial"/>
          <w:sz w:val="24"/>
        </w:rPr>
        <w:t>6.1.1</w:t>
      </w:r>
      <w:r w:rsidRPr="00FC4341">
        <w:rPr>
          <w:rFonts w:ascii="Arial" w:eastAsia="Arial" w:hAnsi="Arial" w:cs="Arial"/>
          <w:sz w:val="24"/>
        </w:rPr>
        <w:t xml:space="preserve"> </w:t>
      </w:r>
      <w:r w:rsidRPr="00FC4341">
        <w:rPr>
          <w:rFonts w:ascii="Arial" w:hAnsi="Arial" w:cs="Arial"/>
          <w:sz w:val="24"/>
        </w:rPr>
        <w:t xml:space="preserve">the Supplier acknowledges and agrees that any Delay Payment is a price adjustment and not an estimate of the Loss that may </w:t>
      </w:r>
      <w:r w:rsidRPr="00FC4341">
        <w:rPr>
          <w:rFonts w:ascii="Arial" w:hAnsi="Arial" w:cs="Arial"/>
          <w:sz w:val="24"/>
        </w:rPr>
        <w:lastRenderedPageBreak/>
        <w:t xml:space="preserve">be suffered by the Buyer as a result of the Supplier’s failure to Achieve the corresponding Milestone; </w:t>
      </w:r>
    </w:p>
    <w:p w14:paraId="491E967C" w14:textId="77777777" w:rsidR="00BC7531" w:rsidRPr="00FC4341" w:rsidRDefault="00321ADE">
      <w:pPr>
        <w:spacing w:after="157" w:line="240" w:lineRule="auto"/>
        <w:ind w:left="2567" w:right="-14" w:hanging="731"/>
        <w:jc w:val="both"/>
        <w:rPr>
          <w:rFonts w:ascii="Arial" w:hAnsi="Arial" w:cs="Arial"/>
        </w:rPr>
      </w:pPr>
      <w:r w:rsidRPr="00FC4341">
        <w:rPr>
          <w:rFonts w:ascii="Arial" w:hAnsi="Arial" w:cs="Arial"/>
          <w:sz w:val="24"/>
        </w:rPr>
        <w:t>6.1.2</w:t>
      </w:r>
      <w:r w:rsidRPr="00FC4341">
        <w:rPr>
          <w:rFonts w:ascii="Arial" w:eastAsia="Arial" w:hAnsi="Arial" w:cs="Arial"/>
          <w:sz w:val="24"/>
        </w:rPr>
        <w:t xml:space="preserve"> </w:t>
      </w:r>
      <w:r w:rsidRPr="00FC4341">
        <w:rPr>
          <w:rFonts w:ascii="Arial" w:hAnsi="Arial" w:cs="Arial"/>
          <w:sz w:val="24"/>
        </w:rPr>
        <w:t xml:space="preserve">Delay Payments shall be the Buyer's exclusive financial remedy for the Supplier’s failure to Achieve a Milestone by its Milestone Date except where: </w:t>
      </w:r>
    </w:p>
    <w:p w14:paraId="357FF56E" w14:textId="77777777" w:rsidR="00BC7531" w:rsidRPr="00FC4341" w:rsidRDefault="00321ADE">
      <w:pPr>
        <w:numPr>
          <w:ilvl w:val="0"/>
          <w:numId w:val="11"/>
        </w:numPr>
        <w:spacing w:after="3"/>
        <w:ind w:right="151" w:hanging="989"/>
        <w:jc w:val="right"/>
        <w:rPr>
          <w:rFonts w:ascii="Arial" w:hAnsi="Arial" w:cs="Arial"/>
        </w:rPr>
      </w:pPr>
      <w:r w:rsidRPr="00FC4341">
        <w:rPr>
          <w:rFonts w:ascii="Arial" w:hAnsi="Arial" w:cs="Arial"/>
          <w:sz w:val="24"/>
        </w:rPr>
        <w:t xml:space="preserve">the Buyer is entitled to or does terminate this Contract </w:t>
      </w:r>
    </w:p>
    <w:p w14:paraId="08F74366" w14:textId="77777777" w:rsidR="00BC7531" w:rsidRPr="00FC4341" w:rsidRDefault="00321ADE">
      <w:pPr>
        <w:spacing w:after="145" w:line="250" w:lineRule="auto"/>
        <w:ind w:left="3647" w:right="11" w:hanging="10"/>
        <w:rPr>
          <w:rFonts w:ascii="Arial" w:hAnsi="Arial" w:cs="Arial"/>
        </w:rPr>
      </w:pPr>
      <w:r w:rsidRPr="00FC4341">
        <w:rPr>
          <w:rFonts w:ascii="Arial" w:hAnsi="Arial" w:cs="Arial"/>
          <w:sz w:val="24"/>
        </w:rPr>
        <w:t xml:space="preserve">pursuant to Clause 10.4 (When CCS or the Buyer can end this contract); or  </w:t>
      </w:r>
    </w:p>
    <w:p w14:paraId="10E149A5" w14:textId="77777777" w:rsidR="00BC7531" w:rsidRPr="00FC4341" w:rsidRDefault="00321ADE">
      <w:pPr>
        <w:numPr>
          <w:ilvl w:val="0"/>
          <w:numId w:val="11"/>
        </w:numPr>
        <w:spacing w:after="3"/>
        <w:ind w:right="151" w:hanging="989"/>
        <w:jc w:val="right"/>
        <w:rPr>
          <w:rFonts w:ascii="Arial" w:hAnsi="Arial" w:cs="Arial"/>
        </w:rPr>
      </w:pPr>
      <w:r w:rsidRPr="00FC4341">
        <w:rPr>
          <w:rFonts w:ascii="Arial" w:hAnsi="Arial" w:cs="Arial"/>
          <w:sz w:val="24"/>
        </w:rPr>
        <w:t>the delay exceeds the number of days (the "</w:t>
      </w:r>
      <w:r w:rsidRPr="00FC4341">
        <w:rPr>
          <w:rFonts w:ascii="Arial" w:hAnsi="Arial" w:cs="Arial"/>
          <w:b/>
          <w:sz w:val="24"/>
        </w:rPr>
        <w:t xml:space="preserve">Delay Period </w:t>
      </w:r>
    </w:p>
    <w:p w14:paraId="2DD2EB27" w14:textId="77777777" w:rsidR="00BC7531" w:rsidRPr="00FC4341" w:rsidRDefault="00321ADE">
      <w:pPr>
        <w:spacing w:after="145" w:line="250" w:lineRule="auto"/>
        <w:ind w:left="3647" w:right="11" w:hanging="10"/>
        <w:rPr>
          <w:rFonts w:ascii="Arial" w:hAnsi="Arial" w:cs="Arial"/>
        </w:rPr>
      </w:pPr>
      <w:r w:rsidRPr="00FC4341">
        <w:rPr>
          <w:rFonts w:ascii="Arial" w:hAnsi="Arial" w:cs="Arial"/>
          <w:b/>
          <w:sz w:val="24"/>
        </w:rPr>
        <w:t>Limit</w:t>
      </w:r>
      <w:r w:rsidRPr="00FC4341">
        <w:rPr>
          <w:rFonts w:ascii="Arial" w:hAnsi="Arial" w:cs="Arial"/>
          <w:sz w:val="24"/>
        </w:rPr>
        <w:t xml:space="preserve">") specified in the Implementation Plan commencing on the relevant Milestone Date; </w:t>
      </w:r>
    </w:p>
    <w:p w14:paraId="0F93F117" w14:textId="77777777" w:rsidR="00BC7531" w:rsidRPr="00FC4341" w:rsidRDefault="00321ADE">
      <w:pPr>
        <w:spacing w:after="145" w:line="250" w:lineRule="auto"/>
        <w:ind w:left="2557" w:right="11" w:hanging="721"/>
        <w:rPr>
          <w:rFonts w:ascii="Arial" w:hAnsi="Arial" w:cs="Arial"/>
        </w:rPr>
      </w:pPr>
      <w:r w:rsidRPr="00FC4341">
        <w:rPr>
          <w:rFonts w:ascii="Arial" w:hAnsi="Arial" w:cs="Arial"/>
          <w:sz w:val="24"/>
        </w:rPr>
        <w:t>6.1.3</w:t>
      </w:r>
      <w:r w:rsidRPr="00FC4341">
        <w:rPr>
          <w:rFonts w:ascii="Arial" w:eastAsia="Arial" w:hAnsi="Arial" w:cs="Arial"/>
          <w:sz w:val="24"/>
        </w:rPr>
        <w:t xml:space="preserve"> </w:t>
      </w:r>
      <w:r w:rsidRPr="00FC4341">
        <w:rPr>
          <w:rFonts w:ascii="Arial" w:hAnsi="Arial" w:cs="Arial"/>
          <w:sz w:val="24"/>
        </w:rPr>
        <w:t xml:space="preserve">the Delay Payments will accrue on a daily basis from the relevant Milestone Date until the date when the Milestone is Achieved; </w:t>
      </w:r>
    </w:p>
    <w:p w14:paraId="3994C27E" w14:textId="77777777" w:rsidR="00BC7531" w:rsidRPr="00FC4341" w:rsidRDefault="00321ADE">
      <w:pPr>
        <w:spacing w:after="145" w:line="250" w:lineRule="auto"/>
        <w:ind w:left="2557" w:right="11" w:hanging="721"/>
        <w:rPr>
          <w:rFonts w:ascii="Arial" w:hAnsi="Arial" w:cs="Arial"/>
        </w:rPr>
      </w:pPr>
      <w:r w:rsidRPr="00FC4341">
        <w:rPr>
          <w:rFonts w:ascii="Arial" w:hAnsi="Arial" w:cs="Arial"/>
          <w:sz w:val="24"/>
        </w:rPr>
        <w:t>6.1.4</w:t>
      </w:r>
      <w:r w:rsidRPr="00FC4341">
        <w:rPr>
          <w:rFonts w:ascii="Arial" w:eastAsia="Arial" w:hAnsi="Arial" w:cs="Arial"/>
          <w:sz w:val="24"/>
        </w:rPr>
        <w:t xml:space="preserve"> </w:t>
      </w:r>
      <w:r w:rsidRPr="00FC4341">
        <w:rPr>
          <w:rFonts w:ascii="Arial" w:hAnsi="Arial" w:cs="Arial"/>
          <w:sz w:val="24"/>
        </w:rPr>
        <w:t xml:space="preserve">no payment or other act or omission of the Buyer shall in any way affect the rights of the Buyer to recover the Delay Payments or be deemed to be a waiver of the right of the Buyer to recover any such damages; and </w:t>
      </w:r>
    </w:p>
    <w:p w14:paraId="1AF62C06" w14:textId="77777777" w:rsidR="00BC7531" w:rsidRPr="00FC4341" w:rsidRDefault="00321ADE">
      <w:pPr>
        <w:spacing w:after="268" w:line="250" w:lineRule="auto"/>
        <w:ind w:left="2557" w:right="11" w:hanging="721"/>
        <w:rPr>
          <w:rFonts w:ascii="Arial" w:hAnsi="Arial" w:cs="Arial"/>
        </w:rPr>
      </w:pPr>
      <w:r w:rsidRPr="00FC4341">
        <w:rPr>
          <w:rFonts w:ascii="Arial" w:hAnsi="Arial" w:cs="Arial"/>
          <w:sz w:val="24"/>
        </w:rPr>
        <w:t>6.1.5</w:t>
      </w:r>
      <w:r w:rsidRPr="00FC4341">
        <w:rPr>
          <w:rFonts w:ascii="Arial" w:eastAsia="Arial" w:hAnsi="Arial" w:cs="Arial"/>
          <w:sz w:val="24"/>
        </w:rPr>
        <w:t xml:space="preserve"> </w:t>
      </w:r>
      <w:r w:rsidRPr="00FC4341">
        <w:rPr>
          <w:rFonts w:ascii="Arial" w:hAnsi="Arial" w:cs="Arial"/>
          <w:sz w:val="24"/>
        </w:rPr>
        <w:t xml:space="preserve">Delay Payments shall not be subject to or count towards any limitation on liability set out in Clause 11 (How much you can be held responsible for). </w:t>
      </w:r>
    </w:p>
    <w:p w14:paraId="7103AA42" w14:textId="77777777" w:rsidR="00BC7531" w:rsidRPr="00FC4341" w:rsidRDefault="00321ADE">
      <w:pPr>
        <w:pStyle w:val="Heading2"/>
        <w:spacing w:after="264"/>
        <w:ind w:left="946"/>
      </w:pPr>
      <w:r w:rsidRPr="00FC4341">
        <w:t xml:space="preserve">7. </w:t>
      </w:r>
      <w:r w:rsidRPr="00FC4341">
        <w:rPr>
          <w:rFonts w:eastAsia="Calibri"/>
        </w:rPr>
        <w:t>[</w:t>
      </w:r>
      <w:r w:rsidRPr="00FC4341">
        <w:t xml:space="preserve">Implementation Plan </w:t>
      </w:r>
      <w:r w:rsidRPr="00FC4341">
        <w:rPr>
          <w:rFonts w:eastAsia="Calibri"/>
        </w:rPr>
        <w:t xml:space="preserve"> </w:t>
      </w:r>
    </w:p>
    <w:p w14:paraId="34A79C24" w14:textId="77777777" w:rsidR="00BC7531" w:rsidRPr="00FC4341" w:rsidRDefault="00321ADE">
      <w:pPr>
        <w:spacing w:after="145" w:line="250" w:lineRule="auto"/>
        <w:ind w:left="1306" w:right="11" w:hanging="10"/>
        <w:rPr>
          <w:rFonts w:ascii="Arial" w:hAnsi="Arial" w:cs="Arial"/>
        </w:rPr>
      </w:pPr>
      <w:r w:rsidRPr="00FC4341">
        <w:rPr>
          <w:rFonts w:ascii="Arial" w:eastAsia="Arial" w:hAnsi="Arial" w:cs="Arial"/>
          <w:sz w:val="24"/>
        </w:rPr>
        <w:t xml:space="preserve">7.1 </w:t>
      </w:r>
      <w:r w:rsidRPr="00FC4341">
        <w:rPr>
          <w:rFonts w:ascii="Arial" w:hAnsi="Arial" w:cs="Arial"/>
          <w:sz w:val="24"/>
        </w:rPr>
        <w:t xml:space="preserve">The Implementation Period will be a [seven (7)] Month period. </w:t>
      </w:r>
    </w:p>
    <w:p w14:paraId="1D1DD5CA" w14:textId="77777777" w:rsidR="00BC7531" w:rsidRPr="00FC4341" w:rsidRDefault="00321ADE">
      <w:pPr>
        <w:spacing w:after="145" w:line="250" w:lineRule="auto"/>
        <w:ind w:left="1836" w:right="11" w:hanging="540"/>
        <w:rPr>
          <w:rFonts w:ascii="Arial" w:hAnsi="Arial" w:cs="Arial"/>
        </w:rPr>
      </w:pPr>
      <w:r w:rsidRPr="00FC4341">
        <w:rPr>
          <w:rFonts w:ascii="Arial" w:eastAsia="Arial" w:hAnsi="Arial" w:cs="Arial"/>
          <w:sz w:val="24"/>
        </w:rPr>
        <w:t xml:space="preserve">7.2 </w:t>
      </w:r>
      <w:r w:rsidRPr="00FC4341">
        <w:rPr>
          <w:rFonts w:ascii="Arial" w:hAnsi="Arial" w:cs="Arial"/>
          <w:sz w:val="24"/>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1C9F6F84" w14:textId="77777777" w:rsidR="00BC7531" w:rsidRPr="00FC4341" w:rsidRDefault="00321ADE">
      <w:pPr>
        <w:spacing w:after="145" w:line="250" w:lineRule="auto"/>
        <w:ind w:left="1306" w:right="11" w:hanging="10"/>
        <w:rPr>
          <w:rFonts w:ascii="Arial" w:hAnsi="Arial" w:cs="Arial"/>
        </w:rPr>
      </w:pPr>
      <w:r w:rsidRPr="00FC4341">
        <w:rPr>
          <w:rFonts w:ascii="Arial" w:eastAsia="Arial" w:hAnsi="Arial" w:cs="Arial"/>
          <w:sz w:val="24"/>
        </w:rPr>
        <w:t xml:space="preserve">7.3 </w:t>
      </w:r>
      <w:r w:rsidRPr="00FC4341">
        <w:rPr>
          <w:rFonts w:ascii="Arial" w:hAnsi="Arial" w:cs="Arial"/>
          <w:sz w:val="24"/>
        </w:rPr>
        <w:t xml:space="preserve">In accordance with the Implementation Plan, the Supplier shall:  </w:t>
      </w:r>
    </w:p>
    <w:p w14:paraId="2B85D938"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7.3.1</w:t>
      </w:r>
      <w:r w:rsidRPr="00FC4341">
        <w:rPr>
          <w:rFonts w:ascii="Arial" w:eastAsia="Arial" w:hAnsi="Arial" w:cs="Arial"/>
          <w:sz w:val="24"/>
        </w:rPr>
        <w:t xml:space="preserve"> </w:t>
      </w:r>
      <w:r w:rsidRPr="00FC4341">
        <w:rPr>
          <w:rFonts w:ascii="Arial" w:hAnsi="Arial" w:cs="Arial"/>
          <w:sz w:val="24"/>
        </w:rPr>
        <w:t xml:space="preserve">work cooperatively and in partnership with the Buyer, incumbent supplier, and other Framework Supplier(s), where applicable, to understand the scope of Services to ensure a mutually beneficial handover of the Services;  </w:t>
      </w:r>
    </w:p>
    <w:p w14:paraId="48EB1102"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7.3.2</w:t>
      </w:r>
      <w:r w:rsidRPr="00FC4341">
        <w:rPr>
          <w:rFonts w:ascii="Arial" w:eastAsia="Arial" w:hAnsi="Arial" w:cs="Arial"/>
          <w:sz w:val="24"/>
        </w:rPr>
        <w:t xml:space="preserve"> </w:t>
      </w:r>
      <w:r w:rsidRPr="00FC4341">
        <w:rPr>
          <w:rFonts w:ascii="Arial" w:hAnsi="Arial" w:cs="Arial"/>
          <w:sz w:val="24"/>
        </w:rPr>
        <w:t xml:space="preserve">work with the incumbent supplier and Buyer to assess the scope of the Services and prepare a plan which demonstrates how they will mobilise the Services;  </w:t>
      </w:r>
    </w:p>
    <w:p w14:paraId="7CF8677E"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7.3.3</w:t>
      </w:r>
      <w:r w:rsidRPr="00FC4341">
        <w:rPr>
          <w:rFonts w:ascii="Arial" w:eastAsia="Arial" w:hAnsi="Arial" w:cs="Arial"/>
          <w:sz w:val="24"/>
        </w:rPr>
        <w:t xml:space="preserve"> </w:t>
      </w:r>
      <w:r w:rsidRPr="00FC4341">
        <w:rPr>
          <w:rFonts w:ascii="Arial" w:hAnsi="Arial" w:cs="Arial"/>
          <w:sz w:val="24"/>
        </w:rPr>
        <w:t xml:space="preserve">liaise with the incumbent Supplier to enable the full completion of the Implementation Period activities; and  </w:t>
      </w:r>
    </w:p>
    <w:p w14:paraId="60A750F2"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lastRenderedPageBreak/>
        <w:t>7.3.4</w:t>
      </w:r>
      <w:r w:rsidRPr="00FC4341">
        <w:rPr>
          <w:rFonts w:ascii="Arial" w:eastAsia="Arial" w:hAnsi="Arial" w:cs="Arial"/>
          <w:sz w:val="24"/>
        </w:rPr>
        <w:t xml:space="preserve"> </w:t>
      </w:r>
      <w:r w:rsidRPr="00FC4341">
        <w:rPr>
          <w:rFonts w:ascii="Arial" w:hAnsi="Arial" w:cs="Arial"/>
          <w:sz w:val="24"/>
        </w:rPr>
        <w:t xml:space="preserve">produce a Implementation Plan, to be agreed by the Buyer, for carrying out the requirements within the Implementation Period including, key Milestones and dependencies. </w:t>
      </w:r>
    </w:p>
    <w:p w14:paraId="0DD93DA4" w14:textId="77777777" w:rsidR="00BC7531" w:rsidRPr="00FC4341" w:rsidRDefault="00321ADE">
      <w:pPr>
        <w:spacing w:after="145" w:line="250" w:lineRule="auto"/>
        <w:ind w:left="1522" w:right="11" w:hanging="10"/>
        <w:rPr>
          <w:rFonts w:ascii="Arial" w:hAnsi="Arial" w:cs="Arial"/>
        </w:rPr>
      </w:pPr>
      <w:r w:rsidRPr="00FC4341">
        <w:rPr>
          <w:rFonts w:ascii="Arial" w:eastAsia="Arial" w:hAnsi="Arial" w:cs="Arial"/>
          <w:sz w:val="24"/>
        </w:rPr>
        <w:t xml:space="preserve">7.4 </w:t>
      </w:r>
      <w:r w:rsidRPr="00FC4341">
        <w:rPr>
          <w:rFonts w:ascii="Arial" w:hAnsi="Arial" w:cs="Arial"/>
          <w:sz w:val="24"/>
        </w:rPr>
        <w:t xml:space="preserve">The Implementation Plan will include detail stating: </w:t>
      </w:r>
    </w:p>
    <w:p w14:paraId="621E7B5E"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7.4.1</w:t>
      </w:r>
      <w:r w:rsidRPr="00FC4341">
        <w:rPr>
          <w:rFonts w:ascii="Arial" w:eastAsia="Arial" w:hAnsi="Arial" w:cs="Arial"/>
          <w:sz w:val="24"/>
        </w:rPr>
        <w:t xml:space="preserve"> </w:t>
      </w:r>
      <w:r w:rsidRPr="00FC4341">
        <w:rPr>
          <w:rFonts w:ascii="Arial" w:hAnsi="Arial" w:cs="Arial"/>
          <w:sz w:val="24"/>
        </w:rPr>
        <w:t xml:space="preserve">how the Supplier will work with the incumbent Supplier and the Buyer Authorised Representative to capture and load up information such as asset data ; and </w:t>
      </w:r>
    </w:p>
    <w:p w14:paraId="466FA73B" w14:textId="77777777" w:rsidR="00BC7531" w:rsidRPr="00FC4341" w:rsidRDefault="00321ADE">
      <w:pPr>
        <w:spacing w:after="10" w:line="250" w:lineRule="auto"/>
        <w:ind w:left="1882" w:right="11" w:hanging="10"/>
        <w:rPr>
          <w:rFonts w:ascii="Arial" w:hAnsi="Arial" w:cs="Arial"/>
        </w:rPr>
      </w:pPr>
      <w:r w:rsidRPr="00FC4341">
        <w:rPr>
          <w:rFonts w:ascii="Arial" w:hAnsi="Arial" w:cs="Arial"/>
          <w:sz w:val="24"/>
        </w:rPr>
        <w:t>7.4.2</w:t>
      </w:r>
      <w:r w:rsidRPr="00FC4341">
        <w:rPr>
          <w:rFonts w:ascii="Arial" w:eastAsia="Arial" w:hAnsi="Arial" w:cs="Arial"/>
          <w:sz w:val="24"/>
        </w:rPr>
        <w:t xml:space="preserve"> </w:t>
      </w:r>
      <w:r w:rsidRPr="00FC4341">
        <w:rPr>
          <w:rFonts w:ascii="Arial" w:hAnsi="Arial" w:cs="Arial"/>
          <w:sz w:val="24"/>
        </w:rPr>
        <w:t xml:space="preserve">a communications plan, to be produced and implemented by the </w:t>
      </w:r>
    </w:p>
    <w:p w14:paraId="446F535B" w14:textId="77777777" w:rsidR="00BC7531" w:rsidRPr="00FC4341" w:rsidRDefault="00321ADE">
      <w:pPr>
        <w:spacing w:after="3"/>
        <w:ind w:left="10" w:right="147" w:hanging="10"/>
        <w:jc w:val="right"/>
        <w:rPr>
          <w:rFonts w:ascii="Arial" w:hAnsi="Arial" w:cs="Arial"/>
        </w:rPr>
      </w:pPr>
      <w:r w:rsidRPr="00FC4341">
        <w:rPr>
          <w:rFonts w:ascii="Arial" w:hAnsi="Arial" w:cs="Arial"/>
          <w:sz w:val="24"/>
        </w:rPr>
        <w:t xml:space="preserve">Supplier, but to be agreed with the Buyer, including the frequency, </w:t>
      </w:r>
    </w:p>
    <w:p w14:paraId="7DDDAA7D" w14:textId="77777777" w:rsidR="00BC7531" w:rsidRPr="00FC4341" w:rsidRDefault="00321ADE">
      <w:pPr>
        <w:spacing w:after="145" w:line="250" w:lineRule="auto"/>
        <w:ind w:left="2603" w:right="11" w:hanging="10"/>
        <w:rPr>
          <w:rFonts w:ascii="Arial" w:hAnsi="Arial" w:cs="Arial"/>
        </w:rPr>
      </w:pPr>
      <w:r w:rsidRPr="00FC4341">
        <w:rPr>
          <w:rFonts w:ascii="Arial" w:hAnsi="Arial" w:cs="Arial"/>
          <w:sz w:val="24"/>
        </w:rPr>
        <w:t xml:space="preserve">responsibility for and nature of communication with the Buyer and end users of the Services.  </w:t>
      </w:r>
    </w:p>
    <w:p w14:paraId="3BE274D9" w14:textId="77777777" w:rsidR="00BC7531" w:rsidRPr="00FC4341" w:rsidRDefault="00321ADE">
      <w:pPr>
        <w:spacing w:after="145" w:line="250" w:lineRule="auto"/>
        <w:ind w:left="1522" w:right="11" w:hanging="10"/>
        <w:rPr>
          <w:rFonts w:ascii="Arial" w:hAnsi="Arial" w:cs="Arial"/>
        </w:rPr>
      </w:pPr>
      <w:r w:rsidRPr="00FC4341">
        <w:rPr>
          <w:rFonts w:ascii="Arial" w:eastAsia="Arial" w:hAnsi="Arial" w:cs="Arial"/>
          <w:sz w:val="24"/>
        </w:rPr>
        <w:t xml:space="preserve">7.5 </w:t>
      </w:r>
      <w:r w:rsidRPr="00FC4341">
        <w:rPr>
          <w:rFonts w:ascii="Arial" w:hAnsi="Arial" w:cs="Arial"/>
          <w:sz w:val="24"/>
        </w:rPr>
        <w:t xml:space="preserve">In addition, the Supplier shall:  </w:t>
      </w:r>
    </w:p>
    <w:p w14:paraId="79A970FC"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7.5.1</w:t>
      </w:r>
      <w:r w:rsidRPr="00FC4341">
        <w:rPr>
          <w:rFonts w:ascii="Arial" w:eastAsia="Arial" w:hAnsi="Arial" w:cs="Arial"/>
          <w:sz w:val="24"/>
        </w:rPr>
        <w:t xml:space="preserve"> </w:t>
      </w:r>
      <w:r w:rsidRPr="00FC4341">
        <w:rPr>
          <w:rFonts w:ascii="Arial" w:hAnsi="Arial" w:cs="Arial"/>
          <w:sz w:val="24"/>
        </w:rPr>
        <w:t xml:space="preserve">appoint a Supplier Authorised Representative who shall be responsible for the management of the Implementation Period, to ensure that the Implementation Period is planned and resourced adequately, and who will act as a point of contact for the Buyer; </w:t>
      </w:r>
    </w:p>
    <w:p w14:paraId="746070AD"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7.5.2</w:t>
      </w:r>
      <w:r w:rsidRPr="00FC4341">
        <w:rPr>
          <w:rFonts w:ascii="Arial" w:eastAsia="Arial" w:hAnsi="Arial" w:cs="Arial"/>
          <w:sz w:val="24"/>
        </w:rPr>
        <w:t xml:space="preserve"> </w:t>
      </w:r>
      <w:r w:rsidRPr="00FC4341">
        <w:rPr>
          <w:rFonts w:ascii="Arial" w:hAnsi="Arial" w:cs="Arial"/>
          <w:sz w:val="24"/>
        </w:rPr>
        <w:t xml:space="preserve">mobilise all the Services specified in the Specification within the Call-Off Contract; </w:t>
      </w:r>
    </w:p>
    <w:p w14:paraId="32CF83E0"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7.5.3</w:t>
      </w:r>
      <w:r w:rsidRPr="00FC4341">
        <w:rPr>
          <w:rFonts w:ascii="Arial" w:eastAsia="Arial" w:hAnsi="Arial" w:cs="Arial"/>
          <w:sz w:val="24"/>
        </w:rPr>
        <w:t xml:space="preserve"> </w:t>
      </w:r>
      <w:r w:rsidRPr="00FC4341">
        <w:rPr>
          <w:rFonts w:ascii="Arial" w:hAnsi="Arial" w:cs="Arial"/>
          <w:sz w:val="24"/>
        </w:rPr>
        <w:t xml:space="preserve">produce a Implementation Plan report for each Buyer Premises to encompass programmes that will fulfil all the Buyer's obligations to landlords and other tenants: </w:t>
      </w:r>
    </w:p>
    <w:p w14:paraId="5E02F8EC" w14:textId="77777777" w:rsidR="00BC7531" w:rsidRPr="00FC4341" w:rsidRDefault="00321ADE">
      <w:pPr>
        <w:numPr>
          <w:ilvl w:val="0"/>
          <w:numId w:val="12"/>
        </w:numPr>
        <w:spacing w:after="145" w:line="250" w:lineRule="auto"/>
        <w:ind w:right="11" w:hanging="720"/>
        <w:rPr>
          <w:rFonts w:ascii="Arial" w:hAnsi="Arial" w:cs="Arial"/>
        </w:rPr>
      </w:pPr>
      <w:r w:rsidRPr="00FC4341">
        <w:rPr>
          <w:rFonts w:ascii="Arial" w:hAnsi="Arial" w:cs="Arial"/>
          <w:sz w:val="24"/>
        </w:rP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 </w:t>
      </w:r>
    </w:p>
    <w:p w14:paraId="331459B1" w14:textId="77777777" w:rsidR="00BC7531" w:rsidRPr="00FC4341" w:rsidRDefault="00321ADE">
      <w:pPr>
        <w:numPr>
          <w:ilvl w:val="0"/>
          <w:numId w:val="12"/>
        </w:numPr>
        <w:spacing w:after="145" w:line="250" w:lineRule="auto"/>
        <w:ind w:right="11" w:hanging="720"/>
        <w:rPr>
          <w:rFonts w:ascii="Arial" w:hAnsi="Arial" w:cs="Arial"/>
        </w:rPr>
      </w:pPr>
      <w:r w:rsidRPr="00FC4341">
        <w:rPr>
          <w:rFonts w:ascii="Arial" w:hAnsi="Arial" w:cs="Arial"/>
          <w:sz w:val="24"/>
        </w:rPr>
        <w:t xml:space="preserve">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 </w:t>
      </w:r>
    </w:p>
    <w:p w14:paraId="2EC19A9E" w14:textId="77777777" w:rsidR="00BC7531" w:rsidRPr="00FC4341" w:rsidRDefault="00321ADE">
      <w:pPr>
        <w:spacing w:after="145" w:line="250" w:lineRule="auto"/>
        <w:ind w:left="1882" w:right="11" w:hanging="10"/>
        <w:rPr>
          <w:rFonts w:ascii="Arial" w:hAnsi="Arial" w:cs="Arial"/>
        </w:rPr>
      </w:pPr>
      <w:r w:rsidRPr="00FC4341">
        <w:rPr>
          <w:rFonts w:ascii="Arial" w:hAnsi="Arial" w:cs="Arial"/>
          <w:sz w:val="24"/>
        </w:rPr>
        <w:t>7.5.4</w:t>
      </w:r>
      <w:r w:rsidRPr="00FC4341">
        <w:rPr>
          <w:rFonts w:ascii="Arial" w:eastAsia="Arial" w:hAnsi="Arial" w:cs="Arial"/>
          <w:sz w:val="24"/>
        </w:rPr>
        <w:t xml:space="preserve"> </w:t>
      </w:r>
      <w:r w:rsidRPr="00FC4341">
        <w:rPr>
          <w:rFonts w:ascii="Arial" w:hAnsi="Arial" w:cs="Arial"/>
          <w:sz w:val="24"/>
        </w:rPr>
        <w:t xml:space="preserve">manage and report progress against the Implementation Plan; </w:t>
      </w:r>
    </w:p>
    <w:p w14:paraId="54556588"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7.5.5</w:t>
      </w:r>
      <w:r w:rsidRPr="00FC4341">
        <w:rPr>
          <w:rFonts w:ascii="Arial" w:eastAsia="Arial" w:hAnsi="Arial" w:cs="Arial"/>
          <w:sz w:val="24"/>
        </w:rPr>
        <w:t xml:space="preserve"> </w:t>
      </w:r>
      <w:r w:rsidRPr="00FC4341">
        <w:rPr>
          <w:rFonts w:ascii="Arial" w:hAnsi="Arial" w:cs="Arial"/>
          <w:sz w:val="24"/>
        </w:rPr>
        <w:t xml:space="preserve">construct and maintain a Implementation risk and issue register in conjunction with the Buyer detailing how risks and issues </w:t>
      </w:r>
      <w:r w:rsidRPr="00FC4341">
        <w:rPr>
          <w:rFonts w:ascii="Arial" w:hAnsi="Arial" w:cs="Arial"/>
          <w:sz w:val="24"/>
        </w:rPr>
        <w:lastRenderedPageBreak/>
        <w:t xml:space="preserve">will be effectively communicated to the Buyer in order to mitigate them; </w:t>
      </w:r>
    </w:p>
    <w:p w14:paraId="6B24ECD8" w14:textId="77777777" w:rsidR="00BC7531" w:rsidRPr="00FC4341" w:rsidRDefault="00321ADE">
      <w:pPr>
        <w:spacing w:after="145" w:line="250" w:lineRule="auto"/>
        <w:ind w:left="2593" w:right="11" w:hanging="721"/>
        <w:rPr>
          <w:rFonts w:ascii="Arial" w:hAnsi="Arial" w:cs="Arial"/>
        </w:rPr>
      </w:pPr>
      <w:r w:rsidRPr="00FC4341">
        <w:rPr>
          <w:rFonts w:ascii="Arial" w:hAnsi="Arial" w:cs="Arial"/>
          <w:sz w:val="24"/>
        </w:rPr>
        <w:t>7.5.6</w:t>
      </w:r>
      <w:r w:rsidRPr="00FC4341">
        <w:rPr>
          <w:rFonts w:ascii="Arial" w:eastAsia="Arial" w:hAnsi="Arial" w:cs="Arial"/>
          <w:sz w:val="24"/>
        </w:rPr>
        <w:t xml:space="preserve"> </w:t>
      </w:r>
      <w:r w:rsidRPr="00FC4341">
        <w:rPr>
          <w:rFonts w:ascii="Arial" w:hAnsi="Arial" w:cs="Arial"/>
          <w:sz w:val="24"/>
        </w:rPr>
        <w:t xml:space="preserve">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 </w:t>
      </w:r>
    </w:p>
    <w:p w14:paraId="029EFD87" w14:textId="77777777" w:rsidR="00BC7531" w:rsidRPr="00FC4341" w:rsidRDefault="00321ADE">
      <w:pPr>
        <w:spacing w:after="110" w:line="250" w:lineRule="auto"/>
        <w:ind w:left="2593" w:right="11" w:hanging="721"/>
        <w:rPr>
          <w:rFonts w:ascii="Arial" w:hAnsi="Arial" w:cs="Arial"/>
        </w:rPr>
      </w:pPr>
      <w:r w:rsidRPr="00FC4341">
        <w:rPr>
          <w:rFonts w:ascii="Arial" w:hAnsi="Arial" w:cs="Arial"/>
          <w:sz w:val="24"/>
        </w:rPr>
        <w:t>7.5.7</w:t>
      </w:r>
      <w:r w:rsidRPr="00FC4341">
        <w:rPr>
          <w:rFonts w:ascii="Arial" w:eastAsia="Arial" w:hAnsi="Arial" w:cs="Arial"/>
          <w:sz w:val="24"/>
        </w:rPr>
        <w:t xml:space="preserve"> </w:t>
      </w:r>
      <w:r w:rsidRPr="00FC4341">
        <w:rPr>
          <w:rFonts w:ascii="Arial" w:hAnsi="Arial" w:cs="Arial"/>
          <w:sz w:val="24"/>
        </w:rPr>
        <w:t xml:space="preserve">ensure that all risks associated with the Implementation Period are minimised to ensure a seamless change of control between incumbent provider and the Supplier.] </w:t>
      </w:r>
    </w:p>
    <w:p w14:paraId="2870DC9E" w14:textId="77777777" w:rsidR="00BC7531" w:rsidRPr="00FC4341" w:rsidRDefault="00321ADE">
      <w:pPr>
        <w:spacing w:after="149"/>
        <w:ind w:left="1260"/>
        <w:rPr>
          <w:rFonts w:ascii="Arial" w:hAnsi="Arial" w:cs="Arial"/>
        </w:rPr>
      </w:pPr>
      <w:r w:rsidRPr="00FC4341">
        <w:rPr>
          <w:rFonts w:ascii="Arial" w:hAnsi="Arial" w:cs="Arial"/>
          <w:sz w:val="24"/>
        </w:rPr>
        <w:t xml:space="preserve"> </w:t>
      </w:r>
    </w:p>
    <w:p w14:paraId="0CCC5233" w14:textId="77777777" w:rsidR="00BC7531" w:rsidRPr="00FC4341" w:rsidRDefault="00321ADE">
      <w:pPr>
        <w:spacing w:after="0"/>
        <w:ind w:left="936"/>
        <w:rPr>
          <w:rFonts w:ascii="Arial" w:hAnsi="Arial" w:cs="Arial"/>
        </w:rPr>
      </w:pPr>
      <w:r w:rsidRPr="00FC4341">
        <w:rPr>
          <w:rFonts w:ascii="Arial" w:hAnsi="Arial" w:cs="Arial"/>
        </w:rPr>
        <w:t xml:space="preserve"> </w:t>
      </w:r>
      <w:r w:rsidRPr="00FC4341">
        <w:rPr>
          <w:rFonts w:ascii="Arial" w:hAnsi="Arial" w:cs="Arial"/>
        </w:rPr>
        <w:tab/>
      </w:r>
      <w:r w:rsidRPr="00FC4341">
        <w:rPr>
          <w:rFonts w:ascii="Arial" w:hAnsi="Arial" w:cs="Arial"/>
          <w:sz w:val="24"/>
        </w:rPr>
        <w:t xml:space="preserve"> </w:t>
      </w:r>
    </w:p>
    <w:p w14:paraId="157A2CDF" w14:textId="77777777" w:rsidR="00BC7531" w:rsidRPr="00FC4341" w:rsidRDefault="00321ADE">
      <w:pPr>
        <w:pStyle w:val="Heading2"/>
        <w:spacing w:after="140"/>
        <w:ind w:left="586"/>
      </w:pPr>
      <w:r w:rsidRPr="00FC4341">
        <w:rPr>
          <w:rFonts w:eastAsia="Calibri"/>
        </w:rPr>
        <w:t xml:space="preserve">Annex 1: Implementation Plan </w:t>
      </w:r>
    </w:p>
    <w:p w14:paraId="0B181F49" w14:textId="77777777" w:rsidR="00BC7531" w:rsidRPr="00FC4341" w:rsidRDefault="00321ADE">
      <w:pPr>
        <w:spacing w:after="142"/>
        <w:rPr>
          <w:rFonts w:ascii="Arial" w:hAnsi="Arial" w:cs="Arial"/>
        </w:rPr>
      </w:pPr>
      <w:r w:rsidRPr="00FC4341">
        <w:rPr>
          <w:rFonts w:ascii="Arial" w:hAnsi="Arial" w:cs="Arial"/>
          <w:sz w:val="24"/>
        </w:rPr>
        <w:t xml:space="preserve"> </w:t>
      </w:r>
    </w:p>
    <w:p w14:paraId="3774F6CE" w14:textId="77777777" w:rsidR="00BC7531" w:rsidRPr="00FC4341" w:rsidRDefault="00321ADE">
      <w:pPr>
        <w:spacing w:after="10" w:line="250" w:lineRule="auto"/>
        <w:ind w:left="576" w:right="11" w:hanging="576"/>
        <w:rPr>
          <w:rFonts w:ascii="Arial" w:hAnsi="Arial" w:cs="Arial"/>
          <w:sz w:val="24"/>
        </w:rPr>
      </w:pPr>
      <w:r w:rsidRPr="00FC4341">
        <w:rPr>
          <w:rFonts w:ascii="Arial" w:hAnsi="Arial" w:cs="Arial"/>
          <w:sz w:val="24"/>
        </w:rPr>
        <w:t xml:space="preserve">The Implementation Plan is set out below and the Milestones to be Achieved are identified below: </w:t>
      </w:r>
    </w:p>
    <w:p w14:paraId="36EA5796" w14:textId="77777777" w:rsidR="00703FEE" w:rsidRPr="00FC4341" w:rsidRDefault="00703FEE">
      <w:pPr>
        <w:spacing w:after="10" w:line="250" w:lineRule="auto"/>
        <w:ind w:left="576" w:right="11" w:hanging="576"/>
        <w:rPr>
          <w:rFonts w:ascii="Arial" w:hAnsi="Arial" w:cs="Arial"/>
          <w:sz w:val="24"/>
        </w:rPr>
      </w:pPr>
    </w:p>
    <w:p w14:paraId="3B2DE941" w14:textId="3781BAEF" w:rsidR="00703FEE" w:rsidRPr="00FC4341" w:rsidRDefault="00703FEE">
      <w:pPr>
        <w:spacing w:after="10" w:line="250" w:lineRule="auto"/>
        <w:ind w:left="576" w:right="11" w:hanging="576"/>
        <w:rPr>
          <w:rFonts w:ascii="Arial" w:hAnsi="Arial" w:cs="Arial"/>
          <w:sz w:val="24"/>
        </w:rPr>
      </w:pPr>
      <w:r w:rsidRPr="00FC4341">
        <w:rPr>
          <w:rFonts w:ascii="Arial" w:hAnsi="Arial" w:cs="Arial"/>
          <w:sz w:val="24"/>
        </w:rPr>
        <w:t xml:space="preserve">REDACTED TEXT </w:t>
      </w:r>
    </w:p>
    <w:p w14:paraId="53EFD1F1" w14:textId="77777777" w:rsidR="00703FEE" w:rsidRPr="00FC4341" w:rsidRDefault="00703FEE">
      <w:pPr>
        <w:spacing w:after="10" w:line="250" w:lineRule="auto"/>
        <w:ind w:left="576" w:right="11" w:hanging="576"/>
        <w:rPr>
          <w:rFonts w:ascii="Arial" w:hAnsi="Arial" w:cs="Arial"/>
        </w:rPr>
      </w:pPr>
    </w:p>
    <w:tbl>
      <w:tblPr>
        <w:tblStyle w:val="TableGrid"/>
        <w:tblW w:w="9451" w:type="dxa"/>
        <w:tblInd w:w="-212" w:type="dxa"/>
        <w:tblCellMar>
          <w:top w:w="47" w:type="dxa"/>
        </w:tblCellMar>
        <w:tblLook w:val="04A0" w:firstRow="1" w:lastRow="0" w:firstColumn="1" w:lastColumn="0" w:noHBand="0" w:noVBand="1"/>
      </w:tblPr>
      <w:tblGrid>
        <w:gridCol w:w="9451"/>
      </w:tblGrid>
      <w:tr w:rsidR="00BC7531" w:rsidRPr="00FC4341" w14:paraId="713E8581" w14:textId="77777777">
        <w:trPr>
          <w:trHeight w:val="924"/>
        </w:trPr>
        <w:tc>
          <w:tcPr>
            <w:tcW w:w="9451" w:type="dxa"/>
            <w:tcBorders>
              <w:top w:val="single" w:sz="4" w:space="0" w:color="000000"/>
              <w:left w:val="single" w:sz="4" w:space="0" w:color="000000"/>
              <w:bottom w:val="single" w:sz="4" w:space="0" w:color="000000"/>
              <w:right w:val="single" w:sz="4" w:space="0" w:color="000000"/>
            </w:tcBorders>
            <w:vAlign w:val="center"/>
          </w:tcPr>
          <w:p w14:paraId="4F5C0AAD" w14:textId="77777777" w:rsidR="00BC7531" w:rsidRPr="00FC4341" w:rsidRDefault="00321ADE">
            <w:pPr>
              <w:spacing w:after="22"/>
              <w:ind w:left="55"/>
              <w:rPr>
                <w:rFonts w:ascii="Arial" w:hAnsi="Arial" w:cs="Arial"/>
              </w:rPr>
            </w:pPr>
            <w:r w:rsidRPr="00FC4341">
              <w:rPr>
                <w:rFonts w:ascii="Arial" w:hAnsi="Arial" w:cs="Arial"/>
                <w:sz w:val="24"/>
              </w:rPr>
              <w:t xml:space="preserve">The Milestones will be Achieved in accordance with this Call-Off Schedule 13: (Implementation </w:t>
            </w:r>
          </w:p>
          <w:p w14:paraId="191261CC" w14:textId="77777777" w:rsidR="00BC7531" w:rsidRPr="00FC4341" w:rsidRDefault="00321ADE">
            <w:pPr>
              <w:ind w:left="828"/>
              <w:rPr>
                <w:rFonts w:ascii="Arial" w:hAnsi="Arial" w:cs="Arial"/>
              </w:rPr>
            </w:pPr>
            <w:r w:rsidRPr="00FC4341">
              <w:rPr>
                <w:rFonts w:ascii="Arial" w:hAnsi="Arial" w:cs="Arial"/>
                <w:sz w:val="24"/>
              </w:rPr>
              <w:t xml:space="preserve">Plan and Testing) </w:t>
            </w:r>
          </w:p>
        </w:tc>
      </w:tr>
    </w:tbl>
    <w:p w14:paraId="0694A120" w14:textId="77777777" w:rsidR="00BC7531" w:rsidRPr="00FC4341" w:rsidRDefault="00BC7531">
      <w:pPr>
        <w:spacing w:after="0"/>
        <w:ind w:left="-1224" w:right="3"/>
        <w:rPr>
          <w:rFonts w:ascii="Arial" w:hAnsi="Arial" w:cs="Arial"/>
        </w:rPr>
      </w:pPr>
    </w:p>
    <w:tbl>
      <w:tblPr>
        <w:tblStyle w:val="TableGrid"/>
        <w:tblW w:w="9451" w:type="dxa"/>
        <w:tblInd w:w="-212" w:type="dxa"/>
        <w:tblCellMar>
          <w:top w:w="52" w:type="dxa"/>
        </w:tblCellMar>
        <w:tblLook w:val="04A0" w:firstRow="1" w:lastRow="0" w:firstColumn="1" w:lastColumn="0" w:noHBand="0" w:noVBand="1"/>
      </w:tblPr>
      <w:tblGrid>
        <w:gridCol w:w="6615"/>
        <w:gridCol w:w="574"/>
        <w:gridCol w:w="2262"/>
      </w:tblGrid>
      <w:tr w:rsidR="00BC7531" w:rsidRPr="00FC4341" w14:paraId="7EF5836C" w14:textId="77777777">
        <w:trPr>
          <w:trHeight w:val="299"/>
        </w:trPr>
        <w:tc>
          <w:tcPr>
            <w:tcW w:w="6624" w:type="dxa"/>
            <w:vMerge w:val="restart"/>
            <w:tcBorders>
              <w:top w:val="single" w:sz="4" w:space="0" w:color="000000"/>
              <w:left w:val="single" w:sz="4" w:space="0" w:color="000000"/>
              <w:bottom w:val="single" w:sz="4" w:space="0" w:color="000000"/>
              <w:right w:val="nil"/>
            </w:tcBorders>
          </w:tcPr>
          <w:p w14:paraId="0EF5F476" w14:textId="77777777" w:rsidR="00BC7531" w:rsidRPr="00FC4341" w:rsidRDefault="00321ADE">
            <w:pPr>
              <w:ind w:left="55"/>
              <w:jc w:val="both"/>
              <w:rPr>
                <w:rFonts w:ascii="Arial" w:hAnsi="Arial" w:cs="Arial"/>
              </w:rPr>
            </w:pPr>
            <w:r w:rsidRPr="00FC4341">
              <w:rPr>
                <w:rFonts w:ascii="Arial" w:hAnsi="Arial" w:cs="Arial"/>
                <w:sz w:val="24"/>
              </w:rPr>
              <w:t>For the purposes of Paragraph 9.1.2 the Delay Period Limit shall be</w:t>
            </w:r>
            <w:r w:rsidRPr="00FC4341">
              <w:rPr>
                <w:rFonts w:ascii="Arial" w:hAnsi="Arial" w:cs="Arial"/>
                <w:b/>
                <w:sz w:val="24"/>
              </w:rPr>
              <w:t xml:space="preserve"> </w:t>
            </w:r>
          </w:p>
        </w:tc>
        <w:tc>
          <w:tcPr>
            <w:tcW w:w="562" w:type="dxa"/>
            <w:tcBorders>
              <w:top w:val="single" w:sz="4" w:space="0" w:color="000000"/>
              <w:left w:val="nil"/>
              <w:bottom w:val="nil"/>
              <w:right w:val="nil"/>
            </w:tcBorders>
            <w:shd w:val="clear" w:color="auto" w:fill="FFFF00"/>
          </w:tcPr>
          <w:p w14:paraId="0CB01050" w14:textId="77777777" w:rsidR="00BC7531" w:rsidRPr="00FC4341" w:rsidRDefault="00321ADE">
            <w:pPr>
              <w:ind w:right="-1"/>
              <w:jc w:val="both"/>
              <w:rPr>
                <w:rFonts w:ascii="Arial" w:hAnsi="Arial" w:cs="Arial"/>
              </w:rPr>
            </w:pPr>
            <w:r w:rsidRPr="00FC4341">
              <w:rPr>
                <w:rFonts w:ascii="Arial" w:hAnsi="Arial" w:cs="Arial"/>
                <w:b/>
                <w:sz w:val="24"/>
              </w:rPr>
              <w:t>[N/A]</w:t>
            </w:r>
          </w:p>
        </w:tc>
        <w:tc>
          <w:tcPr>
            <w:tcW w:w="2266" w:type="dxa"/>
            <w:vMerge w:val="restart"/>
            <w:tcBorders>
              <w:top w:val="single" w:sz="4" w:space="0" w:color="000000"/>
              <w:left w:val="nil"/>
              <w:bottom w:val="single" w:sz="4" w:space="0" w:color="000000"/>
              <w:right w:val="single" w:sz="4" w:space="0" w:color="000000"/>
            </w:tcBorders>
          </w:tcPr>
          <w:p w14:paraId="596E7E70" w14:textId="77777777" w:rsidR="00BC7531" w:rsidRPr="00FC4341" w:rsidRDefault="00321ADE">
            <w:pPr>
              <w:rPr>
                <w:rFonts w:ascii="Arial" w:hAnsi="Arial" w:cs="Arial"/>
              </w:rPr>
            </w:pPr>
            <w:r w:rsidRPr="00FC4341">
              <w:rPr>
                <w:rFonts w:ascii="Arial" w:hAnsi="Arial" w:cs="Arial"/>
                <w:b/>
                <w:sz w:val="24"/>
              </w:rPr>
              <w:t>.</w:t>
            </w:r>
            <w:r w:rsidRPr="00FC4341">
              <w:rPr>
                <w:rFonts w:ascii="Arial" w:hAnsi="Arial" w:cs="Arial"/>
                <w:b/>
                <w:i/>
                <w:sz w:val="24"/>
              </w:rPr>
              <w:t xml:space="preserve"> </w:t>
            </w:r>
          </w:p>
        </w:tc>
      </w:tr>
      <w:tr w:rsidR="00BC7531" w:rsidRPr="00FC4341" w14:paraId="39F16546" w14:textId="77777777">
        <w:trPr>
          <w:trHeight w:val="430"/>
        </w:trPr>
        <w:tc>
          <w:tcPr>
            <w:tcW w:w="0" w:type="auto"/>
            <w:vMerge/>
            <w:tcBorders>
              <w:top w:val="nil"/>
              <w:left w:val="single" w:sz="4" w:space="0" w:color="000000"/>
              <w:bottom w:val="single" w:sz="4" w:space="0" w:color="000000"/>
              <w:right w:val="nil"/>
            </w:tcBorders>
          </w:tcPr>
          <w:p w14:paraId="2BBFC64A" w14:textId="77777777" w:rsidR="00BC7531" w:rsidRPr="00FC4341" w:rsidRDefault="00BC7531">
            <w:pPr>
              <w:rPr>
                <w:rFonts w:ascii="Arial" w:hAnsi="Arial" w:cs="Arial"/>
              </w:rPr>
            </w:pPr>
          </w:p>
        </w:tc>
        <w:tc>
          <w:tcPr>
            <w:tcW w:w="562" w:type="dxa"/>
            <w:tcBorders>
              <w:top w:val="nil"/>
              <w:left w:val="nil"/>
              <w:bottom w:val="single" w:sz="4" w:space="0" w:color="000000"/>
              <w:right w:val="nil"/>
            </w:tcBorders>
          </w:tcPr>
          <w:p w14:paraId="7726C8B1" w14:textId="77777777" w:rsidR="00BC7531" w:rsidRPr="00FC4341" w:rsidRDefault="00BC7531">
            <w:pPr>
              <w:rPr>
                <w:rFonts w:ascii="Arial" w:hAnsi="Arial" w:cs="Arial"/>
              </w:rPr>
            </w:pPr>
          </w:p>
        </w:tc>
        <w:tc>
          <w:tcPr>
            <w:tcW w:w="0" w:type="auto"/>
            <w:vMerge/>
            <w:tcBorders>
              <w:top w:val="nil"/>
              <w:left w:val="nil"/>
              <w:bottom w:val="single" w:sz="4" w:space="0" w:color="000000"/>
              <w:right w:val="single" w:sz="4" w:space="0" w:color="000000"/>
            </w:tcBorders>
          </w:tcPr>
          <w:p w14:paraId="25EE16E7" w14:textId="77777777" w:rsidR="00BC7531" w:rsidRPr="00FC4341" w:rsidRDefault="00BC7531">
            <w:pPr>
              <w:rPr>
                <w:rFonts w:ascii="Arial" w:hAnsi="Arial" w:cs="Arial"/>
              </w:rPr>
            </w:pPr>
          </w:p>
        </w:tc>
      </w:tr>
    </w:tbl>
    <w:p w14:paraId="7CC70199" w14:textId="77777777" w:rsidR="00BC7531" w:rsidRPr="00FC4341" w:rsidRDefault="00BC7531">
      <w:pPr>
        <w:rPr>
          <w:rFonts w:ascii="Arial" w:hAnsi="Arial" w:cs="Arial"/>
        </w:rPr>
        <w:sectPr w:rsidR="00BC7531" w:rsidRPr="00FC4341">
          <w:headerReference w:type="even" r:id="rId109"/>
          <w:headerReference w:type="default" r:id="rId110"/>
          <w:footerReference w:type="even" r:id="rId111"/>
          <w:footerReference w:type="default" r:id="rId112"/>
          <w:headerReference w:type="first" r:id="rId113"/>
          <w:footerReference w:type="first" r:id="rId114"/>
          <w:pgSz w:w="11906" w:h="16838"/>
          <w:pgMar w:top="713" w:right="1440" w:bottom="710" w:left="1224" w:header="203" w:footer="720" w:gutter="0"/>
          <w:cols w:space="720"/>
          <w:titlePg/>
        </w:sectPr>
      </w:pPr>
    </w:p>
    <w:p w14:paraId="79953C3F" w14:textId="09B1D902" w:rsidR="00BC7531" w:rsidRPr="00FC4341" w:rsidRDefault="00321ADE">
      <w:pPr>
        <w:pStyle w:val="Heading1"/>
        <w:spacing w:after="190" w:line="259" w:lineRule="auto"/>
        <w:ind w:left="-5"/>
      </w:pPr>
      <w:r w:rsidRPr="00FC4341">
        <w:rPr>
          <w:rFonts w:eastAsia="Calibri"/>
        </w:rPr>
        <w:lastRenderedPageBreak/>
        <w:t xml:space="preserve">Part B </w:t>
      </w:r>
      <w:r w:rsidR="00703FEE" w:rsidRPr="00FC4341">
        <w:rPr>
          <w:rFonts w:eastAsia="Calibri"/>
        </w:rPr>
        <w:t>–</w:t>
      </w:r>
      <w:r w:rsidRPr="00FC4341">
        <w:rPr>
          <w:rFonts w:eastAsia="Calibri"/>
        </w:rPr>
        <w:t xml:space="preserve"> Testing </w:t>
      </w:r>
    </w:p>
    <w:p w14:paraId="6D352BDA" w14:textId="77777777" w:rsidR="00BC7531" w:rsidRPr="00FC4341" w:rsidRDefault="00321ADE">
      <w:pPr>
        <w:pStyle w:val="Heading2"/>
        <w:spacing w:after="264"/>
        <w:ind w:left="730"/>
      </w:pPr>
      <w:r w:rsidRPr="00FC4341">
        <w:t xml:space="preserve">1. </w:t>
      </w:r>
      <w:r w:rsidRPr="00FC4341">
        <w:rPr>
          <w:rFonts w:eastAsia="Calibri"/>
        </w:rPr>
        <w:t>D</w:t>
      </w:r>
      <w:r w:rsidRPr="00FC4341">
        <w:t xml:space="preserve">efinitions </w:t>
      </w:r>
      <w:r w:rsidRPr="00FC4341">
        <w:rPr>
          <w:rFonts w:eastAsia="Calibri"/>
        </w:rPr>
        <w:t xml:space="preserve"> </w:t>
      </w:r>
    </w:p>
    <w:p w14:paraId="2BE04AD9" w14:textId="77777777" w:rsidR="00BC7531" w:rsidRPr="00FC4341" w:rsidRDefault="00321ADE">
      <w:pPr>
        <w:spacing w:after="10" w:line="250" w:lineRule="auto"/>
        <w:ind w:left="1620" w:right="11" w:hanging="540"/>
        <w:rPr>
          <w:rFonts w:ascii="Arial" w:hAnsi="Arial" w:cs="Arial"/>
        </w:rPr>
      </w:pPr>
      <w:r w:rsidRPr="00FC4341">
        <w:rPr>
          <w:rFonts w:ascii="Arial" w:eastAsia="Arial" w:hAnsi="Arial" w:cs="Arial"/>
          <w:sz w:val="24"/>
        </w:rPr>
        <w:t xml:space="preserve">1.1 </w:t>
      </w:r>
      <w:r w:rsidRPr="00FC4341">
        <w:rPr>
          <w:rFonts w:ascii="Arial" w:hAnsi="Arial" w:cs="Arial"/>
          <w:sz w:val="24"/>
        </w:rPr>
        <w:t xml:space="preserve">In this Part B to Call-Off Schedule 13, the following words shall have the following meanings and they shall supplement Joint Schedule 1 (Definitions): </w:t>
      </w:r>
    </w:p>
    <w:tbl>
      <w:tblPr>
        <w:tblStyle w:val="TableGrid"/>
        <w:tblW w:w="7439" w:type="dxa"/>
        <w:tblInd w:w="1745" w:type="dxa"/>
        <w:tblCellMar>
          <w:top w:w="19" w:type="dxa"/>
        </w:tblCellMar>
        <w:tblLook w:val="04A0" w:firstRow="1" w:lastRow="0" w:firstColumn="1" w:lastColumn="0" w:noHBand="0" w:noVBand="1"/>
      </w:tblPr>
      <w:tblGrid>
        <w:gridCol w:w="3152"/>
        <w:gridCol w:w="4287"/>
      </w:tblGrid>
      <w:tr w:rsidR="00BC7531" w:rsidRPr="00FC4341" w14:paraId="07D0AAB4" w14:textId="77777777">
        <w:trPr>
          <w:trHeight w:val="360"/>
        </w:trPr>
        <w:tc>
          <w:tcPr>
            <w:tcW w:w="3152" w:type="dxa"/>
            <w:tcBorders>
              <w:top w:val="nil"/>
              <w:left w:val="nil"/>
              <w:bottom w:val="nil"/>
              <w:right w:val="nil"/>
            </w:tcBorders>
          </w:tcPr>
          <w:p w14:paraId="56A43C06" w14:textId="66F52FCA" w:rsidR="00BC7531" w:rsidRPr="00FC4341" w:rsidRDefault="00703FEE">
            <w:pPr>
              <w:rPr>
                <w:rFonts w:ascii="Arial" w:hAnsi="Arial" w:cs="Arial"/>
              </w:rPr>
            </w:pPr>
            <w:r w:rsidRPr="00FC4341">
              <w:rPr>
                <w:rFonts w:ascii="Arial" w:hAnsi="Arial" w:cs="Arial"/>
                <w:b/>
                <w:sz w:val="24"/>
              </w:rPr>
              <w:t>“</w:t>
            </w:r>
            <w:r w:rsidR="00321ADE" w:rsidRPr="00FC4341">
              <w:rPr>
                <w:rFonts w:ascii="Arial" w:hAnsi="Arial" w:cs="Arial"/>
                <w:b/>
                <w:sz w:val="24"/>
              </w:rPr>
              <w:t>Component</w:t>
            </w:r>
            <w:r w:rsidRPr="00FC4341">
              <w:rPr>
                <w:rFonts w:ascii="Arial" w:hAnsi="Arial" w:cs="Arial"/>
                <w:b/>
                <w:sz w:val="24"/>
              </w:rPr>
              <w:t>”</w:t>
            </w:r>
            <w:r w:rsidR="00321ADE" w:rsidRPr="00FC4341">
              <w:rPr>
                <w:rFonts w:ascii="Arial" w:hAnsi="Arial" w:cs="Arial"/>
                <w:b/>
                <w:sz w:val="24"/>
              </w:rPr>
              <w:t xml:space="preserve"> </w:t>
            </w:r>
          </w:p>
        </w:tc>
        <w:tc>
          <w:tcPr>
            <w:tcW w:w="4286" w:type="dxa"/>
            <w:tcBorders>
              <w:top w:val="nil"/>
              <w:left w:val="nil"/>
              <w:bottom w:val="nil"/>
              <w:right w:val="nil"/>
            </w:tcBorders>
          </w:tcPr>
          <w:p w14:paraId="759FA02C" w14:textId="77777777" w:rsidR="00BC7531" w:rsidRPr="00FC4341" w:rsidRDefault="00321ADE">
            <w:pPr>
              <w:jc w:val="both"/>
              <w:rPr>
                <w:rFonts w:ascii="Arial" w:hAnsi="Arial" w:cs="Arial"/>
              </w:rPr>
            </w:pPr>
            <w:r w:rsidRPr="00FC4341">
              <w:rPr>
                <w:rFonts w:ascii="Arial" w:eastAsia="Arial" w:hAnsi="Arial" w:cs="Arial"/>
              </w:rPr>
              <w:t xml:space="preserve">4 </w:t>
            </w:r>
            <w:r w:rsidRPr="00FC4341">
              <w:rPr>
                <w:rFonts w:ascii="Arial" w:hAnsi="Arial" w:cs="Arial"/>
                <w:sz w:val="24"/>
              </w:rPr>
              <w:t xml:space="preserve">any constituent parts of the Deliverables; </w:t>
            </w:r>
          </w:p>
        </w:tc>
      </w:tr>
      <w:tr w:rsidR="00BC7531" w:rsidRPr="00FC4341" w14:paraId="39545A15" w14:textId="77777777">
        <w:trPr>
          <w:trHeight w:val="728"/>
        </w:trPr>
        <w:tc>
          <w:tcPr>
            <w:tcW w:w="3152" w:type="dxa"/>
            <w:tcBorders>
              <w:top w:val="nil"/>
              <w:left w:val="nil"/>
              <w:bottom w:val="nil"/>
              <w:right w:val="nil"/>
            </w:tcBorders>
          </w:tcPr>
          <w:p w14:paraId="6B317276" w14:textId="18BF36AE" w:rsidR="00BC7531" w:rsidRPr="00FC4341" w:rsidRDefault="00703FEE">
            <w:pPr>
              <w:rPr>
                <w:rFonts w:ascii="Arial" w:hAnsi="Arial" w:cs="Arial"/>
              </w:rPr>
            </w:pPr>
            <w:r w:rsidRPr="00FC4341">
              <w:rPr>
                <w:rFonts w:ascii="Arial" w:hAnsi="Arial" w:cs="Arial"/>
                <w:b/>
                <w:sz w:val="24"/>
              </w:rPr>
              <w:t>“</w:t>
            </w:r>
            <w:r w:rsidR="00321ADE" w:rsidRPr="00FC4341">
              <w:rPr>
                <w:rFonts w:ascii="Arial" w:hAnsi="Arial" w:cs="Arial"/>
                <w:b/>
                <w:sz w:val="24"/>
              </w:rPr>
              <w:t>Material Test Issue</w:t>
            </w:r>
            <w:r w:rsidRPr="00FC4341">
              <w:rPr>
                <w:rFonts w:ascii="Arial" w:hAnsi="Arial" w:cs="Arial"/>
                <w:b/>
                <w:sz w:val="24"/>
              </w:rPr>
              <w:t>”</w:t>
            </w:r>
            <w:r w:rsidR="00321ADE" w:rsidRPr="00FC4341">
              <w:rPr>
                <w:rFonts w:ascii="Arial" w:hAnsi="Arial" w:cs="Arial"/>
                <w:b/>
                <w:sz w:val="24"/>
              </w:rPr>
              <w:t xml:space="preserve"> </w:t>
            </w:r>
          </w:p>
        </w:tc>
        <w:tc>
          <w:tcPr>
            <w:tcW w:w="4286" w:type="dxa"/>
            <w:tcBorders>
              <w:top w:val="nil"/>
              <w:left w:val="nil"/>
              <w:bottom w:val="nil"/>
              <w:right w:val="nil"/>
            </w:tcBorders>
          </w:tcPr>
          <w:p w14:paraId="6301061C" w14:textId="77777777" w:rsidR="00BC7531" w:rsidRPr="00FC4341" w:rsidRDefault="00321ADE">
            <w:pPr>
              <w:ind w:left="170" w:hanging="170"/>
              <w:rPr>
                <w:rFonts w:ascii="Arial" w:hAnsi="Arial" w:cs="Arial"/>
              </w:rPr>
            </w:pPr>
            <w:r w:rsidRPr="00FC4341">
              <w:rPr>
                <w:rFonts w:ascii="Arial" w:eastAsia="Arial" w:hAnsi="Arial" w:cs="Arial"/>
              </w:rPr>
              <w:t xml:space="preserve">5 </w:t>
            </w:r>
            <w:r w:rsidRPr="00FC4341">
              <w:rPr>
                <w:rFonts w:ascii="Arial" w:hAnsi="Arial" w:cs="Arial"/>
                <w:sz w:val="24"/>
              </w:rPr>
              <w:t xml:space="preserve">a Test Issue of Severity Level 1 or Severity Level 2; </w:t>
            </w:r>
          </w:p>
        </w:tc>
      </w:tr>
      <w:tr w:rsidR="00BC7531" w:rsidRPr="00FC4341" w14:paraId="753823A0" w14:textId="77777777">
        <w:trPr>
          <w:trHeight w:val="1587"/>
        </w:trPr>
        <w:tc>
          <w:tcPr>
            <w:tcW w:w="3152" w:type="dxa"/>
            <w:tcBorders>
              <w:top w:val="nil"/>
              <w:left w:val="nil"/>
              <w:bottom w:val="nil"/>
              <w:right w:val="nil"/>
            </w:tcBorders>
          </w:tcPr>
          <w:p w14:paraId="74109F68" w14:textId="1E5571F4" w:rsidR="00BC7531" w:rsidRPr="00FC4341" w:rsidRDefault="00703FEE">
            <w:pPr>
              <w:spacing w:after="22"/>
              <w:rPr>
                <w:rFonts w:ascii="Arial" w:hAnsi="Arial" w:cs="Arial"/>
              </w:rPr>
            </w:pPr>
            <w:r w:rsidRPr="00FC4341">
              <w:rPr>
                <w:rFonts w:ascii="Arial" w:hAnsi="Arial" w:cs="Arial"/>
                <w:b/>
                <w:sz w:val="24"/>
              </w:rPr>
              <w:t>“</w:t>
            </w:r>
            <w:r w:rsidR="00321ADE" w:rsidRPr="00FC4341">
              <w:rPr>
                <w:rFonts w:ascii="Arial" w:hAnsi="Arial" w:cs="Arial"/>
                <w:b/>
                <w:sz w:val="24"/>
              </w:rPr>
              <w:t xml:space="preserve">Satisfaction </w:t>
            </w:r>
          </w:p>
          <w:p w14:paraId="3CC0596F" w14:textId="0463119A" w:rsidR="00BC7531" w:rsidRPr="00FC4341" w:rsidRDefault="00321ADE">
            <w:pPr>
              <w:rPr>
                <w:rFonts w:ascii="Arial" w:hAnsi="Arial" w:cs="Arial"/>
              </w:rPr>
            </w:pPr>
            <w:r w:rsidRPr="00FC4341">
              <w:rPr>
                <w:rFonts w:ascii="Arial" w:hAnsi="Arial" w:cs="Arial"/>
                <w:b/>
                <w:sz w:val="24"/>
              </w:rPr>
              <w:t>Certificate</w:t>
            </w:r>
            <w:r w:rsidR="00703FEE" w:rsidRPr="00FC4341">
              <w:rPr>
                <w:rFonts w:ascii="Arial" w:hAnsi="Arial" w:cs="Arial"/>
                <w:b/>
                <w:sz w:val="24"/>
              </w:rPr>
              <w:t>”</w:t>
            </w:r>
            <w:r w:rsidRPr="00FC4341">
              <w:rPr>
                <w:rFonts w:ascii="Arial" w:hAnsi="Arial" w:cs="Arial"/>
                <w:b/>
                <w:sz w:val="24"/>
              </w:rPr>
              <w:t xml:space="preserve"> </w:t>
            </w:r>
          </w:p>
        </w:tc>
        <w:tc>
          <w:tcPr>
            <w:tcW w:w="4286" w:type="dxa"/>
            <w:tcBorders>
              <w:top w:val="nil"/>
              <w:left w:val="nil"/>
              <w:bottom w:val="nil"/>
              <w:right w:val="nil"/>
            </w:tcBorders>
          </w:tcPr>
          <w:p w14:paraId="3A33CC85" w14:textId="77777777" w:rsidR="00BC7531" w:rsidRPr="00FC4341" w:rsidRDefault="00321ADE">
            <w:pPr>
              <w:spacing w:after="2" w:line="241" w:lineRule="auto"/>
              <w:ind w:left="170" w:hanging="170"/>
              <w:rPr>
                <w:rFonts w:ascii="Arial" w:hAnsi="Arial" w:cs="Arial"/>
              </w:rPr>
            </w:pPr>
            <w:r w:rsidRPr="00FC4341">
              <w:rPr>
                <w:rFonts w:ascii="Arial" w:eastAsia="Arial" w:hAnsi="Arial" w:cs="Arial"/>
              </w:rPr>
              <w:t xml:space="preserve">6 </w:t>
            </w:r>
            <w:r w:rsidRPr="00FC4341">
              <w:rPr>
                <w:rFonts w:ascii="Arial" w:hAnsi="Arial" w:cs="Arial"/>
                <w:sz w:val="24"/>
              </w:rPr>
              <w:t xml:space="preserve">a certificate materially in the form of the document contained in Annex 2 to this </w:t>
            </w:r>
          </w:p>
          <w:p w14:paraId="7039D1F2" w14:textId="77777777" w:rsidR="00BC7531" w:rsidRPr="00FC4341" w:rsidRDefault="00321ADE">
            <w:pPr>
              <w:ind w:left="170"/>
              <w:rPr>
                <w:rFonts w:ascii="Arial" w:hAnsi="Arial" w:cs="Arial"/>
              </w:rPr>
            </w:pPr>
            <w:r w:rsidRPr="00FC4341">
              <w:rPr>
                <w:rFonts w:ascii="Arial" w:hAnsi="Arial" w:cs="Arial"/>
                <w:sz w:val="24"/>
              </w:rPr>
              <w:t xml:space="preserve">Part B issued by the Buyer when a Deliverable and/or Milestone has satisfied its relevant Test Success Criteria; </w:t>
            </w:r>
          </w:p>
        </w:tc>
      </w:tr>
      <w:tr w:rsidR="00BC7531" w:rsidRPr="00FC4341" w14:paraId="07008674" w14:textId="77777777">
        <w:trPr>
          <w:trHeight w:val="998"/>
        </w:trPr>
        <w:tc>
          <w:tcPr>
            <w:tcW w:w="3152" w:type="dxa"/>
            <w:tcBorders>
              <w:top w:val="nil"/>
              <w:left w:val="nil"/>
              <w:bottom w:val="nil"/>
              <w:right w:val="nil"/>
            </w:tcBorders>
          </w:tcPr>
          <w:p w14:paraId="05BBB4EE" w14:textId="615AF1F7" w:rsidR="00BC7531" w:rsidRPr="00FC4341" w:rsidRDefault="00703FEE">
            <w:pPr>
              <w:rPr>
                <w:rFonts w:ascii="Arial" w:hAnsi="Arial" w:cs="Arial"/>
              </w:rPr>
            </w:pPr>
            <w:r w:rsidRPr="00FC4341">
              <w:rPr>
                <w:rFonts w:ascii="Arial" w:hAnsi="Arial" w:cs="Arial"/>
                <w:b/>
                <w:sz w:val="24"/>
              </w:rPr>
              <w:t>“</w:t>
            </w:r>
            <w:r w:rsidR="00321ADE" w:rsidRPr="00FC4341">
              <w:rPr>
                <w:rFonts w:ascii="Arial" w:hAnsi="Arial" w:cs="Arial"/>
                <w:b/>
                <w:sz w:val="24"/>
              </w:rPr>
              <w:t>Severity Level</w:t>
            </w:r>
            <w:r w:rsidRPr="00FC4341">
              <w:rPr>
                <w:rFonts w:ascii="Arial" w:hAnsi="Arial" w:cs="Arial"/>
                <w:b/>
                <w:sz w:val="24"/>
              </w:rPr>
              <w:t>”</w:t>
            </w:r>
            <w:r w:rsidR="00321ADE" w:rsidRPr="00FC4341">
              <w:rPr>
                <w:rFonts w:ascii="Arial" w:hAnsi="Arial" w:cs="Arial"/>
                <w:b/>
                <w:sz w:val="24"/>
              </w:rPr>
              <w:t xml:space="preserve"> </w:t>
            </w:r>
          </w:p>
        </w:tc>
        <w:tc>
          <w:tcPr>
            <w:tcW w:w="4286" w:type="dxa"/>
            <w:tcBorders>
              <w:top w:val="nil"/>
              <w:left w:val="nil"/>
              <w:bottom w:val="nil"/>
              <w:right w:val="nil"/>
            </w:tcBorders>
          </w:tcPr>
          <w:p w14:paraId="0D18AF0F" w14:textId="77777777" w:rsidR="00BC7531" w:rsidRPr="00FC4341" w:rsidRDefault="00321ADE">
            <w:pPr>
              <w:ind w:left="170" w:right="167" w:hanging="170"/>
              <w:rPr>
                <w:rFonts w:ascii="Arial" w:hAnsi="Arial" w:cs="Arial"/>
              </w:rPr>
            </w:pPr>
            <w:r w:rsidRPr="00FC4341">
              <w:rPr>
                <w:rFonts w:ascii="Arial" w:eastAsia="Arial" w:hAnsi="Arial" w:cs="Arial"/>
              </w:rPr>
              <w:t xml:space="preserve">7 </w:t>
            </w:r>
            <w:r w:rsidRPr="00FC4341">
              <w:rPr>
                <w:rFonts w:ascii="Arial" w:hAnsi="Arial" w:cs="Arial"/>
                <w:sz w:val="24"/>
              </w:rPr>
              <w:t xml:space="preserve">the level of severity of a Test Issue, the criteria for which are described in Annex 1 to this Part B; </w:t>
            </w:r>
          </w:p>
        </w:tc>
      </w:tr>
      <w:tr w:rsidR="00BC7531" w:rsidRPr="00FC4341" w14:paraId="773E32A5" w14:textId="77777777">
        <w:trPr>
          <w:trHeight w:val="999"/>
        </w:trPr>
        <w:tc>
          <w:tcPr>
            <w:tcW w:w="3152" w:type="dxa"/>
            <w:tcBorders>
              <w:top w:val="nil"/>
              <w:left w:val="nil"/>
              <w:bottom w:val="nil"/>
              <w:right w:val="nil"/>
            </w:tcBorders>
          </w:tcPr>
          <w:p w14:paraId="3A32C5DD" w14:textId="3140B21D" w:rsidR="00BC7531" w:rsidRPr="00FC4341" w:rsidRDefault="00703FEE">
            <w:pPr>
              <w:ind w:right="679"/>
              <w:rPr>
                <w:rFonts w:ascii="Arial" w:hAnsi="Arial" w:cs="Arial"/>
              </w:rPr>
            </w:pPr>
            <w:r w:rsidRPr="00FC4341">
              <w:rPr>
                <w:rFonts w:ascii="Arial" w:hAnsi="Arial" w:cs="Arial"/>
                <w:b/>
                <w:sz w:val="24"/>
              </w:rPr>
              <w:t>“</w:t>
            </w:r>
            <w:r w:rsidR="00321ADE" w:rsidRPr="00FC4341">
              <w:rPr>
                <w:rFonts w:ascii="Arial" w:hAnsi="Arial" w:cs="Arial"/>
                <w:b/>
                <w:sz w:val="24"/>
              </w:rPr>
              <w:t>Test Issue Management Log</w:t>
            </w:r>
            <w:r w:rsidRPr="00FC4341">
              <w:rPr>
                <w:rFonts w:ascii="Arial" w:hAnsi="Arial" w:cs="Arial"/>
                <w:b/>
                <w:sz w:val="24"/>
              </w:rPr>
              <w:t>”</w:t>
            </w:r>
            <w:r w:rsidR="00321ADE" w:rsidRPr="00FC4341">
              <w:rPr>
                <w:rFonts w:ascii="Arial" w:hAnsi="Arial" w:cs="Arial"/>
                <w:b/>
                <w:sz w:val="24"/>
              </w:rPr>
              <w:t xml:space="preserve"> </w:t>
            </w:r>
          </w:p>
        </w:tc>
        <w:tc>
          <w:tcPr>
            <w:tcW w:w="4286" w:type="dxa"/>
            <w:tcBorders>
              <w:top w:val="nil"/>
              <w:left w:val="nil"/>
              <w:bottom w:val="nil"/>
              <w:right w:val="nil"/>
            </w:tcBorders>
          </w:tcPr>
          <w:p w14:paraId="48DD9231" w14:textId="77777777" w:rsidR="00BC7531" w:rsidRPr="00FC4341" w:rsidRDefault="00321ADE">
            <w:pPr>
              <w:ind w:left="170" w:hanging="170"/>
              <w:rPr>
                <w:rFonts w:ascii="Arial" w:hAnsi="Arial" w:cs="Arial"/>
              </w:rPr>
            </w:pPr>
            <w:r w:rsidRPr="00FC4341">
              <w:rPr>
                <w:rFonts w:ascii="Arial" w:eastAsia="Arial" w:hAnsi="Arial" w:cs="Arial"/>
              </w:rPr>
              <w:t xml:space="preserve">8 </w:t>
            </w:r>
            <w:r w:rsidRPr="00FC4341">
              <w:rPr>
                <w:rFonts w:ascii="Arial" w:hAnsi="Arial" w:cs="Arial"/>
                <w:sz w:val="24"/>
              </w:rPr>
              <w:t xml:space="preserve">a log for the recording of Test Issues as described further in Paragraph 8.1 of this Part B to Call-Off Schedule 13; </w:t>
            </w:r>
          </w:p>
        </w:tc>
      </w:tr>
      <w:tr w:rsidR="00BC7531" w:rsidRPr="00FC4341" w14:paraId="39E6DF77" w14:textId="77777777">
        <w:trPr>
          <w:trHeight w:val="1585"/>
        </w:trPr>
        <w:tc>
          <w:tcPr>
            <w:tcW w:w="3152" w:type="dxa"/>
            <w:tcBorders>
              <w:top w:val="nil"/>
              <w:left w:val="nil"/>
              <w:bottom w:val="nil"/>
              <w:right w:val="nil"/>
            </w:tcBorders>
          </w:tcPr>
          <w:p w14:paraId="2829E3C5" w14:textId="37250CC7" w:rsidR="00BC7531" w:rsidRPr="00FC4341" w:rsidRDefault="00703FEE">
            <w:pPr>
              <w:spacing w:after="22"/>
              <w:rPr>
                <w:rFonts w:ascii="Arial" w:hAnsi="Arial" w:cs="Arial"/>
              </w:rPr>
            </w:pPr>
            <w:r w:rsidRPr="00FC4341">
              <w:rPr>
                <w:rFonts w:ascii="Arial" w:hAnsi="Arial" w:cs="Arial"/>
                <w:b/>
                <w:sz w:val="24"/>
              </w:rPr>
              <w:t>“</w:t>
            </w:r>
            <w:r w:rsidR="00321ADE" w:rsidRPr="00FC4341">
              <w:rPr>
                <w:rFonts w:ascii="Arial" w:hAnsi="Arial" w:cs="Arial"/>
                <w:b/>
                <w:sz w:val="24"/>
              </w:rPr>
              <w:t xml:space="preserve">Test Issue </w:t>
            </w:r>
          </w:p>
          <w:p w14:paraId="6A13D1E8" w14:textId="677A6420" w:rsidR="00BC7531" w:rsidRPr="00FC4341" w:rsidRDefault="00321ADE">
            <w:pPr>
              <w:rPr>
                <w:rFonts w:ascii="Arial" w:hAnsi="Arial" w:cs="Arial"/>
              </w:rPr>
            </w:pPr>
            <w:r w:rsidRPr="00FC4341">
              <w:rPr>
                <w:rFonts w:ascii="Arial" w:hAnsi="Arial" w:cs="Arial"/>
                <w:b/>
                <w:sz w:val="24"/>
              </w:rPr>
              <w:t>Threshold</w:t>
            </w:r>
            <w:r w:rsidR="00703FEE" w:rsidRPr="00FC4341">
              <w:rPr>
                <w:rFonts w:ascii="Arial" w:hAnsi="Arial" w:cs="Arial"/>
                <w:b/>
                <w:sz w:val="24"/>
              </w:rPr>
              <w:t>”</w:t>
            </w:r>
            <w:r w:rsidRPr="00FC4341">
              <w:rPr>
                <w:rFonts w:ascii="Arial" w:hAnsi="Arial" w:cs="Arial"/>
                <w:b/>
                <w:sz w:val="24"/>
              </w:rPr>
              <w:t xml:space="preserve"> </w:t>
            </w:r>
          </w:p>
        </w:tc>
        <w:tc>
          <w:tcPr>
            <w:tcW w:w="4286" w:type="dxa"/>
            <w:tcBorders>
              <w:top w:val="nil"/>
              <w:left w:val="nil"/>
              <w:bottom w:val="nil"/>
              <w:right w:val="nil"/>
            </w:tcBorders>
          </w:tcPr>
          <w:p w14:paraId="1568AD37" w14:textId="5D6020E0" w:rsidR="00BC7531" w:rsidRPr="00FC4341" w:rsidRDefault="00321ADE" w:rsidP="00703FEE">
            <w:pPr>
              <w:pStyle w:val="ListParagraph"/>
              <w:numPr>
                <w:ilvl w:val="0"/>
                <w:numId w:val="133"/>
              </w:numPr>
              <w:spacing w:line="241" w:lineRule="auto"/>
              <w:rPr>
                <w:rFonts w:ascii="Arial" w:hAnsi="Arial" w:cs="Arial"/>
              </w:rPr>
            </w:pPr>
            <w:r w:rsidRPr="00FC4341">
              <w:rPr>
                <w:rFonts w:ascii="Arial" w:hAnsi="Arial" w:cs="Arial"/>
                <w:sz w:val="24"/>
              </w:rPr>
              <w:t xml:space="preserve">in relation to the Tests applicable to a Milestone, a maximum number of </w:t>
            </w:r>
          </w:p>
          <w:p w14:paraId="6BC9DB17" w14:textId="77777777" w:rsidR="00BC7531" w:rsidRPr="00FC4341" w:rsidRDefault="00321ADE">
            <w:pPr>
              <w:ind w:left="170"/>
              <w:rPr>
                <w:rFonts w:ascii="Arial" w:hAnsi="Arial" w:cs="Arial"/>
              </w:rPr>
            </w:pPr>
            <w:r w:rsidRPr="00FC4341">
              <w:rPr>
                <w:rFonts w:ascii="Arial" w:hAnsi="Arial" w:cs="Arial"/>
                <w:sz w:val="24"/>
              </w:rPr>
              <w:t xml:space="preserve">Severity Level 3, Severity Level 4 and Severity Level 5 Test Issues as set out in the relevant Test Plan;  </w:t>
            </w:r>
          </w:p>
        </w:tc>
      </w:tr>
      <w:tr w:rsidR="00BC7531" w:rsidRPr="00FC4341" w14:paraId="11226F23" w14:textId="77777777">
        <w:trPr>
          <w:trHeight w:val="707"/>
        </w:trPr>
        <w:tc>
          <w:tcPr>
            <w:tcW w:w="3152" w:type="dxa"/>
            <w:tcBorders>
              <w:top w:val="nil"/>
              <w:left w:val="nil"/>
              <w:bottom w:val="nil"/>
              <w:right w:val="nil"/>
            </w:tcBorders>
          </w:tcPr>
          <w:p w14:paraId="6917B776" w14:textId="354FE14E" w:rsidR="00BC7531" w:rsidRPr="00FC4341" w:rsidRDefault="00703FEE">
            <w:pPr>
              <w:rPr>
                <w:rFonts w:ascii="Arial" w:hAnsi="Arial" w:cs="Arial"/>
              </w:rPr>
            </w:pPr>
            <w:r w:rsidRPr="00FC4341">
              <w:rPr>
                <w:rFonts w:ascii="Arial" w:hAnsi="Arial" w:cs="Arial"/>
                <w:b/>
                <w:sz w:val="24"/>
              </w:rPr>
              <w:t>“</w:t>
            </w:r>
            <w:r w:rsidR="00321ADE" w:rsidRPr="00FC4341">
              <w:rPr>
                <w:rFonts w:ascii="Arial" w:hAnsi="Arial" w:cs="Arial"/>
                <w:b/>
                <w:sz w:val="24"/>
              </w:rPr>
              <w:t>Test Reports</w:t>
            </w:r>
            <w:r w:rsidRPr="00FC4341">
              <w:rPr>
                <w:rFonts w:ascii="Arial" w:hAnsi="Arial" w:cs="Arial"/>
                <w:b/>
                <w:sz w:val="24"/>
              </w:rPr>
              <w:t>”</w:t>
            </w:r>
            <w:r w:rsidR="00321ADE" w:rsidRPr="00FC4341">
              <w:rPr>
                <w:rFonts w:ascii="Arial" w:hAnsi="Arial" w:cs="Arial"/>
                <w:b/>
                <w:sz w:val="24"/>
              </w:rPr>
              <w:t xml:space="preserve"> </w:t>
            </w:r>
          </w:p>
        </w:tc>
        <w:tc>
          <w:tcPr>
            <w:tcW w:w="4286" w:type="dxa"/>
            <w:tcBorders>
              <w:top w:val="nil"/>
              <w:left w:val="nil"/>
              <w:bottom w:val="nil"/>
              <w:right w:val="nil"/>
            </w:tcBorders>
          </w:tcPr>
          <w:p w14:paraId="4DE624E6" w14:textId="77777777" w:rsidR="00BC7531" w:rsidRPr="00FC4341" w:rsidRDefault="00321ADE">
            <w:pPr>
              <w:ind w:left="170" w:hanging="170"/>
              <w:rPr>
                <w:rFonts w:ascii="Arial" w:hAnsi="Arial" w:cs="Arial"/>
              </w:rPr>
            </w:pPr>
            <w:r w:rsidRPr="00FC4341">
              <w:rPr>
                <w:rFonts w:ascii="Arial" w:eastAsia="Arial" w:hAnsi="Arial" w:cs="Arial"/>
              </w:rPr>
              <w:t xml:space="preserve">10 </w:t>
            </w:r>
            <w:r w:rsidRPr="00FC4341">
              <w:rPr>
                <w:rFonts w:ascii="Arial" w:eastAsia="Arial" w:hAnsi="Arial" w:cs="Arial"/>
              </w:rPr>
              <w:tab/>
            </w:r>
            <w:r w:rsidRPr="00FC4341">
              <w:rPr>
                <w:rFonts w:ascii="Arial" w:hAnsi="Arial" w:cs="Arial"/>
                <w:sz w:val="24"/>
              </w:rPr>
              <w:t xml:space="preserve">the reports to be produced by the Supplier setting out the results of Tests; </w:t>
            </w:r>
          </w:p>
        </w:tc>
      </w:tr>
      <w:tr w:rsidR="00BC7531" w:rsidRPr="00FC4341" w14:paraId="060FD903" w14:textId="77777777">
        <w:trPr>
          <w:trHeight w:val="1585"/>
        </w:trPr>
        <w:tc>
          <w:tcPr>
            <w:tcW w:w="3152" w:type="dxa"/>
            <w:tcBorders>
              <w:top w:val="nil"/>
              <w:left w:val="nil"/>
              <w:bottom w:val="nil"/>
              <w:right w:val="nil"/>
            </w:tcBorders>
          </w:tcPr>
          <w:p w14:paraId="710E548C" w14:textId="5F2C090B" w:rsidR="00BC7531" w:rsidRPr="00FC4341" w:rsidRDefault="00703FEE">
            <w:pPr>
              <w:rPr>
                <w:rFonts w:ascii="Arial" w:hAnsi="Arial" w:cs="Arial"/>
              </w:rPr>
            </w:pPr>
            <w:r w:rsidRPr="00FC4341">
              <w:rPr>
                <w:rFonts w:ascii="Arial" w:hAnsi="Arial" w:cs="Arial"/>
                <w:b/>
                <w:sz w:val="24"/>
              </w:rPr>
              <w:t>“</w:t>
            </w:r>
            <w:r w:rsidR="00321ADE" w:rsidRPr="00FC4341">
              <w:rPr>
                <w:rFonts w:ascii="Arial" w:hAnsi="Arial" w:cs="Arial"/>
                <w:b/>
                <w:sz w:val="24"/>
              </w:rPr>
              <w:t>Test Specification</w:t>
            </w:r>
            <w:r w:rsidRPr="00FC4341">
              <w:rPr>
                <w:rFonts w:ascii="Arial" w:hAnsi="Arial" w:cs="Arial"/>
                <w:b/>
                <w:sz w:val="24"/>
              </w:rPr>
              <w:t>”</w:t>
            </w:r>
            <w:r w:rsidR="00321ADE" w:rsidRPr="00FC4341">
              <w:rPr>
                <w:rFonts w:ascii="Arial" w:hAnsi="Arial" w:cs="Arial"/>
                <w:b/>
                <w:sz w:val="24"/>
              </w:rPr>
              <w:t xml:space="preserve"> </w:t>
            </w:r>
          </w:p>
        </w:tc>
        <w:tc>
          <w:tcPr>
            <w:tcW w:w="4286" w:type="dxa"/>
            <w:tcBorders>
              <w:top w:val="nil"/>
              <w:left w:val="nil"/>
              <w:bottom w:val="nil"/>
              <w:right w:val="nil"/>
            </w:tcBorders>
          </w:tcPr>
          <w:p w14:paraId="4DCE7FF6" w14:textId="77777777" w:rsidR="00BC7531" w:rsidRPr="00FC4341" w:rsidRDefault="00321ADE">
            <w:pPr>
              <w:ind w:left="170" w:hanging="170"/>
              <w:rPr>
                <w:rFonts w:ascii="Arial" w:hAnsi="Arial" w:cs="Arial"/>
              </w:rPr>
            </w:pPr>
            <w:r w:rsidRPr="00FC4341">
              <w:rPr>
                <w:rFonts w:ascii="Arial" w:eastAsia="Arial" w:hAnsi="Arial" w:cs="Arial"/>
              </w:rPr>
              <w:t xml:space="preserve">11 </w:t>
            </w:r>
            <w:r w:rsidRPr="00FC4341">
              <w:rPr>
                <w:rFonts w:ascii="Arial" w:eastAsia="Arial" w:hAnsi="Arial" w:cs="Arial"/>
              </w:rPr>
              <w:tab/>
            </w:r>
            <w:r w:rsidRPr="00FC4341">
              <w:rPr>
                <w:rFonts w:ascii="Arial" w:hAnsi="Arial" w:cs="Arial"/>
                <w:sz w:val="24"/>
              </w:rPr>
              <w:t xml:space="preserve">the specification that sets out how Tests will demonstrate that the Test Success Criteria have been satisfied, as described in more detail in Paragraph 6.2 of this Part B to Call-Off Schedule 13; </w:t>
            </w:r>
          </w:p>
        </w:tc>
      </w:tr>
      <w:tr w:rsidR="00BC7531" w:rsidRPr="00FC4341" w14:paraId="5CE9B5A4" w14:textId="77777777">
        <w:trPr>
          <w:trHeight w:val="1217"/>
        </w:trPr>
        <w:tc>
          <w:tcPr>
            <w:tcW w:w="3152" w:type="dxa"/>
            <w:tcBorders>
              <w:top w:val="nil"/>
              <w:left w:val="nil"/>
              <w:bottom w:val="nil"/>
              <w:right w:val="nil"/>
            </w:tcBorders>
          </w:tcPr>
          <w:p w14:paraId="2904F6FF" w14:textId="757287E8" w:rsidR="00BC7531" w:rsidRPr="00FC4341" w:rsidRDefault="00703FEE">
            <w:pPr>
              <w:rPr>
                <w:rFonts w:ascii="Arial" w:hAnsi="Arial" w:cs="Arial"/>
              </w:rPr>
            </w:pPr>
            <w:r w:rsidRPr="00FC4341">
              <w:rPr>
                <w:rFonts w:ascii="Arial" w:hAnsi="Arial" w:cs="Arial"/>
                <w:b/>
                <w:sz w:val="24"/>
              </w:rPr>
              <w:lastRenderedPageBreak/>
              <w:t>“</w:t>
            </w:r>
            <w:r w:rsidR="00321ADE" w:rsidRPr="00FC4341">
              <w:rPr>
                <w:rFonts w:ascii="Arial" w:hAnsi="Arial" w:cs="Arial"/>
                <w:b/>
                <w:sz w:val="24"/>
              </w:rPr>
              <w:t>Test Strategy</w:t>
            </w:r>
            <w:r w:rsidRPr="00FC4341">
              <w:rPr>
                <w:rFonts w:ascii="Arial" w:hAnsi="Arial" w:cs="Arial"/>
                <w:b/>
                <w:sz w:val="24"/>
              </w:rPr>
              <w:t>”</w:t>
            </w:r>
            <w:r w:rsidR="00321ADE" w:rsidRPr="00FC4341">
              <w:rPr>
                <w:rFonts w:ascii="Arial" w:hAnsi="Arial" w:cs="Arial"/>
                <w:b/>
                <w:sz w:val="24"/>
              </w:rPr>
              <w:t xml:space="preserve"> </w:t>
            </w:r>
          </w:p>
        </w:tc>
        <w:tc>
          <w:tcPr>
            <w:tcW w:w="4286" w:type="dxa"/>
            <w:tcBorders>
              <w:top w:val="nil"/>
              <w:left w:val="nil"/>
              <w:bottom w:val="nil"/>
              <w:right w:val="nil"/>
            </w:tcBorders>
          </w:tcPr>
          <w:p w14:paraId="3E84633D" w14:textId="77777777" w:rsidR="00BC7531" w:rsidRPr="00FC4341" w:rsidRDefault="00321ADE">
            <w:pPr>
              <w:tabs>
                <w:tab w:val="center" w:pos="2108"/>
              </w:tabs>
              <w:rPr>
                <w:rFonts w:ascii="Arial" w:hAnsi="Arial" w:cs="Arial"/>
              </w:rPr>
            </w:pPr>
            <w:r w:rsidRPr="00FC4341">
              <w:rPr>
                <w:rFonts w:ascii="Arial" w:eastAsia="Arial" w:hAnsi="Arial" w:cs="Arial"/>
              </w:rPr>
              <w:t xml:space="preserve">12 </w:t>
            </w:r>
            <w:r w:rsidRPr="00FC4341">
              <w:rPr>
                <w:rFonts w:ascii="Arial" w:eastAsia="Arial" w:hAnsi="Arial" w:cs="Arial"/>
              </w:rPr>
              <w:tab/>
            </w:r>
            <w:r w:rsidRPr="00FC4341">
              <w:rPr>
                <w:rFonts w:ascii="Arial" w:hAnsi="Arial" w:cs="Arial"/>
                <w:sz w:val="24"/>
              </w:rPr>
              <w:t xml:space="preserve">a strategy for the conduct of </w:t>
            </w:r>
          </w:p>
          <w:p w14:paraId="77DFE363" w14:textId="77777777" w:rsidR="00BC7531" w:rsidRPr="00FC4341" w:rsidRDefault="00321ADE">
            <w:pPr>
              <w:ind w:left="170"/>
              <w:rPr>
                <w:rFonts w:ascii="Arial" w:hAnsi="Arial" w:cs="Arial"/>
              </w:rPr>
            </w:pPr>
            <w:r w:rsidRPr="00FC4341">
              <w:rPr>
                <w:rFonts w:ascii="Arial" w:hAnsi="Arial" w:cs="Arial"/>
                <w:sz w:val="24"/>
              </w:rPr>
              <w:t xml:space="preserve">Testing as described further in </w:t>
            </w:r>
          </w:p>
          <w:p w14:paraId="63235110" w14:textId="77777777" w:rsidR="00BC7531" w:rsidRPr="00FC4341" w:rsidRDefault="00321ADE">
            <w:pPr>
              <w:ind w:left="170"/>
              <w:rPr>
                <w:rFonts w:ascii="Arial" w:hAnsi="Arial" w:cs="Arial"/>
              </w:rPr>
            </w:pPr>
            <w:r w:rsidRPr="00FC4341">
              <w:rPr>
                <w:rFonts w:ascii="Arial" w:hAnsi="Arial" w:cs="Arial"/>
                <w:sz w:val="24"/>
              </w:rPr>
              <w:t xml:space="preserve">Paragraph 3.2 of this Part B to Call-Off Schedule 13; </w:t>
            </w:r>
          </w:p>
        </w:tc>
      </w:tr>
    </w:tbl>
    <w:p w14:paraId="0CEA44D3" w14:textId="0EF227C4" w:rsidR="00BC7531" w:rsidRPr="00FC4341" w:rsidRDefault="00321ADE">
      <w:pPr>
        <w:tabs>
          <w:tab w:val="center" w:pos="2412"/>
          <w:tab w:val="center" w:pos="5020"/>
          <w:tab w:val="center" w:pos="6996"/>
        </w:tabs>
        <w:spacing w:after="28" w:line="250" w:lineRule="auto"/>
        <w:rPr>
          <w:rFonts w:ascii="Arial" w:hAnsi="Arial" w:cs="Arial"/>
        </w:rPr>
      </w:pPr>
      <w:r w:rsidRPr="00FC4341">
        <w:rPr>
          <w:rFonts w:ascii="Arial" w:hAnsi="Arial" w:cs="Arial"/>
        </w:rPr>
        <w:tab/>
      </w:r>
      <w:r w:rsidR="00703FEE" w:rsidRPr="00FC4341">
        <w:rPr>
          <w:rFonts w:ascii="Arial" w:hAnsi="Arial" w:cs="Arial"/>
          <w:b/>
          <w:sz w:val="24"/>
        </w:rPr>
        <w:t>“</w:t>
      </w:r>
      <w:r w:rsidRPr="00FC4341">
        <w:rPr>
          <w:rFonts w:ascii="Arial" w:hAnsi="Arial" w:cs="Arial"/>
          <w:b/>
          <w:sz w:val="24"/>
        </w:rPr>
        <w:t xml:space="preserve">Test Success </w:t>
      </w:r>
      <w:r w:rsidRPr="00FC4341">
        <w:rPr>
          <w:rFonts w:ascii="Arial" w:hAnsi="Arial" w:cs="Arial"/>
          <w:b/>
          <w:sz w:val="24"/>
        </w:rPr>
        <w:tab/>
      </w:r>
      <w:r w:rsidRPr="00FC4341">
        <w:rPr>
          <w:rFonts w:ascii="Arial" w:eastAsia="Arial" w:hAnsi="Arial" w:cs="Arial"/>
        </w:rPr>
        <w:t xml:space="preserve">13 </w:t>
      </w:r>
      <w:r w:rsidRPr="00FC4341">
        <w:rPr>
          <w:rFonts w:ascii="Arial" w:eastAsia="Arial" w:hAnsi="Arial" w:cs="Arial"/>
        </w:rPr>
        <w:tab/>
      </w:r>
      <w:r w:rsidRPr="00FC4341">
        <w:rPr>
          <w:rFonts w:ascii="Arial" w:hAnsi="Arial" w:cs="Arial"/>
          <w:sz w:val="24"/>
        </w:rPr>
        <w:t xml:space="preserve">in relation to a Test, the test </w:t>
      </w:r>
    </w:p>
    <w:p w14:paraId="125F09E1" w14:textId="52B6BD03" w:rsidR="00BC7531" w:rsidRPr="00FC4341" w:rsidRDefault="00321ADE">
      <w:pPr>
        <w:tabs>
          <w:tab w:val="center" w:pos="2167"/>
          <w:tab w:val="right" w:pos="9097"/>
        </w:tabs>
        <w:spacing w:after="3"/>
        <w:rPr>
          <w:rFonts w:ascii="Arial" w:hAnsi="Arial" w:cs="Arial"/>
        </w:rPr>
      </w:pPr>
      <w:r w:rsidRPr="00FC4341">
        <w:rPr>
          <w:rFonts w:ascii="Arial" w:hAnsi="Arial" w:cs="Arial"/>
        </w:rPr>
        <w:tab/>
      </w:r>
      <w:r w:rsidRPr="00FC4341">
        <w:rPr>
          <w:rFonts w:ascii="Arial" w:hAnsi="Arial" w:cs="Arial"/>
          <w:b/>
          <w:sz w:val="24"/>
        </w:rPr>
        <w:t>Criteria</w:t>
      </w:r>
      <w:r w:rsidR="00703FEE" w:rsidRPr="00FC4341">
        <w:rPr>
          <w:rFonts w:ascii="Arial" w:hAnsi="Arial" w:cs="Arial"/>
          <w:b/>
          <w:sz w:val="24"/>
        </w:rPr>
        <w:t>”</w:t>
      </w:r>
      <w:r w:rsidRPr="00FC4341">
        <w:rPr>
          <w:rFonts w:ascii="Arial" w:hAnsi="Arial" w:cs="Arial"/>
          <w:b/>
          <w:sz w:val="24"/>
        </w:rPr>
        <w:t xml:space="preserve"> </w:t>
      </w:r>
      <w:r w:rsidRPr="00FC4341">
        <w:rPr>
          <w:rFonts w:ascii="Arial" w:hAnsi="Arial" w:cs="Arial"/>
          <w:b/>
          <w:sz w:val="24"/>
        </w:rPr>
        <w:tab/>
      </w:r>
      <w:r w:rsidRPr="00FC4341">
        <w:rPr>
          <w:rFonts w:ascii="Arial" w:hAnsi="Arial" w:cs="Arial"/>
          <w:sz w:val="24"/>
        </w:rPr>
        <w:t xml:space="preserve">success criteria for that Test as referred </w:t>
      </w:r>
    </w:p>
    <w:p w14:paraId="630AAB31" w14:textId="77777777" w:rsidR="00BC7531" w:rsidRPr="00FC4341" w:rsidRDefault="00321ADE">
      <w:pPr>
        <w:spacing w:after="145" w:line="250" w:lineRule="auto"/>
        <w:ind w:left="5077" w:right="11" w:hanging="10"/>
        <w:rPr>
          <w:rFonts w:ascii="Arial" w:hAnsi="Arial" w:cs="Arial"/>
        </w:rPr>
      </w:pPr>
      <w:r w:rsidRPr="00FC4341">
        <w:rPr>
          <w:rFonts w:ascii="Arial" w:hAnsi="Arial" w:cs="Arial"/>
          <w:sz w:val="24"/>
        </w:rPr>
        <w:t xml:space="preserve">to in Paragraph 5 of this Part B to Call-Off Schedule 13; </w:t>
      </w:r>
    </w:p>
    <w:p w14:paraId="2B566852" w14:textId="2E30933E" w:rsidR="00BC7531" w:rsidRPr="00FC4341" w:rsidRDefault="00321ADE">
      <w:pPr>
        <w:tabs>
          <w:tab w:val="center" w:pos="2486"/>
          <w:tab w:val="center" w:pos="5020"/>
          <w:tab w:val="right" w:pos="9097"/>
        </w:tabs>
        <w:spacing w:after="3"/>
        <w:rPr>
          <w:rFonts w:ascii="Arial" w:hAnsi="Arial" w:cs="Arial"/>
        </w:rPr>
      </w:pPr>
      <w:r w:rsidRPr="00FC4341">
        <w:rPr>
          <w:rFonts w:ascii="Arial" w:hAnsi="Arial" w:cs="Arial"/>
        </w:rPr>
        <w:tab/>
      </w:r>
      <w:r w:rsidR="00703FEE" w:rsidRPr="00FC4341">
        <w:rPr>
          <w:rFonts w:ascii="Arial" w:hAnsi="Arial" w:cs="Arial"/>
          <w:b/>
          <w:sz w:val="24"/>
        </w:rPr>
        <w:t>“</w:t>
      </w:r>
      <w:r w:rsidRPr="00FC4341">
        <w:rPr>
          <w:rFonts w:ascii="Arial" w:hAnsi="Arial" w:cs="Arial"/>
          <w:b/>
          <w:sz w:val="24"/>
        </w:rPr>
        <w:t>Test Witness</w:t>
      </w:r>
      <w:r w:rsidR="00703FEE" w:rsidRPr="00FC4341">
        <w:rPr>
          <w:rFonts w:ascii="Arial" w:hAnsi="Arial" w:cs="Arial"/>
          <w:b/>
          <w:sz w:val="24"/>
        </w:rPr>
        <w:t>”</w:t>
      </w:r>
      <w:r w:rsidRPr="00FC4341">
        <w:rPr>
          <w:rFonts w:ascii="Arial" w:hAnsi="Arial" w:cs="Arial"/>
          <w:b/>
          <w:sz w:val="24"/>
        </w:rPr>
        <w:t xml:space="preserve"> </w:t>
      </w:r>
      <w:r w:rsidRPr="00FC4341">
        <w:rPr>
          <w:rFonts w:ascii="Arial" w:hAnsi="Arial" w:cs="Arial"/>
          <w:b/>
          <w:sz w:val="24"/>
        </w:rPr>
        <w:tab/>
      </w:r>
      <w:r w:rsidRPr="00FC4341">
        <w:rPr>
          <w:rFonts w:ascii="Arial" w:eastAsia="Arial" w:hAnsi="Arial" w:cs="Arial"/>
        </w:rPr>
        <w:t xml:space="preserve">14 </w:t>
      </w:r>
      <w:r w:rsidRPr="00FC4341">
        <w:rPr>
          <w:rFonts w:ascii="Arial" w:eastAsia="Arial" w:hAnsi="Arial" w:cs="Arial"/>
        </w:rPr>
        <w:tab/>
      </w:r>
      <w:r w:rsidRPr="00FC4341">
        <w:rPr>
          <w:rFonts w:ascii="Arial" w:hAnsi="Arial" w:cs="Arial"/>
          <w:sz w:val="24"/>
        </w:rPr>
        <w:t xml:space="preserve">any person appointed by the Buyer </w:t>
      </w:r>
    </w:p>
    <w:p w14:paraId="2CECCC62" w14:textId="77777777" w:rsidR="00BC7531" w:rsidRPr="00FC4341" w:rsidRDefault="00321ADE">
      <w:pPr>
        <w:spacing w:after="145" w:line="250" w:lineRule="auto"/>
        <w:ind w:left="5077" w:right="11" w:hanging="10"/>
        <w:rPr>
          <w:rFonts w:ascii="Arial" w:hAnsi="Arial" w:cs="Arial"/>
        </w:rPr>
      </w:pPr>
      <w:r w:rsidRPr="00FC4341">
        <w:rPr>
          <w:rFonts w:ascii="Arial" w:hAnsi="Arial" w:cs="Arial"/>
          <w:sz w:val="24"/>
        </w:rPr>
        <w:t xml:space="preserve">pursuant to Paragraph 9 of this Part B to Call-Off Schedule 13; and </w:t>
      </w:r>
    </w:p>
    <w:p w14:paraId="1369A718" w14:textId="06ACFBF1" w:rsidR="00BC7531" w:rsidRPr="00FC4341" w:rsidRDefault="00321ADE">
      <w:pPr>
        <w:tabs>
          <w:tab w:val="center" w:pos="2798"/>
          <w:tab w:val="center" w:pos="5020"/>
          <w:tab w:val="center" w:pos="7245"/>
        </w:tabs>
        <w:spacing w:after="10" w:line="250" w:lineRule="auto"/>
        <w:rPr>
          <w:rFonts w:ascii="Arial" w:hAnsi="Arial" w:cs="Arial"/>
        </w:rPr>
      </w:pPr>
      <w:r w:rsidRPr="00FC4341">
        <w:rPr>
          <w:rFonts w:ascii="Arial" w:hAnsi="Arial" w:cs="Arial"/>
        </w:rPr>
        <w:tab/>
      </w:r>
      <w:r w:rsidR="00703FEE" w:rsidRPr="00FC4341">
        <w:rPr>
          <w:rFonts w:ascii="Arial" w:hAnsi="Arial" w:cs="Arial"/>
          <w:b/>
          <w:sz w:val="24"/>
        </w:rPr>
        <w:t>“</w:t>
      </w:r>
      <w:r w:rsidRPr="00FC4341">
        <w:rPr>
          <w:rFonts w:ascii="Arial" w:hAnsi="Arial" w:cs="Arial"/>
          <w:b/>
          <w:sz w:val="24"/>
        </w:rPr>
        <w:t>Testing Procedures</w:t>
      </w:r>
      <w:r w:rsidR="00703FEE" w:rsidRPr="00FC4341">
        <w:rPr>
          <w:rFonts w:ascii="Arial" w:hAnsi="Arial" w:cs="Arial"/>
          <w:b/>
          <w:sz w:val="24"/>
        </w:rPr>
        <w:t>”</w:t>
      </w:r>
      <w:r w:rsidRPr="00FC4341">
        <w:rPr>
          <w:rFonts w:ascii="Arial" w:hAnsi="Arial" w:cs="Arial"/>
          <w:b/>
          <w:sz w:val="24"/>
        </w:rPr>
        <w:t xml:space="preserve"> </w:t>
      </w:r>
      <w:r w:rsidRPr="00FC4341">
        <w:rPr>
          <w:rFonts w:ascii="Arial" w:hAnsi="Arial" w:cs="Arial"/>
          <w:b/>
          <w:sz w:val="24"/>
        </w:rPr>
        <w:tab/>
      </w:r>
      <w:r w:rsidRPr="00FC4341">
        <w:rPr>
          <w:rFonts w:ascii="Arial" w:eastAsia="Arial" w:hAnsi="Arial" w:cs="Arial"/>
        </w:rPr>
        <w:t xml:space="preserve">15 </w:t>
      </w:r>
      <w:r w:rsidRPr="00FC4341">
        <w:rPr>
          <w:rFonts w:ascii="Arial" w:eastAsia="Arial" w:hAnsi="Arial" w:cs="Arial"/>
        </w:rPr>
        <w:tab/>
      </w:r>
      <w:r w:rsidRPr="00FC4341">
        <w:rPr>
          <w:rFonts w:ascii="Arial" w:hAnsi="Arial" w:cs="Arial"/>
          <w:sz w:val="24"/>
        </w:rPr>
        <w:t xml:space="preserve">the applicable testing procedures </w:t>
      </w:r>
    </w:p>
    <w:p w14:paraId="573BEEE0" w14:textId="77777777" w:rsidR="00BC7531" w:rsidRPr="00FC4341" w:rsidRDefault="00321ADE">
      <w:pPr>
        <w:spacing w:after="385" w:line="250" w:lineRule="auto"/>
        <w:ind w:left="5077" w:right="11" w:hanging="10"/>
        <w:rPr>
          <w:rFonts w:ascii="Arial" w:hAnsi="Arial" w:cs="Arial"/>
        </w:rPr>
      </w:pPr>
      <w:r w:rsidRPr="00FC4341">
        <w:rPr>
          <w:rFonts w:ascii="Arial" w:hAnsi="Arial" w:cs="Arial"/>
          <w:sz w:val="24"/>
        </w:rPr>
        <w:t xml:space="preserve">and Test Success Criteria set out in this Part B to Call-Off Schedule 13. </w:t>
      </w:r>
    </w:p>
    <w:p w14:paraId="3147F931" w14:textId="77777777" w:rsidR="00BC7531" w:rsidRPr="00FC4341" w:rsidRDefault="00321ADE">
      <w:pPr>
        <w:pStyle w:val="Heading2"/>
        <w:spacing w:after="253"/>
        <w:ind w:left="730"/>
      </w:pPr>
      <w:r w:rsidRPr="00FC4341">
        <w:t>2. How testing should work</w:t>
      </w:r>
      <w:r w:rsidRPr="00FC4341">
        <w:rPr>
          <w:rFonts w:eastAsia="Calibri"/>
        </w:rPr>
        <w:t xml:space="preserve"> </w:t>
      </w:r>
    </w:p>
    <w:p w14:paraId="312FA345"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2.1 </w:t>
      </w:r>
      <w:r w:rsidRPr="00FC4341">
        <w:rPr>
          <w:rFonts w:ascii="Arial" w:hAnsi="Arial" w:cs="Arial"/>
          <w:sz w:val="24"/>
        </w:rPr>
        <w:t xml:space="preserve">All Tests conducted by the Supplier shall be conducted in accordance with the Test Strategy, Test Specification and the Test Plan. </w:t>
      </w:r>
    </w:p>
    <w:p w14:paraId="0B975913" w14:textId="77777777" w:rsidR="00BC7531" w:rsidRPr="00FC4341" w:rsidRDefault="00321ADE">
      <w:pPr>
        <w:spacing w:after="145" w:line="250" w:lineRule="auto"/>
        <w:ind w:left="1090" w:right="11" w:hanging="10"/>
        <w:rPr>
          <w:rFonts w:ascii="Arial" w:hAnsi="Arial" w:cs="Arial"/>
        </w:rPr>
      </w:pPr>
      <w:r w:rsidRPr="00FC4341">
        <w:rPr>
          <w:rFonts w:ascii="Arial" w:eastAsia="Arial" w:hAnsi="Arial" w:cs="Arial"/>
          <w:sz w:val="24"/>
        </w:rPr>
        <w:t xml:space="preserve">2.2 </w:t>
      </w:r>
      <w:r w:rsidRPr="00FC4341">
        <w:rPr>
          <w:rFonts w:ascii="Arial" w:hAnsi="Arial" w:cs="Arial"/>
          <w:sz w:val="24"/>
        </w:rPr>
        <w:t xml:space="preserve">The Supplier shall not submit any Deliverable for Testing: </w:t>
      </w:r>
    </w:p>
    <w:p w14:paraId="4840DA8F"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2.2.1</w:t>
      </w:r>
      <w:r w:rsidRPr="00FC4341">
        <w:rPr>
          <w:rFonts w:ascii="Arial" w:eastAsia="Arial" w:hAnsi="Arial" w:cs="Arial"/>
          <w:sz w:val="24"/>
        </w:rPr>
        <w:t xml:space="preserve"> </w:t>
      </w:r>
      <w:r w:rsidRPr="00FC4341">
        <w:rPr>
          <w:rFonts w:ascii="Arial" w:hAnsi="Arial" w:cs="Arial"/>
          <w:sz w:val="24"/>
        </w:rPr>
        <w:t xml:space="preserve">unless the Supplier is reasonably confident that it will satisfy the relevant Test Success Criteria; </w:t>
      </w:r>
    </w:p>
    <w:p w14:paraId="7B0D83AD"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2.2.2</w:t>
      </w:r>
      <w:r w:rsidRPr="00FC4341">
        <w:rPr>
          <w:rFonts w:ascii="Arial" w:eastAsia="Arial" w:hAnsi="Arial" w:cs="Arial"/>
          <w:sz w:val="24"/>
        </w:rPr>
        <w:t xml:space="preserve"> </w:t>
      </w:r>
      <w:r w:rsidRPr="00FC4341">
        <w:rPr>
          <w:rFonts w:ascii="Arial" w:hAnsi="Arial" w:cs="Arial"/>
          <w:sz w:val="24"/>
        </w:rPr>
        <w:t xml:space="preserve">until the Buyer has issued a Satisfaction Certificate in respect of any prior, dependant Deliverable(s); and </w:t>
      </w:r>
    </w:p>
    <w:p w14:paraId="50817AFC"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2.2.3</w:t>
      </w:r>
      <w:r w:rsidRPr="00FC4341">
        <w:rPr>
          <w:rFonts w:ascii="Arial" w:eastAsia="Arial" w:hAnsi="Arial" w:cs="Arial"/>
          <w:sz w:val="24"/>
        </w:rPr>
        <w:t xml:space="preserve"> </w:t>
      </w:r>
      <w:r w:rsidRPr="00FC4341">
        <w:rPr>
          <w:rFonts w:ascii="Arial" w:hAnsi="Arial" w:cs="Arial"/>
          <w:sz w:val="24"/>
        </w:rPr>
        <w:t xml:space="preserve">until the Parties have agreed the Test Plan and the Test Specification relating to the relevant Deliverable(s). </w:t>
      </w:r>
    </w:p>
    <w:p w14:paraId="1257E832" w14:textId="77777777" w:rsidR="00BC7531" w:rsidRPr="00FC4341" w:rsidRDefault="00321ADE">
      <w:pPr>
        <w:spacing w:after="0" w:line="250" w:lineRule="auto"/>
        <w:ind w:left="1620" w:right="11" w:hanging="540"/>
        <w:rPr>
          <w:rFonts w:ascii="Arial" w:hAnsi="Arial" w:cs="Arial"/>
        </w:rPr>
      </w:pPr>
      <w:r w:rsidRPr="00FC4341">
        <w:rPr>
          <w:rFonts w:ascii="Arial" w:eastAsia="Arial" w:hAnsi="Arial" w:cs="Arial"/>
          <w:sz w:val="24"/>
        </w:rPr>
        <w:t xml:space="preserve">2.3 </w:t>
      </w:r>
      <w:r w:rsidRPr="00FC4341">
        <w:rPr>
          <w:rFonts w:ascii="Arial" w:hAnsi="Arial" w:cs="Arial"/>
          <w:sz w:val="24"/>
        </w:rPr>
        <w:t xml:space="preserve">The Supplier shall use reasonable endeavours to submit each Deliverable for Testing or re-Testing by or before the date set out in the </w:t>
      </w:r>
    </w:p>
    <w:p w14:paraId="5173870D"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 xml:space="preserve">Implementation Plan for the commencement of Testing in respect of the relevant Deliverable. </w:t>
      </w:r>
    </w:p>
    <w:p w14:paraId="5810E319" w14:textId="77777777" w:rsidR="00BC7531" w:rsidRPr="00FC4341" w:rsidRDefault="00321ADE">
      <w:pPr>
        <w:spacing w:after="263" w:line="250" w:lineRule="auto"/>
        <w:ind w:left="1620" w:right="11" w:hanging="540"/>
        <w:rPr>
          <w:rFonts w:ascii="Arial" w:hAnsi="Arial" w:cs="Arial"/>
        </w:rPr>
      </w:pPr>
      <w:r w:rsidRPr="00FC4341">
        <w:rPr>
          <w:rFonts w:ascii="Arial" w:eastAsia="Arial" w:hAnsi="Arial" w:cs="Arial"/>
          <w:sz w:val="24"/>
        </w:rPr>
        <w:t xml:space="preserve">2.4 </w:t>
      </w:r>
      <w:r w:rsidRPr="00FC4341">
        <w:rPr>
          <w:rFonts w:ascii="Arial" w:hAnsi="Arial" w:cs="Arial"/>
          <w:sz w:val="24"/>
        </w:rPr>
        <w:t xml:space="preserve">Prior to the issue of a Satisfaction Certificate, the Buyer shall be entitled to review the relevant Test Reports and the Test Issue Management Log. </w:t>
      </w:r>
    </w:p>
    <w:p w14:paraId="1AE52D12" w14:textId="77777777" w:rsidR="00BC7531" w:rsidRPr="00FC4341" w:rsidRDefault="00321ADE">
      <w:pPr>
        <w:pStyle w:val="Heading2"/>
        <w:spacing w:after="258"/>
        <w:ind w:left="730"/>
      </w:pPr>
      <w:r w:rsidRPr="00FC4341">
        <w:t xml:space="preserve">3. Planning for testing </w:t>
      </w:r>
    </w:p>
    <w:p w14:paraId="64FED019"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3.1 </w:t>
      </w:r>
      <w:r w:rsidRPr="00FC4341">
        <w:rPr>
          <w:rFonts w:ascii="Arial" w:hAnsi="Arial" w:cs="Arial"/>
          <w:sz w:val="24"/>
        </w:rPr>
        <w:t xml:space="preserve">The Supplier shall develop the final Test Strategy as soon as practicable after the Start Date but in any case no later than twenty (20) Working Days after the Start Date. </w:t>
      </w:r>
    </w:p>
    <w:p w14:paraId="1E8230A4" w14:textId="77777777" w:rsidR="00BC7531" w:rsidRPr="00FC4341" w:rsidRDefault="00321ADE">
      <w:pPr>
        <w:spacing w:after="145" w:line="250" w:lineRule="auto"/>
        <w:ind w:left="1090" w:right="11" w:hanging="10"/>
        <w:rPr>
          <w:rFonts w:ascii="Arial" w:hAnsi="Arial" w:cs="Arial"/>
        </w:rPr>
      </w:pPr>
      <w:r w:rsidRPr="00FC4341">
        <w:rPr>
          <w:rFonts w:ascii="Arial" w:eastAsia="Arial" w:hAnsi="Arial" w:cs="Arial"/>
          <w:sz w:val="24"/>
        </w:rPr>
        <w:lastRenderedPageBreak/>
        <w:t xml:space="preserve">3.2 </w:t>
      </w:r>
      <w:r w:rsidRPr="00FC4341">
        <w:rPr>
          <w:rFonts w:ascii="Arial" w:hAnsi="Arial" w:cs="Arial"/>
          <w:sz w:val="24"/>
        </w:rPr>
        <w:t xml:space="preserve">The final Test Strategy shall include: </w:t>
      </w:r>
    </w:p>
    <w:p w14:paraId="0390CA17"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3.2.1</w:t>
      </w:r>
      <w:r w:rsidRPr="00FC4341">
        <w:rPr>
          <w:rFonts w:ascii="Arial" w:eastAsia="Arial" w:hAnsi="Arial" w:cs="Arial"/>
          <w:sz w:val="24"/>
        </w:rPr>
        <w:t xml:space="preserve"> </w:t>
      </w:r>
      <w:r w:rsidRPr="00FC4341">
        <w:rPr>
          <w:rFonts w:ascii="Arial" w:hAnsi="Arial" w:cs="Arial"/>
          <w:sz w:val="24"/>
        </w:rPr>
        <w:t xml:space="preserve">an overview of how Testing will be conducted in relation to the Implementation Plan; </w:t>
      </w:r>
    </w:p>
    <w:p w14:paraId="64A584E8"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3.2.2</w:t>
      </w:r>
      <w:r w:rsidRPr="00FC4341">
        <w:rPr>
          <w:rFonts w:ascii="Arial" w:eastAsia="Arial" w:hAnsi="Arial" w:cs="Arial"/>
          <w:sz w:val="24"/>
        </w:rPr>
        <w:t xml:space="preserve"> </w:t>
      </w:r>
      <w:r w:rsidRPr="00FC4341">
        <w:rPr>
          <w:rFonts w:ascii="Arial" w:hAnsi="Arial" w:cs="Arial"/>
          <w:sz w:val="24"/>
        </w:rPr>
        <w:t xml:space="preserve">the process to be used to capture and record Test results and the categorisation of Test Issues; </w:t>
      </w:r>
    </w:p>
    <w:p w14:paraId="3CE8AD18"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3.2.3</w:t>
      </w:r>
      <w:r w:rsidRPr="00FC4341">
        <w:rPr>
          <w:rFonts w:ascii="Arial" w:eastAsia="Arial" w:hAnsi="Arial" w:cs="Arial"/>
          <w:sz w:val="24"/>
        </w:rPr>
        <w:t xml:space="preserve"> </w:t>
      </w:r>
      <w:r w:rsidRPr="00FC4341">
        <w:rPr>
          <w:rFonts w:ascii="Arial" w:hAnsi="Arial" w:cs="Arial"/>
          <w:sz w:val="24"/>
        </w:rPr>
        <w:t xml:space="preserve">the procedure to be followed should a Deliverable fail a Test, fail to satisfy the Test Success Criteria or where the Testing of a Deliverable produces unexpected results, including a procedure for the resolution of Test Issues; </w:t>
      </w:r>
    </w:p>
    <w:p w14:paraId="45455260"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3.2.4</w:t>
      </w:r>
      <w:r w:rsidRPr="00FC4341">
        <w:rPr>
          <w:rFonts w:ascii="Arial" w:eastAsia="Arial" w:hAnsi="Arial" w:cs="Arial"/>
          <w:sz w:val="24"/>
        </w:rPr>
        <w:t xml:space="preserve"> </w:t>
      </w:r>
      <w:r w:rsidRPr="00FC4341">
        <w:rPr>
          <w:rFonts w:ascii="Arial" w:hAnsi="Arial" w:cs="Arial"/>
          <w:sz w:val="24"/>
        </w:rPr>
        <w:t xml:space="preserve">the procedure to be followed to sign off each Test;  </w:t>
      </w:r>
    </w:p>
    <w:p w14:paraId="0F7612DB"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3.2.5</w:t>
      </w:r>
      <w:r w:rsidRPr="00FC4341">
        <w:rPr>
          <w:rFonts w:ascii="Arial" w:eastAsia="Arial" w:hAnsi="Arial" w:cs="Arial"/>
          <w:sz w:val="24"/>
        </w:rPr>
        <w:t xml:space="preserve"> </w:t>
      </w:r>
      <w:r w:rsidRPr="00FC4341">
        <w:rPr>
          <w:rFonts w:ascii="Arial" w:hAnsi="Arial" w:cs="Arial"/>
          <w:sz w:val="24"/>
        </w:rPr>
        <w:t xml:space="preserve">the process for the production and maintenance of Test Reports and a sample plan for the resolution of Test Issues;  </w:t>
      </w:r>
    </w:p>
    <w:p w14:paraId="3FBE1734" w14:textId="71F2E998" w:rsidR="00BC7531" w:rsidRPr="00FC4341" w:rsidRDefault="00321ADE">
      <w:pPr>
        <w:spacing w:after="145" w:line="250" w:lineRule="auto"/>
        <w:ind w:left="2341" w:right="11" w:hanging="721"/>
        <w:rPr>
          <w:rFonts w:ascii="Arial" w:hAnsi="Arial" w:cs="Arial"/>
        </w:rPr>
      </w:pPr>
      <w:r w:rsidRPr="00FC4341">
        <w:rPr>
          <w:rFonts w:ascii="Arial" w:hAnsi="Arial" w:cs="Arial"/>
          <w:sz w:val="24"/>
        </w:rPr>
        <w:t>3.2.6</w:t>
      </w:r>
      <w:r w:rsidRPr="00FC4341">
        <w:rPr>
          <w:rFonts w:ascii="Arial" w:eastAsia="Arial" w:hAnsi="Arial" w:cs="Arial"/>
          <w:sz w:val="24"/>
        </w:rPr>
        <w:t xml:space="preserve"> </w:t>
      </w:r>
      <w:r w:rsidRPr="00FC4341">
        <w:rPr>
          <w:rFonts w:ascii="Arial" w:hAnsi="Arial" w:cs="Arial"/>
          <w:sz w:val="24"/>
        </w:rPr>
        <w:t>the names and contact details of the Buyer and the Supplier</w:t>
      </w:r>
      <w:r w:rsidR="00703FEE" w:rsidRPr="00FC4341">
        <w:rPr>
          <w:rFonts w:ascii="Arial" w:hAnsi="Arial" w:cs="Arial"/>
          <w:sz w:val="24"/>
        </w:rPr>
        <w:t>’</w:t>
      </w:r>
      <w:r w:rsidRPr="00FC4341">
        <w:rPr>
          <w:rFonts w:ascii="Arial" w:hAnsi="Arial" w:cs="Arial"/>
          <w:sz w:val="24"/>
        </w:rPr>
        <w:t xml:space="preserve">s Test representatives; </w:t>
      </w:r>
    </w:p>
    <w:p w14:paraId="7A8CEFD7"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3.2.7</w:t>
      </w:r>
      <w:r w:rsidRPr="00FC4341">
        <w:rPr>
          <w:rFonts w:ascii="Arial" w:eastAsia="Arial" w:hAnsi="Arial" w:cs="Arial"/>
          <w:sz w:val="24"/>
        </w:rPr>
        <w:t xml:space="preserve"> </w:t>
      </w:r>
      <w:r w:rsidRPr="00FC4341">
        <w:rPr>
          <w:rFonts w:ascii="Arial" w:hAnsi="Arial" w:cs="Arial"/>
          <w:sz w:val="24"/>
        </w:rPr>
        <w:t xml:space="preserve">a high level identification of the resources required for Testing including Buyer and/or third party involvement in the conduct of the Tests; </w:t>
      </w:r>
    </w:p>
    <w:p w14:paraId="0BDA1607"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3.2.8</w:t>
      </w:r>
      <w:r w:rsidRPr="00FC4341">
        <w:rPr>
          <w:rFonts w:ascii="Arial" w:eastAsia="Arial" w:hAnsi="Arial" w:cs="Arial"/>
          <w:sz w:val="24"/>
        </w:rPr>
        <w:t xml:space="preserve"> </w:t>
      </w:r>
      <w:r w:rsidRPr="00FC4341">
        <w:rPr>
          <w:rFonts w:ascii="Arial" w:hAnsi="Arial" w:cs="Arial"/>
          <w:sz w:val="24"/>
        </w:rPr>
        <w:t xml:space="preserve">the technical environments required to support the Tests; and </w:t>
      </w:r>
    </w:p>
    <w:p w14:paraId="488BB507" w14:textId="77777777" w:rsidR="00BC7531" w:rsidRPr="00FC4341" w:rsidRDefault="00321ADE">
      <w:pPr>
        <w:spacing w:after="264" w:line="250" w:lineRule="auto"/>
        <w:ind w:left="2341" w:right="11" w:hanging="721"/>
        <w:rPr>
          <w:rFonts w:ascii="Arial" w:hAnsi="Arial" w:cs="Arial"/>
        </w:rPr>
      </w:pPr>
      <w:r w:rsidRPr="00FC4341">
        <w:rPr>
          <w:rFonts w:ascii="Arial" w:hAnsi="Arial" w:cs="Arial"/>
          <w:sz w:val="24"/>
        </w:rPr>
        <w:t>3.2.9</w:t>
      </w:r>
      <w:r w:rsidRPr="00FC4341">
        <w:rPr>
          <w:rFonts w:ascii="Arial" w:eastAsia="Arial" w:hAnsi="Arial" w:cs="Arial"/>
          <w:sz w:val="24"/>
        </w:rPr>
        <w:t xml:space="preserve"> </w:t>
      </w:r>
      <w:r w:rsidRPr="00FC4341">
        <w:rPr>
          <w:rFonts w:ascii="Arial" w:hAnsi="Arial" w:cs="Arial"/>
          <w:sz w:val="24"/>
        </w:rPr>
        <w:t xml:space="preserve">the procedure for managing the configuration of the Test environments. </w:t>
      </w:r>
    </w:p>
    <w:p w14:paraId="32ACA702" w14:textId="77777777" w:rsidR="00BC7531" w:rsidRPr="00FC4341" w:rsidRDefault="00321ADE">
      <w:pPr>
        <w:pStyle w:val="Heading2"/>
        <w:spacing w:after="258"/>
        <w:ind w:left="730"/>
      </w:pPr>
      <w:r w:rsidRPr="00FC4341">
        <w:t xml:space="preserve">4. Preparing for Testing </w:t>
      </w:r>
    </w:p>
    <w:p w14:paraId="248FCCEC" w14:textId="77777777" w:rsidR="00BC7531" w:rsidRPr="00FC4341" w:rsidRDefault="00321ADE">
      <w:pPr>
        <w:spacing w:after="145" w:line="250" w:lineRule="auto"/>
        <w:ind w:left="1531" w:right="11" w:hanging="451"/>
        <w:rPr>
          <w:rFonts w:ascii="Arial" w:hAnsi="Arial" w:cs="Arial"/>
        </w:rPr>
      </w:pPr>
      <w:r w:rsidRPr="00FC4341">
        <w:rPr>
          <w:rFonts w:ascii="Arial" w:eastAsia="Arial" w:hAnsi="Arial" w:cs="Arial"/>
          <w:sz w:val="24"/>
        </w:rPr>
        <w:t xml:space="preserve">4.1 </w:t>
      </w:r>
      <w:r w:rsidRPr="00FC4341">
        <w:rPr>
          <w:rFonts w:ascii="Arial" w:hAnsi="Arial" w:cs="Arial"/>
          <w:sz w:val="24"/>
        </w:rPr>
        <w:t xml:space="preserve">The Supplier shall develop Test Plans and submit these for Approval as soon as practicable but in any case no later than twenty (20) Working Days prior to the start date for the relevant Testing as specified in the Implementation Plan. </w:t>
      </w:r>
    </w:p>
    <w:p w14:paraId="3BB5415E" w14:textId="77777777" w:rsidR="00BC7531" w:rsidRPr="00FC4341" w:rsidRDefault="00321ADE">
      <w:pPr>
        <w:spacing w:after="145" w:line="250" w:lineRule="auto"/>
        <w:ind w:left="1090" w:right="11" w:hanging="10"/>
        <w:rPr>
          <w:rFonts w:ascii="Arial" w:hAnsi="Arial" w:cs="Arial"/>
        </w:rPr>
      </w:pPr>
      <w:r w:rsidRPr="00FC4341">
        <w:rPr>
          <w:rFonts w:ascii="Arial" w:eastAsia="Arial" w:hAnsi="Arial" w:cs="Arial"/>
          <w:sz w:val="24"/>
        </w:rPr>
        <w:t xml:space="preserve">4.2 </w:t>
      </w:r>
      <w:r w:rsidRPr="00FC4341">
        <w:rPr>
          <w:rFonts w:ascii="Arial" w:hAnsi="Arial" w:cs="Arial"/>
          <w:sz w:val="24"/>
        </w:rPr>
        <w:t xml:space="preserve">Each Test Plan shall include as a minimum: </w:t>
      </w:r>
    </w:p>
    <w:p w14:paraId="33997F80"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4.2.1</w:t>
      </w:r>
      <w:r w:rsidRPr="00FC4341">
        <w:rPr>
          <w:rFonts w:ascii="Arial" w:eastAsia="Arial" w:hAnsi="Arial" w:cs="Arial"/>
          <w:sz w:val="24"/>
        </w:rPr>
        <w:t xml:space="preserve"> </w:t>
      </w:r>
      <w:r w:rsidRPr="00FC4341">
        <w:rPr>
          <w:rFonts w:ascii="Arial" w:hAnsi="Arial" w:cs="Arial"/>
          <w:sz w:val="24"/>
        </w:rPr>
        <w:t xml:space="preserve">the relevant Test definition and the purpose of the Test, the Milestone to which it relates, the requirements being Tested and, for each Test, the specific Test Success Criteria to be satisfied; and </w:t>
      </w:r>
    </w:p>
    <w:p w14:paraId="22BD2EDD"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4.2.2</w:t>
      </w:r>
      <w:r w:rsidRPr="00FC4341">
        <w:rPr>
          <w:rFonts w:ascii="Arial" w:eastAsia="Arial" w:hAnsi="Arial" w:cs="Arial"/>
          <w:sz w:val="24"/>
        </w:rPr>
        <w:t xml:space="preserve"> </w:t>
      </w:r>
      <w:r w:rsidRPr="00FC4341">
        <w:rPr>
          <w:rFonts w:ascii="Arial" w:hAnsi="Arial" w:cs="Arial"/>
          <w:sz w:val="24"/>
        </w:rPr>
        <w:t xml:space="preserve">a detailed procedure for the Tests to be carried out. </w:t>
      </w:r>
    </w:p>
    <w:p w14:paraId="4EBB9433" w14:textId="77777777" w:rsidR="00BC7531" w:rsidRPr="00FC4341" w:rsidRDefault="00321ADE">
      <w:pPr>
        <w:spacing w:after="263" w:line="250" w:lineRule="auto"/>
        <w:ind w:left="1620" w:right="11" w:hanging="540"/>
        <w:rPr>
          <w:rFonts w:ascii="Arial" w:hAnsi="Arial" w:cs="Arial"/>
        </w:rPr>
      </w:pPr>
      <w:r w:rsidRPr="00FC4341">
        <w:rPr>
          <w:rFonts w:ascii="Arial" w:eastAsia="Arial" w:hAnsi="Arial" w:cs="Arial"/>
          <w:sz w:val="24"/>
        </w:rPr>
        <w:t xml:space="preserve">4.3 </w:t>
      </w:r>
      <w:r w:rsidRPr="00FC4341">
        <w:rPr>
          <w:rFonts w:ascii="Arial" w:hAnsi="Arial" w:cs="Arial"/>
          <w:sz w:val="24"/>
        </w:rPr>
        <w:t xml:space="preserve">The Buyer shall not unreasonably withhold or delay its approval of the Test Plan provided that the Supplier shall implement any reasonable requirements of the Buyer in the Test Plan. </w:t>
      </w:r>
    </w:p>
    <w:p w14:paraId="0D31400C" w14:textId="77777777" w:rsidR="00BC7531" w:rsidRPr="00FC4341" w:rsidRDefault="00321ADE">
      <w:pPr>
        <w:pStyle w:val="Heading2"/>
        <w:spacing w:after="253"/>
        <w:ind w:left="730"/>
      </w:pPr>
      <w:r w:rsidRPr="00FC4341">
        <w:lastRenderedPageBreak/>
        <w:t xml:space="preserve">5. Passing Testing </w:t>
      </w:r>
      <w:r w:rsidRPr="00FC4341">
        <w:rPr>
          <w:rFonts w:eastAsia="Calibri"/>
        </w:rPr>
        <w:t xml:space="preserve"> </w:t>
      </w:r>
    </w:p>
    <w:p w14:paraId="3572C5D5" w14:textId="77777777" w:rsidR="00BC7531" w:rsidRPr="00FC4341" w:rsidRDefault="00321ADE">
      <w:pPr>
        <w:spacing w:after="265" w:line="250" w:lineRule="auto"/>
        <w:ind w:left="1620" w:right="11" w:hanging="540"/>
        <w:rPr>
          <w:rFonts w:ascii="Arial" w:hAnsi="Arial" w:cs="Arial"/>
        </w:rPr>
      </w:pPr>
      <w:r w:rsidRPr="00FC4341">
        <w:rPr>
          <w:rFonts w:ascii="Arial" w:eastAsia="Arial" w:hAnsi="Arial" w:cs="Arial"/>
          <w:sz w:val="24"/>
        </w:rPr>
        <w:t xml:space="preserve">5.1 </w:t>
      </w:r>
      <w:r w:rsidRPr="00FC4341">
        <w:rPr>
          <w:rFonts w:ascii="Arial" w:hAnsi="Arial" w:cs="Arial"/>
          <w:sz w:val="24"/>
        </w:rPr>
        <w:t xml:space="preserve">The Test Success Criteria for all Tests shall be agreed between the Parties as part of the relevant Test Plan pursuant to Paragraph 4. </w:t>
      </w:r>
    </w:p>
    <w:p w14:paraId="0F1C3C12" w14:textId="77777777" w:rsidR="00BC7531" w:rsidRPr="00FC4341" w:rsidRDefault="00321ADE">
      <w:pPr>
        <w:pStyle w:val="Heading2"/>
        <w:spacing w:after="253"/>
        <w:ind w:left="730"/>
      </w:pPr>
      <w:r w:rsidRPr="00FC4341">
        <w:t>6. How Deliverables will be tested</w:t>
      </w:r>
      <w:r w:rsidRPr="00FC4341">
        <w:rPr>
          <w:rFonts w:eastAsia="Calibri"/>
        </w:rPr>
        <w:t xml:space="preserve"> </w:t>
      </w:r>
    </w:p>
    <w:p w14:paraId="49394126" w14:textId="77777777" w:rsidR="00BC7531" w:rsidRPr="00FC4341" w:rsidRDefault="00321ADE">
      <w:pPr>
        <w:spacing w:after="10" w:line="250" w:lineRule="auto"/>
        <w:ind w:left="1090" w:right="11" w:hanging="10"/>
        <w:rPr>
          <w:rFonts w:ascii="Arial" w:hAnsi="Arial" w:cs="Arial"/>
        </w:rPr>
      </w:pPr>
      <w:r w:rsidRPr="00FC4341">
        <w:rPr>
          <w:rFonts w:ascii="Arial" w:eastAsia="Arial" w:hAnsi="Arial" w:cs="Arial"/>
          <w:sz w:val="24"/>
        </w:rPr>
        <w:t xml:space="preserve">6.1 </w:t>
      </w:r>
      <w:r w:rsidRPr="00FC4341">
        <w:rPr>
          <w:rFonts w:ascii="Arial" w:hAnsi="Arial" w:cs="Arial"/>
          <w:sz w:val="24"/>
        </w:rPr>
        <w:t xml:space="preserve">Following approval of a Test Plan, the Supplier shall develop the Test </w:t>
      </w:r>
    </w:p>
    <w:p w14:paraId="34853B01"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 xml:space="preserve">Specification for the relevant Deliverables as soon as reasonably practicable </w:t>
      </w:r>
    </w:p>
    <w:p w14:paraId="763553ED"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 xml:space="preserve">and in any event at least 10 Working Days prior to the start of the relevant Testing (as specified in the Implementation Plan). </w:t>
      </w:r>
    </w:p>
    <w:p w14:paraId="76E19EA2" w14:textId="77777777" w:rsidR="00BC7531" w:rsidRPr="00FC4341" w:rsidRDefault="00321ADE">
      <w:pPr>
        <w:spacing w:after="145" w:line="250" w:lineRule="auto"/>
        <w:ind w:left="1090" w:right="11" w:hanging="10"/>
        <w:rPr>
          <w:rFonts w:ascii="Arial" w:hAnsi="Arial" w:cs="Arial"/>
        </w:rPr>
      </w:pPr>
      <w:r w:rsidRPr="00FC4341">
        <w:rPr>
          <w:rFonts w:ascii="Arial" w:eastAsia="Arial" w:hAnsi="Arial" w:cs="Arial"/>
          <w:sz w:val="24"/>
        </w:rPr>
        <w:t xml:space="preserve">6.2 </w:t>
      </w:r>
      <w:r w:rsidRPr="00FC4341">
        <w:rPr>
          <w:rFonts w:ascii="Arial" w:hAnsi="Arial" w:cs="Arial"/>
          <w:sz w:val="24"/>
        </w:rPr>
        <w:t xml:space="preserve">Each Test Specification shall include as a minimum: </w:t>
      </w:r>
    </w:p>
    <w:p w14:paraId="488FB0A6"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6.2.1</w:t>
      </w:r>
      <w:r w:rsidRPr="00FC4341">
        <w:rPr>
          <w:rFonts w:ascii="Arial" w:eastAsia="Arial" w:hAnsi="Arial" w:cs="Arial"/>
          <w:sz w:val="24"/>
        </w:rPr>
        <w:t xml:space="preserve"> </w:t>
      </w:r>
      <w:r w:rsidRPr="00FC4341">
        <w:rPr>
          <w:rFonts w:ascii="Arial" w:hAnsi="Arial" w:cs="Arial"/>
          <w:sz w:val="24"/>
        </w:rPr>
        <w:t xml:space="preserve">the specification of the Test data, including its source, scope, volume and management, a request (if applicable) for relevant Test data to be provided by the Buyer and the extent to which it is equivalent to live operational data; </w:t>
      </w:r>
    </w:p>
    <w:p w14:paraId="4B78BDA0"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6.2.2</w:t>
      </w:r>
      <w:r w:rsidRPr="00FC4341">
        <w:rPr>
          <w:rFonts w:ascii="Arial" w:eastAsia="Arial" w:hAnsi="Arial" w:cs="Arial"/>
          <w:sz w:val="24"/>
        </w:rPr>
        <w:t xml:space="preserve"> </w:t>
      </w:r>
      <w:r w:rsidRPr="00FC4341">
        <w:rPr>
          <w:rFonts w:ascii="Arial" w:hAnsi="Arial" w:cs="Arial"/>
          <w:sz w:val="24"/>
        </w:rPr>
        <w:t xml:space="preserve">a plan to make the resources available for Testing; </w:t>
      </w:r>
    </w:p>
    <w:p w14:paraId="720F7D7C"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6.2.3</w:t>
      </w:r>
      <w:r w:rsidRPr="00FC4341">
        <w:rPr>
          <w:rFonts w:ascii="Arial" w:eastAsia="Arial" w:hAnsi="Arial" w:cs="Arial"/>
          <w:sz w:val="24"/>
        </w:rPr>
        <w:t xml:space="preserve"> </w:t>
      </w:r>
      <w:r w:rsidRPr="00FC4341">
        <w:rPr>
          <w:rFonts w:ascii="Arial" w:hAnsi="Arial" w:cs="Arial"/>
          <w:sz w:val="24"/>
        </w:rPr>
        <w:t xml:space="preserve">Test scripts; </w:t>
      </w:r>
    </w:p>
    <w:p w14:paraId="574E007F"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6.2.4</w:t>
      </w:r>
      <w:r w:rsidRPr="00FC4341">
        <w:rPr>
          <w:rFonts w:ascii="Arial" w:eastAsia="Arial" w:hAnsi="Arial" w:cs="Arial"/>
          <w:sz w:val="24"/>
        </w:rPr>
        <w:t xml:space="preserve"> </w:t>
      </w:r>
      <w:r w:rsidRPr="00FC4341">
        <w:rPr>
          <w:rFonts w:ascii="Arial" w:hAnsi="Arial" w:cs="Arial"/>
          <w:sz w:val="24"/>
        </w:rPr>
        <w:t xml:space="preserve">Test pre-requisites and the mechanism for measuring them; and </w:t>
      </w:r>
    </w:p>
    <w:p w14:paraId="6675EB1D"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6.2.5</w:t>
      </w:r>
      <w:r w:rsidRPr="00FC4341">
        <w:rPr>
          <w:rFonts w:ascii="Arial" w:eastAsia="Arial" w:hAnsi="Arial" w:cs="Arial"/>
          <w:sz w:val="24"/>
        </w:rPr>
        <w:t xml:space="preserve"> </w:t>
      </w:r>
      <w:r w:rsidRPr="00FC4341">
        <w:rPr>
          <w:rFonts w:ascii="Arial" w:hAnsi="Arial" w:cs="Arial"/>
          <w:sz w:val="24"/>
        </w:rPr>
        <w:t xml:space="preserve">expected Test results, including: </w:t>
      </w:r>
    </w:p>
    <w:p w14:paraId="54C9B5B7" w14:textId="77777777" w:rsidR="00BC7531" w:rsidRPr="00FC4341" w:rsidRDefault="00321ADE">
      <w:pPr>
        <w:numPr>
          <w:ilvl w:val="0"/>
          <w:numId w:val="13"/>
        </w:numPr>
        <w:spacing w:after="145" w:line="250" w:lineRule="auto"/>
        <w:ind w:right="11" w:hanging="1080"/>
        <w:rPr>
          <w:rFonts w:ascii="Arial" w:hAnsi="Arial" w:cs="Arial"/>
        </w:rPr>
      </w:pPr>
      <w:r w:rsidRPr="00FC4341">
        <w:rPr>
          <w:rFonts w:ascii="Arial" w:hAnsi="Arial" w:cs="Arial"/>
          <w:sz w:val="24"/>
        </w:rPr>
        <w:t xml:space="preserve">a mechanism to be used to capture and record Test results; and </w:t>
      </w:r>
    </w:p>
    <w:p w14:paraId="594D02D3" w14:textId="77777777" w:rsidR="00BC7531" w:rsidRPr="00FC4341" w:rsidRDefault="00321ADE">
      <w:pPr>
        <w:numPr>
          <w:ilvl w:val="0"/>
          <w:numId w:val="13"/>
        </w:numPr>
        <w:spacing w:after="264" w:line="250" w:lineRule="auto"/>
        <w:ind w:right="11" w:hanging="1080"/>
        <w:rPr>
          <w:rFonts w:ascii="Arial" w:hAnsi="Arial" w:cs="Arial"/>
        </w:rPr>
      </w:pPr>
      <w:r w:rsidRPr="00FC4341">
        <w:rPr>
          <w:rFonts w:ascii="Arial" w:hAnsi="Arial" w:cs="Arial"/>
          <w:sz w:val="24"/>
        </w:rPr>
        <w:t xml:space="preserve">a method to process the Test results to establish their content. </w:t>
      </w:r>
    </w:p>
    <w:p w14:paraId="7A722E38" w14:textId="77777777" w:rsidR="00BC7531" w:rsidRPr="00FC4341" w:rsidRDefault="00321ADE">
      <w:pPr>
        <w:pStyle w:val="Heading2"/>
        <w:spacing w:after="253"/>
        <w:ind w:left="730"/>
      </w:pPr>
      <w:r w:rsidRPr="00FC4341">
        <w:t>7. Performing the tests</w:t>
      </w:r>
      <w:r w:rsidRPr="00FC4341">
        <w:rPr>
          <w:rFonts w:eastAsia="Calibri"/>
        </w:rPr>
        <w:t xml:space="preserve"> </w:t>
      </w:r>
    </w:p>
    <w:p w14:paraId="096404D2"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7.1 </w:t>
      </w:r>
      <w:r w:rsidRPr="00FC4341">
        <w:rPr>
          <w:rFonts w:ascii="Arial" w:hAnsi="Arial" w:cs="Arial"/>
          <w:sz w:val="24"/>
        </w:rPr>
        <w:t xml:space="preserve">Before submitting any Deliverables for Testing the Supplier shall subject the relevant Deliverables to its own internal quality control measures. </w:t>
      </w:r>
    </w:p>
    <w:p w14:paraId="5D19A41C"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7.2 </w:t>
      </w:r>
      <w:r w:rsidRPr="00FC4341">
        <w:rPr>
          <w:rFonts w:ascii="Arial" w:hAnsi="Arial" w:cs="Arial"/>
          <w:sz w:val="24"/>
        </w:rPr>
        <w:t xml:space="preserve">The Supplier shall manage the progress of Testing in accordance with the relevant Test Plan and shall carry out the Tests in accordance with the relevant Test Specification. Tests may be witnessed by the Test Witnesses in accordance with Paragraph 9.3. </w:t>
      </w:r>
    </w:p>
    <w:p w14:paraId="3BB9AC60"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7.3 </w:t>
      </w:r>
      <w:r w:rsidRPr="00FC4341">
        <w:rPr>
          <w:rFonts w:ascii="Arial" w:hAnsi="Arial" w:cs="Arial"/>
          <w:sz w:val="24"/>
        </w:rPr>
        <w:t xml:space="preserve">The Supplier shall notify the Buyer at least 10 Working Days in advance of the date, time and location of the relevant Tests and the Buyer shall ensure that the Test Witnesses attend the Tests. </w:t>
      </w:r>
    </w:p>
    <w:p w14:paraId="5D16AF6C"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lastRenderedPageBreak/>
        <w:t xml:space="preserve">7.4 </w:t>
      </w:r>
      <w:r w:rsidRPr="00FC4341">
        <w:rPr>
          <w:rFonts w:ascii="Arial" w:hAnsi="Arial" w:cs="Arial"/>
          <w:sz w:val="24"/>
        </w:rPr>
        <w:t xml:space="preserve">The Buyer may raise and close Test Issues during the Test witnessing process. </w:t>
      </w:r>
    </w:p>
    <w:p w14:paraId="4A54A630" w14:textId="77777777" w:rsidR="00BC7531" w:rsidRPr="00FC4341" w:rsidRDefault="00321ADE">
      <w:pPr>
        <w:spacing w:after="145" w:line="250" w:lineRule="auto"/>
        <w:ind w:left="1090" w:right="11" w:hanging="10"/>
        <w:rPr>
          <w:rFonts w:ascii="Arial" w:hAnsi="Arial" w:cs="Arial"/>
        </w:rPr>
      </w:pPr>
      <w:r w:rsidRPr="00FC4341">
        <w:rPr>
          <w:rFonts w:ascii="Arial" w:eastAsia="Arial" w:hAnsi="Arial" w:cs="Arial"/>
          <w:sz w:val="24"/>
        </w:rPr>
        <w:t xml:space="preserve">7.5 </w:t>
      </w:r>
      <w:r w:rsidRPr="00FC4341">
        <w:rPr>
          <w:rFonts w:ascii="Arial" w:hAnsi="Arial" w:cs="Arial"/>
          <w:sz w:val="24"/>
        </w:rPr>
        <w:t xml:space="preserve">The Supplier shall provide to the Buyer in relation to each Test: </w:t>
      </w:r>
    </w:p>
    <w:p w14:paraId="2C78651E"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7.5.1</w:t>
      </w:r>
      <w:r w:rsidRPr="00FC4341">
        <w:rPr>
          <w:rFonts w:ascii="Arial" w:eastAsia="Arial" w:hAnsi="Arial" w:cs="Arial"/>
          <w:sz w:val="24"/>
        </w:rPr>
        <w:t xml:space="preserve"> </w:t>
      </w:r>
      <w:r w:rsidRPr="00FC4341">
        <w:rPr>
          <w:rFonts w:ascii="Arial" w:hAnsi="Arial" w:cs="Arial"/>
          <w:sz w:val="24"/>
        </w:rPr>
        <w:t xml:space="preserve">a draft Test Report not less than 2 Working Days prior to the date on which the Test is planned to end; and </w:t>
      </w:r>
    </w:p>
    <w:p w14:paraId="21CBF609"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7.5.2</w:t>
      </w:r>
      <w:r w:rsidRPr="00FC4341">
        <w:rPr>
          <w:rFonts w:ascii="Arial" w:eastAsia="Arial" w:hAnsi="Arial" w:cs="Arial"/>
          <w:sz w:val="24"/>
        </w:rPr>
        <w:t xml:space="preserve"> </w:t>
      </w:r>
      <w:r w:rsidRPr="00FC4341">
        <w:rPr>
          <w:rFonts w:ascii="Arial" w:hAnsi="Arial" w:cs="Arial"/>
          <w:sz w:val="24"/>
        </w:rPr>
        <w:t xml:space="preserve">the final Test Report within 5 Working Days of completion of Testing. </w:t>
      </w:r>
    </w:p>
    <w:p w14:paraId="28AA6B59" w14:textId="77777777" w:rsidR="00BC7531" w:rsidRPr="00FC4341" w:rsidRDefault="00321ADE">
      <w:pPr>
        <w:spacing w:after="145" w:line="304" w:lineRule="auto"/>
        <w:ind w:left="1620" w:right="558" w:hanging="528"/>
        <w:rPr>
          <w:rFonts w:ascii="Arial" w:hAnsi="Arial" w:cs="Arial"/>
        </w:rPr>
      </w:pPr>
      <w:r w:rsidRPr="00FC4341">
        <w:rPr>
          <w:rFonts w:ascii="Arial" w:eastAsia="Arial" w:hAnsi="Arial" w:cs="Arial"/>
          <w:sz w:val="24"/>
        </w:rPr>
        <w:t xml:space="preserve">7.6 </w:t>
      </w:r>
      <w:r w:rsidRPr="00FC4341">
        <w:rPr>
          <w:rFonts w:ascii="Arial" w:hAnsi="Arial" w:cs="Arial"/>
          <w:sz w:val="24"/>
        </w:rPr>
        <w:t>Each Test Report shall provide a full report on the Testing conducted in respect of the relevant Deliverables, including: 7.6.1</w:t>
      </w:r>
      <w:r w:rsidRPr="00FC4341">
        <w:rPr>
          <w:rFonts w:ascii="Arial" w:eastAsia="Arial" w:hAnsi="Arial" w:cs="Arial"/>
          <w:sz w:val="24"/>
        </w:rPr>
        <w:t xml:space="preserve"> </w:t>
      </w:r>
      <w:r w:rsidRPr="00FC4341">
        <w:rPr>
          <w:rFonts w:ascii="Arial" w:hAnsi="Arial" w:cs="Arial"/>
          <w:sz w:val="24"/>
        </w:rPr>
        <w:t xml:space="preserve">an overview of the Testing conducted; </w:t>
      </w:r>
    </w:p>
    <w:p w14:paraId="2CE4F207" w14:textId="682E21F7" w:rsidR="00BC7531" w:rsidRPr="00FC4341" w:rsidRDefault="00321ADE">
      <w:pPr>
        <w:spacing w:after="145" w:line="250" w:lineRule="auto"/>
        <w:ind w:left="2341" w:right="11" w:hanging="721"/>
        <w:rPr>
          <w:rFonts w:ascii="Arial" w:hAnsi="Arial" w:cs="Arial"/>
        </w:rPr>
      </w:pPr>
      <w:r w:rsidRPr="00FC4341">
        <w:rPr>
          <w:rFonts w:ascii="Arial" w:hAnsi="Arial" w:cs="Arial"/>
          <w:sz w:val="24"/>
        </w:rPr>
        <w:t>7.6.2</w:t>
      </w:r>
      <w:r w:rsidRPr="00FC4341">
        <w:rPr>
          <w:rFonts w:ascii="Arial" w:eastAsia="Arial" w:hAnsi="Arial" w:cs="Arial"/>
          <w:sz w:val="24"/>
        </w:rPr>
        <w:t xml:space="preserve"> </w:t>
      </w:r>
      <w:r w:rsidRPr="00FC4341">
        <w:rPr>
          <w:rFonts w:ascii="Arial" w:hAnsi="Arial" w:cs="Arial"/>
          <w:sz w:val="24"/>
        </w:rPr>
        <w:t>identification of the relevant Test Success Criteria that have/have not been satisfied together with the Supplier</w:t>
      </w:r>
      <w:r w:rsidR="00703FEE" w:rsidRPr="00FC4341">
        <w:rPr>
          <w:rFonts w:ascii="Arial" w:hAnsi="Arial" w:cs="Arial"/>
          <w:sz w:val="24"/>
        </w:rPr>
        <w:t>’</w:t>
      </w:r>
      <w:r w:rsidRPr="00FC4341">
        <w:rPr>
          <w:rFonts w:ascii="Arial" w:hAnsi="Arial" w:cs="Arial"/>
          <w:sz w:val="24"/>
        </w:rPr>
        <w:t xml:space="preserve">s explanation of why any criteria have not been met; </w:t>
      </w:r>
    </w:p>
    <w:p w14:paraId="6625AEF6" w14:textId="61C4899B" w:rsidR="00BC7531" w:rsidRPr="00FC4341" w:rsidRDefault="00321ADE">
      <w:pPr>
        <w:spacing w:after="147" w:line="250" w:lineRule="auto"/>
        <w:ind w:left="1055" w:right="195" w:hanging="10"/>
        <w:jc w:val="center"/>
        <w:rPr>
          <w:rFonts w:ascii="Arial" w:hAnsi="Arial" w:cs="Arial"/>
        </w:rPr>
      </w:pPr>
      <w:r w:rsidRPr="00FC4341">
        <w:rPr>
          <w:rFonts w:ascii="Arial" w:hAnsi="Arial" w:cs="Arial"/>
          <w:sz w:val="24"/>
        </w:rPr>
        <w:t>7.6.3</w:t>
      </w:r>
      <w:r w:rsidRPr="00FC4341">
        <w:rPr>
          <w:rFonts w:ascii="Arial" w:eastAsia="Arial" w:hAnsi="Arial" w:cs="Arial"/>
          <w:sz w:val="24"/>
        </w:rPr>
        <w:t xml:space="preserve"> </w:t>
      </w:r>
      <w:r w:rsidRPr="00FC4341">
        <w:rPr>
          <w:rFonts w:ascii="Arial" w:hAnsi="Arial" w:cs="Arial"/>
          <w:sz w:val="24"/>
        </w:rPr>
        <w:t>the Tests that were not completed together with the Supplier</w:t>
      </w:r>
      <w:r w:rsidR="00703FEE" w:rsidRPr="00FC4341">
        <w:rPr>
          <w:rFonts w:ascii="Arial" w:hAnsi="Arial" w:cs="Arial"/>
          <w:sz w:val="24"/>
        </w:rPr>
        <w:t>’</w:t>
      </w:r>
      <w:r w:rsidRPr="00FC4341">
        <w:rPr>
          <w:rFonts w:ascii="Arial" w:hAnsi="Arial" w:cs="Arial"/>
          <w:sz w:val="24"/>
        </w:rPr>
        <w:t xml:space="preserve">s explanation of why those Tests were not completed; </w:t>
      </w:r>
    </w:p>
    <w:p w14:paraId="4EB60AF4"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7.6.4</w:t>
      </w:r>
      <w:r w:rsidRPr="00FC4341">
        <w:rPr>
          <w:rFonts w:ascii="Arial" w:eastAsia="Arial" w:hAnsi="Arial" w:cs="Arial"/>
          <w:sz w:val="24"/>
        </w:rPr>
        <w:t xml:space="preserve"> </w:t>
      </w:r>
      <w:r w:rsidRPr="00FC4341">
        <w:rPr>
          <w:rFonts w:ascii="Arial" w:hAnsi="Arial" w:cs="Arial"/>
          <w:sz w:val="24"/>
        </w:rPr>
        <w:t xml:space="preserve">the Test Success Criteria that were satisfied, not satisfied or which were not tested, and any other relevant categories, in each case grouped by Severity Level in accordance with Paragraph 8.1; and </w:t>
      </w:r>
    </w:p>
    <w:p w14:paraId="38CF0896"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7.6.5</w:t>
      </w:r>
      <w:r w:rsidRPr="00FC4341">
        <w:rPr>
          <w:rFonts w:ascii="Arial" w:eastAsia="Arial" w:hAnsi="Arial" w:cs="Arial"/>
          <w:sz w:val="24"/>
        </w:rPr>
        <w:t xml:space="preserve"> </w:t>
      </w:r>
      <w:r w:rsidRPr="00FC4341">
        <w:rPr>
          <w:rFonts w:ascii="Arial" w:hAnsi="Arial" w:cs="Arial"/>
          <w:sz w:val="24"/>
        </w:rPr>
        <w:t xml:space="preserve">the specification for any hardware and software used throughout Testing and any changes that were applied to that hardware and/or software during Testing. </w:t>
      </w:r>
    </w:p>
    <w:p w14:paraId="79892314"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7.7 </w:t>
      </w:r>
      <w:r w:rsidRPr="00FC4341">
        <w:rPr>
          <w:rFonts w:ascii="Arial" w:hAnsi="Arial" w:cs="Arial"/>
          <w:sz w:val="24"/>
        </w:rPr>
        <w:t xml:space="preserve">When the Supplier has completed a Milestone it shall submit any Deliverables relating to that Milestone for Testing. </w:t>
      </w:r>
    </w:p>
    <w:p w14:paraId="1D13A623"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7.8 </w:t>
      </w:r>
      <w:r w:rsidRPr="00FC4341">
        <w:rPr>
          <w:rFonts w:ascii="Arial" w:hAnsi="Arial" w:cs="Arial"/>
          <w:sz w:val="24"/>
        </w:rPr>
        <w:t xml:space="preserve">Each party shall bear its own costs in respect of the Testing.  However, if a Milestone is not Achieved the Buyer shall be entitled to recover from the Supplier, any reasonable additional costs it may incur as a direct result of further review or re-Testing of a Milestone. </w:t>
      </w:r>
    </w:p>
    <w:p w14:paraId="15D94789" w14:textId="77777777" w:rsidR="00BC7531" w:rsidRPr="00FC4341" w:rsidRDefault="00321ADE">
      <w:pPr>
        <w:spacing w:after="264" w:line="250" w:lineRule="auto"/>
        <w:ind w:left="1620" w:right="11" w:hanging="540"/>
        <w:rPr>
          <w:rFonts w:ascii="Arial" w:hAnsi="Arial" w:cs="Arial"/>
        </w:rPr>
      </w:pPr>
      <w:r w:rsidRPr="00FC4341">
        <w:rPr>
          <w:rFonts w:ascii="Arial" w:eastAsia="Arial" w:hAnsi="Arial" w:cs="Arial"/>
          <w:sz w:val="24"/>
        </w:rPr>
        <w:t xml:space="preserve">7.9 </w:t>
      </w:r>
      <w:r w:rsidRPr="00FC4341">
        <w:rPr>
          <w:rFonts w:ascii="Arial" w:hAnsi="Arial" w:cs="Arial"/>
          <w:sz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4B9A1CCC" w14:textId="77777777" w:rsidR="00BC7531" w:rsidRPr="00FC4341" w:rsidRDefault="00321ADE">
      <w:pPr>
        <w:pStyle w:val="Heading2"/>
        <w:spacing w:after="253"/>
        <w:ind w:left="730"/>
      </w:pPr>
      <w:r w:rsidRPr="00FC4341">
        <w:t xml:space="preserve">8. Discovering Problems </w:t>
      </w:r>
      <w:r w:rsidRPr="00FC4341">
        <w:rPr>
          <w:rFonts w:eastAsia="Calibri"/>
        </w:rPr>
        <w:t xml:space="preserve"> </w:t>
      </w:r>
    </w:p>
    <w:p w14:paraId="724FA9A1"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8.1 </w:t>
      </w:r>
      <w:r w:rsidRPr="00FC4341">
        <w:rPr>
          <w:rFonts w:ascii="Arial" w:hAnsi="Arial" w:cs="Arial"/>
          <w:sz w:val="24"/>
        </w:rPr>
        <w:t xml:space="preserve">Where a Test Report identifies a Test Issue, the Parties shall agree the classification of the Test Issue using the criteria specified in Annex 1 </w:t>
      </w:r>
      <w:r w:rsidRPr="00FC4341">
        <w:rPr>
          <w:rFonts w:ascii="Arial" w:hAnsi="Arial" w:cs="Arial"/>
          <w:sz w:val="24"/>
        </w:rPr>
        <w:lastRenderedPageBreak/>
        <w:t xml:space="preserve">and the Test Issue Management Log maintained by the Supplier shall log Test Issues reflecting the Severity Level allocated to each Test Issue. </w:t>
      </w:r>
    </w:p>
    <w:p w14:paraId="752B786D"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8.2 </w:t>
      </w:r>
      <w:r w:rsidRPr="00FC4341">
        <w:rPr>
          <w:rFonts w:ascii="Arial" w:hAnsi="Arial" w:cs="Arial"/>
          <w:sz w:val="24"/>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 </w:t>
      </w:r>
    </w:p>
    <w:p w14:paraId="1FB7E004"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8.3 </w:t>
      </w:r>
      <w:r w:rsidRPr="00FC4341">
        <w:rPr>
          <w:rFonts w:ascii="Arial" w:hAnsi="Arial" w:cs="Arial"/>
          <w:sz w:val="24"/>
        </w:rPr>
        <w:t xml:space="preserve">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 </w:t>
      </w:r>
    </w:p>
    <w:p w14:paraId="6C19BB03" w14:textId="77777777" w:rsidR="00BC7531" w:rsidRPr="00FC4341" w:rsidRDefault="00321ADE">
      <w:pPr>
        <w:pStyle w:val="Heading2"/>
        <w:spacing w:after="258"/>
        <w:ind w:left="730"/>
      </w:pPr>
      <w:r w:rsidRPr="00FC4341">
        <w:t xml:space="preserve">9. Test witnessing  </w:t>
      </w:r>
    </w:p>
    <w:p w14:paraId="32285FD2"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9.1 </w:t>
      </w:r>
      <w:r w:rsidRPr="00FC4341">
        <w:rPr>
          <w:rFonts w:ascii="Arial" w:hAnsi="Arial" w:cs="Arial"/>
          <w:sz w:val="24"/>
        </w:rPr>
        <w:t xml:space="preserve">The Buyer may, in its sole discretion, require the attendance at any Test of one or more Test Witnesses selected by the Buyer, each of whom shall have appropriate skills to fulfil the role of a Test Witness. </w:t>
      </w:r>
    </w:p>
    <w:p w14:paraId="51F0CD56"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9.2 </w:t>
      </w:r>
      <w:r w:rsidRPr="00FC4341">
        <w:rPr>
          <w:rFonts w:ascii="Arial" w:hAnsi="Arial" w:cs="Arial"/>
          <w:sz w:val="24"/>
        </w:rPr>
        <w:t xml:space="preserve">The Supplier shall give the Test Witnesses access to any documentation and Testing environments reasonably necessary and requested by the Test Witnesses to perform their role as a Test Witness in respect of the relevant Tests. </w:t>
      </w:r>
    </w:p>
    <w:p w14:paraId="1E02321D" w14:textId="77777777" w:rsidR="00BC7531" w:rsidRPr="00FC4341" w:rsidRDefault="00321ADE">
      <w:pPr>
        <w:spacing w:after="145" w:line="250" w:lineRule="auto"/>
        <w:ind w:left="1090" w:right="11" w:hanging="10"/>
        <w:rPr>
          <w:rFonts w:ascii="Arial" w:hAnsi="Arial" w:cs="Arial"/>
        </w:rPr>
      </w:pPr>
      <w:r w:rsidRPr="00FC4341">
        <w:rPr>
          <w:rFonts w:ascii="Arial" w:eastAsia="Arial" w:hAnsi="Arial" w:cs="Arial"/>
          <w:sz w:val="24"/>
        </w:rPr>
        <w:t xml:space="preserve">9.3 </w:t>
      </w:r>
      <w:r w:rsidRPr="00FC4341">
        <w:rPr>
          <w:rFonts w:ascii="Arial" w:hAnsi="Arial" w:cs="Arial"/>
          <w:sz w:val="24"/>
        </w:rPr>
        <w:t xml:space="preserve">The Test Witnesses: </w:t>
      </w:r>
    </w:p>
    <w:p w14:paraId="55493C27"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9.3.1</w:t>
      </w:r>
      <w:r w:rsidRPr="00FC4341">
        <w:rPr>
          <w:rFonts w:ascii="Arial" w:eastAsia="Arial" w:hAnsi="Arial" w:cs="Arial"/>
          <w:sz w:val="24"/>
        </w:rPr>
        <w:t xml:space="preserve"> </w:t>
      </w:r>
      <w:r w:rsidRPr="00FC4341">
        <w:rPr>
          <w:rFonts w:ascii="Arial" w:hAnsi="Arial" w:cs="Arial"/>
          <w:sz w:val="24"/>
        </w:rPr>
        <w:t xml:space="preserve">shall actively review the Test documentation; </w:t>
      </w:r>
    </w:p>
    <w:p w14:paraId="75959827"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9.3.2</w:t>
      </w:r>
      <w:r w:rsidRPr="00FC4341">
        <w:rPr>
          <w:rFonts w:ascii="Arial" w:eastAsia="Arial" w:hAnsi="Arial" w:cs="Arial"/>
          <w:sz w:val="24"/>
        </w:rPr>
        <w:t xml:space="preserve"> </w:t>
      </w:r>
      <w:r w:rsidRPr="00FC4341">
        <w:rPr>
          <w:rFonts w:ascii="Arial" w:hAnsi="Arial" w:cs="Arial"/>
          <w:sz w:val="24"/>
        </w:rPr>
        <w:t xml:space="preserve">will attend and engage in the performance of the Tests on behalf of the Buyer so as to enable the Buyer to gain an informed view of whether a Test Issue may be closed or whether the relevant element of the Test should be re-Tested; </w:t>
      </w:r>
    </w:p>
    <w:p w14:paraId="06FB1744" w14:textId="77777777" w:rsidR="00BC7531" w:rsidRPr="00FC4341" w:rsidRDefault="00321ADE">
      <w:pPr>
        <w:spacing w:after="145" w:line="250" w:lineRule="auto"/>
        <w:ind w:left="1630" w:right="11" w:hanging="10"/>
        <w:rPr>
          <w:rFonts w:ascii="Arial" w:hAnsi="Arial" w:cs="Arial"/>
        </w:rPr>
      </w:pPr>
      <w:r w:rsidRPr="00FC4341">
        <w:rPr>
          <w:rFonts w:ascii="Arial" w:hAnsi="Arial" w:cs="Arial"/>
          <w:sz w:val="24"/>
        </w:rPr>
        <w:t>9.3.3</w:t>
      </w:r>
      <w:r w:rsidRPr="00FC4341">
        <w:rPr>
          <w:rFonts w:ascii="Arial" w:eastAsia="Arial" w:hAnsi="Arial" w:cs="Arial"/>
          <w:sz w:val="24"/>
        </w:rPr>
        <w:t xml:space="preserve"> </w:t>
      </w:r>
      <w:r w:rsidRPr="00FC4341">
        <w:rPr>
          <w:rFonts w:ascii="Arial" w:hAnsi="Arial" w:cs="Arial"/>
          <w:sz w:val="24"/>
        </w:rPr>
        <w:t xml:space="preserve">shall not be involved in the execution of any Test; </w:t>
      </w:r>
    </w:p>
    <w:p w14:paraId="69B8525C"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9.3.4</w:t>
      </w:r>
      <w:r w:rsidRPr="00FC4341">
        <w:rPr>
          <w:rFonts w:ascii="Arial" w:eastAsia="Arial" w:hAnsi="Arial" w:cs="Arial"/>
          <w:sz w:val="24"/>
        </w:rPr>
        <w:t xml:space="preserve"> </w:t>
      </w:r>
      <w:r w:rsidRPr="00FC4341">
        <w:rPr>
          <w:rFonts w:ascii="Arial" w:hAnsi="Arial" w:cs="Arial"/>
          <w:sz w:val="24"/>
        </w:rPr>
        <w:t xml:space="preserve">shall be required to verify that the Supplier conducted the Tests in accordance with the Test Success Criteria and the relevant Test Plan and Test Specification;  </w:t>
      </w:r>
    </w:p>
    <w:p w14:paraId="5F3C7846"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9.3.5</w:t>
      </w:r>
      <w:r w:rsidRPr="00FC4341">
        <w:rPr>
          <w:rFonts w:ascii="Arial" w:eastAsia="Arial" w:hAnsi="Arial" w:cs="Arial"/>
          <w:sz w:val="24"/>
        </w:rPr>
        <w:t xml:space="preserve"> </w:t>
      </w:r>
      <w:r w:rsidRPr="00FC4341">
        <w:rPr>
          <w:rFonts w:ascii="Arial" w:hAnsi="Arial" w:cs="Arial"/>
          <w:sz w:val="24"/>
        </w:rPr>
        <w:t xml:space="preserve">may produce and deliver their own, independent reports on Testing, which may be used by the Buyer to assess whether the Tests have been Achieved;  </w:t>
      </w:r>
    </w:p>
    <w:p w14:paraId="2DDF0201"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9.3.6</w:t>
      </w:r>
      <w:r w:rsidRPr="00FC4341">
        <w:rPr>
          <w:rFonts w:ascii="Arial" w:eastAsia="Arial" w:hAnsi="Arial" w:cs="Arial"/>
          <w:sz w:val="24"/>
        </w:rPr>
        <w:t xml:space="preserve"> </w:t>
      </w:r>
      <w:r w:rsidRPr="00FC4341">
        <w:rPr>
          <w:rFonts w:ascii="Arial" w:hAnsi="Arial" w:cs="Arial"/>
          <w:sz w:val="24"/>
        </w:rPr>
        <w:t xml:space="preserve">may raise Test Issues on the Test Issue Management Log in respect of any Testing; and </w:t>
      </w:r>
    </w:p>
    <w:p w14:paraId="5F5C9B68" w14:textId="77777777" w:rsidR="00BC7531" w:rsidRPr="00FC4341" w:rsidRDefault="00321ADE">
      <w:pPr>
        <w:spacing w:after="264" w:line="250" w:lineRule="auto"/>
        <w:ind w:left="1620" w:right="11" w:hanging="540"/>
        <w:rPr>
          <w:rFonts w:ascii="Arial" w:hAnsi="Arial" w:cs="Arial"/>
        </w:rPr>
      </w:pPr>
      <w:r w:rsidRPr="00FC4341">
        <w:rPr>
          <w:rFonts w:ascii="Arial" w:eastAsia="Arial" w:hAnsi="Arial" w:cs="Arial"/>
          <w:sz w:val="24"/>
        </w:rPr>
        <w:t xml:space="preserve">9.4 </w:t>
      </w:r>
      <w:r w:rsidRPr="00FC4341">
        <w:rPr>
          <w:rFonts w:ascii="Arial" w:hAnsi="Arial" w:cs="Arial"/>
          <w:sz w:val="24"/>
        </w:rPr>
        <w:t xml:space="preserve">may require the Supplier to demonstrate the modifications made to any defective Deliverable before a Test Issue is closed. </w:t>
      </w:r>
    </w:p>
    <w:p w14:paraId="7EC2C3B6" w14:textId="77777777" w:rsidR="00BC7531" w:rsidRPr="00FC4341" w:rsidRDefault="00321ADE">
      <w:pPr>
        <w:pStyle w:val="Heading2"/>
        <w:spacing w:after="257"/>
        <w:ind w:left="730"/>
      </w:pPr>
      <w:r w:rsidRPr="00FC4341">
        <w:lastRenderedPageBreak/>
        <w:t xml:space="preserve">10. Auditing the quality of the test  </w:t>
      </w:r>
    </w:p>
    <w:p w14:paraId="10DB22A5" w14:textId="5F57F669"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10.1 </w:t>
      </w:r>
      <w:r w:rsidRPr="00FC4341">
        <w:rPr>
          <w:rFonts w:ascii="Arial" w:hAnsi="Arial" w:cs="Arial"/>
          <w:sz w:val="24"/>
        </w:rPr>
        <w:t xml:space="preserve">The Buyer or an agent or contractor appointed by the Buyer may perform on-going quality audits in respect of any part of the Testing (each a </w:t>
      </w:r>
      <w:r w:rsidR="00703FEE" w:rsidRPr="00FC4341">
        <w:rPr>
          <w:rFonts w:ascii="Arial" w:hAnsi="Arial" w:cs="Arial"/>
          <w:sz w:val="24"/>
        </w:rPr>
        <w:t>“</w:t>
      </w:r>
      <w:r w:rsidRPr="00FC4341">
        <w:rPr>
          <w:rFonts w:ascii="Arial" w:hAnsi="Arial" w:cs="Arial"/>
          <w:b/>
          <w:sz w:val="24"/>
        </w:rPr>
        <w:t>Testing Quality Audit</w:t>
      </w:r>
      <w:r w:rsidR="00703FEE" w:rsidRPr="00FC4341">
        <w:rPr>
          <w:rFonts w:ascii="Arial" w:hAnsi="Arial" w:cs="Arial"/>
          <w:sz w:val="24"/>
        </w:rPr>
        <w:t>”</w:t>
      </w:r>
      <w:r w:rsidRPr="00FC4341">
        <w:rPr>
          <w:rFonts w:ascii="Arial" w:hAnsi="Arial" w:cs="Arial"/>
          <w:sz w:val="24"/>
        </w:rPr>
        <w:t xml:space="preserve">) subject to the provisions set out in the agreed Quality Plan. </w:t>
      </w:r>
    </w:p>
    <w:p w14:paraId="41CCBB6E"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10.2 </w:t>
      </w:r>
      <w:r w:rsidRPr="00FC4341">
        <w:rPr>
          <w:rFonts w:ascii="Arial" w:hAnsi="Arial" w:cs="Arial"/>
          <w:sz w:val="24"/>
        </w:rPr>
        <w:t xml:space="preserve">The Supplier shall allow sufficient time in the Test Plan to ensure that adequate responses to a Testing Quality Audit can be provided. </w:t>
      </w:r>
    </w:p>
    <w:p w14:paraId="663F3A3C" w14:textId="0C3DDB3E"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10.3 </w:t>
      </w:r>
      <w:r w:rsidRPr="00FC4341">
        <w:rPr>
          <w:rFonts w:ascii="Arial" w:hAnsi="Arial" w:cs="Arial"/>
          <w:sz w:val="24"/>
        </w:rPr>
        <w:t>The Buyer will give the Supplier at least 5 Working Days</w:t>
      </w:r>
      <w:r w:rsidR="00703FEE" w:rsidRPr="00FC4341">
        <w:rPr>
          <w:rFonts w:ascii="Arial" w:hAnsi="Arial" w:cs="Arial"/>
          <w:sz w:val="24"/>
        </w:rPr>
        <w:t>’</w:t>
      </w:r>
      <w:r w:rsidRPr="00FC4341">
        <w:rPr>
          <w:rFonts w:ascii="Arial" w:hAnsi="Arial" w:cs="Arial"/>
          <w:sz w:val="24"/>
        </w:rPr>
        <w:t xml:space="preserve"> written notice of the Buyer’s intention to undertake a Testing Quality Audit. </w:t>
      </w:r>
    </w:p>
    <w:p w14:paraId="22A9F062"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10.4 </w:t>
      </w:r>
      <w:r w:rsidRPr="00FC4341">
        <w:rPr>
          <w:rFonts w:ascii="Arial" w:hAnsi="Arial" w:cs="Arial"/>
          <w:sz w:val="24"/>
        </w:rPr>
        <w:t xml:space="preserve">The Supplier shall provide all reasonable necessary assistance and access to all relevant documentation required by the Buyer to enable it to carry out the Testing Quality Audit. </w:t>
      </w:r>
    </w:p>
    <w:p w14:paraId="6C77983F"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10.5 </w:t>
      </w:r>
      <w:r w:rsidRPr="00FC4341">
        <w:rPr>
          <w:rFonts w:ascii="Arial" w:hAnsi="Arial" w:cs="Arial"/>
          <w:sz w:val="24"/>
        </w:rPr>
        <w:t xml:space="preserve">If the Testing Quality Audit gives the Buyer concern in respect of the Testing Procedures or any Test, the Buyer shall prepare a written report for the Supplier detailing its concerns and the Supplier shall, within a reasonable timeframe, respond in writing to the Buyer’s report. </w:t>
      </w:r>
    </w:p>
    <w:p w14:paraId="43188F04" w14:textId="77777777" w:rsidR="00BC7531" w:rsidRPr="00FC4341" w:rsidRDefault="00321ADE">
      <w:pPr>
        <w:spacing w:after="262" w:line="250" w:lineRule="auto"/>
        <w:ind w:left="1620" w:right="11" w:hanging="540"/>
        <w:rPr>
          <w:rFonts w:ascii="Arial" w:hAnsi="Arial" w:cs="Arial"/>
        </w:rPr>
      </w:pPr>
      <w:r w:rsidRPr="00FC4341">
        <w:rPr>
          <w:rFonts w:ascii="Arial" w:eastAsia="Arial" w:hAnsi="Arial" w:cs="Arial"/>
          <w:sz w:val="24"/>
        </w:rPr>
        <w:t xml:space="preserve">10.6 </w:t>
      </w:r>
      <w:r w:rsidRPr="00FC4341">
        <w:rPr>
          <w:rFonts w:ascii="Arial" w:hAnsi="Arial" w:cs="Arial"/>
          <w:sz w:val="24"/>
        </w:rPr>
        <w:t xml:space="preserve">In the event of an inadequate response to the written report from the Supplier, the Buyer (acting reasonably) may withhold a Satisfaction Certificate until the issues in the report have been addressed to the reasonable satisfaction of the Buyer. </w:t>
      </w:r>
    </w:p>
    <w:p w14:paraId="2033561C" w14:textId="77777777" w:rsidR="00BC7531" w:rsidRPr="00FC4341" w:rsidRDefault="00321ADE">
      <w:pPr>
        <w:pStyle w:val="Heading2"/>
        <w:spacing w:after="257"/>
        <w:ind w:left="730"/>
      </w:pPr>
      <w:r w:rsidRPr="00FC4341">
        <w:t xml:space="preserve">11. Outcome of the testing </w:t>
      </w:r>
    </w:p>
    <w:p w14:paraId="6C7B38DA"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11.1 </w:t>
      </w:r>
      <w:r w:rsidRPr="00FC4341">
        <w:rPr>
          <w:rFonts w:ascii="Arial" w:hAnsi="Arial" w:cs="Arial"/>
          <w:sz w:val="24"/>
        </w:rPr>
        <w:t xml:space="preserve">The Buyer will issue a Satisfaction Certificate when the Deliverables satisfy the Test Success Criteria in respect of that Test without any Test Issues. </w:t>
      </w:r>
    </w:p>
    <w:p w14:paraId="4E40E460"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11.2 </w:t>
      </w:r>
      <w:r w:rsidRPr="00FC4341">
        <w:rPr>
          <w:rFonts w:ascii="Arial" w:hAnsi="Arial" w:cs="Arial"/>
          <w:sz w:val="24"/>
        </w:rPr>
        <w:t xml:space="preserve">If the Deliverables (or any relevant part) do not satisfy the Test Success Criteria then the Buyer shall notify the Supplier and: </w:t>
      </w:r>
    </w:p>
    <w:p w14:paraId="2A862758"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11.2.1</w:t>
      </w:r>
      <w:r w:rsidRPr="00FC4341">
        <w:rPr>
          <w:rFonts w:ascii="Arial" w:eastAsia="Arial" w:hAnsi="Arial" w:cs="Arial"/>
          <w:sz w:val="24"/>
        </w:rPr>
        <w:t xml:space="preserve"> </w:t>
      </w:r>
      <w:r w:rsidRPr="00FC4341">
        <w:rPr>
          <w:rFonts w:ascii="Arial" w:hAnsi="Arial" w:cs="Arial"/>
          <w:sz w:val="24"/>
        </w:rPr>
        <w:t xml:space="preserve">the Buyer may issue a Satisfaction Certificate conditional upon the remediation of the Test Issues;  </w:t>
      </w:r>
    </w:p>
    <w:p w14:paraId="77A02718" w14:textId="77777777" w:rsidR="00BC7531" w:rsidRPr="00FC4341" w:rsidRDefault="00321ADE">
      <w:pPr>
        <w:spacing w:after="0" w:line="250" w:lineRule="auto"/>
        <w:ind w:left="2341" w:right="11" w:hanging="721"/>
        <w:rPr>
          <w:rFonts w:ascii="Arial" w:hAnsi="Arial" w:cs="Arial"/>
        </w:rPr>
      </w:pPr>
      <w:r w:rsidRPr="00FC4341">
        <w:rPr>
          <w:rFonts w:ascii="Arial" w:hAnsi="Arial" w:cs="Arial"/>
          <w:sz w:val="24"/>
        </w:rPr>
        <w:t>11.2.2</w:t>
      </w:r>
      <w:r w:rsidRPr="00FC4341">
        <w:rPr>
          <w:rFonts w:ascii="Arial" w:eastAsia="Arial" w:hAnsi="Arial" w:cs="Arial"/>
          <w:sz w:val="24"/>
        </w:rPr>
        <w:t xml:space="preserve"> </w:t>
      </w:r>
      <w:r w:rsidRPr="00FC4341">
        <w:rPr>
          <w:rFonts w:ascii="Arial" w:hAnsi="Arial" w:cs="Arial"/>
          <w:sz w:val="24"/>
        </w:rPr>
        <w:t xml:space="preserve">the Buyer may extend the Test Plan by such reasonable period or periods as the Parties may reasonably agree and require the Supplier to rectify the cause of the Test Issue and re-submit the </w:t>
      </w:r>
    </w:p>
    <w:p w14:paraId="5608B289" w14:textId="77777777" w:rsidR="00BC7531" w:rsidRPr="00FC4341" w:rsidRDefault="00321ADE">
      <w:pPr>
        <w:spacing w:after="145" w:line="250" w:lineRule="auto"/>
        <w:ind w:left="2351" w:right="11" w:hanging="10"/>
        <w:rPr>
          <w:rFonts w:ascii="Arial" w:hAnsi="Arial" w:cs="Arial"/>
        </w:rPr>
      </w:pPr>
      <w:r w:rsidRPr="00FC4341">
        <w:rPr>
          <w:rFonts w:ascii="Arial" w:hAnsi="Arial" w:cs="Arial"/>
          <w:sz w:val="24"/>
        </w:rPr>
        <w:t xml:space="preserve">Deliverables (or the relevant part) to Testing; or </w:t>
      </w:r>
    </w:p>
    <w:p w14:paraId="26B6247D"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11.2.3</w:t>
      </w:r>
      <w:r w:rsidRPr="00FC4341">
        <w:rPr>
          <w:rFonts w:ascii="Arial" w:eastAsia="Arial" w:hAnsi="Arial" w:cs="Arial"/>
          <w:sz w:val="24"/>
        </w:rPr>
        <w:t xml:space="preserve"> </w:t>
      </w:r>
      <w:r w:rsidRPr="00FC4341">
        <w:rPr>
          <w:rFonts w:ascii="Arial" w:hAnsi="Arial" w:cs="Arial"/>
          <w:sz w:val="24"/>
        </w:rPr>
        <w:t xml:space="preserve">where the failure to satisfy the Test Success Criteria results, or is likely to result, in the failure (in whole or in part) by the Supplier to meet a Milestone, then without prejudice to the </w:t>
      </w:r>
      <w:r w:rsidRPr="00FC4341">
        <w:rPr>
          <w:rFonts w:ascii="Arial" w:hAnsi="Arial" w:cs="Arial"/>
          <w:sz w:val="24"/>
        </w:rPr>
        <w:lastRenderedPageBreak/>
        <w:t>Buyer’s other rights and remedies, such failure shall constitute a material Default</w:t>
      </w:r>
      <w:r w:rsidRPr="00FC4341">
        <w:rPr>
          <w:rFonts w:ascii="Arial" w:hAnsi="Arial" w:cs="Arial"/>
          <w:i/>
          <w:sz w:val="24"/>
        </w:rPr>
        <w:t>.</w:t>
      </w:r>
      <w:r w:rsidRPr="00FC4341">
        <w:rPr>
          <w:rFonts w:ascii="Arial" w:hAnsi="Arial" w:cs="Arial"/>
          <w:sz w:val="24"/>
        </w:rPr>
        <w:t xml:space="preserve">  </w:t>
      </w:r>
    </w:p>
    <w:p w14:paraId="34A28669"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11.3 </w:t>
      </w:r>
      <w:r w:rsidRPr="00FC4341">
        <w:rPr>
          <w:rFonts w:ascii="Arial" w:hAnsi="Arial" w:cs="Arial"/>
          <w:sz w:val="24"/>
        </w:rPr>
        <w:t xml:space="preserve">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 </w:t>
      </w:r>
    </w:p>
    <w:p w14:paraId="5A0B2A0F"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11.4 </w:t>
      </w:r>
      <w:r w:rsidRPr="00FC4341">
        <w:rPr>
          <w:rFonts w:ascii="Arial" w:hAnsi="Arial" w:cs="Arial"/>
          <w:sz w:val="24"/>
        </w:rPr>
        <w:t xml:space="preserve">The Buyer shall issue a Satisfaction Certificate in respect of a given Milestone as soon as is reasonably practicable following: </w:t>
      </w:r>
    </w:p>
    <w:p w14:paraId="795958F6"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11.4.1</w:t>
      </w:r>
      <w:r w:rsidRPr="00FC4341">
        <w:rPr>
          <w:rFonts w:ascii="Arial" w:eastAsia="Arial" w:hAnsi="Arial" w:cs="Arial"/>
          <w:sz w:val="24"/>
        </w:rPr>
        <w:t xml:space="preserve"> </w:t>
      </w:r>
      <w:r w:rsidRPr="00FC4341">
        <w:rPr>
          <w:rFonts w:ascii="Arial" w:hAnsi="Arial" w:cs="Arial"/>
          <w:sz w:val="24"/>
        </w:rPr>
        <w:t xml:space="preserve">the issuing by the Buyer of Satisfaction Certificates and/or conditional Satisfaction Certificates in respect of all Deliverables related to that Milestone which are due to be Tested; and </w:t>
      </w:r>
    </w:p>
    <w:p w14:paraId="73B6DB90"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11.4.2</w:t>
      </w:r>
      <w:r w:rsidRPr="00FC4341">
        <w:rPr>
          <w:rFonts w:ascii="Arial" w:eastAsia="Arial" w:hAnsi="Arial" w:cs="Arial"/>
          <w:sz w:val="24"/>
        </w:rPr>
        <w:t xml:space="preserve"> </w:t>
      </w:r>
      <w:r w:rsidRPr="00FC4341">
        <w:rPr>
          <w:rFonts w:ascii="Arial" w:hAnsi="Arial" w:cs="Arial"/>
          <w:sz w:val="24"/>
        </w:rPr>
        <w:t xml:space="preserve">performance by the Supplier to the reasonable satisfaction of the Buyer of any other tasks identified in the Implementation Plan as associated with that Milestone. </w:t>
      </w:r>
    </w:p>
    <w:p w14:paraId="49120971"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11.5 </w:t>
      </w:r>
      <w:r w:rsidRPr="00FC4341">
        <w:rPr>
          <w:rFonts w:ascii="Arial" w:hAnsi="Arial" w:cs="Arial"/>
          <w:sz w:val="24"/>
        </w:rPr>
        <w:t xml:space="preserve">The grant of a Satisfaction Certificate shall entitle the Supplier to the receipt of a payment in respect of that Milestone in accordance with the provisions of any Implementation Plan and Clause 4 (Pricing and payments). </w:t>
      </w:r>
    </w:p>
    <w:p w14:paraId="5400FDB4"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11.6 </w:t>
      </w:r>
      <w:r w:rsidRPr="00FC4341">
        <w:rPr>
          <w:rFonts w:ascii="Arial" w:hAnsi="Arial" w:cs="Arial"/>
          <w:sz w:val="24"/>
        </w:rPr>
        <w:t xml:space="preserve">If a Milestone is not Achieved, the Buyer shall promptly issue a report to the Supplier setting out the applicable Test Issues and any other reasons for the relevant Milestone not being Achieved. </w:t>
      </w:r>
    </w:p>
    <w:p w14:paraId="4511D16F"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11.7 </w:t>
      </w:r>
      <w:r w:rsidRPr="00FC4341">
        <w:rPr>
          <w:rFonts w:ascii="Arial" w:hAnsi="Arial" w:cs="Arial"/>
          <w:sz w:val="24"/>
        </w:rPr>
        <w:t xml:space="preserve">If there are Test Issues but these do not exceed the Test Issues Threshold, then provided there are no Material Test Issues, the Buyer shall issue a Satisfaction Certificate.  </w:t>
      </w:r>
    </w:p>
    <w:p w14:paraId="579C7081"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11.8 </w:t>
      </w:r>
      <w:r w:rsidRPr="00FC4341">
        <w:rPr>
          <w:rFonts w:ascii="Arial" w:hAnsi="Arial" w:cs="Arial"/>
          <w:sz w:val="24"/>
        </w:rPr>
        <w:t xml:space="preserve">If there is one or more Material Test Issue(s), the Buyer shall refuse to issue a Satisfaction Certificate and, without prejudice to the Buyer’s other rights and remedies, such failure shall constitute a material Default. </w:t>
      </w:r>
    </w:p>
    <w:p w14:paraId="2794F542"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11.9 </w:t>
      </w:r>
      <w:r w:rsidRPr="00FC4341">
        <w:rPr>
          <w:rFonts w:ascii="Arial" w:hAnsi="Arial" w:cs="Arial"/>
          <w:sz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891AA23"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11.9.1</w:t>
      </w:r>
      <w:r w:rsidRPr="00FC4341">
        <w:rPr>
          <w:rFonts w:ascii="Arial" w:eastAsia="Arial" w:hAnsi="Arial" w:cs="Arial"/>
          <w:sz w:val="24"/>
        </w:rPr>
        <w:t xml:space="preserve"> </w:t>
      </w:r>
      <w:r w:rsidRPr="00FC4341">
        <w:rPr>
          <w:rFonts w:ascii="Arial" w:hAnsi="Arial" w:cs="Arial"/>
          <w:sz w:val="24"/>
        </w:rPr>
        <w:t xml:space="preserve">any Rectification Plan shall be agreed before the issue of a conditional Satisfaction Certificate unless the Buyer agrees otherwise (in which case the Supplier shall submit a Rectification Plan for approval by the Buyer within 10 Working </w:t>
      </w:r>
      <w:r w:rsidRPr="00FC4341">
        <w:rPr>
          <w:rFonts w:ascii="Arial" w:hAnsi="Arial" w:cs="Arial"/>
          <w:sz w:val="24"/>
        </w:rPr>
        <w:lastRenderedPageBreak/>
        <w:t xml:space="preserve">Days of receipt of the Buyer’s report pursuant to Paragraph 10.5); and </w:t>
      </w:r>
    </w:p>
    <w:p w14:paraId="2738CD4B" w14:textId="77777777" w:rsidR="00BC7531" w:rsidRPr="00FC4341" w:rsidRDefault="00321ADE">
      <w:pPr>
        <w:spacing w:after="251" w:line="250" w:lineRule="auto"/>
        <w:ind w:left="2341" w:right="11" w:hanging="721"/>
        <w:rPr>
          <w:rFonts w:ascii="Arial" w:hAnsi="Arial" w:cs="Arial"/>
        </w:rPr>
      </w:pPr>
      <w:r w:rsidRPr="00FC4341">
        <w:rPr>
          <w:rFonts w:ascii="Arial" w:hAnsi="Arial" w:cs="Arial"/>
          <w:sz w:val="24"/>
        </w:rPr>
        <w:t>11.9.2</w:t>
      </w:r>
      <w:r w:rsidRPr="00FC4341">
        <w:rPr>
          <w:rFonts w:ascii="Arial" w:eastAsia="Arial" w:hAnsi="Arial" w:cs="Arial"/>
          <w:sz w:val="24"/>
        </w:rPr>
        <w:t xml:space="preserve"> </w:t>
      </w:r>
      <w:r w:rsidRPr="00FC4341">
        <w:rPr>
          <w:rFonts w:ascii="Arial" w:hAnsi="Arial" w:cs="Arial"/>
          <w:sz w:val="24"/>
        </w:rPr>
        <w:t xml:space="preserve">where the Buyer issues a conditional Satisfaction Certificate, it may (but shall not be obliged to) revise the failed Milestone Date and any subsequent Milestone Date. </w:t>
      </w:r>
    </w:p>
    <w:p w14:paraId="49288226" w14:textId="77777777" w:rsidR="00BC7531" w:rsidRPr="00FC4341" w:rsidRDefault="00321ADE">
      <w:pPr>
        <w:pStyle w:val="Heading2"/>
        <w:spacing w:after="257"/>
        <w:ind w:left="730"/>
      </w:pPr>
      <w:r w:rsidRPr="00FC4341">
        <w:t xml:space="preserve">12. Risk </w:t>
      </w:r>
    </w:p>
    <w:p w14:paraId="3215C5B8" w14:textId="77777777" w:rsidR="00BC7531" w:rsidRPr="00FC4341" w:rsidRDefault="00321ADE">
      <w:pPr>
        <w:spacing w:after="145" w:line="250" w:lineRule="auto"/>
        <w:ind w:left="1620" w:right="11" w:hanging="540"/>
        <w:rPr>
          <w:rFonts w:ascii="Arial" w:hAnsi="Arial" w:cs="Arial"/>
        </w:rPr>
      </w:pPr>
      <w:r w:rsidRPr="00FC4341">
        <w:rPr>
          <w:rFonts w:ascii="Arial" w:eastAsia="Arial" w:hAnsi="Arial" w:cs="Arial"/>
          <w:sz w:val="24"/>
        </w:rPr>
        <w:t xml:space="preserve">12.1 </w:t>
      </w:r>
      <w:r w:rsidRPr="00FC4341">
        <w:rPr>
          <w:rFonts w:ascii="Arial" w:hAnsi="Arial" w:cs="Arial"/>
          <w:sz w:val="24"/>
        </w:rPr>
        <w:t xml:space="preserve">The issue of a Satisfaction Certificate and/or a conditional Satisfaction Certificate shall not: </w:t>
      </w:r>
    </w:p>
    <w:p w14:paraId="084EFC7D"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12.1.1</w:t>
      </w:r>
      <w:r w:rsidRPr="00FC4341">
        <w:rPr>
          <w:rFonts w:ascii="Arial" w:eastAsia="Arial" w:hAnsi="Arial" w:cs="Arial"/>
          <w:sz w:val="24"/>
        </w:rPr>
        <w:t xml:space="preserve"> </w:t>
      </w:r>
      <w:r w:rsidRPr="00FC4341">
        <w:rPr>
          <w:rFonts w:ascii="Arial" w:hAnsi="Arial" w:cs="Arial"/>
          <w:sz w:val="24"/>
        </w:rPr>
        <w:t xml:space="preserve">operate to transfer any risk that the relevant Deliverable or Milestone is complete or will meet and/or satisfy the Buyer’s requirements for that Deliverable or Milestone; or </w:t>
      </w:r>
    </w:p>
    <w:p w14:paraId="5938F650" w14:textId="77777777" w:rsidR="00BC7531" w:rsidRPr="00FC4341" w:rsidRDefault="00321ADE">
      <w:pPr>
        <w:spacing w:after="145" w:line="250" w:lineRule="auto"/>
        <w:ind w:left="2341" w:right="11" w:hanging="721"/>
        <w:rPr>
          <w:rFonts w:ascii="Arial" w:hAnsi="Arial" w:cs="Arial"/>
        </w:rPr>
      </w:pPr>
      <w:r w:rsidRPr="00FC4341">
        <w:rPr>
          <w:rFonts w:ascii="Arial" w:hAnsi="Arial" w:cs="Arial"/>
          <w:sz w:val="24"/>
        </w:rPr>
        <w:t>12.1.2</w:t>
      </w:r>
      <w:r w:rsidRPr="00FC4341">
        <w:rPr>
          <w:rFonts w:ascii="Arial" w:eastAsia="Arial" w:hAnsi="Arial" w:cs="Arial"/>
          <w:sz w:val="24"/>
        </w:rPr>
        <w:t xml:space="preserve"> </w:t>
      </w:r>
      <w:r w:rsidRPr="00FC4341">
        <w:rPr>
          <w:rFonts w:ascii="Arial" w:hAnsi="Arial" w:cs="Arial"/>
          <w:sz w:val="24"/>
        </w:rPr>
        <w:t xml:space="preserve">affect the Buyer’s right subsequently to reject all or any element of the Deliverables and/or any Milestone to which a Satisfaction Certificate relates.  </w:t>
      </w:r>
    </w:p>
    <w:p w14:paraId="794E5006" w14:textId="77777777" w:rsidR="00BC7531" w:rsidRPr="00FC4341" w:rsidRDefault="00321ADE">
      <w:pPr>
        <w:pStyle w:val="Heading2"/>
        <w:spacing w:after="160"/>
        <w:ind w:left="730"/>
      </w:pPr>
      <w:r w:rsidRPr="00FC4341">
        <w:rPr>
          <w:sz w:val="36"/>
        </w:rPr>
        <w:t xml:space="preserve">Annex 1: Test Issues – Severity Levels </w:t>
      </w:r>
    </w:p>
    <w:p w14:paraId="4C60E4C6" w14:textId="77777777" w:rsidR="00BC7531" w:rsidRPr="00FC4341" w:rsidRDefault="00321ADE">
      <w:pPr>
        <w:pStyle w:val="Heading3"/>
        <w:ind w:left="730"/>
      </w:pPr>
      <w:r w:rsidRPr="00FC4341">
        <w:t xml:space="preserve">Severity 1 Error  </w:t>
      </w:r>
    </w:p>
    <w:p w14:paraId="3C355DAA" w14:textId="77777777" w:rsidR="00BC7531" w:rsidRPr="00FC4341" w:rsidRDefault="00321ADE">
      <w:pPr>
        <w:spacing w:after="233" w:line="250" w:lineRule="auto"/>
        <w:ind w:left="1620" w:right="11" w:hanging="540"/>
        <w:rPr>
          <w:rFonts w:ascii="Arial" w:hAnsi="Arial" w:cs="Arial"/>
        </w:rPr>
      </w:pPr>
      <w:r w:rsidRPr="00FC4341">
        <w:rPr>
          <w:rFonts w:ascii="Arial" w:hAnsi="Arial" w:cs="Arial"/>
          <w:sz w:val="24"/>
        </w:rPr>
        <w:t xml:space="preserve">This is an error that causes non-recoverable conditions, e.g. it is not possible to continue using a Component. </w:t>
      </w:r>
    </w:p>
    <w:p w14:paraId="66572583" w14:textId="77777777" w:rsidR="00BC7531" w:rsidRPr="00FC4341" w:rsidRDefault="00321ADE">
      <w:pPr>
        <w:pStyle w:val="Heading3"/>
        <w:ind w:left="730"/>
      </w:pPr>
      <w:r w:rsidRPr="00FC4341">
        <w:t>Severity 2 Error</w:t>
      </w:r>
      <w:r w:rsidRPr="00FC4341">
        <w:rPr>
          <w:rFonts w:eastAsia="Calibri"/>
        </w:rPr>
        <w:t xml:space="preserve"> </w:t>
      </w:r>
    </w:p>
    <w:p w14:paraId="3846FBDD" w14:textId="77777777" w:rsidR="00BC7531" w:rsidRPr="00FC4341" w:rsidRDefault="00321ADE">
      <w:pPr>
        <w:spacing w:after="99" w:line="250" w:lineRule="auto"/>
        <w:ind w:left="1620" w:right="508" w:hanging="540"/>
        <w:rPr>
          <w:rFonts w:ascii="Arial" w:hAnsi="Arial" w:cs="Arial"/>
        </w:rPr>
      </w:pPr>
      <w:r w:rsidRPr="00FC4341">
        <w:rPr>
          <w:rFonts w:ascii="Arial" w:hAnsi="Arial" w:cs="Arial"/>
          <w:sz w:val="24"/>
        </w:rPr>
        <w:t xml:space="preserve">This is an error for which, as reasonably determined by the Buyer, there is no practicable workaround available, and which: causes a Component to become unusable;  causes a lack of functionality, or unexpected functionality, that has an impact on the current Test; or  </w:t>
      </w:r>
    </w:p>
    <w:p w14:paraId="16392EFF" w14:textId="77777777" w:rsidR="00BC7531" w:rsidRPr="00FC4341" w:rsidRDefault="00321ADE">
      <w:pPr>
        <w:spacing w:after="235" w:line="250" w:lineRule="auto"/>
        <w:ind w:left="2341" w:right="11" w:hanging="721"/>
        <w:rPr>
          <w:rFonts w:ascii="Arial" w:hAnsi="Arial" w:cs="Arial"/>
        </w:rPr>
      </w:pPr>
      <w:r w:rsidRPr="00FC4341">
        <w:rPr>
          <w:rFonts w:ascii="Arial" w:hAnsi="Arial" w:cs="Arial"/>
          <w:sz w:val="24"/>
        </w:rPr>
        <w:t xml:space="preserve">has an adverse impact on any other Component(s) or any other area of the Deliverables; </w:t>
      </w:r>
    </w:p>
    <w:p w14:paraId="2ACC9AB8" w14:textId="77777777" w:rsidR="00BC7531" w:rsidRPr="00FC4341" w:rsidRDefault="00321ADE">
      <w:pPr>
        <w:pStyle w:val="Heading3"/>
        <w:ind w:left="874"/>
      </w:pPr>
      <w:r w:rsidRPr="00FC4341">
        <w:rPr>
          <w:rFonts w:eastAsia="Calibri"/>
        </w:rPr>
        <w:t>S</w:t>
      </w:r>
      <w:r w:rsidRPr="00FC4341">
        <w:t>everity 3 Error</w:t>
      </w:r>
      <w:r w:rsidRPr="00FC4341">
        <w:rPr>
          <w:rFonts w:eastAsia="Calibri"/>
        </w:rPr>
        <w:t xml:space="preserve"> </w:t>
      </w:r>
    </w:p>
    <w:p w14:paraId="06585386" w14:textId="77777777" w:rsidR="00BC7531" w:rsidRPr="00FC4341" w:rsidRDefault="00321ADE">
      <w:pPr>
        <w:spacing w:after="106" w:line="250" w:lineRule="auto"/>
        <w:ind w:left="1090" w:right="11" w:hanging="10"/>
        <w:rPr>
          <w:rFonts w:ascii="Arial" w:hAnsi="Arial" w:cs="Arial"/>
        </w:rPr>
      </w:pPr>
      <w:r w:rsidRPr="00FC4341">
        <w:rPr>
          <w:rFonts w:ascii="Arial" w:hAnsi="Arial" w:cs="Arial"/>
          <w:sz w:val="24"/>
        </w:rPr>
        <w:t xml:space="preserve">This is an error which: </w:t>
      </w:r>
    </w:p>
    <w:p w14:paraId="0588E485" w14:textId="77777777" w:rsidR="00BC7531" w:rsidRPr="00FC4341" w:rsidRDefault="00321ADE">
      <w:pPr>
        <w:spacing w:after="100" w:line="250" w:lineRule="auto"/>
        <w:ind w:left="1630" w:right="276" w:hanging="10"/>
        <w:rPr>
          <w:rFonts w:ascii="Arial" w:hAnsi="Arial" w:cs="Arial"/>
        </w:rPr>
      </w:pPr>
      <w:r w:rsidRPr="00FC4341">
        <w:rPr>
          <w:rFonts w:ascii="Arial" w:hAnsi="Arial" w:cs="Arial"/>
          <w:sz w:val="24"/>
        </w:rPr>
        <w:t xml:space="preserve">causes a Component to become unusable;  causes a lack of functionality, or unexpected functionality, but which does not impact on the current Test; or  </w:t>
      </w:r>
    </w:p>
    <w:p w14:paraId="6FB37591" w14:textId="77777777" w:rsidR="00BC7531" w:rsidRPr="00FC4341" w:rsidRDefault="00321ADE">
      <w:pPr>
        <w:spacing w:after="5" w:line="250" w:lineRule="auto"/>
        <w:ind w:left="1055" w:right="419" w:hanging="10"/>
        <w:jc w:val="center"/>
        <w:rPr>
          <w:rFonts w:ascii="Arial" w:hAnsi="Arial" w:cs="Arial"/>
        </w:rPr>
      </w:pPr>
      <w:r w:rsidRPr="00FC4341">
        <w:rPr>
          <w:rFonts w:ascii="Arial" w:hAnsi="Arial" w:cs="Arial"/>
          <w:sz w:val="24"/>
        </w:rPr>
        <w:t xml:space="preserve">has an impact on any other Component(s) or any other area of the </w:t>
      </w:r>
    </w:p>
    <w:p w14:paraId="52B21ECE" w14:textId="77777777" w:rsidR="00BC7531" w:rsidRPr="00FC4341" w:rsidRDefault="00321ADE">
      <w:pPr>
        <w:spacing w:after="108" w:line="250" w:lineRule="auto"/>
        <w:ind w:left="2351" w:right="11" w:hanging="10"/>
        <w:rPr>
          <w:rFonts w:ascii="Arial" w:hAnsi="Arial" w:cs="Arial"/>
        </w:rPr>
      </w:pPr>
      <w:r w:rsidRPr="00FC4341">
        <w:rPr>
          <w:rFonts w:ascii="Arial" w:hAnsi="Arial" w:cs="Arial"/>
          <w:sz w:val="24"/>
        </w:rPr>
        <w:t xml:space="preserve">Deliverables; </w:t>
      </w:r>
    </w:p>
    <w:p w14:paraId="1654AAAB" w14:textId="77777777" w:rsidR="00BC7531" w:rsidRPr="00FC4341" w:rsidRDefault="00321ADE">
      <w:pPr>
        <w:spacing w:after="261" w:line="250" w:lineRule="auto"/>
        <w:ind w:left="1620" w:right="11" w:hanging="348"/>
        <w:rPr>
          <w:rFonts w:ascii="Arial" w:hAnsi="Arial" w:cs="Arial"/>
        </w:rPr>
      </w:pPr>
      <w:r w:rsidRPr="00FC4341">
        <w:rPr>
          <w:rFonts w:ascii="Arial" w:hAnsi="Arial" w:cs="Arial"/>
          <w:sz w:val="24"/>
        </w:rPr>
        <w:lastRenderedPageBreak/>
        <w:t xml:space="preserve">but for which, as reasonably determined by the Buyer, there is a practicable workaround available; </w:t>
      </w:r>
    </w:p>
    <w:p w14:paraId="49240FD4" w14:textId="77777777" w:rsidR="00BC7531" w:rsidRPr="00FC4341" w:rsidRDefault="00321ADE">
      <w:pPr>
        <w:pStyle w:val="Heading3"/>
        <w:ind w:left="730"/>
      </w:pPr>
      <w:r w:rsidRPr="00FC4341">
        <w:t xml:space="preserve">Severity 4 Error </w:t>
      </w:r>
    </w:p>
    <w:p w14:paraId="07800A37" w14:textId="77777777" w:rsidR="00BC7531" w:rsidRPr="00FC4341" w:rsidRDefault="00321ADE">
      <w:pPr>
        <w:spacing w:after="228" w:line="250" w:lineRule="auto"/>
        <w:ind w:left="1620" w:right="11" w:hanging="540"/>
        <w:rPr>
          <w:rFonts w:ascii="Arial" w:hAnsi="Arial" w:cs="Arial"/>
        </w:rPr>
      </w:pPr>
      <w:r w:rsidRPr="00FC4341">
        <w:rPr>
          <w:rFonts w:ascii="Arial" w:hAnsi="Arial" w:cs="Arial"/>
          <w:sz w:val="24"/>
        </w:rPr>
        <w:t>This is an error which causes incorrect functionality of a Component or process, but for which there is a simple, Component based, workaround, and which has no impact on the current Test, or other areas of the Deliverables.</w:t>
      </w:r>
      <w:r w:rsidRPr="00FC4341">
        <w:rPr>
          <w:rFonts w:ascii="Arial" w:hAnsi="Arial" w:cs="Arial"/>
          <w:b/>
          <w:sz w:val="24"/>
        </w:rPr>
        <w:t xml:space="preserve"> </w:t>
      </w:r>
    </w:p>
    <w:p w14:paraId="56149D6C" w14:textId="77777777" w:rsidR="00BC7531" w:rsidRPr="00FC4341" w:rsidRDefault="00321ADE">
      <w:pPr>
        <w:pStyle w:val="Heading3"/>
        <w:ind w:left="730"/>
      </w:pPr>
      <w:r w:rsidRPr="00FC4341">
        <w:t xml:space="preserve">Severity 5 Error </w:t>
      </w:r>
    </w:p>
    <w:p w14:paraId="6FE80FF9" w14:textId="77777777" w:rsidR="00BC7531" w:rsidRPr="00FC4341" w:rsidRDefault="00321ADE">
      <w:pPr>
        <w:spacing w:after="145" w:line="250" w:lineRule="auto"/>
        <w:ind w:left="1620" w:right="11" w:hanging="449"/>
        <w:rPr>
          <w:rFonts w:ascii="Arial" w:hAnsi="Arial" w:cs="Arial"/>
        </w:rPr>
      </w:pPr>
      <w:r w:rsidRPr="00FC4341">
        <w:rPr>
          <w:rFonts w:ascii="Arial" w:hAnsi="Arial" w:cs="Arial"/>
          <w:sz w:val="24"/>
        </w:rPr>
        <w:t xml:space="preserve">This is an error that causes a minor problem, for which no workaround is required, and which has no impact on the current Test, or other areas of the Deliverables. </w:t>
      </w:r>
    </w:p>
    <w:p w14:paraId="34B9B832" w14:textId="77777777" w:rsidR="00BC7531" w:rsidRPr="00FC4341" w:rsidRDefault="00321ADE">
      <w:pPr>
        <w:pStyle w:val="Heading2"/>
        <w:spacing w:after="142"/>
        <w:ind w:left="730"/>
      </w:pPr>
      <w:r w:rsidRPr="00FC4341">
        <w:rPr>
          <w:sz w:val="36"/>
        </w:rPr>
        <w:t xml:space="preserve">Annex 2: Satisfaction Certificate </w:t>
      </w:r>
    </w:p>
    <w:p w14:paraId="53DC3001" w14:textId="77777777" w:rsidR="00BC7531" w:rsidRPr="00FC4341" w:rsidRDefault="00321ADE">
      <w:pPr>
        <w:tabs>
          <w:tab w:val="center" w:pos="1582"/>
          <w:tab w:val="center" w:pos="2161"/>
          <w:tab w:val="center" w:pos="4091"/>
        </w:tabs>
        <w:spacing w:after="244" w:line="250" w:lineRule="auto"/>
        <w:rPr>
          <w:rFonts w:ascii="Arial" w:hAnsi="Arial" w:cs="Arial"/>
        </w:rPr>
      </w:pPr>
      <w:r w:rsidRPr="00FC4341">
        <w:rPr>
          <w:rFonts w:ascii="Arial" w:hAnsi="Arial" w:cs="Arial"/>
        </w:rPr>
        <w:tab/>
      </w:r>
      <w:r w:rsidRPr="00FC4341">
        <w:rPr>
          <w:rFonts w:ascii="Arial" w:hAnsi="Arial" w:cs="Arial"/>
          <w:sz w:val="24"/>
        </w:rPr>
        <w:t xml:space="preserve">To: </w:t>
      </w:r>
      <w:r w:rsidRPr="00FC4341">
        <w:rPr>
          <w:rFonts w:ascii="Arial" w:hAnsi="Arial" w:cs="Arial"/>
          <w:sz w:val="24"/>
        </w:rPr>
        <w:tab/>
        <w:t xml:space="preserve"> </w:t>
      </w:r>
      <w:r w:rsidRPr="00FC4341">
        <w:rPr>
          <w:rFonts w:ascii="Arial" w:hAnsi="Arial" w:cs="Arial"/>
          <w:sz w:val="24"/>
        </w:rPr>
        <w:tab/>
        <w:t xml:space="preserve">[insert name of Supplier]  </w:t>
      </w:r>
    </w:p>
    <w:p w14:paraId="412A6809" w14:textId="77777777" w:rsidR="00BC7531" w:rsidRPr="00FC4341" w:rsidRDefault="00321ADE">
      <w:pPr>
        <w:tabs>
          <w:tab w:val="center" w:pos="1717"/>
          <w:tab w:val="center" w:pos="3975"/>
        </w:tabs>
        <w:spacing w:after="231" w:line="250" w:lineRule="auto"/>
        <w:rPr>
          <w:rFonts w:ascii="Arial" w:hAnsi="Arial" w:cs="Arial"/>
        </w:rPr>
      </w:pPr>
      <w:r w:rsidRPr="00FC4341">
        <w:rPr>
          <w:rFonts w:ascii="Arial" w:hAnsi="Arial" w:cs="Arial"/>
        </w:rPr>
        <w:tab/>
      </w:r>
      <w:r w:rsidRPr="00FC4341">
        <w:rPr>
          <w:rFonts w:ascii="Arial" w:hAnsi="Arial" w:cs="Arial"/>
          <w:sz w:val="24"/>
        </w:rPr>
        <w:t xml:space="preserve">From:  </w:t>
      </w:r>
      <w:r w:rsidRPr="00FC4341">
        <w:rPr>
          <w:rFonts w:ascii="Arial" w:hAnsi="Arial" w:cs="Arial"/>
          <w:sz w:val="24"/>
        </w:rPr>
        <w:tab/>
        <w:t xml:space="preserve">[insert name of Buyer] </w:t>
      </w:r>
    </w:p>
    <w:p w14:paraId="12E5FAA9" w14:textId="77777777" w:rsidR="00BC7531" w:rsidRPr="00FC4341" w:rsidRDefault="00321ADE">
      <w:pPr>
        <w:spacing w:after="269" w:line="250" w:lineRule="auto"/>
        <w:ind w:left="1438" w:right="11" w:hanging="10"/>
        <w:rPr>
          <w:rFonts w:ascii="Arial" w:hAnsi="Arial" w:cs="Arial"/>
        </w:rPr>
      </w:pPr>
      <w:r w:rsidRPr="00FC4341">
        <w:rPr>
          <w:rFonts w:ascii="Arial" w:hAnsi="Arial" w:cs="Arial"/>
          <w:sz w:val="24"/>
        </w:rPr>
        <w:t xml:space="preserve">[insert Date dd/mm/yyyy] </w:t>
      </w:r>
    </w:p>
    <w:p w14:paraId="1BCDF39F" w14:textId="77777777" w:rsidR="00BC7531" w:rsidRPr="00FC4341" w:rsidRDefault="00321ADE">
      <w:pPr>
        <w:spacing w:after="142"/>
        <w:ind w:left="862"/>
        <w:rPr>
          <w:rFonts w:ascii="Arial" w:hAnsi="Arial" w:cs="Arial"/>
        </w:rPr>
      </w:pPr>
      <w:r w:rsidRPr="00FC4341">
        <w:rPr>
          <w:rFonts w:ascii="Arial" w:hAnsi="Arial" w:cs="Arial"/>
          <w:sz w:val="24"/>
        </w:rPr>
        <w:t xml:space="preserve"> </w:t>
      </w:r>
    </w:p>
    <w:p w14:paraId="4707E684" w14:textId="77777777" w:rsidR="00BC7531" w:rsidRPr="00FC4341" w:rsidRDefault="00321ADE">
      <w:pPr>
        <w:spacing w:after="270" w:line="250" w:lineRule="auto"/>
        <w:ind w:left="1438" w:right="11" w:hanging="10"/>
        <w:rPr>
          <w:rFonts w:ascii="Arial" w:hAnsi="Arial" w:cs="Arial"/>
        </w:rPr>
      </w:pPr>
      <w:r w:rsidRPr="00FC4341">
        <w:rPr>
          <w:rFonts w:ascii="Arial" w:hAnsi="Arial" w:cs="Arial"/>
          <w:sz w:val="24"/>
        </w:rPr>
        <w:t xml:space="preserve">Dear Sirs, </w:t>
      </w:r>
    </w:p>
    <w:p w14:paraId="152321EF" w14:textId="77777777" w:rsidR="00BC7531" w:rsidRPr="00FC4341" w:rsidRDefault="00321ADE">
      <w:pPr>
        <w:pStyle w:val="Heading3"/>
        <w:spacing w:after="140"/>
        <w:ind w:left="1438"/>
      </w:pPr>
      <w:r w:rsidRPr="00FC4341">
        <w:rPr>
          <w:rFonts w:eastAsia="Calibri"/>
        </w:rPr>
        <w:t xml:space="preserve">Satisfaction Certificate </w:t>
      </w:r>
    </w:p>
    <w:p w14:paraId="7FD98857" w14:textId="77777777" w:rsidR="00BC7531" w:rsidRPr="00FC4341" w:rsidRDefault="00321ADE">
      <w:pPr>
        <w:spacing w:after="224" w:line="250" w:lineRule="auto"/>
        <w:ind w:left="1438" w:right="11" w:hanging="10"/>
        <w:rPr>
          <w:rFonts w:ascii="Arial" w:hAnsi="Arial" w:cs="Arial"/>
        </w:rPr>
      </w:pPr>
      <w:r w:rsidRPr="00FC4341">
        <w:rPr>
          <w:rFonts w:ascii="Arial" w:hAnsi="Arial" w:cs="Arial"/>
          <w:sz w:val="24"/>
        </w:rPr>
        <w:t xml:space="preserve">Deliverable/Milestone(s): [Insert relevant description of the agreed Deliverables/Milestones]. </w:t>
      </w:r>
    </w:p>
    <w:p w14:paraId="57506C7D" w14:textId="0D80561F" w:rsidR="00BC7531" w:rsidRPr="00FC4341" w:rsidRDefault="00321ADE">
      <w:pPr>
        <w:spacing w:after="225" w:line="250" w:lineRule="auto"/>
        <w:ind w:left="1438" w:right="11" w:hanging="10"/>
        <w:rPr>
          <w:rFonts w:ascii="Arial" w:hAnsi="Arial" w:cs="Arial"/>
        </w:rPr>
      </w:pPr>
      <w:r w:rsidRPr="00FC4341">
        <w:rPr>
          <w:rFonts w:ascii="Arial" w:hAnsi="Arial" w:cs="Arial"/>
          <w:sz w:val="24"/>
        </w:rPr>
        <w:t>We refer to the agreement (</w:t>
      </w:r>
      <w:r w:rsidR="00703FEE" w:rsidRPr="00FC4341">
        <w:rPr>
          <w:rFonts w:ascii="Arial" w:hAnsi="Arial" w:cs="Arial"/>
          <w:b/>
          <w:sz w:val="24"/>
        </w:rPr>
        <w:t>“</w:t>
      </w:r>
      <w:r w:rsidRPr="00FC4341">
        <w:rPr>
          <w:rFonts w:ascii="Arial" w:hAnsi="Arial" w:cs="Arial"/>
          <w:b/>
          <w:sz w:val="24"/>
        </w:rPr>
        <w:t>Call-Off Contract</w:t>
      </w:r>
      <w:r w:rsidR="00703FEE" w:rsidRPr="00FC4341">
        <w:rPr>
          <w:rFonts w:ascii="Arial" w:hAnsi="Arial" w:cs="Arial"/>
          <w:b/>
          <w:sz w:val="24"/>
        </w:rPr>
        <w:t>”</w:t>
      </w:r>
      <w:r w:rsidRPr="00FC4341">
        <w:rPr>
          <w:rFonts w:ascii="Arial" w:hAnsi="Arial" w:cs="Arial"/>
          <w:sz w:val="24"/>
        </w:rPr>
        <w:t>) [insert Call-Off  Contract reference number] relating to the provision of the [insert description of the Deliverables] between the [</w:t>
      </w:r>
      <w:r w:rsidRPr="00FC4341">
        <w:rPr>
          <w:rFonts w:ascii="Arial" w:hAnsi="Arial" w:cs="Arial"/>
          <w:i/>
          <w:sz w:val="24"/>
        </w:rPr>
        <w:t>insert Buyer name</w:t>
      </w:r>
      <w:r w:rsidRPr="00FC4341">
        <w:rPr>
          <w:rFonts w:ascii="Arial" w:hAnsi="Arial" w:cs="Arial"/>
          <w:sz w:val="24"/>
        </w:rPr>
        <w:t>] (</w:t>
      </w:r>
      <w:r w:rsidR="00703FEE" w:rsidRPr="00FC4341">
        <w:rPr>
          <w:rFonts w:ascii="Arial" w:hAnsi="Arial" w:cs="Arial"/>
          <w:b/>
          <w:sz w:val="24"/>
        </w:rPr>
        <w:t>“</w:t>
      </w:r>
      <w:r w:rsidRPr="00FC4341">
        <w:rPr>
          <w:rFonts w:ascii="Arial" w:hAnsi="Arial" w:cs="Arial"/>
          <w:b/>
          <w:sz w:val="24"/>
        </w:rPr>
        <w:t>Buyer</w:t>
      </w:r>
      <w:r w:rsidR="00703FEE" w:rsidRPr="00FC4341">
        <w:rPr>
          <w:rFonts w:ascii="Arial" w:hAnsi="Arial" w:cs="Arial"/>
          <w:b/>
          <w:sz w:val="24"/>
        </w:rPr>
        <w:t>”</w:t>
      </w:r>
      <w:r w:rsidRPr="00FC4341">
        <w:rPr>
          <w:rFonts w:ascii="Arial" w:hAnsi="Arial" w:cs="Arial"/>
          <w:sz w:val="24"/>
        </w:rPr>
        <w:t>) and [</w:t>
      </w:r>
      <w:r w:rsidRPr="00FC4341">
        <w:rPr>
          <w:rFonts w:ascii="Arial" w:hAnsi="Arial" w:cs="Arial"/>
          <w:i/>
          <w:sz w:val="24"/>
        </w:rPr>
        <w:t>insert Supplier name</w:t>
      </w:r>
      <w:r w:rsidRPr="00FC4341">
        <w:rPr>
          <w:rFonts w:ascii="Arial" w:hAnsi="Arial" w:cs="Arial"/>
          <w:sz w:val="24"/>
        </w:rPr>
        <w:t>] (</w:t>
      </w:r>
      <w:r w:rsidR="00703FEE" w:rsidRPr="00FC4341">
        <w:rPr>
          <w:rFonts w:ascii="Arial" w:hAnsi="Arial" w:cs="Arial"/>
          <w:b/>
          <w:sz w:val="24"/>
        </w:rPr>
        <w:t>“</w:t>
      </w:r>
      <w:r w:rsidRPr="00FC4341">
        <w:rPr>
          <w:rFonts w:ascii="Arial" w:hAnsi="Arial" w:cs="Arial"/>
          <w:b/>
          <w:sz w:val="24"/>
        </w:rPr>
        <w:t>Supplier</w:t>
      </w:r>
      <w:r w:rsidR="00703FEE" w:rsidRPr="00FC4341">
        <w:rPr>
          <w:rFonts w:ascii="Arial" w:hAnsi="Arial" w:cs="Arial"/>
          <w:b/>
          <w:sz w:val="24"/>
        </w:rPr>
        <w:t>”</w:t>
      </w:r>
      <w:r w:rsidRPr="00FC4341">
        <w:rPr>
          <w:rFonts w:ascii="Arial" w:hAnsi="Arial" w:cs="Arial"/>
          <w:sz w:val="24"/>
        </w:rPr>
        <w:t>) dated [</w:t>
      </w:r>
      <w:r w:rsidRPr="00FC4341">
        <w:rPr>
          <w:rFonts w:ascii="Arial" w:hAnsi="Arial" w:cs="Arial"/>
          <w:i/>
          <w:sz w:val="24"/>
        </w:rPr>
        <w:t>insert Call-Off  Start Date dd/mm/yyyy</w:t>
      </w:r>
      <w:r w:rsidRPr="00FC4341">
        <w:rPr>
          <w:rFonts w:ascii="Arial" w:hAnsi="Arial" w:cs="Arial"/>
          <w:sz w:val="24"/>
        </w:rPr>
        <w:t xml:space="preserve">]. </w:t>
      </w:r>
    </w:p>
    <w:p w14:paraId="435ECD0E" w14:textId="77777777" w:rsidR="00BC7531" w:rsidRPr="00FC4341" w:rsidRDefault="00321ADE">
      <w:pPr>
        <w:spacing w:after="266" w:line="250" w:lineRule="auto"/>
        <w:ind w:left="1438" w:right="11" w:hanging="10"/>
        <w:rPr>
          <w:rFonts w:ascii="Arial" w:hAnsi="Arial" w:cs="Arial"/>
        </w:rPr>
      </w:pPr>
      <w:r w:rsidRPr="00FC4341">
        <w:rPr>
          <w:rFonts w:ascii="Arial" w:hAnsi="Arial" w:cs="Arial"/>
          <w:sz w:val="24"/>
        </w:rPr>
        <w:t xml:space="preserve">The definitions for any capitalised terms in this certificate are as set out in the Call-Off  Contract. </w:t>
      </w:r>
    </w:p>
    <w:p w14:paraId="26ED5D2A" w14:textId="77777777" w:rsidR="00BC7531" w:rsidRPr="00FC4341" w:rsidRDefault="00321ADE">
      <w:pPr>
        <w:spacing w:after="268" w:line="250" w:lineRule="auto"/>
        <w:ind w:left="1438" w:right="11" w:hanging="10"/>
        <w:rPr>
          <w:rFonts w:ascii="Arial" w:hAnsi="Arial" w:cs="Arial"/>
        </w:rPr>
      </w:pPr>
      <w:r w:rsidRPr="00FC4341">
        <w:rPr>
          <w:rFonts w:ascii="Arial" w:hAnsi="Arial" w:cs="Arial"/>
          <w:sz w:val="24"/>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 </w:t>
      </w:r>
    </w:p>
    <w:p w14:paraId="7B1BEE3E" w14:textId="77777777" w:rsidR="00BC7531" w:rsidRPr="00FC4341" w:rsidRDefault="00321ADE">
      <w:pPr>
        <w:spacing w:after="269" w:line="250" w:lineRule="auto"/>
        <w:ind w:left="1438" w:right="11" w:hanging="10"/>
        <w:rPr>
          <w:rFonts w:ascii="Arial" w:hAnsi="Arial" w:cs="Arial"/>
        </w:rPr>
      </w:pPr>
      <w:r w:rsidRPr="00FC4341">
        <w:rPr>
          <w:rFonts w:ascii="Arial" w:hAnsi="Arial" w:cs="Arial"/>
          <w:sz w:val="24"/>
        </w:rPr>
        <w:lastRenderedPageBreak/>
        <w:t xml:space="preserve">[OR] </w:t>
      </w:r>
    </w:p>
    <w:p w14:paraId="798FC67E" w14:textId="77777777" w:rsidR="00BC7531" w:rsidRPr="00FC4341" w:rsidRDefault="00321ADE">
      <w:pPr>
        <w:spacing w:after="265" w:line="250" w:lineRule="auto"/>
        <w:ind w:left="1438" w:right="11" w:hanging="10"/>
        <w:rPr>
          <w:rFonts w:ascii="Arial" w:hAnsi="Arial" w:cs="Arial"/>
        </w:rPr>
      </w:pPr>
      <w:r w:rsidRPr="00FC4341">
        <w:rPr>
          <w:rFonts w:ascii="Arial" w:hAnsi="Arial" w:cs="Arial"/>
          <w:sz w:val="24"/>
        </w:rPr>
        <w:t xml:space="preserve">[This Satisfaction Certificate is granted on the condition that any Test Issues are remedied in accordance with the Rectification Plan attached to this certificate.] </w:t>
      </w:r>
    </w:p>
    <w:p w14:paraId="1BBEC749" w14:textId="77777777" w:rsidR="00BC7531" w:rsidRPr="00FC4341" w:rsidRDefault="00321ADE">
      <w:pPr>
        <w:spacing w:after="145" w:line="250" w:lineRule="auto"/>
        <w:ind w:left="1438" w:right="11" w:hanging="10"/>
        <w:rPr>
          <w:rFonts w:ascii="Arial" w:hAnsi="Arial" w:cs="Arial"/>
        </w:rPr>
      </w:pPr>
      <w:r w:rsidRPr="00FC4341">
        <w:rPr>
          <w:rFonts w:ascii="Arial" w:hAnsi="Arial" w:cs="Arial"/>
          <w:sz w:val="24"/>
        </w:rPr>
        <w:t xml:space="preserve">[You may now issue an invoice in respect of the Milestone Payment associated with this Milestone in accordance with Clause 4 (Pricing and payments)]. </w:t>
      </w:r>
    </w:p>
    <w:p w14:paraId="00F00A93" w14:textId="77777777" w:rsidR="00BC7531" w:rsidRPr="00FC4341" w:rsidRDefault="00321ADE">
      <w:pPr>
        <w:spacing w:after="0"/>
        <w:ind w:left="1428"/>
        <w:rPr>
          <w:rFonts w:ascii="Arial" w:hAnsi="Arial" w:cs="Arial"/>
        </w:rPr>
      </w:pPr>
      <w:r w:rsidRPr="00FC4341">
        <w:rPr>
          <w:rFonts w:ascii="Arial" w:hAnsi="Arial" w:cs="Arial"/>
          <w:sz w:val="24"/>
        </w:rPr>
        <w:t xml:space="preserve"> </w:t>
      </w:r>
    </w:p>
    <w:p w14:paraId="13D24EB8" w14:textId="77777777" w:rsidR="00BC7531" w:rsidRPr="00FC4341" w:rsidRDefault="00321ADE">
      <w:pPr>
        <w:spacing w:after="231" w:line="250" w:lineRule="auto"/>
        <w:ind w:left="1438" w:right="11" w:hanging="10"/>
        <w:rPr>
          <w:rFonts w:ascii="Arial" w:hAnsi="Arial" w:cs="Arial"/>
        </w:rPr>
      </w:pPr>
      <w:r w:rsidRPr="00FC4341">
        <w:rPr>
          <w:rFonts w:ascii="Arial" w:hAnsi="Arial" w:cs="Arial"/>
          <w:sz w:val="24"/>
        </w:rPr>
        <w:t xml:space="preserve">Yours faithfully </w:t>
      </w:r>
    </w:p>
    <w:p w14:paraId="0622ADDC" w14:textId="77777777" w:rsidR="00BC7531" w:rsidRPr="00FC4341" w:rsidRDefault="00321ADE">
      <w:pPr>
        <w:spacing w:after="0" w:line="439" w:lineRule="auto"/>
        <w:ind w:left="1438" w:right="3608" w:hanging="10"/>
        <w:rPr>
          <w:rFonts w:ascii="Arial" w:hAnsi="Arial" w:cs="Arial"/>
        </w:rPr>
      </w:pPr>
      <w:r w:rsidRPr="00FC4341">
        <w:rPr>
          <w:rFonts w:ascii="Arial" w:hAnsi="Arial" w:cs="Arial"/>
          <w:sz w:val="24"/>
        </w:rPr>
        <w:t xml:space="preserve">[insert Name] [insert Position] acting on behalf of [insert name of Buyer] </w:t>
      </w:r>
    </w:p>
    <w:p w14:paraId="7B7474B2"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tab/>
        <w:t xml:space="preserve"> </w:t>
      </w:r>
    </w:p>
    <w:p w14:paraId="3DADD9D2" w14:textId="77777777" w:rsidR="00BC7531" w:rsidRPr="00FC4341" w:rsidRDefault="00BC7531">
      <w:pPr>
        <w:rPr>
          <w:rFonts w:ascii="Arial" w:hAnsi="Arial" w:cs="Arial"/>
        </w:rPr>
        <w:sectPr w:rsidR="00BC7531" w:rsidRPr="00FC4341">
          <w:headerReference w:type="even" r:id="rId115"/>
          <w:headerReference w:type="default" r:id="rId116"/>
          <w:footerReference w:type="even" r:id="rId117"/>
          <w:footerReference w:type="default" r:id="rId118"/>
          <w:headerReference w:type="first" r:id="rId119"/>
          <w:footerReference w:type="first" r:id="rId120"/>
          <w:pgSz w:w="11906" w:h="16838"/>
          <w:pgMar w:top="1959" w:right="1369" w:bottom="1832" w:left="1440" w:header="203" w:footer="744" w:gutter="0"/>
          <w:cols w:space="720"/>
        </w:sectPr>
      </w:pPr>
    </w:p>
    <w:p w14:paraId="518A26FA" w14:textId="77777777" w:rsidR="00BC7531" w:rsidRPr="00FC4341" w:rsidRDefault="00321ADE">
      <w:pPr>
        <w:spacing w:after="573"/>
        <w:rPr>
          <w:rFonts w:ascii="Arial" w:hAnsi="Arial" w:cs="Arial"/>
        </w:rPr>
      </w:pPr>
      <w:r w:rsidRPr="00FC4341">
        <w:rPr>
          <w:rFonts w:ascii="Arial" w:eastAsia="Arial" w:hAnsi="Arial" w:cs="Arial"/>
          <w:b/>
          <w:sz w:val="36"/>
        </w:rPr>
        <w:lastRenderedPageBreak/>
        <w:t xml:space="preserve"> </w:t>
      </w:r>
    </w:p>
    <w:p w14:paraId="3C062EEB" w14:textId="77777777" w:rsidR="00BC7531" w:rsidRPr="00FC4341" w:rsidRDefault="00321ADE">
      <w:pPr>
        <w:pStyle w:val="Heading1"/>
        <w:spacing w:after="90" w:line="259" w:lineRule="auto"/>
        <w:ind w:left="-5"/>
      </w:pPr>
      <w:r w:rsidRPr="00FC4341">
        <w:rPr>
          <w:rFonts w:eastAsia="Calibri"/>
          <w:sz w:val="48"/>
        </w:rPr>
        <w:t xml:space="preserve">Call-Off Schedule 14 (Service Levels) </w:t>
      </w:r>
    </w:p>
    <w:p w14:paraId="5442CF00" w14:textId="77777777" w:rsidR="00BC7531" w:rsidRPr="00FC4341" w:rsidRDefault="00321ADE">
      <w:pPr>
        <w:pStyle w:val="Heading2"/>
        <w:tabs>
          <w:tab w:val="center" w:pos="1340"/>
        </w:tabs>
        <w:spacing w:after="106"/>
        <w:ind w:left="-15" w:firstLine="0"/>
      </w:pPr>
      <w:r w:rsidRPr="00FC4341">
        <w:t xml:space="preserve">1. </w:t>
      </w:r>
      <w:r w:rsidRPr="00FC4341">
        <w:tab/>
        <w:t>Definitions</w:t>
      </w:r>
      <w:r w:rsidRPr="00FC4341">
        <w:rPr>
          <w:rFonts w:eastAsia="Calibri"/>
          <w:b w:val="0"/>
          <w:sz w:val="22"/>
        </w:rPr>
        <w:t xml:space="preserve"> </w:t>
      </w:r>
    </w:p>
    <w:p w14:paraId="220C26D7" w14:textId="77777777" w:rsidR="00BC7531" w:rsidRPr="00FC4341" w:rsidRDefault="00321ADE">
      <w:pPr>
        <w:spacing w:after="9" w:line="250" w:lineRule="auto"/>
        <w:ind w:left="1440" w:right="10" w:hanging="720"/>
        <w:rPr>
          <w:rFonts w:ascii="Arial" w:hAnsi="Arial" w:cs="Arial"/>
        </w:rPr>
      </w:pPr>
      <w:r w:rsidRPr="00FC4341">
        <w:rPr>
          <w:rFonts w:ascii="Arial" w:eastAsia="Arial" w:hAnsi="Arial" w:cs="Arial"/>
          <w:sz w:val="24"/>
        </w:rPr>
        <w:t xml:space="preserve">1.1 </w:t>
      </w:r>
      <w:r w:rsidRPr="00FC4341">
        <w:rPr>
          <w:rFonts w:ascii="Arial" w:eastAsia="Arial" w:hAnsi="Arial" w:cs="Arial"/>
          <w:sz w:val="24"/>
        </w:rPr>
        <w:tab/>
        <w:t>In this Schedule, the following words shall have the following meanings and they shall supplement Joint Schedule 1 (Definitions):</w:t>
      </w:r>
      <w:r w:rsidRPr="00FC4341">
        <w:rPr>
          <w:rFonts w:ascii="Arial" w:hAnsi="Arial" w:cs="Arial"/>
        </w:rPr>
        <w:t xml:space="preserve"> </w:t>
      </w:r>
    </w:p>
    <w:tbl>
      <w:tblPr>
        <w:tblStyle w:val="TableGrid"/>
        <w:tblW w:w="8364" w:type="dxa"/>
        <w:tblInd w:w="965" w:type="dxa"/>
        <w:tblCellMar>
          <w:top w:w="11" w:type="dxa"/>
          <w:left w:w="5" w:type="dxa"/>
          <w:right w:w="65" w:type="dxa"/>
        </w:tblCellMar>
        <w:tblLook w:val="04A0" w:firstRow="1" w:lastRow="0" w:firstColumn="1" w:lastColumn="0" w:noHBand="0" w:noVBand="1"/>
      </w:tblPr>
      <w:tblGrid>
        <w:gridCol w:w="2410"/>
        <w:gridCol w:w="5954"/>
      </w:tblGrid>
      <w:tr w:rsidR="00BC7531" w:rsidRPr="00FC4341" w14:paraId="75A5D83A" w14:textId="77777777">
        <w:trPr>
          <w:trHeight w:val="1474"/>
        </w:trPr>
        <w:tc>
          <w:tcPr>
            <w:tcW w:w="2410" w:type="dxa"/>
            <w:tcBorders>
              <w:top w:val="single" w:sz="4" w:space="0" w:color="000000"/>
              <w:left w:val="single" w:sz="4" w:space="0" w:color="000000"/>
              <w:bottom w:val="single" w:sz="4" w:space="0" w:color="000000"/>
              <w:right w:val="single" w:sz="4" w:space="0" w:color="000000"/>
            </w:tcBorders>
          </w:tcPr>
          <w:p w14:paraId="473AD8E7" w14:textId="77777777" w:rsidR="00BC7531" w:rsidRPr="00FC4341" w:rsidRDefault="00321ADE">
            <w:pPr>
              <w:spacing w:after="98"/>
              <w:rPr>
                <w:rFonts w:ascii="Arial" w:hAnsi="Arial" w:cs="Arial"/>
              </w:rPr>
            </w:pPr>
            <w:r w:rsidRPr="00FC4341">
              <w:rPr>
                <w:rFonts w:ascii="Arial" w:eastAsia="Arial" w:hAnsi="Arial" w:cs="Arial"/>
                <w:b/>
                <w:sz w:val="24"/>
              </w:rPr>
              <w:t xml:space="preserve"> </w:t>
            </w:r>
          </w:p>
          <w:p w14:paraId="379FE4BE" w14:textId="77777777" w:rsidR="00BC7531" w:rsidRPr="00FC4341" w:rsidRDefault="00321ADE">
            <w:pPr>
              <w:rPr>
                <w:rFonts w:ascii="Arial" w:hAnsi="Arial" w:cs="Arial"/>
              </w:rPr>
            </w:pPr>
            <w:r w:rsidRPr="00FC4341">
              <w:rPr>
                <w:rFonts w:ascii="Arial" w:eastAsia="Arial" w:hAnsi="Arial" w:cs="Arial"/>
                <w:b/>
                <w:sz w:val="24"/>
              </w:rPr>
              <w:t xml:space="preserve">“Critical Service </w:t>
            </w:r>
          </w:p>
          <w:p w14:paraId="0C172A2A" w14:textId="77777777" w:rsidR="00BC7531" w:rsidRPr="00FC4341" w:rsidRDefault="00321ADE">
            <w:pPr>
              <w:spacing w:after="107"/>
              <w:rPr>
                <w:rFonts w:ascii="Arial" w:hAnsi="Arial" w:cs="Arial"/>
              </w:rPr>
            </w:pPr>
            <w:r w:rsidRPr="00FC4341">
              <w:rPr>
                <w:rFonts w:ascii="Arial" w:eastAsia="Arial" w:hAnsi="Arial" w:cs="Arial"/>
                <w:b/>
                <w:sz w:val="24"/>
              </w:rPr>
              <w:t>Level Failure”</w:t>
            </w:r>
            <w:r w:rsidRPr="00FC4341">
              <w:rPr>
                <w:rFonts w:ascii="Arial" w:hAnsi="Arial" w:cs="Arial"/>
              </w:rPr>
              <w:t xml:space="preserve"> </w:t>
            </w:r>
          </w:p>
          <w:p w14:paraId="6FB93844" w14:textId="77777777" w:rsidR="00BC7531" w:rsidRPr="00FC4341" w:rsidRDefault="00321ADE">
            <w:pPr>
              <w:rPr>
                <w:rFonts w:ascii="Arial" w:hAnsi="Arial" w:cs="Arial"/>
              </w:rPr>
            </w:pPr>
            <w:r w:rsidRPr="00FC4341">
              <w:rPr>
                <w:rFonts w:ascii="Arial" w:eastAsia="Arial" w:hAnsi="Arial" w:cs="Arial"/>
                <w:b/>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B06C95" w14:textId="77777777" w:rsidR="00BC7531" w:rsidRPr="00FC4341" w:rsidRDefault="00321ADE">
            <w:pPr>
              <w:spacing w:after="98"/>
              <w:ind w:left="108"/>
              <w:rPr>
                <w:rFonts w:ascii="Arial" w:hAnsi="Arial" w:cs="Arial"/>
              </w:rPr>
            </w:pPr>
            <w:r w:rsidRPr="00FC4341">
              <w:rPr>
                <w:rFonts w:ascii="Arial" w:eastAsia="Arial" w:hAnsi="Arial" w:cs="Arial"/>
                <w:sz w:val="24"/>
              </w:rPr>
              <w:t xml:space="preserve"> </w:t>
            </w:r>
          </w:p>
          <w:p w14:paraId="1E426EEA" w14:textId="77777777" w:rsidR="00BC7531" w:rsidRPr="00FC4341" w:rsidRDefault="00321ADE">
            <w:pPr>
              <w:ind w:left="108"/>
              <w:rPr>
                <w:rFonts w:ascii="Arial" w:hAnsi="Arial" w:cs="Arial"/>
              </w:rPr>
            </w:pPr>
            <w:r w:rsidRPr="00FC4341">
              <w:rPr>
                <w:rFonts w:ascii="Arial" w:eastAsia="Arial" w:hAnsi="Arial" w:cs="Arial"/>
                <w:sz w:val="24"/>
              </w:rPr>
              <w:t>has the meaning given to it in the Order Form;</w:t>
            </w:r>
            <w:r w:rsidRPr="00FC4341">
              <w:rPr>
                <w:rFonts w:ascii="Arial" w:hAnsi="Arial" w:cs="Arial"/>
              </w:rPr>
              <w:t xml:space="preserve"> </w:t>
            </w:r>
          </w:p>
        </w:tc>
      </w:tr>
      <w:tr w:rsidR="00BC7531" w:rsidRPr="00FC4341" w14:paraId="3DAA0077" w14:textId="77777777">
        <w:trPr>
          <w:trHeight w:val="1234"/>
        </w:trPr>
        <w:tc>
          <w:tcPr>
            <w:tcW w:w="2410" w:type="dxa"/>
            <w:tcBorders>
              <w:top w:val="single" w:sz="4" w:space="0" w:color="000000"/>
              <w:left w:val="single" w:sz="4" w:space="0" w:color="000000"/>
              <w:bottom w:val="single" w:sz="4" w:space="0" w:color="000000"/>
              <w:right w:val="single" w:sz="4" w:space="0" w:color="000000"/>
            </w:tcBorders>
          </w:tcPr>
          <w:p w14:paraId="76652560" w14:textId="6768EE6A" w:rsidR="00BC7531" w:rsidRPr="00FC4341" w:rsidRDefault="00703FEE">
            <w:pPr>
              <w:rPr>
                <w:rFonts w:ascii="Arial" w:hAnsi="Arial" w:cs="Arial"/>
              </w:rPr>
            </w:pPr>
            <w:r w:rsidRPr="00FC4341">
              <w:rPr>
                <w:rFonts w:ascii="Arial" w:eastAsia="Arial" w:hAnsi="Arial" w:cs="Arial"/>
                <w:b/>
                <w:sz w:val="24"/>
              </w:rPr>
              <w:t>“</w:t>
            </w:r>
            <w:r w:rsidR="00321ADE" w:rsidRPr="00FC4341">
              <w:rPr>
                <w:rFonts w:ascii="Arial" w:eastAsia="Arial" w:hAnsi="Arial" w:cs="Arial"/>
                <w:b/>
                <w:sz w:val="24"/>
              </w:rPr>
              <w:t>Service Credits</w:t>
            </w:r>
            <w:r w:rsidRPr="00FC4341">
              <w:rPr>
                <w:rFonts w:ascii="Arial" w:eastAsia="Arial" w:hAnsi="Arial" w:cs="Arial"/>
                <w:b/>
                <w:sz w:val="24"/>
              </w:rPr>
              <w:t>”</w:t>
            </w:r>
            <w:r w:rsidR="00321ADE" w:rsidRPr="00FC4341">
              <w:rPr>
                <w:rFonts w:ascii="Arial" w:hAnsi="Arial" w:cs="Arial"/>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157BAE7" w14:textId="77777777" w:rsidR="00BC7531" w:rsidRPr="00FC4341" w:rsidRDefault="00321ADE">
            <w:pPr>
              <w:ind w:left="108"/>
              <w:rPr>
                <w:rFonts w:ascii="Arial" w:hAnsi="Arial" w:cs="Arial"/>
              </w:rPr>
            </w:pPr>
            <w:r w:rsidRPr="00FC4341">
              <w:rPr>
                <w:rFonts w:ascii="Arial" w:eastAsia="Arial" w:hAnsi="Arial" w:cs="Arial"/>
                <w:sz w:val="24"/>
              </w:rPr>
              <w:t>any service credits specified in the Annex to Part A of this Schedule being payable by the Supplier to the Buyer in respect of any failure by the Supplier to meet one or more Service Levels;</w:t>
            </w:r>
            <w:r w:rsidRPr="00FC4341">
              <w:rPr>
                <w:rFonts w:ascii="Arial" w:hAnsi="Arial" w:cs="Arial"/>
              </w:rPr>
              <w:t xml:space="preserve"> </w:t>
            </w:r>
          </w:p>
        </w:tc>
      </w:tr>
      <w:tr w:rsidR="00BC7531" w:rsidRPr="00FC4341" w14:paraId="756B0252" w14:textId="77777777">
        <w:trPr>
          <w:trHeight w:val="682"/>
        </w:trPr>
        <w:tc>
          <w:tcPr>
            <w:tcW w:w="2410" w:type="dxa"/>
            <w:tcBorders>
              <w:top w:val="single" w:sz="4" w:space="0" w:color="000000"/>
              <w:left w:val="single" w:sz="4" w:space="0" w:color="000000"/>
              <w:bottom w:val="single" w:sz="4" w:space="0" w:color="000000"/>
              <w:right w:val="single" w:sz="4" w:space="0" w:color="000000"/>
            </w:tcBorders>
          </w:tcPr>
          <w:p w14:paraId="3DE0B92F" w14:textId="766E10C4" w:rsidR="00BC7531" w:rsidRPr="00FC4341" w:rsidRDefault="00703FEE">
            <w:pPr>
              <w:rPr>
                <w:rFonts w:ascii="Arial" w:hAnsi="Arial" w:cs="Arial"/>
              </w:rPr>
            </w:pPr>
            <w:r w:rsidRPr="00FC4341">
              <w:rPr>
                <w:rFonts w:ascii="Arial" w:eastAsia="Arial" w:hAnsi="Arial" w:cs="Arial"/>
                <w:b/>
                <w:sz w:val="24"/>
              </w:rPr>
              <w:t>“</w:t>
            </w:r>
            <w:r w:rsidR="00321ADE" w:rsidRPr="00FC4341">
              <w:rPr>
                <w:rFonts w:ascii="Arial" w:eastAsia="Arial" w:hAnsi="Arial" w:cs="Arial"/>
                <w:b/>
                <w:sz w:val="24"/>
              </w:rPr>
              <w:t xml:space="preserve">Service Credit </w:t>
            </w:r>
          </w:p>
          <w:p w14:paraId="712D25C0" w14:textId="6E464399" w:rsidR="00BC7531" w:rsidRPr="00FC4341" w:rsidRDefault="00321ADE">
            <w:pPr>
              <w:rPr>
                <w:rFonts w:ascii="Arial" w:hAnsi="Arial" w:cs="Arial"/>
              </w:rPr>
            </w:pPr>
            <w:r w:rsidRPr="00FC4341">
              <w:rPr>
                <w:rFonts w:ascii="Arial" w:eastAsia="Arial" w:hAnsi="Arial" w:cs="Arial"/>
                <w:b/>
                <w:sz w:val="24"/>
              </w:rPr>
              <w:t>Cap</w:t>
            </w:r>
            <w:r w:rsidR="00703FEE" w:rsidRPr="00FC4341">
              <w:rPr>
                <w:rFonts w:ascii="Arial" w:eastAsia="Arial" w:hAnsi="Arial" w:cs="Arial"/>
                <w:b/>
                <w:sz w:val="24"/>
              </w:rPr>
              <w:t>”</w:t>
            </w:r>
            <w:r w:rsidRPr="00FC4341">
              <w:rPr>
                <w:rFonts w:ascii="Arial" w:hAnsi="Arial" w:cs="Arial"/>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C0E233E" w14:textId="77777777" w:rsidR="00BC7531" w:rsidRPr="00FC4341" w:rsidRDefault="00321ADE">
            <w:pPr>
              <w:ind w:left="108"/>
              <w:rPr>
                <w:rFonts w:ascii="Arial" w:hAnsi="Arial" w:cs="Arial"/>
              </w:rPr>
            </w:pPr>
            <w:r w:rsidRPr="00FC4341">
              <w:rPr>
                <w:rFonts w:ascii="Arial" w:eastAsia="Arial" w:hAnsi="Arial" w:cs="Arial"/>
                <w:sz w:val="24"/>
              </w:rPr>
              <w:t>has the meaning given to it in the Order Form;</w:t>
            </w:r>
            <w:r w:rsidRPr="00FC4341">
              <w:rPr>
                <w:rFonts w:ascii="Arial" w:hAnsi="Arial" w:cs="Arial"/>
              </w:rPr>
              <w:t xml:space="preserve"> </w:t>
            </w:r>
          </w:p>
        </w:tc>
      </w:tr>
      <w:tr w:rsidR="00BC7531" w:rsidRPr="00FC4341" w14:paraId="5A3C6506" w14:textId="77777777">
        <w:trPr>
          <w:trHeight w:val="682"/>
        </w:trPr>
        <w:tc>
          <w:tcPr>
            <w:tcW w:w="2410" w:type="dxa"/>
            <w:tcBorders>
              <w:top w:val="single" w:sz="4" w:space="0" w:color="000000"/>
              <w:left w:val="single" w:sz="4" w:space="0" w:color="000000"/>
              <w:bottom w:val="single" w:sz="4" w:space="0" w:color="000000"/>
              <w:right w:val="single" w:sz="4" w:space="0" w:color="000000"/>
            </w:tcBorders>
          </w:tcPr>
          <w:p w14:paraId="25450D49" w14:textId="3A9DCC15" w:rsidR="00BC7531" w:rsidRPr="00FC4341" w:rsidRDefault="00703FEE">
            <w:pPr>
              <w:rPr>
                <w:rFonts w:ascii="Arial" w:hAnsi="Arial" w:cs="Arial"/>
              </w:rPr>
            </w:pPr>
            <w:r w:rsidRPr="00FC4341">
              <w:rPr>
                <w:rFonts w:ascii="Arial" w:eastAsia="Arial" w:hAnsi="Arial" w:cs="Arial"/>
                <w:b/>
                <w:sz w:val="24"/>
              </w:rPr>
              <w:t>“</w:t>
            </w:r>
            <w:r w:rsidR="00321ADE" w:rsidRPr="00FC4341">
              <w:rPr>
                <w:rFonts w:ascii="Arial" w:eastAsia="Arial" w:hAnsi="Arial" w:cs="Arial"/>
                <w:b/>
                <w:sz w:val="24"/>
              </w:rPr>
              <w:t xml:space="preserve">Service Level </w:t>
            </w:r>
          </w:p>
          <w:p w14:paraId="651B68FB" w14:textId="0849C7C8" w:rsidR="00BC7531" w:rsidRPr="00FC4341" w:rsidRDefault="00321ADE">
            <w:pPr>
              <w:rPr>
                <w:rFonts w:ascii="Arial" w:hAnsi="Arial" w:cs="Arial"/>
              </w:rPr>
            </w:pPr>
            <w:r w:rsidRPr="00FC4341">
              <w:rPr>
                <w:rFonts w:ascii="Arial" w:eastAsia="Arial" w:hAnsi="Arial" w:cs="Arial"/>
                <w:b/>
                <w:sz w:val="24"/>
              </w:rPr>
              <w:t>Failure</w:t>
            </w:r>
            <w:r w:rsidR="00703FEE" w:rsidRPr="00FC4341">
              <w:rPr>
                <w:rFonts w:ascii="Arial" w:eastAsia="Arial" w:hAnsi="Arial" w:cs="Arial"/>
                <w:b/>
                <w:sz w:val="24"/>
              </w:rPr>
              <w:t>”</w:t>
            </w:r>
            <w:r w:rsidRPr="00FC4341">
              <w:rPr>
                <w:rFonts w:ascii="Arial" w:hAnsi="Arial" w:cs="Arial"/>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7975F9D" w14:textId="77777777" w:rsidR="00BC7531" w:rsidRPr="00FC4341" w:rsidRDefault="00321ADE">
            <w:pPr>
              <w:ind w:left="108"/>
              <w:rPr>
                <w:rFonts w:ascii="Arial" w:hAnsi="Arial" w:cs="Arial"/>
              </w:rPr>
            </w:pPr>
            <w:r w:rsidRPr="00FC4341">
              <w:rPr>
                <w:rFonts w:ascii="Arial" w:eastAsia="Arial" w:hAnsi="Arial" w:cs="Arial"/>
                <w:sz w:val="24"/>
              </w:rPr>
              <w:t xml:space="preserve">means a failure to meet the Service Level </w:t>
            </w:r>
          </w:p>
          <w:p w14:paraId="353C0299" w14:textId="77777777" w:rsidR="00BC7531" w:rsidRPr="00FC4341" w:rsidRDefault="00321ADE">
            <w:pPr>
              <w:ind w:left="108"/>
              <w:rPr>
                <w:rFonts w:ascii="Arial" w:hAnsi="Arial" w:cs="Arial"/>
              </w:rPr>
            </w:pPr>
            <w:r w:rsidRPr="00FC4341">
              <w:rPr>
                <w:rFonts w:ascii="Arial" w:eastAsia="Arial" w:hAnsi="Arial" w:cs="Arial"/>
                <w:sz w:val="24"/>
              </w:rPr>
              <w:t>Performance Measure in respect of a Service Level;</w:t>
            </w:r>
            <w:r w:rsidRPr="00FC4341">
              <w:rPr>
                <w:rFonts w:ascii="Arial" w:hAnsi="Arial" w:cs="Arial"/>
              </w:rPr>
              <w:t xml:space="preserve"> </w:t>
            </w:r>
          </w:p>
        </w:tc>
      </w:tr>
      <w:tr w:rsidR="00BC7531" w:rsidRPr="00FC4341" w14:paraId="0A6E0874" w14:textId="77777777">
        <w:trPr>
          <w:trHeight w:val="958"/>
        </w:trPr>
        <w:tc>
          <w:tcPr>
            <w:tcW w:w="2410" w:type="dxa"/>
            <w:tcBorders>
              <w:top w:val="single" w:sz="4" w:space="0" w:color="000000"/>
              <w:left w:val="single" w:sz="4" w:space="0" w:color="000000"/>
              <w:bottom w:val="single" w:sz="4" w:space="0" w:color="000000"/>
              <w:right w:val="single" w:sz="4" w:space="0" w:color="000000"/>
            </w:tcBorders>
          </w:tcPr>
          <w:p w14:paraId="59FC6EEB" w14:textId="3F5AA2E6" w:rsidR="00BC7531" w:rsidRPr="00FC4341" w:rsidRDefault="00703FEE">
            <w:pPr>
              <w:rPr>
                <w:rFonts w:ascii="Arial" w:hAnsi="Arial" w:cs="Arial"/>
              </w:rPr>
            </w:pPr>
            <w:r w:rsidRPr="00FC4341">
              <w:rPr>
                <w:rFonts w:ascii="Arial" w:eastAsia="Arial" w:hAnsi="Arial" w:cs="Arial"/>
                <w:b/>
                <w:sz w:val="24"/>
              </w:rPr>
              <w:t>“</w:t>
            </w:r>
            <w:r w:rsidR="00321ADE" w:rsidRPr="00FC4341">
              <w:rPr>
                <w:rFonts w:ascii="Arial" w:eastAsia="Arial" w:hAnsi="Arial" w:cs="Arial"/>
                <w:b/>
                <w:sz w:val="24"/>
              </w:rPr>
              <w:t xml:space="preserve">Service Level </w:t>
            </w:r>
          </w:p>
          <w:p w14:paraId="4438221C" w14:textId="77777777" w:rsidR="00BC7531" w:rsidRPr="00FC4341" w:rsidRDefault="00321ADE">
            <w:pPr>
              <w:rPr>
                <w:rFonts w:ascii="Arial" w:hAnsi="Arial" w:cs="Arial"/>
              </w:rPr>
            </w:pPr>
            <w:r w:rsidRPr="00FC4341">
              <w:rPr>
                <w:rFonts w:ascii="Arial" w:eastAsia="Arial" w:hAnsi="Arial" w:cs="Arial"/>
                <w:b/>
                <w:sz w:val="24"/>
              </w:rPr>
              <w:t xml:space="preserve">Performance </w:t>
            </w:r>
          </w:p>
          <w:p w14:paraId="388165DD" w14:textId="05F3406E" w:rsidR="00BC7531" w:rsidRPr="00FC4341" w:rsidRDefault="00321ADE">
            <w:pPr>
              <w:rPr>
                <w:rFonts w:ascii="Arial" w:hAnsi="Arial" w:cs="Arial"/>
              </w:rPr>
            </w:pPr>
            <w:r w:rsidRPr="00FC4341">
              <w:rPr>
                <w:rFonts w:ascii="Arial" w:eastAsia="Arial" w:hAnsi="Arial" w:cs="Arial"/>
                <w:b/>
                <w:sz w:val="24"/>
              </w:rPr>
              <w:t>Measure</w:t>
            </w:r>
            <w:r w:rsidR="00703FEE" w:rsidRPr="00FC4341">
              <w:rPr>
                <w:rFonts w:ascii="Arial" w:eastAsia="Arial" w:hAnsi="Arial" w:cs="Arial"/>
                <w:b/>
                <w:sz w:val="24"/>
              </w:rPr>
              <w:t>”</w:t>
            </w:r>
            <w:r w:rsidRPr="00FC4341">
              <w:rPr>
                <w:rFonts w:ascii="Arial" w:hAnsi="Arial" w:cs="Arial"/>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72D9305" w14:textId="77777777" w:rsidR="00BC7531" w:rsidRPr="00FC4341" w:rsidRDefault="00321ADE">
            <w:pPr>
              <w:ind w:left="108"/>
              <w:rPr>
                <w:rFonts w:ascii="Arial" w:hAnsi="Arial" w:cs="Arial"/>
              </w:rPr>
            </w:pPr>
            <w:r w:rsidRPr="00FC4341">
              <w:rPr>
                <w:rFonts w:ascii="Arial" w:eastAsia="Arial" w:hAnsi="Arial" w:cs="Arial"/>
                <w:sz w:val="24"/>
              </w:rPr>
              <w:t>shall be as set out against the relevant Service Level in the Annex to Part A of this Schedule; and</w:t>
            </w:r>
            <w:r w:rsidRPr="00FC4341">
              <w:rPr>
                <w:rFonts w:ascii="Arial" w:hAnsi="Arial" w:cs="Arial"/>
              </w:rPr>
              <w:t xml:space="preserve"> </w:t>
            </w:r>
          </w:p>
        </w:tc>
      </w:tr>
      <w:tr w:rsidR="00BC7531" w:rsidRPr="00FC4341" w14:paraId="40BDEE3B" w14:textId="77777777">
        <w:trPr>
          <w:trHeight w:val="684"/>
        </w:trPr>
        <w:tc>
          <w:tcPr>
            <w:tcW w:w="2410" w:type="dxa"/>
            <w:tcBorders>
              <w:top w:val="single" w:sz="4" w:space="0" w:color="000000"/>
              <w:left w:val="single" w:sz="4" w:space="0" w:color="000000"/>
              <w:bottom w:val="single" w:sz="4" w:space="0" w:color="000000"/>
              <w:right w:val="single" w:sz="4" w:space="0" w:color="000000"/>
            </w:tcBorders>
          </w:tcPr>
          <w:p w14:paraId="3A46F141" w14:textId="4B005818" w:rsidR="00BC7531" w:rsidRPr="00FC4341" w:rsidRDefault="00703FEE">
            <w:pPr>
              <w:rPr>
                <w:rFonts w:ascii="Arial" w:hAnsi="Arial" w:cs="Arial"/>
              </w:rPr>
            </w:pPr>
            <w:r w:rsidRPr="00FC4341">
              <w:rPr>
                <w:rFonts w:ascii="Arial" w:eastAsia="Arial" w:hAnsi="Arial" w:cs="Arial"/>
                <w:b/>
                <w:sz w:val="24"/>
              </w:rPr>
              <w:t>“</w:t>
            </w:r>
            <w:r w:rsidR="00321ADE" w:rsidRPr="00FC4341">
              <w:rPr>
                <w:rFonts w:ascii="Arial" w:eastAsia="Arial" w:hAnsi="Arial" w:cs="Arial"/>
                <w:b/>
                <w:sz w:val="24"/>
              </w:rPr>
              <w:t xml:space="preserve">Service Level </w:t>
            </w:r>
          </w:p>
          <w:p w14:paraId="4EA21D69" w14:textId="2CB7E7F6" w:rsidR="00BC7531" w:rsidRPr="00FC4341" w:rsidRDefault="00321ADE">
            <w:pPr>
              <w:rPr>
                <w:rFonts w:ascii="Arial" w:hAnsi="Arial" w:cs="Arial"/>
              </w:rPr>
            </w:pPr>
            <w:r w:rsidRPr="00FC4341">
              <w:rPr>
                <w:rFonts w:ascii="Arial" w:eastAsia="Arial" w:hAnsi="Arial" w:cs="Arial"/>
                <w:b/>
                <w:sz w:val="24"/>
              </w:rPr>
              <w:t>Threshold</w:t>
            </w:r>
            <w:r w:rsidR="00703FEE" w:rsidRPr="00FC4341">
              <w:rPr>
                <w:rFonts w:ascii="Arial" w:eastAsia="Arial" w:hAnsi="Arial" w:cs="Arial"/>
                <w:b/>
                <w:sz w:val="24"/>
              </w:rPr>
              <w:t>”</w:t>
            </w:r>
            <w:r w:rsidRPr="00FC4341">
              <w:rPr>
                <w:rFonts w:ascii="Arial" w:hAnsi="Arial" w:cs="Arial"/>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C4F13F8" w14:textId="77777777" w:rsidR="00BC7531" w:rsidRPr="00FC4341" w:rsidRDefault="00321ADE">
            <w:pPr>
              <w:ind w:left="108"/>
              <w:rPr>
                <w:rFonts w:ascii="Arial" w:hAnsi="Arial" w:cs="Arial"/>
              </w:rPr>
            </w:pPr>
            <w:r w:rsidRPr="00FC4341">
              <w:rPr>
                <w:rFonts w:ascii="Arial" w:eastAsia="Arial" w:hAnsi="Arial" w:cs="Arial"/>
                <w:sz w:val="24"/>
              </w:rPr>
              <w:t>shall be as set out against the relevant Service Level in the Annex to Part A of this Schedule.</w:t>
            </w:r>
            <w:r w:rsidRPr="00FC4341">
              <w:rPr>
                <w:rFonts w:ascii="Arial" w:hAnsi="Arial" w:cs="Arial"/>
              </w:rPr>
              <w:t xml:space="preserve"> </w:t>
            </w:r>
          </w:p>
        </w:tc>
      </w:tr>
    </w:tbl>
    <w:p w14:paraId="51691ECE" w14:textId="77777777" w:rsidR="00BC7531" w:rsidRPr="00FC4341" w:rsidRDefault="00321ADE">
      <w:pPr>
        <w:pStyle w:val="Heading2"/>
        <w:tabs>
          <w:tab w:val="center" w:pos="3612"/>
        </w:tabs>
        <w:spacing w:after="106"/>
        <w:ind w:left="-15" w:firstLine="0"/>
      </w:pPr>
      <w:r w:rsidRPr="00FC4341">
        <w:t xml:space="preserve">2. </w:t>
      </w:r>
      <w:r w:rsidRPr="00FC4341">
        <w:tab/>
        <w:t>What happens if you don’t meet the Service Levels</w:t>
      </w:r>
      <w:r w:rsidRPr="00FC4341">
        <w:rPr>
          <w:rFonts w:eastAsia="Calibri"/>
          <w:b w:val="0"/>
          <w:sz w:val="22"/>
        </w:rPr>
        <w:t xml:space="preserve"> </w:t>
      </w:r>
    </w:p>
    <w:p w14:paraId="48CFA8B7" w14:textId="77777777" w:rsidR="00BC7531" w:rsidRPr="00FC4341" w:rsidRDefault="00321ADE">
      <w:pPr>
        <w:spacing w:after="114" w:line="250" w:lineRule="auto"/>
        <w:ind w:left="1440" w:right="10" w:hanging="720"/>
        <w:rPr>
          <w:rFonts w:ascii="Arial" w:hAnsi="Arial" w:cs="Arial"/>
        </w:rPr>
      </w:pPr>
      <w:r w:rsidRPr="00FC4341">
        <w:rPr>
          <w:rFonts w:ascii="Arial" w:eastAsia="Arial" w:hAnsi="Arial" w:cs="Arial"/>
          <w:sz w:val="24"/>
        </w:rPr>
        <w:t xml:space="preserve">2.1 </w:t>
      </w:r>
      <w:r w:rsidRPr="00FC4341">
        <w:rPr>
          <w:rFonts w:ascii="Arial" w:eastAsia="Arial" w:hAnsi="Arial" w:cs="Arial"/>
          <w:sz w:val="24"/>
        </w:rPr>
        <w:tab/>
        <w:t>The Supplier shall at all times provide the Deliverables to meet or exceed the Service Level Performance Measure for each Service Level.</w:t>
      </w:r>
      <w:r w:rsidRPr="00FC4341">
        <w:rPr>
          <w:rFonts w:ascii="Arial" w:hAnsi="Arial" w:cs="Arial"/>
        </w:rPr>
        <w:t xml:space="preserve"> </w:t>
      </w:r>
    </w:p>
    <w:p w14:paraId="61885330" w14:textId="77777777" w:rsidR="00BC7531" w:rsidRPr="00FC4341" w:rsidRDefault="00321ADE">
      <w:pPr>
        <w:spacing w:after="16" w:line="250" w:lineRule="auto"/>
        <w:ind w:left="1440" w:right="10" w:hanging="720"/>
        <w:rPr>
          <w:rFonts w:ascii="Arial" w:hAnsi="Arial" w:cs="Arial"/>
        </w:rPr>
      </w:pPr>
      <w:r w:rsidRPr="00FC4341">
        <w:rPr>
          <w:rFonts w:ascii="Arial" w:eastAsia="Arial" w:hAnsi="Arial" w:cs="Arial"/>
          <w:sz w:val="24"/>
        </w:rPr>
        <w:t xml:space="preserve">2.2 </w:t>
      </w:r>
      <w:r w:rsidRPr="00FC4341">
        <w:rPr>
          <w:rFonts w:ascii="Arial" w:eastAsia="Arial" w:hAnsi="Arial" w:cs="Arial"/>
          <w:sz w:val="24"/>
        </w:rPr>
        <w:tab/>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w:t>
      </w:r>
    </w:p>
    <w:p w14:paraId="45EC490E" w14:textId="77777777" w:rsidR="00BC7531" w:rsidRPr="00FC4341" w:rsidRDefault="00321ADE">
      <w:pPr>
        <w:spacing w:after="114" w:line="250" w:lineRule="auto"/>
        <w:ind w:left="1450" w:right="10" w:hanging="10"/>
        <w:rPr>
          <w:rFonts w:ascii="Arial" w:hAnsi="Arial" w:cs="Arial"/>
        </w:rPr>
      </w:pPr>
      <w:r w:rsidRPr="00FC4341">
        <w:rPr>
          <w:rFonts w:ascii="Arial" w:eastAsia="Arial" w:hAnsi="Arial" w:cs="Arial"/>
          <w:sz w:val="24"/>
        </w:rPr>
        <w:t>Buyer as a result of the Supplier’s failure to meet any Service Level Performance Measure.</w:t>
      </w:r>
      <w:r w:rsidRPr="00FC4341">
        <w:rPr>
          <w:rFonts w:ascii="Arial" w:hAnsi="Arial" w:cs="Arial"/>
        </w:rPr>
        <w:t xml:space="preserve"> </w:t>
      </w:r>
    </w:p>
    <w:p w14:paraId="14BB7827" w14:textId="77777777" w:rsidR="00BC7531" w:rsidRPr="00FC4341" w:rsidRDefault="00321ADE">
      <w:pPr>
        <w:spacing w:after="155" w:line="250" w:lineRule="auto"/>
        <w:ind w:left="1440" w:right="10" w:hanging="720"/>
        <w:rPr>
          <w:rFonts w:ascii="Arial" w:hAnsi="Arial" w:cs="Arial"/>
        </w:rPr>
      </w:pPr>
      <w:r w:rsidRPr="00FC4341">
        <w:rPr>
          <w:rFonts w:ascii="Arial" w:eastAsia="Arial" w:hAnsi="Arial" w:cs="Arial"/>
          <w:sz w:val="24"/>
        </w:rPr>
        <w:t xml:space="preserve">2.3 </w:t>
      </w:r>
      <w:r w:rsidRPr="00FC4341">
        <w:rPr>
          <w:rFonts w:ascii="Arial" w:eastAsia="Arial" w:hAnsi="Arial" w:cs="Arial"/>
          <w:sz w:val="24"/>
        </w:rPr>
        <w:tab/>
        <w:t>The Supplier shall send Performance Monitoring Reports to the Buyer detailing the level of service which was achieved in accordance with the provisions of Part B (Performance Monitoring) of this Schedule.</w:t>
      </w:r>
      <w:r w:rsidRPr="00FC4341">
        <w:rPr>
          <w:rFonts w:ascii="Arial" w:hAnsi="Arial" w:cs="Arial"/>
        </w:rPr>
        <w:t xml:space="preserve"> </w:t>
      </w:r>
    </w:p>
    <w:p w14:paraId="76FD3061" w14:textId="77777777" w:rsidR="00BC7531" w:rsidRPr="00FC4341" w:rsidRDefault="00321ADE">
      <w:pPr>
        <w:spacing w:after="114" w:line="250" w:lineRule="auto"/>
        <w:ind w:left="1440" w:right="10" w:hanging="720"/>
        <w:rPr>
          <w:rFonts w:ascii="Arial" w:hAnsi="Arial" w:cs="Arial"/>
        </w:rPr>
      </w:pPr>
      <w:r w:rsidRPr="00FC4341">
        <w:rPr>
          <w:rFonts w:ascii="Arial" w:eastAsia="Arial" w:hAnsi="Arial" w:cs="Arial"/>
          <w:sz w:val="24"/>
        </w:rPr>
        <w:t xml:space="preserve">2.4 </w:t>
      </w:r>
      <w:r w:rsidRPr="00FC4341">
        <w:rPr>
          <w:rFonts w:ascii="Arial" w:eastAsia="Arial" w:hAnsi="Arial" w:cs="Arial"/>
          <w:sz w:val="24"/>
        </w:rPr>
        <w:tab/>
        <w:t>A Service Credit shall be the Buyer’s exclusive financial remedy for a Service Level Failure except where:</w:t>
      </w:r>
      <w:r w:rsidRPr="00FC4341">
        <w:rPr>
          <w:rFonts w:ascii="Arial" w:hAnsi="Arial" w:cs="Arial"/>
        </w:rPr>
        <w:t xml:space="preserve"> </w:t>
      </w:r>
    </w:p>
    <w:p w14:paraId="6A35ECA0"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lastRenderedPageBreak/>
        <w:t>2.4.1 the Supplier has over the previous (twelve) 12 Month period exceeded the Service Credit Cap; and/or</w:t>
      </w:r>
      <w:r w:rsidRPr="00FC4341">
        <w:rPr>
          <w:rFonts w:ascii="Arial" w:hAnsi="Arial" w:cs="Arial"/>
        </w:rPr>
        <w:t xml:space="preserve"> </w:t>
      </w:r>
    </w:p>
    <w:p w14:paraId="31C3ABD7" w14:textId="77777777" w:rsidR="00BC7531" w:rsidRPr="00FC4341" w:rsidRDefault="00321ADE">
      <w:pPr>
        <w:spacing w:after="114" w:line="250" w:lineRule="auto"/>
        <w:ind w:left="1450" w:right="10" w:hanging="10"/>
        <w:rPr>
          <w:rFonts w:ascii="Arial" w:hAnsi="Arial" w:cs="Arial"/>
        </w:rPr>
      </w:pPr>
      <w:r w:rsidRPr="00FC4341">
        <w:rPr>
          <w:rFonts w:ascii="Arial" w:eastAsia="Arial" w:hAnsi="Arial" w:cs="Arial"/>
          <w:sz w:val="24"/>
        </w:rPr>
        <w:t>2.4.2 the Service Level Failure:</w:t>
      </w:r>
      <w:r w:rsidRPr="00FC4341">
        <w:rPr>
          <w:rFonts w:ascii="Arial" w:hAnsi="Arial" w:cs="Arial"/>
        </w:rPr>
        <w:t xml:space="preserve"> </w:t>
      </w:r>
    </w:p>
    <w:p w14:paraId="3AA4184B" w14:textId="77777777" w:rsidR="00BC7531" w:rsidRPr="00FC4341" w:rsidRDefault="00321ADE">
      <w:pPr>
        <w:numPr>
          <w:ilvl w:val="0"/>
          <w:numId w:val="14"/>
        </w:numPr>
        <w:spacing w:after="114" w:line="250" w:lineRule="auto"/>
        <w:ind w:right="10" w:hanging="720"/>
        <w:rPr>
          <w:rFonts w:ascii="Arial" w:hAnsi="Arial" w:cs="Arial"/>
        </w:rPr>
      </w:pPr>
      <w:r w:rsidRPr="00FC4341">
        <w:rPr>
          <w:rFonts w:ascii="Arial" w:eastAsia="Arial" w:hAnsi="Arial" w:cs="Arial"/>
          <w:sz w:val="24"/>
        </w:rPr>
        <w:t>exceeds the relevant Service Level Threshold;</w:t>
      </w:r>
      <w:r w:rsidRPr="00FC4341">
        <w:rPr>
          <w:rFonts w:ascii="Arial" w:hAnsi="Arial" w:cs="Arial"/>
        </w:rPr>
        <w:t xml:space="preserve"> </w:t>
      </w:r>
    </w:p>
    <w:p w14:paraId="4444D022" w14:textId="77777777" w:rsidR="00BC7531" w:rsidRPr="00FC4341" w:rsidRDefault="00321ADE">
      <w:pPr>
        <w:numPr>
          <w:ilvl w:val="0"/>
          <w:numId w:val="14"/>
        </w:numPr>
        <w:spacing w:after="114" w:line="250" w:lineRule="auto"/>
        <w:ind w:right="10" w:hanging="720"/>
        <w:rPr>
          <w:rFonts w:ascii="Arial" w:hAnsi="Arial" w:cs="Arial"/>
        </w:rPr>
      </w:pPr>
      <w:r w:rsidRPr="00FC4341">
        <w:rPr>
          <w:rFonts w:ascii="Arial" w:eastAsia="Arial" w:hAnsi="Arial" w:cs="Arial"/>
          <w:sz w:val="24"/>
        </w:rPr>
        <w:t>has arisen due to a Prohibited Act or wilful Default by the Supplier;</w:t>
      </w:r>
      <w:r w:rsidRPr="00FC4341">
        <w:rPr>
          <w:rFonts w:ascii="Arial" w:hAnsi="Arial" w:cs="Arial"/>
        </w:rPr>
        <w:t xml:space="preserve"> </w:t>
      </w:r>
    </w:p>
    <w:p w14:paraId="1EF18EDB" w14:textId="77777777" w:rsidR="00BC7531" w:rsidRPr="00FC4341" w:rsidRDefault="00321ADE">
      <w:pPr>
        <w:numPr>
          <w:ilvl w:val="0"/>
          <w:numId w:val="14"/>
        </w:numPr>
        <w:spacing w:after="114" w:line="250" w:lineRule="auto"/>
        <w:ind w:right="10" w:hanging="720"/>
        <w:rPr>
          <w:rFonts w:ascii="Arial" w:hAnsi="Arial" w:cs="Arial"/>
        </w:rPr>
      </w:pPr>
      <w:r w:rsidRPr="00FC4341">
        <w:rPr>
          <w:rFonts w:ascii="Arial" w:eastAsia="Arial" w:hAnsi="Arial" w:cs="Arial"/>
          <w:sz w:val="24"/>
        </w:rPr>
        <w:t>results in the corruption or loss of any Government Data; and/or</w:t>
      </w:r>
      <w:r w:rsidRPr="00FC4341">
        <w:rPr>
          <w:rFonts w:ascii="Arial" w:hAnsi="Arial" w:cs="Arial"/>
        </w:rPr>
        <w:t xml:space="preserve"> </w:t>
      </w:r>
    </w:p>
    <w:p w14:paraId="34022D9E" w14:textId="77777777" w:rsidR="00BC7531" w:rsidRPr="00FC4341" w:rsidRDefault="00321ADE">
      <w:pPr>
        <w:numPr>
          <w:ilvl w:val="0"/>
          <w:numId w:val="14"/>
        </w:numPr>
        <w:spacing w:after="114" w:line="250" w:lineRule="auto"/>
        <w:ind w:right="10" w:hanging="720"/>
        <w:rPr>
          <w:rFonts w:ascii="Arial" w:hAnsi="Arial" w:cs="Arial"/>
        </w:rPr>
      </w:pPr>
      <w:r w:rsidRPr="00FC4341">
        <w:rPr>
          <w:rFonts w:ascii="Arial" w:eastAsia="Arial" w:hAnsi="Arial" w:cs="Arial"/>
          <w:sz w:val="24"/>
        </w:rPr>
        <w:t>results in the Buyer being required to make a compensation payment to one or more third parties; and/or</w:t>
      </w:r>
      <w:r w:rsidRPr="00FC4341">
        <w:rPr>
          <w:rFonts w:ascii="Arial" w:hAnsi="Arial" w:cs="Arial"/>
        </w:rPr>
        <w:t xml:space="preserve"> </w:t>
      </w:r>
    </w:p>
    <w:p w14:paraId="529CD9DE"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2.4.3 the Buyer is entitled to or does terminate this Contract pursuant to Clause 10.4 (CCS and Buyer Termination Rights).</w:t>
      </w:r>
      <w:r w:rsidRPr="00FC4341">
        <w:rPr>
          <w:rFonts w:ascii="Arial" w:hAnsi="Arial" w:cs="Arial"/>
        </w:rPr>
        <w:t xml:space="preserve"> </w:t>
      </w:r>
    </w:p>
    <w:p w14:paraId="665F00D3" w14:textId="77777777" w:rsidR="00BC7531" w:rsidRPr="00FC4341" w:rsidRDefault="00321ADE">
      <w:pPr>
        <w:spacing w:after="114" w:line="250" w:lineRule="auto"/>
        <w:ind w:left="1440" w:right="10" w:hanging="720"/>
        <w:rPr>
          <w:rFonts w:ascii="Arial" w:hAnsi="Arial" w:cs="Arial"/>
        </w:rPr>
      </w:pPr>
      <w:r w:rsidRPr="00FC4341">
        <w:rPr>
          <w:rFonts w:ascii="Arial" w:eastAsia="Arial" w:hAnsi="Arial" w:cs="Arial"/>
          <w:sz w:val="24"/>
        </w:rPr>
        <w:t xml:space="preserve">2.5 </w:t>
      </w:r>
      <w:r w:rsidRPr="00FC4341">
        <w:rPr>
          <w:rFonts w:ascii="Arial" w:eastAsia="Arial" w:hAnsi="Arial" w:cs="Arial"/>
          <w:sz w:val="24"/>
        </w:rPr>
        <w:tab/>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r w:rsidRPr="00FC4341">
        <w:rPr>
          <w:rFonts w:ascii="Arial" w:hAnsi="Arial" w:cs="Arial"/>
        </w:rPr>
        <w:t xml:space="preserve"> </w:t>
      </w:r>
    </w:p>
    <w:p w14:paraId="65AF7D0F" w14:textId="77777777" w:rsidR="00BC7531" w:rsidRPr="00FC4341" w:rsidRDefault="00321ADE">
      <w:pPr>
        <w:numPr>
          <w:ilvl w:val="2"/>
          <w:numId w:val="15"/>
        </w:numPr>
        <w:spacing w:after="114" w:line="250" w:lineRule="auto"/>
        <w:ind w:right="10" w:hanging="721"/>
        <w:rPr>
          <w:rFonts w:ascii="Arial" w:hAnsi="Arial" w:cs="Arial"/>
        </w:rPr>
      </w:pPr>
      <w:r w:rsidRPr="00FC4341">
        <w:rPr>
          <w:rFonts w:ascii="Arial" w:eastAsia="Arial" w:hAnsi="Arial" w:cs="Arial"/>
          <w:sz w:val="24"/>
        </w:rPr>
        <w:t>the total number of Service Levels for which the weighting is to be changed does not exceed the number applicable as at the Start Date;</w:t>
      </w:r>
      <w:r w:rsidRPr="00FC4341">
        <w:rPr>
          <w:rFonts w:ascii="Arial" w:hAnsi="Arial" w:cs="Arial"/>
        </w:rPr>
        <w:t xml:space="preserve"> </w:t>
      </w:r>
    </w:p>
    <w:p w14:paraId="185DA38F" w14:textId="13F0AE76" w:rsidR="00BC7531" w:rsidRPr="00FC4341" w:rsidRDefault="00321ADE">
      <w:pPr>
        <w:numPr>
          <w:ilvl w:val="2"/>
          <w:numId w:val="15"/>
        </w:numPr>
        <w:spacing w:after="114" w:line="250" w:lineRule="auto"/>
        <w:ind w:right="10" w:hanging="721"/>
        <w:rPr>
          <w:rFonts w:ascii="Arial" w:hAnsi="Arial" w:cs="Arial"/>
        </w:rPr>
      </w:pPr>
      <w:r w:rsidRPr="00FC4341">
        <w:rPr>
          <w:rFonts w:ascii="Arial" w:eastAsia="Arial" w:hAnsi="Arial" w:cs="Arial"/>
          <w:sz w:val="24"/>
        </w:rPr>
        <w:t>the principal purpose of the change is to reflect changes in the Buyer</w:t>
      </w:r>
      <w:r w:rsidR="00703FEE" w:rsidRPr="00FC4341">
        <w:rPr>
          <w:rFonts w:ascii="Arial" w:eastAsia="Arial" w:hAnsi="Arial" w:cs="Arial"/>
          <w:sz w:val="24"/>
        </w:rPr>
        <w:t>’</w:t>
      </w:r>
      <w:r w:rsidRPr="00FC4341">
        <w:rPr>
          <w:rFonts w:ascii="Arial" w:eastAsia="Arial" w:hAnsi="Arial" w:cs="Arial"/>
          <w:sz w:val="24"/>
        </w:rPr>
        <w:t>s business requirements and/or priorities or to reflect changing industry standards; and</w:t>
      </w:r>
      <w:r w:rsidRPr="00FC4341">
        <w:rPr>
          <w:rFonts w:ascii="Arial" w:hAnsi="Arial" w:cs="Arial"/>
        </w:rPr>
        <w:t xml:space="preserve"> </w:t>
      </w:r>
    </w:p>
    <w:p w14:paraId="5B586922" w14:textId="77777777" w:rsidR="00BC7531" w:rsidRPr="00FC4341" w:rsidRDefault="00321ADE">
      <w:pPr>
        <w:numPr>
          <w:ilvl w:val="2"/>
          <w:numId w:val="15"/>
        </w:numPr>
        <w:spacing w:after="278" w:line="250" w:lineRule="auto"/>
        <w:ind w:right="10" w:hanging="721"/>
        <w:rPr>
          <w:rFonts w:ascii="Arial" w:hAnsi="Arial" w:cs="Arial"/>
        </w:rPr>
      </w:pPr>
      <w:r w:rsidRPr="00FC4341">
        <w:rPr>
          <w:rFonts w:ascii="Arial" w:eastAsia="Arial" w:hAnsi="Arial" w:cs="Arial"/>
          <w:sz w:val="24"/>
        </w:rPr>
        <w:t>there is no change to the Service Credit Cap.</w:t>
      </w:r>
      <w:r w:rsidRPr="00FC4341">
        <w:rPr>
          <w:rFonts w:ascii="Arial" w:hAnsi="Arial" w:cs="Arial"/>
        </w:rPr>
        <w:t xml:space="preserve"> </w:t>
      </w:r>
    </w:p>
    <w:p w14:paraId="69C6226D" w14:textId="13619D5E" w:rsidR="00BC7531" w:rsidRPr="00FC4341" w:rsidRDefault="00321ADE" w:rsidP="00703FEE">
      <w:pPr>
        <w:pStyle w:val="Heading2"/>
        <w:numPr>
          <w:ilvl w:val="0"/>
          <w:numId w:val="134"/>
        </w:numPr>
        <w:tabs>
          <w:tab w:val="center" w:pos="2354"/>
        </w:tabs>
        <w:spacing w:after="107"/>
      </w:pPr>
      <w:r w:rsidRPr="00FC4341">
        <w:t>Critical Service Level Failure</w:t>
      </w:r>
      <w:r w:rsidRPr="00FC4341">
        <w:rPr>
          <w:rFonts w:eastAsia="Calibri"/>
          <w:b w:val="0"/>
          <w:sz w:val="22"/>
        </w:rPr>
        <w:t xml:space="preserve"> </w:t>
      </w:r>
    </w:p>
    <w:p w14:paraId="7123B112" w14:textId="77777777" w:rsidR="00BC7531" w:rsidRPr="00FC4341" w:rsidRDefault="00321ADE">
      <w:pPr>
        <w:spacing w:after="114" w:line="250" w:lineRule="auto"/>
        <w:ind w:left="370" w:right="10" w:hanging="10"/>
        <w:rPr>
          <w:rFonts w:ascii="Arial" w:hAnsi="Arial" w:cs="Arial"/>
        </w:rPr>
      </w:pPr>
      <w:r w:rsidRPr="00FC4341">
        <w:rPr>
          <w:rFonts w:ascii="Arial" w:eastAsia="Arial" w:hAnsi="Arial" w:cs="Arial"/>
          <w:sz w:val="24"/>
        </w:rPr>
        <w:t>On the occurrence of a Critical Service Level Failure:</w:t>
      </w:r>
      <w:r w:rsidRPr="00FC4341">
        <w:rPr>
          <w:rFonts w:ascii="Arial" w:hAnsi="Arial" w:cs="Arial"/>
        </w:rPr>
        <w:t xml:space="preserve"> </w:t>
      </w:r>
    </w:p>
    <w:p w14:paraId="014CFAF3" w14:textId="77777777" w:rsidR="00BC7531" w:rsidRPr="00FC4341" w:rsidRDefault="00321ADE">
      <w:pPr>
        <w:spacing w:after="114" w:line="250" w:lineRule="auto"/>
        <w:ind w:left="1440" w:right="10" w:hanging="720"/>
        <w:rPr>
          <w:rFonts w:ascii="Arial" w:hAnsi="Arial" w:cs="Arial"/>
        </w:rPr>
      </w:pPr>
      <w:r w:rsidRPr="00FC4341">
        <w:rPr>
          <w:rFonts w:ascii="Arial" w:eastAsia="Arial" w:hAnsi="Arial" w:cs="Arial"/>
          <w:sz w:val="24"/>
        </w:rPr>
        <w:t xml:space="preserve">3.1 </w:t>
      </w:r>
      <w:r w:rsidRPr="00FC4341">
        <w:rPr>
          <w:rFonts w:ascii="Arial" w:eastAsia="Arial" w:hAnsi="Arial" w:cs="Arial"/>
          <w:sz w:val="24"/>
        </w:rPr>
        <w:tab/>
        <w:t>any Service Credits that would otherwise have accrued during the relevant Service Period shall not accrue; and</w:t>
      </w:r>
      <w:r w:rsidRPr="00FC4341">
        <w:rPr>
          <w:rFonts w:ascii="Arial" w:hAnsi="Arial" w:cs="Arial"/>
        </w:rPr>
        <w:t xml:space="preserve"> </w:t>
      </w:r>
    </w:p>
    <w:p w14:paraId="0143F60D" w14:textId="77777777" w:rsidR="00BC7531" w:rsidRPr="00FC4341" w:rsidRDefault="00321ADE">
      <w:pPr>
        <w:spacing w:after="0" w:line="250" w:lineRule="auto"/>
        <w:ind w:left="1440" w:right="10" w:hanging="720"/>
        <w:rPr>
          <w:rFonts w:ascii="Arial" w:hAnsi="Arial" w:cs="Arial"/>
        </w:rPr>
      </w:pPr>
      <w:r w:rsidRPr="00FC4341">
        <w:rPr>
          <w:rFonts w:ascii="Arial" w:eastAsia="Arial" w:hAnsi="Arial" w:cs="Arial"/>
          <w:sz w:val="24"/>
        </w:rPr>
        <w:t xml:space="preserve">3.2 </w:t>
      </w:r>
      <w:r w:rsidRPr="00FC4341">
        <w:rPr>
          <w:rFonts w:ascii="Arial" w:eastAsia="Arial" w:hAnsi="Arial" w:cs="Arial"/>
          <w:sz w:val="24"/>
        </w:rPr>
        <w:tab/>
        <w:t xml:space="preserve">the Buyer shall (subject to the Service Credit Cap) be entitled to withhold and retain as compensation a sum equal to any Charges which would otherwise have been due to the Supplier in respect of that </w:t>
      </w:r>
    </w:p>
    <w:p w14:paraId="274305ED" w14:textId="11AB769A" w:rsidR="00BC7531" w:rsidRPr="00FC4341" w:rsidRDefault="00321ADE">
      <w:pPr>
        <w:spacing w:after="233" w:line="250" w:lineRule="auto"/>
        <w:ind w:left="720" w:right="10" w:firstLine="720"/>
        <w:rPr>
          <w:rFonts w:ascii="Arial" w:hAnsi="Arial" w:cs="Arial"/>
        </w:rPr>
      </w:pPr>
      <w:r w:rsidRPr="00FC4341">
        <w:rPr>
          <w:rFonts w:ascii="Arial" w:eastAsia="Arial" w:hAnsi="Arial" w:cs="Arial"/>
          <w:sz w:val="24"/>
        </w:rPr>
        <w:t>Service Period (</w:t>
      </w:r>
      <w:r w:rsidR="00703FEE" w:rsidRPr="00FC4341">
        <w:rPr>
          <w:rFonts w:ascii="Arial" w:eastAsia="Arial" w:hAnsi="Arial" w:cs="Arial"/>
          <w:sz w:val="24"/>
        </w:rPr>
        <w:t>“</w:t>
      </w:r>
      <w:r w:rsidRPr="00FC4341">
        <w:rPr>
          <w:rFonts w:ascii="Arial" w:eastAsia="Arial" w:hAnsi="Arial" w:cs="Arial"/>
          <w:b/>
          <w:sz w:val="24"/>
        </w:rPr>
        <w:t>Compensation for Critical Service Level Failure</w:t>
      </w:r>
      <w:r w:rsidR="00703FEE" w:rsidRPr="00FC4341">
        <w:rPr>
          <w:rFonts w:ascii="Arial" w:eastAsia="Arial" w:hAnsi="Arial" w:cs="Arial"/>
          <w:sz w:val="24"/>
        </w:rPr>
        <w:t>”</w:t>
      </w:r>
      <w:r w:rsidRPr="00FC4341">
        <w:rPr>
          <w:rFonts w:ascii="Arial" w:eastAsia="Arial" w:hAnsi="Arial" w:cs="Arial"/>
          <w:sz w:val="24"/>
        </w:rPr>
        <w:t>),</w:t>
      </w:r>
      <w:r w:rsidRPr="00FC4341">
        <w:rPr>
          <w:rFonts w:ascii="Arial" w:hAnsi="Arial" w:cs="Arial"/>
        </w:rPr>
        <w:t xml:space="preserve"> </w:t>
      </w:r>
      <w:r w:rsidRPr="00FC4341">
        <w:rPr>
          <w:rFonts w:ascii="Arial" w:eastAsia="Arial" w:hAnsi="Arial" w:cs="Arial"/>
          <w:sz w:val="24"/>
        </w:rPr>
        <w:t>provided that the operation of this paragraph 3 shall be without prejudice to the right of the Buyer to terminate this Contract and/or to claim damages from the Supplier for material Default.</w:t>
      </w:r>
      <w:r w:rsidRPr="00FC4341">
        <w:rPr>
          <w:rFonts w:ascii="Arial" w:hAnsi="Arial" w:cs="Arial"/>
        </w:rPr>
        <w:t xml:space="preserve"> </w:t>
      </w:r>
    </w:p>
    <w:p w14:paraId="514712B9" w14:textId="77777777" w:rsidR="00BC7531" w:rsidRPr="00FC4341" w:rsidRDefault="00321ADE">
      <w:pPr>
        <w:spacing w:after="0"/>
        <w:ind w:left="67"/>
        <w:rPr>
          <w:rFonts w:ascii="Arial" w:hAnsi="Arial" w:cs="Arial"/>
        </w:rPr>
      </w:pPr>
      <w:r w:rsidRPr="00FC4341">
        <w:rPr>
          <w:rFonts w:ascii="Arial" w:eastAsia="Arial" w:hAnsi="Arial" w:cs="Arial"/>
          <w:b/>
          <w:sz w:val="24"/>
        </w:rPr>
        <w:t xml:space="preserve"> </w:t>
      </w:r>
    </w:p>
    <w:p w14:paraId="2EA6288D" w14:textId="77777777" w:rsidR="00BC7531" w:rsidRPr="00FC4341" w:rsidRDefault="00321ADE">
      <w:pPr>
        <w:pStyle w:val="Heading1"/>
        <w:spacing w:after="90" w:line="259" w:lineRule="auto"/>
        <w:ind w:left="-5"/>
      </w:pPr>
      <w:r w:rsidRPr="00FC4341">
        <w:rPr>
          <w:rFonts w:eastAsia="Calibri"/>
          <w:sz w:val="48"/>
        </w:rPr>
        <w:lastRenderedPageBreak/>
        <w:t xml:space="preserve">Part A: Service Levels and Service Credits </w:t>
      </w:r>
    </w:p>
    <w:p w14:paraId="376E6338" w14:textId="79F1A69E" w:rsidR="00BC7531" w:rsidRPr="00FC4341" w:rsidRDefault="00321ADE" w:rsidP="00703FEE">
      <w:pPr>
        <w:pStyle w:val="Heading2"/>
        <w:numPr>
          <w:ilvl w:val="0"/>
          <w:numId w:val="135"/>
        </w:numPr>
        <w:tabs>
          <w:tab w:val="center" w:pos="1552"/>
        </w:tabs>
        <w:spacing w:after="107"/>
      </w:pPr>
      <w:r w:rsidRPr="00FC4341">
        <w:t>Service Levels</w:t>
      </w:r>
      <w:r w:rsidRPr="00FC4341">
        <w:rPr>
          <w:rFonts w:eastAsia="Calibri"/>
          <w:b w:val="0"/>
          <w:sz w:val="22"/>
        </w:rPr>
        <w:t xml:space="preserve"> </w:t>
      </w:r>
    </w:p>
    <w:p w14:paraId="20E12573" w14:textId="77777777" w:rsidR="00BC7531" w:rsidRPr="00FC4341" w:rsidRDefault="00321ADE">
      <w:pPr>
        <w:spacing w:after="114" w:line="250" w:lineRule="auto"/>
        <w:ind w:left="154" w:right="10" w:hanging="10"/>
        <w:rPr>
          <w:rFonts w:ascii="Arial" w:hAnsi="Arial" w:cs="Arial"/>
        </w:rPr>
      </w:pPr>
      <w:r w:rsidRPr="00FC4341">
        <w:rPr>
          <w:rFonts w:ascii="Arial" w:eastAsia="Arial" w:hAnsi="Arial" w:cs="Arial"/>
          <w:sz w:val="24"/>
        </w:rPr>
        <w:t>If the level of performance of the Supplier:</w:t>
      </w:r>
      <w:r w:rsidRPr="00FC4341">
        <w:rPr>
          <w:rFonts w:ascii="Arial" w:hAnsi="Arial" w:cs="Arial"/>
        </w:rPr>
        <w:t xml:space="preserve"> </w:t>
      </w:r>
    </w:p>
    <w:p w14:paraId="786678E7" w14:textId="77777777" w:rsidR="00BC7531" w:rsidRPr="00FC4341" w:rsidRDefault="00321ADE">
      <w:pPr>
        <w:tabs>
          <w:tab w:val="center" w:pos="887"/>
          <w:tab w:val="right" w:pos="9014"/>
        </w:tabs>
        <w:spacing w:after="114" w:line="250" w:lineRule="auto"/>
        <w:rPr>
          <w:rFonts w:ascii="Arial" w:hAnsi="Arial" w:cs="Arial"/>
        </w:rPr>
      </w:pPr>
      <w:r w:rsidRPr="00FC4341">
        <w:rPr>
          <w:rFonts w:ascii="Arial" w:hAnsi="Arial" w:cs="Arial"/>
        </w:rPr>
        <w:tab/>
      </w:r>
      <w:r w:rsidRPr="00FC4341">
        <w:rPr>
          <w:rFonts w:ascii="Arial" w:eastAsia="Arial" w:hAnsi="Arial" w:cs="Arial"/>
          <w:sz w:val="24"/>
        </w:rPr>
        <w:t xml:space="preserve">1.1 </w:t>
      </w:r>
      <w:r w:rsidRPr="00FC4341">
        <w:rPr>
          <w:rFonts w:ascii="Arial" w:eastAsia="Arial" w:hAnsi="Arial" w:cs="Arial"/>
          <w:sz w:val="24"/>
        </w:rPr>
        <w:tab/>
        <w:t>is likely to or fails to meet any Service Level Performance Measure; or</w:t>
      </w:r>
      <w:r w:rsidRPr="00FC4341">
        <w:rPr>
          <w:rFonts w:ascii="Arial" w:hAnsi="Arial" w:cs="Arial"/>
        </w:rPr>
        <w:t xml:space="preserve"> </w:t>
      </w:r>
    </w:p>
    <w:p w14:paraId="0E3924BE" w14:textId="77777777" w:rsidR="00BC7531" w:rsidRPr="00FC4341" w:rsidRDefault="00321ADE">
      <w:pPr>
        <w:spacing w:after="114" w:line="250" w:lineRule="auto"/>
        <w:ind w:left="144" w:right="679" w:firstLine="576"/>
        <w:rPr>
          <w:rFonts w:ascii="Arial" w:hAnsi="Arial" w:cs="Arial"/>
        </w:rPr>
      </w:pPr>
      <w:r w:rsidRPr="00FC4341">
        <w:rPr>
          <w:rFonts w:ascii="Arial" w:eastAsia="Arial" w:hAnsi="Arial" w:cs="Arial"/>
          <w:sz w:val="24"/>
        </w:rPr>
        <w:t xml:space="preserve">1.2 </w:t>
      </w:r>
      <w:r w:rsidRPr="00FC4341">
        <w:rPr>
          <w:rFonts w:ascii="Arial" w:eastAsia="Arial" w:hAnsi="Arial" w:cs="Arial"/>
          <w:sz w:val="24"/>
        </w:rPr>
        <w:tab/>
        <w:t>is likely to cause or causes a Critical Service Failure to occur,</w:t>
      </w:r>
      <w:r w:rsidRPr="00FC4341">
        <w:rPr>
          <w:rFonts w:ascii="Arial" w:hAnsi="Arial" w:cs="Arial"/>
        </w:rPr>
        <w:t xml:space="preserve"> </w:t>
      </w:r>
      <w:r w:rsidRPr="00FC4341">
        <w:rPr>
          <w:rFonts w:ascii="Arial" w:eastAsia="Arial" w:hAnsi="Arial" w:cs="Arial"/>
          <w:sz w:val="24"/>
        </w:rPr>
        <w:t>the Supplier shall immediately notify the Buyer in writing and the Buyer, in its absolute discretion and without limiting any other of its rights, may:</w:t>
      </w:r>
      <w:r w:rsidRPr="00FC4341">
        <w:rPr>
          <w:rFonts w:ascii="Arial" w:hAnsi="Arial" w:cs="Arial"/>
        </w:rPr>
        <w:t xml:space="preserve"> </w:t>
      </w:r>
    </w:p>
    <w:p w14:paraId="41433303"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1.a.1 require the Supplier to immediately take all remedial action that is reasonable to mitigate the impact on the Buyer and to rectify or prevent a Service Level Failure or Critical Service Level Failure from taking place or recurring;</w:t>
      </w:r>
      <w:r w:rsidRPr="00FC4341">
        <w:rPr>
          <w:rFonts w:ascii="Arial" w:hAnsi="Arial" w:cs="Arial"/>
        </w:rPr>
        <w:t xml:space="preserve"> </w:t>
      </w:r>
    </w:p>
    <w:p w14:paraId="4A08D773"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1.a.2 instruct the Supplier to comply with the Rectification Plan Process;</w:t>
      </w:r>
      <w:r w:rsidRPr="00FC4341">
        <w:rPr>
          <w:rFonts w:ascii="Arial" w:hAnsi="Arial" w:cs="Arial"/>
        </w:rPr>
        <w:t xml:space="preserve"> </w:t>
      </w:r>
    </w:p>
    <w:p w14:paraId="503E3D0E"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1.a.3 if a Service Level Failure has occurred, deduct the applicable Service Level Credits payable by the Supplier to the Buyer; and/or</w:t>
      </w:r>
      <w:r w:rsidRPr="00FC4341">
        <w:rPr>
          <w:rFonts w:ascii="Arial" w:hAnsi="Arial" w:cs="Arial"/>
        </w:rPr>
        <w:t xml:space="preserve"> </w:t>
      </w:r>
    </w:p>
    <w:p w14:paraId="7EB91999" w14:textId="77777777" w:rsidR="00BC7531" w:rsidRPr="00FC4341" w:rsidRDefault="00321ADE">
      <w:pPr>
        <w:spacing w:after="280" w:line="250" w:lineRule="auto"/>
        <w:ind w:left="2161" w:right="10" w:hanging="721"/>
        <w:rPr>
          <w:rFonts w:ascii="Arial" w:hAnsi="Arial" w:cs="Arial"/>
        </w:rPr>
      </w:pPr>
      <w:r w:rsidRPr="00FC4341">
        <w:rPr>
          <w:rFonts w:ascii="Arial" w:eastAsia="Arial" w:hAnsi="Arial" w:cs="Arial"/>
          <w:sz w:val="24"/>
        </w:rPr>
        <w:t>1.a.4 if a Critical Service Level Failure has occurred, exercise its right to Compensation for Critical Service Level Failure (including the right to terminate for material Default).</w:t>
      </w:r>
      <w:r w:rsidRPr="00FC4341">
        <w:rPr>
          <w:rFonts w:ascii="Arial" w:hAnsi="Arial" w:cs="Arial"/>
        </w:rPr>
        <w:t xml:space="preserve"> </w:t>
      </w:r>
    </w:p>
    <w:p w14:paraId="1E1808C8" w14:textId="77777777" w:rsidR="00BC7531" w:rsidRPr="00FC4341" w:rsidRDefault="00321ADE">
      <w:pPr>
        <w:pStyle w:val="Heading2"/>
        <w:tabs>
          <w:tab w:val="center" w:pos="1594"/>
        </w:tabs>
        <w:spacing w:after="107"/>
        <w:ind w:left="-15" w:firstLine="0"/>
      </w:pPr>
      <w:r w:rsidRPr="00FC4341">
        <w:t xml:space="preserve">2. </w:t>
      </w:r>
      <w:r w:rsidRPr="00FC4341">
        <w:tab/>
        <w:t>Service Credits</w:t>
      </w:r>
      <w:r w:rsidRPr="00FC4341">
        <w:rPr>
          <w:rFonts w:eastAsia="Calibri"/>
          <w:b w:val="0"/>
          <w:sz w:val="22"/>
        </w:rPr>
        <w:t xml:space="preserve"> </w:t>
      </w:r>
    </w:p>
    <w:p w14:paraId="1B15A06C" w14:textId="77777777" w:rsidR="00BC7531" w:rsidRPr="00FC4341" w:rsidRDefault="00321ADE">
      <w:pPr>
        <w:spacing w:after="114" w:line="250" w:lineRule="auto"/>
        <w:ind w:left="1440" w:right="10" w:hanging="720"/>
        <w:rPr>
          <w:rFonts w:ascii="Arial" w:hAnsi="Arial" w:cs="Arial"/>
        </w:rPr>
      </w:pPr>
      <w:r w:rsidRPr="00FC4341">
        <w:rPr>
          <w:rFonts w:ascii="Arial" w:eastAsia="Arial" w:hAnsi="Arial" w:cs="Arial"/>
          <w:sz w:val="24"/>
        </w:rPr>
        <w:t xml:space="preserve">2.1 </w:t>
      </w:r>
      <w:r w:rsidRPr="00FC4341">
        <w:rPr>
          <w:rFonts w:ascii="Arial" w:eastAsia="Arial" w:hAnsi="Arial" w:cs="Arial"/>
          <w:sz w:val="24"/>
        </w:rPr>
        <w:tab/>
        <w:t>The Buyer shall use the Performance Monitoring Reports supplied by the Supplier to verify the calculation and accuracy of the Service Credits, if any, applicable to each Service Period.</w:t>
      </w:r>
      <w:r w:rsidRPr="00FC4341">
        <w:rPr>
          <w:rFonts w:ascii="Arial" w:hAnsi="Arial" w:cs="Arial"/>
        </w:rPr>
        <w:t xml:space="preserve"> </w:t>
      </w:r>
    </w:p>
    <w:p w14:paraId="27B818D1" w14:textId="77777777" w:rsidR="00BC7531" w:rsidRPr="00FC4341" w:rsidRDefault="00321ADE">
      <w:pPr>
        <w:spacing w:after="0" w:line="250" w:lineRule="auto"/>
        <w:ind w:left="1440" w:right="10" w:hanging="720"/>
        <w:rPr>
          <w:rFonts w:ascii="Arial" w:hAnsi="Arial" w:cs="Arial"/>
        </w:rPr>
      </w:pPr>
      <w:r w:rsidRPr="00FC4341">
        <w:rPr>
          <w:rFonts w:ascii="Arial" w:eastAsia="Arial" w:hAnsi="Arial" w:cs="Arial"/>
          <w:sz w:val="24"/>
        </w:rPr>
        <w:t xml:space="preserve">2.2 </w:t>
      </w:r>
      <w:r w:rsidRPr="00FC4341">
        <w:rPr>
          <w:rFonts w:ascii="Arial" w:eastAsia="Arial" w:hAnsi="Arial" w:cs="Arial"/>
          <w:sz w:val="24"/>
        </w:rPr>
        <w:tab/>
        <w:t xml:space="preserve">Service Credits are a reduction of the amounts payable in respect of the Deliverables and do not include VAT. The Supplier shall set-off the value of any Service Credits against the appropriate invoice in accordance with the calculation formula in the Annex to Part A of this Schedule. </w:t>
      </w:r>
    </w:p>
    <w:p w14:paraId="5C9CCBA3" w14:textId="77777777" w:rsidR="00BC7531" w:rsidRPr="00FC4341" w:rsidRDefault="00321ADE">
      <w:pPr>
        <w:spacing w:after="116"/>
        <w:ind w:left="1440"/>
        <w:rPr>
          <w:rFonts w:ascii="Arial" w:hAnsi="Arial" w:cs="Arial"/>
        </w:rPr>
      </w:pPr>
      <w:r w:rsidRPr="00FC4341">
        <w:rPr>
          <w:rFonts w:ascii="Arial" w:hAnsi="Arial" w:cs="Arial"/>
        </w:rPr>
        <w:t xml:space="preserve"> </w:t>
      </w:r>
    </w:p>
    <w:p w14:paraId="063D1186" w14:textId="77777777" w:rsidR="00BC7531" w:rsidRPr="00FC4341" w:rsidRDefault="00321ADE">
      <w:pPr>
        <w:numPr>
          <w:ilvl w:val="0"/>
          <w:numId w:val="16"/>
        </w:numPr>
        <w:spacing w:after="118" w:line="248" w:lineRule="auto"/>
        <w:ind w:hanging="720"/>
        <w:jc w:val="both"/>
        <w:rPr>
          <w:rFonts w:ascii="Arial" w:hAnsi="Arial" w:cs="Arial"/>
        </w:rPr>
      </w:pPr>
      <w:r w:rsidRPr="00FC4341">
        <w:rPr>
          <w:rFonts w:ascii="Arial" w:eastAsia="Arial" w:hAnsi="Arial" w:cs="Arial"/>
          <w:b/>
          <w:sz w:val="24"/>
        </w:rPr>
        <w:t>Application Support</w:t>
      </w:r>
      <w:r w:rsidRPr="00FC4341">
        <w:rPr>
          <w:rFonts w:ascii="Arial" w:hAnsi="Arial" w:cs="Arial"/>
          <w:b/>
        </w:rPr>
        <w:t xml:space="preserve"> </w:t>
      </w:r>
    </w:p>
    <w:p w14:paraId="6FD5E4F8" w14:textId="77777777" w:rsidR="00BC7531" w:rsidRPr="00FC4341" w:rsidRDefault="00321ADE">
      <w:pPr>
        <w:numPr>
          <w:ilvl w:val="1"/>
          <w:numId w:val="16"/>
        </w:numPr>
        <w:spacing w:after="0" w:line="250" w:lineRule="auto"/>
        <w:ind w:right="10" w:hanging="720"/>
        <w:rPr>
          <w:rFonts w:ascii="Arial" w:hAnsi="Arial" w:cs="Arial"/>
        </w:rPr>
      </w:pPr>
      <w:r w:rsidRPr="00FC4341">
        <w:rPr>
          <w:rFonts w:ascii="Arial" w:eastAsia="Arial" w:hAnsi="Arial" w:cs="Arial"/>
          <w:sz w:val="24"/>
        </w:rPr>
        <w:t xml:space="preserve">For the period of purchased Application Support, the Supplier agrees to adhere to the Buyer’s standard and documented Service Levels / Key Performance Indicators (KPIs) as set out in the Service Level Model.  (Attached Excel)  </w:t>
      </w:r>
    </w:p>
    <w:p w14:paraId="7BBDED22" w14:textId="302DA018" w:rsidR="00BC7531" w:rsidRPr="00FC4341" w:rsidRDefault="00BC7531">
      <w:pPr>
        <w:spacing w:after="0"/>
        <w:ind w:left="1440"/>
        <w:rPr>
          <w:rFonts w:ascii="Arial" w:hAnsi="Arial" w:cs="Arial"/>
        </w:rPr>
      </w:pPr>
    </w:p>
    <w:p w14:paraId="2E3FE18B" w14:textId="624FCE75" w:rsidR="00BC7531" w:rsidRPr="00FC4341" w:rsidRDefault="00673B4A" w:rsidP="00673B4A">
      <w:pPr>
        <w:spacing w:after="63"/>
        <w:ind w:left="1946"/>
        <w:rPr>
          <w:rFonts w:ascii="Arial" w:eastAsia="Arial" w:hAnsi="Arial" w:cs="Arial"/>
          <w:sz w:val="24"/>
          <w:szCs w:val="24"/>
        </w:rPr>
      </w:pPr>
      <w:r w:rsidRPr="00FC4341">
        <w:rPr>
          <w:rFonts w:ascii="Arial" w:eastAsia="Arial" w:hAnsi="Arial" w:cs="Arial"/>
          <w:sz w:val="24"/>
          <w:szCs w:val="24"/>
        </w:rPr>
        <w:t>REDACTED TEXT</w:t>
      </w:r>
    </w:p>
    <w:p w14:paraId="44D3B405" w14:textId="77777777" w:rsidR="00673B4A" w:rsidRPr="00FC4341" w:rsidRDefault="00673B4A" w:rsidP="00673B4A">
      <w:pPr>
        <w:spacing w:after="63"/>
        <w:ind w:left="1946"/>
        <w:rPr>
          <w:rFonts w:ascii="Arial" w:eastAsia="Arial" w:hAnsi="Arial" w:cs="Arial"/>
          <w:sz w:val="24"/>
          <w:szCs w:val="24"/>
        </w:rPr>
      </w:pPr>
    </w:p>
    <w:p w14:paraId="2C716CA3" w14:textId="77777777" w:rsidR="00673B4A" w:rsidRPr="00FC4341" w:rsidRDefault="00673B4A" w:rsidP="00673B4A">
      <w:pPr>
        <w:spacing w:after="63"/>
        <w:ind w:left="1946"/>
        <w:rPr>
          <w:rFonts w:ascii="Arial" w:hAnsi="Arial" w:cs="Arial"/>
        </w:rPr>
      </w:pPr>
    </w:p>
    <w:p w14:paraId="63BC56BA" w14:textId="77777777" w:rsidR="00BC7531" w:rsidRPr="00FC4341" w:rsidRDefault="00321ADE">
      <w:pPr>
        <w:numPr>
          <w:ilvl w:val="1"/>
          <w:numId w:val="16"/>
        </w:numPr>
        <w:spacing w:after="114" w:line="250" w:lineRule="auto"/>
        <w:ind w:right="10" w:hanging="720"/>
        <w:rPr>
          <w:rFonts w:ascii="Arial" w:hAnsi="Arial" w:cs="Arial"/>
        </w:rPr>
      </w:pPr>
      <w:r w:rsidRPr="00FC4341">
        <w:rPr>
          <w:rFonts w:ascii="Arial" w:eastAsia="Arial" w:hAnsi="Arial" w:cs="Arial"/>
          <w:sz w:val="24"/>
        </w:rPr>
        <w:t xml:space="preserve">The Buyer requires the supplier to meet the </w:t>
      </w:r>
      <w:r w:rsidRPr="00FC4341">
        <w:rPr>
          <w:rFonts w:ascii="Arial" w:eastAsia="Arial" w:hAnsi="Arial" w:cs="Arial"/>
          <w:b/>
          <w:sz w:val="24"/>
        </w:rPr>
        <w:t>Minimum</w:t>
      </w:r>
      <w:r w:rsidRPr="00FC4341">
        <w:rPr>
          <w:rFonts w:ascii="Arial" w:eastAsia="Arial" w:hAnsi="Arial" w:cs="Arial"/>
          <w:sz w:val="24"/>
        </w:rPr>
        <w:t xml:space="preserve"> Service Level package as set out in the above model (not the enhanced level). </w:t>
      </w:r>
    </w:p>
    <w:p w14:paraId="4B58177A" w14:textId="77777777" w:rsidR="00BC7531" w:rsidRPr="00FC4341" w:rsidRDefault="00321ADE">
      <w:pPr>
        <w:spacing w:after="114" w:line="250" w:lineRule="auto"/>
        <w:ind w:left="1450" w:right="10" w:hanging="10"/>
        <w:rPr>
          <w:rFonts w:ascii="Arial" w:hAnsi="Arial" w:cs="Arial"/>
        </w:rPr>
      </w:pPr>
      <w:r w:rsidRPr="00FC4341">
        <w:rPr>
          <w:rFonts w:ascii="Arial" w:eastAsia="Arial" w:hAnsi="Arial" w:cs="Arial"/>
          <w:sz w:val="24"/>
        </w:rPr>
        <w:t xml:space="preserve">Minimum Service Level includes application support 08:00 to 18:00 Monday to Friday excluding Bank Holidays. </w:t>
      </w:r>
      <w:r w:rsidRPr="00FC4341">
        <w:rPr>
          <w:rFonts w:ascii="Arial" w:hAnsi="Arial" w:cs="Arial"/>
        </w:rPr>
        <w:t xml:space="preserve"> </w:t>
      </w:r>
    </w:p>
    <w:p w14:paraId="0D899178" w14:textId="77777777" w:rsidR="00BC7531" w:rsidRPr="00FC4341" w:rsidRDefault="00321ADE">
      <w:pPr>
        <w:numPr>
          <w:ilvl w:val="1"/>
          <w:numId w:val="16"/>
        </w:numPr>
        <w:spacing w:after="0" w:line="250" w:lineRule="auto"/>
        <w:ind w:right="10" w:hanging="720"/>
        <w:rPr>
          <w:rFonts w:ascii="Arial" w:hAnsi="Arial" w:cs="Arial"/>
        </w:rPr>
      </w:pPr>
      <w:r w:rsidRPr="00FC4341">
        <w:rPr>
          <w:rFonts w:ascii="Arial" w:eastAsia="Arial" w:hAnsi="Arial" w:cs="Arial"/>
          <w:sz w:val="24"/>
        </w:rPr>
        <w:t xml:space="preserve">Call-Off Schedule 14 (Service Levels) -  the parties agree that this schedule will be effective on the date of commencement of Application </w:t>
      </w:r>
    </w:p>
    <w:p w14:paraId="719E5C84" w14:textId="77777777" w:rsidR="00BC7531" w:rsidRPr="00FC4341" w:rsidRDefault="00321ADE">
      <w:pPr>
        <w:spacing w:after="0" w:line="250" w:lineRule="auto"/>
        <w:ind w:left="1450" w:right="10" w:hanging="10"/>
        <w:rPr>
          <w:rFonts w:ascii="Arial" w:hAnsi="Arial" w:cs="Arial"/>
        </w:rPr>
      </w:pPr>
      <w:r w:rsidRPr="00FC4341">
        <w:rPr>
          <w:rFonts w:ascii="Arial" w:eastAsia="Arial" w:hAnsi="Arial" w:cs="Arial"/>
          <w:sz w:val="24"/>
        </w:rPr>
        <w:t xml:space="preserve">Support (subject to this scope being agreed by the parties via the Variation Process) and adherent to this Schedule will be solely applicable to Application Support services </w:t>
      </w:r>
    </w:p>
    <w:p w14:paraId="63502F6F" w14:textId="77777777" w:rsidR="00BC7531" w:rsidRPr="00FC4341" w:rsidRDefault="00321ADE">
      <w:pPr>
        <w:spacing w:after="0"/>
        <w:ind w:left="1440"/>
        <w:rPr>
          <w:rFonts w:ascii="Arial" w:hAnsi="Arial" w:cs="Arial"/>
        </w:rPr>
      </w:pPr>
      <w:r w:rsidRPr="00FC4341">
        <w:rPr>
          <w:rFonts w:ascii="Arial" w:eastAsia="Arial" w:hAnsi="Arial" w:cs="Arial"/>
          <w:sz w:val="24"/>
        </w:rPr>
        <w:t xml:space="preserve"> </w:t>
      </w:r>
    </w:p>
    <w:p w14:paraId="16389C5A" w14:textId="77777777" w:rsidR="00BC7531" w:rsidRPr="00FC4341" w:rsidRDefault="00321ADE">
      <w:pPr>
        <w:spacing w:after="0"/>
        <w:ind w:left="1440"/>
        <w:rPr>
          <w:rFonts w:ascii="Arial" w:hAnsi="Arial" w:cs="Arial"/>
        </w:rPr>
      </w:pPr>
      <w:r w:rsidRPr="00FC4341">
        <w:rPr>
          <w:rFonts w:ascii="Arial" w:hAnsi="Arial" w:cs="Arial"/>
        </w:rPr>
        <w:t xml:space="preserve"> </w:t>
      </w:r>
      <w:r w:rsidRPr="00FC4341">
        <w:rPr>
          <w:rFonts w:ascii="Arial" w:hAnsi="Arial" w:cs="Arial"/>
        </w:rPr>
        <w:br w:type="page"/>
      </w:r>
    </w:p>
    <w:p w14:paraId="14D2F92C" w14:textId="77777777" w:rsidR="00BC7531" w:rsidRPr="00FC4341" w:rsidRDefault="00321ADE">
      <w:pPr>
        <w:pStyle w:val="Heading1"/>
        <w:spacing w:after="0" w:line="259" w:lineRule="auto"/>
        <w:ind w:left="-5"/>
      </w:pPr>
      <w:r w:rsidRPr="00FC4341">
        <w:rPr>
          <w:rFonts w:eastAsia="Calibri"/>
          <w:sz w:val="48"/>
        </w:rPr>
        <w:lastRenderedPageBreak/>
        <w:t xml:space="preserve">Annex A to Part A: Services Levels </w:t>
      </w:r>
    </w:p>
    <w:p w14:paraId="7CADC39B" w14:textId="77777777" w:rsidR="00BC7531" w:rsidRPr="00FC4341" w:rsidRDefault="00321ADE">
      <w:pPr>
        <w:spacing w:after="0"/>
        <w:rPr>
          <w:rFonts w:ascii="Arial" w:hAnsi="Arial" w:cs="Arial"/>
        </w:rPr>
      </w:pPr>
      <w:r w:rsidRPr="00FC4341">
        <w:rPr>
          <w:rFonts w:ascii="Arial" w:hAnsi="Arial" w:cs="Arial"/>
        </w:rPr>
        <w:t xml:space="preserve"> </w:t>
      </w:r>
    </w:p>
    <w:tbl>
      <w:tblPr>
        <w:tblStyle w:val="TableGrid"/>
        <w:tblW w:w="9016" w:type="dxa"/>
        <w:tblInd w:w="10" w:type="dxa"/>
        <w:tblCellMar>
          <w:top w:w="116" w:type="dxa"/>
          <w:left w:w="98" w:type="dxa"/>
          <w:right w:w="45" w:type="dxa"/>
        </w:tblCellMar>
        <w:tblLook w:val="04A0" w:firstRow="1" w:lastRow="0" w:firstColumn="1" w:lastColumn="0" w:noHBand="0" w:noVBand="1"/>
      </w:tblPr>
      <w:tblGrid>
        <w:gridCol w:w="1680"/>
        <w:gridCol w:w="4391"/>
        <w:gridCol w:w="2945"/>
      </w:tblGrid>
      <w:tr w:rsidR="00BC7531" w:rsidRPr="00FC4341" w14:paraId="42C13EAE" w14:textId="77777777">
        <w:trPr>
          <w:trHeight w:val="737"/>
        </w:trPr>
        <w:tc>
          <w:tcPr>
            <w:tcW w:w="1680" w:type="dxa"/>
            <w:tcBorders>
              <w:top w:val="single" w:sz="8" w:space="0" w:color="000000"/>
              <w:left w:val="single" w:sz="8" w:space="0" w:color="000000"/>
              <w:bottom w:val="single" w:sz="8" w:space="0" w:color="000000"/>
              <w:right w:val="single" w:sz="8" w:space="0" w:color="000000"/>
            </w:tcBorders>
          </w:tcPr>
          <w:p w14:paraId="3135FB1C" w14:textId="77777777" w:rsidR="00BC7531" w:rsidRPr="00FC4341" w:rsidRDefault="00321ADE">
            <w:pPr>
              <w:ind w:left="2"/>
              <w:jc w:val="both"/>
              <w:rPr>
                <w:rFonts w:ascii="Arial" w:hAnsi="Arial" w:cs="Arial"/>
              </w:rPr>
            </w:pPr>
            <w:r w:rsidRPr="00FC4341">
              <w:rPr>
                <w:rFonts w:ascii="Arial" w:eastAsia="Arial" w:hAnsi="Arial" w:cs="Arial"/>
                <w:b/>
                <w:sz w:val="24"/>
              </w:rPr>
              <w:t xml:space="preserve">Service Area </w:t>
            </w:r>
          </w:p>
        </w:tc>
        <w:tc>
          <w:tcPr>
            <w:tcW w:w="4391" w:type="dxa"/>
            <w:tcBorders>
              <w:top w:val="single" w:sz="8" w:space="0" w:color="000000"/>
              <w:left w:val="single" w:sz="8" w:space="0" w:color="000000"/>
              <w:bottom w:val="single" w:sz="8" w:space="0" w:color="000000"/>
              <w:right w:val="single" w:sz="8" w:space="0" w:color="000000"/>
            </w:tcBorders>
          </w:tcPr>
          <w:p w14:paraId="7EEF26ED" w14:textId="77777777" w:rsidR="00BC7531" w:rsidRPr="00FC4341" w:rsidRDefault="00321ADE">
            <w:pPr>
              <w:ind w:left="3"/>
              <w:rPr>
                <w:rFonts w:ascii="Arial" w:hAnsi="Arial" w:cs="Arial"/>
              </w:rPr>
            </w:pPr>
            <w:r w:rsidRPr="00FC4341">
              <w:rPr>
                <w:rFonts w:ascii="Arial" w:eastAsia="Arial" w:hAnsi="Arial" w:cs="Arial"/>
                <w:b/>
                <w:sz w:val="24"/>
              </w:rPr>
              <w:t xml:space="preserve">KPI/SLA Description </w:t>
            </w:r>
          </w:p>
        </w:tc>
        <w:tc>
          <w:tcPr>
            <w:tcW w:w="2945" w:type="dxa"/>
            <w:tcBorders>
              <w:top w:val="single" w:sz="8" w:space="0" w:color="000000"/>
              <w:left w:val="single" w:sz="8" w:space="0" w:color="000000"/>
              <w:bottom w:val="single" w:sz="8" w:space="0" w:color="000000"/>
              <w:right w:val="single" w:sz="8" w:space="0" w:color="000000"/>
            </w:tcBorders>
          </w:tcPr>
          <w:p w14:paraId="37B5566C" w14:textId="77777777" w:rsidR="00BC7531" w:rsidRPr="00FC4341" w:rsidRDefault="00321ADE">
            <w:pPr>
              <w:rPr>
                <w:rFonts w:ascii="Arial" w:hAnsi="Arial" w:cs="Arial"/>
              </w:rPr>
            </w:pPr>
            <w:r w:rsidRPr="00FC4341">
              <w:rPr>
                <w:rFonts w:ascii="Arial" w:eastAsia="Arial" w:hAnsi="Arial" w:cs="Arial"/>
                <w:b/>
                <w:sz w:val="24"/>
              </w:rPr>
              <w:t xml:space="preserve">Target </w:t>
            </w:r>
          </w:p>
        </w:tc>
      </w:tr>
      <w:tr w:rsidR="00BC7531" w:rsidRPr="00FC4341" w14:paraId="3139C0E2" w14:textId="77777777">
        <w:trPr>
          <w:trHeight w:val="1690"/>
        </w:trPr>
        <w:tc>
          <w:tcPr>
            <w:tcW w:w="1680" w:type="dxa"/>
            <w:tcBorders>
              <w:top w:val="single" w:sz="8" w:space="0" w:color="000000"/>
              <w:left w:val="single" w:sz="8" w:space="0" w:color="000000"/>
              <w:bottom w:val="single" w:sz="8" w:space="0" w:color="000000"/>
              <w:right w:val="single" w:sz="8" w:space="0" w:color="000000"/>
            </w:tcBorders>
          </w:tcPr>
          <w:p w14:paraId="0A8E8410" w14:textId="77777777" w:rsidR="00BC7531" w:rsidRPr="00FC4341" w:rsidRDefault="00321ADE">
            <w:pPr>
              <w:ind w:left="2"/>
              <w:rPr>
                <w:rFonts w:ascii="Arial" w:hAnsi="Arial" w:cs="Arial"/>
              </w:rPr>
            </w:pPr>
            <w:r w:rsidRPr="00FC4341">
              <w:rPr>
                <w:rFonts w:ascii="Arial" w:eastAsia="Arial" w:hAnsi="Arial" w:cs="Arial"/>
                <w:sz w:val="24"/>
              </w:rPr>
              <w:t xml:space="preserve">Contract management </w:t>
            </w:r>
          </w:p>
        </w:tc>
        <w:tc>
          <w:tcPr>
            <w:tcW w:w="4391" w:type="dxa"/>
            <w:tcBorders>
              <w:top w:val="single" w:sz="8" w:space="0" w:color="000000"/>
              <w:left w:val="single" w:sz="8" w:space="0" w:color="000000"/>
              <w:bottom w:val="single" w:sz="8" w:space="0" w:color="000000"/>
              <w:right w:val="single" w:sz="8" w:space="0" w:color="000000"/>
            </w:tcBorders>
          </w:tcPr>
          <w:p w14:paraId="186D0E0A" w14:textId="77777777" w:rsidR="00BC7531" w:rsidRPr="00FC4341" w:rsidRDefault="00321ADE">
            <w:pPr>
              <w:ind w:left="3"/>
              <w:rPr>
                <w:rFonts w:ascii="Arial" w:hAnsi="Arial" w:cs="Arial"/>
              </w:rPr>
            </w:pPr>
            <w:r w:rsidRPr="00FC4341">
              <w:rPr>
                <w:rFonts w:ascii="Arial" w:eastAsia="Arial" w:hAnsi="Arial" w:cs="Arial"/>
                <w:sz w:val="24"/>
              </w:rPr>
              <w:t xml:space="preserve">Attendance at monthly account review meetings by the Supplier and provision of suitably qualified/senior personnel to such meetings </w:t>
            </w:r>
          </w:p>
        </w:tc>
        <w:tc>
          <w:tcPr>
            <w:tcW w:w="2945" w:type="dxa"/>
            <w:tcBorders>
              <w:top w:val="single" w:sz="8" w:space="0" w:color="000000"/>
              <w:left w:val="single" w:sz="8" w:space="0" w:color="000000"/>
              <w:bottom w:val="single" w:sz="8" w:space="0" w:color="000000"/>
              <w:right w:val="single" w:sz="8" w:space="0" w:color="000000"/>
            </w:tcBorders>
          </w:tcPr>
          <w:p w14:paraId="2AC06043" w14:textId="77777777" w:rsidR="00BC7531" w:rsidRPr="00FC4341" w:rsidRDefault="00321ADE">
            <w:pPr>
              <w:rPr>
                <w:rFonts w:ascii="Arial" w:hAnsi="Arial" w:cs="Arial"/>
              </w:rPr>
            </w:pPr>
            <w:r w:rsidRPr="00FC4341">
              <w:rPr>
                <w:rFonts w:ascii="Arial" w:eastAsia="Arial" w:hAnsi="Arial" w:cs="Arial"/>
                <w:sz w:val="24"/>
              </w:rPr>
              <w:t xml:space="preserve">90% or above of confirmed meetings </w:t>
            </w:r>
          </w:p>
        </w:tc>
      </w:tr>
      <w:tr w:rsidR="00BC7531" w:rsidRPr="00FC4341" w14:paraId="6F98DBB4" w14:textId="77777777">
        <w:trPr>
          <w:trHeight w:val="1373"/>
        </w:trPr>
        <w:tc>
          <w:tcPr>
            <w:tcW w:w="1680" w:type="dxa"/>
            <w:tcBorders>
              <w:top w:val="single" w:sz="8" w:space="0" w:color="000000"/>
              <w:left w:val="single" w:sz="8" w:space="0" w:color="000000"/>
              <w:bottom w:val="single" w:sz="8" w:space="0" w:color="000000"/>
              <w:right w:val="single" w:sz="8" w:space="0" w:color="000000"/>
            </w:tcBorders>
          </w:tcPr>
          <w:p w14:paraId="0FA97014" w14:textId="77777777" w:rsidR="00BC7531" w:rsidRPr="00FC4341" w:rsidRDefault="00321ADE">
            <w:pPr>
              <w:spacing w:after="24"/>
              <w:ind w:left="2"/>
              <w:jc w:val="both"/>
              <w:rPr>
                <w:rFonts w:ascii="Arial" w:hAnsi="Arial" w:cs="Arial"/>
              </w:rPr>
            </w:pPr>
            <w:r w:rsidRPr="00FC4341">
              <w:rPr>
                <w:rFonts w:ascii="Arial" w:eastAsia="Arial" w:hAnsi="Arial" w:cs="Arial"/>
                <w:sz w:val="24"/>
              </w:rPr>
              <w:t xml:space="preserve">Management </w:t>
            </w:r>
          </w:p>
          <w:p w14:paraId="723D57CD" w14:textId="77777777" w:rsidR="00BC7531" w:rsidRPr="00FC4341" w:rsidRDefault="00321ADE">
            <w:pPr>
              <w:ind w:left="2"/>
              <w:rPr>
                <w:rFonts w:ascii="Arial" w:hAnsi="Arial" w:cs="Arial"/>
              </w:rPr>
            </w:pPr>
            <w:r w:rsidRPr="00FC4341">
              <w:rPr>
                <w:rFonts w:ascii="Arial" w:eastAsia="Arial" w:hAnsi="Arial" w:cs="Arial"/>
                <w:sz w:val="24"/>
              </w:rPr>
              <w:t xml:space="preserve">information </w:t>
            </w:r>
          </w:p>
        </w:tc>
        <w:tc>
          <w:tcPr>
            <w:tcW w:w="4391" w:type="dxa"/>
            <w:tcBorders>
              <w:top w:val="single" w:sz="8" w:space="0" w:color="000000"/>
              <w:left w:val="single" w:sz="8" w:space="0" w:color="000000"/>
              <w:bottom w:val="single" w:sz="8" w:space="0" w:color="000000"/>
              <w:right w:val="single" w:sz="8" w:space="0" w:color="000000"/>
            </w:tcBorders>
          </w:tcPr>
          <w:p w14:paraId="365E3794" w14:textId="77777777" w:rsidR="00BC7531" w:rsidRPr="00FC4341" w:rsidRDefault="00321ADE">
            <w:pPr>
              <w:ind w:left="3"/>
              <w:rPr>
                <w:rFonts w:ascii="Arial" w:hAnsi="Arial" w:cs="Arial"/>
              </w:rPr>
            </w:pPr>
            <w:r w:rsidRPr="00FC4341">
              <w:rPr>
                <w:rFonts w:ascii="Arial" w:eastAsia="Arial" w:hAnsi="Arial" w:cs="Arial"/>
                <w:sz w:val="24"/>
              </w:rPr>
              <w:t xml:space="preserve">Supply management information reports </w:t>
            </w:r>
          </w:p>
        </w:tc>
        <w:tc>
          <w:tcPr>
            <w:tcW w:w="2945" w:type="dxa"/>
            <w:tcBorders>
              <w:top w:val="single" w:sz="8" w:space="0" w:color="000000"/>
              <w:left w:val="single" w:sz="8" w:space="0" w:color="000000"/>
              <w:bottom w:val="single" w:sz="8" w:space="0" w:color="000000"/>
              <w:right w:val="single" w:sz="8" w:space="0" w:color="000000"/>
            </w:tcBorders>
          </w:tcPr>
          <w:p w14:paraId="5786F604" w14:textId="77777777" w:rsidR="00BC7531" w:rsidRPr="00FC4341" w:rsidRDefault="00321ADE">
            <w:pPr>
              <w:rPr>
                <w:rFonts w:ascii="Arial" w:hAnsi="Arial" w:cs="Arial"/>
              </w:rPr>
            </w:pPr>
            <w:r w:rsidRPr="00FC4341">
              <w:rPr>
                <w:rFonts w:ascii="Arial" w:eastAsia="Arial" w:hAnsi="Arial" w:cs="Arial"/>
                <w:sz w:val="24"/>
              </w:rPr>
              <w:t xml:space="preserve">Within 3 working days of the calendar month reporting period ending </w:t>
            </w:r>
          </w:p>
        </w:tc>
      </w:tr>
      <w:tr w:rsidR="00BC7531" w:rsidRPr="00FC4341" w14:paraId="16C7B41D" w14:textId="77777777">
        <w:trPr>
          <w:trHeight w:val="1373"/>
        </w:trPr>
        <w:tc>
          <w:tcPr>
            <w:tcW w:w="1680" w:type="dxa"/>
            <w:tcBorders>
              <w:top w:val="single" w:sz="8" w:space="0" w:color="000000"/>
              <w:left w:val="single" w:sz="8" w:space="0" w:color="000000"/>
              <w:bottom w:val="single" w:sz="8" w:space="0" w:color="000000"/>
              <w:right w:val="single" w:sz="8" w:space="0" w:color="000000"/>
            </w:tcBorders>
          </w:tcPr>
          <w:p w14:paraId="563189F1" w14:textId="77777777" w:rsidR="00BC7531" w:rsidRPr="00FC4341" w:rsidRDefault="00321ADE">
            <w:pPr>
              <w:ind w:left="2"/>
              <w:rPr>
                <w:rFonts w:ascii="Arial" w:hAnsi="Arial" w:cs="Arial"/>
              </w:rPr>
            </w:pPr>
            <w:r w:rsidRPr="00FC4341">
              <w:rPr>
                <w:rFonts w:ascii="Arial" w:eastAsia="Arial" w:hAnsi="Arial" w:cs="Arial"/>
                <w:sz w:val="24"/>
              </w:rPr>
              <w:t xml:space="preserve">Financial reporting </w:t>
            </w:r>
          </w:p>
        </w:tc>
        <w:tc>
          <w:tcPr>
            <w:tcW w:w="4391" w:type="dxa"/>
            <w:tcBorders>
              <w:top w:val="single" w:sz="8" w:space="0" w:color="000000"/>
              <w:left w:val="single" w:sz="8" w:space="0" w:color="000000"/>
              <w:bottom w:val="single" w:sz="8" w:space="0" w:color="000000"/>
              <w:right w:val="single" w:sz="8" w:space="0" w:color="000000"/>
            </w:tcBorders>
          </w:tcPr>
          <w:p w14:paraId="4585BEA3" w14:textId="77777777" w:rsidR="00BC7531" w:rsidRPr="00FC4341" w:rsidRDefault="00321ADE">
            <w:pPr>
              <w:ind w:left="3"/>
              <w:rPr>
                <w:rFonts w:ascii="Arial" w:hAnsi="Arial" w:cs="Arial"/>
              </w:rPr>
            </w:pPr>
            <w:r w:rsidRPr="00FC4341">
              <w:rPr>
                <w:rFonts w:ascii="Arial" w:eastAsia="Arial" w:hAnsi="Arial" w:cs="Arial"/>
                <w:sz w:val="24"/>
              </w:rPr>
              <w:t xml:space="preserve">Supply financial reports, including moving average reporting </w:t>
            </w:r>
          </w:p>
        </w:tc>
        <w:tc>
          <w:tcPr>
            <w:tcW w:w="2945" w:type="dxa"/>
            <w:tcBorders>
              <w:top w:val="single" w:sz="8" w:space="0" w:color="000000"/>
              <w:left w:val="single" w:sz="8" w:space="0" w:color="000000"/>
              <w:bottom w:val="single" w:sz="8" w:space="0" w:color="000000"/>
              <w:right w:val="single" w:sz="8" w:space="0" w:color="000000"/>
            </w:tcBorders>
          </w:tcPr>
          <w:p w14:paraId="36EF561F" w14:textId="77777777" w:rsidR="00BC7531" w:rsidRPr="00FC4341" w:rsidRDefault="00321ADE">
            <w:pPr>
              <w:ind w:right="2"/>
              <w:rPr>
                <w:rFonts w:ascii="Arial" w:hAnsi="Arial" w:cs="Arial"/>
              </w:rPr>
            </w:pPr>
            <w:r w:rsidRPr="00FC4341">
              <w:rPr>
                <w:rFonts w:ascii="Arial" w:eastAsia="Arial" w:hAnsi="Arial" w:cs="Arial"/>
                <w:sz w:val="24"/>
              </w:rPr>
              <w:t xml:space="preserve">Within 3 working days of a calendar month reporting period ending </w:t>
            </w:r>
          </w:p>
        </w:tc>
      </w:tr>
      <w:tr w:rsidR="00BC7531" w:rsidRPr="00FC4341" w14:paraId="1B5632A6" w14:textId="77777777">
        <w:trPr>
          <w:trHeight w:val="1371"/>
        </w:trPr>
        <w:tc>
          <w:tcPr>
            <w:tcW w:w="1680" w:type="dxa"/>
            <w:tcBorders>
              <w:top w:val="single" w:sz="8" w:space="0" w:color="000000"/>
              <w:left w:val="single" w:sz="8" w:space="0" w:color="000000"/>
              <w:bottom w:val="single" w:sz="8" w:space="0" w:color="000000"/>
              <w:right w:val="single" w:sz="8" w:space="0" w:color="000000"/>
            </w:tcBorders>
          </w:tcPr>
          <w:p w14:paraId="06556FA4" w14:textId="77777777" w:rsidR="00BC7531" w:rsidRPr="00FC4341" w:rsidRDefault="00321ADE">
            <w:pPr>
              <w:ind w:left="2"/>
              <w:rPr>
                <w:rFonts w:ascii="Arial" w:hAnsi="Arial" w:cs="Arial"/>
              </w:rPr>
            </w:pPr>
            <w:r w:rsidRPr="00FC4341">
              <w:rPr>
                <w:rFonts w:ascii="Arial" w:eastAsia="Arial" w:hAnsi="Arial" w:cs="Arial"/>
                <w:sz w:val="24"/>
              </w:rPr>
              <w:t xml:space="preserve">Proposal submission to the Authority </w:t>
            </w:r>
          </w:p>
        </w:tc>
        <w:tc>
          <w:tcPr>
            <w:tcW w:w="4391" w:type="dxa"/>
            <w:tcBorders>
              <w:top w:val="single" w:sz="8" w:space="0" w:color="000000"/>
              <w:left w:val="single" w:sz="8" w:space="0" w:color="000000"/>
              <w:bottom w:val="single" w:sz="8" w:space="0" w:color="000000"/>
              <w:right w:val="single" w:sz="8" w:space="0" w:color="000000"/>
            </w:tcBorders>
          </w:tcPr>
          <w:p w14:paraId="16A89569" w14:textId="77777777" w:rsidR="00BC7531" w:rsidRPr="00FC4341" w:rsidRDefault="00321ADE">
            <w:pPr>
              <w:ind w:left="3"/>
              <w:rPr>
                <w:rFonts w:ascii="Arial" w:hAnsi="Arial" w:cs="Arial"/>
              </w:rPr>
            </w:pPr>
            <w:r w:rsidRPr="00FC4341">
              <w:rPr>
                <w:rFonts w:ascii="Arial" w:eastAsia="Arial" w:hAnsi="Arial" w:cs="Arial"/>
                <w:sz w:val="24"/>
              </w:rPr>
              <w:t xml:space="preserve">Submit costed proposals for agreed SoWs and testing requests </w:t>
            </w:r>
          </w:p>
        </w:tc>
        <w:tc>
          <w:tcPr>
            <w:tcW w:w="2945" w:type="dxa"/>
            <w:tcBorders>
              <w:top w:val="single" w:sz="8" w:space="0" w:color="000000"/>
              <w:left w:val="single" w:sz="8" w:space="0" w:color="000000"/>
              <w:bottom w:val="single" w:sz="8" w:space="0" w:color="000000"/>
              <w:right w:val="single" w:sz="8" w:space="0" w:color="000000"/>
            </w:tcBorders>
          </w:tcPr>
          <w:p w14:paraId="5C78A4C6" w14:textId="77777777" w:rsidR="00BC7531" w:rsidRPr="00FC4341" w:rsidRDefault="00321ADE">
            <w:pPr>
              <w:rPr>
                <w:rFonts w:ascii="Arial" w:hAnsi="Arial" w:cs="Arial"/>
              </w:rPr>
            </w:pPr>
            <w:r w:rsidRPr="00FC4341">
              <w:rPr>
                <w:rFonts w:ascii="Arial" w:eastAsia="Arial" w:hAnsi="Arial" w:cs="Arial"/>
                <w:sz w:val="24"/>
              </w:rPr>
              <w:t xml:space="preserve">Within 10 working days of agreeing a SoW or package of work </w:t>
            </w:r>
          </w:p>
        </w:tc>
      </w:tr>
      <w:tr w:rsidR="00BC7531" w:rsidRPr="00FC4341" w14:paraId="41B4EA09" w14:textId="77777777">
        <w:trPr>
          <w:trHeight w:val="1690"/>
        </w:trPr>
        <w:tc>
          <w:tcPr>
            <w:tcW w:w="1680" w:type="dxa"/>
            <w:tcBorders>
              <w:top w:val="single" w:sz="8" w:space="0" w:color="000000"/>
              <w:left w:val="single" w:sz="8" w:space="0" w:color="000000"/>
              <w:bottom w:val="single" w:sz="8" w:space="0" w:color="000000"/>
              <w:right w:val="single" w:sz="8" w:space="0" w:color="000000"/>
            </w:tcBorders>
          </w:tcPr>
          <w:p w14:paraId="54E1C14D" w14:textId="77777777" w:rsidR="00BC7531" w:rsidRPr="00FC4341" w:rsidRDefault="00321ADE">
            <w:pPr>
              <w:ind w:left="2"/>
              <w:rPr>
                <w:rFonts w:ascii="Arial" w:hAnsi="Arial" w:cs="Arial"/>
              </w:rPr>
            </w:pPr>
            <w:r w:rsidRPr="00FC4341">
              <w:rPr>
                <w:rFonts w:ascii="Arial" w:eastAsia="Arial" w:hAnsi="Arial" w:cs="Arial"/>
                <w:sz w:val="24"/>
              </w:rPr>
              <w:t xml:space="preserve">Delivery </w:t>
            </w:r>
          </w:p>
        </w:tc>
        <w:tc>
          <w:tcPr>
            <w:tcW w:w="4391" w:type="dxa"/>
            <w:tcBorders>
              <w:top w:val="single" w:sz="8" w:space="0" w:color="000000"/>
              <w:left w:val="single" w:sz="8" w:space="0" w:color="000000"/>
              <w:bottom w:val="single" w:sz="8" w:space="0" w:color="000000"/>
              <w:right w:val="single" w:sz="8" w:space="0" w:color="000000"/>
            </w:tcBorders>
          </w:tcPr>
          <w:p w14:paraId="73C18D3F" w14:textId="77777777" w:rsidR="00BC7531" w:rsidRPr="00FC4341" w:rsidRDefault="00321ADE">
            <w:pPr>
              <w:ind w:left="3"/>
              <w:rPr>
                <w:rFonts w:ascii="Arial" w:hAnsi="Arial" w:cs="Arial"/>
              </w:rPr>
            </w:pPr>
            <w:r w:rsidRPr="00FC4341">
              <w:rPr>
                <w:rFonts w:ascii="Arial" w:eastAsia="Arial" w:hAnsi="Arial" w:cs="Arial"/>
                <w:sz w:val="24"/>
              </w:rPr>
              <w:t xml:space="preserve">Work packages delivered to agreed time, cost and quality requirements as applicable to each agreed work package/SoW </w:t>
            </w:r>
          </w:p>
        </w:tc>
        <w:tc>
          <w:tcPr>
            <w:tcW w:w="2945" w:type="dxa"/>
            <w:tcBorders>
              <w:top w:val="single" w:sz="8" w:space="0" w:color="000000"/>
              <w:left w:val="single" w:sz="8" w:space="0" w:color="000000"/>
              <w:bottom w:val="single" w:sz="8" w:space="0" w:color="000000"/>
              <w:right w:val="single" w:sz="8" w:space="0" w:color="000000"/>
            </w:tcBorders>
          </w:tcPr>
          <w:p w14:paraId="6354A7C4" w14:textId="77777777" w:rsidR="00BC7531" w:rsidRPr="00FC4341" w:rsidRDefault="00321ADE">
            <w:pPr>
              <w:rPr>
                <w:rFonts w:ascii="Arial" w:hAnsi="Arial" w:cs="Arial"/>
              </w:rPr>
            </w:pPr>
            <w:r w:rsidRPr="00FC4341">
              <w:rPr>
                <w:rFonts w:ascii="Arial" w:eastAsia="Arial" w:hAnsi="Arial" w:cs="Arial"/>
                <w:sz w:val="24"/>
              </w:rPr>
              <w:t xml:space="preserve">95% </w:t>
            </w:r>
          </w:p>
        </w:tc>
      </w:tr>
      <w:tr w:rsidR="00BC7531" w:rsidRPr="00FC4341" w14:paraId="2DE63633" w14:textId="77777777">
        <w:trPr>
          <w:trHeight w:val="1373"/>
        </w:trPr>
        <w:tc>
          <w:tcPr>
            <w:tcW w:w="1680" w:type="dxa"/>
            <w:tcBorders>
              <w:top w:val="single" w:sz="8" w:space="0" w:color="000000"/>
              <w:left w:val="single" w:sz="8" w:space="0" w:color="000000"/>
              <w:bottom w:val="single" w:sz="8" w:space="0" w:color="000000"/>
              <w:right w:val="single" w:sz="8" w:space="0" w:color="000000"/>
            </w:tcBorders>
          </w:tcPr>
          <w:p w14:paraId="54834152" w14:textId="77777777" w:rsidR="00BC7531" w:rsidRPr="00FC4341" w:rsidRDefault="00321ADE">
            <w:pPr>
              <w:ind w:left="2"/>
              <w:rPr>
                <w:rFonts w:ascii="Arial" w:hAnsi="Arial" w:cs="Arial"/>
              </w:rPr>
            </w:pPr>
            <w:r w:rsidRPr="00FC4341">
              <w:rPr>
                <w:rFonts w:ascii="Arial" w:eastAsia="Arial" w:hAnsi="Arial" w:cs="Arial"/>
                <w:sz w:val="24"/>
              </w:rPr>
              <w:t xml:space="preserve">Delivery </w:t>
            </w:r>
          </w:p>
        </w:tc>
        <w:tc>
          <w:tcPr>
            <w:tcW w:w="4391" w:type="dxa"/>
            <w:tcBorders>
              <w:top w:val="single" w:sz="8" w:space="0" w:color="000000"/>
              <w:left w:val="single" w:sz="8" w:space="0" w:color="000000"/>
              <w:bottom w:val="single" w:sz="8" w:space="0" w:color="000000"/>
              <w:right w:val="single" w:sz="8" w:space="0" w:color="000000"/>
            </w:tcBorders>
          </w:tcPr>
          <w:p w14:paraId="4A6DCFC3" w14:textId="77777777" w:rsidR="00BC7531" w:rsidRPr="00FC4341" w:rsidRDefault="00321ADE">
            <w:pPr>
              <w:ind w:left="3"/>
              <w:rPr>
                <w:rFonts w:ascii="Arial" w:hAnsi="Arial" w:cs="Arial"/>
              </w:rPr>
            </w:pPr>
            <w:r w:rsidRPr="00FC4341">
              <w:rPr>
                <w:rFonts w:ascii="Arial" w:eastAsia="Arial" w:hAnsi="Arial" w:cs="Arial"/>
                <w:sz w:val="24"/>
              </w:rPr>
              <w:t xml:space="preserve">Discrepancies in invoiced time and materials </w:t>
            </w:r>
          </w:p>
        </w:tc>
        <w:tc>
          <w:tcPr>
            <w:tcW w:w="2945" w:type="dxa"/>
            <w:tcBorders>
              <w:top w:val="single" w:sz="8" w:space="0" w:color="000000"/>
              <w:left w:val="single" w:sz="8" w:space="0" w:color="000000"/>
              <w:bottom w:val="single" w:sz="8" w:space="0" w:color="000000"/>
              <w:right w:val="single" w:sz="8" w:space="0" w:color="000000"/>
            </w:tcBorders>
          </w:tcPr>
          <w:p w14:paraId="71C85809" w14:textId="77777777" w:rsidR="00BC7531" w:rsidRPr="00FC4341" w:rsidRDefault="00321ADE">
            <w:pPr>
              <w:rPr>
                <w:rFonts w:ascii="Arial" w:hAnsi="Arial" w:cs="Arial"/>
              </w:rPr>
            </w:pPr>
            <w:r w:rsidRPr="00FC4341">
              <w:rPr>
                <w:rFonts w:ascii="Arial" w:eastAsia="Arial" w:hAnsi="Arial" w:cs="Arial"/>
                <w:sz w:val="24"/>
              </w:rPr>
              <w:t xml:space="preserve">0% - rectified within 1 calendar month via accounting procedures </w:t>
            </w:r>
          </w:p>
        </w:tc>
      </w:tr>
      <w:tr w:rsidR="00BC7531" w:rsidRPr="00FC4341" w14:paraId="1E64571D" w14:textId="77777777">
        <w:trPr>
          <w:trHeight w:val="1057"/>
        </w:trPr>
        <w:tc>
          <w:tcPr>
            <w:tcW w:w="1680" w:type="dxa"/>
            <w:tcBorders>
              <w:top w:val="single" w:sz="8" w:space="0" w:color="000000"/>
              <w:left w:val="single" w:sz="8" w:space="0" w:color="000000"/>
              <w:bottom w:val="single" w:sz="8" w:space="0" w:color="000000"/>
              <w:right w:val="single" w:sz="8" w:space="0" w:color="000000"/>
            </w:tcBorders>
          </w:tcPr>
          <w:p w14:paraId="73BA0FC7" w14:textId="77777777" w:rsidR="00BC7531" w:rsidRPr="00FC4341" w:rsidRDefault="00321ADE">
            <w:pPr>
              <w:ind w:left="2"/>
              <w:rPr>
                <w:rFonts w:ascii="Arial" w:hAnsi="Arial" w:cs="Arial"/>
              </w:rPr>
            </w:pPr>
            <w:r w:rsidRPr="00FC4341">
              <w:rPr>
                <w:rFonts w:ascii="Arial" w:eastAsia="Arial" w:hAnsi="Arial" w:cs="Arial"/>
                <w:sz w:val="24"/>
              </w:rPr>
              <w:t xml:space="preserve">Deadlines </w:t>
            </w:r>
          </w:p>
        </w:tc>
        <w:tc>
          <w:tcPr>
            <w:tcW w:w="4391" w:type="dxa"/>
            <w:tcBorders>
              <w:top w:val="single" w:sz="8" w:space="0" w:color="000000"/>
              <w:left w:val="single" w:sz="8" w:space="0" w:color="000000"/>
              <w:bottom w:val="single" w:sz="8" w:space="0" w:color="000000"/>
              <w:right w:val="single" w:sz="8" w:space="0" w:color="000000"/>
            </w:tcBorders>
          </w:tcPr>
          <w:p w14:paraId="43FC298C" w14:textId="77777777" w:rsidR="00BC7531" w:rsidRPr="00FC4341" w:rsidRDefault="00321ADE">
            <w:pPr>
              <w:ind w:left="3"/>
              <w:rPr>
                <w:rFonts w:ascii="Arial" w:hAnsi="Arial" w:cs="Arial"/>
              </w:rPr>
            </w:pPr>
            <w:r w:rsidRPr="00FC4341">
              <w:rPr>
                <w:rFonts w:ascii="Arial" w:eastAsia="Arial" w:hAnsi="Arial" w:cs="Arial"/>
                <w:sz w:val="24"/>
              </w:rPr>
              <w:t xml:space="preserve">Delivery of key deliverables by agreed deadlines </w:t>
            </w:r>
          </w:p>
        </w:tc>
        <w:tc>
          <w:tcPr>
            <w:tcW w:w="2945" w:type="dxa"/>
            <w:tcBorders>
              <w:top w:val="single" w:sz="8" w:space="0" w:color="000000"/>
              <w:left w:val="single" w:sz="8" w:space="0" w:color="000000"/>
              <w:bottom w:val="single" w:sz="8" w:space="0" w:color="000000"/>
              <w:right w:val="single" w:sz="8" w:space="0" w:color="000000"/>
            </w:tcBorders>
          </w:tcPr>
          <w:p w14:paraId="3BD2BB33" w14:textId="77777777" w:rsidR="00BC7531" w:rsidRPr="00FC4341" w:rsidRDefault="00321ADE">
            <w:pPr>
              <w:rPr>
                <w:rFonts w:ascii="Arial" w:hAnsi="Arial" w:cs="Arial"/>
              </w:rPr>
            </w:pPr>
            <w:r w:rsidRPr="00FC4341">
              <w:rPr>
                <w:rFonts w:ascii="Arial" w:eastAsia="Arial" w:hAnsi="Arial" w:cs="Arial"/>
                <w:sz w:val="24"/>
              </w:rPr>
              <w:t xml:space="preserve">95% </w:t>
            </w:r>
          </w:p>
        </w:tc>
      </w:tr>
      <w:tr w:rsidR="00BC7531" w:rsidRPr="00FC4341" w14:paraId="75E69DD0" w14:textId="77777777">
        <w:trPr>
          <w:trHeight w:val="1373"/>
        </w:trPr>
        <w:tc>
          <w:tcPr>
            <w:tcW w:w="1680" w:type="dxa"/>
            <w:tcBorders>
              <w:top w:val="single" w:sz="8" w:space="0" w:color="000000"/>
              <w:left w:val="single" w:sz="8" w:space="0" w:color="000000"/>
              <w:bottom w:val="single" w:sz="8" w:space="0" w:color="000000"/>
              <w:right w:val="single" w:sz="8" w:space="0" w:color="000000"/>
            </w:tcBorders>
          </w:tcPr>
          <w:p w14:paraId="0A6EC73C" w14:textId="77777777" w:rsidR="00BC7531" w:rsidRPr="00FC4341" w:rsidRDefault="00321ADE">
            <w:pPr>
              <w:spacing w:after="2" w:line="276" w:lineRule="auto"/>
              <w:ind w:left="2"/>
              <w:rPr>
                <w:rFonts w:ascii="Arial" w:hAnsi="Arial" w:cs="Arial"/>
              </w:rPr>
            </w:pPr>
            <w:r w:rsidRPr="00FC4341">
              <w:rPr>
                <w:rFonts w:ascii="Arial" w:eastAsia="Arial" w:hAnsi="Arial" w:cs="Arial"/>
                <w:sz w:val="24"/>
              </w:rPr>
              <w:lastRenderedPageBreak/>
              <w:t xml:space="preserve">Account manager </w:t>
            </w:r>
          </w:p>
          <w:p w14:paraId="56DDF827" w14:textId="77777777" w:rsidR="00BC7531" w:rsidRPr="00FC4341" w:rsidRDefault="00321ADE">
            <w:pPr>
              <w:ind w:left="2"/>
              <w:rPr>
                <w:rFonts w:ascii="Arial" w:hAnsi="Arial" w:cs="Arial"/>
              </w:rPr>
            </w:pPr>
            <w:r w:rsidRPr="00FC4341">
              <w:rPr>
                <w:rFonts w:ascii="Arial" w:eastAsia="Arial" w:hAnsi="Arial" w:cs="Arial"/>
                <w:sz w:val="24"/>
              </w:rPr>
              <w:t xml:space="preserve">availability </w:t>
            </w:r>
          </w:p>
        </w:tc>
        <w:tc>
          <w:tcPr>
            <w:tcW w:w="4391" w:type="dxa"/>
            <w:tcBorders>
              <w:top w:val="single" w:sz="8" w:space="0" w:color="000000"/>
              <w:left w:val="single" w:sz="8" w:space="0" w:color="000000"/>
              <w:bottom w:val="single" w:sz="8" w:space="0" w:color="000000"/>
              <w:right w:val="single" w:sz="8" w:space="0" w:color="000000"/>
            </w:tcBorders>
          </w:tcPr>
          <w:p w14:paraId="1C85C238" w14:textId="77777777" w:rsidR="00BC7531" w:rsidRPr="00FC4341" w:rsidRDefault="00321ADE">
            <w:pPr>
              <w:ind w:left="3"/>
              <w:rPr>
                <w:rFonts w:ascii="Arial" w:hAnsi="Arial" w:cs="Arial"/>
              </w:rPr>
            </w:pPr>
            <w:r w:rsidRPr="00FC4341">
              <w:rPr>
                <w:rFonts w:ascii="Arial" w:eastAsia="Arial" w:hAnsi="Arial" w:cs="Arial"/>
                <w:sz w:val="24"/>
              </w:rPr>
              <w:t xml:space="preserve">Supplier account manager reachability by phone </w:t>
            </w:r>
          </w:p>
        </w:tc>
        <w:tc>
          <w:tcPr>
            <w:tcW w:w="2945" w:type="dxa"/>
            <w:tcBorders>
              <w:top w:val="single" w:sz="8" w:space="0" w:color="000000"/>
              <w:left w:val="single" w:sz="8" w:space="0" w:color="000000"/>
              <w:bottom w:val="single" w:sz="8" w:space="0" w:color="000000"/>
              <w:right w:val="single" w:sz="8" w:space="0" w:color="000000"/>
            </w:tcBorders>
          </w:tcPr>
          <w:p w14:paraId="52788DD9" w14:textId="77777777" w:rsidR="00BC7531" w:rsidRPr="00FC4341" w:rsidRDefault="00321ADE">
            <w:pPr>
              <w:jc w:val="both"/>
              <w:rPr>
                <w:rFonts w:ascii="Arial" w:hAnsi="Arial" w:cs="Arial"/>
              </w:rPr>
            </w:pPr>
            <w:r w:rsidRPr="00FC4341">
              <w:rPr>
                <w:rFonts w:ascii="Arial" w:eastAsia="Arial" w:hAnsi="Arial" w:cs="Arial"/>
                <w:sz w:val="24"/>
              </w:rPr>
              <w:t xml:space="preserve">Response within 2 working days </w:t>
            </w:r>
          </w:p>
        </w:tc>
      </w:tr>
      <w:tr w:rsidR="00BC7531" w:rsidRPr="00FC4341" w14:paraId="33A15287" w14:textId="77777777">
        <w:trPr>
          <w:trHeight w:val="1692"/>
        </w:trPr>
        <w:tc>
          <w:tcPr>
            <w:tcW w:w="1680" w:type="dxa"/>
            <w:tcBorders>
              <w:top w:val="single" w:sz="8" w:space="0" w:color="000000"/>
              <w:left w:val="single" w:sz="8" w:space="0" w:color="000000"/>
              <w:bottom w:val="single" w:sz="8" w:space="0" w:color="000000"/>
              <w:right w:val="single" w:sz="8" w:space="0" w:color="000000"/>
            </w:tcBorders>
          </w:tcPr>
          <w:p w14:paraId="2B41288E" w14:textId="77777777" w:rsidR="00BC7531" w:rsidRPr="00FC4341" w:rsidRDefault="00321ADE">
            <w:pPr>
              <w:ind w:left="2"/>
              <w:rPr>
                <w:rFonts w:ascii="Arial" w:hAnsi="Arial" w:cs="Arial"/>
              </w:rPr>
            </w:pPr>
            <w:r w:rsidRPr="00FC4341">
              <w:rPr>
                <w:rFonts w:ascii="Arial" w:eastAsia="Arial" w:hAnsi="Arial" w:cs="Arial"/>
                <w:sz w:val="24"/>
              </w:rPr>
              <w:t xml:space="preserve">Quality </w:t>
            </w:r>
          </w:p>
        </w:tc>
        <w:tc>
          <w:tcPr>
            <w:tcW w:w="4391" w:type="dxa"/>
            <w:tcBorders>
              <w:top w:val="single" w:sz="8" w:space="0" w:color="000000"/>
              <w:left w:val="single" w:sz="8" w:space="0" w:color="000000"/>
              <w:bottom w:val="single" w:sz="8" w:space="0" w:color="000000"/>
              <w:right w:val="single" w:sz="8" w:space="0" w:color="000000"/>
            </w:tcBorders>
          </w:tcPr>
          <w:p w14:paraId="7DBD89F4" w14:textId="77777777" w:rsidR="00BC7531" w:rsidRPr="00FC4341" w:rsidRDefault="00321ADE">
            <w:pPr>
              <w:ind w:left="3"/>
              <w:rPr>
                <w:rFonts w:ascii="Arial" w:hAnsi="Arial" w:cs="Arial"/>
              </w:rPr>
            </w:pPr>
            <w:r w:rsidRPr="00FC4341">
              <w:rPr>
                <w:rFonts w:ascii="Arial" w:eastAsia="Arial" w:hAnsi="Arial" w:cs="Arial"/>
                <w:sz w:val="24"/>
              </w:rPr>
              <w:t xml:space="preserve">Proportion of deliverables/tasks not requiring re-work due to errors introduced by Contractor upon HMRC review of supplied output. </w:t>
            </w:r>
          </w:p>
        </w:tc>
        <w:tc>
          <w:tcPr>
            <w:tcW w:w="2945" w:type="dxa"/>
            <w:tcBorders>
              <w:top w:val="single" w:sz="8" w:space="0" w:color="000000"/>
              <w:left w:val="single" w:sz="8" w:space="0" w:color="000000"/>
              <w:bottom w:val="single" w:sz="8" w:space="0" w:color="000000"/>
              <w:right w:val="single" w:sz="8" w:space="0" w:color="000000"/>
            </w:tcBorders>
          </w:tcPr>
          <w:p w14:paraId="6B624296" w14:textId="77777777" w:rsidR="00BC7531" w:rsidRPr="00FC4341" w:rsidRDefault="00321ADE">
            <w:pPr>
              <w:rPr>
                <w:rFonts w:ascii="Arial" w:hAnsi="Arial" w:cs="Arial"/>
              </w:rPr>
            </w:pPr>
            <w:r w:rsidRPr="00FC4341">
              <w:rPr>
                <w:rFonts w:ascii="Arial" w:eastAsia="Arial" w:hAnsi="Arial" w:cs="Arial"/>
                <w:sz w:val="24"/>
              </w:rPr>
              <w:t xml:space="preserve">95% </w:t>
            </w:r>
          </w:p>
        </w:tc>
      </w:tr>
    </w:tbl>
    <w:p w14:paraId="4EE7DD62" w14:textId="77777777" w:rsidR="00BC7531" w:rsidRPr="00FC4341" w:rsidRDefault="00321ADE">
      <w:pPr>
        <w:spacing w:after="235"/>
        <w:rPr>
          <w:rFonts w:ascii="Arial" w:hAnsi="Arial" w:cs="Arial"/>
        </w:rPr>
      </w:pPr>
      <w:r w:rsidRPr="00FC4341">
        <w:rPr>
          <w:rFonts w:ascii="Arial" w:hAnsi="Arial" w:cs="Arial"/>
        </w:rPr>
        <w:t xml:space="preserve"> </w:t>
      </w:r>
    </w:p>
    <w:p w14:paraId="3024D85C" w14:textId="77777777" w:rsidR="00BC7531" w:rsidRPr="00FC4341" w:rsidRDefault="00321ADE">
      <w:pPr>
        <w:spacing w:after="0"/>
        <w:ind w:right="8239"/>
        <w:jc w:val="right"/>
        <w:rPr>
          <w:rFonts w:ascii="Arial" w:hAnsi="Arial" w:cs="Arial"/>
        </w:rPr>
      </w:pPr>
      <w:r w:rsidRPr="00FC4341">
        <w:rPr>
          <w:rFonts w:ascii="Arial" w:eastAsia="Arial" w:hAnsi="Arial" w:cs="Arial"/>
          <w:sz w:val="24"/>
        </w:rPr>
        <w:t xml:space="preserve"> </w:t>
      </w:r>
      <w:r w:rsidRPr="00FC4341">
        <w:rPr>
          <w:rFonts w:ascii="Arial" w:hAnsi="Arial" w:cs="Arial"/>
        </w:rPr>
        <w:br w:type="page"/>
      </w:r>
    </w:p>
    <w:p w14:paraId="108D2082" w14:textId="77777777" w:rsidR="00BC7531" w:rsidRPr="00FC4341" w:rsidRDefault="00321ADE">
      <w:pPr>
        <w:spacing w:after="84"/>
        <w:rPr>
          <w:rFonts w:ascii="Arial" w:hAnsi="Arial" w:cs="Arial"/>
        </w:rPr>
      </w:pPr>
      <w:r w:rsidRPr="00FC4341">
        <w:rPr>
          <w:rFonts w:ascii="Arial" w:eastAsia="Arial" w:hAnsi="Arial" w:cs="Arial"/>
          <w:b/>
          <w:sz w:val="48"/>
        </w:rPr>
        <w:lastRenderedPageBreak/>
        <w:t>Part B: Performance Monitoring</w:t>
      </w:r>
      <w:r w:rsidRPr="00FC4341">
        <w:rPr>
          <w:rFonts w:ascii="Arial" w:hAnsi="Arial" w:cs="Arial"/>
          <w:b/>
          <w:sz w:val="48"/>
        </w:rPr>
        <w:t xml:space="preserve"> </w:t>
      </w:r>
    </w:p>
    <w:p w14:paraId="1124E1F6" w14:textId="77777777" w:rsidR="00BC7531" w:rsidRPr="00FC4341" w:rsidRDefault="00321ADE">
      <w:pPr>
        <w:pStyle w:val="Heading2"/>
        <w:tabs>
          <w:tab w:val="center" w:pos="3566"/>
        </w:tabs>
        <w:spacing w:after="106"/>
        <w:ind w:left="-15" w:firstLine="0"/>
      </w:pPr>
      <w:r w:rsidRPr="00FC4341">
        <w:t xml:space="preserve">4. </w:t>
      </w:r>
      <w:r w:rsidRPr="00FC4341">
        <w:tab/>
        <w:t>Performance Monitoring and Performance Review</w:t>
      </w:r>
      <w:r w:rsidRPr="00FC4341">
        <w:rPr>
          <w:rFonts w:eastAsia="Calibri"/>
          <w:b w:val="0"/>
          <w:sz w:val="22"/>
        </w:rPr>
        <w:t xml:space="preserve"> </w:t>
      </w:r>
    </w:p>
    <w:p w14:paraId="4EFD5FD3" w14:textId="77777777" w:rsidR="00BC7531" w:rsidRPr="00FC4341" w:rsidRDefault="00321ADE">
      <w:pPr>
        <w:spacing w:after="114" w:line="250" w:lineRule="auto"/>
        <w:ind w:left="1440" w:right="10" w:hanging="720"/>
        <w:rPr>
          <w:rFonts w:ascii="Arial" w:hAnsi="Arial" w:cs="Arial"/>
        </w:rPr>
      </w:pPr>
      <w:r w:rsidRPr="00FC4341">
        <w:rPr>
          <w:rFonts w:ascii="Arial" w:eastAsia="Arial" w:hAnsi="Arial" w:cs="Arial"/>
          <w:sz w:val="24"/>
        </w:rPr>
        <w:t xml:space="preserve">4.1 </w:t>
      </w:r>
      <w:r w:rsidRPr="00FC4341">
        <w:rPr>
          <w:rFonts w:ascii="Arial" w:eastAsia="Arial" w:hAnsi="Arial" w:cs="Arial"/>
          <w:sz w:val="24"/>
        </w:rPr>
        <w:tab/>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r w:rsidRPr="00FC4341">
        <w:rPr>
          <w:rFonts w:ascii="Arial" w:hAnsi="Arial" w:cs="Arial"/>
        </w:rPr>
        <w:t xml:space="preserve"> </w:t>
      </w:r>
    </w:p>
    <w:p w14:paraId="69520A1A" w14:textId="6D6FC018" w:rsidR="00BC7531" w:rsidRPr="00FC4341" w:rsidRDefault="00321ADE">
      <w:pPr>
        <w:spacing w:after="114" w:line="250" w:lineRule="auto"/>
        <w:ind w:left="1440" w:right="10" w:hanging="720"/>
        <w:rPr>
          <w:rFonts w:ascii="Arial" w:hAnsi="Arial" w:cs="Arial"/>
        </w:rPr>
      </w:pPr>
      <w:r w:rsidRPr="00FC4341">
        <w:rPr>
          <w:rFonts w:ascii="Arial" w:eastAsia="Arial" w:hAnsi="Arial" w:cs="Arial"/>
          <w:sz w:val="24"/>
        </w:rPr>
        <w:t xml:space="preserve">4.2 </w:t>
      </w:r>
      <w:r w:rsidRPr="00FC4341">
        <w:rPr>
          <w:rFonts w:ascii="Arial" w:eastAsia="Arial" w:hAnsi="Arial" w:cs="Arial"/>
          <w:sz w:val="24"/>
        </w:rPr>
        <w:tab/>
        <w:t>The Supplier shall provide the Buyer with performance monitoring reports (</w:t>
      </w:r>
      <w:r w:rsidR="00703FEE" w:rsidRPr="00FC4341">
        <w:rPr>
          <w:rFonts w:ascii="Arial" w:eastAsia="Arial" w:hAnsi="Arial" w:cs="Arial"/>
          <w:sz w:val="24"/>
        </w:rPr>
        <w:t>“</w:t>
      </w:r>
      <w:r w:rsidRPr="00FC4341">
        <w:rPr>
          <w:rFonts w:ascii="Arial" w:eastAsia="Arial" w:hAnsi="Arial" w:cs="Arial"/>
          <w:b/>
          <w:sz w:val="24"/>
        </w:rPr>
        <w:t>Performance Monitoring Reports</w:t>
      </w:r>
      <w:r w:rsidR="00703FEE" w:rsidRPr="00FC4341">
        <w:rPr>
          <w:rFonts w:ascii="Arial" w:eastAsia="Arial" w:hAnsi="Arial" w:cs="Arial"/>
          <w:sz w:val="24"/>
        </w:rPr>
        <w:t>”</w:t>
      </w:r>
      <w:r w:rsidRPr="00FC4341">
        <w:rPr>
          <w:rFonts w:ascii="Arial" w:eastAsia="Arial" w:hAnsi="Arial" w:cs="Arial"/>
          <w:sz w:val="24"/>
        </w:rPr>
        <w:t>) in accordance with the process and timescales agreed pursuant to paragraph 3.1 of Part B of this Schedule which shall contain, as a minimum, the following information in respect of the relevant Service Period just ended:</w:t>
      </w:r>
      <w:r w:rsidRPr="00FC4341">
        <w:rPr>
          <w:rFonts w:ascii="Arial" w:hAnsi="Arial" w:cs="Arial"/>
        </w:rPr>
        <w:t xml:space="preserve"> </w:t>
      </w:r>
    </w:p>
    <w:p w14:paraId="0B5A693B"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4.2.1 for each Service Level, the actual performance achieved over the Service Level for the relevant Service Period;</w:t>
      </w:r>
      <w:r w:rsidRPr="00FC4341">
        <w:rPr>
          <w:rFonts w:ascii="Arial" w:hAnsi="Arial" w:cs="Arial"/>
        </w:rPr>
        <w:t xml:space="preserve"> </w:t>
      </w:r>
    </w:p>
    <w:p w14:paraId="2683B17C"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4.2.2 a summary of all failures to achieve Service Levels that occurred during that Service Period;</w:t>
      </w:r>
      <w:r w:rsidRPr="00FC4341">
        <w:rPr>
          <w:rFonts w:ascii="Arial" w:hAnsi="Arial" w:cs="Arial"/>
        </w:rPr>
        <w:t xml:space="preserve"> </w:t>
      </w:r>
    </w:p>
    <w:p w14:paraId="253CAC9A" w14:textId="77777777" w:rsidR="00BC7531" w:rsidRPr="00FC4341" w:rsidRDefault="00321ADE">
      <w:pPr>
        <w:spacing w:after="114" w:line="250" w:lineRule="auto"/>
        <w:ind w:left="1450" w:right="10" w:hanging="10"/>
        <w:rPr>
          <w:rFonts w:ascii="Arial" w:hAnsi="Arial" w:cs="Arial"/>
        </w:rPr>
      </w:pPr>
      <w:r w:rsidRPr="00FC4341">
        <w:rPr>
          <w:rFonts w:ascii="Arial" w:eastAsia="Arial" w:hAnsi="Arial" w:cs="Arial"/>
          <w:sz w:val="24"/>
        </w:rPr>
        <w:t>4.2.3 details of any Critical Service Level Failures;</w:t>
      </w:r>
      <w:r w:rsidRPr="00FC4341">
        <w:rPr>
          <w:rFonts w:ascii="Arial" w:hAnsi="Arial" w:cs="Arial"/>
        </w:rPr>
        <w:t xml:space="preserve"> </w:t>
      </w:r>
    </w:p>
    <w:p w14:paraId="23B65F85"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4.2.4 for any repeat failures, actions taken to resolve the underlying cause and prevent recurrence;</w:t>
      </w:r>
      <w:r w:rsidRPr="00FC4341">
        <w:rPr>
          <w:rFonts w:ascii="Arial" w:hAnsi="Arial" w:cs="Arial"/>
        </w:rPr>
        <w:t xml:space="preserve"> </w:t>
      </w:r>
    </w:p>
    <w:p w14:paraId="267B4769"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4.2.5 the Service Credits to be applied in respect of the relevant period indicating the failures and Service Levels to which the Service Credits relate; and</w:t>
      </w:r>
      <w:r w:rsidRPr="00FC4341">
        <w:rPr>
          <w:rFonts w:ascii="Arial" w:hAnsi="Arial" w:cs="Arial"/>
        </w:rPr>
        <w:t xml:space="preserve"> </w:t>
      </w:r>
    </w:p>
    <w:p w14:paraId="626F55AB"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4.2.6 such other details as the Buyer may reasonably require from time to time.</w:t>
      </w:r>
      <w:r w:rsidRPr="00FC4341">
        <w:rPr>
          <w:rFonts w:ascii="Arial" w:hAnsi="Arial" w:cs="Arial"/>
        </w:rPr>
        <w:t xml:space="preserve"> </w:t>
      </w:r>
    </w:p>
    <w:p w14:paraId="643668BF" w14:textId="11DF205A" w:rsidR="00BC7531" w:rsidRPr="00FC4341" w:rsidRDefault="00321ADE">
      <w:pPr>
        <w:spacing w:after="0" w:line="250" w:lineRule="auto"/>
        <w:ind w:left="1440" w:right="10" w:hanging="720"/>
        <w:rPr>
          <w:rFonts w:ascii="Arial" w:hAnsi="Arial" w:cs="Arial"/>
        </w:rPr>
      </w:pPr>
      <w:r w:rsidRPr="00FC4341">
        <w:rPr>
          <w:rFonts w:ascii="Arial" w:eastAsia="Arial" w:hAnsi="Arial" w:cs="Arial"/>
          <w:sz w:val="24"/>
        </w:rPr>
        <w:t xml:space="preserve">4.3 </w:t>
      </w:r>
      <w:r w:rsidRPr="00FC4341">
        <w:rPr>
          <w:rFonts w:ascii="Arial" w:eastAsia="Arial" w:hAnsi="Arial" w:cs="Arial"/>
          <w:sz w:val="24"/>
        </w:rPr>
        <w:tab/>
        <w:t>The Parties shall attend meetings to discuss Performance Monitoring Reports (</w:t>
      </w:r>
      <w:r w:rsidR="00703FEE" w:rsidRPr="00FC4341">
        <w:rPr>
          <w:rFonts w:ascii="Arial" w:eastAsia="Arial" w:hAnsi="Arial" w:cs="Arial"/>
          <w:sz w:val="24"/>
        </w:rPr>
        <w:t>“</w:t>
      </w:r>
      <w:r w:rsidRPr="00FC4341">
        <w:rPr>
          <w:rFonts w:ascii="Arial" w:eastAsia="Arial" w:hAnsi="Arial" w:cs="Arial"/>
          <w:b/>
          <w:sz w:val="24"/>
        </w:rPr>
        <w:t>Performance Review Meetings</w:t>
      </w:r>
      <w:r w:rsidR="00703FEE" w:rsidRPr="00FC4341">
        <w:rPr>
          <w:rFonts w:ascii="Arial" w:eastAsia="Arial" w:hAnsi="Arial" w:cs="Arial"/>
          <w:sz w:val="24"/>
        </w:rPr>
        <w:t>”</w:t>
      </w:r>
      <w:r w:rsidRPr="00FC4341">
        <w:rPr>
          <w:rFonts w:ascii="Arial" w:eastAsia="Arial" w:hAnsi="Arial" w:cs="Arial"/>
          <w:sz w:val="24"/>
        </w:rPr>
        <w:t xml:space="preserve">) on a Monthly basis. The </w:t>
      </w:r>
    </w:p>
    <w:p w14:paraId="165D493F" w14:textId="77777777" w:rsidR="00BC7531" w:rsidRPr="00FC4341" w:rsidRDefault="00321ADE">
      <w:pPr>
        <w:spacing w:after="114" w:line="250" w:lineRule="auto"/>
        <w:ind w:left="1450" w:right="10" w:hanging="10"/>
        <w:rPr>
          <w:rFonts w:ascii="Arial" w:hAnsi="Arial" w:cs="Arial"/>
        </w:rPr>
      </w:pPr>
      <w:r w:rsidRPr="00FC4341">
        <w:rPr>
          <w:rFonts w:ascii="Arial" w:eastAsia="Arial" w:hAnsi="Arial" w:cs="Arial"/>
          <w:sz w:val="24"/>
        </w:rPr>
        <w:t>Performance Review Meetings will be the forum for the review by the Supplier and the Buyer of the Performance Monitoring Reports.  The Performance Review Meetings shall:</w:t>
      </w:r>
      <w:r w:rsidRPr="00FC4341">
        <w:rPr>
          <w:rFonts w:ascii="Arial" w:hAnsi="Arial" w:cs="Arial"/>
        </w:rPr>
        <w:t xml:space="preserve"> </w:t>
      </w:r>
    </w:p>
    <w:p w14:paraId="13CFB1E8" w14:textId="77777777" w:rsidR="00BC7531" w:rsidRPr="00FC4341" w:rsidRDefault="00321ADE">
      <w:pPr>
        <w:spacing w:after="141" w:line="250" w:lineRule="auto"/>
        <w:ind w:left="2161" w:right="10" w:hanging="721"/>
        <w:rPr>
          <w:rFonts w:ascii="Arial" w:hAnsi="Arial" w:cs="Arial"/>
        </w:rPr>
      </w:pPr>
      <w:r w:rsidRPr="00FC4341">
        <w:rPr>
          <w:rFonts w:ascii="Arial" w:eastAsia="Arial" w:hAnsi="Arial" w:cs="Arial"/>
          <w:sz w:val="24"/>
        </w:rPr>
        <w:t>4.3.1 take place within one (1) week of the Performance Monitoring Reports being issued by the Supplier at such location and time (within normal business hours) as the Buyer shall reasonably require;</w:t>
      </w:r>
      <w:r w:rsidRPr="00FC4341">
        <w:rPr>
          <w:rFonts w:ascii="Arial" w:hAnsi="Arial" w:cs="Arial"/>
        </w:rPr>
        <w:t xml:space="preserve"> </w:t>
      </w:r>
    </w:p>
    <w:p w14:paraId="21E8D7B7" w14:textId="7B13A7CE"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4.3.2 be attended by the Supplier</w:t>
      </w:r>
      <w:r w:rsidR="00703FEE" w:rsidRPr="00FC4341">
        <w:rPr>
          <w:rFonts w:ascii="Arial" w:eastAsia="Arial" w:hAnsi="Arial" w:cs="Arial"/>
          <w:sz w:val="24"/>
        </w:rPr>
        <w:t>’</w:t>
      </w:r>
      <w:r w:rsidRPr="00FC4341">
        <w:rPr>
          <w:rFonts w:ascii="Arial" w:eastAsia="Arial" w:hAnsi="Arial" w:cs="Arial"/>
          <w:sz w:val="24"/>
        </w:rPr>
        <w:t>s Representative and the Buyer’s Representative; and</w:t>
      </w:r>
      <w:r w:rsidRPr="00FC4341">
        <w:rPr>
          <w:rFonts w:ascii="Arial" w:hAnsi="Arial" w:cs="Arial"/>
        </w:rPr>
        <w:t xml:space="preserve"> </w:t>
      </w:r>
    </w:p>
    <w:p w14:paraId="7CA8576D" w14:textId="77777777" w:rsidR="00BC7531" w:rsidRPr="00FC4341" w:rsidRDefault="00321ADE">
      <w:pPr>
        <w:spacing w:after="114" w:line="250" w:lineRule="auto"/>
        <w:ind w:left="2161" w:right="10" w:hanging="721"/>
        <w:rPr>
          <w:rFonts w:ascii="Arial" w:hAnsi="Arial" w:cs="Arial"/>
        </w:rPr>
      </w:pPr>
      <w:r w:rsidRPr="00FC4341">
        <w:rPr>
          <w:rFonts w:ascii="Arial" w:eastAsia="Arial" w:hAnsi="Arial" w:cs="Arial"/>
          <w:sz w:val="24"/>
        </w:rPr>
        <w:t xml:space="preserve">4.3.3 be fully minuted by the Supplier and the minutes will be circulated by the Supplier to all attendees at the relevant meeting and also to the Buyer’s Representative and any other recipients agreed at the relevant meeting.  </w:t>
      </w:r>
      <w:r w:rsidRPr="00FC4341">
        <w:rPr>
          <w:rFonts w:ascii="Arial" w:hAnsi="Arial" w:cs="Arial"/>
        </w:rPr>
        <w:t xml:space="preserve"> </w:t>
      </w:r>
    </w:p>
    <w:p w14:paraId="612EE988" w14:textId="381378B8" w:rsidR="00BC7531" w:rsidRPr="00FC4341" w:rsidRDefault="00321ADE">
      <w:pPr>
        <w:spacing w:after="114" w:line="250" w:lineRule="auto"/>
        <w:ind w:left="1440" w:right="10" w:hanging="720"/>
        <w:rPr>
          <w:rFonts w:ascii="Arial" w:hAnsi="Arial" w:cs="Arial"/>
        </w:rPr>
      </w:pPr>
      <w:r w:rsidRPr="00FC4341">
        <w:rPr>
          <w:rFonts w:ascii="Arial" w:eastAsia="Arial" w:hAnsi="Arial" w:cs="Arial"/>
          <w:sz w:val="24"/>
        </w:rPr>
        <w:lastRenderedPageBreak/>
        <w:t xml:space="preserve">4.4 </w:t>
      </w:r>
      <w:r w:rsidRPr="00FC4341">
        <w:rPr>
          <w:rFonts w:ascii="Arial" w:eastAsia="Arial" w:hAnsi="Arial" w:cs="Arial"/>
          <w:sz w:val="24"/>
        </w:rPr>
        <w:tab/>
        <w:t>The minutes of the preceding Month</w:t>
      </w:r>
      <w:r w:rsidR="00703FEE" w:rsidRPr="00FC4341">
        <w:rPr>
          <w:rFonts w:ascii="Arial" w:eastAsia="Arial" w:hAnsi="Arial" w:cs="Arial"/>
          <w:sz w:val="24"/>
        </w:rPr>
        <w:t>’</w:t>
      </w:r>
      <w:r w:rsidRPr="00FC4341">
        <w:rPr>
          <w:rFonts w:ascii="Arial" w:eastAsia="Arial" w:hAnsi="Arial" w:cs="Arial"/>
          <w:sz w:val="24"/>
        </w:rPr>
        <w:t>s Performance Review Meeting will be agreed and signed by both the Supplier</w:t>
      </w:r>
      <w:r w:rsidR="00703FEE" w:rsidRPr="00FC4341">
        <w:rPr>
          <w:rFonts w:ascii="Arial" w:eastAsia="Arial" w:hAnsi="Arial" w:cs="Arial"/>
          <w:sz w:val="24"/>
        </w:rPr>
        <w:t>’</w:t>
      </w:r>
      <w:r w:rsidRPr="00FC4341">
        <w:rPr>
          <w:rFonts w:ascii="Arial" w:eastAsia="Arial" w:hAnsi="Arial" w:cs="Arial"/>
          <w:sz w:val="24"/>
        </w:rPr>
        <w:t xml:space="preserve">s Representative and </w:t>
      </w:r>
    </w:p>
    <w:p w14:paraId="5FC1E6D6" w14:textId="77777777" w:rsidR="00BC7531" w:rsidRPr="00FC4341" w:rsidRDefault="00321ADE">
      <w:pPr>
        <w:spacing w:after="114" w:line="250" w:lineRule="auto"/>
        <w:ind w:left="1450" w:right="10" w:hanging="10"/>
        <w:rPr>
          <w:rFonts w:ascii="Arial" w:hAnsi="Arial" w:cs="Arial"/>
        </w:rPr>
      </w:pPr>
      <w:r w:rsidRPr="00FC4341">
        <w:rPr>
          <w:rFonts w:ascii="Arial" w:eastAsia="Arial" w:hAnsi="Arial" w:cs="Arial"/>
          <w:sz w:val="24"/>
        </w:rPr>
        <w:t>the Buyer’s Representative at each meeting.</w:t>
      </w:r>
      <w:r w:rsidRPr="00FC4341">
        <w:rPr>
          <w:rFonts w:ascii="Arial" w:hAnsi="Arial" w:cs="Arial"/>
        </w:rPr>
        <w:t xml:space="preserve"> </w:t>
      </w:r>
    </w:p>
    <w:p w14:paraId="2CC1972E" w14:textId="77777777" w:rsidR="00BC7531" w:rsidRPr="00FC4341" w:rsidRDefault="00321ADE">
      <w:pPr>
        <w:spacing w:after="114" w:line="250" w:lineRule="auto"/>
        <w:ind w:left="1440" w:right="10" w:hanging="720"/>
        <w:rPr>
          <w:rFonts w:ascii="Arial" w:hAnsi="Arial" w:cs="Arial"/>
        </w:rPr>
      </w:pPr>
      <w:r w:rsidRPr="00FC4341">
        <w:rPr>
          <w:rFonts w:ascii="Arial" w:eastAsia="Arial" w:hAnsi="Arial" w:cs="Arial"/>
          <w:sz w:val="24"/>
        </w:rPr>
        <w:t xml:space="preserve">4.5 </w:t>
      </w:r>
      <w:r w:rsidRPr="00FC4341">
        <w:rPr>
          <w:rFonts w:ascii="Arial" w:eastAsia="Arial" w:hAnsi="Arial" w:cs="Arial"/>
          <w:sz w:val="24"/>
        </w:rPr>
        <w:tab/>
        <w:t>The Supplier shall provide to the Buyer such documentation as the Buyer may reasonably require in order to verify the level of the performance by the Supplier and the calculations of the amount of Service Credits for any specified Service Period.</w:t>
      </w:r>
      <w:r w:rsidRPr="00FC4341">
        <w:rPr>
          <w:rFonts w:ascii="Arial" w:hAnsi="Arial" w:cs="Arial"/>
        </w:rPr>
        <w:t xml:space="preserve"> </w:t>
      </w:r>
    </w:p>
    <w:p w14:paraId="19D187B8" w14:textId="77777777" w:rsidR="00BC7531" w:rsidRPr="00FC4341" w:rsidRDefault="00321ADE">
      <w:pPr>
        <w:spacing w:after="260"/>
        <w:ind w:left="864"/>
        <w:rPr>
          <w:rFonts w:ascii="Arial" w:hAnsi="Arial" w:cs="Arial"/>
        </w:rPr>
      </w:pPr>
      <w:r w:rsidRPr="00FC4341">
        <w:rPr>
          <w:rFonts w:ascii="Arial" w:eastAsia="Arial" w:hAnsi="Arial" w:cs="Arial"/>
          <w:sz w:val="24"/>
        </w:rPr>
        <w:t xml:space="preserve"> </w:t>
      </w:r>
    </w:p>
    <w:p w14:paraId="165066AD" w14:textId="77777777" w:rsidR="00BC7531" w:rsidRPr="00FC4341" w:rsidRDefault="00321ADE">
      <w:pPr>
        <w:pStyle w:val="Heading2"/>
        <w:tabs>
          <w:tab w:val="center" w:pos="1898"/>
        </w:tabs>
        <w:spacing w:after="106"/>
        <w:ind w:left="-15" w:firstLine="0"/>
      </w:pPr>
      <w:r w:rsidRPr="00FC4341">
        <w:t xml:space="preserve">5. </w:t>
      </w:r>
      <w:r w:rsidRPr="00FC4341">
        <w:tab/>
        <w:t>Satisfaction Surveys</w:t>
      </w:r>
      <w:r w:rsidRPr="00FC4341">
        <w:rPr>
          <w:rFonts w:eastAsia="Calibri"/>
          <w:b w:val="0"/>
          <w:sz w:val="22"/>
        </w:rPr>
        <w:t xml:space="preserve"> </w:t>
      </w:r>
    </w:p>
    <w:p w14:paraId="257FC39B" w14:textId="675AE3C5" w:rsidR="00BC7531" w:rsidRPr="00FC4341" w:rsidRDefault="00321ADE">
      <w:pPr>
        <w:spacing w:after="114" w:line="250" w:lineRule="auto"/>
        <w:ind w:left="1440" w:right="10" w:hanging="720"/>
        <w:rPr>
          <w:rFonts w:ascii="Arial" w:hAnsi="Arial" w:cs="Arial"/>
        </w:rPr>
      </w:pPr>
      <w:r w:rsidRPr="00FC4341">
        <w:rPr>
          <w:rFonts w:ascii="Arial" w:eastAsia="Arial" w:hAnsi="Arial" w:cs="Arial"/>
          <w:sz w:val="24"/>
        </w:rPr>
        <w:t xml:space="preserve">5.1 </w:t>
      </w:r>
      <w:r w:rsidRPr="00FC4341">
        <w:rPr>
          <w:rFonts w:ascii="Arial" w:eastAsia="Arial" w:hAnsi="Arial" w:cs="Arial"/>
          <w:sz w:val="24"/>
        </w:rPr>
        <w:tab/>
        <w:t>The Buyer may undertake satisfaction surveys in respect of the Supplier</w:t>
      </w:r>
      <w:r w:rsidR="00703FEE" w:rsidRPr="00FC4341">
        <w:rPr>
          <w:rFonts w:ascii="Arial" w:eastAsia="Arial" w:hAnsi="Arial" w:cs="Arial"/>
          <w:sz w:val="24"/>
        </w:rPr>
        <w:t>’</w:t>
      </w:r>
      <w:r w:rsidRPr="00FC4341">
        <w:rPr>
          <w:rFonts w:ascii="Arial" w:eastAsia="Arial" w:hAnsi="Arial" w:cs="Arial"/>
          <w:sz w:val="24"/>
        </w:rPr>
        <w:t>s provision of the Deliverables. The Buyer shall be entitled to notify the Supplier of any aspects of their performance of the provision of the Deliverables which the responses to the Satisfaction Surveys reasonably suggest are not in accordance with this Contract.</w:t>
      </w:r>
      <w:r w:rsidRPr="00FC4341">
        <w:rPr>
          <w:rFonts w:ascii="Arial" w:hAnsi="Arial" w:cs="Arial"/>
        </w:rPr>
        <w:t xml:space="preserve"> </w:t>
      </w:r>
    </w:p>
    <w:p w14:paraId="317FD319"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tab/>
        <w:t xml:space="preserve"> </w:t>
      </w:r>
    </w:p>
    <w:p w14:paraId="0FD22BFE" w14:textId="77777777" w:rsidR="00BC7531" w:rsidRPr="00FC4341" w:rsidRDefault="00BC7531">
      <w:pPr>
        <w:rPr>
          <w:rFonts w:ascii="Arial" w:hAnsi="Arial" w:cs="Arial"/>
        </w:rPr>
        <w:sectPr w:rsidR="00BC7531" w:rsidRPr="00FC4341">
          <w:headerReference w:type="even" r:id="rId121"/>
          <w:headerReference w:type="default" r:id="rId122"/>
          <w:footerReference w:type="even" r:id="rId123"/>
          <w:footerReference w:type="default" r:id="rId124"/>
          <w:headerReference w:type="first" r:id="rId125"/>
          <w:footerReference w:type="first" r:id="rId126"/>
          <w:pgSz w:w="11906" w:h="16838"/>
          <w:pgMar w:top="1671" w:right="1452" w:bottom="1553" w:left="1440" w:header="203" w:footer="707" w:gutter="0"/>
          <w:cols w:space="720"/>
        </w:sectPr>
      </w:pPr>
    </w:p>
    <w:p w14:paraId="0CEE74CF" w14:textId="77777777" w:rsidR="00BC7531" w:rsidRPr="00FC4341" w:rsidRDefault="00321ADE">
      <w:pPr>
        <w:spacing w:after="231"/>
        <w:rPr>
          <w:rFonts w:ascii="Arial" w:hAnsi="Arial" w:cs="Arial"/>
        </w:rPr>
      </w:pPr>
      <w:r w:rsidRPr="00FC4341">
        <w:rPr>
          <w:rFonts w:ascii="Arial" w:hAnsi="Arial" w:cs="Arial"/>
          <w:b/>
          <w:sz w:val="36"/>
        </w:rPr>
        <w:lastRenderedPageBreak/>
        <w:t xml:space="preserve"> </w:t>
      </w:r>
    </w:p>
    <w:p w14:paraId="3303F241" w14:textId="77777777" w:rsidR="00BC7531" w:rsidRPr="00FC4341" w:rsidRDefault="00321ADE">
      <w:pPr>
        <w:pStyle w:val="Heading2"/>
        <w:spacing w:after="116"/>
        <w:ind w:left="-5"/>
      </w:pPr>
      <w:r w:rsidRPr="00FC4341">
        <w:rPr>
          <w:rFonts w:eastAsia="Calibri"/>
          <w:sz w:val="36"/>
        </w:rPr>
        <w:t xml:space="preserve">Call-Off Schedule 15 (Call-Off Contract Management) </w:t>
      </w:r>
    </w:p>
    <w:p w14:paraId="39718546" w14:textId="77777777" w:rsidR="00BC7531" w:rsidRPr="00FC4341" w:rsidRDefault="00321ADE">
      <w:pPr>
        <w:spacing w:after="212"/>
        <w:rPr>
          <w:rFonts w:ascii="Arial" w:hAnsi="Arial" w:cs="Arial"/>
        </w:rPr>
      </w:pPr>
      <w:r w:rsidRPr="00FC4341">
        <w:rPr>
          <w:rFonts w:ascii="Arial" w:hAnsi="Arial" w:cs="Arial"/>
          <w:b/>
          <w:sz w:val="24"/>
        </w:rPr>
        <w:t xml:space="preserve"> </w:t>
      </w:r>
    </w:p>
    <w:p w14:paraId="5312AA37" w14:textId="77777777" w:rsidR="00BC7531" w:rsidRPr="00FC4341" w:rsidRDefault="00321ADE">
      <w:pPr>
        <w:numPr>
          <w:ilvl w:val="0"/>
          <w:numId w:val="17"/>
        </w:numPr>
        <w:spacing w:after="233" w:line="248" w:lineRule="auto"/>
        <w:ind w:hanging="360"/>
        <w:jc w:val="both"/>
        <w:rPr>
          <w:rFonts w:ascii="Arial" w:hAnsi="Arial" w:cs="Arial"/>
        </w:rPr>
      </w:pPr>
      <w:r w:rsidRPr="00FC4341">
        <w:rPr>
          <w:rFonts w:ascii="Arial" w:eastAsia="Arial" w:hAnsi="Arial" w:cs="Arial"/>
          <w:b/>
          <w:sz w:val="24"/>
        </w:rPr>
        <w:t xml:space="preserve">Definitions </w:t>
      </w:r>
    </w:p>
    <w:p w14:paraId="0E18ED61" w14:textId="77777777" w:rsidR="00BC7531" w:rsidRPr="00FC4341" w:rsidRDefault="00321ADE">
      <w:pPr>
        <w:numPr>
          <w:ilvl w:val="1"/>
          <w:numId w:val="17"/>
        </w:numPr>
        <w:spacing w:after="11" w:line="248" w:lineRule="auto"/>
        <w:ind w:left="723" w:hanging="370"/>
        <w:rPr>
          <w:rFonts w:ascii="Arial" w:hAnsi="Arial" w:cs="Arial"/>
        </w:rPr>
      </w:pPr>
      <w:r w:rsidRPr="00FC4341">
        <w:rPr>
          <w:rFonts w:ascii="Arial" w:eastAsia="Arial" w:hAnsi="Arial" w:cs="Arial"/>
          <w:b/>
          <w:sz w:val="24"/>
        </w:rPr>
        <w:t>In this Schedule, the following words shall have the following meanings and they shall supplement Joint Schedule 1 (Definitions):</w:t>
      </w:r>
      <w:r w:rsidRPr="00FC4341">
        <w:rPr>
          <w:rFonts w:ascii="Arial" w:eastAsia="Arial" w:hAnsi="Arial" w:cs="Arial"/>
          <w:sz w:val="24"/>
        </w:rPr>
        <w:t xml:space="preserve"> </w:t>
      </w:r>
    </w:p>
    <w:tbl>
      <w:tblPr>
        <w:tblStyle w:val="TableGrid"/>
        <w:tblW w:w="8911" w:type="dxa"/>
        <w:tblInd w:w="384" w:type="dxa"/>
        <w:tblCellMar>
          <w:top w:w="55" w:type="dxa"/>
          <w:left w:w="468" w:type="dxa"/>
          <w:right w:w="115" w:type="dxa"/>
        </w:tblCellMar>
        <w:tblLook w:val="04A0" w:firstRow="1" w:lastRow="0" w:firstColumn="1" w:lastColumn="0" w:noHBand="0" w:noVBand="1"/>
      </w:tblPr>
      <w:tblGrid>
        <w:gridCol w:w="2739"/>
        <w:gridCol w:w="6172"/>
      </w:tblGrid>
      <w:tr w:rsidR="00BC7531" w:rsidRPr="00FC4341" w14:paraId="43B951C6" w14:textId="77777777">
        <w:trPr>
          <w:trHeight w:val="804"/>
        </w:trPr>
        <w:tc>
          <w:tcPr>
            <w:tcW w:w="2739" w:type="dxa"/>
            <w:tcBorders>
              <w:top w:val="single" w:sz="4" w:space="0" w:color="000000"/>
              <w:left w:val="single" w:sz="4" w:space="0" w:color="000000"/>
              <w:bottom w:val="single" w:sz="4" w:space="0" w:color="000000"/>
              <w:right w:val="single" w:sz="4" w:space="0" w:color="000000"/>
            </w:tcBorders>
          </w:tcPr>
          <w:p w14:paraId="6D575D34" w14:textId="3CF6A94B" w:rsidR="00BC7531" w:rsidRPr="00FC4341" w:rsidRDefault="00703FEE">
            <w:pPr>
              <w:rPr>
                <w:rFonts w:ascii="Arial" w:hAnsi="Arial" w:cs="Arial"/>
              </w:rPr>
            </w:pPr>
            <w:r w:rsidRPr="00FC4341">
              <w:rPr>
                <w:rFonts w:ascii="Arial" w:hAnsi="Arial" w:cs="Arial"/>
                <w:b/>
                <w:sz w:val="24"/>
              </w:rPr>
              <w:t>“</w:t>
            </w:r>
            <w:r w:rsidR="00321ADE" w:rsidRPr="00FC4341">
              <w:rPr>
                <w:rFonts w:ascii="Arial" w:hAnsi="Arial" w:cs="Arial"/>
                <w:b/>
                <w:sz w:val="24"/>
              </w:rPr>
              <w:t>Operational Board</w:t>
            </w:r>
            <w:r w:rsidRPr="00FC4341">
              <w:rPr>
                <w:rFonts w:ascii="Arial" w:hAnsi="Arial" w:cs="Arial"/>
                <w:b/>
                <w:sz w:val="24"/>
              </w:rPr>
              <w:t>”</w:t>
            </w:r>
            <w:r w:rsidR="00321ADE" w:rsidRPr="00FC4341">
              <w:rPr>
                <w:rFonts w:ascii="Arial" w:hAnsi="Arial" w:cs="Arial"/>
                <w:b/>
                <w:sz w:val="24"/>
              </w:rPr>
              <w:t xml:space="preserve"> </w:t>
            </w:r>
          </w:p>
        </w:tc>
        <w:tc>
          <w:tcPr>
            <w:tcW w:w="6172" w:type="dxa"/>
            <w:tcBorders>
              <w:top w:val="single" w:sz="4" w:space="0" w:color="000000"/>
              <w:left w:val="single" w:sz="4" w:space="0" w:color="000000"/>
              <w:bottom w:val="single" w:sz="4" w:space="0" w:color="000000"/>
              <w:right w:val="single" w:sz="4" w:space="0" w:color="000000"/>
            </w:tcBorders>
          </w:tcPr>
          <w:p w14:paraId="4B9F9238" w14:textId="77777777" w:rsidR="00BC7531" w:rsidRPr="00FC4341" w:rsidRDefault="00321ADE">
            <w:pPr>
              <w:ind w:left="360" w:hanging="360"/>
              <w:rPr>
                <w:rFonts w:ascii="Arial" w:hAnsi="Arial" w:cs="Arial"/>
              </w:rPr>
            </w:pPr>
            <w:r w:rsidRPr="00FC4341">
              <w:rPr>
                <w:rFonts w:ascii="Arial" w:hAnsi="Arial" w:cs="Arial"/>
                <w:sz w:val="24"/>
              </w:rPr>
              <w:t xml:space="preserve">the board established in accordance with paragraph 4.1 of this Schedule; </w:t>
            </w:r>
          </w:p>
        </w:tc>
      </w:tr>
      <w:tr w:rsidR="00BC7531" w:rsidRPr="00FC4341" w14:paraId="4C6ED54D" w14:textId="77777777">
        <w:trPr>
          <w:trHeight w:val="1423"/>
        </w:trPr>
        <w:tc>
          <w:tcPr>
            <w:tcW w:w="2739" w:type="dxa"/>
            <w:tcBorders>
              <w:top w:val="single" w:sz="4" w:space="0" w:color="000000"/>
              <w:left w:val="single" w:sz="4" w:space="0" w:color="000000"/>
              <w:bottom w:val="single" w:sz="4" w:space="0" w:color="000000"/>
              <w:right w:val="single" w:sz="4" w:space="0" w:color="000000"/>
            </w:tcBorders>
          </w:tcPr>
          <w:p w14:paraId="3782F431" w14:textId="6AFF917C" w:rsidR="00BC7531" w:rsidRPr="00FC4341" w:rsidRDefault="00703FEE">
            <w:pPr>
              <w:ind w:right="290"/>
              <w:jc w:val="center"/>
              <w:rPr>
                <w:rFonts w:ascii="Arial" w:hAnsi="Arial" w:cs="Arial"/>
              </w:rPr>
            </w:pPr>
            <w:r w:rsidRPr="00FC4341">
              <w:rPr>
                <w:rFonts w:ascii="Arial" w:hAnsi="Arial" w:cs="Arial"/>
                <w:b/>
                <w:sz w:val="24"/>
              </w:rPr>
              <w:t>“</w:t>
            </w:r>
            <w:r w:rsidR="00321ADE" w:rsidRPr="00FC4341">
              <w:rPr>
                <w:rFonts w:ascii="Arial" w:hAnsi="Arial" w:cs="Arial"/>
                <w:b/>
                <w:sz w:val="24"/>
              </w:rPr>
              <w:t>Project Manager</w:t>
            </w:r>
            <w:r w:rsidRPr="00FC4341">
              <w:rPr>
                <w:rFonts w:ascii="Arial" w:hAnsi="Arial" w:cs="Arial"/>
                <w:b/>
                <w:sz w:val="24"/>
              </w:rPr>
              <w:t>”</w:t>
            </w:r>
            <w:r w:rsidR="00321ADE" w:rsidRPr="00FC4341">
              <w:rPr>
                <w:rFonts w:ascii="Arial" w:hAnsi="Arial" w:cs="Arial"/>
                <w:b/>
                <w:sz w:val="24"/>
              </w:rPr>
              <w:t xml:space="preserve"> </w:t>
            </w:r>
          </w:p>
        </w:tc>
        <w:tc>
          <w:tcPr>
            <w:tcW w:w="6172" w:type="dxa"/>
            <w:tcBorders>
              <w:top w:val="single" w:sz="4" w:space="0" w:color="000000"/>
              <w:left w:val="single" w:sz="4" w:space="0" w:color="000000"/>
              <w:bottom w:val="single" w:sz="4" w:space="0" w:color="000000"/>
              <w:right w:val="single" w:sz="4" w:space="0" w:color="000000"/>
            </w:tcBorders>
          </w:tcPr>
          <w:p w14:paraId="35DEDEC8" w14:textId="77777777" w:rsidR="00BC7531" w:rsidRPr="00FC4341" w:rsidRDefault="00321ADE">
            <w:pPr>
              <w:spacing w:after="199" w:line="277" w:lineRule="auto"/>
              <w:ind w:left="360" w:hanging="360"/>
              <w:rPr>
                <w:rFonts w:ascii="Arial" w:hAnsi="Arial" w:cs="Arial"/>
              </w:rPr>
            </w:pPr>
            <w:r w:rsidRPr="00FC4341">
              <w:rPr>
                <w:rFonts w:ascii="Arial" w:hAnsi="Arial" w:cs="Arial"/>
                <w:sz w:val="24"/>
              </w:rPr>
              <w:t xml:space="preserve">the manager appointed in accordance with paragraph 2.1 of this Schedule; </w:t>
            </w:r>
          </w:p>
          <w:p w14:paraId="42157679" w14:textId="77777777" w:rsidR="00BC7531" w:rsidRPr="00FC4341" w:rsidRDefault="00321ADE">
            <w:pPr>
              <w:rPr>
                <w:rFonts w:ascii="Arial" w:hAnsi="Arial" w:cs="Arial"/>
              </w:rPr>
            </w:pPr>
            <w:r w:rsidRPr="00FC4341">
              <w:rPr>
                <w:rFonts w:ascii="Arial" w:hAnsi="Arial" w:cs="Arial"/>
                <w:sz w:val="24"/>
              </w:rPr>
              <w:t xml:space="preserve"> </w:t>
            </w:r>
          </w:p>
        </w:tc>
      </w:tr>
    </w:tbl>
    <w:p w14:paraId="52F9C08A" w14:textId="77777777" w:rsidR="00BC7531" w:rsidRPr="00FC4341" w:rsidRDefault="00321ADE">
      <w:pPr>
        <w:numPr>
          <w:ilvl w:val="0"/>
          <w:numId w:val="17"/>
        </w:numPr>
        <w:spacing w:after="233" w:line="248" w:lineRule="auto"/>
        <w:ind w:hanging="360"/>
        <w:jc w:val="both"/>
        <w:rPr>
          <w:rFonts w:ascii="Arial" w:hAnsi="Arial" w:cs="Arial"/>
        </w:rPr>
      </w:pPr>
      <w:r w:rsidRPr="00FC4341">
        <w:rPr>
          <w:rFonts w:ascii="Arial" w:eastAsia="Arial" w:hAnsi="Arial" w:cs="Arial"/>
          <w:b/>
          <w:sz w:val="24"/>
        </w:rPr>
        <w:t xml:space="preserve">Project Management </w:t>
      </w:r>
    </w:p>
    <w:p w14:paraId="525C589B" w14:textId="77777777" w:rsidR="00BC7531" w:rsidRPr="00FC4341" w:rsidRDefault="00321ADE">
      <w:pPr>
        <w:numPr>
          <w:ilvl w:val="1"/>
          <w:numId w:val="17"/>
        </w:numPr>
        <w:spacing w:after="238" w:line="240" w:lineRule="auto"/>
        <w:ind w:left="723" w:hanging="370"/>
        <w:rPr>
          <w:rFonts w:ascii="Arial" w:hAnsi="Arial" w:cs="Arial"/>
        </w:rPr>
      </w:pPr>
      <w:r w:rsidRPr="00FC4341">
        <w:rPr>
          <w:rFonts w:ascii="Arial" w:eastAsia="Arial" w:hAnsi="Arial" w:cs="Arial"/>
          <w:b/>
          <w:sz w:val="24"/>
        </w:rPr>
        <w:t xml:space="preserve">The Supplier and the Buyer shall each appoint a Project Manager for the purposes of this Contract through whom the provision of the Services and the Deliverables shall be managed day-to-day. </w:t>
      </w:r>
    </w:p>
    <w:p w14:paraId="3BC0106B" w14:textId="77777777" w:rsidR="00BC7531" w:rsidRPr="00FC4341" w:rsidRDefault="00321ADE">
      <w:pPr>
        <w:numPr>
          <w:ilvl w:val="1"/>
          <w:numId w:val="17"/>
        </w:numPr>
        <w:spacing w:after="238" w:line="240" w:lineRule="auto"/>
        <w:ind w:left="723" w:hanging="370"/>
        <w:rPr>
          <w:rFonts w:ascii="Arial" w:hAnsi="Arial" w:cs="Arial"/>
        </w:rPr>
      </w:pPr>
      <w:r w:rsidRPr="00FC4341">
        <w:rPr>
          <w:rFonts w:ascii="Arial" w:eastAsia="Arial" w:hAnsi="Arial" w:cs="Arial"/>
          <w:b/>
          <w:sz w:val="24"/>
        </w:rPr>
        <w:t xml:space="preserve">The Parties shall ensure that appropriate resource is made available on a regular basis such that the aims, objectives and specific provisions of this Contract can be fully realised. </w:t>
      </w:r>
    </w:p>
    <w:p w14:paraId="5242B81B" w14:textId="77777777" w:rsidR="00BC7531" w:rsidRPr="00FC4341" w:rsidRDefault="00321ADE">
      <w:pPr>
        <w:numPr>
          <w:ilvl w:val="1"/>
          <w:numId w:val="17"/>
        </w:numPr>
        <w:spacing w:after="274" w:line="248" w:lineRule="auto"/>
        <w:ind w:left="723" w:hanging="370"/>
        <w:rPr>
          <w:rFonts w:ascii="Arial" w:hAnsi="Arial" w:cs="Arial"/>
        </w:rPr>
      </w:pPr>
      <w:r w:rsidRPr="00FC4341">
        <w:rPr>
          <w:rFonts w:ascii="Arial" w:eastAsia="Arial" w:hAnsi="Arial" w:cs="Arial"/>
          <w:b/>
          <w:sz w:val="24"/>
        </w:rPr>
        <w:t xml:space="preserve">Without prejudice to paragraph 4 below, the Parties agree to operate the boards specified as set out in the Annex to this Schedule. </w:t>
      </w:r>
    </w:p>
    <w:p w14:paraId="649DB87A" w14:textId="77777777" w:rsidR="00BC7531" w:rsidRPr="00FC4341" w:rsidRDefault="00321ADE">
      <w:pPr>
        <w:pStyle w:val="Heading3"/>
        <w:spacing w:after="254"/>
        <w:ind w:left="-5"/>
      </w:pPr>
      <w:r w:rsidRPr="00FC4341">
        <w:rPr>
          <w:rFonts w:eastAsia="Calibri"/>
        </w:rPr>
        <w:t>3.</w:t>
      </w:r>
      <w:r w:rsidRPr="00FC4341">
        <w:t xml:space="preserve"> </w:t>
      </w:r>
      <w:r w:rsidRPr="00FC4341">
        <w:rPr>
          <w:rFonts w:eastAsia="Calibri"/>
        </w:rPr>
        <w:t xml:space="preserve">Role of the Supplier Contract Manager </w:t>
      </w:r>
    </w:p>
    <w:p w14:paraId="11BB03E7" w14:textId="46D644AE" w:rsidR="00BC7531" w:rsidRPr="00FC4341" w:rsidRDefault="00321ADE">
      <w:pPr>
        <w:tabs>
          <w:tab w:val="center" w:pos="512"/>
          <w:tab w:val="center" w:pos="3036"/>
        </w:tabs>
        <w:spacing w:after="101" w:line="250" w:lineRule="auto"/>
        <w:rPr>
          <w:rFonts w:ascii="Arial" w:hAnsi="Arial" w:cs="Arial"/>
        </w:rPr>
      </w:pPr>
      <w:r w:rsidRPr="00FC4341">
        <w:rPr>
          <w:rFonts w:ascii="Arial" w:hAnsi="Arial" w:cs="Arial"/>
        </w:rPr>
        <w:tab/>
      </w:r>
      <w:r w:rsidRPr="00FC4341">
        <w:rPr>
          <w:rFonts w:ascii="Arial" w:hAnsi="Arial" w:cs="Arial"/>
          <w:sz w:val="24"/>
        </w:rPr>
        <w:t>3.1</w:t>
      </w:r>
      <w:r w:rsidRPr="00FC4341">
        <w:rPr>
          <w:rFonts w:ascii="Arial" w:eastAsia="Arial" w:hAnsi="Arial" w:cs="Arial"/>
          <w:sz w:val="24"/>
        </w:rPr>
        <w:t xml:space="preserve"> </w:t>
      </w:r>
      <w:r w:rsidRPr="00FC4341">
        <w:rPr>
          <w:rFonts w:ascii="Arial" w:eastAsia="Arial" w:hAnsi="Arial" w:cs="Arial"/>
          <w:sz w:val="24"/>
        </w:rPr>
        <w:tab/>
      </w:r>
      <w:r w:rsidRPr="00FC4341">
        <w:rPr>
          <w:rFonts w:ascii="Arial" w:hAnsi="Arial" w:cs="Arial"/>
          <w:sz w:val="24"/>
        </w:rPr>
        <w:t>The Supplier</w:t>
      </w:r>
      <w:r w:rsidR="00703FEE" w:rsidRPr="00FC4341">
        <w:rPr>
          <w:rFonts w:ascii="Arial" w:hAnsi="Arial" w:cs="Arial"/>
          <w:sz w:val="24"/>
        </w:rPr>
        <w:t>’</w:t>
      </w:r>
      <w:r w:rsidRPr="00FC4341">
        <w:rPr>
          <w:rFonts w:ascii="Arial" w:hAnsi="Arial" w:cs="Arial"/>
          <w:sz w:val="24"/>
        </w:rPr>
        <w:t>s Contract Manager</w:t>
      </w:r>
      <w:r w:rsidR="00703FEE" w:rsidRPr="00FC4341">
        <w:rPr>
          <w:rFonts w:ascii="Arial" w:hAnsi="Arial" w:cs="Arial"/>
          <w:sz w:val="24"/>
        </w:rPr>
        <w:t>’</w:t>
      </w:r>
      <w:r w:rsidRPr="00FC4341">
        <w:rPr>
          <w:rFonts w:ascii="Arial" w:hAnsi="Arial" w:cs="Arial"/>
          <w:sz w:val="24"/>
        </w:rPr>
        <w:t xml:space="preserve">s shall be: </w:t>
      </w:r>
    </w:p>
    <w:p w14:paraId="4E9177C1" w14:textId="77777777" w:rsidR="00BC7531" w:rsidRPr="00FC4341" w:rsidRDefault="00321ADE">
      <w:pPr>
        <w:tabs>
          <w:tab w:val="center" w:pos="1167"/>
          <w:tab w:val="center" w:pos="5380"/>
        </w:tabs>
        <w:spacing w:after="11" w:line="248" w:lineRule="auto"/>
        <w:rPr>
          <w:rFonts w:ascii="Arial" w:hAnsi="Arial" w:cs="Arial"/>
        </w:rPr>
      </w:pPr>
      <w:r w:rsidRPr="00FC4341">
        <w:rPr>
          <w:rFonts w:ascii="Arial" w:hAnsi="Arial" w:cs="Arial"/>
        </w:rPr>
        <w:tab/>
      </w:r>
      <w:r w:rsidRPr="00FC4341">
        <w:rPr>
          <w:rFonts w:ascii="Arial" w:eastAsia="Arial" w:hAnsi="Arial" w:cs="Arial"/>
          <w:b/>
          <w:sz w:val="24"/>
        </w:rPr>
        <w:t xml:space="preserve">3.1.1 </w:t>
      </w:r>
      <w:r w:rsidRPr="00FC4341">
        <w:rPr>
          <w:rFonts w:ascii="Arial" w:eastAsia="Arial" w:hAnsi="Arial" w:cs="Arial"/>
          <w:b/>
          <w:sz w:val="24"/>
        </w:rPr>
        <w:tab/>
        <w:t xml:space="preserve">the primary point of contact to receive communication from </w:t>
      </w:r>
    </w:p>
    <w:p w14:paraId="3DAC01DA" w14:textId="77777777" w:rsidR="00BC7531" w:rsidRPr="00FC4341" w:rsidRDefault="00321ADE">
      <w:pPr>
        <w:spacing w:after="91" w:line="248" w:lineRule="auto"/>
        <w:ind w:left="1991" w:hanging="10"/>
        <w:jc w:val="both"/>
        <w:rPr>
          <w:rFonts w:ascii="Arial" w:hAnsi="Arial" w:cs="Arial"/>
        </w:rPr>
      </w:pPr>
      <w:r w:rsidRPr="00FC4341">
        <w:rPr>
          <w:rFonts w:ascii="Arial" w:eastAsia="Arial" w:hAnsi="Arial" w:cs="Arial"/>
          <w:b/>
          <w:sz w:val="24"/>
        </w:rPr>
        <w:t xml:space="preserve">the Buyer and will also be the person primarily responsible for providing information to the Buyer;  </w:t>
      </w:r>
    </w:p>
    <w:p w14:paraId="0ACFE0C4" w14:textId="77777777" w:rsidR="00BC7531" w:rsidRPr="00FC4341" w:rsidRDefault="00321ADE">
      <w:pPr>
        <w:pStyle w:val="Heading4"/>
        <w:tabs>
          <w:tab w:val="center" w:pos="1167"/>
          <w:tab w:val="center" w:pos="5000"/>
        </w:tabs>
        <w:spacing w:after="0"/>
        <w:ind w:left="0" w:firstLine="0"/>
      </w:pPr>
      <w:r w:rsidRPr="00FC4341">
        <w:rPr>
          <w:rFonts w:eastAsia="Calibri"/>
          <w:b w:val="0"/>
          <w:sz w:val="22"/>
        </w:rPr>
        <w:tab/>
      </w:r>
      <w:r w:rsidRPr="00FC4341">
        <w:t xml:space="preserve">3.1.2 </w:t>
      </w:r>
      <w:r w:rsidRPr="00FC4341">
        <w:tab/>
        <w:t xml:space="preserve">able to delegate his position to another person at the </w:t>
      </w:r>
    </w:p>
    <w:p w14:paraId="63EE6723" w14:textId="77777777" w:rsidR="00BC7531" w:rsidRPr="00FC4341" w:rsidRDefault="00321ADE">
      <w:pPr>
        <w:spacing w:after="19"/>
        <w:ind w:left="10" w:right="302" w:hanging="10"/>
        <w:jc w:val="right"/>
        <w:rPr>
          <w:rFonts w:ascii="Arial" w:hAnsi="Arial" w:cs="Arial"/>
        </w:rPr>
      </w:pPr>
      <w:r w:rsidRPr="00FC4341">
        <w:rPr>
          <w:rFonts w:ascii="Arial" w:eastAsia="Arial" w:hAnsi="Arial" w:cs="Arial"/>
          <w:b/>
          <w:sz w:val="24"/>
        </w:rPr>
        <w:t xml:space="preserve">Supplier but must inform the Buyer before proceeding with </w:t>
      </w:r>
    </w:p>
    <w:p w14:paraId="4BF7A2CC" w14:textId="59D0B4AC" w:rsidR="00BC7531" w:rsidRPr="00FC4341" w:rsidRDefault="00321ADE">
      <w:pPr>
        <w:spacing w:after="101" w:line="240" w:lineRule="auto"/>
        <w:ind w:left="1981"/>
        <w:rPr>
          <w:rFonts w:ascii="Arial" w:hAnsi="Arial" w:cs="Arial"/>
        </w:rPr>
      </w:pPr>
      <w:r w:rsidRPr="00FC4341">
        <w:rPr>
          <w:rFonts w:ascii="Arial" w:eastAsia="Arial" w:hAnsi="Arial" w:cs="Arial"/>
          <w:b/>
          <w:sz w:val="24"/>
        </w:rPr>
        <w:lastRenderedPageBreak/>
        <w:t>the delegation and it will be delegated person</w:t>
      </w:r>
      <w:r w:rsidR="00703FEE" w:rsidRPr="00FC4341">
        <w:rPr>
          <w:rFonts w:ascii="Arial" w:eastAsia="Arial" w:hAnsi="Arial" w:cs="Arial"/>
          <w:b/>
          <w:sz w:val="24"/>
        </w:rPr>
        <w:t>’</w:t>
      </w:r>
      <w:r w:rsidRPr="00FC4341">
        <w:rPr>
          <w:rFonts w:ascii="Arial" w:eastAsia="Arial" w:hAnsi="Arial" w:cs="Arial"/>
          <w:b/>
          <w:sz w:val="24"/>
        </w:rPr>
        <w:t>s responsibility to fulfil the Contract Manager</w:t>
      </w:r>
      <w:r w:rsidR="00703FEE" w:rsidRPr="00FC4341">
        <w:rPr>
          <w:rFonts w:ascii="Arial" w:eastAsia="Arial" w:hAnsi="Arial" w:cs="Arial"/>
          <w:b/>
          <w:sz w:val="24"/>
        </w:rPr>
        <w:t>’</w:t>
      </w:r>
      <w:r w:rsidRPr="00FC4341">
        <w:rPr>
          <w:rFonts w:ascii="Arial" w:eastAsia="Arial" w:hAnsi="Arial" w:cs="Arial"/>
          <w:b/>
          <w:sz w:val="24"/>
        </w:rPr>
        <w:t xml:space="preserve">s responsibilities and obligations;  </w:t>
      </w:r>
    </w:p>
    <w:p w14:paraId="762D5A53" w14:textId="77777777" w:rsidR="00BC7531" w:rsidRPr="00FC4341" w:rsidRDefault="00321ADE">
      <w:pPr>
        <w:spacing w:after="89" w:line="248" w:lineRule="auto"/>
        <w:ind w:left="1981" w:hanging="1081"/>
        <w:jc w:val="both"/>
        <w:rPr>
          <w:rFonts w:ascii="Arial" w:hAnsi="Arial" w:cs="Arial"/>
        </w:rPr>
      </w:pPr>
      <w:r w:rsidRPr="00FC4341">
        <w:rPr>
          <w:rFonts w:ascii="Arial" w:eastAsia="Arial" w:hAnsi="Arial" w:cs="Arial"/>
          <w:b/>
          <w:sz w:val="24"/>
        </w:rPr>
        <w:t xml:space="preserve">3.1.3 </w:t>
      </w:r>
      <w:r w:rsidRPr="00FC4341">
        <w:rPr>
          <w:rFonts w:ascii="Arial" w:eastAsia="Arial" w:hAnsi="Arial" w:cs="Arial"/>
          <w:b/>
          <w:sz w:val="24"/>
        </w:rPr>
        <w:tab/>
        <w:t xml:space="preserve">able to cancel any delegation and recommence the position himself; and </w:t>
      </w:r>
    </w:p>
    <w:p w14:paraId="44EF29C6" w14:textId="77777777" w:rsidR="00BC7531" w:rsidRPr="00FC4341" w:rsidRDefault="00321ADE">
      <w:pPr>
        <w:spacing w:after="153" w:line="248" w:lineRule="auto"/>
        <w:ind w:left="1981" w:hanging="1081"/>
        <w:jc w:val="both"/>
        <w:rPr>
          <w:rFonts w:ascii="Arial" w:hAnsi="Arial" w:cs="Arial"/>
        </w:rPr>
      </w:pPr>
      <w:r w:rsidRPr="00FC4341">
        <w:rPr>
          <w:rFonts w:ascii="Arial" w:eastAsia="Arial" w:hAnsi="Arial" w:cs="Arial"/>
          <w:b/>
          <w:sz w:val="24"/>
        </w:rPr>
        <w:t xml:space="preserve">3.1.4 </w:t>
      </w:r>
      <w:r w:rsidRPr="00FC4341">
        <w:rPr>
          <w:rFonts w:ascii="Arial" w:eastAsia="Arial" w:hAnsi="Arial" w:cs="Arial"/>
          <w:b/>
          <w:sz w:val="24"/>
        </w:rPr>
        <w:tab/>
        <w:t xml:space="preserve">replaced only after the Buyer has received notification of the proposed change.  </w:t>
      </w:r>
    </w:p>
    <w:p w14:paraId="26226214" w14:textId="2EBBA7BA" w:rsidR="00BC7531" w:rsidRPr="00FC4341" w:rsidRDefault="00321ADE">
      <w:pPr>
        <w:spacing w:after="145" w:line="250" w:lineRule="auto"/>
        <w:ind w:left="936" w:right="11" w:hanging="576"/>
        <w:rPr>
          <w:rFonts w:ascii="Arial" w:hAnsi="Arial" w:cs="Arial"/>
        </w:rPr>
      </w:pPr>
      <w:r w:rsidRPr="00FC4341">
        <w:rPr>
          <w:rFonts w:ascii="Arial" w:hAnsi="Arial" w:cs="Arial"/>
          <w:sz w:val="24"/>
        </w:rPr>
        <w:t>3.2</w:t>
      </w:r>
      <w:r w:rsidRPr="00FC4341">
        <w:rPr>
          <w:rFonts w:ascii="Arial" w:eastAsia="Arial" w:hAnsi="Arial" w:cs="Arial"/>
          <w:sz w:val="24"/>
        </w:rPr>
        <w:t xml:space="preserve"> </w:t>
      </w:r>
      <w:r w:rsidRPr="00FC4341">
        <w:rPr>
          <w:rFonts w:ascii="Arial" w:eastAsia="Arial" w:hAnsi="Arial" w:cs="Arial"/>
          <w:sz w:val="24"/>
        </w:rPr>
        <w:tab/>
      </w:r>
      <w:r w:rsidRPr="00FC4341">
        <w:rPr>
          <w:rFonts w:ascii="Arial" w:hAnsi="Arial" w:cs="Arial"/>
          <w:sz w:val="24"/>
        </w:rPr>
        <w:t>The Buyer may provide revised instructions to the Supplier</w:t>
      </w:r>
      <w:r w:rsidR="00703FEE" w:rsidRPr="00FC4341">
        <w:rPr>
          <w:rFonts w:ascii="Arial" w:hAnsi="Arial" w:cs="Arial"/>
          <w:sz w:val="24"/>
        </w:rPr>
        <w:t>’</w:t>
      </w:r>
      <w:r w:rsidRPr="00FC4341">
        <w:rPr>
          <w:rFonts w:ascii="Arial" w:hAnsi="Arial" w:cs="Arial"/>
          <w:sz w:val="24"/>
        </w:rPr>
        <w:t>s Contract Manager</w:t>
      </w:r>
      <w:r w:rsidR="00703FEE" w:rsidRPr="00FC4341">
        <w:rPr>
          <w:rFonts w:ascii="Arial" w:hAnsi="Arial" w:cs="Arial"/>
          <w:sz w:val="24"/>
        </w:rPr>
        <w:t>’</w:t>
      </w:r>
      <w:r w:rsidRPr="00FC4341">
        <w:rPr>
          <w:rFonts w:ascii="Arial" w:hAnsi="Arial" w:cs="Arial"/>
          <w:sz w:val="24"/>
        </w:rPr>
        <w:t>s in regards to the Contract and it will be the Supplier</w:t>
      </w:r>
      <w:r w:rsidR="00703FEE" w:rsidRPr="00FC4341">
        <w:rPr>
          <w:rFonts w:ascii="Arial" w:hAnsi="Arial" w:cs="Arial"/>
          <w:sz w:val="24"/>
        </w:rPr>
        <w:t>’</w:t>
      </w:r>
      <w:r w:rsidRPr="00FC4341">
        <w:rPr>
          <w:rFonts w:ascii="Arial" w:hAnsi="Arial" w:cs="Arial"/>
          <w:sz w:val="24"/>
        </w:rPr>
        <w:t>s Contract Manager</w:t>
      </w:r>
      <w:r w:rsidR="00703FEE" w:rsidRPr="00FC4341">
        <w:rPr>
          <w:rFonts w:ascii="Arial" w:hAnsi="Arial" w:cs="Arial"/>
          <w:sz w:val="24"/>
        </w:rPr>
        <w:t>’</w:t>
      </w:r>
      <w:r w:rsidRPr="00FC4341">
        <w:rPr>
          <w:rFonts w:ascii="Arial" w:hAnsi="Arial" w:cs="Arial"/>
          <w:sz w:val="24"/>
        </w:rPr>
        <w:t xml:space="preserve">s responsibility to ensure the information is provided to the Supplier and the actions implemented.  </w:t>
      </w:r>
    </w:p>
    <w:p w14:paraId="1019683E" w14:textId="12DF93D4" w:rsidR="00BC7531" w:rsidRPr="00FC4341" w:rsidRDefault="00321ADE">
      <w:pPr>
        <w:spacing w:after="113" w:line="250" w:lineRule="auto"/>
        <w:ind w:left="936" w:right="11" w:hanging="576"/>
        <w:rPr>
          <w:rFonts w:ascii="Arial" w:hAnsi="Arial" w:cs="Arial"/>
        </w:rPr>
      </w:pPr>
      <w:r w:rsidRPr="00FC4341">
        <w:rPr>
          <w:rFonts w:ascii="Arial" w:hAnsi="Arial" w:cs="Arial"/>
          <w:sz w:val="24"/>
        </w:rPr>
        <w:t>3.3</w:t>
      </w:r>
      <w:r w:rsidRPr="00FC4341">
        <w:rPr>
          <w:rFonts w:ascii="Arial" w:eastAsia="Arial" w:hAnsi="Arial" w:cs="Arial"/>
          <w:sz w:val="24"/>
        </w:rPr>
        <w:t xml:space="preserve"> </w:t>
      </w:r>
      <w:r w:rsidRPr="00FC4341">
        <w:rPr>
          <w:rFonts w:ascii="Arial" w:eastAsia="Arial" w:hAnsi="Arial" w:cs="Arial"/>
          <w:sz w:val="24"/>
        </w:rPr>
        <w:tab/>
      </w:r>
      <w:r w:rsidRPr="00FC4341">
        <w:rPr>
          <w:rFonts w:ascii="Arial" w:hAnsi="Arial" w:cs="Arial"/>
          <w:sz w:val="24"/>
        </w:rPr>
        <w:t>Receipt of communication from the Supplier</w:t>
      </w:r>
      <w:r w:rsidR="00703FEE" w:rsidRPr="00FC4341">
        <w:rPr>
          <w:rFonts w:ascii="Arial" w:hAnsi="Arial" w:cs="Arial"/>
          <w:sz w:val="24"/>
        </w:rPr>
        <w:t>’</w:t>
      </w:r>
      <w:r w:rsidRPr="00FC4341">
        <w:rPr>
          <w:rFonts w:ascii="Arial" w:hAnsi="Arial" w:cs="Arial"/>
          <w:sz w:val="24"/>
        </w:rPr>
        <w:t>s Contract Manager</w:t>
      </w:r>
      <w:r w:rsidR="00703FEE" w:rsidRPr="00FC4341">
        <w:rPr>
          <w:rFonts w:ascii="Arial" w:hAnsi="Arial" w:cs="Arial"/>
          <w:sz w:val="24"/>
        </w:rPr>
        <w:t>’</w:t>
      </w:r>
      <w:r w:rsidRPr="00FC4341">
        <w:rPr>
          <w:rFonts w:ascii="Arial" w:hAnsi="Arial" w:cs="Arial"/>
          <w:sz w:val="24"/>
        </w:rPr>
        <w:t xml:space="preserve">s by the Buyer does not absolve the Supplier from its responsibilities, obligations or liabilities under the Contract. </w:t>
      </w:r>
    </w:p>
    <w:p w14:paraId="39C0D73C" w14:textId="77777777" w:rsidR="00BC7531" w:rsidRPr="00FC4341" w:rsidRDefault="00321ADE">
      <w:pPr>
        <w:spacing w:after="212"/>
        <w:rPr>
          <w:rFonts w:ascii="Arial" w:hAnsi="Arial" w:cs="Arial"/>
        </w:rPr>
      </w:pPr>
      <w:r w:rsidRPr="00FC4341">
        <w:rPr>
          <w:rFonts w:ascii="Arial" w:hAnsi="Arial" w:cs="Arial"/>
          <w:sz w:val="24"/>
        </w:rPr>
        <w:t xml:space="preserve"> </w:t>
      </w:r>
    </w:p>
    <w:p w14:paraId="360DE1EE" w14:textId="77777777" w:rsidR="00BC7531" w:rsidRPr="00FC4341" w:rsidRDefault="00321ADE">
      <w:pPr>
        <w:numPr>
          <w:ilvl w:val="0"/>
          <w:numId w:val="18"/>
        </w:numPr>
        <w:spacing w:after="233" w:line="248" w:lineRule="auto"/>
        <w:ind w:hanging="360"/>
        <w:jc w:val="both"/>
        <w:rPr>
          <w:rFonts w:ascii="Arial" w:hAnsi="Arial" w:cs="Arial"/>
        </w:rPr>
      </w:pPr>
      <w:r w:rsidRPr="00FC4341">
        <w:rPr>
          <w:rFonts w:ascii="Arial" w:eastAsia="Arial" w:hAnsi="Arial" w:cs="Arial"/>
          <w:b/>
          <w:sz w:val="24"/>
        </w:rPr>
        <w:t xml:space="preserve">Role of the Operational Board </w:t>
      </w:r>
    </w:p>
    <w:p w14:paraId="4DA125BA" w14:textId="77777777" w:rsidR="00BC7531" w:rsidRPr="00FC4341" w:rsidRDefault="00321ADE">
      <w:pPr>
        <w:numPr>
          <w:ilvl w:val="1"/>
          <w:numId w:val="18"/>
        </w:numPr>
        <w:spacing w:after="238" w:line="240" w:lineRule="auto"/>
        <w:ind w:hanging="370"/>
        <w:rPr>
          <w:rFonts w:ascii="Arial" w:hAnsi="Arial" w:cs="Arial"/>
        </w:rPr>
      </w:pPr>
      <w:r w:rsidRPr="00FC4341">
        <w:rPr>
          <w:rFonts w:ascii="Arial" w:eastAsia="Arial" w:hAnsi="Arial" w:cs="Arial"/>
          <w:b/>
          <w:sz w:val="24"/>
        </w:rPr>
        <w:t xml:space="preserve">The Operational Board shall be established by the Buyer for the purposes of this Contract on which the Supplier and the Buyer shall be represented. </w:t>
      </w:r>
    </w:p>
    <w:p w14:paraId="3A31283D" w14:textId="77777777" w:rsidR="00BC7531" w:rsidRPr="00FC4341" w:rsidRDefault="00321ADE">
      <w:pPr>
        <w:numPr>
          <w:ilvl w:val="1"/>
          <w:numId w:val="18"/>
        </w:numPr>
        <w:spacing w:after="238" w:line="240" w:lineRule="auto"/>
        <w:ind w:hanging="370"/>
        <w:rPr>
          <w:rFonts w:ascii="Arial" w:hAnsi="Arial" w:cs="Arial"/>
        </w:rPr>
      </w:pPr>
      <w:r w:rsidRPr="00FC4341">
        <w:rPr>
          <w:rFonts w:ascii="Arial" w:eastAsia="Arial" w:hAnsi="Arial" w:cs="Arial"/>
          <w:b/>
          <w:sz w:val="24"/>
        </w:rPr>
        <w:t xml:space="preserve">The Operational Board members, frequency and location of board meetings and planned start date by which the board shall be established are set out in the Order Form. </w:t>
      </w:r>
    </w:p>
    <w:p w14:paraId="0AE17392" w14:textId="77777777" w:rsidR="00BC7531" w:rsidRPr="00FC4341" w:rsidRDefault="00321ADE">
      <w:pPr>
        <w:numPr>
          <w:ilvl w:val="1"/>
          <w:numId w:val="18"/>
        </w:numPr>
        <w:spacing w:after="238" w:line="240" w:lineRule="auto"/>
        <w:ind w:hanging="370"/>
        <w:rPr>
          <w:rFonts w:ascii="Arial" w:hAnsi="Arial" w:cs="Arial"/>
        </w:rPr>
      </w:pPr>
      <w:r w:rsidRPr="00FC4341">
        <w:rPr>
          <w:rFonts w:ascii="Arial" w:eastAsia="Arial" w:hAnsi="Arial" w:cs="Arial"/>
          <w:b/>
          <w:sz w:val="24"/>
        </w:rPr>
        <w:t xml:space="preserve">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 </w:t>
      </w:r>
    </w:p>
    <w:p w14:paraId="061B5F7D" w14:textId="77777777" w:rsidR="00BC7531" w:rsidRPr="00FC4341" w:rsidRDefault="00321ADE">
      <w:pPr>
        <w:numPr>
          <w:ilvl w:val="1"/>
          <w:numId w:val="18"/>
        </w:numPr>
        <w:spacing w:after="238" w:line="240" w:lineRule="auto"/>
        <w:ind w:hanging="370"/>
        <w:rPr>
          <w:rFonts w:ascii="Arial" w:hAnsi="Arial" w:cs="Arial"/>
        </w:rPr>
      </w:pPr>
      <w:r w:rsidRPr="00FC4341">
        <w:rPr>
          <w:rFonts w:ascii="Arial" w:eastAsia="Arial" w:hAnsi="Arial" w:cs="Arial"/>
          <w:b/>
          <w:sz w:val="24"/>
        </w:rPr>
        <w:t xml:space="preserve">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w:t>
      </w:r>
    </w:p>
    <w:p w14:paraId="632B01C5" w14:textId="77777777" w:rsidR="00BC7531" w:rsidRPr="00FC4341" w:rsidRDefault="00321ADE">
      <w:pPr>
        <w:spacing w:after="233" w:line="248" w:lineRule="auto"/>
        <w:ind w:left="730" w:hanging="10"/>
        <w:jc w:val="both"/>
        <w:rPr>
          <w:rFonts w:ascii="Arial" w:hAnsi="Arial" w:cs="Arial"/>
        </w:rPr>
      </w:pPr>
      <w:r w:rsidRPr="00FC4341">
        <w:rPr>
          <w:rFonts w:ascii="Arial" w:eastAsia="Arial" w:hAnsi="Arial" w:cs="Arial"/>
          <w:b/>
          <w:sz w:val="24"/>
        </w:rPr>
        <w:lastRenderedPageBreak/>
        <w:t xml:space="preserve">briefed and prepared and that he/she is debriefed by such delegate after the board meeting. </w:t>
      </w:r>
    </w:p>
    <w:p w14:paraId="03EFC7B9" w14:textId="77777777" w:rsidR="00BC7531" w:rsidRPr="00FC4341" w:rsidRDefault="00321ADE">
      <w:pPr>
        <w:numPr>
          <w:ilvl w:val="1"/>
          <w:numId w:val="18"/>
        </w:numPr>
        <w:spacing w:after="281" w:line="240" w:lineRule="auto"/>
        <w:ind w:hanging="370"/>
        <w:rPr>
          <w:rFonts w:ascii="Arial" w:hAnsi="Arial" w:cs="Arial"/>
        </w:rPr>
      </w:pPr>
      <w:r w:rsidRPr="00FC4341">
        <w:rPr>
          <w:rFonts w:ascii="Arial" w:eastAsia="Arial" w:hAnsi="Arial" w:cs="Arial"/>
          <w:b/>
          <w:sz w:val="24"/>
        </w:rPr>
        <w:t xml:space="preserve">The purpose of the Operational Board meetings will be to review the Supplier’s performance under this Contract. The agenda for each meeting shall be set by the Buyer and communicated to the Supplier in advance of that meeting. </w:t>
      </w:r>
    </w:p>
    <w:p w14:paraId="20CDBFED" w14:textId="77777777" w:rsidR="00BC7531" w:rsidRPr="00FC4341" w:rsidRDefault="00321ADE">
      <w:pPr>
        <w:pStyle w:val="Heading3"/>
        <w:spacing w:after="254"/>
        <w:ind w:left="-5"/>
      </w:pPr>
      <w:r w:rsidRPr="00FC4341">
        <w:rPr>
          <w:rFonts w:eastAsia="Calibri"/>
        </w:rPr>
        <w:t>5.</w:t>
      </w:r>
      <w:r w:rsidRPr="00FC4341">
        <w:t xml:space="preserve"> </w:t>
      </w:r>
      <w:r w:rsidRPr="00FC4341">
        <w:rPr>
          <w:rFonts w:eastAsia="Calibri"/>
        </w:rPr>
        <w:t xml:space="preserve">Contract Risk Management </w:t>
      </w:r>
    </w:p>
    <w:p w14:paraId="1048B806" w14:textId="77777777" w:rsidR="00BC7531" w:rsidRPr="00FC4341" w:rsidRDefault="00321ADE">
      <w:pPr>
        <w:spacing w:after="145" w:line="250" w:lineRule="auto"/>
        <w:ind w:left="936" w:right="11" w:hanging="576"/>
        <w:rPr>
          <w:rFonts w:ascii="Arial" w:hAnsi="Arial" w:cs="Arial"/>
        </w:rPr>
      </w:pPr>
      <w:r w:rsidRPr="00FC4341">
        <w:rPr>
          <w:rFonts w:ascii="Arial" w:hAnsi="Arial" w:cs="Arial"/>
          <w:sz w:val="24"/>
        </w:rPr>
        <w:t>5.1</w:t>
      </w:r>
      <w:r w:rsidRPr="00FC4341">
        <w:rPr>
          <w:rFonts w:ascii="Arial" w:eastAsia="Arial" w:hAnsi="Arial" w:cs="Arial"/>
          <w:sz w:val="24"/>
        </w:rPr>
        <w:t xml:space="preserve"> </w:t>
      </w:r>
      <w:r w:rsidRPr="00FC4341">
        <w:rPr>
          <w:rFonts w:ascii="Arial" w:eastAsia="Arial" w:hAnsi="Arial" w:cs="Arial"/>
          <w:sz w:val="24"/>
        </w:rPr>
        <w:tab/>
      </w:r>
      <w:r w:rsidRPr="00FC4341">
        <w:rPr>
          <w:rFonts w:ascii="Arial" w:hAnsi="Arial" w:cs="Arial"/>
          <w:sz w:val="24"/>
        </w:rPr>
        <w:t xml:space="preserve">Both Parties shall pro-actively manage risks attributed to them under the terms of this Call-Off Contract. </w:t>
      </w:r>
    </w:p>
    <w:p w14:paraId="50C87840" w14:textId="77777777" w:rsidR="00BC7531" w:rsidRPr="00FC4341" w:rsidRDefault="00321ADE">
      <w:pPr>
        <w:spacing w:after="106" w:line="250" w:lineRule="auto"/>
        <w:ind w:left="936" w:right="11" w:hanging="576"/>
        <w:rPr>
          <w:rFonts w:ascii="Arial" w:hAnsi="Arial" w:cs="Arial"/>
        </w:rPr>
      </w:pPr>
      <w:r w:rsidRPr="00FC4341">
        <w:rPr>
          <w:rFonts w:ascii="Arial" w:hAnsi="Arial" w:cs="Arial"/>
          <w:sz w:val="24"/>
        </w:rPr>
        <w:t>5.2</w:t>
      </w:r>
      <w:r w:rsidRPr="00FC4341">
        <w:rPr>
          <w:rFonts w:ascii="Arial" w:eastAsia="Arial" w:hAnsi="Arial" w:cs="Arial"/>
          <w:sz w:val="24"/>
        </w:rPr>
        <w:t xml:space="preserve"> </w:t>
      </w:r>
      <w:r w:rsidRPr="00FC4341">
        <w:rPr>
          <w:rFonts w:ascii="Arial" w:eastAsia="Arial" w:hAnsi="Arial" w:cs="Arial"/>
          <w:sz w:val="24"/>
        </w:rPr>
        <w:tab/>
      </w:r>
      <w:r w:rsidRPr="00FC4341">
        <w:rPr>
          <w:rFonts w:ascii="Arial" w:hAnsi="Arial" w:cs="Arial"/>
          <w:sz w:val="24"/>
        </w:rPr>
        <w:t xml:space="preserve">The Supplier shall develop, operate, maintain and amend, as agreed with the Buyer, processes for: </w:t>
      </w:r>
    </w:p>
    <w:p w14:paraId="35BA0053" w14:textId="77777777" w:rsidR="00BC7531" w:rsidRPr="00FC4341" w:rsidRDefault="00321ADE">
      <w:pPr>
        <w:tabs>
          <w:tab w:val="center" w:pos="1167"/>
          <w:tab w:val="center" w:pos="4461"/>
        </w:tabs>
        <w:spacing w:after="159" w:line="248" w:lineRule="auto"/>
        <w:rPr>
          <w:rFonts w:ascii="Arial" w:hAnsi="Arial" w:cs="Arial"/>
        </w:rPr>
      </w:pPr>
      <w:r w:rsidRPr="00FC4341">
        <w:rPr>
          <w:rFonts w:ascii="Arial" w:hAnsi="Arial" w:cs="Arial"/>
        </w:rPr>
        <w:tab/>
      </w:r>
      <w:r w:rsidRPr="00FC4341">
        <w:rPr>
          <w:rFonts w:ascii="Arial" w:eastAsia="Arial" w:hAnsi="Arial" w:cs="Arial"/>
          <w:b/>
          <w:sz w:val="24"/>
        </w:rPr>
        <w:t xml:space="preserve">5.2.1 </w:t>
      </w:r>
      <w:r w:rsidRPr="00FC4341">
        <w:rPr>
          <w:rFonts w:ascii="Arial" w:eastAsia="Arial" w:hAnsi="Arial" w:cs="Arial"/>
          <w:b/>
          <w:sz w:val="24"/>
        </w:rPr>
        <w:tab/>
        <w:t xml:space="preserve">the identification and management of risks; </w:t>
      </w:r>
    </w:p>
    <w:p w14:paraId="3BAB3829" w14:textId="77777777" w:rsidR="00BC7531" w:rsidRPr="00FC4341" w:rsidRDefault="00321ADE">
      <w:pPr>
        <w:tabs>
          <w:tab w:val="center" w:pos="1179"/>
          <w:tab w:val="center" w:pos="4397"/>
        </w:tabs>
        <w:spacing w:after="145" w:line="250" w:lineRule="auto"/>
        <w:rPr>
          <w:rFonts w:ascii="Arial" w:hAnsi="Arial" w:cs="Arial"/>
        </w:rPr>
      </w:pPr>
      <w:r w:rsidRPr="00FC4341">
        <w:rPr>
          <w:rFonts w:ascii="Arial" w:hAnsi="Arial" w:cs="Arial"/>
        </w:rPr>
        <w:tab/>
      </w:r>
      <w:r w:rsidRPr="00FC4341">
        <w:rPr>
          <w:rFonts w:ascii="Arial" w:hAnsi="Arial" w:cs="Arial"/>
          <w:sz w:val="24"/>
        </w:rPr>
        <w:t>5.2.2</w:t>
      </w:r>
      <w:r w:rsidRPr="00FC4341">
        <w:rPr>
          <w:rFonts w:ascii="Arial" w:eastAsia="Arial" w:hAnsi="Arial" w:cs="Arial"/>
          <w:sz w:val="24"/>
        </w:rPr>
        <w:t xml:space="preserve"> </w:t>
      </w:r>
      <w:r w:rsidRPr="00FC4341">
        <w:rPr>
          <w:rFonts w:ascii="Arial" w:hAnsi="Arial" w:cs="Arial"/>
          <w:sz w:val="24"/>
        </w:rPr>
        <w:t xml:space="preserve"> </w:t>
      </w:r>
      <w:r w:rsidRPr="00FC4341">
        <w:rPr>
          <w:rFonts w:ascii="Arial" w:hAnsi="Arial" w:cs="Arial"/>
          <w:sz w:val="24"/>
        </w:rPr>
        <w:tab/>
        <w:t xml:space="preserve">the identification and management of issues; and </w:t>
      </w:r>
    </w:p>
    <w:p w14:paraId="329645BA" w14:textId="77777777" w:rsidR="00BC7531" w:rsidRPr="00FC4341" w:rsidRDefault="00321ADE">
      <w:pPr>
        <w:tabs>
          <w:tab w:val="center" w:pos="1179"/>
          <w:tab w:val="center" w:pos="3975"/>
        </w:tabs>
        <w:spacing w:after="145" w:line="250" w:lineRule="auto"/>
        <w:rPr>
          <w:rFonts w:ascii="Arial" w:hAnsi="Arial" w:cs="Arial"/>
        </w:rPr>
      </w:pPr>
      <w:r w:rsidRPr="00FC4341">
        <w:rPr>
          <w:rFonts w:ascii="Arial" w:hAnsi="Arial" w:cs="Arial"/>
        </w:rPr>
        <w:tab/>
      </w:r>
      <w:r w:rsidRPr="00FC4341">
        <w:rPr>
          <w:rFonts w:ascii="Arial" w:hAnsi="Arial" w:cs="Arial"/>
          <w:sz w:val="24"/>
        </w:rPr>
        <w:t>5.2.3</w:t>
      </w:r>
      <w:r w:rsidRPr="00FC4341">
        <w:rPr>
          <w:rFonts w:ascii="Arial" w:eastAsia="Arial" w:hAnsi="Arial" w:cs="Arial"/>
          <w:sz w:val="24"/>
        </w:rPr>
        <w:t xml:space="preserve"> </w:t>
      </w:r>
      <w:r w:rsidRPr="00FC4341">
        <w:rPr>
          <w:rFonts w:ascii="Arial" w:eastAsia="Arial" w:hAnsi="Arial" w:cs="Arial"/>
          <w:sz w:val="24"/>
        </w:rPr>
        <w:tab/>
      </w:r>
      <w:r w:rsidRPr="00FC4341">
        <w:rPr>
          <w:rFonts w:ascii="Arial" w:hAnsi="Arial" w:cs="Arial"/>
          <w:sz w:val="24"/>
        </w:rPr>
        <w:t xml:space="preserve">monitoring and controlling project plans. </w:t>
      </w:r>
    </w:p>
    <w:p w14:paraId="49FDB953" w14:textId="77777777" w:rsidR="00BC7531" w:rsidRPr="00FC4341" w:rsidRDefault="00321ADE">
      <w:pPr>
        <w:spacing w:after="145" w:line="250" w:lineRule="auto"/>
        <w:ind w:left="936" w:right="11" w:hanging="576"/>
        <w:rPr>
          <w:rFonts w:ascii="Arial" w:hAnsi="Arial" w:cs="Arial"/>
        </w:rPr>
      </w:pPr>
      <w:r w:rsidRPr="00FC4341">
        <w:rPr>
          <w:rFonts w:ascii="Arial" w:hAnsi="Arial" w:cs="Arial"/>
          <w:sz w:val="24"/>
        </w:rPr>
        <w:t>5.3</w:t>
      </w:r>
      <w:r w:rsidRPr="00FC4341">
        <w:rPr>
          <w:rFonts w:ascii="Arial" w:eastAsia="Arial" w:hAnsi="Arial" w:cs="Arial"/>
          <w:sz w:val="24"/>
        </w:rPr>
        <w:t xml:space="preserve"> </w:t>
      </w:r>
      <w:r w:rsidRPr="00FC4341">
        <w:rPr>
          <w:rFonts w:ascii="Arial" w:eastAsia="Arial" w:hAnsi="Arial" w:cs="Arial"/>
          <w:sz w:val="24"/>
        </w:rPr>
        <w:tab/>
      </w:r>
      <w:r w:rsidRPr="00FC4341">
        <w:rPr>
          <w:rFonts w:ascii="Arial" w:hAnsi="Arial" w:cs="Arial"/>
          <w:sz w:val="24"/>
        </w:rPr>
        <w:t>The Supplier allows the Buyer to inspect at any time within working hours the accounts and records which the Supplier is required to keep.</w:t>
      </w:r>
      <w:r w:rsidRPr="00FC4341">
        <w:rPr>
          <w:rFonts w:ascii="Arial" w:hAnsi="Arial" w:cs="Arial"/>
          <w:b/>
          <w:sz w:val="24"/>
        </w:rPr>
        <w:t xml:space="preserve"> </w:t>
      </w:r>
    </w:p>
    <w:p w14:paraId="25BB8D4E" w14:textId="24285F6D" w:rsidR="00BC7531" w:rsidRPr="00FC4341" w:rsidRDefault="00321ADE">
      <w:pPr>
        <w:spacing w:after="110" w:line="250" w:lineRule="auto"/>
        <w:ind w:left="936" w:right="11" w:hanging="576"/>
        <w:rPr>
          <w:rFonts w:ascii="Arial" w:hAnsi="Arial" w:cs="Arial"/>
        </w:rPr>
      </w:pPr>
      <w:r w:rsidRPr="00FC4341">
        <w:rPr>
          <w:rFonts w:ascii="Arial" w:hAnsi="Arial" w:cs="Arial"/>
          <w:sz w:val="24"/>
        </w:rPr>
        <w:t>5.4</w:t>
      </w:r>
      <w:r w:rsidRPr="00FC4341">
        <w:rPr>
          <w:rFonts w:ascii="Arial" w:eastAsia="Arial" w:hAnsi="Arial" w:cs="Arial"/>
          <w:sz w:val="24"/>
        </w:rPr>
        <w:t xml:space="preserve"> </w:t>
      </w:r>
      <w:r w:rsidRPr="00FC4341">
        <w:rPr>
          <w:rFonts w:ascii="Arial" w:eastAsia="Arial" w:hAnsi="Arial" w:cs="Arial"/>
          <w:sz w:val="24"/>
        </w:rPr>
        <w:tab/>
      </w:r>
      <w:r w:rsidRPr="00FC4341">
        <w:rPr>
          <w:rFonts w:ascii="Arial" w:hAnsi="Arial" w:cs="Arial"/>
          <w:sz w:val="24"/>
        </w:rPr>
        <w:t>The Supplier will maintain a risk register of the risks relating to the Call Off Contract which the Buyer</w:t>
      </w:r>
      <w:r w:rsidR="00703FEE" w:rsidRPr="00FC4341">
        <w:rPr>
          <w:rFonts w:ascii="Arial" w:hAnsi="Arial" w:cs="Arial"/>
          <w:sz w:val="24"/>
        </w:rPr>
        <w:t>’</w:t>
      </w:r>
      <w:r w:rsidRPr="00FC4341">
        <w:rPr>
          <w:rFonts w:ascii="Arial" w:hAnsi="Arial" w:cs="Arial"/>
          <w:sz w:val="24"/>
        </w:rPr>
        <w:t xml:space="preserve">s and the Supplier have identified.  </w:t>
      </w:r>
    </w:p>
    <w:p w14:paraId="2728AF3F" w14:textId="77777777" w:rsidR="00BC7531" w:rsidRPr="00FC4341" w:rsidRDefault="00321ADE">
      <w:pPr>
        <w:spacing w:after="0"/>
        <w:rPr>
          <w:rFonts w:ascii="Arial" w:hAnsi="Arial" w:cs="Arial"/>
        </w:rPr>
      </w:pPr>
      <w:r w:rsidRPr="00FC4341">
        <w:rPr>
          <w:rFonts w:ascii="Arial" w:hAnsi="Arial" w:cs="Arial"/>
          <w:sz w:val="24"/>
        </w:rPr>
        <w:t xml:space="preserve"> </w:t>
      </w:r>
    </w:p>
    <w:p w14:paraId="5ED7C96B" w14:textId="77777777" w:rsidR="00BC7531" w:rsidRPr="00FC4341" w:rsidRDefault="00321ADE">
      <w:pPr>
        <w:pStyle w:val="Heading2"/>
        <w:spacing w:after="113"/>
        <w:ind w:left="-5"/>
      </w:pPr>
      <w:r w:rsidRPr="00FC4341">
        <w:rPr>
          <w:rFonts w:eastAsia="Calibri"/>
          <w:sz w:val="36"/>
        </w:rPr>
        <w:t xml:space="preserve">Annex: Contract Boards </w:t>
      </w:r>
    </w:p>
    <w:p w14:paraId="1756FD4B" w14:textId="77777777" w:rsidR="00BC7531" w:rsidRPr="00FC4341" w:rsidRDefault="00321ADE">
      <w:pPr>
        <w:spacing w:after="271" w:line="250" w:lineRule="auto"/>
        <w:ind w:left="10" w:right="11" w:hanging="10"/>
        <w:rPr>
          <w:rFonts w:ascii="Arial" w:hAnsi="Arial" w:cs="Arial"/>
        </w:rPr>
      </w:pPr>
      <w:r w:rsidRPr="00FC4341">
        <w:rPr>
          <w:rFonts w:ascii="Arial" w:hAnsi="Arial" w:cs="Arial"/>
          <w:sz w:val="24"/>
        </w:rPr>
        <w:t xml:space="preserve">The Parties agree to operate the following boards at the locations and at the frequencies set out below: </w:t>
      </w:r>
    </w:p>
    <w:p w14:paraId="7F3FDD8A" w14:textId="77777777" w:rsidR="00BC7531" w:rsidRPr="00FC4341" w:rsidRDefault="00321ADE">
      <w:pPr>
        <w:spacing w:after="228" w:line="250" w:lineRule="auto"/>
        <w:ind w:left="10" w:right="11" w:hanging="10"/>
        <w:rPr>
          <w:rFonts w:ascii="Arial" w:hAnsi="Arial" w:cs="Arial"/>
        </w:rPr>
      </w:pPr>
      <w:r w:rsidRPr="00FC4341">
        <w:rPr>
          <w:rFonts w:ascii="Arial" w:hAnsi="Arial" w:cs="Arial"/>
          <w:sz w:val="24"/>
        </w:rPr>
        <w:t xml:space="preserve">Performance and Contract Management Meetings  </w:t>
      </w:r>
    </w:p>
    <w:p w14:paraId="5022F948" w14:textId="77777777" w:rsidR="00BC7531" w:rsidRPr="00FC4341" w:rsidRDefault="00321ADE">
      <w:pPr>
        <w:spacing w:after="219"/>
        <w:rPr>
          <w:rFonts w:ascii="Arial" w:hAnsi="Arial" w:cs="Arial"/>
        </w:rPr>
      </w:pPr>
      <w:r w:rsidRPr="00FC4341">
        <w:rPr>
          <w:rFonts w:ascii="Arial" w:hAnsi="Arial" w:cs="Arial"/>
          <w:sz w:val="24"/>
        </w:rPr>
        <w:t xml:space="preserve"> </w:t>
      </w:r>
    </w:p>
    <w:p w14:paraId="68C22CA0" w14:textId="77777777" w:rsidR="00BC7531" w:rsidRPr="00FC4341" w:rsidRDefault="00321ADE">
      <w:pPr>
        <w:spacing w:after="225" w:line="250" w:lineRule="auto"/>
        <w:ind w:left="10" w:right="11" w:hanging="10"/>
        <w:rPr>
          <w:rFonts w:ascii="Arial" w:hAnsi="Arial" w:cs="Arial"/>
        </w:rPr>
      </w:pPr>
      <w:r w:rsidRPr="00FC4341">
        <w:rPr>
          <w:rFonts w:ascii="Arial" w:hAnsi="Arial" w:cs="Arial"/>
          <w:sz w:val="24"/>
        </w:rPr>
        <w:t xml:space="preserve">The Supplier’s Contract Manager is expected to ensure their Contract Management and Service Delivery Teams conducts themselves in a professional manner; responding and actioning communications in a timely manner to drive performance, customer experience and enhance the working relationship to meet or exceed service standards set out under the Contract.  </w:t>
      </w:r>
    </w:p>
    <w:p w14:paraId="7C36DE6C" w14:textId="77777777" w:rsidR="00BC7531" w:rsidRPr="00FC4341" w:rsidRDefault="00321ADE">
      <w:pPr>
        <w:spacing w:after="219"/>
        <w:rPr>
          <w:rFonts w:ascii="Arial" w:hAnsi="Arial" w:cs="Arial"/>
        </w:rPr>
      </w:pPr>
      <w:r w:rsidRPr="00FC4341">
        <w:rPr>
          <w:rFonts w:ascii="Arial" w:hAnsi="Arial" w:cs="Arial"/>
          <w:sz w:val="24"/>
        </w:rPr>
        <w:lastRenderedPageBreak/>
        <w:t xml:space="preserve"> </w:t>
      </w:r>
    </w:p>
    <w:p w14:paraId="5FFFCF71" w14:textId="77777777" w:rsidR="00BC7531" w:rsidRPr="00FC4341" w:rsidRDefault="00321ADE">
      <w:pPr>
        <w:spacing w:after="205" w:line="250" w:lineRule="auto"/>
        <w:ind w:left="10" w:right="11" w:hanging="10"/>
        <w:rPr>
          <w:rFonts w:ascii="Arial" w:hAnsi="Arial" w:cs="Arial"/>
        </w:rPr>
      </w:pPr>
      <w:r w:rsidRPr="00FC4341">
        <w:rPr>
          <w:rFonts w:ascii="Arial" w:hAnsi="Arial" w:cs="Arial"/>
          <w:sz w:val="24"/>
        </w:rPr>
        <w:t xml:space="preserve">The Buyer and the Supplier shall attend and fully participate in Project/Programme meetings where there is a requirement for Entity Resolution specialism to work collaboratively to ensure the Contract is meeting the outcomes as set out in the specification. Attendees may vary and could be Deputy Director level to Senior project management level, technical level and or senior members from external delivery partners, these will likely include checkpoint meetings, Inception events, stakeholder workshops and on occasion monthly Unique Customer Record Programme wide, planning workshops.   </w:t>
      </w:r>
    </w:p>
    <w:p w14:paraId="73C605C7" w14:textId="77777777" w:rsidR="00BC7531" w:rsidRPr="00FC4341" w:rsidRDefault="00321ADE">
      <w:pPr>
        <w:spacing w:after="237"/>
        <w:rPr>
          <w:rFonts w:ascii="Arial" w:hAnsi="Arial" w:cs="Arial"/>
        </w:rPr>
      </w:pPr>
      <w:r w:rsidRPr="00FC4341">
        <w:rPr>
          <w:rFonts w:ascii="Arial" w:hAnsi="Arial" w:cs="Arial"/>
        </w:rPr>
        <w:t xml:space="preserve"> </w:t>
      </w:r>
    </w:p>
    <w:p w14:paraId="0ED89A6F" w14:textId="4707EA00" w:rsidR="00BC7531" w:rsidRPr="00FC4341" w:rsidRDefault="00321ADE">
      <w:pPr>
        <w:spacing w:after="145" w:line="250" w:lineRule="auto"/>
        <w:ind w:left="10" w:right="11" w:hanging="10"/>
        <w:rPr>
          <w:rFonts w:ascii="Arial" w:hAnsi="Arial" w:cs="Arial"/>
        </w:rPr>
      </w:pPr>
      <w:r w:rsidRPr="00FC4341">
        <w:rPr>
          <w:rFonts w:ascii="Arial" w:hAnsi="Arial" w:cs="Arial"/>
          <w:sz w:val="24"/>
        </w:rPr>
        <w:t>The buyer and supplier, Quantexa, wi</w:t>
      </w:r>
      <w:r w:rsidR="00703FEE" w:rsidRPr="00FC4341">
        <w:rPr>
          <w:rFonts w:ascii="Arial" w:hAnsi="Arial" w:cs="Arial"/>
          <w:sz w:val="24"/>
        </w:rPr>
        <w:t>”</w:t>
      </w:r>
      <w:r w:rsidRPr="00FC4341">
        <w:rPr>
          <w:rFonts w:ascii="Arial" w:hAnsi="Arial" w:cs="Arial"/>
          <w:sz w:val="24"/>
        </w:rPr>
        <w:t>l ag</w:t>
      </w:r>
      <w:r w:rsidR="00703FEE" w:rsidRPr="00FC4341">
        <w:rPr>
          <w:rFonts w:ascii="Arial" w:hAnsi="Arial" w:cs="Arial"/>
          <w:sz w:val="24"/>
        </w:rPr>
        <w:t>’</w:t>
      </w:r>
      <w:r w:rsidRPr="00FC4341">
        <w:rPr>
          <w:rFonts w:ascii="Arial" w:hAnsi="Arial" w:cs="Arial"/>
          <w:sz w:val="24"/>
        </w:rPr>
        <w:t>ee the communications approach and cadence on more Entity Resolution Project meetings once onboarded but at a minimum regular weekly engagement is assumed in the form of project checkpoint calls to monitor and manage activities and progress against the plan and engagement with stakeholders.</w:t>
      </w:r>
    </w:p>
    <w:p w14:paraId="26A9409C" w14:textId="77777777" w:rsidR="00BC7531" w:rsidRPr="00FC4341" w:rsidRDefault="00BC7531">
      <w:pPr>
        <w:rPr>
          <w:rFonts w:ascii="Arial" w:hAnsi="Arial" w:cs="Arial"/>
        </w:rPr>
        <w:sectPr w:rsidR="00BC7531" w:rsidRPr="00FC4341">
          <w:headerReference w:type="even" r:id="rId127"/>
          <w:headerReference w:type="default" r:id="rId128"/>
          <w:footerReference w:type="even" r:id="rId129"/>
          <w:footerReference w:type="default" r:id="rId130"/>
          <w:headerReference w:type="first" r:id="rId131"/>
          <w:footerReference w:type="first" r:id="rId132"/>
          <w:pgSz w:w="11906" w:h="16838"/>
          <w:pgMar w:top="2666" w:right="1452" w:bottom="2820" w:left="1440" w:header="203" w:footer="455" w:gutter="0"/>
          <w:cols w:space="720"/>
        </w:sectPr>
      </w:pPr>
    </w:p>
    <w:p w14:paraId="4620618F" w14:textId="77777777" w:rsidR="00BC7531" w:rsidRPr="00FC4341" w:rsidRDefault="00321ADE">
      <w:pPr>
        <w:spacing w:after="4" w:line="249" w:lineRule="auto"/>
        <w:ind w:left="-5" w:right="4770" w:hanging="10"/>
        <w:rPr>
          <w:rFonts w:ascii="Arial" w:hAnsi="Arial" w:cs="Arial"/>
        </w:rPr>
      </w:pPr>
      <w:r w:rsidRPr="00FC4341">
        <w:rPr>
          <w:rFonts w:ascii="Arial" w:eastAsia="Arial" w:hAnsi="Arial" w:cs="Arial"/>
          <w:b/>
          <w:sz w:val="20"/>
        </w:rPr>
        <w:lastRenderedPageBreak/>
        <w:t>Call-Off Schedule 16 (Benchmarking)</w:t>
      </w:r>
      <w:r w:rsidRPr="00FC4341">
        <w:rPr>
          <w:rFonts w:ascii="Arial" w:eastAsia="Arial" w:hAnsi="Arial" w:cs="Arial"/>
          <w:sz w:val="20"/>
        </w:rPr>
        <w:t xml:space="preserve"> Call-Off Ref: </w:t>
      </w:r>
    </w:p>
    <w:p w14:paraId="634B9053" w14:textId="77777777" w:rsidR="00BC7531" w:rsidRPr="00FC4341" w:rsidRDefault="00321ADE">
      <w:pPr>
        <w:spacing w:after="50" w:line="247" w:lineRule="auto"/>
        <w:ind w:left="-5" w:hanging="10"/>
        <w:jc w:val="both"/>
        <w:rPr>
          <w:rFonts w:ascii="Arial" w:hAnsi="Arial" w:cs="Arial"/>
        </w:rPr>
      </w:pPr>
      <w:r w:rsidRPr="00FC4341">
        <w:rPr>
          <w:rFonts w:ascii="Arial" w:eastAsia="Arial" w:hAnsi="Arial" w:cs="Arial"/>
          <w:sz w:val="20"/>
        </w:rPr>
        <w:t xml:space="preserve">Crown Copyright 2022 </w:t>
      </w:r>
    </w:p>
    <w:p w14:paraId="64ECB723"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br w:type="page"/>
      </w:r>
    </w:p>
    <w:p w14:paraId="683AA4A3" w14:textId="77777777" w:rsidR="00BC7531" w:rsidRPr="00FC4341" w:rsidRDefault="00321ADE">
      <w:pPr>
        <w:spacing w:after="4" w:line="249" w:lineRule="auto"/>
        <w:ind w:left="-5" w:right="4770" w:hanging="10"/>
        <w:rPr>
          <w:rFonts w:ascii="Arial" w:hAnsi="Arial" w:cs="Arial"/>
        </w:rPr>
      </w:pPr>
      <w:r w:rsidRPr="00FC4341">
        <w:rPr>
          <w:rFonts w:ascii="Arial" w:eastAsia="Arial" w:hAnsi="Arial" w:cs="Arial"/>
          <w:b/>
          <w:sz w:val="20"/>
        </w:rPr>
        <w:lastRenderedPageBreak/>
        <w:t>Call-Off Schedule 18 (Background Checks)</w:t>
      </w:r>
      <w:r w:rsidRPr="00FC4341">
        <w:rPr>
          <w:rFonts w:ascii="Arial" w:eastAsia="Arial" w:hAnsi="Arial" w:cs="Arial"/>
          <w:sz w:val="20"/>
        </w:rPr>
        <w:t xml:space="preserve"> Call-Off Ref: </w:t>
      </w:r>
    </w:p>
    <w:p w14:paraId="2CCAE2C6" w14:textId="77777777" w:rsidR="00BC7531" w:rsidRPr="00FC4341" w:rsidRDefault="00321ADE">
      <w:pPr>
        <w:spacing w:after="10" w:line="247" w:lineRule="auto"/>
        <w:ind w:left="-5" w:hanging="10"/>
        <w:jc w:val="both"/>
        <w:rPr>
          <w:rFonts w:ascii="Arial" w:hAnsi="Arial" w:cs="Arial"/>
        </w:rPr>
      </w:pPr>
      <w:r w:rsidRPr="00FC4341">
        <w:rPr>
          <w:rFonts w:ascii="Arial" w:eastAsia="Arial" w:hAnsi="Arial" w:cs="Arial"/>
          <w:sz w:val="20"/>
        </w:rPr>
        <w:t xml:space="preserve">Crown Copyright 2022 </w:t>
      </w:r>
    </w:p>
    <w:p w14:paraId="7E6A8C6F" w14:textId="77777777" w:rsidR="00BC7531" w:rsidRPr="00FC4341" w:rsidRDefault="00321ADE">
      <w:pPr>
        <w:spacing w:after="14027"/>
        <w:rPr>
          <w:rFonts w:ascii="Arial" w:hAnsi="Arial" w:cs="Arial"/>
        </w:rPr>
      </w:pPr>
      <w:r w:rsidRPr="00FC4341">
        <w:rPr>
          <w:rFonts w:ascii="Arial" w:eastAsia="Arial" w:hAnsi="Arial" w:cs="Arial"/>
          <w:sz w:val="20"/>
        </w:rPr>
        <w:t xml:space="preserve"> </w:t>
      </w:r>
    </w:p>
    <w:p w14:paraId="589A7B9A" w14:textId="77777777" w:rsidR="00BC7531" w:rsidRPr="00FC4341" w:rsidRDefault="00321ADE">
      <w:pPr>
        <w:tabs>
          <w:tab w:val="center" w:pos="4513"/>
          <w:tab w:val="right" w:pos="9026"/>
        </w:tabs>
        <w:spacing w:after="0"/>
        <w:rPr>
          <w:rFonts w:ascii="Arial" w:hAnsi="Arial" w:cs="Arial"/>
        </w:rPr>
      </w:pPr>
      <w:r w:rsidRPr="00FC4341">
        <w:rPr>
          <w:rFonts w:ascii="Arial" w:hAnsi="Arial" w:cs="Arial"/>
        </w:rPr>
        <w:lastRenderedPageBreak/>
        <w:tab/>
      </w:r>
      <w:r w:rsidRPr="00FC4341">
        <w:rPr>
          <w:rFonts w:ascii="Arial" w:eastAsia="Arial" w:hAnsi="Arial" w:cs="Arial"/>
          <w:sz w:val="20"/>
        </w:rPr>
        <w:t xml:space="preserve"> </w:t>
      </w:r>
      <w:r w:rsidRPr="00FC4341">
        <w:rPr>
          <w:rFonts w:ascii="Arial" w:eastAsia="Arial" w:hAnsi="Arial" w:cs="Arial"/>
          <w:sz w:val="20"/>
        </w:rPr>
        <w:tab/>
        <w:t xml:space="preserve"> 81</w:t>
      </w:r>
    </w:p>
    <w:p w14:paraId="3984B7C2" w14:textId="77777777" w:rsidR="00BC7531" w:rsidRPr="00FC4341" w:rsidRDefault="00321ADE">
      <w:pPr>
        <w:spacing w:after="129"/>
        <w:ind w:left="1769"/>
        <w:rPr>
          <w:rFonts w:ascii="Arial" w:hAnsi="Arial" w:cs="Arial"/>
        </w:rPr>
      </w:pPr>
      <w:r w:rsidRPr="00FC4341">
        <w:rPr>
          <w:rFonts w:ascii="Arial" w:eastAsia="Arial" w:hAnsi="Arial" w:cs="Arial"/>
          <w:sz w:val="18"/>
        </w:rPr>
        <w:t xml:space="preserve"> </w:t>
      </w:r>
    </w:p>
    <w:p w14:paraId="338A6E23" w14:textId="77777777" w:rsidR="00BC7531" w:rsidRPr="00FC4341" w:rsidRDefault="00321ADE">
      <w:pPr>
        <w:spacing w:after="0"/>
        <w:ind w:right="1"/>
        <w:jc w:val="center"/>
        <w:rPr>
          <w:rFonts w:ascii="Arial" w:hAnsi="Arial" w:cs="Arial"/>
        </w:rPr>
      </w:pPr>
      <w:r w:rsidRPr="00FC4341">
        <w:rPr>
          <w:rFonts w:ascii="Arial" w:hAnsi="Arial" w:cs="Arial"/>
          <w:sz w:val="20"/>
        </w:rPr>
        <w:t xml:space="preserve">OFFICIAL </w:t>
      </w:r>
    </w:p>
    <w:p w14:paraId="60AFF454" w14:textId="77777777" w:rsidR="00BC7531" w:rsidRPr="00FC4341" w:rsidRDefault="00321ADE">
      <w:pPr>
        <w:spacing w:after="230"/>
        <w:rPr>
          <w:rFonts w:ascii="Arial" w:hAnsi="Arial" w:cs="Arial"/>
        </w:rPr>
      </w:pPr>
      <w:r w:rsidRPr="00FC4341">
        <w:rPr>
          <w:rFonts w:ascii="Arial" w:eastAsia="Arial" w:hAnsi="Arial" w:cs="Arial"/>
          <w:b/>
          <w:sz w:val="36"/>
        </w:rPr>
        <w:t xml:space="preserve"> </w:t>
      </w:r>
    </w:p>
    <w:p w14:paraId="593D1C85" w14:textId="77777777" w:rsidR="00BC7531" w:rsidRPr="00FC4341" w:rsidRDefault="00321ADE">
      <w:pPr>
        <w:pStyle w:val="Heading3"/>
        <w:spacing w:after="101" w:line="270" w:lineRule="auto"/>
        <w:ind w:left="-5" w:right="249"/>
      </w:pPr>
      <w:r w:rsidRPr="00FC4341">
        <w:rPr>
          <w:sz w:val="36"/>
        </w:rPr>
        <w:t>Call-Off Schedule 20 (Call-Off Specification)</w:t>
      </w:r>
      <w:r w:rsidRPr="00FC4341">
        <w:rPr>
          <w:b w:val="0"/>
          <w:sz w:val="36"/>
        </w:rPr>
        <w:t xml:space="preserve">  </w:t>
      </w:r>
      <w:r w:rsidRPr="00FC4341">
        <w:rPr>
          <w:sz w:val="36"/>
        </w:rPr>
        <w:t>Call-Off Schedule 20 (Call-Off Specification)</w:t>
      </w:r>
      <w:r w:rsidRPr="00FC4341">
        <w:rPr>
          <w:b w:val="0"/>
          <w:sz w:val="36"/>
        </w:rPr>
        <w:t xml:space="preserve">  </w:t>
      </w:r>
    </w:p>
    <w:p w14:paraId="187C0AA3" w14:textId="77777777" w:rsidR="00BC7531" w:rsidRPr="00FC4341" w:rsidRDefault="00321ADE">
      <w:pPr>
        <w:spacing w:after="114" w:line="250" w:lineRule="auto"/>
        <w:ind w:left="-5" w:right="10" w:hanging="10"/>
        <w:rPr>
          <w:rFonts w:ascii="Arial" w:hAnsi="Arial" w:cs="Arial"/>
        </w:rPr>
      </w:pPr>
      <w:r w:rsidRPr="00FC4341">
        <w:rPr>
          <w:rFonts w:ascii="Arial" w:eastAsia="Arial" w:hAnsi="Arial" w:cs="Arial"/>
          <w:sz w:val="24"/>
        </w:rPr>
        <w:t xml:space="preserve">This Schedule sets out the characteristics of the Deliverables that the Supplier will be required to make to the Buyer under this Call-Off Contract </w:t>
      </w:r>
    </w:p>
    <w:p w14:paraId="69B0CD67" w14:textId="77777777" w:rsidR="00BC7531" w:rsidRPr="00FC4341" w:rsidRDefault="00321ADE">
      <w:pPr>
        <w:spacing w:after="99"/>
        <w:rPr>
          <w:rFonts w:ascii="Arial" w:hAnsi="Arial" w:cs="Arial"/>
        </w:rPr>
      </w:pPr>
      <w:r w:rsidRPr="00FC4341">
        <w:rPr>
          <w:rFonts w:ascii="Arial" w:eastAsia="Arial" w:hAnsi="Arial" w:cs="Arial"/>
          <w:sz w:val="24"/>
        </w:rPr>
        <w:t xml:space="preserve"> </w:t>
      </w:r>
    </w:p>
    <w:p w14:paraId="3EC4DF7B" w14:textId="77777777" w:rsidR="00BC7531" w:rsidRPr="00FC4341" w:rsidRDefault="00321ADE">
      <w:pPr>
        <w:spacing w:after="110" w:line="248" w:lineRule="auto"/>
        <w:ind w:left="-5" w:hanging="10"/>
        <w:jc w:val="both"/>
        <w:rPr>
          <w:rFonts w:ascii="Arial" w:hAnsi="Arial" w:cs="Arial"/>
        </w:rPr>
      </w:pPr>
      <w:r w:rsidRPr="00FC4341">
        <w:rPr>
          <w:rFonts w:ascii="Arial" w:eastAsia="Arial" w:hAnsi="Arial" w:cs="Arial"/>
          <w:b/>
          <w:sz w:val="24"/>
        </w:rPr>
        <w:t xml:space="preserve">Scope A – Implementation and Deployment  </w:t>
      </w:r>
    </w:p>
    <w:p w14:paraId="21BE3D37" w14:textId="77777777" w:rsidR="00BC7531" w:rsidRPr="00FC4341" w:rsidRDefault="00321ADE">
      <w:pPr>
        <w:spacing w:after="99"/>
        <w:rPr>
          <w:rFonts w:ascii="Arial" w:hAnsi="Arial" w:cs="Arial"/>
        </w:rPr>
      </w:pPr>
      <w:r w:rsidRPr="00FC4341">
        <w:rPr>
          <w:rFonts w:ascii="Arial" w:eastAsia="Arial" w:hAnsi="Arial" w:cs="Arial"/>
          <w:b/>
          <w:sz w:val="24"/>
        </w:rPr>
        <w:t xml:space="preserve"> </w:t>
      </w:r>
    </w:p>
    <w:p w14:paraId="1A3F1E0E" w14:textId="77777777" w:rsidR="00BC7531" w:rsidRPr="00FC4341" w:rsidRDefault="00321ADE">
      <w:pPr>
        <w:pStyle w:val="Heading4"/>
        <w:spacing w:after="3"/>
        <w:ind w:left="-5"/>
      </w:pPr>
      <w:r w:rsidRPr="00FC4341">
        <w:rPr>
          <w:b w:val="0"/>
          <w:u w:val="single" w:color="000000"/>
        </w:rPr>
        <w:t>Scope</w:t>
      </w:r>
      <w:r w:rsidRPr="00FC4341">
        <w:rPr>
          <w:b w:val="0"/>
        </w:rPr>
        <w:t xml:space="preserve"> </w:t>
      </w:r>
    </w:p>
    <w:p w14:paraId="0270C5F9" w14:textId="77777777" w:rsidR="00BC7531" w:rsidRPr="00FC4341" w:rsidRDefault="00321ADE">
      <w:pPr>
        <w:spacing w:after="11" w:line="250" w:lineRule="auto"/>
        <w:ind w:left="-5" w:right="10" w:hanging="10"/>
        <w:rPr>
          <w:rFonts w:ascii="Arial" w:hAnsi="Arial" w:cs="Arial"/>
        </w:rPr>
      </w:pPr>
      <w:r w:rsidRPr="00FC4341">
        <w:rPr>
          <w:rFonts w:ascii="Arial" w:eastAsia="Arial" w:hAnsi="Arial" w:cs="Arial"/>
          <w:sz w:val="24"/>
        </w:rPr>
        <w:t xml:space="preserve">The following describes the planned scope for the project. </w:t>
      </w:r>
    </w:p>
    <w:p w14:paraId="3B678E7D" w14:textId="77777777" w:rsidR="00BC7531" w:rsidRPr="00FC4341" w:rsidRDefault="00321ADE">
      <w:pPr>
        <w:spacing w:after="20"/>
        <w:rPr>
          <w:rFonts w:ascii="Arial" w:hAnsi="Arial" w:cs="Arial"/>
        </w:rPr>
      </w:pPr>
      <w:r w:rsidRPr="00FC4341">
        <w:rPr>
          <w:rFonts w:ascii="Arial" w:eastAsia="Arial" w:hAnsi="Arial" w:cs="Arial"/>
          <w:sz w:val="24"/>
        </w:rPr>
        <w:t xml:space="preserve"> </w:t>
      </w:r>
    </w:p>
    <w:p w14:paraId="0ED231A0" w14:textId="77777777" w:rsidR="00BC7531" w:rsidRPr="00FC4341" w:rsidRDefault="00321ADE">
      <w:pPr>
        <w:numPr>
          <w:ilvl w:val="0"/>
          <w:numId w:val="19"/>
        </w:numPr>
        <w:spacing w:after="9" w:line="250" w:lineRule="auto"/>
        <w:ind w:right="10" w:hanging="360"/>
        <w:rPr>
          <w:rFonts w:ascii="Arial" w:hAnsi="Arial" w:cs="Arial"/>
        </w:rPr>
      </w:pPr>
      <w:r w:rsidRPr="00FC4341">
        <w:rPr>
          <w:rFonts w:ascii="Arial" w:eastAsia="Arial" w:hAnsi="Arial" w:cs="Arial"/>
          <w:sz w:val="24"/>
        </w:rPr>
        <w:t xml:space="preserve">Data scope </w:t>
      </w:r>
    </w:p>
    <w:p w14:paraId="30C673EF" w14:textId="77777777" w:rsidR="00BC7531" w:rsidRPr="00FC4341" w:rsidRDefault="00321ADE">
      <w:pPr>
        <w:spacing w:after="10" w:line="250" w:lineRule="auto"/>
        <w:ind w:left="370" w:right="10" w:hanging="10"/>
        <w:rPr>
          <w:rFonts w:ascii="Arial" w:hAnsi="Arial" w:cs="Arial"/>
        </w:rPr>
      </w:pPr>
      <w:r w:rsidRPr="00FC4341">
        <w:rPr>
          <w:rFonts w:ascii="Arial" w:eastAsia="Arial" w:hAnsi="Arial" w:cs="Arial"/>
          <w:sz w:val="24"/>
        </w:rPr>
        <w:t xml:space="preserve">The following data is in scope for the project.  These data sources will be required to be provided in batch format for ingestion, in CSV, Parquet or JSON format. </w:t>
      </w:r>
    </w:p>
    <w:p w14:paraId="485A6321"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0E025697" w14:textId="096FBB19" w:rsidR="00BC7531" w:rsidRPr="00FC4341" w:rsidRDefault="00703FEE">
      <w:pPr>
        <w:spacing w:after="0"/>
        <w:rPr>
          <w:rFonts w:ascii="Arial" w:hAnsi="Arial" w:cs="Arial"/>
        </w:rPr>
      </w:pPr>
      <w:r w:rsidRPr="00FC4341">
        <w:rPr>
          <w:rFonts w:ascii="Arial" w:eastAsia="Arial" w:hAnsi="Arial" w:cs="Arial"/>
          <w:sz w:val="24"/>
        </w:rPr>
        <w:t>REDACTED TEXT</w:t>
      </w:r>
      <w:r w:rsidR="00321ADE" w:rsidRPr="00FC4341">
        <w:rPr>
          <w:rFonts w:ascii="Arial" w:eastAsia="Arial" w:hAnsi="Arial" w:cs="Arial"/>
          <w:sz w:val="24"/>
        </w:rPr>
        <w:t xml:space="preserve"> </w:t>
      </w:r>
    </w:p>
    <w:p w14:paraId="0AC0A5BE" w14:textId="77777777" w:rsidR="00BC7531" w:rsidRPr="00FC4341" w:rsidRDefault="00321ADE">
      <w:pPr>
        <w:spacing w:after="20"/>
        <w:ind w:left="360"/>
        <w:rPr>
          <w:rFonts w:ascii="Arial" w:hAnsi="Arial" w:cs="Arial"/>
        </w:rPr>
      </w:pPr>
      <w:r w:rsidRPr="00FC4341">
        <w:rPr>
          <w:rFonts w:ascii="Arial" w:eastAsia="Arial" w:hAnsi="Arial" w:cs="Arial"/>
          <w:sz w:val="24"/>
        </w:rPr>
        <w:t xml:space="preserve"> </w:t>
      </w:r>
    </w:p>
    <w:p w14:paraId="1BA3170F" w14:textId="77777777" w:rsidR="00BC7531" w:rsidRPr="00FC4341" w:rsidRDefault="00321ADE">
      <w:pPr>
        <w:numPr>
          <w:ilvl w:val="0"/>
          <w:numId w:val="19"/>
        </w:numPr>
        <w:spacing w:after="9" w:line="250" w:lineRule="auto"/>
        <w:ind w:right="10" w:hanging="360"/>
        <w:rPr>
          <w:rFonts w:ascii="Arial" w:hAnsi="Arial" w:cs="Arial"/>
        </w:rPr>
      </w:pPr>
      <w:r w:rsidRPr="00FC4341">
        <w:rPr>
          <w:rFonts w:ascii="Arial" w:eastAsia="Arial" w:hAnsi="Arial" w:cs="Arial"/>
          <w:sz w:val="24"/>
        </w:rPr>
        <w:t xml:space="preserve">Mobilisation </w:t>
      </w:r>
    </w:p>
    <w:p w14:paraId="5AB8544B" w14:textId="77777777" w:rsidR="00BC7531" w:rsidRPr="00FC4341" w:rsidRDefault="00321ADE">
      <w:pPr>
        <w:numPr>
          <w:ilvl w:val="0"/>
          <w:numId w:val="19"/>
        </w:numPr>
        <w:spacing w:after="10" w:line="250" w:lineRule="auto"/>
        <w:ind w:right="10" w:hanging="360"/>
        <w:rPr>
          <w:rFonts w:ascii="Arial" w:hAnsi="Arial" w:cs="Arial"/>
        </w:rPr>
      </w:pPr>
      <w:r w:rsidRPr="00FC4341">
        <w:rPr>
          <w:rFonts w:ascii="Arial" w:eastAsia="Arial" w:hAnsi="Arial" w:cs="Arial"/>
          <w:sz w:val="24"/>
        </w:rPr>
        <w:t xml:space="preserve">Complete workshops to elaborate project scope, data understanding, and success criteria. </w:t>
      </w:r>
    </w:p>
    <w:p w14:paraId="6C86A3C6" w14:textId="77777777" w:rsidR="00BC7531" w:rsidRPr="00FC4341" w:rsidRDefault="00321ADE">
      <w:pPr>
        <w:numPr>
          <w:ilvl w:val="0"/>
          <w:numId w:val="19"/>
        </w:numPr>
        <w:spacing w:after="13" w:line="250" w:lineRule="auto"/>
        <w:ind w:right="10" w:hanging="360"/>
        <w:rPr>
          <w:rFonts w:ascii="Arial" w:hAnsi="Arial" w:cs="Arial"/>
        </w:rPr>
      </w:pPr>
      <w:r w:rsidRPr="00FC4341">
        <w:rPr>
          <w:rFonts w:ascii="Arial" w:eastAsia="Arial" w:hAnsi="Arial" w:cs="Arial"/>
          <w:sz w:val="24"/>
        </w:rPr>
        <w:t xml:space="preserve">Hold technical workshops with infrastructure architect to validate environment requirements and planned sizing.  </w:t>
      </w:r>
    </w:p>
    <w:p w14:paraId="0445DDAB" w14:textId="77777777" w:rsidR="00BC7531" w:rsidRPr="00FC4341" w:rsidRDefault="00321ADE">
      <w:pPr>
        <w:numPr>
          <w:ilvl w:val="0"/>
          <w:numId w:val="19"/>
        </w:numPr>
        <w:spacing w:after="10" w:line="250" w:lineRule="auto"/>
        <w:ind w:right="10" w:hanging="360"/>
        <w:rPr>
          <w:rFonts w:ascii="Arial" w:hAnsi="Arial" w:cs="Arial"/>
        </w:rPr>
      </w:pPr>
      <w:r w:rsidRPr="00FC4341">
        <w:rPr>
          <w:rFonts w:ascii="Arial" w:eastAsia="Arial" w:hAnsi="Arial" w:cs="Arial"/>
          <w:sz w:val="24"/>
        </w:rPr>
        <w:t xml:space="preserve">Support the Authority with the environment set up.  </w:t>
      </w:r>
    </w:p>
    <w:p w14:paraId="07558A9E" w14:textId="77777777" w:rsidR="00BC7531" w:rsidRPr="00FC4341" w:rsidRDefault="00321ADE">
      <w:pPr>
        <w:numPr>
          <w:ilvl w:val="0"/>
          <w:numId w:val="19"/>
        </w:numPr>
        <w:spacing w:after="10" w:line="250" w:lineRule="auto"/>
        <w:ind w:right="10" w:hanging="360"/>
        <w:rPr>
          <w:rFonts w:ascii="Arial" w:hAnsi="Arial" w:cs="Arial"/>
        </w:rPr>
      </w:pPr>
      <w:r w:rsidRPr="00FC4341">
        <w:rPr>
          <w:rFonts w:ascii="Arial" w:eastAsia="Arial" w:hAnsi="Arial" w:cs="Arial"/>
          <w:sz w:val="24"/>
        </w:rPr>
        <w:t xml:space="preserve">Quantexa software deployed in target environments and smoke-tested.  </w:t>
      </w:r>
    </w:p>
    <w:p w14:paraId="77B38A4A" w14:textId="77777777" w:rsidR="00BC7531" w:rsidRPr="00FC4341" w:rsidRDefault="00321ADE">
      <w:pPr>
        <w:numPr>
          <w:ilvl w:val="0"/>
          <w:numId w:val="19"/>
        </w:numPr>
        <w:spacing w:after="10" w:line="250" w:lineRule="auto"/>
        <w:ind w:right="10" w:hanging="360"/>
        <w:rPr>
          <w:rFonts w:ascii="Arial" w:hAnsi="Arial" w:cs="Arial"/>
        </w:rPr>
      </w:pPr>
      <w:r w:rsidRPr="00FC4341">
        <w:rPr>
          <w:rFonts w:ascii="Arial" w:eastAsia="Arial" w:hAnsi="Arial" w:cs="Arial"/>
          <w:sz w:val="24"/>
        </w:rPr>
        <w:t xml:space="preserve">Establish the governance, and agile delivery method for the project.  </w:t>
      </w:r>
    </w:p>
    <w:p w14:paraId="3DCD303E" w14:textId="77777777" w:rsidR="00BC7531" w:rsidRPr="00FC4341" w:rsidRDefault="00321ADE">
      <w:pPr>
        <w:numPr>
          <w:ilvl w:val="0"/>
          <w:numId w:val="19"/>
        </w:numPr>
        <w:spacing w:after="9" w:line="250" w:lineRule="auto"/>
        <w:ind w:right="10" w:hanging="360"/>
        <w:rPr>
          <w:rFonts w:ascii="Arial" w:hAnsi="Arial" w:cs="Arial"/>
        </w:rPr>
      </w:pPr>
      <w:r w:rsidRPr="00FC4341">
        <w:rPr>
          <w:rFonts w:ascii="Arial" w:eastAsia="Arial" w:hAnsi="Arial" w:cs="Arial"/>
          <w:sz w:val="24"/>
        </w:rPr>
        <w:t xml:space="preserve">Work with the Authority to develop a detailed end-user training approach and self-sufficiency plan, to enable ongoing operational value.  </w:t>
      </w:r>
    </w:p>
    <w:p w14:paraId="03C0A201" w14:textId="77777777" w:rsidR="00BC7531" w:rsidRPr="00FC4341" w:rsidRDefault="00321ADE">
      <w:pPr>
        <w:spacing w:after="19"/>
        <w:ind w:left="360"/>
        <w:rPr>
          <w:rFonts w:ascii="Arial" w:hAnsi="Arial" w:cs="Arial"/>
        </w:rPr>
      </w:pPr>
      <w:r w:rsidRPr="00FC4341">
        <w:rPr>
          <w:rFonts w:ascii="Arial" w:eastAsia="Arial" w:hAnsi="Arial" w:cs="Arial"/>
          <w:sz w:val="24"/>
        </w:rPr>
        <w:t xml:space="preserve"> </w:t>
      </w:r>
    </w:p>
    <w:p w14:paraId="1013ADEC" w14:textId="77777777" w:rsidR="00BC7531" w:rsidRPr="00FC4341" w:rsidRDefault="00321ADE">
      <w:pPr>
        <w:numPr>
          <w:ilvl w:val="0"/>
          <w:numId w:val="19"/>
        </w:numPr>
        <w:spacing w:after="9" w:line="250" w:lineRule="auto"/>
        <w:ind w:right="10" w:hanging="360"/>
        <w:rPr>
          <w:rFonts w:ascii="Arial" w:hAnsi="Arial" w:cs="Arial"/>
        </w:rPr>
      </w:pPr>
      <w:r w:rsidRPr="00FC4341">
        <w:rPr>
          <w:rFonts w:ascii="Arial" w:eastAsia="Arial" w:hAnsi="Arial" w:cs="Arial"/>
          <w:sz w:val="24"/>
        </w:rPr>
        <w:t xml:space="preserve">Implementation </w:t>
      </w:r>
    </w:p>
    <w:p w14:paraId="5E03FAFE" w14:textId="77777777" w:rsidR="00BC7531" w:rsidRPr="00FC4341" w:rsidRDefault="00321ADE">
      <w:pPr>
        <w:numPr>
          <w:ilvl w:val="0"/>
          <w:numId w:val="19"/>
        </w:numPr>
        <w:spacing w:after="114" w:line="250" w:lineRule="auto"/>
        <w:ind w:right="10" w:hanging="360"/>
        <w:rPr>
          <w:rFonts w:ascii="Arial" w:hAnsi="Arial" w:cs="Arial"/>
        </w:rPr>
      </w:pPr>
      <w:r w:rsidRPr="00FC4341">
        <w:rPr>
          <w:rFonts w:ascii="Arial" w:eastAsia="Arial" w:hAnsi="Arial" w:cs="Arial"/>
          <w:sz w:val="24"/>
        </w:rPr>
        <w:t xml:space="preserve">Define the data model and develop data ingestion pipelines to process the data in batch for the in-scope data defined in the table above. Initial historic data will be loaded in batch, and delta mode configured for daily updates. </w:t>
      </w:r>
    </w:p>
    <w:p w14:paraId="59C0CE52" w14:textId="77777777" w:rsidR="00BC7531" w:rsidRPr="00FC4341" w:rsidRDefault="00BC7531">
      <w:pPr>
        <w:rPr>
          <w:rFonts w:ascii="Arial" w:hAnsi="Arial" w:cs="Arial"/>
        </w:rPr>
        <w:sectPr w:rsidR="00BC7531" w:rsidRPr="00FC4341">
          <w:headerReference w:type="even" r:id="rId133"/>
          <w:headerReference w:type="default" r:id="rId134"/>
          <w:footerReference w:type="even" r:id="rId135"/>
          <w:footerReference w:type="default" r:id="rId136"/>
          <w:headerReference w:type="first" r:id="rId137"/>
          <w:footerReference w:type="first" r:id="rId138"/>
          <w:pgSz w:w="11906" w:h="16838"/>
          <w:pgMar w:top="713" w:right="1440" w:bottom="343" w:left="1440" w:header="203" w:footer="455" w:gutter="0"/>
          <w:cols w:space="720"/>
          <w:titlePg/>
        </w:sectPr>
      </w:pPr>
    </w:p>
    <w:p w14:paraId="54B7F6C8" w14:textId="77777777" w:rsidR="00BC7531" w:rsidRPr="00FC4341" w:rsidRDefault="00321ADE">
      <w:pPr>
        <w:numPr>
          <w:ilvl w:val="0"/>
          <w:numId w:val="19"/>
        </w:numPr>
        <w:spacing w:after="11" w:line="250" w:lineRule="auto"/>
        <w:ind w:right="10" w:hanging="360"/>
        <w:rPr>
          <w:rFonts w:ascii="Arial" w:hAnsi="Arial" w:cs="Arial"/>
        </w:rPr>
      </w:pPr>
      <w:r w:rsidRPr="00FC4341">
        <w:rPr>
          <w:rFonts w:ascii="Arial" w:eastAsia="Arial" w:hAnsi="Arial" w:cs="Arial"/>
          <w:sz w:val="24"/>
        </w:rPr>
        <w:lastRenderedPageBreak/>
        <w:t xml:space="preserve">Develop entity resolution compounds and network generation.  </w:t>
      </w:r>
    </w:p>
    <w:p w14:paraId="30832C13" w14:textId="77777777" w:rsidR="00BC7531" w:rsidRPr="00FC4341" w:rsidRDefault="00321ADE">
      <w:pPr>
        <w:numPr>
          <w:ilvl w:val="0"/>
          <w:numId w:val="19"/>
        </w:numPr>
        <w:spacing w:after="10" w:line="250" w:lineRule="auto"/>
        <w:ind w:right="10" w:hanging="360"/>
        <w:rPr>
          <w:rFonts w:ascii="Arial" w:hAnsi="Arial" w:cs="Arial"/>
        </w:rPr>
      </w:pPr>
      <w:r w:rsidRPr="00FC4341">
        <w:rPr>
          <w:rFonts w:ascii="Arial" w:eastAsia="Arial" w:hAnsi="Arial" w:cs="Arial"/>
          <w:sz w:val="24"/>
        </w:rPr>
        <w:t xml:space="preserve">Deploy standard entity quality models. </w:t>
      </w:r>
    </w:p>
    <w:p w14:paraId="333EB171" w14:textId="77777777" w:rsidR="00BC7531" w:rsidRPr="00FC4341" w:rsidRDefault="00321ADE">
      <w:pPr>
        <w:numPr>
          <w:ilvl w:val="0"/>
          <w:numId w:val="19"/>
        </w:numPr>
        <w:spacing w:after="39" w:line="250" w:lineRule="auto"/>
        <w:ind w:right="10" w:hanging="360"/>
        <w:rPr>
          <w:rFonts w:ascii="Arial" w:hAnsi="Arial" w:cs="Arial"/>
        </w:rPr>
      </w:pPr>
      <w:r w:rsidRPr="00FC4341">
        <w:rPr>
          <w:rFonts w:ascii="Arial" w:eastAsia="Arial" w:hAnsi="Arial" w:cs="Arial"/>
          <w:sz w:val="24"/>
        </w:rPr>
        <w:t xml:space="preserve">Standard configuration of the Quantexa user interface including Entity Explorer to support configuration and tuning only.  </w:t>
      </w:r>
    </w:p>
    <w:p w14:paraId="0729FC0B" w14:textId="77777777" w:rsidR="00BC7531" w:rsidRPr="00FC4341" w:rsidRDefault="00321ADE">
      <w:pPr>
        <w:numPr>
          <w:ilvl w:val="0"/>
          <w:numId w:val="19"/>
        </w:numPr>
        <w:spacing w:after="10" w:line="250" w:lineRule="auto"/>
        <w:ind w:right="10" w:hanging="360"/>
        <w:rPr>
          <w:rFonts w:ascii="Arial" w:hAnsi="Arial" w:cs="Arial"/>
        </w:rPr>
      </w:pPr>
      <w:r w:rsidRPr="00FC4341">
        <w:rPr>
          <w:rFonts w:ascii="Arial" w:eastAsia="Arial" w:hAnsi="Arial" w:cs="Arial"/>
          <w:sz w:val="24"/>
        </w:rPr>
        <w:t xml:space="preserve">Support the Authority’s user access control system, monitoring and logging solution, and data ingest orchestration solution.  </w:t>
      </w:r>
    </w:p>
    <w:p w14:paraId="70B6EA1D" w14:textId="77777777" w:rsidR="00BC7531" w:rsidRPr="00FC4341" w:rsidRDefault="00321ADE">
      <w:pPr>
        <w:numPr>
          <w:ilvl w:val="0"/>
          <w:numId w:val="19"/>
        </w:numPr>
        <w:spacing w:after="10" w:line="250" w:lineRule="auto"/>
        <w:ind w:right="10" w:hanging="360"/>
        <w:rPr>
          <w:rFonts w:ascii="Arial" w:hAnsi="Arial" w:cs="Arial"/>
        </w:rPr>
      </w:pPr>
      <w:r w:rsidRPr="00FC4341">
        <w:rPr>
          <w:rFonts w:ascii="Arial" w:eastAsia="Arial" w:hAnsi="Arial" w:cs="Arial"/>
          <w:sz w:val="24"/>
        </w:rPr>
        <w:t xml:space="preserve">Support integration with HMRC Central Customer Registry application (Salesforce) for entity resolution outputs. </w:t>
      </w:r>
    </w:p>
    <w:p w14:paraId="34405C9D" w14:textId="77777777" w:rsidR="00BC7531" w:rsidRPr="00FC4341" w:rsidRDefault="00321ADE">
      <w:pPr>
        <w:numPr>
          <w:ilvl w:val="0"/>
          <w:numId w:val="19"/>
        </w:numPr>
        <w:spacing w:after="9" w:line="250" w:lineRule="auto"/>
        <w:ind w:right="10" w:hanging="360"/>
        <w:rPr>
          <w:rFonts w:ascii="Arial" w:hAnsi="Arial" w:cs="Arial"/>
        </w:rPr>
      </w:pPr>
      <w:r w:rsidRPr="00FC4341">
        <w:rPr>
          <w:rFonts w:ascii="Arial" w:eastAsia="Arial" w:hAnsi="Arial" w:cs="Arial"/>
          <w:sz w:val="24"/>
        </w:rPr>
        <w:t xml:space="preserve">Support coaching of Authority data engineers during the implementation phase. </w:t>
      </w:r>
    </w:p>
    <w:p w14:paraId="242DB31A" w14:textId="77777777" w:rsidR="00BC7531" w:rsidRPr="00FC4341" w:rsidRDefault="00321ADE">
      <w:pPr>
        <w:spacing w:after="18"/>
        <w:ind w:left="360"/>
        <w:rPr>
          <w:rFonts w:ascii="Arial" w:hAnsi="Arial" w:cs="Arial"/>
        </w:rPr>
      </w:pPr>
      <w:r w:rsidRPr="00FC4341">
        <w:rPr>
          <w:rFonts w:ascii="Arial" w:eastAsia="Arial" w:hAnsi="Arial" w:cs="Arial"/>
          <w:sz w:val="24"/>
        </w:rPr>
        <w:t xml:space="preserve"> </w:t>
      </w:r>
    </w:p>
    <w:p w14:paraId="083CAB8A" w14:textId="77777777" w:rsidR="00BC7531" w:rsidRPr="00FC4341" w:rsidRDefault="00321ADE">
      <w:pPr>
        <w:numPr>
          <w:ilvl w:val="0"/>
          <w:numId w:val="19"/>
        </w:numPr>
        <w:spacing w:after="9" w:line="250" w:lineRule="auto"/>
        <w:ind w:right="10" w:hanging="360"/>
        <w:rPr>
          <w:rFonts w:ascii="Arial" w:hAnsi="Arial" w:cs="Arial"/>
        </w:rPr>
      </w:pPr>
      <w:r w:rsidRPr="00FC4341">
        <w:rPr>
          <w:rFonts w:ascii="Arial" w:eastAsia="Arial" w:hAnsi="Arial" w:cs="Arial"/>
          <w:sz w:val="24"/>
        </w:rPr>
        <w:t xml:space="preserve">Acceptance and Service Readiness </w:t>
      </w:r>
    </w:p>
    <w:p w14:paraId="1A8D7E5D" w14:textId="77777777" w:rsidR="00BC7531" w:rsidRPr="00FC4341" w:rsidRDefault="00321ADE">
      <w:pPr>
        <w:numPr>
          <w:ilvl w:val="0"/>
          <w:numId w:val="19"/>
        </w:numPr>
        <w:spacing w:after="11" w:line="250" w:lineRule="auto"/>
        <w:ind w:right="10" w:hanging="360"/>
        <w:rPr>
          <w:rFonts w:ascii="Arial" w:hAnsi="Arial" w:cs="Arial"/>
        </w:rPr>
      </w:pPr>
      <w:r w:rsidRPr="00FC4341">
        <w:rPr>
          <w:rFonts w:ascii="Arial" w:eastAsia="Arial" w:hAnsi="Arial" w:cs="Arial"/>
          <w:sz w:val="24"/>
        </w:rPr>
        <w:t xml:space="preserve">Support Authority led testing phases, expected to be SIT, UAT and security testing, with the remediation of defects. </w:t>
      </w:r>
    </w:p>
    <w:p w14:paraId="41357639" w14:textId="77777777" w:rsidR="00BC7531" w:rsidRPr="00FC4341" w:rsidRDefault="00321ADE">
      <w:pPr>
        <w:numPr>
          <w:ilvl w:val="0"/>
          <w:numId w:val="19"/>
        </w:numPr>
        <w:spacing w:after="10" w:line="250" w:lineRule="auto"/>
        <w:ind w:right="10" w:hanging="360"/>
        <w:rPr>
          <w:rFonts w:ascii="Arial" w:hAnsi="Arial" w:cs="Arial"/>
        </w:rPr>
      </w:pPr>
      <w:r w:rsidRPr="00FC4341">
        <w:rPr>
          <w:rFonts w:ascii="Arial" w:eastAsia="Arial" w:hAnsi="Arial" w:cs="Arial"/>
          <w:sz w:val="24"/>
        </w:rPr>
        <w:t xml:space="preserve">Support Authority with end user training. </w:t>
      </w:r>
    </w:p>
    <w:p w14:paraId="3B054AA4" w14:textId="77777777" w:rsidR="00BC7531" w:rsidRPr="00FC4341" w:rsidRDefault="00321ADE">
      <w:pPr>
        <w:numPr>
          <w:ilvl w:val="0"/>
          <w:numId w:val="19"/>
        </w:numPr>
        <w:spacing w:after="11" w:line="250" w:lineRule="auto"/>
        <w:ind w:right="10" w:hanging="360"/>
        <w:rPr>
          <w:rFonts w:ascii="Arial" w:hAnsi="Arial" w:cs="Arial"/>
        </w:rPr>
      </w:pPr>
      <w:r w:rsidRPr="00FC4341">
        <w:rPr>
          <w:rFonts w:ascii="Arial" w:eastAsia="Arial" w:hAnsi="Arial" w:cs="Arial"/>
          <w:sz w:val="24"/>
        </w:rPr>
        <w:t xml:space="preserve">Production of system documentation to support handover in the form of an End User Guide, and an Operations Guide. </w:t>
      </w:r>
    </w:p>
    <w:p w14:paraId="550D3890" w14:textId="77777777" w:rsidR="00BC7531" w:rsidRPr="00FC4341" w:rsidRDefault="00321ADE">
      <w:pPr>
        <w:spacing w:after="20"/>
        <w:ind w:left="360"/>
        <w:rPr>
          <w:rFonts w:ascii="Arial" w:hAnsi="Arial" w:cs="Arial"/>
        </w:rPr>
      </w:pPr>
      <w:r w:rsidRPr="00FC4341">
        <w:rPr>
          <w:rFonts w:ascii="Arial" w:eastAsia="Arial" w:hAnsi="Arial" w:cs="Arial"/>
          <w:sz w:val="24"/>
        </w:rPr>
        <w:t xml:space="preserve"> </w:t>
      </w:r>
    </w:p>
    <w:p w14:paraId="773FD4FC" w14:textId="77777777" w:rsidR="00BC7531" w:rsidRPr="00FC4341" w:rsidRDefault="00321ADE">
      <w:pPr>
        <w:numPr>
          <w:ilvl w:val="0"/>
          <w:numId w:val="19"/>
        </w:numPr>
        <w:spacing w:after="9" w:line="250" w:lineRule="auto"/>
        <w:ind w:right="10" w:hanging="360"/>
        <w:rPr>
          <w:rFonts w:ascii="Arial" w:hAnsi="Arial" w:cs="Arial"/>
        </w:rPr>
      </w:pPr>
      <w:r w:rsidRPr="00FC4341">
        <w:rPr>
          <w:rFonts w:ascii="Arial" w:eastAsia="Arial" w:hAnsi="Arial" w:cs="Arial"/>
          <w:sz w:val="24"/>
        </w:rPr>
        <w:t xml:space="preserve">Entity Tuning </w:t>
      </w:r>
    </w:p>
    <w:p w14:paraId="66DABE3B" w14:textId="77777777" w:rsidR="00BC7531" w:rsidRPr="00FC4341" w:rsidRDefault="00321ADE">
      <w:pPr>
        <w:numPr>
          <w:ilvl w:val="0"/>
          <w:numId w:val="19"/>
        </w:numPr>
        <w:spacing w:after="114" w:line="250" w:lineRule="auto"/>
        <w:ind w:right="10" w:hanging="360"/>
        <w:rPr>
          <w:rFonts w:ascii="Arial" w:hAnsi="Arial" w:cs="Arial"/>
        </w:rPr>
      </w:pPr>
      <w:r w:rsidRPr="00FC4341">
        <w:rPr>
          <w:rFonts w:ascii="Arial" w:eastAsia="Arial" w:hAnsi="Arial" w:cs="Arial"/>
          <w:sz w:val="24"/>
        </w:rPr>
        <w:t>Further tuning of the entity resolution compounds based on operational feedback.</w:t>
      </w:r>
      <w:r w:rsidRPr="00FC4341">
        <w:rPr>
          <w:rFonts w:ascii="Arial" w:eastAsia="Arial" w:hAnsi="Arial" w:cs="Arial"/>
          <w:b/>
          <w:sz w:val="24"/>
        </w:rPr>
        <w:t xml:space="preserve"> </w:t>
      </w:r>
    </w:p>
    <w:p w14:paraId="70C0D2D8" w14:textId="77777777" w:rsidR="00BC7531" w:rsidRPr="00FC4341" w:rsidRDefault="00321ADE">
      <w:pPr>
        <w:spacing w:after="98"/>
        <w:rPr>
          <w:rFonts w:ascii="Arial" w:hAnsi="Arial" w:cs="Arial"/>
        </w:rPr>
      </w:pPr>
      <w:r w:rsidRPr="00FC4341">
        <w:rPr>
          <w:rFonts w:ascii="Arial" w:eastAsia="Arial" w:hAnsi="Arial" w:cs="Arial"/>
          <w:b/>
          <w:sz w:val="24"/>
        </w:rPr>
        <w:t xml:space="preserve"> </w:t>
      </w:r>
    </w:p>
    <w:p w14:paraId="30659A83" w14:textId="77777777" w:rsidR="00BC7531" w:rsidRPr="00FC4341" w:rsidRDefault="00321ADE">
      <w:pPr>
        <w:pStyle w:val="Heading4"/>
        <w:spacing w:after="3"/>
        <w:ind w:left="-5"/>
      </w:pPr>
      <w:r w:rsidRPr="00FC4341">
        <w:rPr>
          <w:b w:val="0"/>
          <w:u w:val="single" w:color="000000"/>
        </w:rPr>
        <w:t>Out of Scope</w:t>
      </w:r>
      <w:r w:rsidRPr="00FC4341">
        <w:rPr>
          <w:b w:val="0"/>
        </w:rPr>
        <w:t xml:space="preserve"> </w:t>
      </w:r>
    </w:p>
    <w:p w14:paraId="44E558C0" w14:textId="77777777" w:rsidR="00BC7531" w:rsidRPr="00FC4341" w:rsidRDefault="00321ADE">
      <w:pPr>
        <w:numPr>
          <w:ilvl w:val="0"/>
          <w:numId w:val="20"/>
        </w:numPr>
        <w:spacing w:after="26" w:line="250" w:lineRule="auto"/>
        <w:ind w:right="650" w:hanging="360"/>
        <w:rPr>
          <w:rFonts w:ascii="Arial" w:hAnsi="Arial" w:cs="Arial"/>
        </w:rPr>
      </w:pPr>
      <w:r w:rsidRPr="00FC4341">
        <w:rPr>
          <w:rFonts w:ascii="Arial" w:eastAsia="Arial" w:hAnsi="Arial" w:cs="Arial"/>
          <w:sz w:val="24"/>
        </w:rPr>
        <w:t xml:space="preserve">Deployment of infrastructure, environments and software pre-requisites.  This is the responsibility of the Authority team.  Quantexa will install the Quantexa software on the Development and Pre-Production environments and complete smoke testing.  Authority will be required to complete the set-up of the Production environment and deployment to this environment. </w:t>
      </w:r>
    </w:p>
    <w:p w14:paraId="2D8A8A54" w14:textId="77777777" w:rsidR="00BC7531" w:rsidRPr="00FC4341" w:rsidRDefault="00321ADE">
      <w:pPr>
        <w:numPr>
          <w:ilvl w:val="0"/>
          <w:numId w:val="20"/>
        </w:numPr>
        <w:spacing w:after="9" w:line="250" w:lineRule="auto"/>
        <w:ind w:right="650" w:hanging="360"/>
        <w:rPr>
          <w:rFonts w:ascii="Arial" w:hAnsi="Arial" w:cs="Arial"/>
        </w:rPr>
      </w:pPr>
      <w:r w:rsidRPr="00FC4341">
        <w:rPr>
          <w:rFonts w:ascii="Arial" w:eastAsia="Arial" w:hAnsi="Arial" w:cs="Arial"/>
          <w:sz w:val="24"/>
        </w:rPr>
        <w:t xml:space="preserve">Quantexa will not perform any processing of PDFs or unstructured data. </w:t>
      </w:r>
    </w:p>
    <w:p w14:paraId="36E9846B" w14:textId="77777777" w:rsidR="00BC7531" w:rsidRPr="00FC4341" w:rsidRDefault="00321ADE">
      <w:pPr>
        <w:numPr>
          <w:ilvl w:val="0"/>
          <w:numId w:val="20"/>
        </w:numPr>
        <w:spacing w:after="26" w:line="250" w:lineRule="auto"/>
        <w:ind w:right="650" w:hanging="360"/>
        <w:rPr>
          <w:rFonts w:ascii="Arial" w:hAnsi="Arial" w:cs="Arial"/>
        </w:rPr>
      </w:pPr>
      <w:r w:rsidRPr="00FC4341">
        <w:rPr>
          <w:rFonts w:ascii="Arial" w:eastAsia="Arial" w:hAnsi="Arial" w:cs="Arial"/>
          <w:sz w:val="24"/>
        </w:rPr>
        <w:t xml:space="preserve">Deployment of product upgrades.  The latest version of the Quantexa software will be deployed, and any critical security patches that may arise during the project.  Any further product upgrades are out of scope of the project team. </w:t>
      </w:r>
    </w:p>
    <w:p w14:paraId="3789D6C9" w14:textId="77777777" w:rsidR="00BC7531" w:rsidRPr="00FC4341" w:rsidRDefault="00321ADE">
      <w:pPr>
        <w:numPr>
          <w:ilvl w:val="0"/>
          <w:numId w:val="20"/>
        </w:numPr>
        <w:spacing w:after="9" w:line="250" w:lineRule="auto"/>
        <w:ind w:right="650" w:hanging="360"/>
        <w:rPr>
          <w:rFonts w:ascii="Arial" w:hAnsi="Arial" w:cs="Arial"/>
        </w:rPr>
      </w:pPr>
      <w:r w:rsidRPr="00FC4341">
        <w:rPr>
          <w:rFonts w:ascii="Arial" w:eastAsia="Arial" w:hAnsi="Arial" w:cs="Arial"/>
          <w:sz w:val="24"/>
        </w:rPr>
        <w:t xml:space="preserve">SIT, UAT, and Security testing phases are the responsibility of the Authority.  </w:t>
      </w:r>
    </w:p>
    <w:p w14:paraId="3E01B5A9" w14:textId="77777777" w:rsidR="00BC7531" w:rsidRPr="00FC4341" w:rsidRDefault="00321ADE">
      <w:pPr>
        <w:spacing w:after="26" w:line="250" w:lineRule="auto"/>
        <w:ind w:left="730" w:right="10" w:hanging="10"/>
        <w:rPr>
          <w:rFonts w:ascii="Arial" w:hAnsi="Arial" w:cs="Arial"/>
        </w:rPr>
      </w:pPr>
      <w:r w:rsidRPr="00FC4341">
        <w:rPr>
          <w:rFonts w:ascii="Arial" w:eastAsia="Arial" w:hAnsi="Arial" w:cs="Arial"/>
          <w:sz w:val="24"/>
        </w:rPr>
        <w:t xml:space="preserve">Quantexa will provide support with the resolution of Quantexa defects. </w:t>
      </w:r>
    </w:p>
    <w:p w14:paraId="62A2E9A9" w14:textId="77777777" w:rsidR="00BC7531" w:rsidRPr="00FC4341" w:rsidRDefault="00321ADE">
      <w:pPr>
        <w:numPr>
          <w:ilvl w:val="0"/>
          <w:numId w:val="20"/>
        </w:numPr>
        <w:spacing w:after="26" w:line="250" w:lineRule="auto"/>
        <w:ind w:right="650" w:hanging="360"/>
        <w:rPr>
          <w:rFonts w:ascii="Arial" w:hAnsi="Arial" w:cs="Arial"/>
        </w:rPr>
      </w:pPr>
      <w:r w:rsidRPr="00FC4341">
        <w:rPr>
          <w:rFonts w:ascii="Arial" w:eastAsia="Arial" w:hAnsi="Arial" w:cs="Arial"/>
          <w:sz w:val="24"/>
        </w:rPr>
        <w:t xml:space="preserve">Business change activities are the responsibility of the Authority.  Quantexa will support the Authority with end user training, based on a train the trainer approach.  This has been estimated as 5 days of training support. </w:t>
      </w:r>
    </w:p>
    <w:p w14:paraId="1EEAED5C" w14:textId="77777777" w:rsidR="00BC7531" w:rsidRPr="00FC4341" w:rsidRDefault="00321ADE">
      <w:pPr>
        <w:numPr>
          <w:ilvl w:val="0"/>
          <w:numId w:val="20"/>
        </w:numPr>
        <w:spacing w:after="11" w:line="250" w:lineRule="auto"/>
        <w:ind w:right="650" w:hanging="360"/>
        <w:rPr>
          <w:rFonts w:ascii="Arial" w:hAnsi="Arial" w:cs="Arial"/>
        </w:rPr>
      </w:pPr>
      <w:r w:rsidRPr="00FC4341">
        <w:rPr>
          <w:rFonts w:ascii="Arial" w:eastAsia="Arial" w:hAnsi="Arial" w:cs="Arial"/>
          <w:sz w:val="24"/>
        </w:rPr>
        <w:t xml:space="preserve">Any modification of the CCR system.  Quantexa will support integration between Quantexa and CCR via batch file outputs or API. </w:t>
      </w:r>
    </w:p>
    <w:p w14:paraId="35A0AAA7"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6FBFA667" w14:textId="77777777" w:rsidR="00BC7531" w:rsidRPr="00FC4341" w:rsidRDefault="00321ADE">
      <w:pPr>
        <w:pStyle w:val="Heading4"/>
        <w:spacing w:after="3"/>
        <w:ind w:left="-5"/>
      </w:pPr>
      <w:r w:rsidRPr="00FC4341">
        <w:rPr>
          <w:b w:val="0"/>
          <w:u w:val="single" w:color="000000"/>
        </w:rPr>
        <w:t>Ways of Working</w:t>
      </w:r>
      <w:r w:rsidRPr="00FC4341">
        <w:rPr>
          <w:b w:val="0"/>
        </w:rPr>
        <w:t xml:space="preserve"> </w:t>
      </w:r>
    </w:p>
    <w:p w14:paraId="265FA02D" w14:textId="77777777" w:rsidR="00BC7531" w:rsidRPr="00FC4341" w:rsidRDefault="00321ADE">
      <w:pPr>
        <w:numPr>
          <w:ilvl w:val="0"/>
          <w:numId w:val="21"/>
        </w:numPr>
        <w:spacing w:after="26" w:line="250" w:lineRule="auto"/>
        <w:ind w:right="569" w:hanging="360"/>
        <w:rPr>
          <w:rFonts w:ascii="Arial" w:hAnsi="Arial" w:cs="Arial"/>
        </w:rPr>
      </w:pPr>
      <w:r w:rsidRPr="00FC4341">
        <w:rPr>
          <w:rFonts w:ascii="Arial" w:eastAsia="Arial" w:hAnsi="Arial" w:cs="Arial"/>
          <w:sz w:val="24"/>
        </w:rPr>
        <w:t xml:space="preserve">Quantexa will utilise an agile methodology for the delivery of the project.  This agile method provides an open and collaborative approach enabling the Authority to be engaged in the delivery and informed on current status.  </w:t>
      </w:r>
    </w:p>
    <w:p w14:paraId="3D90A169" w14:textId="77777777" w:rsidR="00BC7531" w:rsidRPr="00FC4341" w:rsidRDefault="00321ADE">
      <w:pPr>
        <w:numPr>
          <w:ilvl w:val="0"/>
          <w:numId w:val="21"/>
        </w:numPr>
        <w:spacing w:after="26" w:line="250" w:lineRule="auto"/>
        <w:ind w:right="569" w:hanging="360"/>
        <w:rPr>
          <w:rFonts w:ascii="Arial" w:hAnsi="Arial" w:cs="Arial"/>
        </w:rPr>
      </w:pPr>
      <w:r w:rsidRPr="00FC4341">
        <w:rPr>
          <w:rFonts w:ascii="Arial" w:eastAsia="Arial" w:hAnsi="Arial" w:cs="Arial"/>
          <w:sz w:val="24"/>
        </w:rPr>
        <w:t xml:space="preserve">Development and configuration will be executed in 2-week sprints. A sprint review will be conducted at the end of each sprint to provide an update on </w:t>
      </w:r>
      <w:r w:rsidRPr="00FC4341">
        <w:rPr>
          <w:rFonts w:ascii="Arial" w:eastAsia="Arial" w:hAnsi="Arial" w:cs="Arial"/>
          <w:sz w:val="24"/>
        </w:rPr>
        <w:lastRenderedPageBreak/>
        <w:t xml:space="preserve">progress, demo any suitable developments enabling early feedback, and show the planned activities for the next sprint. </w:t>
      </w:r>
    </w:p>
    <w:p w14:paraId="708D026C" w14:textId="77777777" w:rsidR="00BC7531" w:rsidRPr="00FC4341" w:rsidRDefault="00321ADE">
      <w:pPr>
        <w:numPr>
          <w:ilvl w:val="0"/>
          <w:numId w:val="21"/>
        </w:numPr>
        <w:spacing w:after="25" w:line="250" w:lineRule="auto"/>
        <w:ind w:right="569" w:hanging="360"/>
        <w:rPr>
          <w:rFonts w:ascii="Arial" w:hAnsi="Arial" w:cs="Arial"/>
        </w:rPr>
      </w:pPr>
      <w:r w:rsidRPr="00FC4341">
        <w:rPr>
          <w:rFonts w:ascii="Arial" w:eastAsia="Arial" w:hAnsi="Arial" w:cs="Arial"/>
          <w:sz w:val="24"/>
        </w:rPr>
        <w:t xml:space="preserve">A joint scrum team will be required to deliver the project scope.  The Authority will provide 2 Quantexa certified data engineers to join the project and work alongside the Quantexa data engineers.  This approach will also enable the coaching of the Authority team in Quantexa, progressing the Authority’s selfsufficiency. </w:t>
      </w:r>
    </w:p>
    <w:p w14:paraId="6CA2DBCC" w14:textId="77777777" w:rsidR="00BC7531" w:rsidRPr="00FC4341" w:rsidRDefault="00321ADE">
      <w:pPr>
        <w:numPr>
          <w:ilvl w:val="0"/>
          <w:numId w:val="21"/>
        </w:numPr>
        <w:spacing w:after="26" w:line="250" w:lineRule="auto"/>
        <w:ind w:right="569" w:hanging="360"/>
        <w:rPr>
          <w:rFonts w:ascii="Arial" w:hAnsi="Arial" w:cs="Arial"/>
        </w:rPr>
      </w:pPr>
      <w:r w:rsidRPr="00FC4341">
        <w:rPr>
          <w:rFonts w:ascii="Arial" w:eastAsia="Arial" w:hAnsi="Arial" w:cs="Arial"/>
          <w:sz w:val="24"/>
        </w:rPr>
        <w:t xml:space="preserve">Quantexa requires access to real data during development to be able to accurately develop and tune entity resolution compounds.  Development activities will be completed in the development environment using synthetic data, and also in the pre-production environment against real data.  It is assumed during the implementation phases that this pre-production environment will not be subject to formal change control procedures, which could extend implementation timelines.  To accommodate later delivery of project environments at the start of November, Quantexa can start development activities using local environments and synthetic data.  It is critical HMRC share schemas and data dictionaries for in scope data to enable production of synthetic data and to enable data modelling to commence.  Development commencing also has a dependency on the HMRC Quantexa licence being in place to enable development to commence. </w:t>
      </w:r>
    </w:p>
    <w:p w14:paraId="3ED716F9" w14:textId="77777777" w:rsidR="00BC7531" w:rsidRPr="00FC4341" w:rsidRDefault="00321ADE">
      <w:pPr>
        <w:numPr>
          <w:ilvl w:val="0"/>
          <w:numId w:val="21"/>
        </w:numPr>
        <w:spacing w:after="27" w:line="250" w:lineRule="auto"/>
        <w:ind w:right="569" w:hanging="360"/>
        <w:rPr>
          <w:rFonts w:ascii="Arial" w:hAnsi="Arial" w:cs="Arial"/>
        </w:rPr>
      </w:pPr>
      <w:r w:rsidRPr="00FC4341">
        <w:rPr>
          <w:rFonts w:ascii="Arial" w:eastAsia="Arial" w:hAnsi="Arial" w:cs="Arial"/>
          <w:sz w:val="24"/>
        </w:rPr>
        <w:t xml:space="preserve">Quantexa staff will require access to Authority issued laptops and user accounts that will enable appropriate, remote access to project environments.  Our staff will be located in the UK and will travel to Authority locations for key project activities such as the project kick off. </w:t>
      </w:r>
    </w:p>
    <w:p w14:paraId="5C991DA8" w14:textId="77777777" w:rsidR="00BC7531" w:rsidRPr="00FC4341" w:rsidRDefault="00321ADE">
      <w:pPr>
        <w:numPr>
          <w:ilvl w:val="0"/>
          <w:numId w:val="21"/>
        </w:numPr>
        <w:spacing w:after="9" w:line="250" w:lineRule="auto"/>
        <w:ind w:right="569" w:hanging="360"/>
        <w:rPr>
          <w:rFonts w:ascii="Arial" w:hAnsi="Arial" w:cs="Arial"/>
        </w:rPr>
      </w:pPr>
      <w:r w:rsidRPr="00FC4341">
        <w:rPr>
          <w:rFonts w:ascii="Arial" w:eastAsia="Arial" w:hAnsi="Arial" w:cs="Arial"/>
          <w:sz w:val="24"/>
        </w:rPr>
        <w:t xml:space="preserve">Quantexa staff will have SC clearance. </w:t>
      </w:r>
    </w:p>
    <w:p w14:paraId="79138FA4"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7E7A9011" w14:textId="77777777" w:rsidR="00BC7531" w:rsidRPr="00FC4341" w:rsidRDefault="00321ADE">
      <w:pPr>
        <w:pStyle w:val="Heading4"/>
        <w:spacing w:after="3"/>
        <w:ind w:left="-5"/>
      </w:pPr>
      <w:r w:rsidRPr="00FC4341">
        <w:rPr>
          <w:b w:val="0"/>
          <w:u w:val="single" w:color="000000"/>
        </w:rPr>
        <w:t>Project Organisation</w:t>
      </w:r>
      <w:r w:rsidRPr="00FC4341">
        <w:rPr>
          <w:b w:val="0"/>
        </w:rPr>
        <w:t xml:space="preserve"> </w:t>
      </w:r>
    </w:p>
    <w:p w14:paraId="3EF5E85E" w14:textId="77777777" w:rsidR="00BC7531" w:rsidRPr="00FC4341" w:rsidRDefault="00321ADE">
      <w:pPr>
        <w:spacing w:after="9" w:line="250" w:lineRule="auto"/>
        <w:ind w:left="-5" w:right="208" w:hanging="10"/>
        <w:rPr>
          <w:rFonts w:ascii="Arial" w:hAnsi="Arial" w:cs="Arial"/>
        </w:rPr>
      </w:pPr>
      <w:r w:rsidRPr="00FC4341">
        <w:rPr>
          <w:rFonts w:ascii="Arial" w:eastAsia="Arial" w:hAnsi="Arial" w:cs="Arial"/>
          <w:sz w:val="24"/>
        </w:rPr>
        <w:t xml:space="preserve">The structure represents the project organisation required to deliver the Quantexa software for the project.  This includes both Authority and Quantexa team members. </w:t>
      </w:r>
    </w:p>
    <w:p w14:paraId="45631E34" w14:textId="77777777" w:rsidR="00703FEE" w:rsidRPr="00FC4341" w:rsidRDefault="00703FEE">
      <w:pPr>
        <w:spacing w:after="0"/>
        <w:rPr>
          <w:rFonts w:ascii="Arial" w:eastAsia="Arial" w:hAnsi="Arial" w:cs="Arial"/>
          <w:sz w:val="24"/>
        </w:rPr>
      </w:pPr>
    </w:p>
    <w:p w14:paraId="7AE0324A" w14:textId="26564E28" w:rsidR="00BC7531" w:rsidRPr="00FC4341" w:rsidRDefault="00703FEE">
      <w:pPr>
        <w:spacing w:after="0"/>
        <w:rPr>
          <w:rFonts w:ascii="Arial" w:hAnsi="Arial" w:cs="Arial"/>
        </w:rPr>
      </w:pPr>
      <w:r w:rsidRPr="00FC4341">
        <w:rPr>
          <w:rFonts w:ascii="Arial" w:eastAsia="Arial" w:hAnsi="Arial" w:cs="Arial"/>
          <w:sz w:val="24"/>
        </w:rPr>
        <w:t>REDACTED TEXT</w:t>
      </w:r>
      <w:r w:rsidR="00321ADE" w:rsidRPr="00FC4341">
        <w:rPr>
          <w:rFonts w:ascii="Arial" w:eastAsia="Arial" w:hAnsi="Arial" w:cs="Arial"/>
          <w:sz w:val="24"/>
        </w:rPr>
        <w:t xml:space="preserve"> </w:t>
      </w:r>
    </w:p>
    <w:p w14:paraId="05F6406A" w14:textId="1847BBDA" w:rsidR="00BC7531" w:rsidRPr="00FC4341" w:rsidRDefault="00321ADE">
      <w:pPr>
        <w:spacing w:after="0"/>
        <w:ind w:right="2000"/>
        <w:jc w:val="center"/>
        <w:rPr>
          <w:rFonts w:ascii="Arial" w:hAnsi="Arial" w:cs="Arial"/>
        </w:rPr>
      </w:pPr>
      <w:r w:rsidRPr="00FC4341">
        <w:rPr>
          <w:rFonts w:ascii="Arial" w:eastAsia="Arial" w:hAnsi="Arial" w:cs="Arial"/>
          <w:sz w:val="24"/>
        </w:rPr>
        <w:t xml:space="preserve"> </w:t>
      </w:r>
    </w:p>
    <w:p w14:paraId="5311DBFA"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6F30EBDF" w14:textId="77777777" w:rsidR="00BC7531" w:rsidRPr="00FC4341" w:rsidRDefault="00321ADE">
      <w:pPr>
        <w:pStyle w:val="Heading4"/>
        <w:spacing w:after="3"/>
        <w:ind w:left="-5"/>
      </w:pPr>
      <w:r w:rsidRPr="00FC4341">
        <w:rPr>
          <w:b w:val="0"/>
          <w:u w:val="single" w:color="000000"/>
        </w:rPr>
        <w:t>Implementation Schedule</w:t>
      </w:r>
      <w:r w:rsidRPr="00FC4341">
        <w:rPr>
          <w:b w:val="0"/>
        </w:rPr>
        <w:t xml:space="preserve"> </w:t>
      </w:r>
    </w:p>
    <w:p w14:paraId="42D5B2FD"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The following schedule has been produced based on current understanding of the requirement.  A detailed schedule will be defined along with the Authority, during the mobilisation phase. </w:t>
      </w:r>
    </w:p>
    <w:p w14:paraId="1B4059D2" w14:textId="77777777" w:rsidR="00BC7531" w:rsidRPr="00FC4341" w:rsidRDefault="00321ADE">
      <w:pPr>
        <w:spacing w:after="0"/>
        <w:rPr>
          <w:rFonts w:ascii="Arial" w:eastAsia="Arial" w:hAnsi="Arial" w:cs="Arial"/>
          <w:sz w:val="24"/>
        </w:rPr>
      </w:pPr>
      <w:r w:rsidRPr="00FC4341">
        <w:rPr>
          <w:rFonts w:ascii="Arial" w:eastAsia="Arial" w:hAnsi="Arial" w:cs="Arial"/>
          <w:sz w:val="24"/>
        </w:rPr>
        <w:t xml:space="preserve"> </w:t>
      </w:r>
    </w:p>
    <w:p w14:paraId="74524F9D" w14:textId="5C8AADBE" w:rsidR="00703FEE" w:rsidRPr="00FC4341" w:rsidRDefault="00703FEE">
      <w:pPr>
        <w:spacing w:after="0"/>
        <w:rPr>
          <w:rFonts w:ascii="Arial" w:hAnsi="Arial" w:cs="Arial"/>
        </w:rPr>
      </w:pPr>
      <w:r w:rsidRPr="00FC4341">
        <w:rPr>
          <w:rFonts w:ascii="Arial" w:eastAsia="Arial" w:hAnsi="Arial" w:cs="Arial"/>
          <w:sz w:val="24"/>
        </w:rPr>
        <w:t>REDACTED TEXT</w:t>
      </w:r>
    </w:p>
    <w:p w14:paraId="0EC292D3" w14:textId="7F296DC1" w:rsidR="00BC7531" w:rsidRPr="00FC4341" w:rsidRDefault="00321ADE">
      <w:pPr>
        <w:spacing w:after="67"/>
        <w:jc w:val="right"/>
        <w:rPr>
          <w:rFonts w:ascii="Arial" w:hAnsi="Arial" w:cs="Arial"/>
        </w:rPr>
      </w:pPr>
      <w:r w:rsidRPr="00FC4341">
        <w:rPr>
          <w:rFonts w:ascii="Arial" w:eastAsia="Arial" w:hAnsi="Arial" w:cs="Arial"/>
          <w:sz w:val="24"/>
        </w:rPr>
        <w:t xml:space="preserve"> </w:t>
      </w:r>
    </w:p>
    <w:p w14:paraId="598771B5" w14:textId="77777777" w:rsidR="00BC7531" w:rsidRPr="00FC4341" w:rsidRDefault="00321ADE">
      <w:pPr>
        <w:spacing w:after="98"/>
        <w:rPr>
          <w:rFonts w:ascii="Arial" w:hAnsi="Arial" w:cs="Arial"/>
        </w:rPr>
      </w:pPr>
      <w:r w:rsidRPr="00FC4341">
        <w:rPr>
          <w:rFonts w:ascii="Arial" w:eastAsia="Arial" w:hAnsi="Arial" w:cs="Arial"/>
          <w:b/>
          <w:sz w:val="24"/>
        </w:rPr>
        <w:t xml:space="preserve"> </w:t>
      </w:r>
    </w:p>
    <w:p w14:paraId="3C220A6A" w14:textId="77777777" w:rsidR="00BC7531" w:rsidRPr="00FC4341" w:rsidRDefault="00321ADE">
      <w:pPr>
        <w:spacing w:after="109" w:line="248" w:lineRule="auto"/>
        <w:ind w:left="-5" w:hanging="10"/>
        <w:jc w:val="both"/>
        <w:rPr>
          <w:rFonts w:ascii="Arial" w:hAnsi="Arial" w:cs="Arial"/>
        </w:rPr>
      </w:pPr>
      <w:r w:rsidRPr="00FC4341">
        <w:rPr>
          <w:rFonts w:ascii="Arial" w:eastAsia="Arial" w:hAnsi="Arial" w:cs="Arial"/>
          <w:b/>
          <w:sz w:val="24"/>
        </w:rPr>
        <w:t xml:space="preserve">Authority Dependencies </w:t>
      </w:r>
    </w:p>
    <w:p w14:paraId="00F6604D"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The following Authority dependencies are required to deliver the project scope and indicative schedule.  </w:t>
      </w:r>
    </w:p>
    <w:p w14:paraId="06D90AA5" w14:textId="77777777" w:rsidR="00BC7531" w:rsidRPr="00FC4341" w:rsidRDefault="00321ADE">
      <w:pPr>
        <w:spacing w:after="0"/>
        <w:rPr>
          <w:rFonts w:ascii="Arial" w:hAnsi="Arial" w:cs="Arial"/>
        </w:rPr>
      </w:pPr>
      <w:r w:rsidRPr="00FC4341">
        <w:rPr>
          <w:rFonts w:ascii="Arial" w:eastAsia="Arial" w:hAnsi="Arial" w:cs="Arial"/>
          <w:sz w:val="24"/>
        </w:rPr>
        <w:lastRenderedPageBreak/>
        <w:t xml:space="preserve"> </w:t>
      </w:r>
    </w:p>
    <w:tbl>
      <w:tblPr>
        <w:tblStyle w:val="TableGrid"/>
        <w:tblW w:w="9350" w:type="dxa"/>
        <w:tblInd w:w="7" w:type="dxa"/>
        <w:tblCellMar>
          <w:top w:w="42" w:type="dxa"/>
          <w:right w:w="106" w:type="dxa"/>
        </w:tblCellMar>
        <w:tblLook w:val="04A0" w:firstRow="1" w:lastRow="0" w:firstColumn="1" w:lastColumn="0" w:noHBand="0" w:noVBand="1"/>
      </w:tblPr>
      <w:tblGrid>
        <w:gridCol w:w="773"/>
        <w:gridCol w:w="6592"/>
        <w:gridCol w:w="1985"/>
      </w:tblGrid>
      <w:tr w:rsidR="00BC7531" w:rsidRPr="00FC4341" w14:paraId="61D2833F" w14:textId="77777777">
        <w:trPr>
          <w:trHeight w:val="373"/>
        </w:trPr>
        <w:tc>
          <w:tcPr>
            <w:tcW w:w="773" w:type="dxa"/>
            <w:tcBorders>
              <w:top w:val="single" w:sz="6" w:space="0" w:color="000000"/>
              <w:left w:val="single" w:sz="6" w:space="0" w:color="000000"/>
              <w:bottom w:val="single" w:sz="6" w:space="0" w:color="000000"/>
              <w:right w:val="single" w:sz="6" w:space="0" w:color="000000"/>
            </w:tcBorders>
          </w:tcPr>
          <w:p w14:paraId="4F7A16E9" w14:textId="77777777" w:rsidR="00BC7531" w:rsidRPr="00FC4341" w:rsidRDefault="00321ADE">
            <w:pPr>
              <w:ind w:left="29"/>
              <w:rPr>
                <w:rFonts w:ascii="Arial" w:hAnsi="Arial" w:cs="Arial"/>
              </w:rPr>
            </w:pPr>
            <w:r w:rsidRPr="00FC4341">
              <w:rPr>
                <w:rFonts w:ascii="Arial" w:eastAsia="Arial" w:hAnsi="Arial" w:cs="Arial"/>
                <w:b/>
                <w:sz w:val="24"/>
              </w:rPr>
              <w:t>Ref</w:t>
            </w:r>
            <w:r w:rsidRPr="00FC4341">
              <w:rPr>
                <w:rFonts w:ascii="Arial" w:eastAsia="Arial" w:hAnsi="Arial" w:cs="Arial"/>
                <w:sz w:val="24"/>
              </w:rPr>
              <w:t xml:space="preserve">   </w:t>
            </w:r>
          </w:p>
        </w:tc>
        <w:tc>
          <w:tcPr>
            <w:tcW w:w="6592" w:type="dxa"/>
            <w:tcBorders>
              <w:top w:val="single" w:sz="6" w:space="0" w:color="000000"/>
              <w:left w:val="single" w:sz="6" w:space="0" w:color="000000"/>
              <w:bottom w:val="single" w:sz="6" w:space="0" w:color="000000"/>
              <w:right w:val="single" w:sz="6" w:space="0" w:color="000000"/>
            </w:tcBorders>
          </w:tcPr>
          <w:p w14:paraId="19CDCC1D" w14:textId="77777777" w:rsidR="00BC7531" w:rsidRPr="00FC4341" w:rsidRDefault="00321ADE">
            <w:pPr>
              <w:ind w:left="29"/>
              <w:rPr>
                <w:rFonts w:ascii="Arial" w:hAnsi="Arial" w:cs="Arial"/>
              </w:rPr>
            </w:pPr>
            <w:r w:rsidRPr="00FC4341">
              <w:rPr>
                <w:rFonts w:ascii="Arial" w:eastAsia="Arial" w:hAnsi="Arial" w:cs="Arial"/>
                <w:b/>
                <w:sz w:val="24"/>
              </w:rPr>
              <w:t>Description</w:t>
            </w:r>
            <w:r w:rsidRPr="00FC4341">
              <w:rPr>
                <w:rFonts w:ascii="Arial" w:eastAsia="Arial" w:hAnsi="Arial" w:cs="Arial"/>
                <w:sz w:val="24"/>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071C4011" w14:textId="77777777" w:rsidR="00BC7531" w:rsidRPr="00FC4341" w:rsidRDefault="00321ADE">
            <w:pPr>
              <w:ind w:left="29"/>
              <w:rPr>
                <w:rFonts w:ascii="Arial" w:hAnsi="Arial" w:cs="Arial"/>
              </w:rPr>
            </w:pPr>
            <w:r w:rsidRPr="00FC4341">
              <w:rPr>
                <w:rFonts w:ascii="Arial" w:eastAsia="Arial" w:hAnsi="Arial" w:cs="Arial"/>
                <w:b/>
                <w:sz w:val="24"/>
              </w:rPr>
              <w:t>Date</w:t>
            </w:r>
            <w:r w:rsidRPr="00FC4341">
              <w:rPr>
                <w:rFonts w:ascii="Arial" w:eastAsia="Arial" w:hAnsi="Arial" w:cs="Arial"/>
                <w:sz w:val="24"/>
              </w:rPr>
              <w:t xml:space="preserve">   </w:t>
            </w:r>
          </w:p>
        </w:tc>
      </w:tr>
      <w:tr w:rsidR="00BC7531" w:rsidRPr="00FC4341" w14:paraId="5D1318BF" w14:textId="77777777">
        <w:trPr>
          <w:trHeight w:val="1262"/>
        </w:trPr>
        <w:tc>
          <w:tcPr>
            <w:tcW w:w="773" w:type="dxa"/>
            <w:tcBorders>
              <w:top w:val="single" w:sz="6" w:space="0" w:color="000000"/>
              <w:left w:val="single" w:sz="6" w:space="0" w:color="000000"/>
              <w:bottom w:val="single" w:sz="6" w:space="0" w:color="000000"/>
              <w:right w:val="single" w:sz="6" w:space="0" w:color="000000"/>
            </w:tcBorders>
          </w:tcPr>
          <w:p w14:paraId="6401F521" w14:textId="77777777" w:rsidR="00BC7531" w:rsidRPr="00FC4341" w:rsidRDefault="00321ADE">
            <w:pPr>
              <w:ind w:left="389"/>
              <w:rPr>
                <w:rFonts w:ascii="Arial" w:hAnsi="Arial" w:cs="Arial"/>
              </w:rPr>
            </w:pPr>
            <w:r w:rsidRPr="00FC4341">
              <w:rPr>
                <w:rFonts w:ascii="Arial" w:eastAsia="Arial" w:hAnsi="Arial" w:cs="Arial"/>
                <w:sz w:val="24"/>
              </w:rPr>
              <w:t xml:space="preserve">1. </w:t>
            </w:r>
          </w:p>
        </w:tc>
        <w:tc>
          <w:tcPr>
            <w:tcW w:w="6592" w:type="dxa"/>
            <w:tcBorders>
              <w:top w:val="single" w:sz="6" w:space="0" w:color="000000"/>
              <w:left w:val="single" w:sz="6" w:space="0" w:color="000000"/>
              <w:bottom w:val="single" w:sz="6" w:space="0" w:color="000000"/>
              <w:right w:val="single" w:sz="6" w:space="0" w:color="000000"/>
            </w:tcBorders>
          </w:tcPr>
          <w:p w14:paraId="3A25ECBF" w14:textId="77777777" w:rsidR="00BC7531" w:rsidRPr="00FC4341" w:rsidRDefault="00321ADE">
            <w:pPr>
              <w:ind w:left="29" w:hanging="53"/>
              <w:rPr>
                <w:rFonts w:ascii="Arial" w:hAnsi="Arial" w:cs="Arial"/>
              </w:rPr>
            </w:pPr>
            <w:r w:rsidRPr="00FC4341">
              <w:rPr>
                <w:rFonts w:ascii="Arial" w:eastAsia="Arial" w:hAnsi="Arial" w:cs="Arial"/>
                <w:sz w:val="24"/>
              </w:rPr>
              <w:t xml:space="preserve"> Provision of the project environments: (Development, PreProduction and Production) installed with the required technical dependencies and sizing specifications (see below section on Architecture, and Technology Pre-requisites).  </w:t>
            </w:r>
          </w:p>
        </w:tc>
        <w:tc>
          <w:tcPr>
            <w:tcW w:w="1985" w:type="dxa"/>
            <w:tcBorders>
              <w:top w:val="single" w:sz="6" w:space="0" w:color="000000"/>
              <w:left w:val="single" w:sz="6" w:space="0" w:color="000000"/>
              <w:bottom w:val="single" w:sz="6" w:space="0" w:color="000000"/>
              <w:right w:val="single" w:sz="6" w:space="0" w:color="000000"/>
            </w:tcBorders>
          </w:tcPr>
          <w:p w14:paraId="5BF83B98" w14:textId="77777777" w:rsidR="00BC7531" w:rsidRPr="00FC4341" w:rsidRDefault="00321ADE">
            <w:pPr>
              <w:ind w:left="29"/>
              <w:rPr>
                <w:rFonts w:ascii="Arial" w:hAnsi="Arial" w:cs="Arial"/>
              </w:rPr>
            </w:pPr>
            <w:r w:rsidRPr="00FC4341">
              <w:rPr>
                <w:rFonts w:ascii="Arial" w:eastAsia="Arial" w:hAnsi="Arial" w:cs="Arial"/>
                <w:sz w:val="24"/>
              </w:rPr>
              <w:t xml:space="preserve"> 01Nov24 </w:t>
            </w:r>
          </w:p>
        </w:tc>
      </w:tr>
    </w:tbl>
    <w:p w14:paraId="40A9521F" w14:textId="77777777" w:rsidR="00BC7531" w:rsidRPr="00FC4341" w:rsidRDefault="00BC7531">
      <w:pPr>
        <w:spacing w:after="0"/>
        <w:ind w:left="-1440" w:right="491"/>
        <w:rPr>
          <w:rFonts w:ascii="Arial" w:hAnsi="Arial" w:cs="Arial"/>
        </w:rPr>
      </w:pPr>
    </w:p>
    <w:tbl>
      <w:tblPr>
        <w:tblStyle w:val="TableGrid"/>
        <w:tblW w:w="9350" w:type="dxa"/>
        <w:tblInd w:w="7" w:type="dxa"/>
        <w:tblCellMar>
          <w:top w:w="40" w:type="dxa"/>
        </w:tblCellMar>
        <w:tblLook w:val="04A0" w:firstRow="1" w:lastRow="0" w:firstColumn="1" w:lastColumn="0" w:noHBand="0" w:noVBand="1"/>
      </w:tblPr>
      <w:tblGrid>
        <w:gridCol w:w="773"/>
        <w:gridCol w:w="6592"/>
        <w:gridCol w:w="1985"/>
      </w:tblGrid>
      <w:tr w:rsidR="00BC7531" w:rsidRPr="00FC4341" w14:paraId="50F0BB7F" w14:textId="77777777">
        <w:trPr>
          <w:trHeight w:val="965"/>
        </w:trPr>
        <w:tc>
          <w:tcPr>
            <w:tcW w:w="773" w:type="dxa"/>
            <w:tcBorders>
              <w:top w:val="single" w:sz="6" w:space="0" w:color="000000"/>
              <w:left w:val="single" w:sz="6" w:space="0" w:color="000000"/>
              <w:bottom w:val="single" w:sz="6" w:space="0" w:color="000000"/>
              <w:right w:val="single" w:sz="6" w:space="0" w:color="000000"/>
            </w:tcBorders>
          </w:tcPr>
          <w:p w14:paraId="3AC036F8" w14:textId="77777777" w:rsidR="00BC7531" w:rsidRPr="00FC4341" w:rsidRDefault="00321ADE">
            <w:pPr>
              <w:ind w:left="389"/>
              <w:rPr>
                <w:rFonts w:ascii="Arial" w:hAnsi="Arial" w:cs="Arial"/>
              </w:rPr>
            </w:pPr>
            <w:r w:rsidRPr="00FC4341">
              <w:rPr>
                <w:rFonts w:ascii="Arial" w:eastAsia="Arial" w:hAnsi="Arial" w:cs="Arial"/>
                <w:sz w:val="24"/>
              </w:rPr>
              <w:t xml:space="preserve">2. </w:t>
            </w:r>
          </w:p>
        </w:tc>
        <w:tc>
          <w:tcPr>
            <w:tcW w:w="6592" w:type="dxa"/>
            <w:tcBorders>
              <w:top w:val="single" w:sz="6" w:space="0" w:color="000000"/>
              <w:left w:val="single" w:sz="6" w:space="0" w:color="000000"/>
              <w:bottom w:val="single" w:sz="6" w:space="0" w:color="000000"/>
              <w:right w:val="single" w:sz="6" w:space="0" w:color="000000"/>
            </w:tcBorders>
          </w:tcPr>
          <w:p w14:paraId="7B099B69" w14:textId="77777777" w:rsidR="00BC7531" w:rsidRPr="00FC4341" w:rsidRDefault="00321ADE">
            <w:pPr>
              <w:ind w:left="29" w:hanging="53"/>
              <w:rPr>
                <w:rFonts w:ascii="Arial" w:hAnsi="Arial" w:cs="Arial"/>
              </w:rPr>
            </w:pPr>
            <w:r w:rsidRPr="00FC4341">
              <w:rPr>
                <w:rFonts w:ascii="Arial" w:eastAsia="Arial" w:hAnsi="Arial" w:cs="Arial"/>
                <w:sz w:val="24"/>
              </w:rPr>
              <w:t xml:space="preserve"> The Authority will ensure that the environment remains available and responsive during the project to enable the project activities to continue uninterrupted.   </w:t>
            </w:r>
          </w:p>
        </w:tc>
        <w:tc>
          <w:tcPr>
            <w:tcW w:w="1985" w:type="dxa"/>
            <w:tcBorders>
              <w:top w:val="single" w:sz="6" w:space="0" w:color="000000"/>
              <w:left w:val="single" w:sz="6" w:space="0" w:color="000000"/>
              <w:bottom w:val="single" w:sz="6" w:space="0" w:color="000000"/>
              <w:right w:val="single" w:sz="6" w:space="0" w:color="000000"/>
            </w:tcBorders>
          </w:tcPr>
          <w:p w14:paraId="3A9C0AC0" w14:textId="77777777" w:rsidR="00BC7531" w:rsidRPr="00FC4341" w:rsidRDefault="00321ADE">
            <w:pPr>
              <w:spacing w:after="36"/>
              <w:ind w:left="29"/>
              <w:rPr>
                <w:rFonts w:ascii="Arial" w:hAnsi="Arial" w:cs="Arial"/>
              </w:rPr>
            </w:pPr>
            <w:r w:rsidRPr="00FC4341">
              <w:rPr>
                <w:rFonts w:ascii="Arial" w:eastAsia="Arial" w:hAnsi="Arial" w:cs="Arial"/>
                <w:sz w:val="24"/>
              </w:rPr>
              <w:t xml:space="preserve">Throughout </w:t>
            </w:r>
          </w:p>
          <w:p w14:paraId="0F55281E" w14:textId="77777777" w:rsidR="00BC7531" w:rsidRPr="00FC4341" w:rsidRDefault="00321ADE">
            <w:pPr>
              <w:ind w:left="29"/>
              <w:rPr>
                <w:rFonts w:ascii="Arial" w:hAnsi="Arial" w:cs="Arial"/>
              </w:rPr>
            </w:pPr>
            <w:r w:rsidRPr="00FC4341">
              <w:rPr>
                <w:rFonts w:ascii="Arial" w:eastAsia="Arial" w:hAnsi="Arial" w:cs="Arial"/>
                <w:sz w:val="24"/>
              </w:rPr>
              <w:t xml:space="preserve">project   </w:t>
            </w:r>
          </w:p>
        </w:tc>
      </w:tr>
      <w:tr w:rsidR="00BC7531" w:rsidRPr="00FC4341" w14:paraId="6F45B59B" w14:textId="77777777">
        <w:trPr>
          <w:trHeight w:val="1262"/>
        </w:trPr>
        <w:tc>
          <w:tcPr>
            <w:tcW w:w="773" w:type="dxa"/>
            <w:tcBorders>
              <w:top w:val="single" w:sz="6" w:space="0" w:color="000000"/>
              <w:left w:val="single" w:sz="6" w:space="0" w:color="000000"/>
              <w:bottom w:val="single" w:sz="6" w:space="0" w:color="000000"/>
              <w:right w:val="single" w:sz="6" w:space="0" w:color="000000"/>
            </w:tcBorders>
          </w:tcPr>
          <w:p w14:paraId="3E55E49B" w14:textId="77777777" w:rsidR="00BC7531" w:rsidRPr="00FC4341" w:rsidRDefault="00321ADE">
            <w:pPr>
              <w:ind w:left="389"/>
              <w:rPr>
                <w:rFonts w:ascii="Arial" w:hAnsi="Arial" w:cs="Arial"/>
              </w:rPr>
            </w:pPr>
            <w:r w:rsidRPr="00FC4341">
              <w:rPr>
                <w:rFonts w:ascii="Arial" w:eastAsia="Arial" w:hAnsi="Arial" w:cs="Arial"/>
                <w:sz w:val="24"/>
              </w:rPr>
              <w:t xml:space="preserve">3. </w:t>
            </w:r>
          </w:p>
        </w:tc>
        <w:tc>
          <w:tcPr>
            <w:tcW w:w="6592" w:type="dxa"/>
            <w:tcBorders>
              <w:top w:val="single" w:sz="6" w:space="0" w:color="000000"/>
              <w:left w:val="single" w:sz="6" w:space="0" w:color="000000"/>
              <w:bottom w:val="single" w:sz="6" w:space="0" w:color="000000"/>
              <w:right w:val="single" w:sz="6" w:space="0" w:color="000000"/>
            </w:tcBorders>
          </w:tcPr>
          <w:p w14:paraId="002FF69D" w14:textId="77777777" w:rsidR="00BC7531" w:rsidRPr="00FC4341" w:rsidRDefault="00321ADE">
            <w:pPr>
              <w:ind w:left="29" w:hanging="53"/>
              <w:rPr>
                <w:rFonts w:ascii="Arial" w:hAnsi="Arial" w:cs="Arial"/>
              </w:rPr>
            </w:pPr>
            <w:r w:rsidRPr="00FC4341">
              <w:rPr>
                <w:rFonts w:ascii="Arial" w:eastAsia="Arial" w:hAnsi="Arial" w:cs="Arial"/>
                <w:sz w:val="24"/>
              </w:rPr>
              <w:t xml:space="preserve"> The Authority will provide laptops and user accounts for Quantexa to be able to remotely access the project environments, and real data to perform development activities.   </w:t>
            </w:r>
          </w:p>
        </w:tc>
        <w:tc>
          <w:tcPr>
            <w:tcW w:w="1985" w:type="dxa"/>
            <w:tcBorders>
              <w:top w:val="single" w:sz="6" w:space="0" w:color="000000"/>
              <w:left w:val="single" w:sz="6" w:space="0" w:color="000000"/>
              <w:bottom w:val="single" w:sz="6" w:space="0" w:color="000000"/>
              <w:right w:val="single" w:sz="6" w:space="0" w:color="000000"/>
            </w:tcBorders>
          </w:tcPr>
          <w:p w14:paraId="4B149284" w14:textId="77777777" w:rsidR="00BC7531" w:rsidRPr="00FC4341" w:rsidRDefault="00321ADE">
            <w:pPr>
              <w:ind w:left="29"/>
              <w:rPr>
                <w:rFonts w:ascii="Arial" w:hAnsi="Arial" w:cs="Arial"/>
              </w:rPr>
            </w:pPr>
            <w:r w:rsidRPr="00FC4341">
              <w:rPr>
                <w:rFonts w:ascii="Arial" w:eastAsia="Arial" w:hAnsi="Arial" w:cs="Arial"/>
                <w:sz w:val="24"/>
              </w:rPr>
              <w:t xml:space="preserve">During Mobilisation phase  </w:t>
            </w:r>
          </w:p>
        </w:tc>
      </w:tr>
      <w:tr w:rsidR="00BC7531" w:rsidRPr="00FC4341" w14:paraId="33050297" w14:textId="77777777">
        <w:trPr>
          <w:trHeight w:val="965"/>
        </w:trPr>
        <w:tc>
          <w:tcPr>
            <w:tcW w:w="773" w:type="dxa"/>
            <w:tcBorders>
              <w:top w:val="single" w:sz="6" w:space="0" w:color="000000"/>
              <w:left w:val="single" w:sz="6" w:space="0" w:color="000000"/>
              <w:bottom w:val="single" w:sz="6" w:space="0" w:color="000000"/>
              <w:right w:val="single" w:sz="6" w:space="0" w:color="000000"/>
            </w:tcBorders>
          </w:tcPr>
          <w:p w14:paraId="6054F9DC" w14:textId="77777777" w:rsidR="00BC7531" w:rsidRPr="00FC4341" w:rsidRDefault="00321ADE">
            <w:pPr>
              <w:ind w:left="389"/>
              <w:rPr>
                <w:rFonts w:ascii="Arial" w:hAnsi="Arial" w:cs="Arial"/>
              </w:rPr>
            </w:pPr>
            <w:r w:rsidRPr="00FC4341">
              <w:rPr>
                <w:rFonts w:ascii="Arial" w:eastAsia="Arial" w:hAnsi="Arial" w:cs="Arial"/>
                <w:sz w:val="24"/>
              </w:rPr>
              <w:t xml:space="preserve">4. </w:t>
            </w:r>
          </w:p>
        </w:tc>
        <w:tc>
          <w:tcPr>
            <w:tcW w:w="6592" w:type="dxa"/>
            <w:tcBorders>
              <w:top w:val="single" w:sz="6" w:space="0" w:color="000000"/>
              <w:left w:val="single" w:sz="6" w:space="0" w:color="000000"/>
              <w:bottom w:val="single" w:sz="6" w:space="0" w:color="000000"/>
              <w:right w:val="single" w:sz="6" w:space="0" w:color="000000"/>
            </w:tcBorders>
          </w:tcPr>
          <w:p w14:paraId="3702652F" w14:textId="77777777" w:rsidR="00BC7531" w:rsidRPr="00FC4341" w:rsidRDefault="00321ADE">
            <w:pPr>
              <w:ind w:left="29" w:right="10" w:hanging="53"/>
              <w:rPr>
                <w:rFonts w:ascii="Arial" w:hAnsi="Arial" w:cs="Arial"/>
              </w:rPr>
            </w:pPr>
            <w:r w:rsidRPr="00FC4341">
              <w:rPr>
                <w:rFonts w:ascii="Arial" w:eastAsia="Arial" w:hAnsi="Arial" w:cs="Arial"/>
                <w:sz w:val="24"/>
              </w:rPr>
              <w:t xml:space="preserve"> Provide documentation (e.g. CSV specification, or data dictionaries) and data schemas for the in-scope data sources.   </w:t>
            </w:r>
          </w:p>
        </w:tc>
        <w:tc>
          <w:tcPr>
            <w:tcW w:w="1985" w:type="dxa"/>
            <w:tcBorders>
              <w:top w:val="single" w:sz="6" w:space="0" w:color="000000"/>
              <w:left w:val="single" w:sz="6" w:space="0" w:color="000000"/>
              <w:bottom w:val="single" w:sz="6" w:space="0" w:color="000000"/>
              <w:right w:val="single" w:sz="6" w:space="0" w:color="000000"/>
            </w:tcBorders>
          </w:tcPr>
          <w:p w14:paraId="71F08401" w14:textId="77777777" w:rsidR="00BC7531" w:rsidRPr="00FC4341" w:rsidRDefault="00321ADE">
            <w:pPr>
              <w:ind w:left="29"/>
              <w:rPr>
                <w:rFonts w:ascii="Arial" w:hAnsi="Arial" w:cs="Arial"/>
              </w:rPr>
            </w:pPr>
            <w:r w:rsidRPr="00FC4341">
              <w:rPr>
                <w:rFonts w:ascii="Arial" w:eastAsia="Arial" w:hAnsi="Arial" w:cs="Arial"/>
                <w:sz w:val="24"/>
              </w:rPr>
              <w:t xml:space="preserve">Project start   </w:t>
            </w:r>
          </w:p>
        </w:tc>
      </w:tr>
      <w:tr w:rsidR="00BC7531" w:rsidRPr="00FC4341" w14:paraId="02F9EBC8" w14:textId="77777777">
        <w:trPr>
          <w:trHeight w:val="2453"/>
        </w:trPr>
        <w:tc>
          <w:tcPr>
            <w:tcW w:w="773" w:type="dxa"/>
            <w:tcBorders>
              <w:top w:val="single" w:sz="6" w:space="0" w:color="000000"/>
              <w:left w:val="single" w:sz="6" w:space="0" w:color="000000"/>
              <w:bottom w:val="single" w:sz="6" w:space="0" w:color="000000"/>
              <w:right w:val="single" w:sz="6" w:space="0" w:color="000000"/>
            </w:tcBorders>
          </w:tcPr>
          <w:p w14:paraId="624127CE" w14:textId="77777777" w:rsidR="00BC7531" w:rsidRPr="00FC4341" w:rsidRDefault="00321ADE">
            <w:pPr>
              <w:ind w:left="389"/>
              <w:rPr>
                <w:rFonts w:ascii="Arial" w:hAnsi="Arial" w:cs="Arial"/>
              </w:rPr>
            </w:pPr>
            <w:r w:rsidRPr="00FC4341">
              <w:rPr>
                <w:rFonts w:ascii="Arial" w:eastAsia="Arial" w:hAnsi="Arial" w:cs="Arial"/>
                <w:sz w:val="24"/>
              </w:rPr>
              <w:t xml:space="preserve">5. </w:t>
            </w:r>
          </w:p>
        </w:tc>
        <w:tc>
          <w:tcPr>
            <w:tcW w:w="6592" w:type="dxa"/>
            <w:tcBorders>
              <w:top w:val="single" w:sz="6" w:space="0" w:color="000000"/>
              <w:left w:val="single" w:sz="6" w:space="0" w:color="000000"/>
              <w:bottom w:val="single" w:sz="6" w:space="0" w:color="000000"/>
              <w:right w:val="single" w:sz="6" w:space="0" w:color="000000"/>
            </w:tcBorders>
          </w:tcPr>
          <w:p w14:paraId="78A0F894" w14:textId="77777777" w:rsidR="00BC7531" w:rsidRPr="00FC4341" w:rsidRDefault="00321ADE">
            <w:pPr>
              <w:ind w:left="29" w:right="28" w:hanging="53"/>
              <w:rPr>
                <w:rFonts w:ascii="Arial" w:hAnsi="Arial" w:cs="Arial"/>
              </w:rPr>
            </w:pPr>
            <w:r w:rsidRPr="00FC4341">
              <w:rPr>
                <w:rFonts w:ascii="Arial" w:eastAsia="Arial" w:hAnsi="Arial" w:cs="Arial"/>
                <w:sz w:val="24"/>
              </w:rPr>
              <w:t xml:space="preserve"> Provision of the real data for in-scope data sources, loaded on to the environment in the requested format (CSV, Parquet, JSON).   </w:t>
            </w:r>
          </w:p>
          <w:p w14:paraId="526D3170" w14:textId="77777777" w:rsidR="00BC7531" w:rsidRPr="00FC4341" w:rsidRDefault="00321ADE">
            <w:pPr>
              <w:ind w:left="29"/>
              <w:rPr>
                <w:rFonts w:ascii="Arial" w:hAnsi="Arial" w:cs="Arial"/>
              </w:rPr>
            </w:pPr>
            <w:r w:rsidRPr="00FC4341">
              <w:rPr>
                <w:rFonts w:ascii="Arial" w:eastAsia="Arial" w:hAnsi="Arial" w:cs="Arial"/>
                <w:sz w:val="24"/>
              </w:rPr>
              <w:t xml:space="preserve"> </w:t>
            </w:r>
          </w:p>
          <w:p w14:paraId="420E7047" w14:textId="77777777" w:rsidR="00BC7531" w:rsidRPr="00FC4341" w:rsidRDefault="00321ADE">
            <w:pPr>
              <w:ind w:left="29"/>
              <w:rPr>
                <w:rFonts w:ascii="Arial" w:hAnsi="Arial" w:cs="Arial"/>
              </w:rPr>
            </w:pPr>
            <w:r w:rsidRPr="00FC4341">
              <w:rPr>
                <w:rFonts w:ascii="Arial" w:eastAsia="Arial" w:hAnsi="Arial" w:cs="Arial"/>
                <w:sz w:val="24"/>
              </w:rPr>
              <w:t xml:space="preserve">Real data is required for development to ensure that entity resolution is accurate.  Development can be partially performed on synthetic data, but access to real data for development and tuning is required.  </w:t>
            </w:r>
          </w:p>
        </w:tc>
        <w:tc>
          <w:tcPr>
            <w:tcW w:w="1985" w:type="dxa"/>
            <w:tcBorders>
              <w:top w:val="single" w:sz="6" w:space="0" w:color="000000"/>
              <w:left w:val="single" w:sz="6" w:space="0" w:color="000000"/>
              <w:bottom w:val="single" w:sz="6" w:space="0" w:color="000000"/>
              <w:right w:val="single" w:sz="6" w:space="0" w:color="000000"/>
            </w:tcBorders>
          </w:tcPr>
          <w:p w14:paraId="3EF61E6C" w14:textId="77777777" w:rsidR="00BC7531" w:rsidRPr="00FC4341" w:rsidRDefault="00321ADE">
            <w:pPr>
              <w:ind w:left="29"/>
              <w:rPr>
                <w:rFonts w:ascii="Arial" w:hAnsi="Arial" w:cs="Arial"/>
              </w:rPr>
            </w:pPr>
            <w:r w:rsidRPr="00FC4341">
              <w:rPr>
                <w:rFonts w:ascii="Arial" w:eastAsia="Arial" w:hAnsi="Arial" w:cs="Arial"/>
                <w:sz w:val="24"/>
              </w:rPr>
              <w:t xml:space="preserve">  01Nov24 </w:t>
            </w:r>
          </w:p>
        </w:tc>
      </w:tr>
      <w:tr w:rsidR="00BC7531" w:rsidRPr="00FC4341" w14:paraId="5D3484D5" w14:textId="77777777">
        <w:trPr>
          <w:trHeight w:val="2753"/>
        </w:trPr>
        <w:tc>
          <w:tcPr>
            <w:tcW w:w="773" w:type="dxa"/>
            <w:tcBorders>
              <w:top w:val="single" w:sz="6" w:space="0" w:color="000000"/>
              <w:left w:val="single" w:sz="6" w:space="0" w:color="000000"/>
              <w:bottom w:val="single" w:sz="6" w:space="0" w:color="000000"/>
              <w:right w:val="single" w:sz="6" w:space="0" w:color="000000"/>
            </w:tcBorders>
          </w:tcPr>
          <w:p w14:paraId="48D70344" w14:textId="77777777" w:rsidR="00BC7531" w:rsidRPr="00FC4341" w:rsidRDefault="00321ADE">
            <w:pPr>
              <w:ind w:left="389"/>
              <w:rPr>
                <w:rFonts w:ascii="Arial" w:hAnsi="Arial" w:cs="Arial"/>
              </w:rPr>
            </w:pPr>
            <w:r w:rsidRPr="00FC4341">
              <w:rPr>
                <w:rFonts w:ascii="Arial" w:eastAsia="Arial" w:hAnsi="Arial" w:cs="Arial"/>
                <w:sz w:val="24"/>
              </w:rPr>
              <w:t xml:space="preserve">6. </w:t>
            </w:r>
          </w:p>
        </w:tc>
        <w:tc>
          <w:tcPr>
            <w:tcW w:w="6592" w:type="dxa"/>
            <w:tcBorders>
              <w:top w:val="single" w:sz="6" w:space="0" w:color="000000"/>
              <w:left w:val="single" w:sz="6" w:space="0" w:color="000000"/>
              <w:bottom w:val="single" w:sz="6" w:space="0" w:color="000000"/>
              <w:right w:val="single" w:sz="6" w:space="0" w:color="000000"/>
            </w:tcBorders>
          </w:tcPr>
          <w:p w14:paraId="7BA5169A" w14:textId="77777777" w:rsidR="00BC7531" w:rsidRPr="00FC4341" w:rsidRDefault="00321ADE">
            <w:pPr>
              <w:spacing w:after="2"/>
              <w:ind w:left="29" w:hanging="53"/>
              <w:rPr>
                <w:rFonts w:ascii="Arial" w:hAnsi="Arial" w:cs="Arial"/>
              </w:rPr>
            </w:pPr>
            <w:r w:rsidRPr="00FC4341">
              <w:rPr>
                <w:rFonts w:ascii="Arial" w:eastAsia="Arial" w:hAnsi="Arial" w:cs="Arial"/>
                <w:sz w:val="24"/>
              </w:rPr>
              <w:t xml:space="preserve"> Provision of 2 Authority data engineers certified in Quantexa to join the project scrum team from the start of the implementation. </w:t>
            </w:r>
          </w:p>
          <w:p w14:paraId="07610D0E" w14:textId="77777777" w:rsidR="00BC7531" w:rsidRPr="00FC4341" w:rsidRDefault="00321ADE">
            <w:pPr>
              <w:ind w:left="29"/>
              <w:rPr>
                <w:rFonts w:ascii="Arial" w:hAnsi="Arial" w:cs="Arial"/>
              </w:rPr>
            </w:pPr>
            <w:r w:rsidRPr="00FC4341">
              <w:rPr>
                <w:rFonts w:ascii="Arial" w:eastAsia="Arial" w:hAnsi="Arial" w:cs="Arial"/>
                <w:sz w:val="24"/>
              </w:rPr>
              <w:t xml:space="preserve"> </w:t>
            </w:r>
          </w:p>
          <w:p w14:paraId="313E9659" w14:textId="77777777" w:rsidR="00BC7531" w:rsidRPr="00FC4341" w:rsidRDefault="00321ADE">
            <w:pPr>
              <w:ind w:left="29"/>
              <w:rPr>
                <w:rFonts w:ascii="Arial" w:hAnsi="Arial" w:cs="Arial"/>
              </w:rPr>
            </w:pPr>
            <w:r w:rsidRPr="00FC4341">
              <w:rPr>
                <w:rFonts w:ascii="Arial" w:eastAsia="Arial" w:hAnsi="Arial" w:cs="Arial"/>
                <w:sz w:val="24"/>
              </w:rPr>
              <w:t xml:space="preserve">Candidates completing the Technical Academy will benefit from Scala and Spark knowledge and be required to complete the Scala/Spark pre-assessment.  There is a lead time required to complete the technical academy that needs to be taken into consideration. </w:t>
            </w:r>
          </w:p>
        </w:tc>
        <w:tc>
          <w:tcPr>
            <w:tcW w:w="1985" w:type="dxa"/>
            <w:tcBorders>
              <w:top w:val="single" w:sz="6" w:space="0" w:color="000000"/>
              <w:left w:val="single" w:sz="6" w:space="0" w:color="000000"/>
              <w:bottom w:val="single" w:sz="6" w:space="0" w:color="000000"/>
              <w:right w:val="single" w:sz="6" w:space="0" w:color="000000"/>
            </w:tcBorders>
          </w:tcPr>
          <w:p w14:paraId="491A9A04" w14:textId="77777777" w:rsidR="00BC7531" w:rsidRPr="00FC4341" w:rsidRDefault="00321ADE">
            <w:pPr>
              <w:ind w:left="29"/>
              <w:rPr>
                <w:rFonts w:ascii="Arial" w:hAnsi="Arial" w:cs="Arial"/>
              </w:rPr>
            </w:pPr>
            <w:r w:rsidRPr="00FC4341">
              <w:rPr>
                <w:rFonts w:ascii="Arial" w:eastAsia="Arial" w:hAnsi="Arial" w:cs="Arial"/>
                <w:sz w:val="24"/>
              </w:rPr>
              <w:t xml:space="preserve">Start of </w:t>
            </w:r>
          </w:p>
          <w:p w14:paraId="1C936273" w14:textId="77777777" w:rsidR="00BC7531" w:rsidRPr="00FC4341" w:rsidRDefault="00321ADE">
            <w:pPr>
              <w:ind w:left="29"/>
              <w:rPr>
                <w:rFonts w:ascii="Arial" w:hAnsi="Arial" w:cs="Arial"/>
              </w:rPr>
            </w:pPr>
            <w:r w:rsidRPr="00FC4341">
              <w:rPr>
                <w:rFonts w:ascii="Arial" w:eastAsia="Arial" w:hAnsi="Arial" w:cs="Arial"/>
                <w:sz w:val="24"/>
              </w:rPr>
              <w:t xml:space="preserve">Implementation phase  </w:t>
            </w:r>
          </w:p>
        </w:tc>
      </w:tr>
      <w:tr w:rsidR="00BC7531" w:rsidRPr="00FC4341" w14:paraId="576756B3" w14:textId="77777777">
        <w:trPr>
          <w:trHeight w:val="965"/>
        </w:trPr>
        <w:tc>
          <w:tcPr>
            <w:tcW w:w="773" w:type="dxa"/>
            <w:tcBorders>
              <w:top w:val="single" w:sz="6" w:space="0" w:color="000000"/>
              <w:left w:val="single" w:sz="6" w:space="0" w:color="000000"/>
              <w:bottom w:val="single" w:sz="6" w:space="0" w:color="000000"/>
              <w:right w:val="single" w:sz="6" w:space="0" w:color="000000"/>
            </w:tcBorders>
          </w:tcPr>
          <w:p w14:paraId="42D8BBEA" w14:textId="77777777" w:rsidR="00BC7531" w:rsidRPr="00FC4341" w:rsidRDefault="00321ADE">
            <w:pPr>
              <w:ind w:left="389"/>
              <w:rPr>
                <w:rFonts w:ascii="Arial" w:hAnsi="Arial" w:cs="Arial"/>
              </w:rPr>
            </w:pPr>
            <w:r w:rsidRPr="00FC4341">
              <w:rPr>
                <w:rFonts w:ascii="Arial" w:eastAsia="Arial" w:hAnsi="Arial" w:cs="Arial"/>
                <w:sz w:val="24"/>
              </w:rPr>
              <w:t xml:space="preserve">7. </w:t>
            </w:r>
          </w:p>
        </w:tc>
        <w:tc>
          <w:tcPr>
            <w:tcW w:w="6592" w:type="dxa"/>
            <w:tcBorders>
              <w:top w:val="single" w:sz="6" w:space="0" w:color="000000"/>
              <w:left w:val="single" w:sz="6" w:space="0" w:color="000000"/>
              <w:bottom w:val="single" w:sz="6" w:space="0" w:color="000000"/>
              <w:right w:val="single" w:sz="6" w:space="0" w:color="000000"/>
            </w:tcBorders>
          </w:tcPr>
          <w:p w14:paraId="0FADE65D" w14:textId="77777777" w:rsidR="00BC7531" w:rsidRPr="00FC4341" w:rsidRDefault="00321ADE">
            <w:pPr>
              <w:ind w:left="29" w:right="121" w:hanging="53"/>
              <w:rPr>
                <w:rFonts w:ascii="Arial" w:hAnsi="Arial" w:cs="Arial"/>
              </w:rPr>
            </w:pPr>
            <w:r w:rsidRPr="00FC4341">
              <w:rPr>
                <w:rFonts w:ascii="Arial" w:eastAsia="Arial" w:hAnsi="Arial" w:cs="Arial"/>
                <w:sz w:val="24"/>
              </w:rPr>
              <w:t xml:space="preserve"> Availability of Authority Subject Matter Experts (SMEs) at appropriate points to discuss requirements and clarifications.   </w:t>
            </w:r>
          </w:p>
        </w:tc>
        <w:tc>
          <w:tcPr>
            <w:tcW w:w="1985" w:type="dxa"/>
            <w:tcBorders>
              <w:top w:val="single" w:sz="6" w:space="0" w:color="000000"/>
              <w:left w:val="single" w:sz="6" w:space="0" w:color="000000"/>
              <w:bottom w:val="single" w:sz="6" w:space="0" w:color="000000"/>
              <w:right w:val="single" w:sz="6" w:space="0" w:color="000000"/>
            </w:tcBorders>
          </w:tcPr>
          <w:p w14:paraId="1D6B35E9" w14:textId="77777777" w:rsidR="00BC7531" w:rsidRPr="00FC4341" w:rsidRDefault="00321ADE">
            <w:pPr>
              <w:spacing w:after="36"/>
              <w:ind w:left="29"/>
              <w:rPr>
                <w:rFonts w:ascii="Arial" w:hAnsi="Arial" w:cs="Arial"/>
              </w:rPr>
            </w:pPr>
            <w:r w:rsidRPr="00FC4341">
              <w:rPr>
                <w:rFonts w:ascii="Arial" w:eastAsia="Arial" w:hAnsi="Arial" w:cs="Arial"/>
                <w:sz w:val="24"/>
              </w:rPr>
              <w:t xml:space="preserve">Throughout </w:t>
            </w:r>
          </w:p>
          <w:p w14:paraId="34FFE0FF" w14:textId="77777777" w:rsidR="00BC7531" w:rsidRPr="00FC4341" w:rsidRDefault="00321ADE">
            <w:pPr>
              <w:ind w:left="29"/>
              <w:rPr>
                <w:rFonts w:ascii="Arial" w:hAnsi="Arial" w:cs="Arial"/>
              </w:rPr>
            </w:pPr>
            <w:r w:rsidRPr="00FC4341">
              <w:rPr>
                <w:rFonts w:ascii="Arial" w:eastAsia="Arial" w:hAnsi="Arial" w:cs="Arial"/>
                <w:sz w:val="24"/>
              </w:rPr>
              <w:t xml:space="preserve">project   </w:t>
            </w:r>
          </w:p>
        </w:tc>
      </w:tr>
      <w:tr w:rsidR="00BC7531" w:rsidRPr="00FC4341" w14:paraId="623AC622" w14:textId="77777777">
        <w:trPr>
          <w:trHeight w:val="1262"/>
        </w:trPr>
        <w:tc>
          <w:tcPr>
            <w:tcW w:w="773" w:type="dxa"/>
            <w:tcBorders>
              <w:top w:val="single" w:sz="6" w:space="0" w:color="000000"/>
              <w:left w:val="single" w:sz="6" w:space="0" w:color="000000"/>
              <w:bottom w:val="single" w:sz="6" w:space="0" w:color="000000"/>
              <w:right w:val="single" w:sz="6" w:space="0" w:color="000000"/>
            </w:tcBorders>
          </w:tcPr>
          <w:p w14:paraId="3275F67B" w14:textId="77777777" w:rsidR="00BC7531" w:rsidRPr="00FC4341" w:rsidRDefault="00321ADE">
            <w:pPr>
              <w:ind w:left="389"/>
              <w:rPr>
                <w:rFonts w:ascii="Arial" w:hAnsi="Arial" w:cs="Arial"/>
              </w:rPr>
            </w:pPr>
            <w:r w:rsidRPr="00FC4341">
              <w:rPr>
                <w:rFonts w:ascii="Arial" w:eastAsia="Arial" w:hAnsi="Arial" w:cs="Arial"/>
                <w:sz w:val="24"/>
              </w:rPr>
              <w:lastRenderedPageBreak/>
              <w:t xml:space="preserve">8. </w:t>
            </w:r>
          </w:p>
        </w:tc>
        <w:tc>
          <w:tcPr>
            <w:tcW w:w="6592" w:type="dxa"/>
            <w:tcBorders>
              <w:top w:val="single" w:sz="6" w:space="0" w:color="000000"/>
              <w:left w:val="single" w:sz="6" w:space="0" w:color="000000"/>
              <w:bottom w:val="single" w:sz="6" w:space="0" w:color="000000"/>
              <w:right w:val="single" w:sz="6" w:space="0" w:color="000000"/>
            </w:tcBorders>
          </w:tcPr>
          <w:p w14:paraId="727DA446" w14:textId="77777777" w:rsidR="00BC7531" w:rsidRPr="00FC4341" w:rsidRDefault="00321ADE">
            <w:pPr>
              <w:ind w:left="29" w:right="7" w:hanging="53"/>
              <w:rPr>
                <w:rFonts w:ascii="Arial" w:hAnsi="Arial" w:cs="Arial"/>
              </w:rPr>
            </w:pPr>
            <w:r w:rsidRPr="00FC4341">
              <w:rPr>
                <w:rFonts w:ascii="Arial" w:eastAsia="Arial" w:hAnsi="Arial" w:cs="Arial"/>
                <w:sz w:val="24"/>
              </w:rPr>
              <w:t xml:space="preserve"> Programme Management of the engagement will be the responsibility of the Authority.  Quantexa will provide a Project Manager for the management of the Supplier activities, reporting into the Authority Programme Manager.   </w:t>
            </w:r>
          </w:p>
        </w:tc>
        <w:tc>
          <w:tcPr>
            <w:tcW w:w="1985" w:type="dxa"/>
            <w:tcBorders>
              <w:top w:val="single" w:sz="6" w:space="0" w:color="000000"/>
              <w:left w:val="single" w:sz="6" w:space="0" w:color="000000"/>
              <w:bottom w:val="single" w:sz="6" w:space="0" w:color="000000"/>
              <w:right w:val="single" w:sz="6" w:space="0" w:color="000000"/>
            </w:tcBorders>
          </w:tcPr>
          <w:p w14:paraId="5913F83B" w14:textId="77777777" w:rsidR="00BC7531" w:rsidRPr="00FC4341" w:rsidRDefault="00321ADE">
            <w:pPr>
              <w:spacing w:after="36"/>
              <w:ind w:left="29"/>
              <w:rPr>
                <w:rFonts w:ascii="Arial" w:hAnsi="Arial" w:cs="Arial"/>
              </w:rPr>
            </w:pPr>
            <w:r w:rsidRPr="00FC4341">
              <w:rPr>
                <w:rFonts w:ascii="Arial" w:eastAsia="Arial" w:hAnsi="Arial" w:cs="Arial"/>
                <w:sz w:val="24"/>
              </w:rPr>
              <w:t xml:space="preserve">Throughout </w:t>
            </w:r>
          </w:p>
          <w:p w14:paraId="6E26D15D" w14:textId="77777777" w:rsidR="00BC7531" w:rsidRPr="00FC4341" w:rsidRDefault="00321ADE">
            <w:pPr>
              <w:ind w:left="29"/>
              <w:rPr>
                <w:rFonts w:ascii="Arial" w:hAnsi="Arial" w:cs="Arial"/>
              </w:rPr>
            </w:pPr>
            <w:r w:rsidRPr="00FC4341">
              <w:rPr>
                <w:rFonts w:ascii="Arial" w:eastAsia="Arial" w:hAnsi="Arial" w:cs="Arial"/>
                <w:sz w:val="24"/>
              </w:rPr>
              <w:t xml:space="preserve">project   </w:t>
            </w:r>
          </w:p>
        </w:tc>
      </w:tr>
      <w:tr w:rsidR="00BC7531" w:rsidRPr="00FC4341" w14:paraId="44864F80" w14:textId="77777777">
        <w:trPr>
          <w:trHeight w:val="1263"/>
        </w:trPr>
        <w:tc>
          <w:tcPr>
            <w:tcW w:w="773" w:type="dxa"/>
            <w:tcBorders>
              <w:top w:val="single" w:sz="6" w:space="0" w:color="000000"/>
              <w:left w:val="single" w:sz="6" w:space="0" w:color="000000"/>
              <w:bottom w:val="single" w:sz="6" w:space="0" w:color="000000"/>
              <w:right w:val="single" w:sz="6" w:space="0" w:color="000000"/>
            </w:tcBorders>
          </w:tcPr>
          <w:p w14:paraId="03CFEF2E" w14:textId="77777777" w:rsidR="00BC7531" w:rsidRPr="00FC4341" w:rsidRDefault="00321ADE">
            <w:pPr>
              <w:ind w:left="389"/>
              <w:rPr>
                <w:rFonts w:ascii="Arial" w:hAnsi="Arial" w:cs="Arial"/>
              </w:rPr>
            </w:pPr>
            <w:r w:rsidRPr="00FC4341">
              <w:rPr>
                <w:rFonts w:ascii="Arial" w:eastAsia="Arial" w:hAnsi="Arial" w:cs="Arial"/>
                <w:sz w:val="24"/>
              </w:rPr>
              <w:t xml:space="preserve">9. </w:t>
            </w:r>
          </w:p>
        </w:tc>
        <w:tc>
          <w:tcPr>
            <w:tcW w:w="6592" w:type="dxa"/>
            <w:tcBorders>
              <w:top w:val="single" w:sz="6" w:space="0" w:color="000000"/>
              <w:left w:val="single" w:sz="6" w:space="0" w:color="000000"/>
              <w:bottom w:val="single" w:sz="6" w:space="0" w:color="000000"/>
              <w:right w:val="single" w:sz="6" w:space="0" w:color="000000"/>
            </w:tcBorders>
          </w:tcPr>
          <w:p w14:paraId="5B176F9B" w14:textId="77777777" w:rsidR="00BC7531" w:rsidRPr="00FC4341" w:rsidRDefault="00321ADE">
            <w:pPr>
              <w:ind w:left="29" w:hanging="53"/>
              <w:rPr>
                <w:rFonts w:ascii="Arial" w:hAnsi="Arial" w:cs="Arial"/>
              </w:rPr>
            </w:pPr>
            <w:r w:rsidRPr="00FC4341">
              <w:rPr>
                <w:rFonts w:ascii="Arial" w:eastAsia="Arial" w:hAnsi="Arial" w:cs="Arial"/>
                <w:sz w:val="24"/>
              </w:rPr>
              <w:t xml:space="preserve"> Provision of a Project Lead to work with Quantexa to elaborate requirements, make timely decisions on requirements clarifications and input into the prioritisation of the development backlog.   </w:t>
            </w:r>
          </w:p>
        </w:tc>
        <w:tc>
          <w:tcPr>
            <w:tcW w:w="1985" w:type="dxa"/>
            <w:tcBorders>
              <w:top w:val="single" w:sz="6" w:space="0" w:color="000000"/>
              <w:left w:val="single" w:sz="6" w:space="0" w:color="000000"/>
              <w:bottom w:val="single" w:sz="6" w:space="0" w:color="000000"/>
              <w:right w:val="single" w:sz="6" w:space="0" w:color="000000"/>
            </w:tcBorders>
          </w:tcPr>
          <w:p w14:paraId="2D217A7B" w14:textId="77777777" w:rsidR="00BC7531" w:rsidRPr="00FC4341" w:rsidRDefault="00321ADE">
            <w:pPr>
              <w:spacing w:after="36"/>
              <w:ind w:left="29"/>
              <w:rPr>
                <w:rFonts w:ascii="Arial" w:hAnsi="Arial" w:cs="Arial"/>
              </w:rPr>
            </w:pPr>
            <w:r w:rsidRPr="00FC4341">
              <w:rPr>
                <w:rFonts w:ascii="Arial" w:eastAsia="Arial" w:hAnsi="Arial" w:cs="Arial"/>
                <w:sz w:val="24"/>
              </w:rPr>
              <w:t xml:space="preserve">Throughout </w:t>
            </w:r>
          </w:p>
          <w:p w14:paraId="78648D1B" w14:textId="77777777" w:rsidR="00BC7531" w:rsidRPr="00FC4341" w:rsidRDefault="00321ADE">
            <w:pPr>
              <w:ind w:left="29"/>
              <w:rPr>
                <w:rFonts w:ascii="Arial" w:hAnsi="Arial" w:cs="Arial"/>
              </w:rPr>
            </w:pPr>
            <w:r w:rsidRPr="00FC4341">
              <w:rPr>
                <w:rFonts w:ascii="Arial" w:eastAsia="Arial" w:hAnsi="Arial" w:cs="Arial"/>
                <w:sz w:val="24"/>
              </w:rPr>
              <w:t xml:space="preserve">project   </w:t>
            </w:r>
          </w:p>
        </w:tc>
      </w:tr>
      <w:tr w:rsidR="00BC7531" w:rsidRPr="00FC4341" w14:paraId="0E7C4ED6" w14:textId="77777777">
        <w:trPr>
          <w:trHeight w:val="965"/>
        </w:trPr>
        <w:tc>
          <w:tcPr>
            <w:tcW w:w="773" w:type="dxa"/>
            <w:tcBorders>
              <w:top w:val="single" w:sz="6" w:space="0" w:color="000000"/>
              <w:left w:val="single" w:sz="6" w:space="0" w:color="000000"/>
              <w:bottom w:val="single" w:sz="6" w:space="0" w:color="000000"/>
              <w:right w:val="single" w:sz="6" w:space="0" w:color="000000"/>
            </w:tcBorders>
          </w:tcPr>
          <w:p w14:paraId="6FA4C3BA" w14:textId="77777777" w:rsidR="00BC7531" w:rsidRPr="00FC4341" w:rsidRDefault="00321ADE">
            <w:pPr>
              <w:ind w:right="48"/>
              <w:jc w:val="right"/>
              <w:rPr>
                <w:rFonts w:ascii="Arial" w:hAnsi="Arial" w:cs="Arial"/>
              </w:rPr>
            </w:pPr>
            <w:r w:rsidRPr="00FC4341">
              <w:rPr>
                <w:rFonts w:ascii="Arial" w:eastAsia="Arial" w:hAnsi="Arial" w:cs="Arial"/>
                <w:sz w:val="24"/>
              </w:rPr>
              <w:t xml:space="preserve">10. </w:t>
            </w:r>
          </w:p>
        </w:tc>
        <w:tc>
          <w:tcPr>
            <w:tcW w:w="6592" w:type="dxa"/>
            <w:tcBorders>
              <w:top w:val="single" w:sz="6" w:space="0" w:color="000000"/>
              <w:left w:val="single" w:sz="6" w:space="0" w:color="000000"/>
              <w:bottom w:val="single" w:sz="6" w:space="0" w:color="000000"/>
              <w:right w:val="single" w:sz="6" w:space="0" w:color="000000"/>
            </w:tcBorders>
          </w:tcPr>
          <w:p w14:paraId="1EF5BBCC" w14:textId="77777777" w:rsidR="00BC7531" w:rsidRPr="00FC4341" w:rsidRDefault="00321ADE">
            <w:pPr>
              <w:ind w:left="29" w:hanging="53"/>
              <w:rPr>
                <w:rFonts w:ascii="Arial" w:hAnsi="Arial" w:cs="Arial"/>
              </w:rPr>
            </w:pPr>
            <w:r w:rsidRPr="00FC4341">
              <w:rPr>
                <w:rFonts w:ascii="Arial" w:eastAsia="Arial" w:hAnsi="Arial" w:cs="Arial"/>
                <w:sz w:val="24"/>
              </w:rPr>
              <w:t xml:space="preserve"> Provision of auditing, logging and scheduling requirements, and solutions to be integrated with the Quantexa solution.   </w:t>
            </w:r>
          </w:p>
        </w:tc>
        <w:tc>
          <w:tcPr>
            <w:tcW w:w="1985" w:type="dxa"/>
            <w:tcBorders>
              <w:top w:val="single" w:sz="6" w:space="0" w:color="000000"/>
              <w:left w:val="single" w:sz="6" w:space="0" w:color="000000"/>
              <w:bottom w:val="single" w:sz="6" w:space="0" w:color="000000"/>
              <w:right w:val="single" w:sz="6" w:space="0" w:color="000000"/>
            </w:tcBorders>
          </w:tcPr>
          <w:p w14:paraId="54323316" w14:textId="77777777" w:rsidR="00BC7531" w:rsidRPr="00FC4341" w:rsidRDefault="00321ADE">
            <w:pPr>
              <w:spacing w:after="2"/>
              <w:ind w:left="29"/>
              <w:rPr>
                <w:rFonts w:ascii="Arial" w:hAnsi="Arial" w:cs="Arial"/>
              </w:rPr>
            </w:pPr>
            <w:r w:rsidRPr="00FC4341">
              <w:rPr>
                <w:rFonts w:ascii="Arial" w:eastAsia="Arial" w:hAnsi="Arial" w:cs="Arial"/>
                <w:sz w:val="24"/>
              </w:rPr>
              <w:t xml:space="preserve">During </w:t>
            </w:r>
          </w:p>
          <w:p w14:paraId="24DEB2C1" w14:textId="77777777" w:rsidR="00BC7531" w:rsidRPr="00FC4341" w:rsidRDefault="00321ADE">
            <w:pPr>
              <w:ind w:left="29"/>
              <w:rPr>
                <w:rFonts w:ascii="Arial" w:hAnsi="Arial" w:cs="Arial"/>
              </w:rPr>
            </w:pPr>
            <w:r w:rsidRPr="00FC4341">
              <w:rPr>
                <w:rFonts w:ascii="Arial" w:eastAsia="Arial" w:hAnsi="Arial" w:cs="Arial"/>
                <w:sz w:val="24"/>
              </w:rPr>
              <w:t xml:space="preserve">Implementation Phase   </w:t>
            </w:r>
          </w:p>
        </w:tc>
      </w:tr>
      <w:tr w:rsidR="00BC7531" w:rsidRPr="00FC4341" w14:paraId="341504FE" w14:textId="77777777">
        <w:trPr>
          <w:trHeight w:val="1263"/>
        </w:trPr>
        <w:tc>
          <w:tcPr>
            <w:tcW w:w="773" w:type="dxa"/>
            <w:tcBorders>
              <w:top w:val="single" w:sz="6" w:space="0" w:color="000000"/>
              <w:left w:val="single" w:sz="6" w:space="0" w:color="000000"/>
              <w:bottom w:val="single" w:sz="6" w:space="0" w:color="000000"/>
              <w:right w:val="single" w:sz="6" w:space="0" w:color="000000"/>
            </w:tcBorders>
          </w:tcPr>
          <w:p w14:paraId="51E92E79" w14:textId="77777777" w:rsidR="00BC7531" w:rsidRPr="00FC4341" w:rsidRDefault="00321ADE">
            <w:pPr>
              <w:ind w:right="48"/>
              <w:jc w:val="right"/>
              <w:rPr>
                <w:rFonts w:ascii="Arial" w:hAnsi="Arial" w:cs="Arial"/>
              </w:rPr>
            </w:pPr>
            <w:r w:rsidRPr="00FC4341">
              <w:rPr>
                <w:rFonts w:ascii="Arial" w:eastAsia="Arial" w:hAnsi="Arial" w:cs="Arial"/>
                <w:sz w:val="24"/>
              </w:rPr>
              <w:t xml:space="preserve">11. </w:t>
            </w:r>
          </w:p>
        </w:tc>
        <w:tc>
          <w:tcPr>
            <w:tcW w:w="6592" w:type="dxa"/>
            <w:tcBorders>
              <w:top w:val="single" w:sz="6" w:space="0" w:color="000000"/>
              <w:left w:val="single" w:sz="6" w:space="0" w:color="000000"/>
              <w:bottom w:val="single" w:sz="6" w:space="0" w:color="000000"/>
              <w:right w:val="single" w:sz="6" w:space="0" w:color="000000"/>
            </w:tcBorders>
          </w:tcPr>
          <w:p w14:paraId="79A8C3C7" w14:textId="77777777" w:rsidR="00BC7531" w:rsidRPr="00FC4341" w:rsidRDefault="00321ADE">
            <w:pPr>
              <w:ind w:left="29" w:hanging="53"/>
              <w:rPr>
                <w:rFonts w:ascii="Arial" w:hAnsi="Arial" w:cs="Arial"/>
              </w:rPr>
            </w:pPr>
            <w:r w:rsidRPr="00FC4341">
              <w:rPr>
                <w:rFonts w:ascii="Arial" w:eastAsia="Arial" w:hAnsi="Arial" w:cs="Arial"/>
                <w:sz w:val="24"/>
              </w:rPr>
              <w:t xml:space="preserve"> Authority staff to manage the Acceptance and Readiness, executing the required Authority testing phases assumed as SIT, UAT and security testing.  Quantexa will provide support and fix deployment defects for these activities.  </w:t>
            </w:r>
          </w:p>
        </w:tc>
        <w:tc>
          <w:tcPr>
            <w:tcW w:w="1985" w:type="dxa"/>
            <w:tcBorders>
              <w:top w:val="single" w:sz="6" w:space="0" w:color="000000"/>
              <w:left w:val="single" w:sz="6" w:space="0" w:color="000000"/>
              <w:bottom w:val="single" w:sz="6" w:space="0" w:color="000000"/>
              <w:right w:val="single" w:sz="6" w:space="0" w:color="000000"/>
            </w:tcBorders>
          </w:tcPr>
          <w:p w14:paraId="5A6B91BE" w14:textId="77777777" w:rsidR="00BC7531" w:rsidRPr="00FC4341" w:rsidRDefault="00321ADE">
            <w:pPr>
              <w:spacing w:after="36"/>
              <w:ind w:left="29"/>
              <w:rPr>
                <w:rFonts w:ascii="Arial" w:hAnsi="Arial" w:cs="Arial"/>
              </w:rPr>
            </w:pPr>
            <w:r w:rsidRPr="00FC4341">
              <w:rPr>
                <w:rFonts w:ascii="Arial" w:eastAsia="Arial" w:hAnsi="Arial" w:cs="Arial"/>
                <w:sz w:val="24"/>
              </w:rPr>
              <w:t xml:space="preserve">Throughout </w:t>
            </w:r>
          </w:p>
          <w:p w14:paraId="6BC307F4" w14:textId="77777777" w:rsidR="00BC7531" w:rsidRPr="00FC4341" w:rsidRDefault="00321ADE">
            <w:pPr>
              <w:ind w:left="29"/>
              <w:rPr>
                <w:rFonts w:ascii="Arial" w:hAnsi="Arial" w:cs="Arial"/>
              </w:rPr>
            </w:pPr>
            <w:r w:rsidRPr="00FC4341">
              <w:rPr>
                <w:rFonts w:ascii="Arial" w:eastAsia="Arial" w:hAnsi="Arial" w:cs="Arial"/>
                <w:sz w:val="24"/>
              </w:rPr>
              <w:t xml:space="preserve">project   </w:t>
            </w:r>
          </w:p>
        </w:tc>
      </w:tr>
      <w:tr w:rsidR="00BC7531" w:rsidRPr="00FC4341" w14:paraId="6BBBFAFA" w14:textId="77777777">
        <w:trPr>
          <w:trHeight w:val="965"/>
        </w:trPr>
        <w:tc>
          <w:tcPr>
            <w:tcW w:w="773" w:type="dxa"/>
            <w:tcBorders>
              <w:top w:val="single" w:sz="6" w:space="0" w:color="000000"/>
              <w:left w:val="single" w:sz="6" w:space="0" w:color="000000"/>
              <w:bottom w:val="single" w:sz="6" w:space="0" w:color="000000"/>
              <w:right w:val="single" w:sz="6" w:space="0" w:color="000000"/>
            </w:tcBorders>
          </w:tcPr>
          <w:p w14:paraId="256D46BD" w14:textId="77777777" w:rsidR="00BC7531" w:rsidRPr="00FC4341" w:rsidRDefault="00321ADE">
            <w:pPr>
              <w:ind w:right="48"/>
              <w:jc w:val="right"/>
              <w:rPr>
                <w:rFonts w:ascii="Arial" w:hAnsi="Arial" w:cs="Arial"/>
              </w:rPr>
            </w:pPr>
            <w:r w:rsidRPr="00FC4341">
              <w:rPr>
                <w:rFonts w:ascii="Arial" w:eastAsia="Arial" w:hAnsi="Arial" w:cs="Arial"/>
                <w:sz w:val="24"/>
              </w:rPr>
              <w:t xml:space="preserve">12. </w:t>
            </w:r>
          </w:p>
        </w:tc>
        <w:tc>
          <w:tcPr>
            <w:tcW w:w="6592" w:type="dxa"/>
            <w:tcBorders>
              <w:top w:val="single" w:sz="6" w:space="0" w:color="000000"/>
              <w:left w:val="single" w:sz="6" w:space="0" w:color="000000"/>
              <w:bottom w:val="single" w:sz="6" w:space="0" w:color="000000"/>
              <w:right w:val="single" w:sz="6" w:space="0" w:color="000000"/>
            </w:tcBorders>
          </w:tcPr>
          <w:p w14:paraId="6C3F788E" w14:textId="77777777" w:rsidR="00BC7531" w:rsidRPr="00FC4341" w:rsidRDefault="00321ADE">
            <w:pPr>
              <w:ind w:left="29" w:hanging="53"/>
              <w:jc w:val="both"/>
              <w:rPr>
                <w:rFonts w:ascii="Arial" w:hAnsi="Arial" w:cs="Arial"/>
              </w:rPr>
            </w:pPr>
            <w:r w:rsidRPr="00FC4341">
              <w:rPr>
                <w:rFonts w:ascii="Arial" w:eastAsia="Arial" w:hAnsi="Arial" w:cs="Arial"/>
                <w:sz w:val="24"/>
              </w:rPr>
              <w:t xml:space="preserve"> Any required confirmation of clearance be provided to the Quantexa team, including any Authority mandatory training.  </w:t>
            </w:r>
          </w:p>
        </w:tc>
        <w:tc>
          <w:tcPr>
            <w:tcW w:w="1985" w:type="dxa"/>
            <w:tcBorders>
              <w:top w:val="single" w:sz="6" w:space="0" w:color="000000"/>
              <w:left w:val="single" w:sz="6" w:space="0" w:color="000000"/>
              <w:bottom w:val="single" w:sz="6" w:space="0" w:color="000000"/>
              <w:right w:val="single" w:sz="6" w:space="0" w:color="000000"/>
            </w:tcBorders>
          </w:tcPr>
          <w:p w14:paraId="5A00CCC1" w14:textId="77777777" w:rsidR="00BC7531" w:rsidRPr="00FC4341" w:rsidRDefault="00321ADE">
            <w:pPr>
              <w:ind w:left="29"/>
              <w:rPr>
                <w:rFonts w:ascii="Arial" w:hAnsi="Arial" w:cs="Arial"/>
              </w:rPr>
            </w:pPr>
            <w:r w:rsidRPr="00FC4341">
              <w:rPr>
                <w:rFonts w:ascii="Arial" w:eastAsia="Arial" w:hAnsi="Arial" w:cs="Arial"/>
                <w:sz w:val="24"/>
              </w:rPr>
              <w:t xml:space="preserve">During Mobilisation phase  </w:t>
            </w:r>
          </w:p>
        </w:tc>
      </w:tr>
      <w:tr w:rsidR="00BC7531" w:rsidRPr="00FC4341" w14:paraId="117E9EA6" w14:textId="77777777">
        <w:trPr>
          <w:trHeight w:val="1262"/>
        </w:trPr>
        <w:tc>
          <w:tcPr>
            <w:tcW w:w="773" w:type="dxa"/>
            <w:tcBorders>
              <w:top w:val="single" w:sz="6" w:space="0" w:color="000000"/>
              <w:left w:val="single" w:sz="6" w:space="0" w:color="000000"/>
              <w:bottom w:val="single" w:sz="6" w:space="0" w:color="000000"/>
              <w:right w:val="single" w:sz="6" w:space="0" w:color="000000"/>
            </w:tcBorders>
          </w:tcPr>
          <w:p w14:paraId="2598341F" w14:textId="77777777" w:rsidR="00BC7531" w:rsidRPr="00FC4341" w:rsidRDefault="00321ADE">
            <w:pPr>
              <w:ind w:right="48"/>
              <w:jc w:val="right"/>
              <w:rPr>
                <w:rFonts w:ascii="Arial" w:hAnsi="Arial" w:cs="Arial"/>
              </w:rPr>
            </w:pPr>
            <w:r w:rsidRPr="00FC4341">
              <w:rPr>
                <w:rFonts w:ascii="Arial" w:eastAsia="Arial" w:hAnsi="Arial" w:cs="Arial"/>
                <w:sz w:val="24"/>
              </w:rPr>
              <w:t xml:space="preserve">13. </w:t>
            </w:r>
          </w:p>
        </w:tc>
        <w:tc>
          <w:tcPr>
            <w:tcW w:w="6592" w:type="dxa"/>
            <w:tcBorders>
              <w:top w:val="single" w:sz="6" w:space="0" w:color="000000"/>
              <w:left w:val="single" w:sz="6" w:space="0" w:color="000000"/>
              <w:bottom w:val="single" w:sz="6" w:space="0" w:color="000000"/>
              <w:right w:val="single" w:sz="6" w:space="0" w:color="000000"/>
            </w:tcBorders>
          </w:tcPr>
          <w:p w14:paraId="5B1440EF" w14:textId="77777777" w:rsidR="00BC7531" w:rsidRPr="00FC4341" w:rsidRDefault="00321ADE">
            <w:pPr>
              <w:ind w:left="29" w:hanging="53"/>
              <w:rPr>
                <w:rFonts w:ascii="Arial" w:hAnsi="Arial" w:cs="Arial"/>
              </w:rPr>
            </w:pPr>
            <w:r w:rsidRPr="00FC4341">
              <w:rPr>
                <w:rFonts w:ascii="Arial" w:eastAsia="Arial" w:hAnsi="Arial" w:cs="Arial"/>
                <w:sz w:val="24"/>
              </w:rPr>
              <w:t xml:space="preserve"> Authority to provide appropriate integration engineers, documentation, network paths, and access credentials for Quantexa to integrate with Authority APIs for ingest of source data and egress of resolved entities to the CCR.  </w:t>
            </w:r>
          </w:p>
        </w:tc>
        <w:tc>
          <w:tcPr>
            <w:tcW w:w="1985" w:type="dxa"/>
            <w:tcBorders>
              <w:top w:val="single" w:sz="6" w:space="0" w:color="000000"/>
              <w:left w:val="single" w:sz="6" w:space="0" w:color="000000"/>
              <w:bottom w:val="single" w:sz="6" w:space="0" w:color="000000"/>
              <w:right w:val="single" w:sz="6" w:space="0" w:color="000000"/>
            </w:tcBorders>
          </w:tcPr>
          <w:p w14:paraId="330BE917" w14:textId="77777777" w:rsidR="00BC7531" w:rsidRPr="00FC4341" w:rsidRDefault="00321ADE">
            <w:pPr>
              <w:spacing w:after="36"/>
              <w:ind w:left="29"/>
              <w:rPr>
                <w:rFonts w:ascii="Arial" w:hAnsi="Arial" w:cs="Arial"/>
              </w:rPr>
            </w:pPr>
            <w:r w:rsidRPr="00FC4341">
              <w:rPr>
                <w:rFonts w:ascii="Arial" w:eastAsia="Arial" w:hAnsi="Arial" w:cs="Arial"/>
                <w:sz w:val="24"/>
              </w:rPr>
              <w:t xml:space="preserve">Throughout </w:t>
            </w:r>
          </w:p>
          <w:p w14:paraId="6AF9F025" w14:textId="77777777" w:rsidR="00BC7531" w:rsidRPr="00FC4341" w:rsidRDefault="00321ADE">
            <w:pPr>
              <w:ind w:left="29"/>
              <w:rPr>
                <w:rFonts w:ascii="Arial" w:hAnsi="Arial" w:cs="Arial"/>
              </w:rPr>
            </w:pPr>
            <w:r w:rsidRPr="00FC4341">
              <w:rPr>
                <w:rFonts w:ascii="Arial" w:eastAsia="Arial" w:hAnsi="Arial" w:cs="Arial"/>
                <w:sz w:val="24"/>
              </w:rPr>
              <w:t xml:space="preserve">project   </w:t>
            </w:r>
          </w:p>
        </w:tc>
      </w:tr>
      <w:tr w:rsidR="00BC7531" w:rsidRPr="00FC4341" w14:paraId="20454F9B" w14:textId="77777777">
        <w:trPr>
          <w:trHeight w:val="668"/>
        </w:trPr>
        <w:tc>
          <w:tcPr>
            <w:tcW w:w="773" w:type="dxa"/>
            <w:tcBorders>
              <w:top w:val="single" w:sz="6" w:space="0" w:color="000000"/>
              <w:left w:val="single" w:sz="6" w:space="0" w:color="000000"/>
              <w:bottom w:val="single" w:sz="6" w:space="0" w:color="000000"/>
              <w:right w:val="single" w:sz="6" w:space="0" w:color="000000"/>
            </w:tcBorders>
          </w:tcPr>
          <w:p w14:paraId="41990CAA" w14:textId="77777777" w:rsidR="00BC7531" w:rsidRPr="00FC4341" w:rsidRDefault="00321ADE">
            <w:pPr>
              <w:ind w:right="48"/>
              <w:jc w:val="right"/>
              <w:rPr>
                <w:rFonts w:ascii="Arial" w:hAnsi="Arial" w:cs="Arial"/>
              </w:rPr>
            </w:pPr>
            <w:r w:rsidRPr="00FC4341">
              <w:rPr>
                <w:rFonts w:ascii="Arial" w:eastAsia="Arial" w:hAnsi="Arial" w:cs="Arial"/>
                <w:sz w:val="24"/>
              </w:rPr>
              <w:t xml:space="preserve">14. </w:t>
            </w:r>
          </w:p>
        </w:tc>
        <w:tc>
          <w:tcPr>
            <w:tcW w:w="6592" w:type="dxa"/>
            <w:tcBorders>
              <w:top w:val="single" w:sz="6" w:space="0" w:color="000000"/>
              <w:left w:val="single" w:sz="6" w:space="0" w:color="000000"/>
              <w:bottom w:val="single" w:sz="6" w:space="0" w:color="000000"/>
              <w:right w:val="single" w:sz="6" w:space="0" w:color="000000"/>
            </w:tcBorders>
          </w:tcPr>
          <w:p w14:paraId="27879EBD" w14:textId="77777777" w:rsidR="00BC7531" w:rsidRPr="00FC4341" w:rsidRDefault="00321ADE">
            <w:pPr>
              <w:ind w:left="-24"/>
              <w:rPr>
                <w:rFonts w:ascii="Arial" w:hAnsi="Arial" w:cs="Arial"/>
              </w:rPr>
            </w:pPr>
            <w:r w:rsidRPr="00FC4341">
              <w:rPr>
                <w:rFonts w:ascii="Arial" w:eastAsia="Arial" w:hAnsi="Arial" w:cs="Arial"/>
                <w:sz w:val="24"/>
              </w:rPr>
              <w:t xml:space="preserve"> Deployment of the system to the Production environment. </w:t>
            </w:r>
          </w:p>
        </w:tc>
        <w:tc>
          <w:tcPr>
            <w:tcW w:w="1985" w:type="dxa"/>
            <w:tcBorders>
              <w:top w:val="single" w:sz="6" w:space="0" w:color="000000"/>
              <w:left w:val="single" w:sz="6" w:space="0" w:color="000000"/>
              <w:bottom w:val="single" w:sz="6" w:space="0" w:color="000000"/>
              <w:right w:val="single" w:sz="6" w:space="0" w:color="000000"/>
            </w:tcBorders>
          </w:tcPr>
          <w:p w14:paraId="18E18F5B" w14:textId="77777777" w:rsidR="00BC7531" w:rsidRPr="00FC4341" w:rsidRDefault="00321ADE">
            <w:pPr>
              <w:ind w:left="29"/>
              <w:rPr>
                <w:rFonts w:ascii="Arial" w:hAnsi="Arial" w:cs="Arial"/>
              </w:rPr>
            </w:pPr>
            <w:r w:rsidRPr="00FC4341">
              <w:rPr>
                <w:rFonts w:ascii="Arial" w:eastAsia="Arial" w:hAnsi="Arial" w:cs="Arial"/>
                <w:sz w:val="24"/>
              </w:rPr>
              <w:t xml:space="preserve">Completion of Acceptance </w:t>
            </w:r>
          </w:p>
        </w:tc>
      </w:tr>
      <w:tr w:rsidR="00BC7531" w:rsidRPr="00FC4341" w14:paraId="70145322" w14:textId="77777777">
        <w:trPr>
          <w:trHeight w:val="1560"/>
        </w:trPr>
        <w:tc>
          <w:tcPr>
            <w:tcW w:w="773" w:type="dxa"/>
            <w:tcBorders>
              <w:top w:val="single" w:sz="6" w:space="0" w:color="000000"/>
              <w:left w:val="single" w:sz="6" w:space="0" w:color="000000"/>
              <w:bottom w:val="single" w:sz="6" w:space="0" w:color="000000"/>
              <w:right w:val="single" w:sz="6" w:space="0" w:color="000000"/>
            </w:tcBorders>
          </w:tcPr>
          <w:p w14:paraId="1E0BB3F8" w14:textId="77777777" w:rsidR="00BC7531" w:rsidRPr="00FC4341" w:rsidRDefault="00321ADE">
            <w:pPr>
              <w:ind w:right="48"/>
              <w:jc w:val="right"/>
              <w:rPr>
                <w:rFonts w:ascii="Arial" w:hAnsi="Arial" w:cs="Arial"/>
              </w:rPr>
            </w:pPr>
            <w:r w:rsidRPr="00FC4341">
              <w:rPr>
                <w:rFonts w:ascii="Arial" w:eastAsia="Arial" w:hAnsi="Arial" w:cs="Arial"/>
                <w:sz w:val="24"/>
              </w:rPr>
              <w:t xml:space="preserve">15. </w:t>
            </w:r>
          </w:p>
        </w:tc>
        <w:tc>
          <w:tcPr>
            <w:tcW w:w="6592" w:type="dxa"/>
            <w:tcBorders>
              <w:top w:val="single" w:sz="6" w:space="0" w:color="000000"/>
              <w:left w:val="single" w:sz="6" w:space="0" w:color="000000"/>
              <w:bottom w:val="single" w:sz="6" w:space="0" w:color="000000"/>
              <w:right w:val="single" w:sz="6" w:space="0" w:color="000000"/>
            </w:tcBorders>
          </w:tcPr>
          <w:p w14:paraId="4203EF96" w14:textId="77777777" w:rsidR="00BC7531" w:rsidRPr="00FC4341" w:rsidRDefault="00321ADE">
            <w:pPr>
              <w:ind w:left="29" w:hanging="53"/>
              <w:rPr>
                <w:rFonts w:ascii="Arial" w:hAnsi="Arial" w:cs="Arial"/>
              </w:rPr>
            </w:pPr>
            <w:r w:rsidRPr="00FC4341">
              <w:rPr>
                <w:rFonts w:ascii="Arial" w:eastAsia="Arial" w:hAnsi="Arial" w:cs="Arial"/>
                <w:sz w:val="24"/>
              </w:rPr>
              <w:t xml:space="preserve"> Service Management and Application Support of the system once deployed to the live environment. </w:t>
            </w:r>
          </w:p>
          <w:p w14:paraId="2C0B13B4" w14:textId="77777777" w:rsidR="00BC7531" w:rsidRPr="00FC4341" w:rsidRDefault="00321ADE">
            <w:pPr>
              <w:ind w:left="29"/>
              <w:rPr>
                <w:rFonts w:ascii="Arial" w:hAnsi="Arial" w:cs="Arial"/>
              </w:rPr>
            </w:pPr>
            <w:r w:rsidRPr="00FC4341">
              <w:rPr>
                <w:rFonts w:ascii="Arial" w:eastAsia="Arial" w:hAnsi="Arial" w:cs="Arial"/>
                <w:sz w:val="24"/>
              </w:rPr>
              <w:t xml:space="preserve"> </w:t>
            </w:r>
          </w:p>
          <w:p w14:paraId="3FFF9B6F" w14:textId="77777777" w:rsidR="00BC7531" w:rsidRPr="00FC4341" w:rsidRDefault="00321ADE">
            <w:pPr>
              <w:ind w:left="29"/>
              <w:rPr>
                <w:rFonts w:ascii="Arial" w:hAnsi="Arial" w:cs="Arial"/>
              </w:rPr>
            </w:pPr>
            <w:r w:rsidRPr="00FC4341">
              <w:rPr>
                <w:rFonts w:ascii="Arial" w:eastAsia="Arial" w:hAnsi="Arial" w:cs="Arial"/>
                <w:sz w:val="24"/>
              </w:rPr>
              <w:t xml:space="preserve">Note: Quantexa has provided a separate proposal for the provision of Application Support in the first year of Service.  </w:t>
            </w:r>
          </w:p>
        </w:tc>
        <w:tc>
          <w:tcPr>
            <w:tcW w:w="1985" w:type="dxa"/>
            <w:tcBorders>
              <w:top w:val="single" w:sz="6" w:space="0" w:color="000000"/>
              <w:left w:val="single" w:sz="6" w:space="0" w:color="000000"/>
              <w:bottom w:val="single" w:sz="6" w:space="0" w:color="000000"/>
              <w:right w:val="single" w:sz="6" w:space="0" w:color="000000"/>
            </w:tcBorders>
          </w:tcPr>
          <w:p w14:paraId="4BFAD042" w14:textId="77777777" w:rsidR="00BC7531" w:rsidRPr="00FC4341" w:rsidRDefault="00321ADE">
            <w:pPr>
              <w:ind w:left="29"/>
              <w:rPr>
                <w:rFonts w:ascii="Arial" w:hAnsi="Arial" w:cs="Arial"/>
              </w:rPr>
            </w:pPr>
            <w:r w:rsidRPr="00FC4341">
              <w:rPr>
                <w:rFonts w:ascii="Arial" w:eastAsia="Arial" w:hAnsi="Arial" w:cs="Arial"/>
                <w:sz w:val="24"/>
              </w:rPr>
              <w:t xml:space="preserve">Completion of Acceptance </w:t>
            </w:r>
          </w:p>
        </w:tc>
      </w:tr>
      <w:tr w:rsidR="00BC7531" w:rsidRPr="00FC4341" w14:paraId="16045A0E" w14:textId="77777777">
        <w:trPr>
          <w:trHeight w:val="667"/>
        </w:trPr>
        <w:tc>
          <w:tcPr>
            <w:tcW w:w="773" w:type="dxa"/>
            <w:tcBorders>
              <w:top w:val="single" w:sz="6" w:space="0" w:color="000000"/>
              <w:left w:val="single" w:sz="6" w:space="0" w:color="000000"/>
              <w:bottom w:val="single" w:sz="6" w:space="0" w:color="000000"/>
              <w:right w:val="single" w:sz="6" w:space="0" w:color="000000"/>
            </w:tcBorders>
          </w:tcPr>
          <w:p w14:paraId="56C6336A" w14:textId="77777777" w:rsidR="00BC7531" w:rsidRPr="00FC4341" w:rsidRDefault="00321ADE">
            <w:pPr>
              <w:ind w:right="48"/>
              <w:jc w:val="right"/>
              <w:rPr>
                <w:rFonts w:ascii="Arial" w:hAnsi="Arial" w:cs="Arial"/>
              </w:rPr>
            </w:pPr>
            <w:r w:rsidRPr="00FC4341">
              <w:rPr>
                <w:rFonts w:ascii="Arial" w:eastAsia="Arial" w:hAnsi="Arial" w:cs="Arial"/>
                <w:sz w:val="24"/>
              </w:rPr>
              <w:t xml:space="preserve">16. </w:t>
            </w:r>
          </w:p>
        </w:tc>
        <w:tc>
          <w:tcPr>
            <w:tcW w:w="6592" w:type="dxa"/>
            <w:tcBorders>
              <w:top w:val="single" w:sz="6" w:space="0" w:color="000000"/>
              <w:left w:val="single" w:sz="6" w:space="0" w:color="000000"/>
              <w:bottom w:val="single" w:sz="6" w:space="0" w:color="000000"/>
              <w:right w:val="single" w:sz="6" w:space="0" w:color="000000"/>
            </w:tcBorders>
          </w:tcPr>
          <w:p w14:paraId="0CAF5149" w14:textId="77777777" w:rsidR="00BC7531" w:rsidRPr="00FC4341" w:rsidRDefault="00321ADE">
            <w:pPr>
              <w:ind w:left="29" w:hanging="53"/>
              <w:rPr>
                <w:rFonts w:ascii="Arial" w:hAnsi="Arial" w:cs="Arial"/>
              </w:rPr>
            </w:pPr>
            <w:r w:rsidRPr="00FC4341">
              <w:rPr>
                <w:rFonts w:ascii="Arial" w:eastAsia="Arial" w:hAnsi="Arial" w:cs="Arial"/>
                <w:sz w:val="24"/>
              </w:rPr>
              <w:t xml:space="preserve"> Timely screening of Quantexa security cleared staff as required. </w:t>
            </w:r>
          </w:p>
        </w:tc>
        <w:tc>
          <w:tcPr>
            <w:tcW w:w="1985" w:type="dxa"/>
            <w:tcBorders>
              <w:top w:val="single" w:sz="6" w:space="0" w:color="000000"/>
              <w:left w:val="single" w:sz="6" w:space="0" w:color="000000"/>
              <w:bottom w:val="single" w:sz="6" w:space="0" w:color="000000"/>
              <w:right w:val="single" w:sz="6" w:space="0" w:color="000000"/>
            </w:tcBorders>
          </w:tcPr>
          <w:p w14:paraId="3CCE26F3" w14:textId="77777777" w:rsidR="00BC7531" w:rsidRPr="00FC4341" w:rsidRDefault="00321ADE">
            <w:pPr>
              <w:ind w:left="29"/>
              <w:rPr>
                <w:rFonts w:ascii="Arial" w:hAnsi="Arial" w:cs="Arial"/>
              </w:rPr>
            </w:pPr>
            <w:r w:rsidRPr="00FC4341">
              <w:rPr>
                <w:rFonts w:ascii="Arial" w:eastAsia="Arial" w:hAnsi="Arial" w:cs="Arial"/>
                <w:sz w:val="24"/>
              </w:rPr>
              <w:t xml:space="preserve">During </w:t>
            </w:r>
          </w:p>
          <w:p w14:paraId="4BB9126A" w14:textId="77777777" w:rsidR="00BC7531" w:rsidRPr="00FC4341" w:rsidRDefault="00321ADE">
            <w:pPr>
              <w:ind w:left="29"/>
              <w:rPr>
                <w:rFonts w:ascii="Arial" w:hAnsi="Arial" w:cs="Arial"/>
              </w:rPr>
            </w:pPr>
            <w:r w:rsidRPr="00FC4341">
              <w:rPr>
                <w:rFonts w:ascii="Arial" w:eastAsia="Arial" w:hAnsi="Arial" w:cs="Arial"/>
                <w:sz w:val="24"/>
              </w:rPr>
              <w:t xml:space="preserve">Mobilisation </w:t>
            </w:r>
          </w:p>
        </w:tc>
      </w:tr>
      <w:tr w:rsidR="00BC7531" w:rsidRPr="00FC4341" w14:paraId="70FCCE67" w14:textId="77777777">
        <w:trPr>
          <w:trHeight w:val="667"/>
        </w:trPr>
        <w:tc>
          <w:tcPr>
            <w:tcW w:w="773" w:type="dxa"/>
            <w:tcBorders>
              <w:top w:val="single" w:sz="6" w:space="0" w:color="000000"/>
              <w:left w:val="single" w:sz="6" w:space="0" w:color="000000"/>
              <w:bottom w:val="single" w:sz="6" w:space="0" w:color="000000"/>
              <w:right w:val="single" w:sz="6" w:space="0" w:color="000000"/>
            </w:tcBorders>
          </w:tcPr>
          <w:p w14:paraId="3FFF93FE" w14:textId="77777777" w:rsidR="00BC7531" w:rsidRPr="00FC4341" w:rsidRDefault="00321ADE">
            <w:pPr>
              <w:ind w:right="48"/>
              <w:jc w:val="right"/>
              <w:rPr>
                <w:rFonts w:ascii="Arial" w:hAnsi="Arial" w:cs="Arial"/>
              </w:rPr>
            </w:pPr>
            <w:r w:rsidRPr="00FC4341">
              <w:rPr>
                <w:rFonts w:ascii="Arial" w:eastAsia="Arial" w:hAnsi="Arial" w:cs="Arial"/>
                <w:sz w:val="24"/>
              </w:rPr>
              <w:t xml:space="preserve">17. </w:t>
            </w:r>
          </w:p>
        </w:tc>
        <w:tc>
          <w:tcPr>
            <w:tcW w:w="6592" w:type="dxa"/>
            <w:tcBorders>
              <w:top w:val="single" w:sz="6" w:space="0" w:color="000000"/>
              <w:left w:val="single" w:sz="6" w:space="0" w:color="000000"/>
              <w:bottom w:val="single" w:sz="6" w:space="0" w:color="000000"/>
              <w:right w:val="single" w:sz="6" w:space="0" w:color="000000"/>
            </w:tcBorders>
          </w:tcPr>
          <w:p w14:paraId="4ADD46FF" w14:textId="77777777" w:rsidR="00BC7531" w:rsidRPr="00FC4341" w:rsidRDefault="00321ADE">
            <w:pPr>
              <w:ind w:left="29" w:hanging="53"/>
              <w:rPr>
                <w:rFonts w:ascii="Arial" w:hAnsi="Arial" w:cs="Arial"/>
              </w:rPr>
            </w:pPr>
            <w:r w:rsidRPr="00FC4341">
              <w:rPr>
                <w:rFonts w:ascii="Arial" w:eastAsia="Arial" w:hAnsi="Arial" w:cs="Arial"/>
                <w:sz w:val="24"/>
              </w:rPr>
              <w:t xml:space="preserve"> Management of any required Authority governance to enable the deployment to the live service. </w:t>
            </w:r>
          </w:p>
        </w:tc>
        <w:tc>
          <w:tcPr>
            <w:tcW w:w="1985" w:type="dxa"/>
            <w:tcBorders>
              <w:top w:val="single" w:sz="6" w:space="0" w:color="000000"/>
              <w:left w:val="single" w:sz="6" w:space="0" w:color="000000"/>
              <w:bottom w:val="single" w:sz="6" w:space="0" w:color="000000"/>
              <w:right w:val="single" w:sz="6" w:space="0" w:color="000000"/>
            </w:tcBorders>
          </w:tcPr>
          <w:p w14:paraId="25F988AB" w14:textId="77777777" w:rsidR="00BC7531" w:rsidRPr="00FC4341" w:rsidRDefault="00321ADE">
            <w:pPr>
              <w:ind w:left="29"/>
              <w:rPr>
                <w:rFonts w:ascii="Arial" w:hAnsi="Arial" w:cs="Arial"/>
              </w:rPr>
            </w:pPr>
            <w:r w:rsidRPr="00FC4341">
              <w:rPr>
                <w:rFonts w:ascii="Arial" w:eastAsia="Arial" w:hAnsi="Arial" w:cs="Arial"/>
                <w:sz w:val="24"/>
              </w:rPr>
              <w:t xml:space="preserve">Throughout project </w:t>
            </w:r>
          </w:p>
        </w:tc>
      </w:tr>
    </w:tbl>
    <w:p w14:paraId="2D872DCB" w14:textId="77777777" w:rsidR="00BC7531" w:rsidRPr="00FC4341" w:rsidRDefault="00321ADE">
      <w:pPr>
        <w:spacing w:after="98"/>
        <w:rPr>
          <w:rFonts w:ascii="Arial" w:hAnsi="Arial" w:cs="Arial"/>
        </w:rPr>
      </w:pPr>
      <w:r w:rsidRPr="00FC4341">
        <w:rPr>
          <w:rFonts w:ascii="Arial" w:eastAsia="Arial" w:hAnsi="Arial" w:cs="Arial"/>
          <w:b/>
          <w:sz w:val="24"/>
        </w:rPr>
        <w:t xml:space="preserve"> </w:t>
      </w:r>
    </w:p>
    <w:p w14:paraId="35F49FA3" w14:textId="77777777" w:rsidR="00BC7531" w:rsidRPr="00FC4341" w:rsidRDefault="00321ADE">
      <w:pPr>
        <w:pStyle w:val="Heading4"/>
        <w:spacing w:after="3"/>
        <w:ind w:left="-5"/>
      </w:pPr>
      <w:r w:rsidRPr="00FC4341">
        <w:rPr>
          <w:b w:val="0"/>
          <w:u w:val="single" w:color="000000"/>
        </w:rPr>
        <w:t>Architecture, and Technology Pre-requisites</w:t>
      </w:r>
      <w:r w:rsidRPr="00FC4341">
        <w:rPr>
          <w:b w:val="0"/>
        </w:rPr>
        <w:t xml:space="preserve">  </w:t>
      </w:r>
    </w:p>
    <w:p w14:paraId="049CF05B" w14:textId="77777777" w:rsidR="00BC7531" w:rsidRPr="00FC4341" w:rsidRDefault="00321ADE">
      <w:pPr>
        <w:spacing w:after="9" w:line="250" w:lineRule="auto"/>
        <w:ind w:left="-5" w:right="725" w:hanging="10"/>
        <w:rPr>
          <w:rFonts w:ascii="Arial" w:hAnsi="Arial" w:cs="Arial"/>
        </w:rPr>
      </w:pPr>
      <w:r w:rsidRPr="00FC4341">
        <w:rPr>
          <w:rFonts w:ascii="Arial" w:eastAsia="Arial" w:hAnsi="Arial" w:cs="Arial"/>
          <w:sz w:val="24"/>
        </w:rPr>
        <w:t xml:space="preserve">The following technical requirements will be the focus of the technical workshop during the Mobilisation phase to ensure the environments are provisioned correctly for the Software.  This will include refinement on the required environment sizing.  </w:t>
      </w:r>
    </w:p>
    <w:p w14:paraId="13BD991F"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6BA7E75E" w14:textId="74E104A3" w:rsidR="00BC7531" w:rsidRPr="00FC4341" w:rsidRDefault="00703FEE">
      <w:pPr>
        <w:spacing w:after="30"/>
        <w:rPr>
          <w:rFonts w:ascii="Arial" w:hAnsi="Arial" w:cs="Arial"/>
        </w:rPr>
      </w:pPr>
      <w:r w:rsidRPr="00FC4341">
        <w:rPr>
          <w:rFonts w:ascii="Arial" w:hAnsi="Arial" w:cs="Arial"/>
          <w:noProof/>
        </w:rPr>
        <w:t>REDACTED TEXT</w:t>
      </w:r>
    </w:p>
    <w:p w14:paraId="2363E854" w14:textId="77777777" w:rsidR="00BC7531" w:rsidRPr="00FC4341" w:rsidRDefault="00321ADE">
      <w:pPr>
        <w:spacing w:after="0"/>
        <w:rPr>
          <w:rFonts w:ascii="Arial" w:hAnsi="Arial" w:cs="Arial"/>
        </w:rPr>
      </w:pPr>
      <w:r w:rsidRPr="00FC4341">
        <w:rPr>
          <w:rFonts w:ascii="Arial" w:eastAsia="Arial" w:hAnsi="Arial" w:cs="Arial"/>
          <w:sz w:val="24"/>
        </w:rPr>
        <w:lastRenderedPageBreak/>
        <w:t xml:space="preserve">  </w:t>
      </w:r>
    </w:p>
    <w:p w14:paraId="4AD496A3" w14:textId="77777777" w:rsidR="00BC7531" w:rsidRPr="00FC4341" w:rsidRDefault="00321ADE">
      <w:pPr>
        <w:spacing w:after="36" w:line="250" w:lineRule="auto"/>
        <w:ind w:left="-5" w:right="10" w:hanging="10"/>
        <w:rPr>
          <w:rFonts w:ascii="Arial" w:hAnsi="Arial" w:cs="Arial"/>
        </w:rPr>
      </w:pPr>
      <w:r w:rsidRPr="00FC4341">
        <w:rPr>
          <w:rFonts w:ascii="Arial" w:eastAsia="Arial" w:hAnsi="Arial" w:cs="Arial"/>
          <w:sz w:val="24"/>
        </w:rPr>
        <w:t xml:space="preserve"> Recommended software versions, for an AWS hosted platform:  </w:t>
      </w:r>
    </w:p>
    <w:p w14:paraId="58A3C6ED" w14:textId="77777777" w:rsidR="00BC7531" w:rsidRPr="00FC4341" w:rsidRDefault="00321ADE">
      <w:pPr>
        <w:numPr>
          <w:ilvl w:val="0"/>
          <w:numId w:val="22"/>
        </w:numPr>
        <w:spacing w:after="11" w:line="250" w:lineRule="auto"/>
        <w:ind w:right="10" w:hanging="360"/>
        <w:rPr>
          <w:rFonts w:ascii="Arial" w:hAnsi="Arial" w:cs="Arial"/>
        </w:rPr>
      </w:pPr>
      <w:r w:rsidRPr="00FC4341">
        <w:rPr>
          <w:rFonts w:ascii="Arial" w:eastAsia="Arial" w:hAnsi="Arial" w:cs="Arial"/>
          <w:sz w:val="24"/>
        </w:rPr>
        <w:t xml:space="preserve">Spark 3.5+ with Java17 runtime (this can utilize AWS’s EMR service) </w:t>
      </w:r>
    </w:p>
    <w:p w14:paraId="1E135887" w14:textId="77777777" w:rsidR="00BC7531" w:rsidRPr="00FC4341" w:rsidRDefault="00321ADE">
      <w:pPr>
        <w:numPr>
          <w:ilvl w:val="0"/>
          <w:numId w:val="22"/>
        </w:numPr>
        <w:spacing w:after="12" w:line="250" w:lineRule="auto"/>
        <w:ind w:right="10" w:hanging="360"/>
        <w:rPr>
          <w:rFonts w:ascii="Arial" w:hAnsi="Arial" w:cs="Arial"/>
        </w:rPr>
      </w:pPr>
      <w:r w:rsidRPr="00FC4341">
        <w:rPr>
          <w:rFonts w:ascii="Arial" w:eastAsia="Arial" w:hAnsi="Arial" w:cs="Arial"/>
          <w:sz w:val="24"/>
        </w:rPr>
        <w:t xml:space="preserve">Elasticsearch 8 or AWS Opensearch 2 </w:t>
      </w:r>
    </w:p>
    <w:p w14:paraId="6737F221" w14:textId="77777777" w:rsidR="00BC7531" w:rsidRPr="00FC4341" w:rsidRDefault="00321ADE">
      <w:pPr>
        <w:numPr>
          <w:ilvl w:val="0"/>
          <w:numId w:val="22"/>
        </w:numPr>
        <w:spacing w:after="10" w:line="250" w:lineRule="auto"/>
        <w:ind w:right="10" w:hanging="360"/>
        <w:rPr>
          <w:rFonts w:ascii="Arial" w:hAnsi="Arial" w:cs="Arial"/>
        </w:rPr>
      </w:pPr>
      <w:r w:rsidRPr="00FC4341">
        <w:rPr>
          <w:rFonts w:ascii="Arial" w:eastAsia="Arial" w:hAnsi="Arial" w:cs="Arial"/>
          <w:sz w:val="24"/>
        </w:rPr>
        <w:t xml:space="preserve">Hadoop 2.6.5+ or AWS S3  </w:t>
      </w:r>
    </w:p>
    <w:p w14:paraId="6850D9F1" w14:textId="77777777" w:rsidR="00BC7531" w:rsidRPr="00FC4341" w:rsidRDefault="00321ADE">
      <w:pPr>
        <w:numPr>
          <w:ilvl w:val="0"/>
          <w:numId w:val="22"/>
        </w:numPr>
        <w:spacing w:after="18" w:line="250" w:lineRule="auto"/>
        <w:ind w:right="10" w:hanging="360"/>
        <w:rPr>
          <w:rFonts w:ascii="Arial" w:hAnsi="Arial" w:cs="Arial"/>
        </w:rPr>
      </w:pPr>
      <w:r w:rsidRPr="00FC4341">
        <w:rPr>
          <w:rFonts w:ascii="Arial" w:eastAsia="Arial" w:hAnsi="Arial" w:cs="Arial"/>
          <w:sz w:val="24"/>
        </w:rPr>
        <w:t xml:space="preserve">Relational database: the Software supports the following database technologies:  </w:t>
      </w:r>
    </w:p>
    <w:p w14:paraId="00C5D95B" w14:textId="77777777" w:rsidR="00BC7531" w:rsidRPr="00FC4341" w:rsidRDefault="00321ADE">
      <w:pPr>
        <w:numPr>
          <w:ilvl w:val="1"/>
          <w:numId w:val="22"/>
        </w:numPr>
        <w:spacing w:after="58" w:line="250" w:lineRule="auto"/>
        <w:ind w:right="6490" w:hanging="10"/>
        <w:rPr>
          <w:rFonts w:ascii="Arial" w:hAnsi="Arial" w:cs="Arial"/>
        </w:rPr>
      </w:pPr>
      <w:r w:rsidRPr="00FC4341">
        <w:rPr>
          <w:rFonts w:ascii="Arial" w:eastAsia="Arial" w:hAnsi="Arial" w:cs="Arial"/>
          <w:sz w:val="24"/>
        </w:rPr>
        <w:t xml:space="preserve">MySQL 8.0.19+  </w:t>
      </w:r>
      <w:r w:rsidRPr="00FC4341">
        <w:rPr>
          <w:rFonts w:ascii="Arial" w:eastAsia="Courier New" w:hAnsi="Arial" w:cs="Arial"/>
          <w:sz w:val="20"/>
        </w:rPr>
        <w:t>o</w:t>
      </w:r>
      <w:r w:rsidRPr="00FC4341">
        <w:rPr>
          <w:rFonts w:ascii="Arial" w:eastAsia="Arial" w:hAnsi="Arial" w:cs="Arial"/>
          <w:sz w:val="20"/>
        </w:rPr>
        <w:t xml:space="preserve"> </w:t>
      </w:r>
      <w:r w:rsidRPr="00FC4341">
        <w:rPr>
          <w:rFonts w:ascii="Arial" w:eastAsia="Arial" w:hAnsi="Arial" w:cs="Arial"/>
          <w:sz w:val="24"/>
        </w:rPr>
        <w:t xml:space="preserve">Oracle 19c+  </w:t>
      </w:r>
      <w:r w:rsidRPr="00FC4341">
        <w:rPr>
          <w:rFonts w:ascii="Arial" w:eastAsia="Courier New" w:hAnsi="Arial" w:cs="Arial"/>
          <w:sz w:val="20"/>
        </w:rPr>
        <w:t>o</w:t>
      </w:r>
      <w:r w:rsidRPr="00FC4341">
        <w:rPr>
          <w:rFonts w:ascii="Arial" w:eastAsia="Arial" w:hAnsi="Arial" w:cs="Arial"/>
          <w:sz w:val="20"/>
        </w:rPr>
        <w:t xml:space="preserve"> </w:t>
      </w:r>
      <w:r w:rsidRPr="00FC4341">
        <w:rPr>
          <w:rFonts w:ascii="Arial" w:eastAsia="Arial" w:hAnsi="Arial" w:cs="Arial"/>
          <w:sz w:val="24"/>
        </w:rPr>
        <w:t xml:space="preserve">PostgreSQL 9.4+ - 16.x+ </w:t>
      </w:r>
    </w:p>
    <w:p w14:paraId="413033A0" w14:textId="77777777" w:rsidR="00BC7531" w:rsidRPr="00FC4341" w:rsidRDefault="00321ADE">
      <w:pPr>
        <w:spacing w:after="10" w:line="250" w:lineRule="auto"/>
        <w:ind w:left="730" w:right="10" w:hanging="10"/>
        <w:rPr>
          <w:rFonts w:ascii="Arial" w:hAnsi="Arial" w:cs="Arial"/>
        </w:rPr>
      </w:pPr>
      <w:r w:rsidRPr="00FC4341">
        <w:rPr>
          <w:rFonts w:ascii="Arial" w:eastAsia="Arial" w:hAnsi="Arial" w:cs="Arial"/>
          <w:sz w:val="24"/>
        </w:rPr>
        <w:t xml:space="preserve">These can be provided by AWS’s RDS service. </w:t>
      </w:r>
    </w:p>
    <w:p w14:paraId="71396A79" w14:textId="77777777" w:rsidR="00BC7531" w:rsidRPr="00FC4341" w:rsidRDefault="00321ADE">
      <w:pPr>
        <w:numPr>
          <w:ilvl w:val="0"/>
          <w:numId w:val="22"/>
        </w:numPr>
        <w:spacing w:after="15" w:line="250" w:lineRule="auto"/>
        <w:ind w:right="10" w:hanging="360"/>
        <w:rPr>
          <w:rFonts w:ascii="Arial" w:hAnsi="Arial" w:cs="Arial"/>
        </w:rPr>
      </w:pPr>
      <w:r w:rsidRPr="00FC4341">
        <w:rPr>
          <w:rFonts w:ascii="Arial" w:eastAsia="Arial" w:hAnsi="Arial" w:cs="Arial"/>
          <w:sz w:val="24"/>
        </w:rPr>
        <w:t xml:space="preserve">Containers: the Software supports the following container technologies:  </w:t>
      </w:r>
    </w:p>
    <w:p w14:paraId="42B69819" w14:textId="77777777" w:rsidR="00BC7531" w:rsidRPr="00FC4341" w:rsidRDefault="00321ADE">
      <w:pPr>
        <w:numPr>
          <w:ilvl w:val="1"/>
          <w:numId w:val="22"/>
        </w:numPr>
        <w:spacing w:after="42" w:line="250" w:lineRule="auto"/>
        <w:ind w:right="6490" w:hanging="10"/>
        <w:rPr>
          <w:rFonts w:ascii="Arial" w:hAnsi="Arial" w:cs="Arial"/>
        </w:rPr>
      </w:pPr>
      <w:r w:rsidRPr="00FC4341">
        <w:rPr>
          <w:rFonts w:ascii="Arial" w:eastAsia="Arial" w:hAnsi="Arial" w:cs="Arial"/>
          <w:sz w:val="24"/>
        </w:rPr>
        <w:t xml:space="preserve">Kubernetes 1.27+  </w:t>
      </w:r>
      <w:r w:rsidRPr="00FC4341">
        <w:rPr>
          <w:rFonts w:ascii="Arial" w:eastAsia="Courier New" w:hAnsi="Arial" w:cs="Arial"/>
          <w:sz w:val="20"/>
        </w:rPr>
        <w:t>o</w:t>
      </w:r>
      <w:r w:rsidRPr="00FC4341">
        <w:rPr>
          <w:rFonts w:ascii="Arial" w:eastAsia="Arial" w:hAnsi="Arial" w:cs="Arial"/>
          <w:sz w:val="20"/>
        </w:rPr>
        <w:t xml:space="preserve"> </w:t>
      </w:r>
      <w:r w:rsidRPr="00FC4341">
        <w:rPr>
          <w:rFonts w:ascii="Arial" w:eastAsia="Arial" w:hAnsi="Arial" w:cs="Arial"/>
          <w:sz w:val="24"/>
        </w:rPr>
        <w:t xml:space="preserve">Docker 1.18+  </w:t>
      </w:r>
      <w:r w:rsidRPr="00FC4341">
        <w:rPr>
          <w:rFonts w:ascii="Arial" w:eastAsia="Courier New" w:hAnsi="Arial" w:cs="Arial"/>
          <w:sz w:val="20"/>
        </w:rPr>
        <w:t>o</w:t>
      </w:r>
      <w:r w:rsidRPr="00FC4341">
        <w:rPr>
          <w:rFonts w:ascii="Arial" w:eastAsia="Arial" w:hAnsi="Arial" w:cs="Arial"/>
          <w:sz w:val="20"/>
        </w:rPr>
        <w:t xml:space="preserve"> </w:t>
      </w:r>
      <w:r w:rsidRPr="00FC4341">
        <w:rPr>
          <w:rFonts w:ascii="Arial" w:eastAsia="Arial" w:hAnsi="Arial" w:cs="Arial"/>
          <w:sz w:val="24"/>
        </w:rPr>
        <w:t xml:space="preserve">OpenShift 4.1.x+ </w:t>
      </w:r>
    </w:p>
    <w:p w14:paraId="71F5BF89" w14:textId="77777777" w:rsidR="00BC7531" w:rsidRPr="00FC4341" w:rsidRDefault="00321ADE">
      <w:pPr>
        <w:spacing w:after="42" w:line="250" w:lineRule="auto"/>
        <w:ind w:left="730" w:right="641" w:hanging="10"/>
        <w:rPr>
          <w:rFonts w:ascii="Arial" w:hAnsi="Arial" w:cs="Arial"/>
        </w:rPr>
      </w:pPr>
      <w:r w:rsidRPr="00FC4341">
        <w:rPr>
          <w:rFonts w:ascii="Arial" w:eastAsia="Arial" w:hAnsi="Arial" w:cs="Arial"/>
          <w:sz w:val="24"/>
        </w:rPr>
        <w:t xml:space="preserve">Kubernetes can be provided by AWS’s EKS service. </w:t>
      </w:r>
      <w:r w:rsidRPr="00FC4341">
        <w:rPr>
          <w:rFonts w:ascii="Arial" w:eastAsia="Arial" w:hAnsi="Arial" w:cs="Arial"/>
          <w:i/>
          <w:sz w:val="24"/>
        </w:rPr>
        <w:t>(Note that AWS ECS is not suitable for deploying Quantexa’s mid-tier.)</w:t>
      </w:r>
      <w:r w:rsidRPr="00FC4341">
        <w:rPr>
          <w:rFonts w:ascii="Arial" w:eastAsia="Arial" w:hAnsi="Arial" w:cs="Arial"/>
          <w:sz w:val="24"/>
        </w:rPr>
        <w:t xml:space="preserve"> </w:t>
      </w:r>
    </w:p>
    <w:p w14:paraId="7BC1DD68" w14:textId="77777777" w:rsidR="00BC7531" w:rsidRPr="00FC4341" w:rsidRDefault="00321ADE">
      <w:pPr>
        <w:spacing w:after="0"/>
        <w:ind w:left="720"/>
        <w:rPr>
          <w:rFonts w:ascii="Arial" w:hAnsi="Arial" w:cs="Arial"/>
        </w:rPr>
      </w:pPr>
      <w:r w:rsidRPr="00FC4341">
        <w:rPr>
          <w:rFonts w:ascii="Arial" w:eastAsia="Arial" w:hAnsi="Arial" w:cs="Arial"/>
          <w:sz w:val="24"/>
        </w:rPr>
        <w:t xml:space="preserve">  </w:t>
      </w:r>
    </w:p>
    <w:p w14:paraId="5757DBB0" w14:textId="77777777" w:rsidR="00BC7531" w:rsidRPr="00FC4341" w:rsidRDefault="00321ADE">
      <w:pPr>
        <w:spacing w:after="9" w:line="250" w:lineRule="auto"/>
        <w:ind w:left="-5" w:right="787" w:hanging="10"/>
        <w:rPr>
          <w:rFonts w:ascii="Arial" w:hAnsi="Arial" w:cs="Arial"/>
        </w:rPr>
      </w:pPr>
      <w:r w:rsidRPr="00FC4341">
        <w:rPr>
          <w:rFonts w:ascii="Arial" w:eastAsia="Arial" w:hAnsi="Arial" w:cs="Arial"/>
          <w:sz w:val="24"/>
        </w:rPr>
        <w:t xml:space="preserve">Authority standard SDLC development tooling to enable development and continuous integration activities e.g. GitHub, Nexus, Jenkins, Jira, Confluence etc.  </w:t>
      </w:r>
    </w:p>
    <w:p w14:paraId="6093C0FB" w14:textId="77777777" w:rsidR="00BC7531" w:rsidRPr="00FC4341" w:rsidRDefault="00321ADE">
      <w:pPr>
        <w:spacing w:after="120"/>
        <w:rPr>
          <w:rFonts w:ascii="Arial" w:hAnsi="Arial" w:cs="Arial"/>
        </w:rPr>
      </w:pPr>
      <w:r w:rsidRPr="00FC4341">
        <w:rPr>
          <w:rFonts w:ascii="Arial" w:eastAsia="Arial" w:hAnsi="Arial" w:cs="Arial"/>
          <w:sz w:val="24"/>
        </w:rPr>
        <w:t xml:space="preserve"> </w:t>
      </w:r>
    </w:p>
    <w:p w14:paraId="1F5F596B" w14:textId="77777777" w:rsidR="00BC7531" w:rsidRPr="00FC4341" w:rsidRDefault="00321ADE">
      <w:pPr>
        <w:spacing w:after="11" w:line="248" w:lineRule="auto"/>
        <w:ind w:left="-5" w:hanging="10"/>
        <w:jc w:val="both"/>
        <w:rPr>
          <w:rFonts w:ascii="Arial" w:hAnsi="Arial" w:cs="Arial"/>
        </w:rPr>
      </w:pPr>
      <w:r w:rsidRPr="00FC4341">
        <w:rPr>
          <w:rFonts w:ascii="Arial" w:eastAsia="Arial" w:hAnsi="Arial" w:cs="Arial"/>
          <w:b/>
          <w:sz w:val="24"/>
        </w:rPr>
        <w:t xml:space="preserve">RACI </w:t>
      </w:r>
    </w:p>
    <w:tbl>
      <w:tblPr>
        <w:tblStyle w:val="TableGrid"/>
        <w:tblW w:w="9067" w:type="dxa"/>
        <w:tblInd w:w="7" w:type="dxa"/>
        <w:tblCellMar>
          <w:top w:w="11" w:type="dxa"/>
          <w:bottom w:w="11" w:type="dxa"/>
          <w:right w:w="20" w:type="dxa"/>
        </w:tblCellMar>
        <w:tblLook w:val="04A0" w:firstRow="1" w:lastRow="0" w:firstColumn="1" w:lastColumn="0" w:noHBand="0" w:noVBand="1"/>
      </w:tblPr>
      <w:tblGrid>
        <w:gridCol w:w="1978"/>
        <w:gridCol w:w="389"/>
        <w:gridCol w:w="6700"/>
      </w:tblGrid>
      <w:tr w:rsidR="00BC7531" w:rsidRPr="00FC4341" w14:paraId="61CBCBC9" w14:textId="77777777">
        <w:trPr>
          <w:trHeight w:val="586"/>
        </w:trPr>
        <w:tc>
          <w:tcPr>
            <w:tcW w:w="1978" w:type="dxa"/>
            <w:tcBorders>
              <w:top w:val="single" w:sz="6" w:space="0" w:color="000000"/>
              <w:left w:val="single" w:sz="6" w:space="0" w:color="000000"/>
              <w:bottom w:val="single" w:sz="6" w:space="0" w:color="000000"/>
              <w:right w:val="single" w:sz="6" w:space="0" w:color="000000"/>
            </w:tcBorders>
            <w:vAlign w:val="center"/>
          </w:tcPr>
          <w:p w14:paraId="27F6177E" w14:textId="77777777" w:rsidR="00BC7531" w:rsidRPr="00FC4341" w:rsidRDefault="00321ADE">
            <w:pPr>
              <w:rPr>
                <w:rFonts w:ascii="Arial" w:hAnsi="Arial" w:cs="Arial"/>
              </w:rPr>
            </w:pPr>
            <w:r w:rsidRPr="00FC4341">
              <w:rPr>
                <w:rFonts w:ascii="Arial" w:eastAsia="Arial" w:hAnsi="Arial" w:cs="Arial"/>
                <w:b/>
                <w:sz w:val="24"/>
              </w:rPr>
              <w:t xml:space="preserve">Phase </w:t>
            </w:r>
          </w:p>
        </w:tc>
        <w:tc>
          <w:tcPr>
            <w:tcW w:w="7089" w:type="dxa"/>
            <w:gridSpan w:val="2"/>
            <w:tcBorders>
              <w:top w:val="single" w:sz="6" w:space="0" w:color="000000"/>
              <w:left w:val="single" w:sz="6" w:space="0" w:color="000000"/>
              <w:bottom w:val="single" w:sz="6" w:space="0" w:color="000000"/>
              <w:right w:val="single" w:sz="6" w:space="0" w:color="000000"/>
            </w:tcBorders>
            <w:vAlign w:val="center"/>
          </w:tcPr>
          <w:p w14:paraId="26F00A67" w14:textId="77777777" w:rsidR="00BC7531" w:rsidRPr="00FC4341" w:rsidRDefault="00321ADE">
            <w:pPr>
              <w:rPr>
                <w:rFonts w:ascii="Arial" w:hAnsi="Arial" w:cs="Arial"/>
              </w:rPr>
            </w:pPr>
            <w:r w:rsidRPr="00FC4341">
              <w:rPr>
                <w:rFonts w:ascii="Arial" w:eastAsia="Arial" w:hAnsi="Arial" w:cs="Arial"/>
                <w:b/>
                <w:sz w:val="24"/>
              </w:rPr>
              <w:t xml:space="preserve">Owner  </w:t>
            </w:r>
          </w:p>
        </w:tc>
      </w:tr>
      <w:tr w:rsidR="00BC7531" w:rsidRPr="00FC4341" w14:paraId="2526CEBB" w14:textId="77777777">
        <w:trPr>
          <w:trHeight w:val="1037"/>
        </w:trPr>
        <w:tc>
          <w:tcPr>
            <w:tcW w:w="1978" w:type="dxa"/>
            <w:tcBorders>
              <w:top w:val="single" w:sz="6" w:space="0" w:color="000000"/>
              <w:left w:val="single" w:sz="6" w:space="0" w:color="000000"/>
              <w:bottom w:val="single" w:sz="6" w:space="0" w:color="000000"/>
              <w:right w:val="single" w:sz="6" w:space="0" w:color="000000"/>
            </w:tcBorders>
          </w:tcPr>
          <w:p w14:paraId="6255CAF7" w14:textId="77777777" w:rsidR="00BC7531" w:rsidRPr="00FC4341" w:rsidRDefault="00321ADE">
            <w:pPr>
              <w:rPr>
                <w:rFonts w:ascii="Arial" w:hAnsi="Arial" w:cs="Arial"/>
              </w:rPr>
            </w:pPr>
            <w:r w:rsidRPr="00FC4341">
              <w:rPr>
                <w:rFonts w:ascii="Arial" w:eastAsia="Arial" w:hAnsi="Arial" w:cs="Arial"/>
                <w:sz w:val="24"/>
              </w:rPr>
              <w:t xml:space="preserve">Infrastructure  </w:t>
            </w:r>
          </w:p>
        </w:tc>
        <w:tc>
          <w:tcPr>
            <w:tcW w:w="7089" w:type="dxa"/>
            <w:gridSpan w:val="2"/>
            <w:tcBorders>
              <w:top w:val="single" w:sz="6" w:space="0" w:color="000000"/>
              <w:left w:val="single" w:sz="6" w:space="0" w:color="000000"/>
              <w:bottom w:val="single" w:sz="6" w:space="0" w:color="000000"/>
              <w:right w:val="single" w:sz="6" w:space="0" w:color="000000"/>
            </w:tcBorders>
            <w:vAlign w:val="bottom"/>
          </w:tcPr>
          <w:p w14:paraId="1058439E" w14:textId="77777777" w:rsidR="00BC7531" w:rsidRPr="00FC4341" w:rsidRDefault="00321ADE">
            <w:pPr>
              <w:ind w:left="360" w:hanging="360"/>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The Authority are responsible for deploying and ongoing support of the project environments (Development, PreProduction &amp; Production) and dependent technologies. </w:t>
            </w:r>
          </w:p>
        </w:tc>
      </w:tr>
      <w:tr w:rsidR="00BC7531" w:rsidRPr="00FC4341" w14:paraId="5A8C241D" w14:textId="77777777">
        <w:trPr>
          <w:trHeight w:val="891"/>
        </w:trPr>
        <w:tc>
          <w:tcPr>
            <w:tcW w:w="1978" w:type="dxa"/>
            <w:tcBorders>
              <w:top w:val="single" w:sz="6" w:space="0" w:color="000000"/>
              <w:left w:val="single" w:sz="6" w:space="0" w:color="000000"/>
              <w:bottom w:val="nil"/>
              <w:right w:val="single" w:sz="6" w:space="0" w:color="000000"/>
            </w:tcBorders>
          </w:tcPr>
          <w:p w14:paraId="5CD5969A" w14:textId="77777777" w:rsidR="00BC7531" w:rsidRPr="00FC4341" w:rsidRDefault="00BC7531">
            <w:pPr>
              <w:rPr>
                <w:rFonts w:ascii="Arial" w:hAnsi="Arial" w:cs="Arial"/>
              </w:rPr>
            </w:pPr>
          </w:p>
        </w:tc>
        <w:tc>
          <w:tcPr>
            <w:tcW w:w="389" w:type="dxa"/>
            <w:tcBorders>
              <w:top w:val="single" w:sz="6" w:space="0" w:color="000000"/>
              <w:left w:val="single" w:sz="6" w:space="0" w:color="000000"/>
              <w:bottom w:val="nil"/>
              <w:right w:val="nil"/>
            </w:tcBorders>
          </w:tcPr>
          <w:p w14:paraId="08FF7468"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single" w:sz="6" w:space="0" w:color="000000"/>
              <w:left w:val="nil"/>
              <w:bottom w:val="nil"/>
              <w:right w:val="single" w:sz="6" w:space="0" w:color="000000"/>
            </w:tcBorders>
          </w:tcPr>
          <w:p w14:paraId="4B2160D2" w14:textId="77777777" w:rsidR="00BC7531" w:rsidRPr="00FC4341" w:rsidRDefault="00321ADE">
            <w:pPr>
              <w:rPr>
                <w:rFonts w:ascii="Arial" w:hAnsi="Arial" w:cs="Arial"/>
              </w:rPr>
            </w:pPr>
            <w:r w:rsidRPr="00FC4341">
              <w:rPr>
                <w:rFonts w:ascii="Arial" w:eastAsia="Arial" w:hAnsi="Arial" w:cs="Arial"/>
                <w:sz w:val="24"/>
              </w:rPr>
              <w:t xml:space="preserve">Quantexa will install the Quantexa software and complete smoke testing of the Development and Pre-production environments. </w:t>
            </w:r>
          </w:p>
        </w:tc>
      </w:tr>
      <w:tr w:rsidR="00BC7531" w:rsidRPr="00FC4341" w14:paraId="0A1730B7" w14:textId="77777777">
        <w:trPr>
          <w:trHeight w:val="712"/>
        </w:trPr>
        <w:tc>
          <w:tcPr>
            <w:tcW w:w="1978" w:type="dxa"/>
            <w:tcBorders>
              <w:top w:val="nil"/>
              <w:left w:val="single" w:sz="6" w:space="0" w:color="000000"/>
              <w:bottom w:val="single" w:sz="6" w:space="0" w:color="000000"/>
              <w:right w:val="single" w:sz="6" w:space="0" w:color="000000"/>
            </w:tcBorders>
          </w:tcPr>
          <w:p w14:paraId="4D5265D8" w14:textId="77777777" w:rsidR="00BC7531" w:rsidRPr="00FC4341" w:rsidRDefault="00BC7531">
            <w:pPr>
              <w:rPr>
                <w:rFonts w:ascii="Arial" w:hAnsi="Arial" w:cs="Arial"/>
              </w:rPr>
            </w:pPr>
          </w:p>
        </w:tc>
        <w:tc>
          <w:tcPr>
            <w:tcW w:w="389" w:type="dxa"/>
            <w:tcBorders>
              <w:top w:val="nil"/>
              <w:left w:val="single" w:sz="6" w:space="0" w:color="000000"/>
              <w:bottom w:val="single" w:sz="6" w:space="0" w:color="000000"/>
              <w:right w:val="nil"/>
            </w:tcBorders>
          </w:tcPr>
          <w:p w14:paraId="6D19EC3A"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nil"/>
              <w:left w:val="nil"/>
              <w:bottom w:val="single" w:sz="6" w:space="0" w:color="000000"/>
              <w:right w:val="single" w:sz="6" w:space="0" w:color="000000"/>
            </w:tcBorders>
          </w:tcPr>
          <w:p w14:paraId="16886855" w14:textId="77777777" w:rsidR="00BC7531" w:rsidRPr="00FC4341" w:rsidRDefault="00321ADE">
            <w:pPr>
              <w:rPr>
                <w:rFonts w:ascii="Arial" w:hAnsi="Arial" w:cs="Arial"/>
              </w:rPr>
            </w:pPr>
            <w:r w:rsidRPr="00FC4341">
              <w:rPr>
                <w:rFonts w:ascii="Arial" w:eastAsia="Arial" w:hAnsi="Arial" w:cs="Arial"/>
                <w:sz w:val="24"/>
              </w:rPr>
              <w:t xml:space="preserve">The Authority will complete the install of the Production environment and live cut over. </w:t>
            </w:r>
          </w:p>
        </w:tc>
      </w:tr>
      <w:tr w:rsidR="00BC7531" w:rsidRPr="00FC4341" w14:paraId="51C01E5A" w14:textId="77777777">
        <w:trPr>
          <w:trHeight w:val="735"/>
        </w:trPr>
        <w:tc>
          <w:tcPr>
            <w:tcW w:w="1978" w:type="dxa"/>
            <w:tcBorders>
              <w:top w:val="single" w:sz="6" w:space="0" w:color="000000"/>
              <w:left w:val="single" w:sz="6" w:space="0" w:color="000000"/>
              <w:bottom w:val="nil"/>
              <w:right w:val="single" w:sz="6" w:space="0" w:color="000000"/>
            </w:tcBorders>
          </w:tcPr>
          <w:p w14:paraId="36B499EC" w14:textId="77777777" w:rsidR="00BC7531" w:rsidRPr="00FC4341" w:rsidRDefault="00321ADE">
            <w:pPr>
              <w:ind w:left="29"/>
              <w:rPr>
                <w:rFonts w:ascii="Arial" w:hAnsi="Arial" w:cs="Arial"/>
              </w:rPr>
            </w:pPr>
            <w:r w:rsidRPr="00FC4341">
              <w:rPr>
                <w:rFonts w:ascii="Arial" w:eastAsia="Arial" w:hAnsi="Arial" w:cs="Arial"/>
                <w:sz w:val="24"/>
              </w:rPr>
              <w:t xml:space="preserve">Data  </w:t>
            </w:r>
          </w:p>
        </w:tc>
        <w:tc>
          <w:tcPr>
            <w:tcW w:w="389" w:type="dxa"/>
            <w:tcBorders>
              <w:top w:val="single" w:sz="6" w:space="0" w:color="000000"/>
              <w:left w:val="single" w:sz="6" w:space="0" w:color="000000"/>
              <w:bottom w:val="nil"/>
              <w:right w:val="nil"/>
            </w:tcBorders>
            <w:vAlign w:val="center"/>
          </w:tcPr>
          <w:p w14:paraId="4981CA7A"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single" w:sz="6" w:space="0" w:color="000000"/>
              <w:left w:val="nil"/>
              <w:bottom w:val="nil"/>
              <w:right w:val="single" w:sz="6" w:space="0" w:color="000000"/>
            </w:tcBorders>
            <w:vAlign w:val="bottom"/>
          </w:tcPr>
          <w:p w14:paraId="134178B3" w14:textId="77777777" w:rsidR="00BC7531" w:rsidRPr="00FC4341" w:rsidRDefault="00321ADE">
            <w:pPr>
              <w:rPr>
                <w:rFonts w:ascii="Arial" w:hAnsi="Arial" w:cs="Arial"/>
              </w:rPr>
            </w:pPr>
            <w:r w:rsidRPr="00FC4341">
              <w:rPr>
                <w:rFonts w:ascii="Arial" w:eastAsia="Arial" w:hAnsi="Arial" w:cs="Arial"/>
                <w:sz w:val="24"/>
              </w:rPr>
              <w:t xml:space="preserve">The Authority will provide Quantexa with data schemas, data dictionaries for the in-scope data sources. </w:t>
            </w:r>
          </w:p>
        </w:tc>
      </w:tr>
      <w:tr w:rsidR="00BC7531" w:rsidRPr="00FC4341" w14:paraId="45D16E47" w14:textId="77777777">
        <w:trPr>
          <w:trHeight w:val="844"/>
        </w:trPr>
        <w:tc>
          <w:tcPr>
            <w:tcW w:w="1978" w:type="dxa"/>
            <w:tcBorders>
              <w:top w:val="nil"/>
              <w:left w:val="single" w:sz="6" w:space="0" w:color="000000"/>
              <w:bottom w:val="nil"/>
              <w:right w:val="single" w:sz="6" w:space="0" w:color="000000"/>
            </w:tcBorders>
          </w:tcPr>
          <w:p w14:paraId="52594CCB" w14:textId="77777777" w:rsidR="00BC7531" w:rsidRPr="00FC4341" w:rsidRDefault="00BC7531">
            <w:pPr>
              <w:rPr>
                <w:rFonts w:ascii="Arial" w:hAnsi="Arial" w:cs="Arial"/>
              </w:rPr>
            </w:pPr>
          </w:p>
        </w:tc>
        <w:tc>
          <w:tcPr>
            <w:tcW w:w="389" w:type="dxa"/>
            <w:tcBorders>
              <w:top w:val="nil"/>
              <w:left w:val="single" w:sz="6" w:space="0" w:color="000000"/>
              <w:bottom w:val="nil"/>
              <w:right w:val="nil"/>
            </w:tcBorders>
          </w:tcPr>
          <w:p w14:paraId="46E3E961"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nil"/>
              <w:left w:val="nil"/>
              <w:bottom w:val="nil"/>
              <w:right w:val="single" w:sz="6" w:space="0" w:color="000000"/>
            </w:tcBorders>
          </w:tcPr>
          <w:p w14:paraId="307CFBB7" w14:textId="77777777" w:rsidR="00BC7531" w:rsidRPr="00FC4341" w:rsidRDefault="00321ADE">
            <w:pPr>
              <w:rPr>
                <w:rFonts w:ascii="Arial" w:hAnsi="Arial" w:cs="Arial"/>
              </w:rPr>
            </w:pPr>
            <w:r w:rsidRPr="00FC4341">
              <w:rPr>
                <w:rFonts w:ascii="Arial" w:eastAsia="Arial" w:hAnsi="Arial" w:cs="Arial"/>
                <w:sz w:val="24"/>
              </w:rPr>
              <w:t xml:space="preserve">The Authority will provide data extracts for the in-scope data sources in the requested format.  This data will be provided on the project environment. </w:t>
            </w:r>
          </w:p>
        </w:tc>
      </w:tr>
      <w:tr w:rsidR="00BC7531" w:rsidRPr="00FC4341" w14:paraId="7ABA001B" w14:textId="77777777">
        <w:trPr>
          <w:trHeight w:val="714"/>
        </w:trPr>
        <w:tc>
          <w:tcPr>
            <w:tcW w:w="1978" w:type="dxa"/>
            <w:tcBorders>
              <w:top w:val="nil"/>
              <w:left w:val="single" w:sz="6" w:space="0" w:color="000000"/>
              <w:bottom w:val="single" w:sz="6" w:space="0" w:color="000000"/>
              <w:right w:val="single" w:sz="6" w:space="0" w:color="000000"/>
            </w:tcBorders>
          </w:tcPr>
          <w:p w14:paraId="0E80689F" w14:textId="77777777" w:rsidR="00BC7531" w:rsidRPr="00FC4341" w:rsidRDefault="00BC7531">
            <w:pPr>
              <w:rPr>
                <w:rFonts w:ascii="Arial" w:hAnsi="Arial" w:cs="Arial"/>
              </w:rPr>
            </w:pPr>
          </w:p>
        </w:tc>
        <w:tc>
          <w:tcPr>
            <w:tcW w:w="389" w:type="dxa"/>
            <w:tcBorders>
              <w:top w:val="nil"/>
              <w:left w:val="single" w:sz="6" w:space="0" w:color="000000"/>
              <w:bottom w:val="single" w:sz="6" w:space="0" w:color="000000"/>
              <w:right w:val="nil"/>
            </w:tcBorders>
          </w:tcPr>
          <w:p w14:paraId="6F3A5288"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nil"/>
              <w:left w:val="nil"/>
              <w:bottom w:val="single" w:sz="6" w:space="0" w:color="000000"/>
              <w:right w:val="single" w:sz="6" w:space="0" w:color="000000"/>
            </w:tcBorders>
          </w:tcPr>
          <w:p w14:paraId="2B7D2325" w14:textId="77777777" w:rsidR="00BC7531" w:rsidRPr="00FC4341" w:rsidRDefault="00321ADE">
            <w:pPr>
              <w:rPr>
                <w:rFonts w:ascii="Arial" w:hAnsi="Arial" w:cs="Arial"/>
              </w:rPr>
            </w:pPr>
            <w:r w:rsidRPr="00FC4341">
              <w:rPr>
                <w:rFonts w:ascii="Arial" w:eastAsia="Arial" w:hAnsi="Arial" w:cs="Arial"/>
                <w:sz w:val="24"/>
              </w:rPr>
              <w:t xml:space="preserve">Quantexa will complete data quality review and feed back to the Authority for clarification and / or remediation. </w:t>
            </w:r>
          </w:p>
        </w:tc>
      </w:tr>
      <w:tr w:rsidR="00BC7531" w:rsidRPr="00FC4341" w14:paraId="40F6DE85" w14:textId="77777777">
        <w:trPr>
          <w:trHeight w:val="734"/>
        </w:trPr>
        <w:tc>
          <w:tcPr>
            <w:tcW w:w="1978" w:type="dxa"/>
            <w:tcBorders>
              <w:top w:val="single" w:sz="6" w:space="0" w:color="000000"/>
              <w:left w:val="single" w:sz="6" w:space="0" w:color="000000"/>
              <w:bottom w:val="nil"/>
              <w:right w:val="single" w:sz="6" w:space="0" w:color="000000"/>
            </w:tcBorders>
          </w:tcPr>
          <w:p w14:paraId="4CA2F874" w14:textId="77777777" w:rsidR="00BC7531" w:rsidRPr="00FC4341" w:rsidRDefault="00321ADE">
            <w:pPr>
              <w:ind w:left="29"/>
              <w:rPr>
                <w:rFonts w:ascii="Arial" w:hAnsi="Arial" w:cs="Arial"/>
              </w:rPr>
            </w:pPr>
            <w:r w:rsidRPr="00FC4341">
              <w:rPr>
                <w:rFonts w:ascii="Arial" w:eastAsia="Arial" w:hAnsi="Arial" w:cs="Arial"/>
                <w:sz w:val="24"/>
              </w:rPr>
              <w:t xml:space="preserve">Requirements  </w:t>
            </w:r>
          </w:p>
        </w:tc>
        <w:tc>
          <w:tcPr>
            <w:tcW w:w="389" w:type="dxa"/>
            <w:tcBorders>
              <w:top w:val="single" w:sz="6" w:space="0" w:color="000000"/>
              <w:left w:val="single" w:sz="6" w:space="0" w:color="000000"/>
              <w:bottom w:val="nil"/>
              <w:right w:val="nil"/>
            </w:tcBorders>
            <w:vAlign w:val="center"/>
          </w:tcPr>
          <w:p w14:paraId="232262AB"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single" w:sz="6" w:space="0" w:color="000000"/>
              <w:left w:val="nil"/>
              <w:bottom w:val="nil"/>
              <w:right w:val="single" w:sz="6" w:space="0" w:color="000000"/>
            </w:tcBorders>
            <w:vAlign w:val="bottom"/>
          </w:tcPr>
          <w:p w14:paraId="792FFC81" w14:textId="77777777" w:rsidR="00BC7531" w:rsidRPr="00FC4341" w:rsidRDefault="00321ADE">
            <w:pPr>
              <w:rPr>
                <w:rFonts w:ascii="Arial" w:hAnsi="Arial" w:cs="Arial"/>
              </w:rPr>
            </w:pPr>
            <w:r w:rsidRPr="00FC4341">
              <w:rPr>
                <w:rFonts w:ascii="Arial" w:eastAsia="Arial" w:hAnsi="Arial" w:cs="Arial"/>
                <w:sz w:val="24"/>
              </w:rPr>
              <w:t xml:space="preserve">The Authority are responsible for the clarification of requirements.  </w:t>
            </w:r>
          </w:p>
        </w:tc>
      </w:tr>
      <w:tr w:rsidR="00BC7531" w:rsidRPr="00FC4341" w14:paraId="62FF9A3B" w14:textId="77777777">
        <w:trPr>
          <w:trHeight w:val="713"/>
        </w:trPr>
        <w:tc>
          <w:tcPr>
            <w:tcW w:w="1978" w:type="dxa"/>
            <w:tcBorders>
              <w:top w:val="nil"/>
              <w:left w:val="single" w:sz="6" w:space="0" w:color="000000"/>
              <w:bottom w:val="single" w:sz="6" w:space="0" w:color="000000"/>
              <w:right w:val="single" w:sz="6" w:space="0" w:color="000000"/>
            </w:tcBorders>
          </w:tcPr>
          <w:p w14:paraId="59C35F52" w14:textId="77777777" w:rsidR="00BC7531" w:rsidRPr="00FC4341" w:rsidRDefault="00BC7531">
            <w:pPr>
              <w:rPr>
                <w:rFonts w:ascii="Arial" w:hAnsi="Arial" w:cs="Arial"/>
              </w:rPr>
            </w:pPr>
          </w:p>
        </w:tc>
        <w:tc>
          <w:tcPr>
            <w:tcW w:w="389" w:type="dxa"/>
            <w:tcBorders>
              <w:top w:val="nil"/>
              <w:left w:val="single" w:sz="6" w:space="0" w:color="000000"/>
              <w:bottom w:val="single" w:sz="6" w:space="0" w:color="000000"/>
              <w:right w:val="nil"/>
            </w:tcBorders>
          </w:tcPr>
          <w:p w14:paraId="372C9FCF"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nil"/>
              <w:left w:val="nil"/>
              <w:bottom w:val="single" w:sz="6" w:space="0" w:color="000000"/>
              <w:right w:val="single" w:sz="6" w:space="0" w:color="000000"/>
            </w:tcBorders>
          </w:tcPr>
          <w:p w14:paraId="45FBABEE" w14:textId="77777777" w:rsidR="00BC7531" w:rsidRPr="00FC4341" w:rsidRDefault="00321ADE">
            <w:pPr>
              <w:rPr>
                <w:rFonts w:ascii="Arial" w:hAnsi="Arial" w:cs="Arial"/>
              </w:rPr>
            </w:pPr>
            <w:r w:rsidRPr="00FC4341">
              <w:rPr>
                <w:rFonts w:ascii="Arial" w:eastAsia="Arial" w:hAnsi="Arial" w:cs="Arial"/>
                <w:sz w:val="24"/>
              </w:rPr>
              <w:t xml:space="preserve">Quantexa will work with the Authority to clarify and document requirements for the UCR solution.   </w:t>
            </w:r>
          </w:p>
        </w:tc>
      </w:tr>
      <w:tr w:rsidR="00BC7531" w:rsidRPr="00FC4341" w14:paraId="73D6E6E7" w14:textId="77777777">
        <w:trPr>
          <w:trHeight w:val="734"/>
        </w:trPr>
        <w:tc>
          <w:tcPr>
            <w:tcW w:w="1978" w:type="dxa"/>
            <w:tcBorders>
              <w:top w:val="single" w:sz="6" w:space="0" w:color="000000"/>
              <w:left w:val="single" w:sz="6" w:space="0" w:color="000000"/>
              <w:bottom w:val="nil"/>
              <w:right w:val="single" w:sz="6" w:space="0" w:color="000000"/>
            </w:tcBorders>
          </w:tcPr>
          <w:p w14:paraId="02CCC24C" w14:textId="77777777" w:rsidR="00BC7531" w:rsidRPr="00FC4341" w:rsidRDefault="00321ADE">
            <w:pPr>
              <w:ind w:left="29"/>
              <w:rPr>
                <w:rFonts w:ascii="Arial" w:hAnsi="Arial" w:cs="Arial"/>
              </w:rPr>
            </w:pPr>
            <w:r w:rsidRPr="00FC4341">
              <w:rPr>
                <w:rFonts w:ascii="Arial" w:eastAsia="Arial" w:hAnsi="Arial" w:cs="Arial"/>
                <w:sz w:val="24"/>
              </w:rPr>
              <w:t xml:space="preserve">Development  </w:t>
            </w:r>
          </w:p>
        </w:tc>
        <w:tc>
          <w:tcPr>
            <w:tcW w:w="389" w:type="dxa"/>
            <w:tcBorders>
              <w:top w:val="single" w:sz="6" w:space="0" w:color="000000"/>
              <w:left w:val="single" w:sz="6" w:space="0" w:color="000000"/>
              <w:bottom w:val="nil"/>
              <w:right w:val="nil"/>
            </w:tcBorders>
            <w:vAlign w:val="center"/>
          </w:tcPr>
          <w:p w14:paraId="04469091"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single" w:sz="6" w:space="0" w:color="000000"/>
              <w:left w:val="nil"/>
              <w:bottom w:val="nil"/>
              <w:right w:val="single" w:sz="6" w:space="0" w:color="000000"/>
            </w:tcBorders>
            <w:vAlign w:val="bottom"/>
          </w:tcPr>
          <w:p w14:paraId="2224AB93" w14:textId="77777777" w:rsidR="00BC7531" w:rsidRPr="00FC4341" w:rsidRDefault="00321ADE">
            <w:pPr>
              <w:rPr>
                <w:rFonts w:ascii="Arial" w:hAnsi="Arial" w:cs="Arial"/>
              </w:rPr>
            </w:pPr>
            <w:r w:rsidRPr="00FC4341">
              <w:rPr>
                <w:rFonts w:ascii="Arial" w:eastAsia="Arial" w:hAnsi="Arial" w:cs="Arial"/>
                <w:sz w:val="24"/>
              </w:rPr>
              <w:t xml:space="preserve">Quantexa will develop / configure the Quantexa solution to deliver the Authority’s requirements.   </w:t>
            </w:r>
          </w:p>
        </w:tc>
      </w:tr>
      <w:tr w:rsidR="00BC7531" w:rsidRPr="00FC4341" w14:paraId="7F572688" w14:textId="77777777">
        <w:trPr>
          <w:trHeight w:val="713"/>
        </w:trPr>
        <w:tc>
          <w:tcPr>
            <w:tcW w:w="1978" w:type="dxa"/>
            <w:tcBorders>
              <w:top w:val="nil"/>
              <w:left w:val="single" w:sz="6" w:space="0" w:color="000000"/>
              <w:bottom w:val="single" w:sz="6" w:space="0" w:color="000000"/>
              <w:right w:val="single" w:sz="6" w:space="0" w:color="000000"/>
            </w:tcBorders>
          </w:tcPr>
          <w:p w14:paraId="16652BF0" w14:textId="77777777" w:rsidR="00BC7531" w:rsidRPr="00FC4341" w:rsidRDefault="00BC7531">
            <w:pPr>
              <w:rPr>
                <w:rFonts w:ascii="Arial" w:hAnsi="Arial" w:cs="Arial"/>
              </w:rPr>
            </w:pPr>
          </w:p>
        </w:tc>
        <w:tc>
          <w:tcPr>
            <w:tcW w:w="389" w:type="dxa"/>
            <w:tcBorders>
              <w:top w:val="nil"/>
              <w:left w:val="single" w:sz="6" w:space="0" w:color="000000"/>
              <w:bottom w:val="single" w:sz="6" w:space="0" w:color="000000"/>
              <w:right w:val="nil"/>
            </w:tcBorders>
          </w:tcPr>
          <w:p w14:paraId="4253435F"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nil"/>
              <w:left w:val="nil"/>
              <w:bottom w:val="single" w:sz="6" w:space="0" w:color="000000"/>
              <w:right w:val="single" w:sz="6" w:space="0" w:color="000000"/>
            </w:tcBorders>
          </w:tcPr>
          <w:p w14:paraId="0F4C5B4C" w14:textId="77777777" w:rsidR="00BC7531" w:rsidRPr="00FC4341" w:rsidRDefault="00321ADE">
            <w:pPr>
              <w:rPr>
                <w:rFonts w:ascii="Arial" w:hAnsi="Arial" w:cs="Arial"/>
              </w:rPr>
            </w:pPr>
            <w:r w:rsidRPr="00FC4341">
              <w:rPr>
                <w:rFonts w:ascii="Arial" w:eastAsia="Arial" w:hAnsi="Arial" w:cs="Arial"/>
                <w:sz w:val="24"/>
              </w:rPr>
              <w:t xml:space="preserve">The Authority will work with Quantexa to help determine the priority of the development backlog.  </w:t>
            </w:r>
          </w:p>
        </w:tc>
      </w:tr>
      <w:tr w:rsidR="00BC7531" w:rsidRPr="00FC4341" w14:paraId="2C524CE0" w14:textId="77777777">
        <w:trPr>
          <w:trHeight w:val="734"/>
        </w:trPr>
        <w:tc>
          <w:tcPr>
            <w:tcW w:w="1978" w:type="dxa"/>
            <w:tcBorders>
              <w:top w:val="single" w:sz="6" w:space="0" w:color="000000"/>
              <w:left w:val="single" w:sz="6" w:space="0" w:color="000000"/>
              <w:bottom w:val="nil"/>
              <w:right w:val="single" w:sz="6" w:space="0" w:color="000000"/>
            </w:tcBorders>
          </w:tcPr>
          <w:p w14:paraId="4D6E2AE3" w14:textId="77777777" w:rsidR="00BC7531" w:rsidRPr="00FC4341" w:rsidRDefault="00321ADE">
            <w:pPr>
              <w:ind w:left="29"/>
              <w:rPr>
                <w:rFonts w:ascii="Arial" w:hAnsi="Arial" w:cs="Arial"/>
              </w:rPr>
            </w:pPr>
            <w:r w:rsidRPr="00FC4341">
              <w:rPr>
                <w:rFonts w:ascii="Arial" w:eastAsia="Arial" w:hAnsi="Arial" w:cs="Arial"/>
                <w:sz w:val="24"/>
              </w:rPr>
              <w:t xml:space="preserve">Test  </w:t>
            </w:r>
          </w:p>
        </w:tc>
        <w:tc>
          <w:tcPr>
            <w:tcW w:w="389" w:type="dxa"/>
            <w:tcBorders>
              <w:top w:val="single" w:sz="6" w:space="0" w:color="000000"/>
              <w:left w:val="single" w:sz="6" w:space="0" w:color="000000"/>
              <w:bottom w:val="nil"/>
              <w:right w:val="nil"/>
            </w:tcBorders>
            <w:vAlign w:val="center"/>
          </w:tcPr>
          <w:p w14:paraId="16702D7E"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single" w:sz="6" w:space="0" w:color="000000"/>
              <w:left w:val="nil"/>
              <w:bottom w:val="nil"/>
              <w:right w:val="single" w:sz="6" w:space="0" w:color="000000"/>
            </w:tcBorders>
            <w:vAlign w:val="bottom"/>
          </w:tcPr>
          <w:p w14:paraId="688E0B3F" w14:textId="77777777" w:rsidR="00BC7531" w:rsidRPr="00FC4341" w:rsidRDefault="00321ADE">
            <w:pPr>
              <w:rPr>
                <w:rFonts w:ascii="Arial" w:hAnsi="Arial" w:cs="Arial"/>
              </w:rPr>
            </w:pPr>
            <w:r w:rsidRPr="00FC4341">
              <w:rPr>
                <w:rFonts w:ascii="Arial" w:eastAsia="Arial" w:hAnsi="Arial" w:cs="Arial"/>
                <w:sz w:val="24"/>
              </w:rPr>
              <w:t xml:space="preserve">Quantexa will validate the data is acceptable for development to commence.   </w:t>
            </w:r>
          </w:p>
        </w:tc>
      </w:tr>
      <w:tr w:rsidR="00BC7531" w:rsidRPr="00FC4341" w14:paraId="05D28AEC" w14:textId="77777777">
        <w:trPr>
          <w:trHeight w:val="844"/>
        </w:trPr>
        <w:tc>
          <w:tcPr>
            <w:tcW w:w="1978" w:type="dxa"/>
            <w:tcBorders>
              <w:top w:val="nil"/>
              <w:left w:val="single" w:sz="6" w:space="0" w:color="000000"/>
              <w:bottom w:val="nil"/>
              <w:right w:val="single" w:sz="6" w:space="0" w:color="000000"/>
            </w:tcBorders>
          </w:tcPr>
          <w:p w14:paraId="6C5BF0CF" w14:textId="77777777" w:rsidR="00BC7531" w:rsidRPr="00FC4341" w:rsidRDefault="00BC7531">
            <w:pPr>
              <w:rPr>
                <w:rFonts w:ascii="Arial" w:hAnsi="Arial" w:cs="Arial"/>
              </w:rPr>
            </w:pPr>
          </w:p>
        </w:tc>
        <w:tc>
          <w:tcPr>
            <w:tcW w:w="389" w:type="dxa"/>
            <w:tcBorders>
              <w:top w:val="nil"/>
              <w:left w:val="single" w:sz="6" w:space="0" w:color="000000"/>
              <w:bottom w:val="nil"/>
              <w:right w:val="nil"/>
            </w:tcBorders>
          </w:tcPr>
          <w:p w14:paraId="1E322153"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nil"/>
              <w:left w:val="nil"/>
              <w:bottom w:val="nil"/>
              <w:right w:val="single" w:sz="6" w:space="0" w:color="000000"/>
            </w:tcBorders>
          </w:tcPr>
          <w:p w14:paraId="043524D4" w14:textId="77777777" w:rsidR="00BC7531" w:rsidRPr="00FC4341" w:rsidRDefault="00321ADE">
            <w:pPr>
              <w:rPr>
                <w:rFonts w:ascii="Arial" w:hAnsi="Arial" w:cs="Arial"/>
              </w:rPr>
            </w:pPr>
            <w:r w:rsidRPr="00FC4341">
              <w:rPr>
                <w:rFonts w:ascii="Arial" w:eastAsia="Arial" w:hAnsi="Arial" w:cs="Arial"/>
                <w:sz w:val="24"/>
              </w:rPr>
              <w:t xml:space="preserve">Quantexa will conduct development testing for the developed system. This will be completed against both synthetic and real data. </w:t>
            </w:r>
          </w:p>
        </w:tc>
      </w:tr>
      <w:tr w:rsidR="00BC7531" w:rsidRPr="00FC4341" w14:paraId="2B4E08D1" w14:textId="77777777">
        <w:trPr>
          <w:trHeight w:val="439"/>
        </w:trPr>
        <w:tc>
          <w:tcPr>
            <w:tcW w:w="1978" w:type="dxa"/>
            <w:tcBorders>
              <w:top w:val="nil"/>
              <w:left w:val="single" w:sz="6" w:space="0" w:color="000000"/>
              <w:bottom w:val="single" w:sz="6" w:space="0" w:color="000000"/>
              <w:right w:val="single" w:sz="6" w:space="0" w:color="000000"/>
            </w:tcBorders>
          </w:tcPr>
          <w:p w14:paraId="79283228" w14:textId="77777777" w:rsidR="00BC7531" w:rsidRPr="00FC4341" w:rsidRDefault="00BC7531">
            <w:pPr>
              <w:rPr>
                <w:rFonts w:ascii="Arial" w:hAnsi="Arial" w:cs="Arial"/>
              </w:rPr>
            </w:pPr>
          </w:p>
        </w:tc>
        <w:tc>
          <w:tcPr>
            <w:tcW w:w="389" w:type="dxa"/>
            <w:tcBorders>
              <w:top w:val="nil"/>
              <w:left w:val="single" w:sz="6" w:space="0" w:color="000000"/>
              <w:bottom w:val="single" w:sz="6" w:space="0" w:color="000000"/>
              <w:right w:val="nil"/>
            </w:tcBorders>
          </w:tcPr>
          <w:p w14:paraId="1619321A"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nil"/>
              <w:left w:val="nil"/>
              <w:bottom w:val="single" w:sz="6" w:space="0" w:color="000000"/>
              <w:right w:val="single" w:sz="6" w:space="0" w:color="000000"/>
            </w:tcBorders>
          </w:tcPr>
          <w:p w14:paraId="5FA3D5CD" w14:textId="77777777" w:rsidR="00BC7531" w:rsidRPr="00FC4341" w:rsidRDefault="00321ADE">
            <w:pPr>
              <w:rPr>
                <w:rFonts w:ascii="Arial" w:hAnsi="Arial" w:cs="Arial"/>
              </w:rPr>
            </w:pPr>
            <w:r w:rsidRPr="00FC4341">
              <w:rPr>
                <w:rFonts w:ascii="Arial" w:eastAsia="Arial" w:hAnsi="Arial" w:cs="Arial"/>
                <w:sz w:val="24"/>
              </w:rPr>
              <w:t xml:space="preserve">The Authority are responsible for all other phases of testing.  </w:t>
            </w:r>
          </w:p>
        </w:tc>
      </w:tr>
      <w:tr w:rsidR="00BC7531" w:rsidRPr="00FC4341" w14:paraId="582E95E9" w14:textId="77777777">
        <w:trPr>
          <w:trHeight w:val="733"/>
        </w:trPr>
        <w:tc>
          <w:tcPr>
            <w:tcW w:w="1978" w:type="dxa"/>
            <w:tcBorders>
              <w:top w:val="single" w:sz="6" w:space="0" w:color="000000"/>
              <w:left w:val="single" w:sz="6" w:space="0" w:color="000000"/>
              <w:bottom w:val="nil"/>
              <w:right w:val="single" w:sz="6" w:space="0" w:color="000000"/>
            </w:tcBorders>
            <w:vAlign w:val="bottom"/>
          </w:tcPr>
          <w:p w14:paraId="6BB5109E" w14:textId="77777777" w:rsidR="00BC7531" w:rsidRPr="00FC4341" w:rsidRDefault="00321ADE">
            <w:pPr>
              <w:ind w:left="29"/>
              <w:rPr>
                <w:rFonts w:ascii="Arial" w:hAnsi="Arial" w:cs="Arial"/>
              </w:rPr>
            </w:pPr>
            <w:r w:rsidRPr="00FC4341">
              <w:rPr>
                <w:rFonts w:ascii="Arial" w:eastAsia="Arial" w:hAnsi="Arial" w:cs="Arial"/>
                <w:sz w:val="24"/>
              </w:rPr>
              <w:t xml:space="preserve">Transition / Proving   </w:t>
            </w:r>
          </w:p>
        </w:tc>
        <w:tc>
          <w:tcPr>
            <w:tcW w:w="389" w:type="dxa"/>
            <w:tcBorders>
              <w:top w:val="single" w:sz="6" w:space="0" w:color="000000"/>
              <w:left w:val="single" w:sz="6" w:space="0" w:color="000000"/>
              <w:bottom w:val="nil"/>
              <w:right w:val="nil"/>
            </w:tcBorders>
            <w:vAlign w:val="center"/>
          </w:tcPr>
          <w:p w14:paraId="1C4B5D4F"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single" w:sz="6" w:space="0" w:color="000000"/>
              <w:left w:val="nil"/>
              <w:bottom w:val="nil"/>
              <w:right w:val="single" w:sz="6" w:space="0" w:color="000000"/>
            </w:tcBorders>
            <w:vAlign w:val="bottom"/>
          </w:tcPr>
          <w:p w14:paraId="1247665C" w14:textId="77777777" w:rsidR="00BC7531" w:rsidRPr="00FC4341" w:rsidRDefault="00321ADE">
            <w:pPr>
              <w:rPr>
                <w:rFonts w:ascii="Arial" w:hAnsi="Arial" w:cs="Arial"/>
              </w:rPr>
            </w:pPr>
            <w:r w:rsidRPr="00FC4341">
              <w:rPr>
                <w:rFonts w:ascii="Arial" w:eastAsia="Arial" w:hAnsi="Arial" w:cs="Arial"/>
                <w:sz w:val="24"/>
              </w:rPr>
              <w:t xml:space="preserve">The Authority are responsible for the transition activities such as training and end user readiness. </w:t>
            </w:r>
          </w:p>
        </w:tc>
      </w:tr>
      <w:tr w:rsidR="00BC7531" w:rsidRPr="00FC4341" w14:paraId="0651E9B8" w14:textId="77777777">
        <w:trPr>
          <w:trHeight w:val="439"/>
        </w:trPr>
        <w:tc>
          <w:tcPr>
            <w:tcW w:w="1978" w:type="dxa"/>
            <w:tcBorders>
              <w:top w:val="nil"/>
              <w:left w:val="single" w:sz="6" w:space="0" w:color="000000"/>
              <w:bottom w:val="single" w:sz="6" w:space="0" w:color="000000"/>
              <w:right w:val="single" w:sz="6" w:space="0" w:color="000000"/>
            </w:tcBorders>
          </w:tcPr>
          <w:p w14:paraId="0E39F838" w14:textId="77777777" w:rsidR="00BC7531" w:rsidRPr="00FC4341" w:rsidRDefault="00BC7531">
            <w:pPr>
              <w:rPr>
                <w:rFonts w:ascii="Arial" w:hAnsi="Arial" w:cs="Arial"/>
              </w:rPr>
            </w:pPr>
          </w:p>
        </w:tc>
        <w:tc>
          <w:tcPr>
            <w:tcW w:w="389" w:type="dxa"/>
            <w:tcBorders>
              <w:top w:val="nil"/>
              <w:left w:val="single" w:sz="6" w:space="0" w:color="000000"/>
              <w:bottom w:val="single" w:sz="6" w:space="0" w:color="000000"/>
              <w:right w:val="nil"/>
            </w:tcBorders>
          </w:tcPr>
          <w:p w14:paraId="60F43763"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nil"/>
              <w:left w:val="nil"/>
              <w:bottom w:val="single" w:sz="6" w:space="0" w:color="000000"/>
              <w:right w:val="single" w:sz="6" w:space="0" w:color="000000"/>
            </w:tcBorders>
          </w:tcPr>
          <w:p w14:paraId="13FDAFE7" w14:textId="77777777" w:rsidR="00BC7531" w:rsidRPr="00FC4341" w:rsidRDefault="00321ADE">
            <w:pPr>
              <w:rPr>
                <w:rFonts w:ascii="Arial" w:hAnsi="Arial" w:cs="Arial"/>
              </w:rPr>
            </w:pPr>
            <w:r w:rsidRPr="00FC4341">
              <w:rPr>
                <w:rFonts w:ascii="Arial" w:eastAsia="Arial" w:hAnsi="Arial" w:cs="Arial"/>
                <w:sz w:val="24"/>
              </w:rPr>
              <w:t xml:space="preserve">Quantexa will support the Authority with these activities.   </w:t>
            </w:r>
          </w:p>
        </w:tc>
      </w:tr>
      <w:tr w:rsidR="00BC7531" w:rsidRPr="00FC4341" w14:paraId="1A9EB114" w14:textId="77777777">
        <w:trPr>
          <w:trHeight w:val="1138"/>
        </w:trPr>
        <w:tc>
          <w:tcPr>
            <w:tcW w:w="1978" w:type="dxa"/>
            <w:tcBorders>
              <w:top w:val="single" w:sz="6" w:space="0" w:color="000000"/>
              <w:left w:val="single" w:sz="6" w:space="0" w:color="000000"/>
              <w:bottom w:val="single" w:sz="6" w:space="0" w:color="000000"/>
              <w:right w:val="single" w:sz="6" w:space="0" w:color="000000"/>
            </w:tcBorders>
            <w:vAlign w:val="center"/>
          </w:tcPr>
          <w:p w14:paraId="0F7FDF2F" w14:textId="77777777" w:rsidR="00BC7531" w:rsidRPr="00FC4341" w:rsidRDefault="00321ADE">
            <w:pPr>
              <w:ind w:left="29"/>
              <w:rPr>
                <w:rFonts w:ascii="Arial" w:hAnsi="Arial" w:cs="Arial"/>
              </w:rPr>
            </w:pPr>
            <w:r w:rsidRPr="00FC4341">
              <w:rPr>
                <w:rFonts w:ascii="Arial" w:eastAsia="Arial" w:hAnsi="Arial" w:cs="Arial"/>
                <w:sz w:val="24"/>
              </w:rPr>
              <w:t xml:space="preserve">Service </w:t>
            </w:r>
          </w:p>
          <w:p w14:paraId="37A1CF6A" w14:textId="77777777" w:rsidR="00BC7531" w:rsidRPr="00FC4341" w:rsidRDefault="00321ADE">
            <w:pPr>
              <w:ind w:left="29"/>
              <w:rPr>
                <w:rFonts w:ascii="Arial" w:hAnsi="Arial" w:cs="Arial"/>
              </w:rPr>
            </w:pPr>
            <w:r w:rsidRPr="00FC4341">
              <w:rPr>
                <w:rFonts w:ascii="Arial" w:eastAsia="Arial" w:hAnsi="Arial" w:cs="Arial"/>
                <w:sz w:val="24"/>
              </w:rPr>
              <w:t xml:space="preserve">Management / </w:t>
            </w:r>
          </w:p>
          <w:p w14:paraId="559ED7F8" w14:textId="77777777" w:rsidR="00BC7531" w:rsidRPr="00FC4341" w:rsidRDefault="00321ADE">
            <w:pPr>
              <w:ind w:left="29"/>
              <w:rPr>
                <w:rFonts w:ascii="Arial" w:hAnsi="Arial" w:cs="Arial"/>
              </w:rPr>
            </w:pPr>
            <w:r w:rsidRPr="00FC4341">
              <w:rPr>
                <w:rFonts w:ascii="Arial" w:eastAsia="Arial" w:hAnsi="Arial" w:cs="Arial"/>
                <w:sz w:val="24"/>
              </w:rPr>
              <w:t xml:space="preserve">Design  </w:t>
            </w:r>
          </w:p>
        </w:tc>
        <w:tc>
          <w:tcPr>
            <w:tcW w:w="389" w:type="dxa"/>
            <w:tcBorders>
              <w:top w:val="single" w:sz="6" w:space="0" w:color="000000"/>
              <w:left w:val="single" w:sz="6" w:space="0" w:color="000000"/>
              <w:bottom w:val="single" w:sz="6" w:space="0" w:color="000000"/>
              <w:right w:val="nil"/>
            </w:tcBorders>
          </w:tcPr>
          <w:p w14:paraId="49D0235A"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single" w:sz="6" w:space="0" w:color="000000"/>
              <w:left w:val="nil"/>
              <w:bottom w:val="single" w:sz="6" w:space="0" w:color="000000"/>
              <w:right w:val="single" w:sz="6" w:space="0" w:color="000000"/>
            </w:tcBorders>
          </w:tcPr>
          <w:p w14:paraId="50E920DD" w14:textId="77777777" w:rsidR="00BC7531" w:rsidRPr="00FC4341" w:rsidRDefault="00321ADE">
            <w:pPr>
              <w:rPr>
                <w:rFonts w:ascii="Arial" w:hAnsi="Arial" w:cs="Arial"/>
              </w:rPr>
            </w:pPr>
            <w:r w:rsidRPr="00FC4341">
              <w:rPr>
                <w:rFonts w:ascii="Arial" w:eastAsia="Arial" w:hAnsi="Arial" w:cs="Arial"/>
                <w:sz w:val="24"/>
              </w:rPr>
              <w:t xml:space="preserve">The Authority are responsible for service design and management. </w:t>
            </w:r>
          </w:p>
        </w:tc>
      </w:tr>
      <w:tr w:rsidR="00BC7531" w:rsidRPr="00FC4341" w14:paraId="5E3B86B2" w14:textId="77777777">
        <w:trPr>
          <w:trHeight w:val="1433"/>
        </w:trPr>
        <w:tc>
          <w:tcPr>
            <w:tcW w:w="1978" w:type="dxa"/>
            <w:tcBorders>
              <w:top w:val="single" w:sz="6" w:space="0" w:color="000000"/>
              <w:left w:val="single" w:sz="6" w:space="0" w:color="000000"/>
              <w:bottom w:val="single" w:sz="6" w:space="0" w:color="000000"/>
              <w:right w:val="single" w:sz="6" w:space="0" w:color="000000"/>
            </w:tcBorders>
          </w:tcPr>
          <w:p w14:paraId="54FC0A3B" w14:textId="77777777" w:rsidR="00BC7531" w:rsidRPr="00FC4341" w:rsidRDefault="00321ADE">
            <w:pPr>
              <w:ind w:left="29"/>
              <w:rPr>
                <w:rFonts w:ascii="Arial" w:hAnsi="Arial" w:cs="Arial"/>
              </w:rPr>
            </w:pPr>
            <w:r w:rsidRPr="00FC4341">
              <w:rPr>
                <w:rFonts w:ascii="Arial" w:eastAsia="Arial" w:hAnsi="Arial" w:cs="Arial"/>
                <w:sz w:val="24"/>
              </w:rPr>
              <w:t xml:space="preserve">Application Support  </w:t>
            </w:r>
          </w:p>
        </w:tc>
        <w:tc>
          <w:tcPr>
            <w:tcW w:w="389" w:type="dxa"/>
            <w:tcBorders>
              <w:top w:val="single" w:sz="6" w:space="0" w:color="000000"/>
              <w:left w:val="single" w:sz="6" w:space="0" w:color="000000"/>
              <w:bottom w:val="single" w:sz="6" w:space="0" w:color="000000"/>
              <w:right w:val="nil"/>
            </w:tcBorders>
          </w:tcPr>
          <w:p w14:paraId="64215B96" w14:textId="77777777" w:rsidR="00BC7531" w:rsidRPr="00FC4341" w:rsidRDefault="00321ADE">
            <w:pPr>
              <w:ind w:left="29"/>
              <w:rPr>
                <w:rFonts w:ascii="Arial" w:hAnsi="Arial" w:cs="Arial"/>
              </w:rPr>
            </w:pPr>
            <w:r w:rsidRPr="00FC4341">
              <w:rPr>
                <w:rFonts w:ascii="Arial" w:eastAsia="Segoe UI Symbol" w:hAnsi="Arial" w:cs="Arial"/>
                <w:sz w:val="24"/>
              </w:rPr>
              <w:t></w:t>
            </w:r>
            <w:r w:rsidRPr="00FC4341">
              <w:rPr>
                <w:rFonts w:ascii="Arial" w:eastAsia="Arial" w:hAnsi="Arial" w:cs="Arial"/>
                <w:sz w:val="24"/>
              </w:rPr>
              <w:t xml:space="preserve"> </w:t>
            </w:r>
          </w:p>
        </w:tc>
        <w:tc>
          <w:tcPr>
            <w:tcW w:w="6700" w:type="dxa"/>
            <w:tcBorders>
              <w:top w:val="single" w:sz="6" w:space="0" w:color="000000"/>
              <w:left w:val="nil"/>
              <w:bottom w:val="single" w:sz="6" w:space="0" w:color="000000"/>
              <w:right w:val="single" w:sz="6" w:space="0" w:color="000000"/>
            </w:tcBorders>
            <w:vAlign w:val="center"/>
          </w:tcPr>
          <w:p w14:paraId="6EC387BE" w14:textId="77777777" w:rsidR="00BC7531" w:rsidRPr="00FC4341" w:rsidRDefault="00321ADE">
            <w:pPr>
              <w:rPr>
                <w:rFonts w:ascii="Arial" w:hAnsi="Arial" w:cs="Arial"/>
              </w:rPr>
            </w:pPr>
            <w:r w:rsidRPr="00FC4341">
              <w:rPr>
                <w:rFonts w:ascii="Arial" w:eastAsia="Arial" w:hAnsi="Arial" w:cs="Arial"/>
                <w:sz w:val="24"/>
              </w:rPr>
              <w:t xml:space="preserve">Quantexa has provided a separate proposal for the provision of application support in the first year of Service. In the absence of this being taken forward, the Authority will be responsible for application support of the system. </w:t>
            </w:r>
          </w:p>
        </w:tc>
      </w:tr>
    </w:tbl>
    <w:p w14:paraId="2CAB527A" w14:textId="77777777" w:rsidR="00BC7531" w:rsidRPr="00FC4341" w:rsidRDefault="00321ADE">
      <w:pPr>
        <w:spacing w:after="98"/>
        <w:jc w:val="both"/>
        <w:rPr>
          <w:rFonts w:ascii="Arial" w:hAnsi="Arial" w:cs="Arial"/>
        </w:rPr>
      </w:pPr>
      <w:r w:rsidRPr="00FC4341">
        <w:rPr>
          <w:rFonts w:ascii="Arial" w:eastAsia="Arial" w:hAnsi="Arial" w:cs="Arial"/>
          <w:b/>
          <w:sz w:val="24"/>
        </w:rPr>
        <w:t xml:space="preserve"> </w:t>
      </w:r>
    </w:p>
    <w:p w14:paraId="4387D6CE" w14:textId="77777777" w:rsidR="00BC7531" w:rsidRPr="00FC4341" w:rsidRDefault="00321ADE">
      <w:pPr>
        <w:spacing w:after="0"/>
        <w:jc w:val="both"/>
        <w:rPr>
          <w:rFonts w:ascii="Arial" w:hAnsi="Arial" w:cs="Arial"/>
        </w:rPr>
      </w:pPr>
      <w:r w:rsidRPr="00FC4341">
        <w:rPr>
          <w:rFonts w:ascii="Arial" w:eastAsia="Arial" w:hAnsi="Arial" w:cs="Arial"/>
          <w:b/>
          <w:sz w:val="24"/>
        </w:rPr>
        <w:t xml:space="preserve"> </w:t>
      </w:r>
    </w:p>
    <w:p w14:paraId="4D48776C" w14:textId="77777777" w:rsidR="00BC7531" w:rsidRPr="00FC4341" w:rsidRDefault="00321ADE">
      <w:pPr>
        <w:spacing w:after="133"/>
        <w:rPr>
          <w:rFonts w:ascii="Arial" w:hAnsi="Arial" w:cs="Arial"/>
        </w:rPr>
      </w:pPr>
      <w:r w:rsidRPr="00FC4341">
        <w:rPr>
          <w:rFonts w:ascii="Arial" w:eastAsia="Arial" w:hAnsi="Arial" w:cs="Arial"/>
          <w:b/>
          <w:sz w:val="24"/>
        </w:rPr>
        <w:t xml:space="preserve"> </w:t>
      </w:r>
    </w:p>
    <w:p w14:paraId="701A5B39" w14:textId="77777777" w:rsidR="00BC7531" w:rsidRPr="00FC4341" w:rsidRDefault="00321ADE">
      <w:pPr>
        <w:spacing w:after="131" w:line="265" w:lineRule="auto"/>
        <w:ind w:left="-5" w:hanging="10"/>
        <w:rPr>
          <w:rFonts w:ascii="Arial" w:hAnsi="Arial" w:cs="Arial"/>
        </w:rPr>
      </w:pPr>
      <w:r w:rsidRPr="00FC4341">
        <w:rPr>
          <w:rFonts w:ascii="Arial" w:eastAsia="Arial" w:hAnsi="Arial" w:cs="Arial"/>
        </w:rPr>
        <w:t>￼</w:t>
      </w:r>
      <w:r w:rsidRPr="00FC4341">
        <w:rPr>
          <w:rFonts w:ascii="Arial" w:hAnsi="Arial" w:cs="Arial"/>
        </w:rPr>
        <w:t xml:space="preserve"> </w:t>
      </w:r>
      <w:r w:rsidRPr="00FC4341">
        <w:rPr>
          <w:rFonts w:ascii="Arial" w:eastAsia="Arial" w:hAnsi="Arial" w:cs="Arial"/>
        </w:rPr>
        <w:t>￼</w:t>
      </w:r>
      <w:r w:rsidRPr="00FC4341">
        <w:rPr>
          <w:rFonts w:ascii="Arial" w:eastAsia="Arial" w:hAnsi="Arial" w:cs="Arial"/>
          <w:b/>
          <w:sz w:val="24"/>
        </w:rPr>
        <w:t xml:space="preserve"> </w:t>
      </w:r>
    </w:p>
    <w:p w14:paraId="3E2A969D" w14:textId="77777777" w:rsidR="00BC7531" w:rsidRPr="00FC4341" w:rsidRDefault="00321ADE">
      <w:pPr>
        <w:spacing w:after="104" w:line="265" w:lineRule="auto"/>
        <w:ind w:left="-5" w:hanging="10"/>
        <w:rPr>
          <w:rFonts w:ascii="Arial" w:hAnsi="Arial" w:cs="Arial"/>
        </w:rPr>
      </w:pPr>
      <w:r w:rsidRPr="00FC4341">
        <w:rPr>
          <w:rFonts w:ascii="Arial" w:eastAsia="Arial" w:hAnsi="Arial" w:cs="Arial"/>
          <w:b/>
          <w:sz w:val="24"/>
        </w:rPr>
        <w:t xml:space="preserve"> </w:t>
      </w:r>
      <w:r w:rsidRPr="00FC4341">
        <w:rPr>
          <w:rFonts w:ascii="Arial" w:eastAsia="Arial" w:hAnsi="Arial" w:cs="Arial"/>
        </w:rPr>
        <w:t>￼</w:t>
      </w:r>
      <w:r w:rsidRPr="00FC4341">
        <w:rPr>
          <w:rFonts w:ascii="Arial" w:eastAsia="Arial" w:hAnsi="Arial" w:cs="Arial"/>
          <w:b/>
          <w:sz w:val="24"/>
        </w:rPr>
        <w:t xml:space="preserve"> </w:t>
      </w:r>
    </w:p>
    <w:p w14:paraId="02E0D716" w14:textId="77777777" w:rsidR="00BC7531" w:rsidRPr="00FC4341" w:rsidRDefault="00321ADE">
      <w:pPr>
        <w:spacing w:after="0"/>
        <w:jc w:val="both"/>
        <w:rPr>
          <w:rFonts w:ascii="Arial" w:hAnsi="Arial" w:cs="Arial"/>
        </w:rPr>
      </w:pPr>
      <w:r w:rsidRPr="00FC4341">
        <w:rPr>
          <w:rFonts w:ascii="Arial" w:eastAsia="Arial" w:hAnsi="Arial" w:cs="Arial"/>
          <w:b/>
          <w:sz w:val="24"/>
        </w:rPr>
        <w:t xml:space="preserve"> </w:t>
      </w:r>
      <w:r w:rsidRPr="00FC4341">
        <w:rPr>
          <w:rFonts w:ascii="Arial" w:eastAsia="Arial" w:hAnsi="Arial" w:cs="Arial"/>
          <w:b/>
          <w:sz w:val="24"/>
        </w:rPr>
        <w:tab/>
        <w:t xml:space="preserve"> </w:t>
      </w:r>
      <w:r w:rsidRPr="00FC4341">
        <w:rPr>
          <w:rFonts w:ascii="Arial" w:hAnsi="Arial" w:cs="Arial"/>
        </w:rPr>
        <w:br w:type="page"/>
      </w:r>
    </w:p>
    <w:p w14:paraId="06A81680" w14:textId="77777777" w:rsidR="00BC7531" w:rsidRPr="00FC4341" w:rsidRDefault="00321ADE">
      <w:pPr>
        <w:spacing w:after="110" w:line="248" w:lineRule="auto"/>
        <w:ind w:left="-5" w:hanging="10"/>
        <w:jc w:val="both"/>
        <w:rPr>
          <w:rFonts w:ascii="Arial" w:hAnsi="Arial" w:cs="Arial"/>
        </w:rPr>
      </w:pPr>
      <w:r w:rsidRPr="00FC4341">
        <w:rPr>
          <w:rFonts w:ascii="Arial" w:eastAsia="Arial" w:hAnsi="Arial" w:cs="Arial"/>
          <w:b/>
          <w:sz w:val="24"/>
        </w:rPr>
        <w:lastRenderedPageBreak/>
        <w:t xml:space="preserve">Scope B – Licensing  </w:t>
      </w:r>
    </w:p>
    <w:p w14:paraId="7973E61E" w14:textId="77777777" w:rsidR="00BC7531" w:rsidRPr="00FC4341" w:rsidRDefault="00321ADE">
      <w:pPr>
        <w:spacing w:after="98"/>
        <w:rPr>
          <w:rFonts w:ascii="Arial" w:hAnsi="Arial" w:cs="Arial"/>
        </w:rPr>
      </w:pPr>
      <w:r w:rsidRPr="00FC4341">
        <w:rPr>
          <w:rFonts w:ascii="Arial" w:eastAsia="Arial" w:hAnsi="Arial" w:cs="Arial"/>
          <w:sz w:val="24"/>
        </w:rPr>
        <w:t xml:space="preserve"> </w:t>
      </w:r>
    </w:p>
    <w:p w14:paraId="6E5017E1" w14:textId="77777777" w:rsidR="00BC7531" w:rsidRPr="00FC4341" w:rsidRDefault="00321ADE">
      <w:pPr>
        <w:spacing w:after="114" w:line="250" w:lineRule="auto"/>
        <w:ind w:left="-5" w:right="736" w:hanging="10"/>
        <w:rPr>
          <w:rFonts w:ascii="Arial" w:hAnsi="Arial" w:cs="Arial"/>
        </w:rPr>
      </w:pPr>
      <w:r w:rsidRPr="00FC4341">
        <w:rPr>
          <w:rFonts w:ascii="Arial" w:eastAsia="Arial" w:hAnsi="Arial" w:cs="Arial"/>
          <w:sz w:val="24"/>
        </w:rPr>
        <w:t xml:space="preserve">Quantexa shall provide a license to its COTS Software for a 2 year term in accordance with the terms set out in Call-Off Schedule 24 (Supplier Furnished Terms) to this Call-Off Contract. </w:t>
      </w:r>
    </w:p>
    <w:p w14:paraId="11B1018F" w14:textId="77777777" w:rsidR="00BC7531" w:rsidRPr="00FC4341" w:rsidRDefault="00321ADE">
      <w:pPr>
        <w:spacing w:after="0"/>
        <w:ind w:right="9782"/>
        <w:rPr>
          <w:rFonts w:ascii="Arial" w:hAnsi="Arial" w:cs="Arial"/>
        </w:rPr>
      </w:pPr>
      <w:r w:rsidRPr="00FC4341">
        <w:rPr>
          <w:rFonts w:ascii="Arial" w:eastAsia="Arial" w:hAnsi="Arial" w:cs="Arial"/>
          <w:sz w:val="24"/>
        </w:rPr>
        <w:t xml:space="preserve">  </w:t>
      </w:r>
    </w:p>
    <w:tbl>
      <w:tblPr>
        <w:tblStyle w:val="TableGrid"/>
        <w:tblW w:w="8553" w:type="dxa"/>
        <w:tblInd w:w="0" w:type="dxa"/>
        <w:tblCellMar>
          <w:top w:w="6" w:type="dxa"/>
        </w:tblCellMar>
        <w:tblLook w:val="04A0" w:firstRow="1" w:lastRow="0" w:firstColumn="1" w:lastColumn="0" w:noHBand="0" w:noVBand="1"/>
      </w:tblPr>
      <w:tblGrid>
        <w:gridCol w:w="8219"/>
        <w:gridCol w:w="334"/>
      </w:tblGrid>
      <w:tr w:rsidR="00BC7531" w:rsidRPr="00FC4341" w14:paraId="5F2F9D28" w14:textId="77777777">
        <w:trPr>
          <w:trHeight w:val="276"/>
        </w:trPr>
        <w:tc>
          <w:tcPr>
            <w:tcW w:w="8220" w:type="dxa"/>
            <w:tcBorders>
              <w:top w:val="nil"/>
              <w:left w:val="nil"/>
              <w:bottom w:val="nil"/>
              <w:right w:val="nil"/>
            </w:tcBorders>
            <w:shd w:val="clear" w:color="auto" w:fill="FFFF00"/>
          </w:tcPr>
          <w:p w14:paraId="4E95974D" w14:textId="77777777" w:rsidR="00BC7531" w:rsidRPr="00FC4341" w:rsidRDefault="00321ADE">
            <w:pPr>
              <w:jc w:val="both"/>
              <w:rPr>
                <w:rFonts w:ascii="Arial" w:hAnsi="Arial" w:cs="Arial"/>
              </w:rPr>
            </w:pPr>
            <w:r w:rsidRPr="00FC4341">
              <w:rPr>
                <w:rFonts w:ascii="Arial" w:eastAsia="Arial" w:hAnsi="Arial" w:cs="Arial"/>
                <w:b/>
                <w:sz w:val="24"/>
              </w:rPr>
              <w:t xml:space="preserve">Scope C – Application Support (to be added to the scope of this Call-Off </w:t>
            </w:r>
          </w:p>
        </w:tc>
        <w:tc>
          <w:tcPr>
            <w:tcW w:w="334" w:type="dxa"/>
            <w:tcBorders>
              <w:top w:val="nil"/>
              <w:left w:val="nil"/>
              <w:bottom w:val="nil"/>
              <w:right w:val="nil"/>
            </w:tcBorders>
          </w:tcPr>
          <w:p w14:paraId="5BDA4255" w14:textId="77777777" w:rsidR="00BC7531" w:rsidRPr="00FC4341" w:rsidRDefault="00BC7531">
            <w:pPr>
              <w:rPr>
                <w:rFonts w:ascii="Arial" w:hAnsi="Arial" w:cs="Arial"/>
              </w:rPr>
            </w:pPr>
          </w:p>
        </w:tc>
      </w:tr>
      <w:tr w:rsidR="00BC7531" w:rsidRPr="00FC4341" w14:paraId="42F5AF31" w14:textId="77777777">
        <w:trPr>
          <w:trHeight w:val="276"/>
        </w:trPr>
        <w:tc>
          <w:tcPr>
            <w:tcW w:w="8553" w:type="dxa"/>
            <w:gridSpan w:val="2"/>
            <w:tcBorders>
              <w:top w:val="nil"/>
              <w:left w:val="nil"/>
              <w:bottom w:val="nil"/>
              <w:right w:val="nil"/>
            </w:tcBorders>
            <w:shd w:val="clear" w:color="auto" w:fill="FFFF00"/>
          </w:tcPr>
          <w:p w14:paraId="40ACDF0C" w14:textId="77777777" w:rsidR="00BC7531" w:rsidRPr="00FC4341" w:rsidRDefault="00321ADE">
            <w:pPr>
              <w:jc w:val="both"/>
              <w:rPr>
                <w:rFonts w:ascii="Arial" w:hAnsi="Arial" w:cs="Arial"/>
              </w:rPr>
            </w:pPr>
            <w:r w:rsidRPr="00FC4341">
              <w:rPr>
                <w:rFonts w:ascii="Arial" w:eastAsia="Arial" w:hAnsi="Arial" w:cs="Arial"/>
                <w:b/>
                <w:sz w:val="24"/>
              </w:rPr>
              <w:t>Contract via a Variation following commencement of this Call-Off Contract)</w:t>
            </w:r>
          </w:p>
        </w:tc>
      </w:tr>
    </w:tbl>
    <w:p w14:paraId="3E85575F" w14:textId="77777777" w:rsidR="00B04079" w:rsidRPr="00FC4341" w:rsidRDefault="00B04079">
      <w:pPr>
        <w:numPr>
          <w:ilvl w:val="0"/>
          <w:numId w:val="23"/>
        </w:numPr>
        <w:spacing w:after="114" w:line="250" w:lineRule="auto"/>
        <w:ind w:hanging="360"/>
        <w:rPr>
          <w:rFonts w:ascii="Arial" w:hAnsi="Arial" w:cs="Arial"/>
        </w:rPr>
      </w:pPr>
      <w:r w:rsidRPr="00FC4341">
        <w:rPr>
          <w:rFonts w:ascii="Arial" w:eastAsia="Arial" w:hAnsi="Arial" w:cs="Arial"/>
          <w:sz w:val="24"/>
          <w:shd w:val="clear" w:color="auto" w:fill="FFFF00"/>
        </w:rPr>
        <w:t>REDACATED TEXT</w:t>
      </w:r>
    </w:p>
    <w:p w14:paraId="7E49F7FA" w14:textId="6B5888CF" w:rsidR="00BC7531" w:rsidRPr="00FC4341" w:rsidRDefault="00321ADE" w:rsidP="00B04079">
      <w:pPr>
        <w:spacing w:after="114" w:line="250" w:lineRule="auto"/>
        <w:ind w:left="705"/>
        <w:rPr>
          <w:rFonts w:ascii="Arial" w:hAnsi="Arial" w:cs="Arial"/>
        </w:rPr>
      </w:pPr>
      <w:r w:rsidRPr="00FC4341">
        <w:rPr>
          <w:rFonts w:ascii="Arial" w:eastAsia="Arial" w:hAnsi="Arial" w:cs="Arial"/>
          <w:sz w:val="24"/>
        </w:rPr>
        <w:t xml:space="preserve">from secure UK location by SC cleared personnel </w:t>
      </w:r>
    </w:p>
    <w:p w14:paraId="76BB2D39"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tbl>
      <w:tblPr>
        <w:tblStyle w:val="TableGrid"/>
        <w:tblW w:w="8503" w:type="dxa"/>
        <w:tblInd w:w="0" w:type="dxa"/>
        <w:tblCellMar>
          <w:top w:w="6" w:type="dxa"/>
        </w:tblCellMar>
        <w:tblLook w:val="04A0" w:firstRow="1" w:lastRow="0" w:firstColumn="1" w:lastColumn="0" w:noHBand="0" w:noVBand="1"/>
      </w:tblPr>
      <w:tblGrid>
        <w:gridCol w:w="748"/>
        <w:gridCol w:w="7755"/>
      </w:tblGrid>
      <w:tr w:rsidR="00BC7531" w:rsidRPr="00FC4341" w14:paraId="219FA888" w14:textId="77777777">
        <w:trPr>
          <w:trHeight w:val="276"/>
        </w:trPr>
        <w:tc>
          <w:tcPr>
            <w:tcW w:w="8503" w:type="dxa"/>
            <w:gridSpan w:val="2"/>
            <w:tcBorders>
              <w:top w:val="nil"/>
              <w:left w:val="nil"/>
              <w:bottom w:val="nil"/>
              <w:right w:val="nil"/>
            </w:tcBorders>
            <w:shd w:val="clear" w:color="auto" w:fill="FFFF00"/>
          </w:tcPr>
          <w:p w14:paraId="05C2EA35" w14:textId="77777777" w:rsidR="00BC7531" w:rsidRPr="00FC4341" w:rsidRDefault="00321ADE">
            <w:pPr>
              <w:jc w:val="both"/>
              <w:rPr>
                <w:rFonts w:ascii="Arial" w:hAnsi="Arial" w:cs="Arial"/>
              </w:rPr>
            </w:pPr>
            <w:r w:rsidRPr="00FC4341">
              <w:rPr>
                <w:rFonts w:ascii="Arial" w:eastAsia="Arial" w:hAnsi="Arial" w:cs="Arial"/>
                <w:sz w:val="24"/>
              </w:rPr>
              <w:t xml:space="preserve">The estimated Charges for Scope C are based on a number of key assumptions </w:t>
            </w:r>
          </w:p>
        </w:tc>
      </w:tr>
      <w:tr w:rsidR="00BC7531" w:rsidRPr="00FC4341" w14:paraId="37D61A1F" w14:textId="77777777">
        <w:trPr>
          <w:trHeight w:val="276"/>
        </w:trPr>
        <w:tc>
          <w:tcPr>
            <w:tcW w:w="746" w:type="dxa"/>
            <w:tcBorders>
              <w:top w:val="nil"/>
              <w:left w:val="nil"/>
              <w:bottom w:val="nil"/>
              <w:right w:val="nil"/>
            </w:tcBorders>
            <w:shd w:val="clear" w:color="auto" w:fill="FFFF00"/>
          </w:tcPr>
          <w:p w14:paraId="05112281" w14:textId="77777777" w:rsidR="00BC7531" w:rsidRPr="00FC4341" w:rsidRDefault="00321ADE">
            <w:pPr>
              <w:ind w:right="-1"/>
              <w:jc w:val="both"/>
              <w:rPr>
                <w:rFonts w:ascii="Arial" w:hAnsi="Arial" w:cs="Arial"/>
              </w:rPr>
            </w:pPr>
            <w:r w:rsidRPr="00FC4341">
              <w:rPr>
                <w:rFonts w:ascii="Arial" w:eastAsia="Arial" w:hAnsi="Arial" w:cs="Arial"/>
                <w:sz w:val="24"/>
              </w:rPr>
              <w:t>around</w:t>
            </w:r>
          </w:p>
        </w:tc>
        <w:tc>
          <w:tcPr>
            <w:tcW w:w="7756" w:type="dxa"/>
            <w:tcBorders>
              <w:top w:val="nil"/>
              <w:left w:val="nil"/>
              <w:bottom w:val="nil"/>
              <w:right w:val="nil"/>
            </w:tcBorders>
          </w:tcPr>
          <w:p w14:paraId="7D657212" w14:textId="77777777" w:rsidR="00BC7531" w:rsidRPr="00FC4341" w:rsidRDefault="00321ADE">
            <w:pPr>
              <w:rPr>
                <w:rFonts w:ascii="Arial" w:hAnsi="Arial" w:cs="Arial"/>
              </w:rPr>
            </w:pPr>
            <w:r w:rsidRPr="00FC4341">
              <w:rPr>
                <w:rFonts w:ascii="Arial" w:eastAsia="Arial" w:hAnsi="Arial" w:cs="Arial"/>
                <w:sz w:val="24"/>
              </w:rPr>
              <w:t xml:space="preserve"> </w:t>
            </w:r>
          </w:p>
        </w:tc>
      </w:tr>
    </w:tbl>
    <w:p w14:paraId="2BB4DB39" w14:textId="77777777" w:rsidR="00BC7531" w:rsidRPr="00FC4341" w:rsidRDefault="00321ADE">
      <w:pPr>
        <w:numPr>
          <w:ilvl w:val="0"/>
          <w:numId w:val="23"/>
        </w:numPr>
        <w:spacing w:after="9" w:line="250" w:lineRule="auto"/>
        <w:ind w:hanging="360"/>
        <w:rPr>
          <w:rFonts w:ascii="Arial" w:hAnsi="Arial" w:cs="Arial"/>
        </w:rPr>
      </w:pPr>
      <w:r w:rsidRPr="00FC4341">
        <w:rPr>
          <w:rFonts w:ascii="Arial" w:eastAsia="Arial" w:hAnsi="Arial" w:cs="Arial"/>
          <w:sz w:val="24"/>
        </w:rPr>
        <w:t xml:space="preserve">Number of API integrations to be supported </w:t>
      </w:r>
    </w:p>
    <w:p w14:paraId="544AE9E1" w14:textId="77777777" w:rsidR="00BC7531" w:rsidRPr="00FC4341" w:rsidRDefault="00321ADE">
      <w:pPr>
        <w:numPr>
          <w:ilvl w:val="0"/>
          <w:numId w:val="23"/>
        </w:numPr>
        <w:spacing w:after="9" w:line="250" w:lineRule="auto"/>
        <w:ind w:hanging="360"/>
        <w:rPr>
          <w:rFonts w:ascii="Arial" w:hAnsi="Arial" w:cs="Arial"/>
        </w:rPr>
      </w:pPr>
      <w:r w:rsidRPr="00FC4341">
        <w:rPr>
          <w:rFonts w:ascii="Arial" w:eastAsia="Arial" w:hAnsi="Arial" w:cs="Arial"/>
          <w:sz w:val="24"/>
        </w:rPr>
        <w:t xml:space="preserve">Number and complexity of inbound data sources to be supported </w:t>
      </w:r>
    </w:p>
    <w:p w14:paraId="58FB4437" w14:textId="77777777" w:rsidR="00BC7531" w:rsidRPr="00FC4341" w:rsidRDefault="00321ADE">
      <w:pPr>
        <w:numPr>
          <w:ilvl w:val="0"/>
          <w:numId w:val="23"/>
        </w:numPr>
        <w:spacing w:after="9" w:line="250" w:lineRule="auto"/>
        <w:ind w:hanging="360"/>
        <w:rPr>
          <w:rFonts w:ascii="Arial" w:hAnsi="Arial" w:cs="Arial"/>
        </w:rPr>
      </w:pPr>
      <w:r w:rsidRPr="00FC4341">
        <w:rPr>
          <w:rFonts w:ascii="Arial" w:eastAsia="Arial" w:hAnsi="Arial" w:cs="Arial"/>
          <w:sz w:val="24"/>
        </w:rPr>
        <w:t xml:space="preserve">Number and complexity of output feeds / files to be supported </w:t>
      </w:r>
    </w:p>
    <w:p w14:paraId="3A74C5E7" w14:textId="77777777" w:rsidR="00BC7531" w:rsidRPr="00FC4341" w:rsidRDefault="00321ADE">
      <w:pPr>
        <w:numPr>
          <w:ilvl w:val="0"/>
          <w:numId w:val="23"/>
        </w:numPr>
        <w:spacing w:after="63" w:line="250" w:lineRule="auto"/>
        <w:ind w:hanging="360"/>
        <w:rPr>
          <w:rFonts w:ascii="Arial" w:hAnsi="Arial" w:cs="Arial"/>
        </w:rPr>
      </w:pPr>
      <w:r w:rsidRPr="00FC4341">
        <w:rPr>
          <w:rFonts w:ascii="Arial" w:eastAsia="Arial" w:hAnsi="Arial" w:cs="Arial"/>
          <w:sz w:val="24"/>
        </w:rPr>
        <w:t xml:space="preserve">Whether data feeds are real-time or batch-based </w:t>
      </w:r>
    </w:p>
    <w:p w14:paraId="2CD8F32E" w14:textId="77777777" w:rsidR="00BC7531" w:rsidRPr="00FC4341" w:rsidRDefault="00321ADE">
      <w:pPr>
        <w:spacing w:after="0" w:line="250" w:lineRule="auto"/>
        <w:ind w:left="-5" w:right="558" w:hanging="10"/>
        <w:rPr>
          <w:rFonts w:ascii="Arial" w:hAnsi="Arial" w:cs="Arial"/>
        </w:rPr>
      </w:pPr>
      <w:r w:rsidRPr="00FC4341">
        <w:rPr>
          <w:rFonts w:ascii="Arial" w:hAnsi="Arial" w:cs="Arial"/>
          <w:noProof/>
        </w:rPr>
        <mc:AlternateContent>
          <mc:Choice Requires="wpg">
            <w:drawing>
              <wp:anchor distT="0" distB="0" distL="114300" distR="114300" simplePos="0" relativeHeight="251655680" behindDoc="1" locked="0" layoutInCell="1" allowOverlap="1" wp14:anchorId="363BC2D3" wp14:editId="2DADF484">
                <wp:simplePos x="0" y="0"/>
                <wp:positionH relativeFrom="column">
                  <wp:posOffset>0</wp:posOffset>
                </wp:positionH>
                <wp:positionV relativeFrom="paragraph">
                  <wp:posOffset>-822198</wp:posOffset>
                </wp:positionV>
                <wp:extent cx="5729986" cy="1519810"/>
                <wp:effectExtent l="0" t="0" r="0" b="0"/>
                <wp:wrapNone/>
                <wp:docPr id="303489" name="Group 303489"/>
                <wp:cNvGraphicFramePr/>
                <a:graphic xmlns:a="http://schemas.openxmlformats.org/drawingml/2006/main">
                  <a:graphicData uri="http://schemas.microsoft.com/office/word/2010/wordprocessingGroup">
                    <wpg:wgp>
                      <wpg:cNvGrpSpPr/>
                      <wpg:grpSpPr>
                        <a:xfrm>
                          <a:off x="0" y="0"/>
                          <a:ext cx="5729986" cy="1519810"/>
                          <a:chOff x="0" y="0"/>
                          <a:chExt cx="5729986" cy="1519810"/>
                        </a:xfrm>
                      </wpg:grpSpPr>
                      <wps:wsp>
                        <wps:cNvPr id="326783" name="Shape 326783"/>
                        <wps:cNvSpPr/>
                        <wps:spPr>
                          <a:xfrm>
                            <a:off x="0" y="0"/>
                            <a:ext cx="3159887" cy="185928"/>
                          </a:xfrm>
                          <a:custGeom>
                            <a:avLst/>
                            <a:gdLst/>
                            <a:ahLst/>
                            <a:cxnLst/>
                            <a:rect l="0" t="0" r="0" b="0"/>
                            <a:pathLst>
                              <a:path w="3159887" h="185928">
                                <a:moveTo>
                                  <a:pt x="0" y="0"/>
                                </a:moveTo>
                                <a:lnTo>
                                  <a:pt x="3159887" y="0"/>
                                </a:lnTo>
                                <a:lnTo>
                                  <a:pt x="3159887"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6784" name="Shape 326784"/>
                        <wps:cNvSpPr/>
                        <wps:spPr>
                          <a:xfrm>
                            <a:off x="0" y="185928"/>
                            <a:ext cx="4601846" cy="185928"/>
                          </a:xfrm>
                          <a:custGeom>
                            <a:avLst/>
                            <a:gdLst/>
                            <a:ahLst/>
                            <a:cxnLst/>
                            <a:rect l="0" t="0" r="0" b="0"/>
                            <a:pathLst>
                              <a:path w="4601846" h="185928">
                                <a:moveTo>
                                  <a:pt x="0" y="0"/>
                                </a:moveTo>
                                <a:lnTo>
                                  <a:pt x="4601846" y="0"/>
                                </a:lnTo>
                                <a:lnTo>
                                  <a:pt x="4601846"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6785" name="Shape 326785"/>
                        <wps:cNvSpPr/>
                        <wps:spPr>
                          <a:xfrm>
                            <a:off x="0" y="371856"/>
                            <a:ext cx="4382389" cy="184404"/>
                          </a:xfrm>
                          <a:custGeom>
                            <a:avLst/>
                            <a:gdLst/>
                            <a:ahLst/>
                            <a:cxnLst/>
                            <a:rect l="0" t="0" r="0" b="0"/>
                            <a:pathLst>
                              <a:path w="4382389" h="184404">
                                <a:moveTo>
                                  <a:pt x="0" y="0"/>
                                </a:moveTo>
                                <a:lnTo>
                                  <a:pt x="4382389" y="0"/>
                                </a:lnTo>
                                <a:lnTo>
                                  <a:pt x="4382389" y="184404"/>
                                </a:lnTo>
                                <a:lnTo>
                                  <a:pt x="0" y="1844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6786" name="Shape 326786"/>
                        <wps:cNvSpPr/>
                        <wps:spPr>
                          <a:xfrm>
                            <a:off x="0" y="556261"/>
                            <a:ext cx="3516503" cy="185928"/>
                          </a:xfrm>
                          <a:custGeom>
                            <a:avLst/>
                            <a:gdLst/>
                            <a:ahLst/>
                            <a:cxnLst/>
                            <a:rect l="0" t="0" r="0" b="0"/>
                            <a:pathLst>
                              <a:path w="3516503" h="185928">
                                <a:moveTo>
                                  <a:pt x="0" y="0"/>
                                </a:moveTo>
                                <a:lnTo>
                                  <a:pt x="3516503" y="0"/>
                                </a:lnTo>
                                <a:lnTo>
                                  <a:pt x="351650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6787" name="Shape 326787"/>
                        <wps:cNvSpPr/>
                        <wps:spPr>
                          <a:xfrm>
                            <a:off x="0" y="818389"/>
                            <a:ext cx="5434331" cy="175260"/>
                          </a:xfrm>
                          <a:custGeom>
                            <a:avLst/>
                            <a:gdLst/>
                            <a:ahLst/>
                            <a:cxnLst/>
                            <a:rect l="0" t="0" r="0" b="0"/>
                            <a:pathLst>
                              <a:path w="5434331" h="175260">
                                <a:moveTo>
                                  <a:pt x="0" y="0"/>
                                </a:moveTo>
                                <a:lnTo>
                                  <a:pt x="5434331" y="0"/>
                                </a:lnTo>
                                <a:lnTo>
                                  <a:pt x="543433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6788" name="Shape 326788"/>
                        <wps:cNvSpPr/>
                        <wps:spPr>
                          <a:xfrm>
                            <a:off x="0" y="993649"/>
                            <a:ext cx="5729986" cy="175260"/>
                          </a:xfrm>
                          <a:custGeom>
                            <a:avLst/>
                            <a:gdLst/>
                            <a:ahLst/>
                            <a:cxnLst/>
                            <a:rect l="0" t="0" r="0" b="0"/>
                            <a:pathLst>
                              <a:path w="5729986" h="175260">
                                <a:moveTo>
                                  <a:pt x="0" y="0"/>
                                </a:moveTo>
                                <a:lnTo>
                                  <a:pt x="5729986" y="0"/>
                                </a:lnTo>
                                <a:lnTo>
                                  <a:pt x="572998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6789" name="Shape 326789"/>
                        <wps:cNvSpPr/>
                        <wps:spPr>
                          <a:xfrm>
                            <a:off x="0" y="1168985"/>
                            <a:ext cx="5423662" cy="175565"/>
                          </a:xfrm>
                          <a:custGeom>
                            <a:avLst/>
                            <a:gdLst/>
                            <a:ahLst/>
                            <a:cxnLst/>
                            <a:rect l="0" t="0" r="0" b="0"/>
                            <a:pathLst>
                              <a:path w="5423662" h="175565">
                                <a:moveTo>
                                  <a:pt x="0" y="0"/>
                                </a:moveTo>
                                <a:lnTo>
                                  <a:pt x="5423662" y="0"/>
                                </a:lnTo>
                                <a:lnTo>
                                  <a:pt x="5423662"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6790" name="Shape 326790"/>
                        <wps:cNvSpPr/>
                        <wps:spPr>
                          <a:xfrm>
                            <a:off x="0" y="1344550"/>
                            <a:ext cx="3821303" cy="175260"/>
                          </a:xfrm>
                          <a:custGeom>
                            <a:avLst/>
                            <a:gdLst/>
                            <a:ahLst/>
                            <a:cxnLst/>
                            <a:rect l="0" t="0" r="0" b="0"/>
                            <a:pathLst>
                              <a:path w="3821303" h="175260">
                                <a:moveTo>
                                  <a:pt x="0" y="0"/>
                                </a:moveTo>
                                <a:lnTo>
                                  <a:pt x="3821303" y="0"/>
                                </a:lnTo>
                                <a:lnTo>
                                  <a:pt x="382130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76E7947" id="Group 303489" o:spid="_x0000_s1026" style="position:absolute;margin-left:0;margin-top:-64.75pt;width:451.2pt;height:119.65pt;z-index:-251660800" coordsize="57299,1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">
                <v:shape id="Shape 326783" o:spid="_x0000_s1027" style="position:absolute;width:31598;height:1859;visibility:visible;mso-wrap-style:square;v-text-anchor:top" coordsize="3159887,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" path="m,l3159887,r,185928l,185928,,e" fillcolor="yellow" stroked="f" strokeweight="0">
                  <v:stroke miterlimit="83231f" joinstyle="miter"/>
                  <v:path arrowok="t" textboxrect="0,0,3159887,185928"/>
                </v:shape>
                <v:shape id="Shape 326784" o:spid="_x0000_s1028" style="position:absolute;top:1859;width:46018;height:1859;visibility:visible;mso-wrap-style:square;v-text-anchor:top" coordsize="4601846,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" path="m,l4601846,r,185928l,185928,,e" fillcolor="yellow" stroked="f" strokeweight="0">
                  <v:stroke miterlimit="83231f" joinstyle="miter"/>
                  <v:path arrowok="t" textboxrect="0,0,4601846,185928"/>
                </v:shape>
                <v:shape id="Shape 326785" o:spid="_x0000_s1029" style="position:absolute;top:3718;width:43823;height:1844;visibility:visible;mso-wrap-style:square;v-text-anchor:top" coordsize="4382389,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" path="m,l4382389,r,184404l,184404,,e" fillcolor="yellow" stroked="f" strokeweight="0">
                  <v:stroke miterlimit="83231f" joinstyle="miter"/>
                  <v:path arrowok="t" textboxrect="0,0,4382389,184404"/>
                </v:shape>
                <v:shape id="Shape 326786" o:spid="_x0000_s1030" style="position:absolute;top:5562;width:35165;height:1859;visibility:visible;mso-wrap-style:square;v-text-anchor:top" coordsize="3516503,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" path="m,l3516503,r,185928l,185928,,e" fillcolor="yellow" stroked="f" strokeweight="0">
                  <v:stroke miterlimit="83231f" joinstyle="miter"/>
                  <v:path arrowok="t" textboxrect="0,0,3516503,185928"/>
                </v:shape>
                <v:shape id="Shape 326787" o:spid="_x0000_s1031" style="position:absolute;top:8183;width:54343;height:1753;visibility:visible;mso-wrap-style:square;v-text-anchor:top" coordsize="543433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" path="m,l5434331,r,175260l,175260,,e" fillcolor="yellow" stroked="f" strokeweight="0">
                  <v:stroke miterlimit="83231f" joinstyle="miter"/>
                  <v:path arrowok="t" textboxrect="0,0,5434331,175260"/>
                </v:shape>
                <v:shape id="Shape 326788" o:spid="_x0000_s1032" style="position:absolute;top:9936;width:57299;height:1753;visibility:visible;mso-wrap-style:square;v-text-anchor:top" coordsize="572998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" path="m,l5729986,r,175260l,175260,,e" fillcolor="yellow" stroked="f" strokeweight="0">
                  <v:stroke miterlimit="83231f" joinstyle="miter"/>
                  <v:path arrowok="t" textboxrect="0,0,5729986,175260"/>
                </v:shape>
                <v:shape id="Shape 326789" o:spid="_x0000_s1033" style="position:absolute;top:11689;width:54236;height:1756;visibility:visible;mso-wrap-style:square;v-text-anchor:top" coordsize="5423662,1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" path="m,l5423662,r,175565l,175565,,e" fillcolor="yellow" stroked="f" strokeweight="0">
                  <v:stroke miterlimit="83231f" joinstyle="miter"/>
                  <v:path arrowok="t" textboxrect="0,0,5423662,175565"/>
                </v:shape>
                <v:shape id="Shape 326790" o:spid="_x0000_s1034" style="position:absolute;top:13445;width:38213;height:1753;visibility:visible;mso-wrap-style:square;v-text-anchor:top" coordsize="3821303,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" path="m,l3821303,r,175260l,175260,,e" fillcolor="yellow" stroked="f" strokeweight="0">
                  <v:stroke miterlimit="83231f" joinstyle="miter"/>
                  <v:path arrowok="t" textboxrect="0,0,3821303,175260"/>
                </v:shape>
              </v:group>
            </w:pict>
          </mc:Fallback>
        </mc:AlternateContent>
      </w:r>
      <w:r w:rsidRPr="00FC4341">
        <w:rPr>
          <w:rFonts w:ascii="Arial" w:eastAsia="Arial" w:hAnsi="Arial" w:cs="Arial"/>
          <w:sz w:val="24"/>
        </w:rPr>
        <w:t xml:space="preserve">These will be validated by the Supplier during the impact assessment carried out during the Variation process, and any impact to the estimated Charges resulting from </w:t>
      </w:r>
    </w:p>
    <w:p w14:paraId="19F5F166" w14:textId="77777777" w:rsidR="00BC7531" w:rsidRPr="00FC4341" w:rsidRDefault="00321ADE">
      <w:pPr>
        <w:spacing w:after="114" w:line="250" w:lineRule="auto"/>
        <w:ind w:left="-5" w:right="496" w:hanging="10"/>
        <w:rPr>
          <w:rFonts w:ascii="Arial" w:hAnsi="Arial" w:cs="Arial"/>
        </w:rPr>
      </w:pPr>
      <w:r w:rsidRPr="00FC4341">
        <w:rPr>
          <w:rFonts w:ascii="Arial" w:eastAsia="Arial" w:hAnsi="Arial" w:cs="Arial"/>
          <w:sz w:val="24"/>
        </w:rPr>
        <w:t xml:space="preserve">any of these core assumptions proving invalid or inaccurate will be reviewed and agreed by the parties as part of the Variation agreement. </w:t>
      </w:r>
      <w:r w:rsidRPr="00FC4341">
        <w:rPr>
          <w:rFonts w:ascii="Arial" w:eastAsia="Arial" w:hAnsi="Arial" w:cs="Arial"/>
          <w:sz w:val="24"/>
        </w:rPr>
        <w:tab/>
        <w:t xml:space="preserve"> </w:t>
      </w:r>
    </w:p>
    <w:p w14:paraId="0B3A86B0" w14:textId="77777777" w:rsidR="00BC7531" w:rsidRPr="00FC4341" w:rsidRDefault="00BC7531">
      <w:pPr>
        <w:rPr>
          <w:rFonts w:ascii="Arial" w:hAnsi="Arial" w:cs="Arial"/>
        </w:rPr>
        <w:sectPr w:rsidR="00BC7531" w:rsidRPr="00FC4341">
          <w:headerReference w:type="even" r:id="rId139"/>
          <w:headerReference w:type="default" r:id="rId140"/>
          <w:footerReference w:type="even" r:id="rId141"/>
          <w:footerReference w:type="default" r:id="rId142"/>
          <w:headerReference w:type="first" r:id="rId143"/>
          <w:footerReference w:type="first" r:id="rId144"/>
          <w:pgSz w:w="11906" w:h="16838"/>
          <w:pgMar w:top="1628" w:right="617" w:bottom="1858" w:left="1440" w:header="203" w:footer="707" w:gutter="0"/>
          <w:cols w:space="720"/>
        </w:sectPr>
      </w:pPr>
    </w:p>
    <w:p w14:paraId="5F4DBCFE" w14:textId="77777777" w:rsidR="00BC7531" w:rsidRPr="00FC4341" w:rsidRDefault="00321ADE">
      <w:pPr>
        <w:spacing w:after="10" w:line="247" w:lineRule="auto"/>
        <w:ind w:left="-5" w:hanging="10"/>
        <w:jc w:val="both"/>
        <w:rPr>
          <w:rFonts w:ascii="Arial" w:hAnsi="Arial" w:cs="Arial"/>
        </w:rPr>
      </w:pPr>
      <w:r w:rsidRPr="00FC4341">
        <w:rPr>
          <w:rFonts w:ascii="Arial" w:eastAsia="Arial" w:hAnsi="Arial" w:cs="Arial"/>
          <w:sz w:val="20"/>
        </w:rPr>
        <w:lastRenderedPageBreak/>
        <w:t>Crown Copyright 20</w:t>
      </w:r>
    </w:p>
    <w:p w14:paraId="445838CF" w14:textId="77777777" w:rsidR="00BC7531" w:rsidRPr="00FC4341" w:rsidRDefault="00321ADE">
      <w:pPr>
        <w:spacing w:after="20"/>
        <w:rPr>
          <w:rFonts w:ascii="Arial" w:hAnsi="Arial" w:cs="Arial"/>
        </w:rPr>
      </w:pPr>
      <w:r w:rsidRPr="00FC4341">
        <w:rPr>
          <w:rFonts w:ascii="Arial" w:eastAsia="Arial" w:hAnsi="Arial" w:cs="Arial"/>
          <w:sz w:val="20"/>
        </w:rPr>
        <w:t xml:space="preserve"> </w:t>
      </w:r>
    </w:p>
    <w:p w14:paraId="0788438E" w14:textId="77777777" w:rsidR="00BC7531" w:rsidRPr="00FC4341" w:rsidRDefault="00321ADE">
      <w:pPr>
        <w:spacing w:after="0"/>
        <w:jc w:val="both"/>
        <w:rPr>
          <w:rFonts w:ascii="Arial" w:hAnsi="Arial" w:cs="Arial"/>
        </w:rPr>
      </w:pPr>
      <w:r w:rsidRPr="00FC4341">
        <w:rPr>
          <w:rFonts w:ascii="Arial" w:hAnsi="Arial" w:cs="Arial"/>
        </w:rPr>
        <w:t xml:space="preserve"> </w:t>
      </w:r>
      <w:r w:rsidRPr="00FC4341">
        <w:rPr>
          <w:rFonts w:ascii="Arial" w:hAnsi="Arial" w:cs="Arial"/>
        </w:rPr>
        <w:tab/>
        <w:t xml:space="preserve"> </w:t>
      </w:r>
      <w:r w:rsidRPr="00FC4341">
        <w:rPr>
          <w:rFonts w:ascii="Arial" w:hAnsi="Arial" w:cs="Arial"/>
        </w:rPr>
        <w:br w:type="page"/>
      </w:r>
    </w:p>
    <w:p w14:paraId="119456B6" w14:textId="77777777" w:rsidR="00BC7531" w:rsidRPr="00FC4341" w:rsidRDefault="00321ADE">
      <w:pPr>
        <w:pStyle w:val="Heading3"/>
        <w:spacing w:after="101" w:line="270" w:lineRule="auto"/>
        <w:ind w:left="152" w:right="249"/>
      </w:pPr>
      <w:r w:rsidRPr="00FC4341">
        <w:rPr>
          <w:sz w:val="36"/>
        </w:rPr>
        <w:lastRenderedPageBreak/>
        <w:t xml:space="preserve">Call-Off Schedule 23 (HMRC Terms) </w:t>
      </w:r>
    </w:p>
    <w:p w14:paraId="02CF3978" w14:textId="77777777" w:rsidR="00BC7531" w:rsidRPr="00FC4341" w:rsidRDefault="00321ADE">
      <w:pPr>
        <w:numPr>
          <w:ilvl w:val="0"/>
          <w:numId w:val="24"/>
        </w:numPr>
        <w:spacing w:after="233" w:line="248" w:lineRule="auto"/>
        <w:ind w:hanging="720"/>
        <w:jc w:val="both"/>
        <w:rPr>
          <w:rFonts w:ascii="Arial" w:hAnsi="Arial" w:cs="Arial"/>
        </w:rPr>
      </w:pPr>
      <w:r w:rsidRPr="00FC4341">
        <w:rPr>
          <w:rFonts w:ascii="Arial" w:eastAsia="Arial" w:hAnsi="Arial" w:cs="Arial"/>
          <w:b/>
          <w:sz w:val="24"/>
        </w:rPr>
        <w:t xml:space="preserve">Definitions </w:t>
      </w:r>
      <w:r w:rsidRPr="00FC4341">
        <w:rPr>
          <w:rFonts w:ascii="Arial" w:eastAsia="Arial" w:hAnsi="Arial" w:cs="Arial"/>
          <w:sz w:val="24"/>
        </w:rPr>
        <w:t xml:space="preserve"> </w:t>
      </w:r>
    </w:p>
    <w:p w14:paraId="62DC70A8" w14:textId="77777777" w:rsidR="00BC7531" w:rsidRPr="00FC4341" w:rsidRDefault="00321ADE">
      <w:pPr>
        <w:numPr>
          <w:ilvl w:val="1"/>
          <w:numId w:val="24"/>
        </w:numPr>
        <w:spacing w:after="9" w:line="250" w:lineRule="auto"/>
        <w:ind w:hanging="710"/>
        <w:jc w:val="both"/>
        <w:rPr>
          <w:rFonts w:ascii="Arial" w:hAnsi="Arial" w:cs="Arial"/>
        </w:rPr>
      </w:pPr>
      <w:r w:rsidRPr="00FC4341">
        <w:rPr>
          <w:rFonts w:ascii="Arial" w:eastAsia="Arial" w:hAnsi="Arial" w:cs="Arial"/>
          <w:sz w:val="24"/>
        </w:rPr>
        <w:t xml:space="preserve">In this Schedule, the following words have the following meanings and they shall supplement Joint Schedule 1 (Definitions): </w:t>
      </w:r>
    </w:p>
    <w:tbl>
      <w:tblPr>
        <w:tblStyle w:val="TableGrid"/>
        <w:tblW w:w="8562" w:type="dxa"/>
        <w:tblInd w:w="425" w:type="dxa"/>
        <w:tblLook w:val="04A0" w:firstRow="1" w:lastRow="0" w:firstColumn="1" w:lastColumn="0" w:noHBand="0" w:noVBand="1"/>
      </w:tblPr>
      <w:tblGrid>
        <w:gridCol w:w="2084"/>
        <w:gridCol w:w="6478"/>
      </w:tblGrid>
      <w:tr w:rsidR="00BC7531" w:rsidRPr="00FC4341" w14:paraId="4ABDE859" w14:textId="77777777">
        <w:trPr>
          <w:trHeight w:val="1220"/>
        </w:trPr>
        <w:tc>
          <w:tcPr>
            <w:tcW w:w="2084" w:type="dxa"/>
            <w:tcBorders>
              <w:top w:val="nil"/>
              <w:left w:val="nil"/>
              <w:bottom w:val="nil"/>
              <w:right w:val="nil"/>
            </w:tcBorders>
          </w:tcPr>
          <w:p w14:paraId="3DDAC27D" w14:textId="77777777" w:rsidR="00BC7531" w:rsidRPr="00FC4341" w:rsidRDefault="00321ADE">
            <w:pPr>
              <w:spacing w:after="18"/>
              <w:rPr>
                <w:rFonts w:ascii="Arial" w:hAnsi="Arial" w:cs="Arial"/>
              </w:rPr>
            </w:pPr>
            <w:r w:rsidRPr="00FC4341">
              <w:rPr>
                <w:rFonts w:ascii="Arial" w:eastAsia="Arial" w:hAnsi="Arial" w:cs="Arial"/>
                <w:b/>
                <w:sz w:val="24"/>
              </w:rPr>
              <w:t xml:space="preserve">“Connected </w:t>
            </w:r>
          </w:p>
          <w:p w14:paraId="0C63FDA5" w14:textId="77777777" w:rsidR="00BC7531" w:rsidRPr="00FC4341" w:rsidRDefault="00321ADE">
            <w:pPr>
              <w:rPr>
                <w:rFonts w:ascii="Arial" w:hAnsi="Arial" w:cs="Arial"/>
              </w:rPr>
            </w:pPr>
            <w:r w:rsidRPr="00FC4341">
              <w:rPr>
                <w:rFonts w:ascii="Arial" w:eastAsia="Arial" w:hAnsi="Arial" w:cs="Arial"/>
                <w:b/>
                <w:sz w:val="24"/>
              </w:rPr>
              <w:t xml:space="preserve">Company” </w:t>
            </w:r>
          </w:p>
        </w:tc>
        <w:tc>
          <w:tcPr>
            <w:tcW w:w="6478" w:type="dxa"/>
            <w:tcBorders>
              <w:top w:val="nil"/>
              <w:left w:val="nil"/>
              <w:bottom w:val="nil"/>
              <w:right w:val="nil"/>
            </w:tcBorders>
          </w:tcPr>
          <w:p w14:paraId="73065A50" w14:textId="77777777" w:rsidR="00BC7531" w:rsidRPr="00FC4341" w:rsidRDefault="00321ADE">
            <w:pPr>
              <w:ind w:right="66"/>
              <w:jc w:val="both"/>
              <w:rPr>
                <w:rFonts w:ascii="Arial" w:hAnsi="Arial" w:cs="Arial"/>
              </w:rPr>
            </w:pPr>
            <w:r w:rsidRPr="00FC4341">
              <w:rPr>
                <w:rFonts w:ascii="Arial" w:eastAsia="Arial" w:hAnsi="Arial" w:cs="Arial"/>
                <w:sz w:val="24"/>
              </w:rPr>
              <w:t xml:space="preserve">in relation to a company, entity or other person, the Affiliates of that company, entity or other person or any other person associated with such company, entity or other person; </w:t>
            </w:r>
          </w:p>
          <w:p w14:paraId="55C391D1" w14:textId="77777777" w:rsidR="00BC7531" w:rsidRPr="00FC4341" w:rsidRDefault="00321ADE">
            <w:pPr>
              <w:rPr>
                <w:rFonts w:ascii="Arial" w:hAnsi="Arial" w:cs="Arial"/>
              </w:rPr>
            </w:pPr>
            <w:r w:rsidRPr="00FC4341">
              <w:rPr>
                <w:rFonts w:ascii="Arial" w:eastAsia="Arial" w:hAnsi="Arial" w:cs="Arial"/>
                <w:sz w:val="24"/>
              </w:rPr>
              <w:t xml:space="preserve"> </w:t>
            </w:r>
          </w:p>
        </w:tc>
      </w:tr>
      <w:tr w:rsidR="00BC7531" w:rsidRPr="00FC4341" w14:paraId="54E258E3" w14:textId="77777777">
        <w:trPr>
          <w:trHeight w:val="1897"/>
        </w:trPr>
        <w:tc>
          <w:tcPr>
            <w:tcW w:w="2084" w:type="dxa"/>
            <w:tcBorders>
              <w:top w:val="nil"/>
              <w:left w:val="nil"/>
              <w:bottom w:val="nil"/>
              <w:right w:val="nil"/>
            </w:tcBorders>
          </w:tcPr>
          <w:p w14:paraId="72878DF9" w14:textId="77777777" w:rsidR="00BC7531" w:rsidRPr="00FC4341" w:rsidRDefault="00321ADE">
            <w:pPr>
              <w:rPr>
                <w:rFonts w:ascii="Arial" w:hAnsi="Arial" w:cs="Arial"/>
              </w:rPr>
            </w:pPr>
            <w:r w:rsidRPr="00FC4341">
              <w:rPr>
                <w:rFonts w:ascii="Arial" w:eastAsia="Arial" w:hAnsi="Arial" w:cs="Arial"/>
                <w:b/>
                <w:sz w:val="24"/>
              </w:rPr>
              <w:t xml:space="preserve">“Control” </w:t>
            </w:r>
          </w:p>
        </w:tc>
        <w:tc>
          <w:tcPr>
            <w:tcW w:w="6478" w:type="dxa"/>
            <w:tcBorders>
              <w:top w:val="nil"/>
              <w:left w:val="nil"/>
              <w:bottom w:val="nil"/>
              <w:right w:val="nil"/>
            </w:tcBorders>
            <w:vAlign w:val="center"/>
          </w:tcPr>
          <w:p w14:paraId="555E7C05" w14:textId="77777777" w:rsidR="00BC7531" w:rsidRPr="00FC4341" w:rsidRDefault="00321ADE">
            <w:pPr>
              <w:spacing w:after="28" w:line="252" w:lineRule="auto"/>
              <w:ind w:right="71"/>
              <w:jc w:val="both"/>
              <w:rPr>
                <w:rFonts w:ascii="Arial" w:hAnsi="Arial" w:cs="Arial"/>
              </w:rPr>
            </w:pPr>
            <w:r w:rsidRPr="00FC4341">
              <w:rPr>
                <w:rFonts w:ascii="Arial" w:eastAsia="Arial" w:hAnsi="Arial" w:cs="Arial"/>
                <w:sz w:val="24"/>
              </w:rPr>
              <w:t xml:space="preserve">the possession by a person, directly or indirectly, of the power to direct or cause the direction of the management and policies of the other person (whether through the ownership of voting shares, by contract or otherwise) and “Controls” and </w:t>
            </w:r>
          </w:p>
          <w:p w14:paraId="24C8C1AE" w14:textId="77777777" w:rsidR="00BC7531" w:rsidRPr="00FC4341" w:rsidRDefault="00321ADE">
            <w:pPr>
              <w:rPr>
                <w:rFonts w:ascii="Arial" w:hAnsi="Arial" w:cs="Arial"/>
              </w:rPr>
            </w:pPr>
            <w:r w:rsidRPr="00FC4341">
              <w:rPr>
                <w:rFonts w:ascii="Arial" w:eastAsia="Arial" w:hAnsi="Arial" w:cs="Arial"/>
                <w:sz w:val="24"/>
              </w:rPr>
              <w:t xml:space="preserve">“Controlled” shall be interpreted accordingly; </w:t>
            </w:r>
          </w:p>
          <w:p w14:paraId="44BAFF56" w14:textId="77777777" w:rsidR="00BC7531" w:rsidRPr="00FC4341" w:rsidRDefault="00321ADE">
            <w:pPr>
              <w:rPr>
                <w:rFonts w:ascii="Arial" w:hAnsi="Arial" w:cs="Arial"/>
              </w:rPr>
            </w:pPr>
            <w:r w:rsidRPr="00FC4341">
              <w:rPr>
                <w:rFonts w:ascii="Arial" w:eastAsia="Arial" w:hAnsi="Arial" w:cs="Arial"/>
                <w:sz w:val="24"/>
              </w:rPr>
              <w:t xml:space="preserve"> </w:t>
            </w:r>
          </w:p>
        </w:tc>
      </w:tr>
      <w:tr w:rsidR="00BC7531" w:rsidRPr="00FC4341" w14:paraId="74EE095D" w14:textId="77777777">
        <w:trPr>
          <w:trHeight w:val="5965"/>
        </w:trPr>
        <w:tc>
          <w:tcPr>
            <w:tcW w:w="2084" w:type="dxa"/>
            <w:tcBorders>
              <w:top w:val="nil"/>
              <w:left w:val="nil"/>
              <w:bottom w:val="nil"/>
              <w:right w:val="nil"/>
            </w:tcBorders>
          </w:tcPr>
          <w:p w14:paraId="0A78E3B8" w14:textId="77777777" w:rsidR="00BC7531" w:rsidRPr="00FC4341" w:rsidRDefault="00321ADE">
            <w:pPr>
              <w:spacing w:after="19"/>
              <w:rPr>
                <w:rFonts w:ascii="Arial" w:hAnsi="Arial" w:cs="Arial"/>
              </w:rPr>
            </w:pPr>
            <w:r w:rsidRPr="00FC4341">
              <w:rPr>
                <w:rFonts w:ascii="Arial" w:eastAsia="Arial" w:hAnsi="Arial" w:cs="Arial"/>
                <w:b/>
                <w:sz w:val="24"/>
              </w:rPr>
              <w:t xml:space="preserve">“Prohibited </w:t>
            </w:r>
          </w:p>
          <w:p w14:paraId="5AC4C8DB" w14:textId="77777777" w:rsidR="00BC7531" w:rsidRPr="00FC4341" w:rsidRDefault="00321ADE">
            <w:pPr>
              <w:rPr>
                <w:rFonts w:ascii="Arial" w:hAnsi="Arial" w:cs="Arial"/>
              </w:rPr>
            </w:pPr>
            <w:r w:rsidRPr="00FC4341">
              <w:rPr>
                <w:rFonts w:ascii="Arial" w:eastAsia="Arial" w:hAnsi="Arial" w:cs="Arial"/>
                <w:b/>
                <w:sz w:val="24"/>
              </w:rPr>
              <w:t xml:space="preserve">Transaction” </w:t>
            </w:r>
          </w:p>
        </w:tc>
        <w:tc>
          <w:tcPr>
            <w:tcW w:w="6478" w:type="dxa"/>
            <w:tcBorders>
              <w:top w:val="nil"/>
              <w:left w:val="nil"/>
              <w:bottom w:val="nil"/>
              <w:right w:val="nil"/>
            </w:tcBorders>
            <w:vAlign w:val="center"/>
          </w:tcPr>
          <w:p w14:paraId="4A5A708B" w14:textId="77777777" w:rsidR="00BC7531" w:rsidRPr="00FC4341" w:rsidRDefault="00321ADE">
            <w:pPr>
              <w:numPr>
                <w:ilvl w:val="0"/>
                <w:numId w:val="95"/>
              </w:numPr>
              <w:spacing w:after="1"/>
              <w:ind w:right="68" w:hanging="360"/>
              <w:jc w:val="both"/>
              <w:rPr>
                <w:rFonts w:ascii="Arial" w:hAnsi="Arial" w:cs="Arial"/>
              </w:rPr>
            </w:pPr>
            <w:r w:rsidRPr="00FC4341">
              <w:rPr>
                <w:rFonts w:ascii="Arial" w:eastAsia="Arial" w:hAnsi="Arial" w:cs="Arial"/>
                <w:sz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0A9C6F6C" w14:textId="77777777" w:rsidR="00BC7531" w:rsidRPr="00FC4341" w:rsidRDefault="00321ADE">
            <w:pPr>
              <w:ind w:left="720"/>
              <w:rPr>
                <w:rFonts w:ascii="Arial" w:hAnsi="Arial" w:cs="Arial"/>
              </w:rPr>
            </w:pPr>
            <w:r w:rsidRPr="00FC4341">
              <w:rPr>
                <w:rFonts w:ascii="Arial" w:eastAsia="Arial" w:hAnsi="Arial" w:cs="Arial"/>
                <w:sz w:val="24"/>
              </w:rPr>
              <w:t xml:space="preserve"> </w:t>
            </w:r>
          </w:p>
          <w:p w14:paraId="2E6B3D6E" w14:textId="77777777" w:rsidR="00BC7531" w:rsidRPr="00FC4341" w:rsidRDefault="00321ADE">
            <w:pPr>
              <w:numPr>
                <w:ilvl w:val="0"/>
                <w:numId w:val="95"/>
              </w:numPr>
              <w:spacing w:after="2"/>
              <w:ind w:right="68" w:hanging="360"/>
              <w:jc w:val="both"/>
              <w:rPr>
                <w:rFonts w:ascii="Arial" w:hAnsi="Arial" w:cs="Arial"/>
              </w:rPr>
            </w:pPr>
            <w:r w:rsidRPr="00FC4341">
              <w:rPr>
                <w:rFonts w:ascii="Arial" w:eastAsia="Arial" w:hAnsi="Arial" w:cs="Arial"/>
                <w:sz w:val="24"/>
              </w:rPr>
              <w:t xml:space="preserve">which would be payable by any Key Subcontractor and its Connected Companies on or in connection with payments made by or on behalf of the Supplier under or pursuant to the applicable Key Subcontract, </w:t>
            </w:r>
          </w:p>
          <w:p w14:paraId="63206B77" w14:textId="77777777" w:rsidR="00BC7531" w:rsidRPr="00FC4341" w:rsidRDefault="00321ADE">
            <w:pPr>
              <w:spacing w:after="218"/>
              <w:ind w:left="720"/>
              <w:rPr>
                <w:rFonts w:ascii="Arial" w:hAnsi="Arial" w:cs="Arial"/>
              </w:rPr>
            </w:pPr>
            <w:r w:rsidRPr="00FC4341">
              <w:rPr>
                <w:rFonts w:ascii="Arial" w:eastAsia="Arial" w:hAnsi="Arial" w:cs="Arial"/>
                <w:sz w:val="24"/>
              </w:rPr>
              <w:t xml:space="preserve"> </w:t>
            </w:r>
          </w:p>
          <w:p w14:paraId="6DC7B182" w14:textId="77777777" w:rsidR="00BC7531" w:rsidRPr="00FC4341" w:rsidRDefault="00321ADE">
            <w:pPr>
              <w:spacing w:after="230" w:line="249" w:lineRule="auto"/>
              <w:ind w:right="63"/>
              <w:jc w:val="both"/>
              <w:rPr>
                <w:rFonts w:ascii="Arial" w:hAnsi="Arial" w:cs="Arial"/>
              </w:rPr>
            </w:pPr>
            <w:r w:rsidRPr="00FC4341">
              <w:rPr>
                <w:rFonts w:ascii="Arial" w:eastAsia="Arial" w:hAnsi="Arial" w:cs="Arial"/>
                <w:sz w:val="24"/>
              </w:rPr>
              <w:t xml:space="preserve">other than transactions made between the Supplier and its Connected Companies or a Key Subcontractor and its Connected Companies on terms which are at arms-length and are entered into in the ordinary course of the transacting parties’ business; </w:t>
            </w:r>
          </w:p>
          <w:p w14:paraId="20F1BD0B" w14:textId="77777777" w:rsidR="00BC7531" w:rsidRPr="00FC4341" w:rsidRDefault="00321ADE">
            <w:pPr>
              <w:rPr>
                <w:rFonts w:ascii="Arial" w:hAnsi="Arial" w:cs="Arial"/>
              </w:rPr>
            </w:pPr>
            <w:r w:rsidRPr="00FC4341">
              <w:rPr>
                <w:rFonts w:ascii="Arial" w:eastAsia="Arial" w:hAnsi="Arial" w:cs="Arial"/>
                <w:sz w:val="24"/>
              </w:rPr>
              <w:t xml:space="preserve"> </w:t>
            </w:r>
          </w:p>
        </w:tc>
      </w:tr>
      <w:tr w:rsidR="00BC7531" w:rsidRPr="00FC4341" w14:paraId="75EF626E" w14:textId="77777777">
        <w:trPr>
          <w:trHeight w:val="393"/>
        </w:trPr>
        <w:tc>
          <w:tcPr>
            <w:tcW w:w="2084" w:type="dxa"/>
            <w:tcBorders>
              <w:top w:val="nil"/>
              <w:left w:val="nil"/>
              <w:bottom w:val="nil"/>
              <w:right w:val="nil"/>
            </w:tcBorders>
            <w:vAlign w:val="bottom"/>
          </w:tcPr>
          <w:p w14:paraId="6AEA21BB" w14:textId="77777777" w:rsidR="00BC7531" w:rsidRPr="00FC4341" w:rsidRDefault="00321ADE">
            <w:pPr>
              <w:rPr>
                <w:rFonts w:ascii="Arial" w:hAnsi="Arial" w:cs="Arial"/>
              </w:rPr>
            </w:pPr>
            <w:r w:rsidRPr="00FC4341">
              <w:rPr>
                <w:rFonts w:ascii="Arial" w:eastAsia="Arial" w:hAnsi="Arial" w:cs="Arial"/>
                <w:b/>
                <w:sz w:val="24"/>
              </w:rPr>
              <w:t xml:space="preserve">“Purchase </w:t>
            </w:r>
          </w:p>
        </w:tc>
        <w:tc>
          <w:tcPr>
            <w:tcW w:w="6478" w:type="dxa"/>
            <w:vMerge w:val="restart"/>
            <w:tcBorders>
              <w:top w:val="nil"/>
              <w:left w:val="nil"/>
              <w:bottom w:val="nil"/>
              <w:right w:val="nil"/>
            </w:tcBorders>
            <w:vAlign w:val="center"/>
          </w:tcPr>
          <w:p w14:paraId="331CE0F8" w14:textId="77777777" w:rsidR="00BC7531" w:rsidRPr="00FC4341" w:rsidRDefault="00321ADE">
            <w:pPr>
              <w:rPr>
                <w:rFonts w:ascii="Arial" w:hAnsi="Arial" w:cs="Arial"/>
              </w:rPr>
            </w:pPr>
            <w:r w:rsidRPr="00FC4341">
              <w:rPr>
                <w:rFonts w:ascii="Arial" w:eastAsia="Arial" w:hAnsi="Arial" w:cs="Arial"/>
                <w:sz w:val="24"/>
              </w:rPr>
              <w:t xml:space="preserve">the Buyer’s unique number relating to the supply of the Deliverables;   </w:t>
            </w:r>
          </w:p>
        </w:tc>
      </w:tr>
      <w:tr w:rsidR="00BC7531" w:rsidRPr="00FC4341" w14:paraId="79F96307" w14:textId="77777777">
        <w:trPr>
          <w:trHeight w:val="400"/>
        </w:trPr>
        <w:tc>
          <w:tcPr>
            <w:tcW w:w="2084" w:type="dxa"/>
            <w:tcBorders>
              <w:top w:val="nil"/>
              <w:left w:val="nil"/>
              <w:bottom w:val="nil"/>
              <w:right w:val="nil"/>
            </w:tcBorders>
          </w:tcPr>
          <w:p w14:paraId="7BA01C14" w14:textId="77777777" w:rsidR="00BC7531" w:rsidRPr="00FC4341" w:rsidRDefault="00321ADE">
            <w:pPr>
              <w:rPr>
                <w:rFonts w:ascii="Arial" w:hAnsi="Arial" w:cs="Arial"/>
              </w:rPr>
            </w:pPr>
            <w:r w:rsidRPr="00FC4341">
              <w:rPr>
                <w:rFonts w:ascii="Arial" w:eastAsia="Arial" w:hAnsi="Arial" w:cs="Arial"/>
                <w:b/>
                <w:sz w:val="24"/>
              </w:rPr>
              <w:t xml:space="preserve">Order Number”  </w:t>
            </w:r>
          </w:p>
        </w:tc>
        <w:tc>
          <w:tcPr>
            <w:tcW w:w="0" w:type="auto"/>
            <w:vMerge/>
            <w:tcBorders>
              <w:top w:val="nil"/>
              <w:left w:val="nil"/>
              <w:bottom w:val="nil"/>
              <w:right w:val="nil"/>
            </w:tcBorders>
          </w:tcPr>
          <w:p w14:paraId="486230DD" w14:textId="77777777" w:rsidR="00BC7531" w:rsidRPr="00FC4341" w:rsidRDefault="00BC7531">
            <w:pPr>
              <w:rPr>
                <w:rFonts w:ascii="Arial" w:hAnsi="Arial" w:cs="Arial"/>
              </w:rPr>
            </w:pPr>
          </w:p>
        </w:tc>
      </w:tr>
      <w:tr w:rsidR="00BC7531" w:rsidRPr="00FC4341" w14:paraId="0385B642" w14:textId="77777777">
        <w:trPr>
          <w:trHeight w:val="392"/>
        </w:trPr>
        <w:tc>
          <w:tcPr>
            <w:tcW w:w="2084" w:type="dxa"/>
            <w:tcBorders>
              <w:top w:val="nil"/>
              <w:left w:val="nil"/>
              <w:bottom w:val="nil"/>
              <w:right w:val="nil"/>
            </w:tcBorders>
            <w:vAlign w:val="bottom"/>
          </w:tcPr>
          <w:p w14:paraId="6F58EE17" w14:textId="77777777" w:rsidR="00BC7531" w:rsidRPr="00FC4341" w:rsidRDefault="00321ADE">
            <w:pPr>
              <w:rPr>
                <w:rFonts w:ascii="Arial" w:hAnsi="Arial" w:cs="Arial"/>
              </w:rPr>
            </w:pPr>
            <w:r w:rsidRPr="00FC4341">
              <w:rPr>
                <w:rFonts w:ascii="Arial" w:eastAsia="Arial" w:hAnsi="Arial" w:cs="Arial"/>
                <w:b/>
                <w:sz w:val="24"/>
              </w:rPr>
              <w:t xml:space="preserve">“Supporting </w:t>
            </w:r>
          </w:p>
        </w:tc>
        <w:tc>
          <w:tcPr>
            <w:tcW w:w="6478" w:type="dxa"/>
            <w:tcBorders>
              <w:top w:val="nil"/>
              <w:left w:val="nil"/>
              <w:bottom w:val="nil"/>
              <w:right w:val="nil"/>
            </w:tcBorders>
            <w:vAlign w:val="bottom"/>
          </w:tcPr>
          <w:p w14:paraId="41B2CD95" w14:textId="77777777" w:rsidR="00BC7531" w:rsidRPr="00FC4341" w:rsidRDefault="00321ADE">
            <w:pPr>
              <w:rPr>
                <w:rFonts w:ascii="Arial" w:hAnsi="Arial" w:cs="Arial"/>
              </w:rPr>
            </w:pPr>
            <w:r w:rsidRPr="00FC4341">
              <w:rPr>
                <w:rFonts w:ascii="Arial" w:eastAsia="Arial" w:hAnsi="Arial" w:cs="Arial"/>
                <w:sz w:val="24"/>
              </w:rPr>
              <w:t xml:space="preserve">sufficient information in writing to enable the Buyer to </w:t>
            </w:r>
          </w:p>
        </w:tc>
      </w:tr>
      <w:tr w:rsidR="00BC7531" w:rsidRPr="00FC4341" w14:paraId="112E1F4B" w14:textId="77777777">
        <w:trPr>
          <w:trHeight w:val="276"/>
        </w:trPr>
        <w:tc>
          <w:tcPr>
            <w:tcW w:w="8562" w:type="dxa"/>
            <w:gridSpan w:val="2"/>
            <w:tcBorders>
              <w:top w:val="nil"/>
              <w:left w:val="nil"/>
              <w:bottom w:val="nil"/>
              <w:right w:val="nil"/>
            </w:tcBorders>
          </w:tcPr>
          <w:p w14:paraId="3BADAF62" w14:textId="77777777" w:rsidR="00BC7531" w:rsidRPr="00FC4341" w:rsidRDefault="00321ADE">
            <w:pPr>
              <w:rPr>
                <w:rFonts w:ascii="Arial" w:hAnsi="Arial" w:cs="Arial"/>
              </w:rPr>
            </w:pPr>
            <w:r w:rsidRPr="00FC4341">
              <w:rPr>
                <w:rFonts w:ascii="Arial" w:eastAsia="Arial" w:hAnsi="Arial" w:cs="Arial"/>
                <w:b/>
                <w:sz w:val="24"/>
              </w:rPr>
              <w:t xml:space="preserve">Documentation” </w:t>
            </w:r>
            <w:r w:rsidRPr="00FC4341">
              <w:rPr>
                <w:rFonts w:ascii="Arial" w:eastAsia="Arial" w:hAnsi="Arial" w:cs="Arial"/>
                <w:sz w:val="24"/>
              </w:rPr>
              <w:t xml:space="preserve">reasonably verify the accuracy of any invoice; and </w:t>
            </w:r>
          </w:p>
        </w:tc>
      </w:tr>
      <w:tr w:rsidR="00BC7531" w:rsidRPr="00FC4341" w14:paraId="683C0505" w14:textId="77777777">
        <w:trPr>
          <w:trHeight w:val="1336"/>
        </w:trPr>
        <w:tc>
          <w:tcPr>
            <w:tcW w:w="2084" w:type="dxa"/>
            <w:tcBorders>
              <w:top w:val="nil"/>
              <w:left w:val="nil"/>
              <w:bottom w:val="nil"/>
              <w:right w:val="nil"/>
            </w:tcBorders>
          </w:tcPr>
          <w:p w14:paraId="317327CF" w14:textId="77777777" w:rsidR="00BC7531" w:rsidRPr="00FC4341" w:rsidRDefault="00321ADE">
            <w:pPr>
              <w:rPr>
                <w:rFonts w:ascii="Arial" w:hAnsi="Arial" w:cs="Arial"/>
              </w:rPr>
            </w:pPr>
            <w:r w:rsidRPr="00FC4341">
              <w:rPr>
                <w:rFonts w:ascii="Arial" w:eastAsia="Arial" w:hAnsi="Arial" w:cs="Arial"/>
                <w:b/>
                <w:sz w:val="24"/>
              </w:rPr>
              <w:lastRenderedPageBreak/>
              <w:t xml:space="preserve">“Tax </w:t>
            </w:r>
          </w:p>
          <w:p w14:paraId="29CB0672" w14:textId="77777777" w:rsidR="00BC7531" w:rsidRPr="00FC4341" w:rsidRDefault="00321ADE">
            <w:pPr>
              <w:spacing w:after="200" w:line="274" w:lineRule="auto"/>
              <w:rPr>
                <w:rFonts w:ascii="Arial" w:hAnsi="Arial" w:cs="Arial"/>
              </w:rPr>
            </w:pPr>
            <w:r w:rsidRPr="00FC4341">
              <w:rPr>
                <w:rFonts w:ascii="Arial" w:eastAsia="Arial" w:hAnsi="Arial" w:cs="Arial"/>
                <w:b/>
                <w:sz w:val="24"/>
              </w:rPr>
              <w:t xml:space="preserve">Compliance Failure” </w:t>
            </w:r>
          </w:p>
          <w:p w14:paraId="6CC2F983" w14:textId="77777777" w:rsidR="00BC7531" w:rsidRPr="00FC4341" w:rsidRDefault="00321ADE">
            <w:pPr>
              <w:rPr>
                <w:rFonts w:ascii="Arial" w:hAnsi="Arial" w:cs="Arial"/>
              </w:rPr>
            </w:pPr>
            <w:r w:rsidRPr="00FC4341">
              <w:rPr>
                <w:rFonts w:ascii="Arial" w:eastAsia="Arial" w:hAnsi="Arial" w:cs="Arial"/>
                <w:b/>
                <w:sz w:val="24"/>
              </w:rPr>
              <w:t xml:space="preserve"> </w:t>
            </w:r>
          </w:p>
        </w:tc>
        <w:tc>
          <w:tcPr>
            <w:tcW w:w="6478" w:type="dxa"/>
            <w:tcBorders>
              <w:top w:val="nil"/>
              <w:left w:val="nil"/>
              <w:bottom w:val="nil"/>
              <w:right w:val="nil"/>
            </w:tcBorders>
          </w:tcPr>
          <w:p w14:paraId="0EEAF5FA" w14:textId="77777777" w:rsidR="00BC7531" w:rsidRPr="00FC4341" w:rsidRDefault="00321ADE">
            <w:pPr>
              <w:spacing w:after="42"/>
              <w:jc w:val="both"/>
              <w:rPr>
                <w:rFonts w:ascii="Arial" w:hAnsi="Arial" w:cs="Arial"/>
              </w:rPr>
            </w:pPr>
            <w:r w:rsidRPr="00FC4341">
              <w:rPr>
                <w:rFonts w:ascii="Arial" w:eastAsia="Arial" w:hAnsi="Arial" w:cs="Arial"/>
                <w:sz w:val="24"/>
              </w:rPr>
              <w:t xml:space="preserve">where an entity or person under consideration meets all 3 conditions contained in the relevant excerpt from HMRC’s </w:t>
            </w:r>
          </w:p>
          <w:p w14:paraId="66EB3423" w14:textId="77777777" w:rsidR="00BC7531" w:rsidRPr="00FC4341" w:rsidRDefault="00321ADE">
            <w:pPr>
              <w:jc w:val="both"/>
              <w:rPr>
                <w:rFonts w:ascii="Arial" w:hAnsi="Arial" w:cs="Arial"/>
              </w:rPr>
            </w:pPr>
            <w:r w:rsidRPr="00FC4341">
              <w:rPr>
                <w:rFonts w:ascii="Arial" w:eastAsia="Arial" w:hAnsi="Arial" w:cs="Arial"/>
                <w:sz w:val="24"/>
              </w:rPr>
              <w:t xml:space="preserve">“Test for Tax Non-Compliance”, as set out in Annex 1 (as amended and updated from time to time), where: </w:t>
            </w:r>
          </w:p>
        </w:tc>
      </w:tr>
    </w:tbl>
    <w:p w14:paraId="619976A4" w14:textId="77777777" w:rsidR="00BC7531" w:rsidRPr="00FC4341" w:rsidRDefault="00321ADE">
      <w:pPr>
        <w:numPr>
          <w:ilvl w:val="4"/>
          <w:numId w:val="25"/>
        </w:numPr>
        <w:spacing w:after="5" w:line="250" w:lineRule="auto"/>
        <w:ind w:right="63" w:hanging="360"/>
        <w:rPr>
          <w:rFonts w:ascii="Arial" w:hAnsi="Arial" w:cs="Arial"/>
        </w:rPr>
      </w:pPr>
      <w:r w:rsidRPr="00FC4341">
        <w:rPr>
          <w:rFonts w:ascii="Arial" w:eastAsia="Arial" w:hAnsi="Arial" w:cs="Arial"/>
          <w:sz w:val="24"/>
        </w:rPr>
        <w:t xml:space="preserve">the “Economic Operator” means the Supplier or any agent, supplier or Subcontractor of the Supplier requested to be replaced pursuant to Paragraph 5.3; and  </w:t>
      </w:r>
    </w:p>
    <w:p w14:paraId="57696C03" w14:textId="77777777" w:rsidR="00BC7531" w:rsidRPr="00FC4341" w:rsidRDefault="00321ADE">
      <w:pPr>
        <w:spacing w:after="18"/>
        <w:ind w:left="2914"/>
        <w:rPr>
          <w:rFonts w:ascii="Arial" w:hAnsi="Arial" w:cs="Arial"/>
        </w:rPr>
      </w:pPr>
      <w:r w:rsidRPr="00FC4341">
        <w:rPr>
          <w:rFonts w:ascii="Arial" w:eastAsia="Arial" w:hAnsi="Arial" w:cs="Arial"/>
          <w:sz w:val="24"/>
        </w:rPr>
        <w:t xml:space="preserve"> </w:t>
      </w:r>
    </w:p>
    <w:p w14:paraId="0261814A" w14:textId="77777777" w:rsidR="00BC7531" w:rsidRPr="00FC4341" w:rsidRDefault="00321ADE">
      <w:pPr>
        <w:numPr>
          <w:ilvl w:val="4"/>
          <w:numId w:val="25"/>
        </w:numPr>
        <w:spacing w:after="230" w:line="250" w:lineRule="auto"/>
        <w:ind w:right="63" w:hanging="360"/>
        <w:rPr>
          <w:rFonts w:ascii="Arial" w:hAnsi="Arial" w:cs="Arial"/>
        </w:rPr>
      </w:pPr>
      <w:r w:rsidRPr="00FC4341">
        <w:rPr>
          <w:rFonts w:ascii="Arial" w:eastAsia="Arial" w:hAnsi="Arial" w:cs="Arial"/>
          <w:sz w:val="24"/>
        </w:rPr>
        <w:t xml:space="preserve">any “Essential Subcontractor” means any Key Subcontractor. </w:t>
      </w:r>
    </w:p>
    <w:p w14:paraId="71A9B152" w14:textId="77777777" w:rsidR="00BC7531" w:rsidRPr="00FC4341" w:rsidRDefault="00321ADE">
      <w:pPr>
        <w:numPr>
          <w:ilvl w:val="0"/>
          <w:numId w:val="24"/>
        </w:numPr>
        <w:spacing w:after="233" w:line="248" w:lineRule="auto"/>
        <w:ind w:hanging="720"/>
        <w:jc w:val="both"/>
        <w:rPr>
          <w:rFonts w:ascii="Arial" w:hAnsi="Arial" w:cs="Arial"/>
        </w:rPr>
      </w:pPr>
      <w:r w:rsidRPr="00FC4341">
        <w:rPr>
          <w:rFonts w:ascii="Arial" w:eastAsia="Arial" w:hAnsi="Arial" w:cs="Arial"/>
          <w:b/>
          <w:sz w:val="24"/>
        </w:rPr>
        <w:t>Exclusion of certain Core Terms and terms of Schedules</w:t>
      </w:r>
      <w:r w:rsidRPr="00FC4341">
        <w:rPr>
          <w:rFonts w:ascii="Arial" w:eastAsia="Arial" w:hAnsi="Arial" w:cs="Arial"/>
          <w:sz w:val="24"/>
        </w:rPr>
        <w:t xml:space="preserve"> </w:t>
      </w:r>
    </w:p>
    <w:p w14:paraId="160494E6" w14:textId="77777777" w:rsidR="00BC7531" w:rsidRPr="00FC4341" w:rsidRDefault="00321ADE">
      <w:pPr>
        <w:numPr>
          <w:ilvl w:val="1"/>
          <w:numId w:val="24"/>
        </w:numPr>
        <w:spacing w:after="0" w:line="248" w:lineRule="auto"/>
        <w:ind w:hanging="710"/>
        <w:jc w:val="both"/>
        <w:rPr>
          <w:rFonts w:ascii="Arial" w:hAnsi="Arial" w:cs="Arial"/>
        </w:rPr>
      </w:pPr>
      <w:r w:rsidRPr="00FC4341">
        <w:rPr>
          <w:rFonts w:ascii="Arial" w:eastAsia="Arial" w:hAnsi="Arial" w:cs="Arial"/>
          <w:b/>
          <w:sz w:val="24"/>
        </w:rPr>
        <w:t xml:space="preserve">When the Parties have entered into a Call-Off Contract which incorporates the terms of this Call-Off Schedule 23, the following Core Terms are modified in respect of that Call-Off Contract (but are not modified in respect of the Framework Contract): </w:t>
      </w:r>
    </w:p>
    <w:p w14:paraId="48D0FA92" w14:textId="77777777" w:rsidR="00BC7531" w:rsidRPr="00FC4341" w:rsidRDefault="00321ADE">
      <w:pPr>
        <w:spacing w:after="33"/>
        <w:rPr>
          <w:rFonts w:ascii="Arial" w:hAnsi="Arial" w:cs="Arial"/>
        </w:rPr>
      </w:pPr>
      <w:r w:rsidRPr="00FC4341">
        <w:rPr>
          <w:rFonts w:ascii="Arial" w:hAnsi="Arial" w:cs="Arial"/>
        </w:rPr>
        <w:t xml:space="preserve"> </w:t>
      </w:r>
    </w:p>
    <w:p w14:paraId="142983AA"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Clauses 31.1, 31.2, 31.3 and 31.4(d) of the Core Terms do not apply to that Call-Off Contract, but for the avoidance of doubt, the remainder of Clause 31.4 of the Core Terms shall continue to apply to the Call-Off Contract; and </w:t>
      </w:r>
    </w:p>
    <w:p w14:paraId="17ACD552" w14:textId="77777777" w:rsidR="00BC7531" w:rsidRPr="00FC4341" w:rsidRDefault="00321ADE">
      <w:pPr>
        <w:numPr>
          <w:ilvl w:val="2"/>
          <w:numId w:val="24"/>
        </w:numPr>
        <w:spacing w:after="118" w:line="248" w:lineRule="auto"/>
        <w:ind w:hanging="720"/>
        <w:jc w:val="both"/>
        <w:rPr>
          <w:rFonts w:ascii="Arial" w:hAnsi="Arial" w:cs="Arial"/>
        </w:rPr>
      </w:pPr>
      <w:r w:rsidRPr="00FC4341">
        <w:rPr>
          <w:rFonts w:ascii="Arial" w:eastAsia="Arial" w:hAnsi="Arial" w:cs="Arial"/>
          <w:b/>
          <w:sz w:val="24"/>
        </w:rPr>
        <w:t>Clause 7.2 of the Core Terms does not apply to that Call-Off Contract.</w:t>
      </w:r>
      <w:r w:rsidRPr="00FC4341">
        <w:rPr>
          <w:rFonts w:ascii="Arial" w:hAnsi="Arial" w:cs="Arial"/>
          <w:b/>
          <w:sz w:val="36"/>
        </w:rPr>
        <w:t xml:space="preserve"> </w:t>
      </w:r>
    </w:p>
    <w:p w14:paraId="5C8065FB" w14:textId="77777777" w:rsidR="00BC7531" w:rsidRPr="00FC4341" w:rsidRDefault="00321ADE">
      <w:pPr>
        <w:spacing w:after="232"/>
        <w:rPr>
          <w:rFonts w:ascii="Arial" w:hAnsi="Arial" w:cs="Arial"/>
        </w:rPr>
      </w:pPr>
      <w:r w:rsidRPr="00FC4341">
        <w:rPr>
          <w:rFonts w:ascii="Arial" w:hAnsi="Arial" w:cs="Arial"/>
        </w:rPr>
        <w:t xml:space="preserve"> </w:t>
      </w:r>
    </w:p>
    <w:p w14:paraId="44D53B0E" w14:textId="77777777" w:rsidR="00BC7531" w:rsidRPr="00FC4341" w:rsidRDefault="00321ADE">
      <w:pPr>
        <w:numPr>
          <w:ilvl w:val="1"/>
          <w:numId w:val="24"/>
        </w:numPr>
        <w:spacing w:after="0" w:line="248" w:lineRule="auto"/>
        <w:ind w:hanging="710"/>
        <w:jc w:val="both"/>
        <w:rPr>
          <w:rFonts w:ascii="Arial" w:hAnsi="Arial" w:cs="Arial"/>
        </w:rPr>
      </w:pPr>
      <w:r w:rsidRPr="00FC4341">
        <w:rPr>
          <w:rFonts w:ascii="Arial" w:eastAsia="Arial" w:hAnsi="Arial" w:cs="Arial"/>
          <w:b/>
          <w:sz w:val="24"/>
        </w:rPr>
        <w:t xml:space="preserve">When the Parties have entered into a Call-Off Contract which incorporates the terms of this Call-Off Schedule 23, the following Joint Schedules are modified in respect of that Call-Off Contract (but are not disapplied in respect of the Framework Contract): </w:t>
      </w:r>
    </w:p>
    <w:p w14:paraId="43475F01" w14:textId="77777777" w:rsidR="00BC7531" w:rsidRPr="00FC4341" w:rsidRDefault="00321ADE">
      <w:pPr>
        <w:spacing w:after="271"/>
        <w:rPr>
          <w:rFonts w:ascii="Arial" w:hAnsi="Arial" w:cs="Arial"/>
        </w:rPr>
      </w:pPr>
      <w:r w:rsidRPr="00FC4341">
        <w:rPr>
          <w:rFonts w:ascii="Arial" w:hAnsi="Arial" w:cs="Arial"/>
        </w:rPr>
        <w:t xml:space="preserve"> </w:t>
      </w:r>
    </w:p>
    <w:p w14:paraId="241477D1" w14:textId="77777777" w:rsidR="00BC7531" w:rsidRPr="00FC4341" w:rsidRDefault="00321ADE">
      <w:pPr>
        <w:numPr>
          <w:ilvl w:val="2"/>
          <w:numId w:val="24"/>
        </w:numPr>
        <w:spacing w:after="0" w:line="248" w:lineRule="auto"/>
        <w:ind w:hanging="720"/>
        <w:jc w:val="both"/>
        <w:rPr>
          <w:rFonts w:ascii="Arial" w:hAnsi="Arial" w:cs="Arial"/>
        </w:rPr>
      </w:pPr>
      <w:r w:rsidRPr="00FC4341">
        <w:rPr>
          <w:rFonts w:ascii="Arial" w:eastAsia="Arial" w:hAnsi="Arial" w:cs="Arial"/>
          <w:b/>
          <w:sz w:val="24"/>
        </w:rPr>
        <w:t xml:space="preserve">The definition of “Occasion of Tax Non-Compliance” contained in Joint Schedule 1 (Definitions) does not apply to that Call-Off Contract; and </w:t>
      </w:r>
    </w:p>
    <w:p w14:paraId="40454738" w14:textId="77777777" w:rsidR="00BC7531" w:rsidRPr="00FC4341" w:rsidRDefault="00321ADE">
      <w:pPr>
        <w:spacing w:after="233"/>
        <w:rPr>
          <w:rFonts w:ascii="Arial" w:hAnsi="Arial" w:cs="Arial"/>
        </w:rPr>
      </w:pPr>
      <w:r w:rsidRPr="00FC4341">
        <w:rPr>
          <w:rFonts w:ascii="Arial" w:hAnsi="Arial" w:cs="Arial"/>
        </w:rPr>
        <w:t xml:space="preserve"> </w:t>
      </w:r>
    </w:p>
    <w:p w14:paraId="3CCA1552" w14:textId="77777777" w:rsidR="00BC7531" w:rsidRPr="00FC4341" w:rsidRDefault="00321ADE">
      <w:pPr>
        <w:numPr>
          <w:ilvl w:val="2"/>
          <w:numId w:val="24"/>
        </w:numPr>
        <w:spacing w:after="0" w:line="248" w:lineRule="auto"/>
        <w:ind w:hanging="720"/>
        <w:jc w:val="both"/>
        <w:rPr>
          <w:rFonts w:ascii="Arial" w:hAnsi="Arial" w:cs="Arial"/>
        </w:rPr>
      </w:pPr>
      <w:r w:rsidRPr="00FC4341">
        <w:rPr>
          <w:rFonts w:ascii="Arial" w:eastAsia="Arial" w:hAnsi="Arial" w:cs="Arial"/>
          <w:b/>
          <w:sz w:val="24"/>
        </w:rPr>
        <w:t xml:space="preserve">paragraph 5(d) of Joint Schedule 11 (Processing Data) does not apply to that Call-Off Contract. </w:t>
      </w:r>
    </w:p>
    <w:p w14:paraId="2FA0CCCC" w14:textId="77777777" w:rsidR="00BC7531" w:rsidRPr="00FC4341" w:rsidRDefault="00321ADE">
      <w:pPr>
        <w:spacing w:after="232"/>
        <w:rPr>
          <w:rFonts w:ascii="Arial" w:hAnsi="Arial" w:cs="Arial"/>
        </w:rPr>
      </w:pPr>
      <w:r w:rsidRPr="00FC4341">
        <w:rPr>
          <w:rFonts w:ascii="Arial" w:hAnsi="Arial" w:cs="Arial"/>
        </w:rPr>
        <w:t xml:space="preserve"> </w:t>
      </w:r>
    </w:p>
    <w:p w14:paraId="46DD7810" w14:textId="77777777" w:rsidR="00BC7531" w:rsidRPr="00FC4341" w:rsidRDefault="00321ADE">
      <w:pPr>
        <w:numPr>
          <w:ilvl w:val="0"/>
          <w:numId w:val="24"/>
        </w:numPr>
        <w:spacing w:after="233" w:line="248" w:lineRule="auto"/>
        <w:ind w:hanging="720"/>
        <w:jc w:val="both"/>
        <w:rPr>
          <w:rFonts w:ascii="Arial" w:hAnsi="Arial" w:cs="Arial"/>
        </w:rPr>
      </w:pPr>
      <w:r w:rsidRPr="00FC4341">
        <w:rPr>
          <w:rFonts w:ascii="Arial" w:eastAsia="Arial" w:hAnsi="Arial" w:cs="Arial"/>
          <w:b/>
          <w:sz w:val="24"/>
        </w:rPr>
        <w:t xml:space="preserve">Charges, Payment and Recovery of Sums Due  </w:t>
      </w:r>
    </w:p>
    <w:p w14:paraId="3953E25E"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lastRenderedPageBreak/>
        <w:t xml:space="preserve">The Supplier shall invoice the Buyer as specified in Clause 4 of the Core Terms as modified by any Framework Special Terms or any Call-Off Special Terms.  </w:t>
      </w:r>
    </w:p>
    <w:p w14:paraId="622000D8" w14:textId="77777777" w:rsidR="00BC7531" w:rsidRPr="00FC4341" w:rsidRDefault="00321ADE">
      <w:pPr>
        <w:spacing w:after="232"/>
        <w:rPr>
          <w:rFonts w:ascii="Arial" w:hAnsi="Arial" w:cs="Arial"/>
        </w:rPr>
      </w:pPr>
      <w:r w:rsidRPr="00FC4341">
        <w:rPr>
          <w:rFonts w:ascii="Arial" w:hAnsi="Arial" w:cs="Arial"/>
        </w:rPr>
        <w:t xml:space="preserve"> </w:t>
      </w:r>
    </w:p>
    <w:p w14:paraId="00CD505D"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5F90B6DB"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the Supplier does so at its own risk; and </w:t>
      </w:r>
    </w:p>
    <w:p w14:paraId="4DC3DCCE"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the Buyer shall not be obliged to pay any invoice without a valid Purchase Order Number having been provided to the Supplier. </w:t>
      </w:r>
    </w:p>
    <w:p w14:paraId="6DFAA9B1" w14:textId="77777777" w:rsidR="00BC7531" w:rsidRPr="00FC4341" w:rsidRDefault="00321ADE">
      <w:pPr>
        <w:numPr>
          <w:ilvl w:val="1"/>
          <w:numId w:val="24"/>
        </w:numPr>
        <w:spacing w:after="266" w:line="248" w:lineRule="auto"/>
        <w:ind w:hanging="710"/>
        <w:jc w:val="both"/>
        <w:rPr>
          <w:rFonts w:ascii="Arial" w:hAnsi="Arial" w:cs="Arial"/>
        </w:rPr>
      </w:pPr>
      <w:r w:rsidRPr="00FC4341">
        <w:rPr>
          <w:rFonts w:ascii="Arial" w:eastAsia="Arial" w:hAnsi="Arial" w:cs="Arial"/>
          <w:b/>
          <w:sz w:val="24"/>
        </w:rPr>
        <w:t xml:space="preserve">The Supplier shall submit each invoice and any Supporting Documentation required in accordance with Clause 4 of the Core Terms and any applicable Framework Special Term or Call-Off Special Term, as directed by the Buyer from time to time, either:  </w:t>
      </w:r>
    </w:p>
    <w:p w14:paraId="444CE9DB"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via the Buyer ’s electronic transaction system as an Electronic Invoice; or  </w:t>
      </w:r>
    </w:p>
    <w:p w14:paraId="004C7870" w14:textId="1E764370" w:rsidR="00BC7531" w:rsidRPr="00FC4341" w:rsidRDefault="00F21CFB">
      <w:pPr>
        <w:spacing w:after="233" w:line="248" w:lineRule="auto"/>
        <w:ind w:left="1428" w:hanging="10"/>
        <w:jc w:val="both"/>
        <w:rPr>
          <w:rFonts w:ascii="Arial" w:hAnsi="Arial" w:cs="Arial"/>
        </w:rPr>
      </w:pPr>
      <w:r w:rsidRPr="00FC4341">
        <w:rPr>
          <w:rFonts w:ascii="Arial" w:eastAsia="Arial" w:hAnsi="Arial" w:cs="Arial"/>
          <w:sz w:val="24"/>
          <w:szCs w:val="24"/>
        </w:rPr>
        <w:t xml:space="preserve">REDACTED TEXT </w:t>
      </w:r>
      <w:r w:rsidR="00321ADE" w:rsidRPr="00FC4341">
        <w:rPr>
          <w:rFonts w:ascii="Arial" w:eastAsia="Arial" w:hAnsi="Arial" w:cs="Arial"/>
          <w:b/>
          <w:sz w:val="24"/>
        </w:rPr>
        <w:t xml:space="preserve">(or such other person notified to the Supplier in writing by the Buyer) by email in pdf format or, if agreed with the Buyer, in hard copy by post. </w:t>
      </w:r>
    </w:p>
    <w:p w14:paraId="10B5228D" w14:textId="77777777" w:rsidR="00BC7531" w:rsidRPr="00FC4341" w:rsidRDefault="00321ADE">
      <w:pPr>
        <w:numPr>
          <w:ilvl w:val="0"/>
          <w:numId w:val="24"/>
        </w:numPr>
        <w:spacing w:after="233" w:line="248" w:lineRule="auto"/>
        <w:ind w:hanging="720"/>
        <w:jc w:val="both"/>
        <w:rPr>
          <w:rFonts w:ascii="Arial" w:hAnsi="Arial" w:cs="Arial"/>
        </w:rPr>
      </w:pPr>
      <w:r w:rsidRPr="00FC4341">
        <w:rPr>
          <w:rFonts w:ascii="Arial" w:eastAsia="Arial" w:hAnsi="Arial" w:cs="Arial"/>
          <w:b/>
          <w:sz w:val="24"/>
        </w:rPr>
        <w:t>Warranties</w:t>
      </w:r>
      <w:r w:rsidRPr="00FC4341">
        <w:rPr>
          <w:rFonts w:ascii="Arial" w:eastAsia="Arial" w:hAnsi="Arial" w:cs="Arial"/>
          <w:sz w:val="24"/>
        </w:rPr>
        <w:t xml:space="preserve"> </w:t>
      </w:r>
    </w:p>
    <w:p w14:paraId="0FFB481B"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The Supplier represents and warrants that: </w:t>
      </w:r>
    </w:p>
    <w:p w14:paraId="3609DD3A"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in the three years prior to the Effective Date, it has complied with all applicable Law related to Tax in the United Kingdom and in the jurisdiction in which it is established; </w:t>
      </w:r>
    </w:p>
    <w:p w14:paraId="3378C68E"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it has notified the Buyer in writing of any Tax Compliance Failure it is involved in; and </w:t>
      </w:r>
    </w:p>
    <w:p w14:paraId="3B660263"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no proceedings or other steps have been taken (nor, to the best of the Supplier’s knowledge, are threatened) for: </w:t>
      </w:r>
    </w:p>
    <w:p w14:paraId="537670C5" w14:textId="77777777" w:rsidR="00BC7531" w:rsidRPr="00FC4341" w:rsidRDefault="00321ADE">
      <w:pPr>
        <w:numPr>
          <w:ilvl w:val="3"/>
          <w:numId w:val="24"/>
        </w:numPr>
        <w:spacing w:after="263" w:line="248" w:lineRule="auto"/>
        <w:ind w:hanging="1047"/>
        <w:jc w:val="both"/>
        <w:rPr>
          <w:rFonts w:ascii="Arial" w:hAnsi="Arial" w:cs="Arial"/>
        </w:rPr>
      </w:pPr>
      <w:r w:rsidRPr="00FC4341">
        <w:rPr>
          <w:rFonts w:ascii="Arial" w:eastAsia="Arial" w:hAnsi="Arial" w:cs="Arial"/>
          <w:b/>
          <w:sz w:val="24"/>
        </w:rPr>
        <w:t xml:space="preserve">the winding up of the Supplier;  </w:t>
      </w:r>
    </w:p>
    <w:p w14:paraId="01D1297C" w14:textId="77777777" w:rsidR="00BC7531" w:rsidRPr="00FC4341" w:rsidRDefault="00321ADE">
      <w:pPr>
        <w:numPr>
          <w:ilvl w:val="3"/>
          <w:numId w:val="24"/>
        </w:numPr>
        <w:spacing w:after="233" w:line="248" w:lineRule="auto"/>
        <w:ind w:hanging="1047"/>
        <w:jc w:val="both"/>
        <w:rPr>
          <w:rFonts w:ascii="Arial" w:hAnsi="Arial" w:cs="Arial"/>
        </w:rPr>
      </w:pPr>
      <w:r w:rsidRPr="00FC4341">
        <w:rPr>
          <w:rFonts w:ascii="Arial" w:eastAsia="Arial" w:hAnsi="Arial" w:cs="Arial"/>
          <w:b/>
          <w:sz w:val="24"/>
        </w:rPr>
        <w:t xml:space="preserve">the Supplier’s dissolution; or </w:t>
      </w:r>
    </w:p>
    <w:p w14:paraId="50312D72" w14:textId="77777777" w:rsidR="00BC7531" w:rsidRPr="00FC4341" w:rsidRDefault="00321ADE">
      <w:pPr>
        <w:numPr>
          <w:ilvl w:val="3"/>
          <w:numId w:val="24"/>
        </w:numPr>
        <w:spacing w:after="233" w:line="248" w:lineRule="auto"/>
        <w:ind w:hanging="1047"/>
        <w:jc w:val="both"/>
        <w:rPr>
          <w:rFonts w:ascii="Arial" w:hAnsi="Arial" w:cs="Arial"/>
        </w:rPr>
      </w:pPr>
      <w:r w:rsidRPr="00FC4341">
        <w:rPr>
          <w:rFonts w:ascii="Arial" w:eastAsia="Arial" w:hAnsi="Arial" w:cs="Arial"/>
          <w:b/>
          <w:sz w:val="24"/>
        </w:rPr>
        <w:lastRenderedPageBreak/>
        <w:t xml:space="preserve">the appointment of a receiver, administrative receiver, liquidator, manager, administrator or similar officer in relation to any of the Supplier’s assets or revenue, </w:t>
      </w:r>
    </w:p>
    <w:p w14:paraId="09A95F7D" w14:textId="77777777" w:rsidR="00BC7531" w:rsidRPr="00FC4341" w:rsidRDefault="00321ADE">
      <w:pPr>
        <w:spacing w:after="233" w:line="248" w:lineRule="auto"/>
        <w:ind w:left="1450" w:hanging="10"/>
        <w:jc w:val="both"/>
        <w:rPr>
          <w:rFonts w:ascii="Arial" w:hAnsi="Arial" w:cs="Arial"/>
        </w:rPr>
      </w:pPr>
      <w:r w:rsidRPr="00FC4341">
        <w:rPr>
          <w:rFonts w:ascii="Arial" w:eastAsia="Arial" w:hAnsi="Arial" w:cs="Arial"/>
          <w:b/>
          <w:sz w:val="24"/>
        </w:rPr>
        <w:t xml:space="preserve">and the Supplier has notified the Buyer of any profit warnings it has issued in the three years prior to the Effective Date. </w:t>
      </w:r>
    </w:p>
    <w:p w14:paraId="41C0E633" w14:textId="77777777" w:rsidR="00BC7531" w:rsidRPr="00FC4341" w:rsidRDefault="00321ADE">
      <w:pPr>
        <w:spacing w:after="233" w:line="248" w:lineRule="auto"/>
        <w:ind w:left="792" w:hanging="432"/>
        <w:jc w:val="both"/>
        <w:rPr>
          <w:rFonts w:ascii="Arial" w:hAnsi="Arial" w:cs="Arial"/>
        </w:rPr>
      </w:pPr>
      <w:r w:rsidRPr="00FC4341">
        <w:rPr>
          <w:rFonts w:ascii="Arial" w:eastAsia="Arial" w:hAnsi="Arial" w:cs="Arial"/>
          <w:sz w:val="24"/>
        </w:rPr>
        <w:t>4.2.</w:t>
      </w:r>
      <w:r w:rsidRPr="00FC4341">
        <w:rPr>
          <w:rFonts w:ascii="Arial" w:eastAsia="Arial" w:hAnsi="Arial" w:cs="Arial"/>
          <w:b/>
          <w:sz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204BF750" w14:textId="77777777" w:rsidR="00BC7531" w:rsidRPr="00FC4341" w:rsidRDefault="00321ADE">
      <w:pPr>
        <w:spacing w:after="233" w:line="248" w:lineRule="auto"/>
        <w:ind w:left="792" w:hanging="432"/>
        <w:jc w:val="both"/>
        <w:rPr>
          <w:rFonts w:ascii="Arial" w:hAnsi="Arial" w:cs="Arial"/>
        </w:rPr>
      </w:pPr>
      <w:r w:rsidRPr="00FC4341">
        <w:rPr>
          <w:rFonts w:ascii="Arial" w:eastAsia="Arial" w:hAnsi="Arial" w:cs="Arial"/>
          <w:sz w:val="24"/>
        </w:rPr>
        <w:t xml:space="preserve">4.3. </w:t>
      </w:r>
      <w:r w:rsidRPr="00FC4341">
        <w:rPr>
          <w:rFonts w:ascii="Arial" w:eastAsia="Arial" w:hAnsi="Arial" w:cs="Arial"/>
          <w:b/>
          <w:sz w:val="24"/>
        </w:rPr>
        <w:t xml:space="preserve">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 </w:t>
      </w:r>
    </w:p>
    <w:p w14:paraId="1D5B882A" w14:textId="77777777" w:rsidR="00BC7531" w:rsidRPr="00FC4341" w:rsidRDefault="00321ADE">
      <w:pPr>
        <w:numPr>
          <w:ilvl w:val="0"/>
          <w:numId w:val="24"/>
        </w:numPr>
        <w:spacing w:after="233" w:line="248" w:lineRule="auto"/>
        <w:ind w:hanging="720"/>
        <w:jc w:val="both"/>
        <w:rPr>
          <w:rFonts w:ascii="Arial" w:hAnsi="Arial" w:cs="Arial"/>
        </w:rPr>
      </w:pPr>
      <w:r w:rsidRPr="00FC4341">
        <w:rPr>
          <w:rFonts w:ascii="Arial" w:eastAsia="Arial" w:hAnsi="Arial" w:cs="Arial"/>
          <w:b/>
          <w:sz w:val="24"/>
        </w:rPr>
        <w:t>Promoting Tax Compliance</w:t>
      </w:r>
      <w:r w:rsidRPr="00FC4341">
        <w:rPr>
          <w:rFonts w:ascii="Arial" w:eastAsia="Arial" w:hAnsi="Arial" w:cs="Arial"/>
          <w:sz w:val="24"/>
        </w:rPr>
        <w:t xml:space="preserve"> </w:t>
      </w:r>
    </w:p>
    <w:p w14:paraId="5B836D67"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The Supplier shall comply with all Law relating to Tax and with the equivalent legal provisions of the country in which the Supplier is established.  </w:t>
      </w:r>
    </w:p>
    <w:p w14:paraId="5C08E075"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5B97D2C0"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Upon a request by the Buyer, the Supplier shall not contract, or will cease to contract, with any agent, supplier or Subcontractor of the Supplier engaged in supplying Deliverables under the Contract.   </w:t>
      </w:r>
    </w:p>
    <w:p w14:paraId="6A7CFF51"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If, at any point during the Call-Off Contract Period, there is a Tax Compliance Failure, the Supplier shall: </w:t>
      </w:r>
    </w:p>
    <w:p w14:paraId="585BB206"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notify the Buyer in writing within five (5) Working Days of its occurrence; and </w:t>
      </w:r>
    </w:p>
    <w:p w14:paraId="50C963B9"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promptly provide to the Buyer: </w:t>
      </w:r>
    </w:p>
    <w:p w14:paraId="59039E5A" w14:textId="77777777" w:rsidR="00BC7531" w:rsidRPr="00FC4341" w:rsidRDefault="00321ADE">
      <w:pPr>
        <w:numPr>
          <w:ilvl w:val="3"/>
          <w:numId w:val="24"/>
        </w:numPr>
        <w:spacing w:after="238" w:line="240" w:lineRule="auto"/>
        <w:ind w:hanging="1047"/>
        <w:jc w:val="both"/>
        <w:rPr>
          <w:rFonts w:ascii="Arial" w:hAnsi="Arial" w:cs="Arial"/>
        </w:rPr>
      </w:pPr>
      <w:r w:rsidRPr="00FC4341">
        <w:rPr>
          <w:rFonts w:ascii="Arial" w:eastAsia="Arial" w:hAnsi="Arial" w:cs="Arial"/>
          <w:b/>
          <w:sz w:val="24"/>
        </w:rPr>
        <w:t xml:space="preserve">details of the steps which the Supplier is taking to resolve the Tax Compliance Failure and to prevent it from recurring, together with any mitigating factors that it considers relevant; and  </w:t>
      </w:r>
    </w:p>
    <w:p w14:paraId="7ADEBCFB" w14:textId="77777777" w:rsidR="00BC7531" w:rsidRPr="00FC4341" w:rsidRDefault="00321ADE">
      <w:pPr>
        <w:numPr>
          <w:ilvl w:val="3"/>
          <w:numId w:val="24"/>
        </w:numPr>
        <w:spacing w:after="233" w:line="248" w:lineRule="auto"/>
        <w:ind w:hanging="1047"/>
        <w:jc w:val="both"/>
        <w:rPr>
          <w:rFonts w:ascii="Arial" w:hAnsi="Arial" w:cs="Arial"/>
        </w:rPr>
      </w:pPr>
      <w:r w:rsidRPr="00FC4341">
        <w:rPr>
          <w:rFonts w:ascii="Arial" w:eastAsia="Arial" w:hAnsi="Arial" w:cs="Arial"/>
          <w:b/>
          <w:sz w:val="24"/>
        </w:rPr>
        <w:lastRenderedPageBreak/>
        <w:t xml:space="preserve">such other information in relation to the Tax Compliance Failure as the Buyer may reasonably require. </w:t>
      </w:r>
    </w:p>
    <w:p w14:paraId="4E04E4AA"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2CC534C9" w14:textId="77777777" w:rsidR="00BC7531" w:rsidRPr="00FC4341" w:rsidRDefault="00321ADE">
      <w:pPr>
        <w:spacing w:after="272" w:line="248" w:lineRule="auto"/>
        <w:ind w:left="792" w:hanging="432"/>
        <w:jc w:val="both"/>
        <w:rPr>
          <w:rFonts w:ascii="Arial" w:hAnsi="Arial" w:cs="Arial"/>
        </w:rPr>
      </w:pPr>
      <w:r w:rsidRPr="00FC4341">
        <w:rPr>
          <w:rFonts w:ascii="Arial" w:eastAsia="Arial" w:hAnsi="Arial" w:cs="Arial"/>
          <w:sz w:val="24"/>
        </w:rPr>
        <w:t>5.6.</w:t>
      </w:r>
      <w:r w:rsidRPr="00FC4341">
        <w:rPr>
          <w:rFonts w:ascii="Arial" w:eastAsia="Arial" w:hAnsi="Arial" w:cs="Arial"/>
          <w:b/>
          <w:sz w:val="24"/>
        </w:rPr>
        <w:t xml:space="preserve">Any amounts due under Paragraph 5.5 shall be paid not less than five (5) Working Days before the date upon which the Tax or other liability is payable by the Buyer.  Any amounts due under Paragraph 5.5 shall not be subject to clause 11.2 of the Core Terms. </w:t>
      </w:r>
    </w:p>
    <w:p w14:paraId="2486D37F" w14:textId="77777777" w:rsidR="00BC7531" w:rsidRPr="00FC4341" w:rsidRDefault="00321ADE">
      <w:pPr>
        <w:numPr>
          <w:ilvl w:val="1"/>
          <w:numId w:val="26"/>
        </w:numPr>
        <w:spacing w:after="233" w:line="248" w:lineRule="auto"/>
        <w:ind w:hanging="432"/>
        <w:jc w:val="both"/>
        <w:rPr>
          <w:rFonts w:ascii="Arial" w:hAnsi="Arial" w:cs="Arial"/>
        </w:rPr>
      </w:pPr>
      <w:r w:rsidRPr="00FC4341">
        <w:rPr>
          <w:rFonts w:ascii="Arial" w:eastAsia="Arial" w:hAnsi="Arial" w:cs="Arial"/>
          <w:b/>
          <w:sz w:val="24"/>
        </w:rPr>
        <w:t xml:space="preserve">Upon the Buyer’s request, the Supplier shall promptly provide information which demonstrates how the Supplier complies with its Tax obligations.  </w:t>
      </w:r>
    </w:p>
    <w:p w14:paraId="636C65C2" w14:textId="77777777" w:rsidR="00BC7531" w:rsidRPr="00FC4341" w:rsidRDefault="00321ADE">
      <w:pPr>
        <w:numPr>
          <w:ilvl w:val="1"/>
          <w:numId w:val="26"/>
        </w:numPr>
        <w:spacing w:after="233" w:line="248" w:lineRule="auto"/>
        <w:ind w:hanging="432"/>
        <w:jc w:val="both"/>
        <w:rPr>
          <w:rFonts w:ascii="Arial" w:hAnsi="Arial" w:cs="Arial"/>
        </w:rPr>
      </w:pPr>
      <w:r w:rsidRPr="00FC4341">
        <w:rPr>
          <w:rFonts w:ascii="Arial" w:eastAsia="Arial" w:hAnsi="Arial" w:cs="Arial"/>
          <w:b/>
          <w:sz w:val="24"/>
        </w:rPr>
        <w:t xml:space="preserve">If the Supplier:  </w:t>
      </w:r>
    </w:p>
    <w:p w14:paraId="5088AD46"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fails to comply with Paragraphs 5.1, 5.4.1 and/or 5.7 this may be a material breach of the Contract;  </w:t>
      </w:r>
    </w:p>
    <w:p w14:paraId="266C428E"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 </w:t>
      </w:r>
    </w:p>
    <w:p w14:paraId="2241F92F" w14:textId="77777777" w:rsidR="00BC7531" w:rsidRPr="00FC4341" w:rsidRDefault="00321ADE">
      <w:pPr>
        <w:numPr>
          <w:ilvl w:val="2"/>
          <w:numId w:val="24"/>
        </w:numPr>
        <w:spacing w:after="352" w:line="248" w:lineRule="auto"/>
        <w:ind w:hanging="720"/>
        <w:jc w:val="both"/>
        <w:rPr>
          <w:rFonts w:ascii="Arial" w:hAnsi="Arial" w:cs="Arial"/>
        </w:rPr>
      </w:pPr>
      <w:r w:rsidRPr="00FC4341">
        <w:rPr>
          <w:rFonts w:ascii="Arial" w:eastAsia="Arial" w:hAnsi="Arial" w:cs="Arial"/>
          <w:b/>
          <w:sz w:val="24"/>
        </w:rPr>
        <w:t xml:space="preserve">fails to provide acceptable details of steps being taken and mitigating factors pursuant to Paragraph 5.4.2 this shall be a material breach of the Contract; </w:t>
      </w:r>
    </w:p>
    <w:p w14:paraId="5801515F" w14:textId="77777777" w:rsidR="00BC7531" w:rsidRPr="00FC4341" w:rsidRDefault="00321ADE">
      <w:pPr>
        <w:spacing w:after="233" w:line="248" w:lineRule="auto"/>
        <w:ind w:left="802" w:hanging="10"/>
        <w:jc w:val="both"/>
        <w:rPr>
          <w:rFonts w:ascii="Arial" w:hAnsi="Arial" w:cs="Arial"/>
        </w:rPr>
      </w:pPr>
      <w:r w:rsidRPr="00FC4341">
        <w:rPr>
          <w:rFonts w:ascii="Arial" w:eastAsia="Arial" w:hAnsi="Arial" w:cs="Arial"/>
          <w:b/>
          <w:sz w:val="24"/>
        </w:rPr>
        <w:t xml:space="preserve">and any such material breach shall be deemed to be an event to which clause 10.4.1 of the Core Terms applies and Clauses 10.6.1 and 10.6.2 of the Core Terms shall apply as if the Contract had been terminated under Clause 10.4.1. </w:t>
      </w:r>
    </w:p>
    <w:p w14:paraId="459B866C" w14:textId="77777777" w:rsidR="00BC7531" w:rsidRPr="00FC4341" w:rsidRDefault="00321ADE">
      <w:pPr>
        <w:spacing w:after="233" w:line="248" w:lineRule="auto"/>
        <w:ind w:left="792" w:hanging="432"/>
        <w:jc w:val="both"/>
        <w:rPr>
          <w:rFonts w:ascii="Arial" w:hAnsi="Arial" w:cs="Arial"/>
        </w:rPr>
      </w:pPr>
      <w:r w:rsidRPr="00FC4341">
        <w:rPr>
          <w:rFonts w:ascii="Arial" w:eastAsia="Arial" w:hAnsi="Arial" w:cs="Arial"/>
          <w:sz w:val="24"/>
        </w:rPr>
        <w:t xml:space="preserve">5.9. </w:t>
      </w:r>
      <w:r w:rsidRPr="00FC4341">
        <w:rPr>
          <w:rFonts w:ascii="Arial" w:eastAsia="Arial" w:hAnsi="Arial" w:cs="Arial"/>
          <w:b/>
          <w:sz w:val="24"/>
        </w:rPr>
        <w:t xml:space="preserve">In addition to those circumstances listed in clause 15.2 to 15.4 of the Core Terms, the Buyer may internally share any information, including Confidential Information, which it receives under Paragraphs 5.2 to 5.4 (inclusive) and 5.7.  </w:t>
      </w:r>
    </w:p>
    <w:p w14:paraId="7A80C010" w14:textId="77777777" w:rsidR="00BC7531" w:rsidRPr="00FC4341" w:rsidRDefault="00321ADE">
      <w:pPr>
        <w:numPr>
          <w:ilvl w:val="0"/>
          <w:numId w:val="24"/>
        </w:numPr>
        <w:spacing w:after="233" w:line="248" w:lineRule="auto"/>
        <w:ind w:hanging="720"/>
        <w:jc w:val="both"/>
        <w:rPr>
          <w:rFonts w:ascii="Arial" w:hAnsi="Arial" w:cs="Arial"/>
        </w:rPr>
      </w:pPr>
      <w:r w:rsidRPr="00FC4341">
        <w:rPr>
          <w:rFonts w:ascii="Arial" w:eastAsia="Arial" w:hAnsi="Arial" w:cs="Arial"/>
          <w:b/>
          <w:sz w:val="24"/>
        </w:rPr>
        <w:t>Use of Off-shore Tax Structures</w:t>
      </w:r>
      <w:r w:rsidRPr="00FC4341">
        <w:rPr>
          <w:rFonts w:ascii="Arial" w:eastAsia="Arial" w:hAnsi="Arial" w:cs="Arial"/>
          <w:sz w:val="24"/>
        </w:rPr>
        <w:t xml:space="preserve"> </w:t>
      </w:r>
    </w:p>
    <w:p w14:paraId="3855160E"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lastRenderedPageBreak/>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r w:rsidRPr="00FC4341">
        <w:rPr>
          <w:rFonts w:ascii="Arial" w:eastAsia="Arial" w:hAnsi="Arial" w:cs="Arial"/>
          <w:sz w:val="24"/>
        </w:rPr>
        <w:t xml:space="preserve"> </w:t>
      </w:r>
    </w:p>
    <w:p w14:paraId="333BF4D3"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 </w:t>
      </w:r>
    </w:p>
    <w:p w14:paraId="1E2BFF0C" w14:textId="77777777" w:rsidR="00BC7531" w:rsidRPr="00FC4341" w:rsidRDefault="00321ADE">
      <w:pPr>
        <w:spacing w:after="233" w:line="248" w:lineRule="auto"/>
        <w:ind w:left="792" w:hanging="432"/>
        <w:jc w:val="both"/>
        <w:rPr>
          <w:rFonts w:ascii="Arial" w:hAnsi="Arial" w:cs="Arial"/>
        </w:rPr>
      </w:pPr>
      <w:r w:rsidRPr="00FC4341">
        <w:rPr>
          <w:rFonts w:ascii="Arial" w:eastAsia="Arial" w:hAnsi="Arial" w:cs="Arial"/>
          <w:sz w:val="24"/>
        </w:rPr>
        <w:t>6.3.</w:t>
      </w:r>
      <w:r w:rsidRPr="00FC4341">
        <w:rPr>
          <w:rFonts w:ascii="Arial" w:eastAsia="Arial" w:hAnsi="Arial" w:cs="Arial"/>
          <w:b/>
          <w:sz w:val="24"/>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 </w:t>
      </w:r>
    </w:p>
    <w:p w14:paraId="18E43246" w14:textId="77777777" w:rsidR="00BC7531" w:rsidRPr="00FC4341" w:rsidRDefault="00321ADE">
      <w:pPr>
        <w:spacing w:after="233" w:line="248" w:lineRule="auto"/>
        <w:ind w:left="792" w:hanging="432"/>
        <w:jc w:val="both"/>
        <w:rPr>
          <w:rFonts w:ascii="Arial" w:hAnsi="Arial" w:cs="Arial"/>
        </w:rPr>
      </w:pPr>
      <w:r w:rsidRPr="00FC4341">
        <w:rPr>
          <w:rFonts w:ascii="Arial" w:eastAsia="Arial" w:hAnsi="Arial" w:cs="Arial"/>
          <w:sz w:val="24"/>
        </w:rPr>
        <w:t xml:space="preserve">6.4. </w:t>
      </w:r>
      <w:r w:rsidRPr="00FC4341">
        <w:rPr>
          <w:rFonts w:ascii="Arial" w:eastAsia="Arial" w:hAnsi="Arial" w:cs="Arial"/>
          <w:b/>
          <w:sz w:val="24"/>
        </w:rPr>
        <w:t xml:space="preserve">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 </w:t>
      </w:r>
    </w:p>
    <w:p w14:paraId="056962C7" w14:textId="77777777" w:rsidR="00BC7531" w:rsidRPr="00FC4341" w:rsidRDefault="00321ADE">
      <w:pPr>
        <w:numPr>
          <w:ilvl w:val="0"/>
          <w:numId w:val="24"/>
        </w:numPr>
        <w:spacing w:after="233" w:line="248" w:lineRule="auto"/>
        <w:ind w:hanging="720"/>
        <w:jc w:val="both"/>
        <w:rPr>
          <w:rFonts w:ascii="Arial" w:hAnsi="Arial" w:cs="Arial"/>
        </w:rPr>
      </w:pPr>
      <w:r w:rsidRPr="00FC4341">
        <w:rPr>
          <w:rFonts w:ascii="Arial" w:eastAsia="Arial" w:hAnsi="Arial" w:cs="Arial"/>
          <w:b/>
          <w:sz w:val="24"/>
        </w:rPr>
        <w:t>Data Protection and off-shoring</w:t>
      </w:r>
      <w:r w:rsidRPr="00FC4341">
        <w:rPr>
          <w:rFonts w:ascii="Arial" w:eastAsia="Arial" w:hAnsi="Arial" w:cs="Arial"/>
          <w:sz w:val="24"/>
        </w:rPr>
        <w:t xml:space="preserve"> </w:t>
      </w:r>
    </w:p>
    <w:p w14:paraId="36FF1A60"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The Processor shall, in relation to any Personal Data Processed in connection with its obligations under the Contract: </w:t>
      </w:r>
    </w:p>
    <w:p w14:paraId="73A3A38C" w14:textId="77777777" w:rsidR="00BC7531" w:rsidRPr="00FC4341" w:rsidRDefault="00321ADE">
      <w:pPr>
        <w:numPr>
          <w:ilvl w:val="2"/>
          <w:numId w:val="24"/>
        </w:numPr>
        <w:spacing w:after="233" w:line="248" w:lineRule="auto"/>
        <w:ind w:hanging="720"/>
        <w:jc w:val="both"/>
        <w:rPr>
          <w:rFonts w:ascii="Arial" w:hAnsi="Arial" w:cs="Arial"/>
        </w:rPr>
      </w:pPr>
      <w:r w:rsidRPr="00FC4341">
        <w:rPr>
          <w:rFonts w:ascii="Arial" w:eastAsia="Arial" w:hAnsi="Arial" w:cs="Arial"/>
          <w:b/>
          <w:sz w:val="24"/>
        </w:rPr>
        <w:t xml:space="preserve">not transfer Personal Data outside of the United Kingdom unless the prior written consent of the Controller has been obtained and the following conditions are fulfilled: </w:t>
      </w:r>
    </w:p>
    <w:p w14:paraId="67C6276B" w14:textId="77777777" w:rsidR="00BC7531" w:rsidRPr="00FC4341" w:rsidRDefault="00321ADE">
      <w:pPr>
        <w:numPr>
          <w:ilvl w:val="3"/>
          <w:numId w:val="24"/>
        </w:numPr>
        <w:spacing w:after="233" w:line="248" w:lineRule="auto"/>
        <w:ind w:hanging="1047"/>
        <w:jc w:val="both"/>
        <w:rPr>
          <w:rFonts w:ascii="Arial" w:hAnsi="Arial" w:cs="Arial"/>
        </w:rPr>
      </w:pPr>
      <w:r w:rsidRPr="00FC4341">
        <w:rPr>
          <w:rFonts w:ascii="Arial" w:eastAsia="Arial" w:hAnsi="Arial" w:cs="Arial"/>
          <w:b/>
          <w:sz w:val="24"/>
        </w:rPr>
        <w:t xml:space="preserve">the Controller or the Processor has provided appropriate safeguards in relation to the transfer (whether in accordance with GDPR Article 46 or LED Article 37) as determined by the Controller; </w:t>
      </w:r>
    </w:p>
    <w:p w14:paraId="37E333ED" w14:textId="77777777" w:rsidR="00BC7531" w:rsidRPr="00FC4341" w:rsidRDefault="00321ADE">
      <w:pPr>
        <w:numPr>
          <w:ilvl w:val="3"/>
          <w:numId w:val="24"/>
        </w:numPr>
        <w:spacing w:after="233" w:line="248" w:lineRule="auto"/>
        <w:ind w:hanging="1047"/>
        <w:jc w:val="both"/>
        <w:rPr>
          <w:rFonts w:ascii="Arial" w:hAnsi="Arial" w:cs="Arial"/>
        </w:rPr>
      </w:pPr>
      <w:r w:rsidRPr="00FC4341">
        <w:rPr>
          <w:rFonts w:ascii="Arial" w:eastAsia="Arial" w:hAnsi="Arial" w:cs="Arial"/>
          <w:b/>
          <w:sz w:val="24"/>
        </w:rPr>
        <w:t xml:space="preserve">the Data Subject has enforceable rights and effective legal remedies; </w:t>
      </w:r>
    </w:p>
    <w:p w14:paraId="224BCED6" w14:textId="77777777" w:rsidR="00BC7531" w:rsidRPr="00FC4341" w:rsidRDefault="00321ADE">
      <w:pPr>
        <w:numPr>
          <w:ilvl w:val="3"/>
          <w:numId w:val="24"/>
        </w:numPr>
        <w:spacing w:after="233" w:line="248" w:lineRule="auto"/>
        <w:ind w:hanging="1047"/>
        <w:jc w:val="both"/>
        <w:rPr>
          <w:rFonts w:ascii="Arial" w:hAnsi="Arial" w:cs="Arial"/>
        </w:rPr>
      </w:pPr>
      <w:r w:rsidRPr="00FC4341">
        <w:rPr>
          <w:rFonts w:ascii="Arial" w:eastAsia="Arial" w:hAnsi="Arial" w:cs="Arial"/>
          <w:b/>
          <w:sz w:val="24"/>
        </w:rPr>
        <w:t xml:space="preserve">the Processor complies with its obligations under the Data Protection Legislation by providing an adequate level of </w:t>
      </w:r>
      <w:r w:rsidRPr="00FC4341">
        <w:rPr>
          <w:rFonts w:ascii="Arial" w:eastAsia="Arial" w:hAnsi="Arial" w:cs="Arial"/>
          <w:b/>
          <w:sz w:val="24"/>
        </w:rPr>
        <w:lastRenderedPageBreak/>
        <w:t xml:space="preserve">protection to any Personal Data that is transferred (or, if it is not so bound, uses its best endeavours to assist the Controller in meeting its obligations); and </w:t>
      </w:r>
    </w:p>
    <w:p w14:paraId="514AA302" w14:textId="77777777" w:rsidR="00BC7531" w:rsidRPr="00FC4341" w:rsidRDefault="00321ADE">
      <w:pPr>
        <w:numPr>
          <w:ilvl w:val="3"/>
          <w:numId w:val="24"/>
        </w:numPr>
        <w:spacing w:after="19"/>
        <w:ind w:hanging="1047"/>
        <w:jc w:val="both"/>
        <w:rPr>
          <w:rFonts w:ascii="Arial" w:hAnsi="Arial" w:cs="Arial"/>
        </w:rPr>
      </w:pPr>
      <w:r w:rsidRPr="00FC4341">
        <w:rPr>
          <w:rFonts w:ascii="Arial" w:eastAsia="Arial" w:hAnsi="Arial" w:cs="Arial"/>
          <w:b/>
          <w:sz w:val="24"/>
        </w:rPr>
        <w:t xml:space="preserve">the Processor complies with any reasonable instructions </w:t>
      </w:r>
    </w:p>
    <w:p w14:paraId="375C7791" w14:textId="77777777" w:rsidR="00BC7531" w:rsidRPr="00FC4341" w:rsidRDefault="00321ADE">
      <w:pPr>
        <w:spacing w:after="233" w:line="248" w:lineRule="auto"/>
        <w:ind w:left="2137" w:hanging="10"/>
        <w:jc w:val="both"/>
        <w:rPr>
          <w:rFonts w:ascii="Arial" w:hAnsi="Arial" w:cs="Arial"/>
        </w:rPr>
      </w:pPr>
      <w:r w:rsidRPr="00FC4341">
        <w:rPr>
          <w:rFonts w:ascii="Arial" w:eastAsia="Arial" w:hAnsi="Arial" w:cs="Arial"/>
          <w:b/>
          <w:sz w:val="24"/>
        </w:rPr>
        <w:t xml:space="preserve">notified to it in advance by the Controller with respect to the Processing of the Personal Data; </w:t>
      </w:r>
    </w:p>
    <w:p w14:paraId="7163C878"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1C0E98C9" w14:textId="77777777" w:rsidR="00BC7531" w:rsidRPr="00FC4341" w:rsidRDefault="00321ADE">
      <w:pPr>
        <w:numPr>
          <w:ilvl w:val="0"/>
          <w:numId w:val="24"/>
        </w:numPr>
        <w:spacing w:after="233" w:line="248" w:lineRule="auto"/>
        <w:ind w:hanging="720"/>
        <w:jc w:val="both"/>
        <w:rPr>
          <w:rFonts w:ascii="Arial" w:hAnsi="Arial" w:cs="Arial"/>
        </w:rPr>
      </w:pPr>
      <w:r w:rsidRPr="00FC4341">
        <w:rPr>
          <w:rFonts w:ascii="Arial" w:eastAsia="Arial" w:hAnsi="Arial" w:cs="Arial"/>
          <w:b/>
          <w:sz w:val="24"/>
        </w:rPr>
        <w:t xml:space="preserve">Commissioners for Revenue and Customs Act 2005 and related Legislation </w:t>
      </w:r>
      <w:r w:rsidRPr="00FC4341">
        <w:rPr>
          <w:rFonts w:ascii="Arial" w:eastAsia="Arial" w:hAnsi="Arial" w:cs="Arial"/>
          <w:sz w:val="24"/>
        </w:rPr>
        <w:t xml:space="preserve"> </w:t>
      </w:r>
    </w:p>
    <w:p w14:paraId="77080DCA"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The Supplier shall comply with, and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  </w:t>
      </w:r>
    </w:p>
    <w:p w14:paraId="0B05F61F"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FC4341">
        <w:rPr>
          <w:rFonts w:ascii="Arial" w:hAnsi="Arial" w:cs="Arial"/>
          <w:b/>
          <w:i/>
          <w:sz w:val="36"/>
        </w:rPr>
        <w:t xml:space="preserve"> </w:t>
      </w:r>
      <w:r w:rsidRPr="00FC4341">
        <w:rPr>
          <w:rFonts w:ascii="Arial" w:eastAsia="Arial" w:hAnsi="Arial" w:cs="Arial"/>
          <w:b/>
          <w:sz w:val="24"/>
        </w:rPr>
        <w:t xml:space="preserve">Further, the Supplier acknowledges that (without prejudice to any other rights and remedies of the Buyer) a breach of those obligations may lead to prosecution under those Acts.  </w:t>
      </w:r>
    </w:p>
    <w:p w14:paraId="7EBFC0ED"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 </w:t>
      </w:r>
    </w:p>
    <w:p w14:paraId="1D5930BF"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The Supplier shall regularly (not less than once every six (6) months) remind all Supplier Staff who will have access to, or are provided with, </w:t>
      </w:r>
      <w:r w:rsidRPr="00FC4341">
        <w:rPr>
          <w:rFonts w:ascii="Arial" w:eastAsia="Arial" w:hAnsi="Arial" w:cs="Arial"/>
          <w:b/>
          <w:sz w:val="24"/>
        </w:rPr>
        <w:lastRenderedPageBreak/>
        <w:t xml:space="preserve">Government Data in writing of the obligations upon Supplier Staff set out in Paragraphs 8.1, 8.2 and 8.3.  The Supplier shall monitor the compliance by Supplier Staff with such obligations. </w:t>
      </w:r>
    </w:p>
    <w:p w14:paraId="01AFD18D"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 </w:t>
      </w:r>
    </w:p>
    <w:p w14:paraId="5106D09C" w14:textId="77777777" w:rsidR="00BC7531" w:rsidRPr="00FC4341" w:rsidRDefault="00321ADE">
      <w:pPr>
        <w:numPr>
          <w:ilvl w:val="1"/>
          <w:numId w:val="24"/>
        </w:numPr>
        <w:spacing w:after="233" w:line="248" w:lineRule="auto"/>
        <w:ind w:hanging="710"/>
        <w:jc w:val="both"/>
        <w:rPr>
          <w:rFonts w:ascii="Arial" w:hAnsi="Arial" w:cs="Arial"/>
        </w:rPr>
      </w:pPr>
      <w:r w:rsidRPr="00FC4341">
        <w:rPr>
          <w:rFonts w:ascii="Arial" w:eastAsia="Arial" w:hAnsi="Arial" w:cs="Arial"/>
          <w:b/>
          <w:sz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0D7DC7F8" w14:textId="77777777" w:rsidR="00BC7531" w:rsidRPr="00FC4341" w:rsidRDefault="00321ADE">
      <w:pPr>
        <w:pStyle w:val="Heading4"/>
        <w:spacing w:after="259"/>
        <w:ind w:right="7"/>
        <w:jc w:val="center"/>
      </w:pPr>
      <w:r w:rsidRPr="00FC4341">
        <w:t xml:space="preserve">Annex 1 </w:t>
      </w:r>
    </w:p>
    <w:p w14:paraId="2D6D30AA" w14:textId="77777777" w:rsidR="00BC7531" w:rsidRPr="00FC4341" w:rsidRDefault="00321ADE">
      <w:pPr>
        <w:spacing w:after="5" w:line="447" w:lineRule="auto"/>
        <w:ind w:left="-15" w:right="382" w:firstLine="1459"/>
        <w:jc w:val="both"/>
        <w:rPr>
          <w:rFonts w:ascii="Arial" w:hAnsi="Arial" w:cs="Arial"/>
        </w:rPr>
      </w:pPr>
      <w:r w:rsidRPr="00FC4341">
        <w:rPr>
          <w:rFonts w:ascii="Arial" w:eastAsia="Arial" w:hAnsi="Arial" w:cs="Arial"/>
          <w:b/>
          <w:sz w:val="24"/>
        </w:rPr>
        <w:t xml:space="preserve">Excerpt from HMRC’s “Test for Tax Non-Compliance” </w:t>
      </w:r>
      <w:r w:rsidRPr="00FC4341">
        <w:rPr>
          <w:rFonts w:ascii="Arial" w:eastAsia="Arial" w:hAnsi="Arial" w:cs="Arial"/>
          <w:i/>
          <w:sz w:val="24"/>
        </w:rPr>
        <w:t>Condition one (An in-scope entity or person)</w:t>
      </w:r>
      <w:r w:rsidRPr="00FC4341">
        <w:rPr>
          <w:rFonts w:ascii="Arial" w:eastAsia="Arial" w:hAnsi="Arial" w:cs="Arial"/>
          <w:sz w:val="24"/>
        </w:rPr>
        <w:t xml:space="preserve"> </w:t>
      </w:r>
    </w:p>
    <w:p w14:paraId="50F0ACBE" w14:textId="77777777" w:rsidR="00BC7531" w:rsidRPr="00FC4341" w:rsidRDefault="00321ADE">
      <w:pPr>
        <w:spacing w:after="258"/>
        <w:rPr>
          <w:rFonts w:ascii="Arial" w:hAnsi="Arial" w:cs="Arial"/>
        </w:rPr>
      </w:pPr>
      <w:r w:rsidRPr="00FC4341">
        <w:rPr>
          <w:rFonts w:ascii="Arial" w:eastAsia="Arial" w:hAnsi="Arial" w:cs="Arial"/>
          <w:sz w:val="24"/>
        </w:rPr>
        <w:t xml:space="preserve"> </w:t>
      </w:r>
    </w:p>
    <w:p w14:paraId="3C1FDDB3" w14:textId="77777777" w:rsidR="00BC7531" w:rsidRPr="00FC4341" w:rsidRDefault="00321ADE">
      <w:pPr>
        <w:spacing w:after="227" w:line="250" w:lineRule="auto"/>
        <w:ind w:left="370" w:right="10" w:hanging="10"/>
        <w:rPr>
          <w:rFonts w:ascii="Arial" w:hAnsi="Arial" w:cs="Arial"/>
        </w:rPr>
      </w:pPr>
      <w:r w:rsidRPr="00FC4341">
        <w:rPr>
          <w:rFonts w:ascii="Arial" w:eastAsia="Arial" w:hAnsi="Arial" w:cs="Arial"/>
          <w:sz w:val="24"/>
        </w:rPr>
        <w:t xml:space="preserve">1. There is a person or entity which is either: (“X”) </w:t>
      </w:r>
    </w:p>
    <w:p w14:paraId="2D88EC5A" w14:textId="77777777" w:rsidR="00BC7531" w:rsidRPr="00FC4341" w:rsidRDefault="00321ADE">
      <w:pPr>
        <w:spacing w:after="218"/>
        <w:ind w:left="343"/>
        <w:rPr>
          <w:rFonts w:ascii="Arial" w:hAnsi="Arial" w:cs="Arial"/>
        </w:rPr>
      </w:pPr>
      <w:r w:rsidRPr="00FC4341">
        <w:rPr>
          <w:rFonts w:ascii="Arial" w:eastAsia="Arial" w:hAnsi="Arial" w:cs="Arial"/>
          <w:sz w:val="24"/>
        </w:rPr>
        <w:t xml:space="preserve"> </w:t>
      </w:r>
    </w:p>
    <w:p w14:paraId="78E007BE" w14:textId="77777777" w:rsidR="00BC7531" w:rsidRPr="00FC4341" w:rsidRDefault="00321ADE">
      <w:pPr>
        <w:numPr>
          <w:ilvl w:val="0"/>
          <w:numId w:val="27"/>
        </w:numPr>
        <w:spacing w:after="228" w:line="250" w:lineRule="auto"/>
        <w:ind w:hanging="281"/>
        <w:jc w:val="both"/>
        <w:rPr>
          <w:rFonts w:ascii="Arial" w:hAnsi="Arial" w:cs="Arial"/>
        </w:rPr>
      </w:pPr>
      <w:r w:rsidRPr="00FC4341">
        <w:rPr>
          <w:rFonts w:ascii="Arial" w:eastAsia="Arial" w:hAnsi="Arial" w:cs="Arial"/>
          <w:sz w:val="24"/>
        </w:rPr>
        <w:t xml:space="preserve">The Economic Operator or Essential Subcontractor (EOS) </w:t>
      </w:r>
    </w:p>
    <w:p w14:paraId="4595F610" w14:textId="77777777" w:rsidR="00BC7531" w:rsidRPr="00FC4341" w:rsidRDefault="00321ADE">
      <w:pPr>
        <w:numPr>
          <w:ilvl w:val="0"/>
          <w:numId w:val="27"/>
        </w:numPr>
        <w:spacing w:after="253" w:line="250" w:lineRule="auto"/>
        <w:ind w:hanging="281"/>
        <w:jc w:val="both"/>
        <w:rPr>
          <w:rFonts w:ascii="Arial" w:hAnsi="Arial" w:cs="Arial"/>
        </w:rPr>
      </w:pPr>
      <w:r w:rsidRPr="00FC4341">
        <w:rPr>
          <w:rFonts w:ascii="Arial" w:eastAsia="Arial" w:hAnsi="Arial" w:cs="Arial"/>
          <w:sz w:val="24"/>
        </w:rPr>
        <w:t xml:space="preserve">Part of the same Group of companies of EOS. An entity will be treated as within the same Group of EOS where that entities’ financial statements would be required to be consolidated with those of EOS if prepared in accordance with </w:t>
      </w:r>
      <w:r w:rsidRPr="00FC4341">
        <w:rPr>
          <w:rFonts w:ascii="Arial" w:eastAsia="Arial" w:hAnsi="Arial" w:cs="Arial"/>
          <w:i/>
          <w:sz w:val="24"/>
        </w:rPr>
        <w:t>IFRS 10 Consolidated Financial Accounts</w:t>
      </w:r>
      <w:r w:rsidRPr="00FC4341">
        <w:rPr>
          <w:rFonts w:ascii="Arial" w:eastAsia="Arial" w:hAnsi="Arial" w:cs="Arial"/>
          <w:i/>
          <w:sz w:val="24"/>
          <w:vertAlign w:val="superscript"/>
        </w:rPr>
        <w:footnoteReference w:id="1"/>
      </w:r>
      <w:r w:rsidRPr="00FC4341">
        <w:rPr>
          <w:rFonts w:ascii="Arial" w:eastAsia="Arial" w:hAnsi="Arial" w:cs="Arial"/>
          <w:sz w:val="24"/>
        </w:rPr>
        <w:t xml:space="preserve">; </w:t>
      </w:r>
    </w:p>
    <w:p w14:paraId="250DAF56" w14:textId="77777777" w:rsidR="00BC7531" w:rsidRPr="00FC4341" w:rsidRDefault="00321ADE">
      <w:pPr>
        <w:numPr>
          <w:ilvl w:val="0"/>
          <w:numId w:val="27"/>
        </w:numPr>
        <w:spacing w:after="227" w:line="250" w:lineRule="auto"/>
        <w:ind w:hanging="281"/>
        <w:jc w:val="both"/>
        <w:rPr>
          <w:rFonts w:ascii="Arial" w:hAnsi="Arial" w:cs="Arial"/>
        </w:rPr>
      </w:pPr>
      <w:r w:rsidRPr="00FC4341">
        <w:rPr>
          <w:rFonts w:ascii="Arial" w:eastAsia="Arial" w:hAnsi="Arial" w:cs="Arial"/>
          <w:sz w:val="24"/>
        </w:rPr>
        <w:t xml:space="preserve">Any director, shareholder or other person (P) which exercises control over EOS. ‘Control’ means P can secure, through holding of shares or powers under articles of association or other document that EOS’s affairs are conducted in accordance with P’s wishes. </w:t>
      </w:r>
    </w:p>
    <w:p w14:paraId="190C42D2" w14:textId="77777777" w:rsidR="00BC7531" w:rsidRPr="00FC4341" w:rsidRDefault="00321ADE">
      <w:pPr>
        <w:spacing w:after="216"/>
        <w:rPr>
          <w:rFonts w:ascii="Arial" w:hAnsi="Arial" w:cs="Arial"/>
        </w:rPr>
      </w:pPr>
      <w:r w:rsidRPr="00FC4341">
        <w:rPr>
          <w:rFonts w:ascii="Arial" w:eastAsia="Arial" w:hAnsi="Arial" w:cs="Arial"/>
          <w:sz w:val="24"/>
        </w:rPr>
        <w:t xml:space="preserve">  </w:t>
      </w:r>
    </w:p>
    <w:p w14:paraId="066C3E32" w14:textId="77777777" w:rsidR="00BC7531" w:rsidRPr="00FC4341" w:rsidRDefault="00321ADE">
      <w:pPr>
        <w:spacing w:after="235" w:line="250" w:lineRule="auto"/>
        <w:ind w:left="-5" w:hanging="10"/>
        <w:rPr>
          <w:rFonts w:ascii="Arial" w:hAnsi="Arial" w:cs="Arial"/>
        </w:rPr>
      </w:pPr>
      <w:r w:rsidRPr="00FC4341">
        <w:rPr>
          <w:rFonts w:ascii="Arial" w:eastAsia="Arial" w:hAnsi="Arial" w:cs="Arial"/>
          <w:i/>
          <w:sz w:val="24"/>
        </w:rPr>
        <w:t>Condition two (Arrangements involving evasion, abuse or tax avoidance)</w:t>
      </w:r>
      <w:r w:rsidRPr="00FC4341">
        <w:rPr>
          <w:rFonts w:ascii="Arial" w:eastAsia="Arial" w:hAnsi="Arial" w:cs="Arial"/>
          <w:sz w:val="24"/>
        </w:rPr>
        <w:t xml:space="preserve"> </w:t>
      </w:r>
    </w:p>
    <w:p w14:paraId="019AB7B8" w14:textId="77777777" w:rsidR="00BC7531" w:rsidRPr="00FC4341" w:rsidRDefault="00321ADE">
      <w:pPr>
        <w:spacing w:after="227" w:line="250" w:lineRule="auto"/>
        <w:ind w:left="370" w:right="10" w:hanging="10"/>
        <w:rPr>
          <w:rFonts w:ascii="Arial" w:hAnsi="Arial" w:cs="Arial"/>
        </w:rPr>
      </w:pPr>
      <w:r w:rsidRPr="00FC4341">
        <w:rPr>
          <w:rFonts w:ascii="Arial" w:eastAsia="Arial" w:hAnsi="Arial" w:cs="Arial"/>
          <w:sz w:val="24"/>
        </w:rPr>
        <w:t xml:space="preserve">2. X has been engaged in one or more of the following: </w:t>
      </w:r>
    </w:p>
    <w:p w14:paraId="2786C01F" w14:textId="77777777" w:rsidR="00BC7531" w:rsidRPr="00FC4341" w:rsidRDefault="00321ADE">
      <w:pPr>
        <w:spacing w:after="214"/>
        <w:rPr>
          <w:rFonts w:ascii="Arial" w:hAnsi="Arial" w:cs="Arial"/>
        </w:rPr>
      </w:pPr>
      <w:r w:rsidRPr="00FC4341">
        <w:rPr>
          <w:rFonts w:ascii="Arial" w:eastAsia="Arial" w:hAnsi="Arial" w:cs="Arial"/>
          <w:sz w:val="24"/>
        </w:rPr>
        <w:lastRenderedPageBreak/>
        <w:t xml:space="preserve"> </w:t>
      </w:r>
    </w:p>
    <w:p w14:paraId="77853A87" w14:textId="77777777" w:rsidR="00BC7531" w:rsidRPr="00FC4341" w:rsidRDefault="00321ADE">
      <w:pPr>
        <w:spacing w:after="239" w:line="250" w:lineRule="auto"/>
        <w:ind w:left="437" w:right="10" w:hanging="10"/>
        <w:rPr>
          <w:rFonts w:ascii="Arial" w:hAnsi="Arial" w:cs="Arial"/>
        </w:rPr>
      </w:pPr>
      <w:r w:rsidRPr="00FC4341">
        <w:rPr>
          <w:rFonts w:ascii="Arial" w:eastAsia="Arial" w:hAnsi="Arial" w:cs="Arial"/>
          <w:sz w:val="24"/>
        </w:rPr>
        <w:t xml:space="preserve"> . Fraudulent evasion</w:t>
      </w:r>
      <w:r w:rsidRPr="00FC4341">
        <w:rPr>
          <w:rFonts w:ascii="Arial" w:eastAsia="Arial" w:hAnsi="Arial" w:cs="Arial"/>
          <w:sz w:val="24"/>
          <w:vertAlign w:val="superscript"/>
        </w:rPr>
        <w:footnoteReference w:id="2"/>
      </w:r>
      <w:r w:rsidRPr="00FC4341">
        <w:rPr>
          <w:rFonts w:ascii="Arial" w:eastAsia="Arial" w:hAnsi="Arial" w:cs="Arial"/>
          <w:sz w:val="24"/>
        </w:rPr>
        <w:t xml:space="preserve">; </w:t>
      </w:r>
    </w:p>
    <w:p w14:paraId="4D234D82" w14:textId="77777777" w:rsidR="00BC7531" w:rsidRPr="00FC4341" w:rsidRDefault="00321ADE">
      <w:pPr>
        <w:numPr>
          <w:ilvl w:val="0"/>
          <w:numId w:val="28"/>
        </w:numPr>
        <w:spacing w:after="234" w:line="250" w:lineRule="auto"/>
        <w:ind w:right="10" w:hanging="281"/>
        <w:rPr>
          <w:rFonts w:ascii="Arial" w:hAnsi="Arial" w:cs="Arial"/>
        </w:rPr>
      </w:pPr>
      <w:r w:rsidRPr="00FC4341">
        <w:rPr>
          <w:rFonts w:ascii="Arial" w:eastAsia="Arial" w:hAnsi="Arial" w:cs="Arial"/>
          <w:sz w:val="24"/>
        </w:rPr>
        <w:t>Conduct caught by the General Anti-Abuse Rule</w:t>
      </w:r>
      <w:r w:rsidRPr="00FC4341">
        <w:rPr>
          <w:rFonts w:ascii="Arial" w:eastAsia="Arial" w:hAnsi="Arial" w:cs="Arial"/>
          <w:sz w:val="24"/>
          <w:vertAlign w:val="superscript"/>
        </w:rPr>
        <w:footnoteReference w:id="3"/>
      </w:r>
      <w:r w:rsidRPr="00FC4341">
        <w:rPr>
          <w:rFonts w:ascii="Arial" w:eastAsia="Arial" w:hAnsi="Arial" w:cs="Arial"/>
          <w:sz w:val="24"/>
        </w:rPr>
        <w:t xml:space="preserve">; </w:t>
      </w:r>
    </w:p>
    <w:p w14:paraId="5E614B37" w14:textId="77777777" w:rsidR="00BC7531" w:rsidRPr="00FC4341" w:rsidRDefault="00321ADE">
      <w:pPr>
        <w:numPr>
          <w:ilvl w:val="0"/>
          <w:numId w:val="28"/>
        </w:numPr>
        <w:spacing w:after="114" w:line="250" w:lineRule="auto"/>
        <w:ind w:right="10" w:hanging="281"/>
        <w:rPr>
          <w:rFonts w:ascii="Arial" w:hAnsi="Arial" w:cs="Arial"/>
        </w:rPr>
      </w:pPr>
      <w:r w:rsidRPr="00FC4341">
        <w:rPr>
          <w:rFonts w:ascii="Arial" w:eastAsia="Arial" w:hAnsi="Arial" w:cs="Arial"/>
          <w:sz w:val="24"/>
        </w:rPr>
        <w:t>Conduct caught by the Halifax Abuse principle</w:t>
      </w:r>
      <w:r w:rsidRPr="00FC4341">
        <w:rPr>
          <w:rFonts w:ascii="Arial" w:eastAsia="Arial" w:hAnsi="Arial" w:cs="Arial"/>
          <w:sz w:val="24"/>
          <w:vertAlign w:val="superscript"/>
        </w:rPr>
        <w:footnoteReference w:id="4"/>
      </w:r>
      <w:r w:rsidRPr="00FC4341">
        <w:rPr>
          <w:rFonts w:ascii="Arial" w:eastAsia="Arial" w:hAnsi="Arial" w:cs="Arial"/>
          <w:sz w:val="24"/>
        </w:rPr>
        <w:t xml:space="preserve">; </w:t>
      </w:r>
    </w:p>
    <w:p w14:paraId="558F78C3" w14:textId="77777777" w:rsidR="00BC7531" w:rsidRPr="00FC4341" w:rsidRDefault="00321ADE">
      <w:pPr>
        <w:numPr>
          <w:ilvl w:val="0"/>
          <w:numId w:val="28"/>
        </w:numPr>
        <w:spacing w:after="269" w:line="250" w:lineRule="auto"/>
        <w:ind w:right="10" w:hanging="281"/>
        <w:rPr>
          <w:rFonts w:ascii="Arial" w:hAnsi="Arial" w:cs="Arial"/>
        </w:rPr>
      </w:pPr>
      <w:r w:rsidRPr="00FC4341">
        <w:rPr>
          <w:rFonts w:ascii="Arial" w:eastAsia="Arial" w:hAnsi="Arial" w:cs="Arial"/>
          <w:sz w:val="24"/>
        </w:rPr>
        <w:t>Entered into arrangements caught by a DOTAS or VADR scheme</w:t>
      </w:r>
      <w:r w:rsidRPr="00FC4341">
        <w:rPr>
          <w:rFonts w:ascii="Arial" w:eastAsia="Arial" w:hAnsi="Arial" w:cs="Arial"/>
          <w:sz w:val="24"/>
          <w:vertAlign w:val="superscript"/>
        </w:rPr>
        <w:footnoteReference w:id="5"/>
      </w:r>
      <w:r w:rsidRPr="00FC4341">
        <w:rPr>
          <w:rFonts w:ascii="Arial" w:eastAsia="Arial" w:hAnsi="Arial" w:cs="Arial"/>
          <w:sz w:val="24"/>
        </w:rPr>
        <w:t xml:space="preserve">; </w:t>
      </w:r>
    </w:p>
    <w:p w14:paraId="7C18AD5F" w14:textId="77777777" w:rsidR="00BC7531" w:rsidRPr="00FC4341" w:rsidRDefault="00321ADE">
      <w:pPr>
        <w:numPr>
          <w:ilvl w:val="0"/>
          <w:numId w:val="28"/>
        </w:numPr>
        <w:spacing w:after="255" w:line="250" w:lineRule="auto"/>
        <w:ind w:right="10" w:hanging="281"/>
        <w:rPr>
          <w:rFonts w:ascii="Arial" w:hAnsi="Arial" w:cs="Arial"/>
        </w:rPr>
      </w:pPr>
      <w:r w:rsidRPr="00FC4341">
        <w:rPr>
          <w:rFonts w:ascii="Arial" w:eastAsia="Arial" w:hAnsi="Arial" w:cs="Arial"/>
          <w:sz w:val="24"/>
        </w:rPr>
        <w:t>Conduct caught by a recognised ‘anti-avoidance rule’</w:t>
      </w:r>
      <w:r w:rsidRPr="00FC4341">
        <w:rPr>
          <w:rFonts w:ascii="Arial" w:eastAsia="Arial" w:hAnsi="Arial" w:cs="Arial"/>
          <w:sz w:val="24"/>
          <w:vertAlign w:val="superscript"/>
        </w:rPr>
        <w:footnoteReference w:id="6"/>
      </w:r>
      <w:r w:rsidRPr="00FC4341">
        <w:rPr>
          <w:rFonts w:ascii="Arial" w:eastAsia="Arial" w:hAnsi="Arial" w:cs="Arial"/>
          <w:sz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 </w:t>
      </w:r>
    </w:p>
    <w:p w14:paraId="59C0223A" w14:textId="77777777" w:rsidR="00BC7531" w:rsidRPr="00FC4341" w:rsidRDefault="00321ADE">
      <w:pPr>
        <w:numPr>
          <w:ilvl w:val="0"/>
          <w:numId w:val="28"/>
        </w:numPr>
        <w:spacing w:after="268" w:line="250" w:lineRule="auto"/>
        <w:ind w:right="10" w:hanging="281"/>
        <w:rPr>
          <w:rFonts w:ascii="Arial" w:hAnsi="Arial" w:cs="Arial"/>
        </w:rPr>
      </w:pPr>
      <w:r w:rsidRPr="00FC4341">
        <w:rPr>
          <w:rFonts w:ascii="Arial" w:eastAsia="Arial" w:hAnsi="Arial" w:cs="Arial"/>
          <w:sz w:val="24"/>
        </w:rPr>
        <w:t>Entered into an avoidance scheme identified by HMRC’s published Spotlights list</w:t>
      </w:r>
      <w:r w:rsidRPr="00FC4341">
        <w:rPr>
          <w:rFonts w:ascii="Arial" w:eastAsia="Arial" w:hAnsi="Arial" w:cs="Arial"/>
          <w:sz w:val="24"/>
          <w:vertAlign w:val="superscript"/>
        </w:rPr>
        <w:footnoteReference w:id="7"/>
      </w:r>
      <w:r w:rsidRPr="00FC4341">
        <w:rPr>
          <w:rFonts w:ascii="Arial" w:eastAsia="Arial" w:hAnsi="Arial" w:cs="Arial"/>
          <w:sz w:val="24"/>
        </w:rPr>
        <w:t xml:space="preserve">; </w:t>
      </w:r>
    </w:p>
    <w:p w14:paraId="3AEDE9B5" w14:textId="77777777" w:rsidR="00BC7531" w:rsidRPr="00FC4341" w:rsidRDefault="00321ADE">
      <w:pPr>
        <w:numPr>
          <w:ilvl w:val="0"/>
          <w:numId w:val="28"/>
        </w:numPr>
        <w:spacing w:after="227" w:line="250" w:lineRule="auto"/>
        <w:ind w:right="10" w:hanging="281"/>
        <w:rPr>
          <w:rFonts w:ascii="Arial" w:hAnsi="Arial" w:cs="Arial"/>
        </w:rPr>
      </w:pPr>
      <w:r w:rsidRPr="00FC4341">
        <w:rPr>
          <w:rFonts w:ascii="Arial" w:eastAsia="Arial" w:hAnsi="Arial" w:cs="Arial"/>
          <w:sz w:val="24"/>
        </w:rPr>
        <w:t xml:space="preserve">Engaged in conduct which falls under rules in other jurisdictions which are equivalent or similar to (a) to (f) above. </w:t>
      </w:r>
    </w:p>
    <w:p w14:paraId="542B880A" w14:textId="77777777" w:rsidR="00BC7531" w:rsidRPr="00FC4341" w:rsidRDefault="00321ADE">
      <w:pPr>
        <w:spacing w:after="235" w:line="250" w:lineRule="auto"/>
        <w:ind w:left="-5" w:hanging="10"/>
        <w:rPr>
          <w:rFonts w:ascii="Arial" w:hAnsi="Arial" w:cs="Arial"/>
        </w:rPr>
      </w:pPr>
      <w:r w:rsidRPr="00FC4341">
        <w:rPr>
          <w:rFonts w:ascii="Arial" w:eastAsia="Arial" w:hAnsi="Arial" w:cs="Arial"/>
          <w:i/>
          <w:sz w:val="24"/>
        </w:rPr>
        <w:t>Condition three (Arrangements are admitted, or subject to litigation/prosecution or identified in a published list (Spotlights))</w:t>
      </w:r>
      <w:r w:rsidRPr="00FC4341">
        <w:rPr>
          <w:rFonts w:ascii="Arial" w:eastAsia="Arial" w:hAnsi="Arial" w:cs="Arial"/>
          <w:sz w:val="24"/>
        </w:rPr>
        <w:t xml:space="preserve"> </w:t>
      </w:r>
    </w:p>
    <w:p w14:paraId="250EC5D2" w14:textId="77777777" w:rsidR="00BC7531" w:rsidRPr="00FC4341" w:rsidRDefault="00321ADE">
      <w:pPr>
        <w:spacing w:after="229" w:line="250" w:lineRule="auto"/>
        <w:ind w:left="720" w:right="10" w:hanging="360"/>
        <w:rPr>
          <w:rFonts w:ascii="Arial" w:hAnsi="Arial" w:cs="Arial"/>
        </w:rPr>
      </w:pPr>
      <w:r w:rsidRPr="00FC4341">
        <w:rPr>
          <w:rFonts w:ascii="Arial" w:eastAsia="Arial" w:hAnsi="Arial" w:cs="Arial"/>
          <w:sz w:val="24"/>
        </w:rPr>
        <w:lastRenderedPageBreak/>
        <w:t xml:space="preserve">3. X’s activity in </w:t>
      </w:r>
      <w:r w:rsidRPr="00FC4341">
        <w:rPr>
          <w:rFonts w:ascii="Arial" w:eastAsia="Arial" w:hAnsi="Arial" w:cs="Arial"/>
          <w:i/>
          <w:sz w:val="24"/>
        </w:rPr>
        <w:t>Condition 2</w:t>
      </w:r>
      <w:r w:rsidRPr="00FC4341">
        <w:rPr>
          <w:rFonts w:ascii="Arial" w:eastAsia="Arial" w:hAnsi="Arial" w:cs="Arial"/>
          <w:sz w:val="24"/>
        </w:rPr>
        <w:t xml:space="preserve"> is, where applicable, subject to dispute and/or litigation as follows: </w:t>
      </w:r>
    </w:p>
    <w:p w14:paraId="42C7C921" w14:textId="77777777" w:rsidR="00BC7531" w:rsidRPr="00FC4341" w:rsidRDefault="00321ADE">
      <w:pPr>
        <w:spacing w:after="218"/>
        <w:ind w:left="60"/>
        <w:rPr>
          <w:rFonts w:ascii="Arial" w:hAnsi="Arial" w:cs="Arial"/>
        </w:rPr>
      </w:pPr>
      <w:r w:rsidRPr="00FC4341">
        <w:rPr>
          <w:rFonts w:ascii="Arial" w:eastAsia="Arial" w:hAnsi="Arial" w:cs="Arial"/>
          <w:sz w:val="24"/>
        </w:rPr>
        <w:t xml:space="preserve"> </w:t>
      </w:r>
    </w:p>
    <w:p w14:paraId="057BC78A" w14:textId="77777777" w:rsidR="00BC7531" w:rsidRPr="00FC4341" w:rsidRDefault="00321ADE">
      <w:pPr>
        <w:tabs>
          <w:tab w:val="center" w:pos="360"/>
          <w:tab w:val="center" w:pos="2060"/>
        </w:tabs>
        <w:spacing w:after="235" w:line="250" w:lineRule="auto"/>
        <w:rPr>
          <w:rFonts w:ascii="Arial" w:hAnsi="Arial" w:cs="Arial"/>
        </w:rPr>
      </w:pPr>
      <w:r w:rsidRPr="00FC4341">
        <w:rPr>
          <w:rFonts w:ascii="Arial" w:hAnsi="Arial" w:cs="Arial"/>
        </w:rPr>
        <w:tab/>
      </w:r>
      <w:r w:rsidRPr="00FC4341">
        <w:rPr>
          <w:rFonts w:ascii="Arial" w:eastAsia="Arial" w:hAnsi="Arial" w:cs="Arial"/>
          <w:sz w:val="24"/>
        </w:rPr>
        <w:t xml:space="preserve"> . </w:t>
      </w:r>
      <w:r w:rsidRPr="00FC4341">
        <w:rPr>
          <w:rFonts w:ascii="Arial" w:eastAsia="Arial" w:hAnsi="Arial" w:cs="Arial"/>
          <w:sz w:val="24"/>
        </w:rPr>
        <w:tab/>
        <w:t xml:space="preserve">In respect of (a), either X: </w:t>
      </w:r>
    </w:p>
    <w:p w14:paraId="78A2B6B9" w14:textId="77777777" w:rsidR="00BC7531" w:rsidRPr="00FC4341" w:rsidRDefault="00321ADE">
      <w:pPr>
        <w:numPr>
          <w:ilvl w:val="0"/>
          <w:numId w:val="29"/>
        </w:numPr>
        <w:spacing w:after="5" w:line="250" w:lineRule="auto"/>
        <w:ind w:right="5" w:hanging="425"/>
        <w:rPr>
          <w:rFonts w:ascii="Arial" w:hAnsi="Arial" w:cs="Arial"/>
        </w:rPr>
      </w:pPr>
      <w:r w:rsidRPr="00FC4341">
        <w:rPr>
          <w:rFonts w:ascii="Arial" w:eastAsia="Arial" w:hAnsi="Arial" w:cs="Arial"/>
          <w:sz w:val="24"/>
        </w:rPr>
        <w:t xml:space="preserve">Has accepted the terms of an offer made under a Contractual Disclosure </w:t>
      </w:r>
    </w:p>
    <w:p w14:paraId="1548BCE3" w14:textId="77777777" w:rsidR="00BC7531" w:rsidRPr="00FC4341" w:rsidRDefault="00321ADE">
      <w:pPr>
        <w:spacing w:after="249" w:line="250" w:lineRule="auto"/>
        <w:ind w:left="187" w:right="-1" w:hanging="10"/>
        <w:jc w:val="right"/>
        <w:rPr>
          <w:rFonts w:ascii="Arial" w:hAnsi="Arial" w:cs="Arial"/>
        </w:rPr>
      </w:pPr>
      <w:r w:rsidRPr="00FC4341">
        <w:rPr>
          <w:rFonts w:ascii="Arial" w:eastAsia="Arial" w:hAnsi="Arial" w:cs="Arial"/>
          <w:sz w:val="24"/>
        </w:rPr>
        <w:t>Facility (CDF) pursuant to the Code of Practice 9 (COP9) procedure</w:t>
      </w:r>
      <w:r w:rsidRPr="00FC4341">
        <w:rPr>
          <w:rFonts w:ascii="Arial" w:eastAsia="Arial" w:hAnsi="Arial" w:cs="Arial"/>
          <w:sz w:val="24"/>
          <w:vertAlign w:val="superscript"/>
        </w:rPr>
        <w:footnoteReference w:id="8"/>
      </w:r>
      <w:r w:rsidRPr="00FC4341">
        <w:rPr>
          <w:rFonts w:ascii="Arial" w:eastAsia="Arial" w:hAnsi="Arial" w:cs="Arial"/>
          <w:sz w:val="24"/>
        </w:rPr>
        <w:t xml:space="preserve">; or, </w:t>
      </w:r>
    </w:p>
    <w:p w14:paraId="228316AD" w14:textId="77777777" w:rsidR="00BC7531" w:rsidRPr="00FC4341" w:rsidRDefault="00321ADE">
      <w:pPr>
        <w:numPr>
          <w:ilvl w:val="0"/>
          <w:numId w:val="29"/>
        </w:numPr>
        <w:spacing w:after="227" w:line="250" w:lineRule="auto"/>
        <w:ind w:right="5" w:hanging="425"/>
        <w:rPr>
          <w:rFonts w:ascii="Arial" w:hAnsi="Arial" w:cs="Arial"/>
        </w:rPr>
      </w:pPr>
      <w:r w:rsidRPr="00FC4341">
        <w:rPr>
          <w:rFonts w:ascii="Arial" w:eastAsia="Arial" w:hAnsi="Arial" w:cs="Arial"/>
          <w:sz w:val="24"/>
        </w:rPr>
        <w:t xml:space="preserve">Has been charged with an offence of fraudulent evasion.  </w:t>
      </w:r>
    </w:p>
    <w:p w14:paraId="1A09A5E5" w14:textId="77777777" w:rsidR="00BC7531" w:rsidRPr="00FC4341" w:rsidRDefault="00321ADE">
      <w:pPr>
        <w:numPr>
          <w:ilvl w:val="0"/>
          <w:numId w:val="30"/>
        </w:numPr>
        <w:spacing w:after="230" w:line="250" w:lineRule="auto"/>
        <w:ind w:left="741" w:hanging="521"/>
        <w:jc w:val="both"/>
        <w:rPr>
          <w:rFonts w:ascii="Arial" w:hAnsi="Arial" w:cs="Arial"/>
        </w:rPr>
      </w:pPr>
      <w:r w:rsidRPr="00FC4341">
        <w:rPr>
          <w:rFonts w:ascii="Arial" w:eastAsia="Arial" w:hAnsi="Arial" w:cs="Arial"/>
          <w:sz w:val="24"/>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 </w:t>
      </w:r>
    </w:p>
    <w:p w14:paraId="7F2DFAC2" w14:textId="77777777" w:rsidR="00BC7531" w:rsidRPr="00FC4341" w:rsidRDefault="00321ADE">
      <w:pPr>
        <w:numPr>
          <w:ilvl w:val="0"/>
          <w:numId w:val="30"/>
        </w:numPr>
        <w:spacing w:after="230" w:line="250" w:lineRule="auto"/>
        <w:ind w:left="741" w:hanging="521"/>
        <w:jc w:val="both"/>
        <w:rPr>
          <w:rFonts w:ascii="Arial" w:hAnsi="Arial" w:cs="Arial"/>
        </w:rPr>
      </w:pPr>
      <w:r w:rsidRPr="00FC4341">
        <w:rPr>
          <w:rFonts w:ascii="Arial" w:eastAsia="Arial" w:hAnsi="Arial" w:cs="Arial"/>
          <w:sz w:val="24"/>
        </w:rPr>
        <w:t xml:space="preserve">In respect of (b) to (e), during an HMRC enquiry, if it has been agreed between HMRC and X that there is a pause with the enquiry in order to await the outcome of related litigation. </w:t>
      </w:r>
    </w:p>
    <w:p w14:paraId="21F9EA00" w14:textId="77777777" w:rsidR="00BC7531" w:rsidRPr="00FC4341" w:rsidRDefault="00321ADE">
      <w:pPr>
        <w:numPr>
          <w:ilvl w:val="0"/>
          <w:numId w:val="30"/>
        </w:numPr>
        <w:spacing w:after="235" w:line="250" w:lineRule="auto"/>
        <w:ind w:left="741" w:hanging="521"/>
        <w:jc w:val="both"/>
        <w:rPr>
          <w:rFonts w:ascii="Arial" w:hAnsi="Arial" w:cs="Arial"/>
        </w:rPr>
      </w:pPr>
      <w:r w:rsidRPr="00FC4341">
        <w:rPr>
          <w:rFonts w:ascii="Arial" w:eastAsia="Arial" w:hAnsi="Arial" w:cs="Arial"/>
          <w:sz w:val="24"/>
        </w:rPr>
        <w:t xml:space="preserve">In respect of (f) this condition is satisfied without any further steps being taken. </w:t>
      </w:r>
    </w:p>
    <w:p w14:paraId="0B92CFDB" w14:textId="77777777" w:rsidR="00BC7531" w:rsidRPr="00FC4341" w:rsidRDefault="00321ADE">
      <w:pPr>
        <w:numPr>
          <w:ilvl w:val="0"/>
          <w:numId w:val="30"/>
        </w:numPr>
        <w:spacing w:after="230" w:line="250" w:lineRule="auto"/>
        <w:ind w:left="741" w:hanging="521"/>
        <w:jc w:val="both"/>
        <w:rPr>
          <w:rFonts w:ascii="Arial" w:hAnsi="Arial" w:cs="Arial"/>
        </w:rPr>
      </w:pPr>
      <w:r w:rsidRPr="00FC4341">
        <w:rPr>
          <w:rFonts w:ascii="Arial" w:eastAsia="Arial" w:hAnsi="Arial" w:cs="Arial"/>
          <w:sz w:val="24"/>
        </w:rPr>
        <w:t xml:space="preserve">In respect of (g) the foreign equivalent to each of the corresponding steps set out above in (i) to (iii). </w:t>
      </w:r>
    </w:p>
    <w:p w14:paraId="1A3CAD79" w14:textId="77777777" w:rsidR="00BC7531" w:rsidRPr="00FC4341" w:rsidRDefault="00321ADE">
      <w:pPr>
        <w:spacing w:after="255"/>
        <w:rPr>
          <w:rFonts w:ascii="Arial" w:hAnsi="Arial" w:cs="Arial"/>
        </w:rPr>
      </w:pPr>
      <w:r w:rsidRPr="00FC4341">
        <w:rPr>
          <w:rFonts w:ascii="Arial" w:eastAsia="Arial" w:hAnsi="Arial" w:cs="Arial"/>
          <w:sz w:val="24"/>
        </w:rPr>
        <w:t xml:space="preserve">  </w:t>
      </w:r>
    </w:p>
    <w:p w14:paraId="24D7B52E" w14:textId="77777777" w:rsidR="00BC7531" w:rsidRPr="00FC4341" w:rsidRDefault="00321ADE">
      <w:pPr>
        <w:spacing w:after="225" w:line="240" w:lineRule="auto"/>
        <w:ind w:right="2"/>
        <w:jc w:val="both"/>
        <w:rPr>
          <w:rFonts w:ascii="Arial" w:hAnsi="Arial" w:cs="Arial"/>
        </w:rPr>
      </w:pPr>
      <w:r w:rsidRPr="00FC4341">
        <w:rPr>
          <w:rFonts w:ascii="Arial" w:eastAsia="Arial" w:hAnsi="Arial" w:cs="Arial"/>
          <w:b/>
          <w:sz w:val="28"/>
        </w:rPr>
        <w:t xml:space="preserve">For the avoidance of doubt, any reference in this Annex 1 to any Law includes a reference to that Law as amended, extended, consolidated or re-enacted from time to time including any implementing or successor legislation.  </w:t>
      </w:r>
    </w:p>
    <w:p w14:paraId="024E5E5C"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tab/>
      </w:r>
      <w:r w:rsidRPr="00FC4341">
        <w:rPr>
          <w:rFonts w:ascii="Arial" w:eastAsia="Arial" w:hAnsi="Arial" w:cs="Arial"/>
          <w:sz w:val="24"/>
        </w:rPr>
        <w:t xml:space="preserve"> </w:t>
      </w:r>
      <w:r w:rsidRPr="00FC4341">
        <w:rPr>
          <w:rFonts w:ascii="Arial" w:hAnsi="Arial" w:cs="Arial"/>
        </w:rPr>
        <w:br w:type="page"/>
      </w:r>
    </w:p>
    <w:p w14:paraId="1386AF30" w14:textId="77777777" w:rsidR="00BC7531" w:rsidRPr="00FC4341" w:rsidRDefault="00321ADE">
      <w:pPr>
        <w:pStyle w:val="Heading4"/>
        <w:ind w:right="7"/>
        <w:jc w:val="center"/>
      </w:pPr>
      <w:r w:rsidRPr="00FC4341">
        <w:lastRenderedPageBreak/>
        <w:t xml:space="preserve">Annex 2 Form  CONFIDENTIALITY DECLARATION  </w:t>
      </w:r>
    </w:p>
    <w:p w14:paraId="30FB8E05" w14:textId="77777777" w:rsidR="00BC7531" w:rsidRPr="00FC4341" w:rsidRDefault="00321ADE">
      <w:pPr>
        <w:spacing w:after="0" w:line="449" w:lineRule="auto"/>
        <w:ind w:left="-5" w:right="10" w:hanging="10"/>
        <w:rPr>
          <w:rFonts w:ascii="Arial" w:hAnsi="Arial" w:cs="Arial"/>
        </w:rPr>
      </w:pPr>
      <w:r w:rsidRPr="00FC4341">
        <w:rPr>
          <w:rFonts w:ascii="Arial" w:eastAsia="Arial" w:hAnsi="Arial" w:cs="Arial"/>
          <w:sz w:val="24"/>
        </w:rPr>
        <w:t xml:space="preserve">CONTRACT REFERENCE: SR1933153589 , 13 September 2024 ((‘the Agreement’) DECLARATION: </w:t>
      </w:r>
    </w:p>
    <w:p w14:paraId="3D842E88" w14:textId="77777777" w:rsidR="00BC7531" w:rsidRPr="00FC4341" w:rsidRDefault="00321ADE">
      <w:pPr>
        <w:spacing w:after="227" w:line="250" w:lineRule="auto"/>
        <w:ind w:left="-5" w:right="10" w:hanging="10"/>
        <w:rPr>
          <w:rFonts w:ascii="Arial" w:hAnsi="Arial" w:cs="Arial"/>
        </w:rPr>
      </w:pPr>
      <w:r w:rsidRPr="00FC4341">
        <w:rPr>
          <w:rFonts w:ascii="Arial" w:eastAsia="Arial" w:hAnsi="Arial" w:cs="Arial"/>
          <w:sz w:val="24"/>
        </w:rPr>
        <w:t xml:space="preserve">I solemnly declare that:  </w:t>
      </w:r>
    </w:p>
    <w:p w14:paraId="12F9F3A5" w14:textId="77777777" w:rsidR="00BC7531" w:rsidRPr="00FC4341" w:rsidRDefault="00321ADE">
      <w:pPr>
        <w:numPr>
          <w:ilvl w:val="0"/>
          <w:numId w:val="31"/>
        </w:numPr>
        <w:spacing w:after="0" w:line="250" w:lineRule="auto"/>
        <w:ind w:hanging="427"/>
        <w:jc w:val="both"/>
        <w:rPr>
          <w:rFonts w:ascii="Arial" w:hAnsi="Arial" w:cs="Arial"/>
        </w:rPr>
      </w:pPr>
      <w:r w:rsidRPr="00FC4341">
        <w:rPr>
          <w:rFonts w:ascii="Arial" w:eastAsia="Arial" w:hAnsi="Arial" w:cs="Arial"/>
          <w:sz w:val="24"/>
        </w:rPr>
        <w:t xml:space="preserve">I am aware that the duty of confidentiality imposed by section 18 of the Commissioners for Revenue and Customs Act 2005 applies to Government Data (as defined in the Agreement) that has been or will be provided to me in accordance with the Agreement. </w:t>
      </w:r>
    </w:p>
    <w:p w14:paraId="1A04CB6C" w14:textId="77777777" w:rsidR="00BC7531" w:rsidRPr="00FC4341" w:rsidRDefault="00321ADE">
      <w:pPr>
        <w:numPr>
          <w:ilvl w:val="0"/>
          <w:numId w:val="31"/>
        </w:numPr>
        <w:spacing w:after="0" w:line="250" w:lineRule="auto"/>
        <w:ind w:hanging="427"/>
        <w:jc w:val="both"/>
        <w:rPr>
          <w:rFonts w:ascii="Arial" w:hAnsi="Arial" w:cs="Arial"/>
        </w:rPr>
      </w:pPr>
      <w:r w:rsidRPr="00FC4341">
        <w:rPr>
          <w:rFonts w:ascii="Arial" w:eastAsia="Arial" w:hAnsi="Arial" w:cs="Arial"/>
          <w:sz w:val="24"/>
        </w:rPr>
        <w:t xml:space="preserve">I understand and acknowledge that under Section 19 of the Commissioners for Revenue and Customs Act 2005 it may be a criminal offence to disclose any Government Data provided to me.  </w:t>
      </w:r>
    </w:p>
    <w:p w14:paraId="44FCB6D7" w14:textId="77777777" w:rsidR="00BC7531" w:rsidRPr="00FC4341" w:rsidRDefault="00321ADE">
      <w:pPr>
        <w:spacing w:after="0"/>
        <w:ind w:left="427"/>
        <w:rPr>
          <w:rFonts w:ascii="Arial" w:hAnsi="Arial" w:cs="Arial"/>
        </w:rPr>
      </w:pPr>
      <w:r w:rsidRPr="00FC4341">
        <w:rPr>
          <w:rFonts w:ascii="Arial" w:eastAsia="Arial" w:hAnsi="Arial" w:cs="Arial"/>
          <w:sz w:val="24"/>
        </w:rPr>
        <w:t xml:space="preserve"> </w:t>
      </w:r>
    </w:p>
    <w:tbl>
      <w:tblPr>
        <w:tblStyle w:val="TableGrid"/>
        <w:tblW w:w="5670" w:type="dxa"/>
        <w:tblInd w:w="427" w:type="dxa"/>
        <w:tblCellMar>
          <w:top w:w="11" w:type="dxa"/>
          <w:left w:w="106" w:type="dxa"/>
          <w:right w:w="115" w:type="dxa"/>
        </w:tblCellMar>
        <w:tblLook w:val="04A0" w:firstRow="1" w:lastRow="0" w:firstColumn="1" w:lastColumn="0" w:noHBand="0" w:noVBand="1"/>
      </w:tblPr>
      <w:tblGrid>
        <w:gridCol w:w="5670"/>
      </w:tblGrid>
      <w:tr w:rsidR="00BC7531" w:rsidRPr="00FC4341" w14:paraId="31ED87F1" w14:textId="77777777">
        <w:trPr>
          <w:trHeight w:val="566"/>
        </w:trPr>
        <w:tc>
          <w:tcPr>
            <w:tcW w:w="5670" w:type="dxa"/>
            <w:tcBorders>
              <w:top w:val="single" w:sz="4" w:space="0" w:color="000000"/>
              <w:left w:val="single" w:sz="4" w:space="0" w:color="000000"/>
              <w:bottom w:val="single" w:sz="4" w:space="0" w:color="000000"/>
              <w:right w:val="single" w:sz="4" w:space="0" w:color="000000"/>
            </w:tcBorders>
          </w:tcPr>
          <w:p w14:paraId="2DFF3052" w14:textId="77777777" w:rsidR="00BC7531" w:rsidRPr="00FC4341" w:rsidRDefault="00321ADE">
            <w:pPr>
              <w:rPr>
                <w:rFonts w:ascii="Arial" w:hAnsi="Arial" w:cs="Arial"/>
              </w:rPr>
            </w:pPr>
            <w:r w:rsidRPr="00FC4341">
              <w:rPr>
                <w:rFonts w:ascii="Arial" w:eastAsia="Arial" w:hAnsi="Arial" w:cs="Arial"/>
                <w:sz w:val="24"/>
              </w:rPr>
              <w:t xml:space="preserve">SIGNED: </w:t>
            </w:r>
          </w:p>
        </w:tc>
      </w:tr>
      <w:tr w:rsidR="00BC7531" w:rsidRPr="00FC4341" w14:paraId="0691CC58" w14:textId="77777777">
        <w:trPr>
          <w:trHeight w:val="569"/>
        </w:trPr>
        <w:tc>
          <w:tcPr>
            <w:tcW w:w="5670" w:type="dxa"/>
            <w:tcBorders>
              <w:top w:val="single" w:sz="4" w:space="0" w:color="000000"/>
              <w:left w:val="single" w:sz="4" w:space="0" w:color="000000"/>
              <w:bottom w:val="single" w:sz="4" w:space="0" w:color="000000"/>
              <w:right w:val="single" w:sz="4" w:space="0" w:color="000000"/>
            </w:tcBorders>
          </w:tcPr>
          <w:p w14:paraId="0084ED57" w14:textId="77777777" w:rsidR="00BC7531" w:rsidRPr="00FC4341" w:rsidRDefault="00321ADE">
            <w:pPr>
              <w:rPr>
                <w:rFonts w:ascii="Arial" w:hAnsi="Arial" w:cs="Arial"/>
              </w:rPr>
            </w:pPr>
            <w:r w:rsidRPr="00FC4341">
              <w:rPr>
                <w:rFonts w:ascii="Arial" w:eastAsia="Arial" w:hAnsi="Arial" w:cs="Arial"/>
                <w:sz w:val="24"/>
              </w:rPr>
              <w:t xml:space="preserve">FULL NAME: </w:t>
            </w:r>
          </w:p>
        </w:tc>
      </w:tr>
      <w:tr w:rsidR="00BC7531" w:rsidRPr="00FC4341" w14:paraId="4C4C6A13" w14:textId="77777777">
        <w:trPr>
          <w:trHeight w:val="566"/>
        </w:trPr>
        <w:tc>
          <w:tcPr>
            <w:tcW w:w="5670" w:type="dxa"/>
            <w:tcBorders>
              <w:top w:val="single" w:sz="4" w:space="0" w:color="000000"/>
              <w:left w:val="single" w:sz="4" w:space="0" w:color="000000"/>
              <w:bottom w:val="single" w:sz="4" w:space="0" w:color="000000"/>
              <w:right w:val="single" w:sz="4" w:space="0" w:color="000000"/>
            </w:tcBorders>
          </w:tcPr>
          <w:p w14:paraId="2259061E" w14:textId="77777777" w:rsidR="00BC7531" w:rsidRPr="00FC4341" w:rsidRDefault="00321ADE">
            <w:pPr>
              <w:rPr>
                <w:rFonts w:ascii="Arial" w:hAnsi="Arial" w:cs="Arial"/>
              </w:rPr>
            </w:pPr>
            <w:r w:rsidRPr="00FC4341">
              <w:rPr>
                <w:rFonts w:ascii="Arial" w:eastAsia="Arial" w:hAnsi="Arial" w:cs="Arial"/>
                <w:sz w:val="24"/>
              </w:rPr>
              <w:t xml:space="preserve">POSITION: </w:t>
            </w:r>
          </w:p>
        </w:tc>
      </w:tr>
      <w:tr w:rsidR="00BC7531" w:rsidRPr="00FC4341" w14:paraId="2A4CB876" w14:textId="77777777">
        <w:trPr>
          <w:trHeight w:val="569"/>
        </w:trPr>
        <w:tc>
          <w:tcPr>
            <w:tcW w:w="5670" w:type="dxa"/>
            <w:tcBorders>
              <w:top w:val="single" w:sz="4" w:space="0" w:color="000000"/>
              <w:left w:val="single" w:sz="4" w:space="0" w:color="000000"/>
              <w:bottom w:val="single" w:sz="4" w:space="0" w:color="000000"/>
              <w:right w:val="single" w:sz="4" w:space="0" w:color="000000"/>
            </w:tcBorders>
          </w:tcPr>
          <w:p w14:paraId="2A8E25CB" w14:textId="77777777" w:rsidR="00BC7531" w:rsidRPr="00FC4341" w:rsidRDefault="00321ADE">
            <w:pPr>
              <w:rPr>
                <w:rFonts w:ascii="Arial" w:hAnsi="Arial" w:cs="Arial"/>
              </w:rPr>
            </w:pPr>
            <w:r w:rsidRPr="00FC4341">
              <w:rPr>
                <w:rFonts w:ascii="Arial" w:eastAsia="Arial" w:hAnsi="Arial" w:cs="Arial"/>
                <w:sz w:val="24"/>
              </w:rPr>
              <w:t xml:space="preserve">COMPANY:  </w:t>
            </w:r>
          </w:p>
        </w:tc>
      </w:tr>
      <w:tr w:rsidR="00BC7531" w:rsidRPr="00FC4341" w14:paraId="1BA6FDEB" w14:textId="77777777">
        <w:trPr>
          <w:trHeight w:val="566"/>
        </w:trPr>
        <w:tc>
          <w:tcPr>
            <w:tcW w:w="5670" w:type="dxa"/>
            <w:tcBorders>
              <w:top w:val="single" w:sz="4" w:space="0" w:color="000000"/>
              <w:left w:val="single" w:sz="4" w:space="0" w:color="000000"/>
              <w:bottom w:val="single" w:sz="4" w:space="0" w:color="000000"/>
              <w:right w:val="single" w:sz="4" w:space="0" w:color="000000"/>
            </w:tcBorders>
          </w:tcPr>
          <w:p w14:paraId="5C4D46EE" w14:textId="77777777" w:rsidR="00BC7531" w:rsidRPr="00FC4341" w:rsidRDefault="00321ADE">
            <w:pPr>
              <w:rPr>
                <w:rFonts w:ascii="Arial" w:hAnsi="Arial" w:cs="Arial"/>
              </w:rPr>
            </w:pPr>
            <w:r w:rsidRPr="00FC4341">
              <w:rPr>
                <w:rFonts w:ascii="Arial" w:eastAsia="Arial" w:hAnsi="Arial" w:cs="Arial"/>
                <w:sz w:val="24"/>
              </w:rPr>
              <w:t xml:space="preserve">DATE OF SIGNITURE:  </w:t>
            </w:r>
          </w:p>
        </w:tc>
      </w:tr>
    </w:tbl>
    <w:p w14:paraId="7067D199" w14:textId="77777777" w:rsidR="00BC7531" w:rsidRPr="00FC4341" w:rsidRDefault="00321ADE">
      <w:pPr>
        <w:spacing w:after="218"/>
        <w:rPr>
          <w:rFonts w:ascii="Arial" w:hAnsi="Arial" w:cs="Arial"/>
        </w:rPr>
      </w:pPr>
      <w:r w:rsidRPr="00FC4341">
        <w:rPr>
          <w:rFonts w:ascii="Arial" w:eastAsia="Arial" w:hAnsi="Arial" w:cs="Arial"/>
          <w:sz w:val="24"/>
        </w:rPr>
        <w:t xml:space="preserve"> </w:t>
      </w:r>
    </w:p>
    <w:p w14:paraId="59E0C162" w14:textId="77777777" w:rsidR="00BC7531" w:rsidRPr="00FC4341" w:rsidRDefault="00321ADE">
      <w:pPr>
        <w:spacing w:after="0"/>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t xml:space="preserve"> </w:t>
      </w:r>
    </w:p>
    <w:p w14:paraId="1E67AE89" w14:textId="77777777" w:rsidR="00BC7531" w:rsidRPr="00FC4341" w:rsidRDefault="00321ADE">
      <w:pPr>
        <w:spacing w:after="0"/>
        <w:jc w:val="both"/>
        <w:rPr>
          <w:rFonts w:ascii="Arial" w:hAnsi="Arial" w:cs="Arial"/>
        </w:rPr>
      </w:pPr>
      <w:r w:rsidRPr="00FC4341">
        <w:rPr>
          <w:rFonts w:ascii="Arial" w:hAnsi="Arial" w:cs="Arial"/>
        </w:rPr>
        <w:t xml:space="preserve"> </w:t>
      </w:r>
      <w:r w:rsidRPr="00FC4341">
        <w:rPr>
          <w:rFonts w:ascii="Arial" w:hAnsi="Arial" w:cs="Arial"/>
        </w:rPr>
        <w:tab/>
        <w:t xml:space="preserve"> </w:t>
      </w:r>
    </w:p>
    <w:p w14:paraId="0A9F80C2" w14:textId="77777777" w:rsidR="00BC7531" w:rsidRPr="00FC4341" w:rsidRDefault="00BC7531">
      <w:pPr>
        <w:rPr>
          <w:rFonts w:ascii="Arial" w:hAnsi="Arial" w:cs="Arial"/>
        </w:rPr>
        <w:sectPr w:rsidR="00BC7531" w:rsidRPr="00FC4341">
          <w:headerReference w:type="even" r:id="rId145"/>
          <w:headerReference w:type="default" r:id="rId146"/>
          <w:footerReference w:type="even" r:id="rId147"/>
          <w:footerReference w:type="default" r:id="rId148"/>
          <w:headerReference w:type="first" r:id="rId149"/>
          <w:footerReference w:type="first" r:id="rId150"/>
          <w:pgSz w:w="11906" w:h="16838"/>
          <w:pgMar w:top="1173" w:right="1433" w:bottom="1665" w:left="1440" w:header="203" w:footer="343" w:gutter="0"/>
          <w:cols w:space="720"/>
          <w:titlePg/>
        </w:sectPr>
      </w:pPr>
    </w:p>
    <w:p w14:paraId="241B54CA" w14:textId="77777777" w:rsidR="00BC7531" w:rsidRPr="00FC4341" w:rsidRDefault="00321ADE">
      <w:pPr>
        <w:spacing w:after="206"/>
        <w:rPr>
          <w:rFonts w:ascii="Arial" w:hAnsi="Arial" w:cs="Arial"/>
        </w:rPr>
      </w:pPr>
      <w:r w:rsidRPr="00FC4341">
        <w:rPr>
          <w:rFonts w:ascii="Arial" w:eastAsia="Arial" w:hAnsi="Arial" w:cs="Arial"/>
          <w:b/>
          <w:sz w:val="36"/>
        </w:rPr>
        <w:lastRenderedPageBreak/>
        <w:t xml:space="preserve"> </w:t>
      </w:r>
    </w:p>
    <w:p w14:paraId="479099B5" w14:textId="77777777" w:rsidR="00BC7531" w:rsidRPr="00FC4341" w:rsidRDefault="00321ADE">
      <w:pPr>
        <w:pStyle w:val="Heading3"/>
        <w:spacing w:after="101"/>
        <w:ind w:left="-5"/>
      </w:pPr>
      <w:r w:rsidRPr="00FC4341">
        <w:rPr>
          <w:sz w:val="36"/>
        </w:rPr>
        <w:t xml:space="preserve">Call-Off Schedule 24 (Supplier-Furnished Terms) </w:t>
      </w:r>
    </w:p>
    <w:p w14:paraId="116583CE" w14:textId="77777777" w:rsidR="00BC7531" w:rsidRPr="00FC4341" w:rsidRDefault="00321ADE">
      <w:pPr>
        <w:spacing w:after="233"/>
        <w:rPr>
          <w:rFonts w:ascii="Arial" w:hAnsi="Arial" w:cs="Arial"/>
        </w:rPr>
      </w:pPr>
      <w:r w:rsidRPr="00FC4341">
        <w:rPr>
          <w:rFonts w:ascii="Arial" w:hAnsi="Arial" w:cs="Arial"/>
        </w:rPr>
        <w:t xml:space="preserve"> </w:t>
      </w:r>
    </w:p>
    <w:p w14:paraId="7E7E4183" w14:textId="77777777" w:rsidR="00BC7531" w:rsidRPr="00FC4341" w:rsidRDefault="00321ADE">
      <w:pPr>
        <w:tabs>
          <w:tab w:val="center" w:pos="3888"/>
        </w:tabs>
        <w:spacing w:after="24" w:line="248" w:lineRule="auto"/>
        <w:ind w:left="-15"/>
        <w:rPr>
          <w:rFonts w:ascii="Arial" w:hAnsi="Arial" w:cs="Arial"/>
        </w:rPr>
      </w:pPr>
      <w:r w:rsidRPr="00FC4341">
        <w:rPr>
          <w:rFonts w:ascii="Arial" w:eastAsia="Arial" w:hAnsi="Arial" w:cs="Arial"/>
          <w:b/>
          <w:sz w:val="24"/>
        </w:rPr>
        <w:t xml:space="preserve">Part 1A </w:t>
      </w:r>
      <w:r w:rsidRPr="00FC4341">
        <w:rPr>
          <w:rFonts w:ascii="Arial" w:eastAsia="Arial" w:hAnsi="Arial" w:cs="Arial"/>
          <w:b/>
          <w:sz w:val="24"/>
        </w:rPr>
        <w:tab/>
        <w:t xml:space="preserve">Non-COTS Third Party Software – not used </w:t>
      </w:r>
    </w:p>
    <w:p w14:paraId="4CA429F6" w14:textId="77777777" w:rsidR="00BC7531" w:rsidRPr="00FC4341" w:rsidRDefault="00321ADE">
      <w:pPr>
        <w:spacing w:after="11"/>
        <w:rPr>
          <w:rFonts w:ascii="Arial" w:hAnsi="Arial" w:cs="Arial"/>
        </w:rPr>
      </w:pPr>
      <w:r w:rsidRPr="00FC4341">
        <w:rPr>
          <w:rFonts w:ascii="Arial" w:hAnsi="Arial" w:cs="Arial"/>
        </w:rPr>
        <w:t xml:space="preserve"> </w:t>
      </w:r>
    </w:p>
    <w:p w14:paraId="50EAA772" w14:textId="77777777" w:rsidR="00BC7531" w:rsidRPr="00FC4341" w:rsidRDefault="00321ADE">
      <w:pPr>
        <w:spacing w:after="11" w:line="265" w:lineRule="auto"/>
        <w:ind w:left="-5" w:hanging="10"/>
        <w:rPr>
          <w:rFonts w:ascii="Arial" w:hAnsi="Arial" w:cs="Arial"/>
        </w:rPr>
      </w:pPr>
      <w:r w:rsidRPr="00FC4341">
        <w:rPr>
          <w:rFonts w:ascii="Arial" w:eastAsia="Arial" w:hAnsi="Arial" w:cs="Arial"/>
        </w:rPr>
        <w:t xml:space="preserve">Terms for licensing of non-COTS third party software in accordance with Call-Off Schedule 6 Paragraph 10.1.1.1 are detailed in Annex 1. </w:t>
      </w:r>
    </w:p>
    <w:p w14:paraId="55269B87" w14:textId="77777777" w:rsidR="00BC7531" w:rsidRPr="00FC4341" w:rsidRDefault="00321ADE">
      <w:pPr>
        <w:spacing w:after="33"/>
        <w:rPr>
          <w:rFonts w:ascii="Arial" w:hAnsi="Arial" w:cs="Arial"/>
        </w:rPr>
      </w:pPr>
      <w:r w:rsidRPr="00FC4341">
        <w:rPr>
          <w:rFonts w:ascii="Arial" w:hAnsi="Arial" w:cs="Arial"/>
        </w:rPr>
        <w:t xml:space="preserve"> </w:t>
      </w:r>
    </w:p>
    <w:p w14:paraId="45295F16" w14:textId="77777777" w:rsidR="00BC7531" w:rsidRPr="00FC4341" w:rsidRDefault="00321ADE">
      <w:pPr>
        <w:tabs>
          <w:tab w:val="center" w:pos="1440"/>
          <w:tab w:val="center" w:pos="3034"/>
        </w:tabs>
        <w:spacing w:after="24" w:line="248" w:lineRule="auto"/>
        <w:ind w:left="-15"/>
        <w:rPr>
          <w:rFonts w:ascii="Arial" w:hAnsi="Arial" w:cs="Arial"/>
        </w:rPr>
      </w:pPr>
      <w:r w:rsidRPr="00FC4341">
        <w:rPr>
          <w:rFonts w:ascii="Arial" w:eastAsia="Arial" w:hAnsi="Arial" w:cs="Arial"/>
          <w:b/>
          <w:sz w:val="24"/>
        </w:rPr>
        <w:t xml:space="preserve">Part 1B </w:t>
      </w:r>
      <w:r w:rsidRPr="00FC4341">
        <w:rPr>
          <w:rFonts w:ascii="Arial" w:eastAsia="Arial" w:hAnsi="Arial" w:cs="Arial"/>
          <w:b/>
          <w:sz w:val="24"/>
        </w:rPr>
        <w:tab/>
        <w:t xml:space="preserve"> </w:t>
      </w:r>
      <w:r w:rsidRPr="00FC4341">
        <w:rPr>
          <w:rFonts w:ascii="Arial" w:eastAsia="Arial" w:hAnsi="Arial" w:cs="Arial"/>
          <w:b/>
          <w:sz w:val="24"/>
        </w:rPr>
        <w:tab/>
        <w:t xml:space="preserve">COTS Software </w:t>
      </w:r>
    </w:p>
    <w:p w14:paraId="5F31AF0C" w14:textId="77777777" w:rsidR="00BC7531" w:rsidRPr="00FC4341" w:rsidRDefault="00321ADE">
      <w:pPr>
        <w:spacing w:after="11"/>
        <w:rPr>
          <w:rFonts w:ascii="Arial" w:hAnsi="Arial" w:cs="Arial"/>
        </w:rPr>
      </w:pPr>
      <w:r w:rsidRPr="00FC4341">
        <w:rPr>
          <w:rFonts w:ascii="Arial" w:hAnsi="Arial" w:cs="Arial"/>
        </w:rPr>
        <w:t xml:space="preserve"> </w:t>
      </w:r>
    </w:p>
    <w:p w14:paraId="10155A52" w14:textId="77777777" w:rsidR="00BC7531" w:rsidRPr="00FC4341" w:rsidRDefault="00321ADE">
      <w:pPr>
        <w:spacing w:after="11" w:line="265" w:lineRule="auto"/>
        <w:ind w:left="-5" w:hanging="10"/>
        <w:rPr>
          <w:rFonts w:ascii="Arial" w:hAnsi="Arial" w:cs="Arial"/>
        </w:rPr>
      </w:pPr>
      <w:r w:rsidRPr="00FC4341">
        <w:rPr>
          <w:rFonts w:ascii="Arial" w:eastAsia="Arial" w:hAnsi="Arial" w:cs="Arial"/>
        </w:rPr>
        <w:t xml:space="preserve">Terms for licensing of COTS software in accordance with Call-Off Schedule 6 Paragraph </w:t>
      </w:r>
    </w:p>
    <w:p w14:paraId="1E36B20A" w14:textId="77777777" w:rsidR="00BC7531" w:rsidRPr="00FC4341" w:rsidRDefault="00321ADE">
      <w:pPr>
        <w:spacing w:after="11" w:line="265" w:lineRule="auto"/>
        <w:ind w:left="-5" w:hanging="10"/>
        <w:rPr>
          <w:rFonts w:ascii="Arial" w:hAnsi="Arial" w:cs="Arial"/>
        </w:rPr>
      </w:pPr>
      <w:r w:rsidRPr="00FC4341">
        <w:rPr>
          <w:rFonts w:ascii="Arial" w:eastAsia="Arial" w:hAnsi="Arial" w:cs="Arial"/>
        </w:rPr>
        <w:t xml:space="preserve">10.1.1.2 are detailed in Annex 2 </w:t>
      </w:r>
    </w:p>
    <w:p w14:paraId="3358F097" w14:textId="77777777" w:rsidR="00BC7531" w:rsidRPr="00FC4341" w:rsidRDefault="00321ADE">
      <w:pPr>
        <w:spacing w:after="40"/>
        <w:rPr>
          <w:rFonts w:ascii="Arial" w:hAnsi="Arial" w:cs="Arial"/>
        </w:rPr>
      </w:pPr>
      <w:r w:rsidRPr="00FC4341">
        <w:rPr>
          <w:rFonts w:ascii="Arial" w:eastAsia="Arial" w:hAnsi="Arial" w:cs="Arial"/>
        </w:rPr>
        <w:t xml:space="preserve"> </w:t>
      </w:r>
    </w:p>
    <w:p w14:paraId="7612AB37" w14:textId="77777777" w:rsidR="00BC7531" w:rsidRPr="00FC4341" w:rsidRDefault="00321ADE">
      <w:pPr>
        <w:tabs>
          <w:tab w:val="center" w:pos="1440"/>
          <w:tab w:val="center" w:pos="4717"/>
        </w:tabs>
        <w:spacing w:after="23"/>
        <w:ind w:left="-15"/>
        <w:rPr>
          <w:rFonts w:ascii="Arial" w:hAnsi="Arial" w:cs="Arial"/>
        </w:rPr>
      </w:pPr>
      <w:r w:rsidRPr="00FC4341">
        <w:rPr>
          <w:rFonts w:ascii="Arial" w:eastAsia="Arial" w:hAnsi="Arial" w:cs="Arial"/>
          <w:b/>
        </w:rPr>
        <w:t xml:space="preserve">Part 1C </w:t>
      </w:r>
      <w:r w:rsidRPr="00FC4341">
        <w:rPr>
          <w:rFonts w:ascii="Arial" w:eastAsia="Arial" w:hAnsi="Arial" w:cs="Arial"/>
          <w:b/>
        </w:rPr>
        <w:tab/>
        <w:t xml:space="preserve"> </w:t>
      </w:r>
      <w:r w:rsidRPr="00FC4341">
        <w:rPr>
          <w:rFonts w:ascii="Arial" w:eastAsia="Arial" w:hAnsi="Arial" w:cs="Arial"/>
          <w:b/>
        </w:rPr>
        <w:tab/>
        <w:t xml:space="preserve">Software as a Service (“SaaS”) Terms – not used </w:t>
      </w:r>
    </w:p>
    <w:p w14:paraId="453F5F6E" w14:textId="77777777" w:rsidR="00BC7531" w:rsidRPr="00FC4341" w:rsidRDefault="00321ADE">
      <w:pPr>
        <w:spacing w:after="21"/>
        <w:rPr>
          <w:rFonts w:ascii="Arial" w:hAnsi="Arial" w:cs="Arial"/>
        </w:rPr>
      </w:pPr>
      <w:r w:rsidRPr="00FC4341">
        <w:rPr>
          <w:rFonts w:ascii="Arial" w:eastAsia="Arial" w:hAnsi="Arial" w:cs="Arial"/>
          <w:b/>
        </w:rPr>
        <w:t xml:space="preserve"> </w:t>
      </w:r>
    </w:p>
    <w:p w14:paraId="2B3CE1F1" w14:textId="77777777" w:rsidR="00BC7531" w:rsidRPr="00FC4341" w:rsidRDefault="00321ADE">
      <w:pPr>
        <w:spacing w:after="11" w:line="265" w:lineRule="auto"/>
        <w:ind w:left="-5" w:hanging="10"/>
        <w:rPr>
          <w:rFonts w:ascii="Arial" w:hAnsi="Arial" w:cs="Arial"/>
        </w:rPr>
      </w:pPr>
      <w:r w:rsidRPr="00FC4341">
        <w:rPr>
          <w:rFonts w:ascii="Arial" w:eastAsia="Arial" w:hAnsi="Arial" w:cs="Arial"/>
        </w:rPr>
        <w:t xml:space="preserve">Terms for provision of Software as a Service in accordance with Call-Off Schedule 6 </w:t>
      </w:r>
    </w:p>
    <w:p w14:paraId="59B4B25E" w14:textId="77777777" w:rsidR="00BC7531" w:rsidRPr="00FC4341" w:rsidRDefault="00321ADE">
      <w:pPr>
        <w:spacing w:after="11" w:line="265" w:lineRule="auto"/>
        <w:ind w:left="-5" w:hanging="10"/>
        <w:rPr>
          <w:rFonts w:ascii="Arial" w:hAnsi="Arial" w:cs="Arial"/>
        </w:rPr>
      </w:pPr>
      <w:r w:rsidRPr="00FC4341">
        <w:rPr>
          <w:rFonts w:ascii="Arial" w:eastAsia="Arial" w:hAnsi="Arial" w:cs="Arial"/>
        </w:rPr>
        <w:t xml:space="preserve">Paragraph 10.2 are detailed in Annex 3. </w:t>
      </w:r>
    </w:p>
    <w:p w14:paraId="042B957F" w14:textId="77777777" w:rsidR="00BC7531" w:rsidRPr="00FC4341" w:rsidRDefault="00321ADE">
      <w:pPr>
        <w:spacing w:after="14"/>
        <w:rPr>
          <w:rFonts w:ascii="Arial" w:hAnsi="Arial" w:cs="Arial"/>
        </w:rPr>
      </w:pPr>
      <w:r w:rsidRPr="00FC4341">
        <w:rPr>
          <w:rFonts w:ascii="Arial" w:eastAsia="Arial" w:hAnsi="Arial" w:cs="Arial"/>
        </w:rPr>
        <w:t xml:space="preserve"> </w:t>
      </w:r>
    </w:p>
    <w:p w14:paraId="1712D858" w14:textId="77777777" w:rsidR="00BC7531" w:rsidRPr="00FC4341" w:rsidRDefault="00321ADE">
      <w:pPr>
        <w:tabs>
          <w:tab w:val="center" w:pos="1440"/>
          <w:tab w:val="center" w:pos="4244"/>
        </w:tabs>
        <w:spacing w:after="23"/>
        <w:ind w:left="-15"/>
        <w:rPr>
          <w:rFonts w:ascii="Arial" w:hAnsi="Arial" w:cs="Arial"/>
        </w:rPr>
      </w:pPr>
      <w:r w:rsidRPr="00FC4341">
        <w:rPr>
          <w:rFonts w:ascii="Arial" w:eastAsia="Arial" w:hAnsi="Arial" w:cs="Arial"/>
          <w:b/>
        </w:rPr>
        <w:t xml:space="preserve">Part 1D </w:t>
      </w:r>
      <w:r w:rsidRPr="00FC4341">
        <w:rPr>
          <w:rFonts w:ascii="Arial" w:eastAsia="Arial" w:hAnsi="Arial" w:cs="Arial"/>
          <w:b/>
        </w:rPr>
        <w:tab/>
        <w:t xml:space="preserve"> </w:t>
      </w:r>
      <w:r w:rsidRPr="00FC4341">
        <w:rPr>
          <w:rFonts w:ascii="Arial" w:eastAsia="Arial" w:hAnsi="Arial" w:cs="Arial"/>
          <w:b/>
        </w:rPr>
        <w:tab/>
        <w:t xml:space="preserve">Software Support &amp; Maintenance Terms </w:t>
      </w:r>
    </w:p>
    <w:p w14:paraId="49026C14" w14:textId="77777777" w:rsidR="00BC7531" w:rsidRPr="00FC4341" w:rsidRDefault="00321ADE">
      <w:pPr>
        <w:spacing w:after="21"/>
        <w:rPr>
          <w:rFonts w:ascii="Arial" w:hAnsi="Arial" w:cs="Arial"/>
        </w:rPr>
      </w:pPr>
      <w:r w:rsidRPr="00FC4341">
        <w:rPr>
          <w:rFonts w:ascii="Arial" w:eastAsia="Arial" w:hAnsi="Arial" w:cs="Arial"/>
          <w:b/>
        </w:rPr>
        <w:t xml:space="preserve"> </w:t>
      </w:r>
    </w:p>
    <w:p w14:paraId="7CF9195F" w14:textId="77777777" w:rsidR="00BC7531" w:rsidRPr="00FC4341" w:rsidRDefault="00321ADE">
      <w:pPr>
        <w:spacing w:after="11" w:line="265" w:lineRule="auto"/>
        <w:ind w:left="-5" w:hanging="10"/>
        <w:rPr>
          <w:rFonts w:ascii="Arial" w:hAnsi="Arial" w:cs="Arial"/>
        </w:rPr>
      </w:pPr>
      <w:r w:rsidRPr="00FC4341">
        <w:rPr>
          <w:rFonts w:ascii="Arial" w:eastAsia="Arial" w:hAnsi="Arial" w:cs="Arial"/>
        </w:rPr>
        <w:t>Terms for provision of Software support &amp; maintenance services in accordance with Call-Off Schedule 6 Paragraph 10.3 are detailed in Annex 4</w:t>
      </w:r>
      <w:r w:rsidRPr="00FC4341">
        <w:rPr>
          <w:rFonts w:ascii="Arial" w:eastAsia="Arial" w:hAnsi="Arial" w:cs="Arial"/>
          <w:sz w:val="24"/>
        </w:rPr>
        <w:t xml:space="preserve"> </w:t>
      </w:r>
    </w:p>
    <w:p w14:paraId="7B4F571B" w14:textId="77777777" w:rsidR="00BC7531" w:rsidRPr="00FC4341" w:rsidRDefault="00321ADE">
      <w:pPr>
        <w:spacing w:after="4"/>
        <w:rPr>
          <w:rFonts w:ascii="Arial" w:hAnsi="Arial" w:cs="Arial"/>
        </w:rPr>
      </w:pPr>
      <w:r w:rsidRPr="00FC4341">
        <w:rPr>
          <w:rFonts w:ascii="Arial" w:eastAsia="Arial" w:hAnsi="Arial" w:cs="Arial"/>
          <w:sz w:val="24"/>
        </w:rPr>
        <w:t xml:space="preserve"> </w:t>
      </w:r>
    </w:p>
    <w:p w14:paraId="2DCDA1EB" w14:textId="77777777" w:rsidR="00BC7531" w:rsidRPr="00FC4341" w:rsidRDefault="00321ADE">
      <w:pPr>
        <w:spacing w:after="33"/>
        <w:rPr>
          <w:rFonts w:ascii="Arial" w:hAnsi="Arial" w:cs="Arial"/>
        </w:rPr>
      </w:pPr>
      <w:r w:rsidRPr="00FC4341">
        <w:rPr>
          <w:rFonts w:ascii="Arial" w:hAnsi="Arial" w:cs="Arial"/>
        </w:rPr>
        <w:t xml:space="preserve"> </w:t>
      </w:r>
    </w:p>
    <w:p w14:paraId="44C978A1"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tab/>
        <w:t xml:space="preserve"> </w:t>
      </w:r>
    </w:p>
    <w:p w14:paraId="0025A48A" w14:textId="77777777" w:rsidR="00BC7531" w:rsidRPr="00FC4341" w:rsidRDefault="00321ADE">
      <w:pPr>
        <w:spacing w:after="19"/>
        <w:ind w:left="10" w:right="4035" w:hanging="10"/>
        <w:jc w:val="right"/>
        <w:rPr>
          <w:rFonts w:ascii="Arial" w:hAnsi="Arial" w:cs="Arial"/>
        </w:rPr>
      </w:pPr>
      <w:r w:rsidRPr="00FC4341">
        <w:rPr>
          <w:rFonts w:ascii="Arial" w:eastAsia="Arial" w:hAnsi="Arial" w:cs="Arial"/>
          <w:b/>
          <w:sz w:val="24"/>
        </w:rPr>
        <w:t xml:space="preserve">Annex 1 </w:t>
      </w:r>
    </w:p>
    <w:p w14:paraId="3F25F2C3" w14:textId="77777777" w:rsidR="00BC7531" w:rsidRPr="00FC4341" w:rsidRDefault="00321ADE">
      <w:pPr>
        <w:spacing w:after="19"/>
        <w:ind w:right="4450"/>
        <w:jc w:val="right"/>
        <w:rPr>
          <w:rFonts w:ascii="Arial" w:hAnsi="Arial" w:cs="Arial"/>
        </w:rPr>
      </w:pPr>
      <w:r w:rsidRPr="00FC4341">
        <w:rPr>
          <w:rFonts w:ascii="Arial" w:eastAsia="Arial" w:hAnsi="Arial" w:cs="Arial"/>
          <w:b/>
          <w:sz w:val="24"/>
        </w:rPr>
        <w:t xml:space="preserve"> </w:t>
      </w:r>
    </w:p>
    <w:p w14:paraId="2DDEF843" w14:textId="77777777" w:rsidR="00BC7531" w:rsidRPr="00FC4341" w:rsidRDefault="00321ADE">
      <w:pPr>
        <w:spacing w:after="19"/>
        <w:ind w:left="10" w:right="4035" w:hanging="10"/>
        <w:jc w:val="right"/>
        <w:rPr>
          <w:rFonts w:ascii="Arial" w:hAnsi="Arial" w:cs="Arial"/>
        </w:rPr>
      </w:pPr>
      <w:r w:rsidRPr="00FC4341">
        <w:rPr>
          <w:rFonts w:ascii="Arial" w:eastAsia="Arial" w:hAnsi="Arial" w:cs="Arial"/>
          <w:b/>
          <w:sz w:val="24"/>
        </w:rPr>
        <w:t xml:space="preserve">Not used   </w:t>
      </w:r>
    </w:p>
    <w:p w14:paraId="5DE6E6E6" w14:textId="77777777" w:rsidR="00BC7531" w:rsidRPr="00FC4341" w:rsidRDefault="00321ADE">
      <w:pPr>
        <w:spacing w:after="19"/>
        <w:ind w:right="4450"/>
        <w:jc w:val="right"/>
        <w:rPr>
          <w:rFonts w:ascii="Arial" w:hAnsi="Arial" w:cs="Arial"/>
        </w:rPr>
      </w:pPr>
      <w:r w:rsidRPr="00FC4341">
        <w:rPr>
          <w:rFonts w:ascii="Arial" w:eastAsia="Arial" w:hAnsi="Arial" w:cs="Arial"/>
          <w:b/>
          <w:sz w:val="24"/>
        </w:rPr>
        <w:t xml:space="preserve"> </w:t>
      </w:r>
    </w:p>
    <w:p w14:paraId="7E34E71C" w14:textId="77777777" w:rsidR="00BC7531" w:rsidRPr="00FC4341" w:rsidRDefault="00321ADE">
      <w:pPr>
        <w:spacing w:after="21"/>
        <w:ind w:right="4450"/>
        <w:jc w:val="right"/>
        <w:rPr>
          <w:rFonts w:ascii="Arial" w:hAnsi="Arial" w:cs="Arial"/>
        </w:rPr>
      </w:pPr>
      <w:r w:rsidRPr="00FC4341">
        <w:rPr>
          <w:rFonts w:ascii="Arial" w:eastAsia="Arial" w:hAnsi="Arial" w:cs="Arial"/>
          <w:sz w:val="24"/>
        </w:rPr>
        <w:t xml:space="preserve"> </w:t>
      </w:r>
    </w:p>
    <w:p w14:paraId="4E930A0B"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79F51EFC"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4BB2A554"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1F7D640E" w14:textId="77777777" w:rsidR="00BC7531" w:rsidRPr="00FC4341" w:rsidRDefault="00321ADE">
      <w:pPr>
        <w:spacing w:after="21"/>
        <w:rPr>
          <w:rFonts w:ascii="Arial" w:hAnsi="Arial" w:cs="Arial"/>
        </w:rPr>
      </w:pPr>
      <w:r w:rsidRPr="00FC4341">
        <w:rPr>
          <w:rFonts w:ascii="Arial" w:eastAsia="Arial" w:hAnsi="Arial" w:cs="Arial"/>
          <w:sz w:val="24"/>
        </w:rPr>
        <w:t xml:space="preserve"> </w:t>
      </w:r>
    </w:p>
    <w:p w14:paraId="28742D14"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0BF21064"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606B81AD"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175AB047" w14:textId="77777777" w:rsidR="00BC7531" w:rsidRPr="00FC4341" w:rsidRDefault="00321ADE">
      <w:pPr>
        <w:spacing w:after="21"/>
        <w:rPr>
          <w:rFonts w:ascii="Arial" w:hAnsi="Arial" w:cs="Arial"/>
        </w:rPr>
      </w:pPr>
      <w:r w:rsidRPr="00FC4341">
        <w:rPr>
          <w:rFonts w:ascii="Arial" w:eastAsia="Arial" w:hAnsi="Arial" w:cs="Arial"/>
          <w:sz w:val="24"/>
        </w:rPr>
        <w:t xml:space="preserve"> </w:t>
      </w:r>
    </w:p>
    <w:p w14:paraId="0D2952E3"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440FDC45" w14:textId="16993175" w:rsidR="00BC7531" w:rsidRPr="00FC4341" w:rsidRDefault="00321ADE" w:rsidP="00703FEE">
      <w:pPr>
        <w:spacing w:after="19"/>
        <w:rPr>
          <w:rFonts w:ascii="Arial" w:hAnsi="Arial" w:cs="Arial"/>
        </w:rPr>
      </w:pPr>
      <w:r w:rsidRPr="00FC4341">
        <w:rPr>
          <w:rFonts w:ascii="Arial" w:eastAsia="Arial" w:hAnsi="Arial" w:cs="Arial"/>
          <w:b/>
          <w:sz w:val="24"/>
        </w:rPr>
        <w:t xml:space="preserve">Annex 2 </w:t>
      </w:r>
    </w:p>
    <w:p w14:paraId="2F820A1A" w14:textId="77777777" w:rsidR="00BC7531" w:rsidRPr="00FC4341" w:rsidRDefault="00321ADE">
      <w:pPr>
        <w:spacing w:after="19"/>
        <w:ind w:left="63"/>
        <w:jc w:val="center"/>
        <w:rPr>
          <w:rFonts w:ascii="Arial" w:hAnsi="Arial" w:cs="Arial"/>
        </w:rPr>
      </w:pPr>
      <w:r w:rsidRPr="00FC4341">
        <w:rPr>
          <w:rFonts w:ascii="Arial" w:eastAsia="Arial" w:hAnsi="Arial" w:cs="Arial"/>
          <w:b/>
          <w:sz w:val="24"/>
        </w:rPr>
        <w:t xml:space="preserve"> </w:t>
      </w:r>
    </w:p>
    <w:p w14:paraId="2ACA426A" w14:textId="77777777" w:rsidR="00BC7531" w:rsidRPr="00FC4341" w:rsidRDefault="00321ADE">
      <w:pPr>
        <w:spacing w:after="20"/>
        <w:ind w:left="-5" w:hanging="10"/>
        <w:rPr>
          <w:rFonts w:ascii="Arial" w:hAnsi="Arial" w:cs="Arial"/>
        </w:rPr>
      </w:pPr>
      <w:r w:rsidRPr="00FC4341">
        <w:rPr>
          <w:rFonts w:ascii="Arial" w:eastAsia="Arial" w:hAnsi="Arial" w:cs="Arial"/>
          <w:b/>
          <w:sz w:val="24"/>
          <w:u w:val="single" w:color="000000"/>
        </w:rPr>
        <w:lastRenderedPageBreak/>
        <w:t xml:space="preserve">Supplier COTS Software Licence </w:t>
      </w:r>
      <w:r w:rsidRPr="00FC4341">
        <w:rPr>
          <w:rFonts w:ascii="Arial" w:eastAsia="Arial" w:hAnsi="Arial" w:cs="Arial"/>
          <w:sz w:val="24"/>
        </w:rPr>
        <w:t xml:space="preserve">  </w:t>
      </w:r>
    </w:p>
    <w:p w14:paraId="2C62B47A"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61B2693C" w14:textId="77777777" w:rsidR="00BC7531" w:rsidRPr="00FC4341" w:rsidRDefault="00321ADE">
      <w:pPr>
        <w:pStyle w:val="Heading4"/>
        <w:spacing w:after="20"/>
        <w:ind w:left="-5"/>
      </w:pPr>
      <w:r w:rsidRPr="00FC4341">
        <w:rPr>
          <w:u w:val="single" w:color="000000"/>
        </w:rPr>
        <w:t>Grant of Licence</w:t>
      </w:r>
      <w:r w:rsidRPr="00FC4341">
        <w:rPr>
          <w:b w:val="0"/>
        </w:rPr>
        <w:t xml:space="preserve">  </w:t>
      </w:r>
    </w:p>
    <w:p w14:paraId="147C167D"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77777E44" w14:textId="77777777" w:rsidR="00BC7531" w:rsidRPr="00FC4341" w:rsidRDefault="00321ADE">
      <w:pPr>
        <w:spacing w:after="0"/>
        <w:rPr>
          <w:rFonts w:ascii="Arial" w:hAnsi="Arial" w:cs="Arial"/>
        </w:rPr>
      </w:pPr>
      <w:r w:rsidRPr="00FC4341">
        <w:rPr>
          <w:rFonts w:ascii="Arial" w:eastAsia="Arial" w:hAnsi="Arial" w:cs="Arial"/>
          <w:b/>
          <w:sz w:val="20"/>
          <w:u w:val="single" w:color="000000"/>
        </w:rPr>
        <w:t>Grant of License</w:t>
      </w:r>
      <w:r w:rsidRPr="00FC4341">
        <w:rPr>
          <w:rFonts w:ascii="Arial" w:eastAsia="Arial" w:hAnsi="Arial" w:cs="Arial"/>
          <w:sz w:val="20"/>
        </w:rPr>
        <w:t xml:space="preserve"> </w:t>
      </w:r>
      <w:r w:rsidRPr="00FC4341">
        <w:rPr>
          <w:rFonts w:ascii="Arial" w:eastAsia="Segoe UI" w:hAnsi="Arial" w:cs="Arial"/>
          <w:sz w:val="18"/>
        </w:rPr>
        <w:t xml:space="preserve"> </w:t>
      </w:r>
    </w:p>
    <w:p w14:paraId="3E33F422" w14:textId="77777777" w:rsidR="00BC7531" w:rsidRPr="00FC4341" w:rsidRDefault="00321ADE">
      <w:pPr>
        <w:spacing w:after="10" w:line="247" w:lineRule="auto"/>
        <w:ind w:left="-5" w:hanging="10"/>
        <w:jc w:val="both"/>
        <w:rPr>
          <w:rFonts w:ascii="Arial" w:hAnsi="Arial" w:cs="Arial"/>
        </w:rPr>
      </w:pPr>
      <w:r w:rsidRPr="00FC4341">
        <w:rPr>
          <w:rFonts w:ascii="Arial" w:eastAsia="Arial" w:hAnsi="Arial" w:cs="Arial"/>
          <w:sz w:val="20"/>
        </w:rPr>
        <w:t>Subject to the terms of the Agreement, Supplier grants a license to use the Software as set out in the “</w:t>
      </w:r>
      <w:r w:rsidRPr="00FC4341">
        <w:rPr>
          <w:rFonts w:ascii="Arial" w:eastAsia="Arial" w:hAnsi="Arial" w:cs="Arial"/>
          <w:b/>
          <w:sz w:val="20"/>
        </w:rPr>
        <w:t>Software Schedule</w:t>
      </w:r>
      <w:r w:rsidRPr="00FC4341">
        <w:rPr>
          <w:rFonts w:ascii="Arial" w:eastAsia="Arial" w:hAnsi="Arial" w:cs="Arial"/>
          <w:sz w:val="20"/>
        </w:rPr>
        <w:t xml:space="preserve">” below. </w:t>
      </w:r>
      <w:r w:rsidRPr="00FC4341">
        <w:rPr>
          <w:rFonts w:ascii="Arial" w:eastAsia="Segoe UI" w:hAnsi="Arial" w:cs="Arial"/>
          <w:sz w:val="18"/>
        </w:rPr>
        <w:t xml:space="preserve"> </w:t>
      </w:r>
    </w:p>
    <w:p w14:paraId="6A2998E3" w14:textId="77777777" w:rsidR="00BC7531" w:rsidRPr="00FC4341" w:rsidRDefault="00321ADE">
      <w:pPr>
        <w:spacing w:after="0"/>
        <w:rPr>
          <w:rFonts w:ascii="Arial" w:hAnsi="Arial" w:cs="Arial"/>
        </w:rPr>
      </w:pPr>
      <w:r w:rsidRPr="00FC4341">
        <w:rPr>
          <w:rFonts w:ascii="Arial" w:eastAsia="Arial" w:hAnsi="Arial" w:cs="Arial"/>
          <w:sz w:val="20"/>
        </w:rPr>
        <w:t xml:space="preserve"> </w:t>
      </w:r>
      <w:r w:rsidRPr="00FC4341">
        <w:rPr>
          <w:rFonts w:ascii="Arial" w:eastAsia="Segoe UI" w:hAnsi="Arial" w:cs="Arial"/>
          <w:sz w:val="18"/>
        </w:rPr>
        <w:t xml:space="preserve"> </w:t>
      </w:r>
    </w:p>
    <w:p w14:paraId="58DB22D1" w14:textId="77777777" w:rsidR="00BC7531" w:rsidRPr="00FC4341" w:rsidRDefault="00321ADE">
      <w:pPr>
        <w:spacing w:after="0"/>
        <w:ind w:right="62"/>
        <w:jc w:val="center"/>
        <w:rPr>
          <w:rFonts w:ascii="Arial" w:eastAsia="Segoe UI" w:hAnsi="Arial" w:cs="Arial"/>
          <w:sz w:val="18"/>
        </w:rPr>
      </w:pPr>
      <w:r w:rsidRPr="00FC4341">
        <w:rPr>
          <w:rFonts w:ascii="Arial" w:eastAsia="Arial" w:hAnsi="Arial" w:cs="Arial"/>
          <w:b/>
          <w:color w:val="3A1D61"/>
          <w:sz w:val="20"/>
        </w:rPr>
        <w:t>Software Schedule:</w:t>
      </w:r>
      <w:r w:rsidRPr="00FC4341">
        <w:rPr>
          <w:rFonts w:ascii="Arial" w:eastAsia="Arial" w:hAnsi="Arial" w:cs="Arial"/>
          <w:color w:val="3A1D61"/>
          <w:sz w:val="20"/>
        </w:rPr>
        <w:t xml:space="preserve"> </w:t>
      </w:r>
      <w:r w:rsidRPr="00FC4341">
        <w:rPr>
          <w:rFonts w:ascii="Arial" w:eastAsia="Segoe UI" w:hAnsi="Arial" w:cs="Arial"/>
          <w:sz w:val="18"/>
        </w:rPr>
        <w:t xml:space="preserve"> </w:t>
      </w:r>
    </w:p>
    <w:p w14:paraId="585AA635" w14:textId="77777777" w:rsidR="00703FEE" w:rsidRPr="00FC4341" w:rsidRDefault="00703FEE" w:rsidP="00703FEE">
      <w:pPr>
        <w:spacing w:after="0"/>
        <w:rPr>
          <w:rFonts w:ascii="Arial" w:hAnsi="Arial" w:cs="Arial"/>
        </w:rPr>
      </w:pPr>
    </w:p>
    <w:p w14:paraId="69D38A68" w14:textId="3A9A9BE0" w:rsidR="00BC7531" w:rsidRPr="00FC4341" w:rsidRDefault="00703FEE" w:rsidP="00703FEE">
      <w:pPr>
        <w:spacing w:after="0"/>
        <w:rPr>
          <w:rFonts w:ascii="Arial" w:hAnsi="Arial" w:cs="Arial"/>
        </w:rPr>
      </w:pPr>
      <w:r w:rsidRPr="00FC4341">
        <w:rPr>
          <w:rFonts w:ascii="Arial" w:eastAsia="Arial" w:hAnsi="Arial" w:cs="Arial"/>
          <w:color w:val="44546A"/>
          <w:sz w:val="20"/>
        </w:rPr>
        <w:t>REDACTED TEXT</w:t>
      </w:r>
      <w:r w:rsidR="00321ADE" w:rsidRPr="00FC4341">
        <w:rPr>
          <w:rFonts w:ascii="Arial" w:eastAsia="Arial" w:hAnsi="Arial" w:cs="Arial"/>
          <w:color w:val="44546A"/>
          <w:sz w:val="20"/>
        </w:rPr>
        <w:t xml:space="preserve"> </w:t>
      </w:r>
      <w:r w:rsidR="00321ADE" w:rsidRPr="00FC4341">
        <w:rPr>
          <w:rFonts w:ascii="Arial" w:eastAsia="Segoe UI" w:hAnsi="Arial" w:cs="Arial"/>
          <w:sz w:val="18"/>
        </w:rPr>
        <w:t xml:space="preserve"> </w:t>
      </w:r>
    </w:p>
    <w:p w14:paraId="52C2E73F" w14:textId="08353D4E" w:rsidR="00703FEE" w:rsidRPr="00FC4341" w:rsidRDefault="00321ADE" w:rsidP="00703FEE">
      <w:pPr>
        <w:spacing w:after="0"/>
        <w:rPr>
          <w:rFonts w:ascii="Arial" w:eastAsia="Arial" w:hAnsi="Arial" w:cs="Arial"/>
          <w:sz w:val="20"/>
        </w:rPr>
      </w:pPr>
      <w:r w:rsidRPr="00FC4341">
        <w:rPr>
          <w:rFonts w:ascii="Arial" w:eastAsia="Arial" w:hAnsi="Arial" w:cs="Arial"/>
          <w:sz w:val="24"/>
        </w:rPr>
        <w:t xml:space="preserve"> </w:t>
      </w:r>
    </w:p>
    <w:p w14:paraId="4F146C26" w14:textId="46C3B598" w:rsidR="00BC7531" w:rsidRPr="00FC4341" w:rsidRDefault="00BC7531">
      <w:pPr>
        <w:spacing w:after="0"/>
        <w:rPr>
          <w:rFonts w:ascii="Arial" w:hAnsi="Arial" w:cs="Arial"/>
        </w:rPr>
      </w:pPr>
    </w:p>
    <w:p w14:paraId="243981A1" w14:textId="77777777" w:rsidR="00BC7531" w:rsidRPr="00FC4341" w:rsidRDefault="00321ADE">
      <w:pPr>
        <w:spacing w:after="0"/>
        <w:rPr>
          <w:rFonts w:ascii="Arial" w:hAnsi="Arial" w:cs="Arial"/>
        </w:rPr>
      </w:pPr>
      <w:r w:rsidRPr="00FC4341">
        <w:rPr>
          <w:rFonts w:ascii="Arial" w:eastAsia="Arial" w:hAnsi="Arial" w:cs="Arial"/>
          <w:sz w:val="20"/>
        </w:rPr>
        <w:t xml:space="preserve"> </w:t>
      </w:r>
      <w:r w:rsidRPr="00FC4341">
        <w:rPr>
          <w:rFonts w:ascii="Arial" w:eastAsia="Segoe UI" w:hAnsi="Arial" w:cs="Arial"/>
          <w:sz w:val="18"/>
        </w:rPr>
        <w:t xml:space="preserve"> </w:t>
      </w:r>
    </w:p>
    <w:p w14:paraId="0FB3ECD5" w14:textId="6BCD14C3" w:rsidR="00BC7531" w:rsidRPr="00FC4341" w:rsidRDefault="00BC7531">
      <w:pPr>
        <w:spacing w:after="19"/>
        <w:rPr>
          <w:rFonts w:ascii="Arial" w:hAnsi="Arial" w:cs="Arial"/>
        </w:rPr>
      </w:pPr>
    </w:p>
    <w:p w14:paraId="04915CCF"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57A211DE" w14:textId="77777777" w:rsidR="00BC7531" w:rsidRPr="00FC4341" w:rsidRDefault="00321ADE">
      <w:pPr>
        <w:spacing w:after="19"/>
        <w:ind w:left="63"/>
        <w:jc w:val="center"/>
        <w:rPr>
          <w:rFonts w:ascii="Arial" w:hAnsi="Arial" w:cs="Arial"/>
        </w:rPr>
      </w:pPr>
      <w:r w:rsidRPr="00FC4341">
        <w:rPr>
          <w:rFonts w:ascii="Arial" w:eastAsia="Arial" w:hAnsi="Arial" w:cs="Arial"/>
          <w:sz w:val="24"/>
        </w:rPr>
        <w:t xml:space="preserve"> </w:t>
      </w:r>
    </w:p>
    <w:p w14:paraId="7F9452FA" w14:textId="77777777" w:rsidR="00BC7531" w:rsidRPr="00FC4341" w:rsidRDefault="00321ADE">
      <w:pPr>
        <w:spacing w:after="46"/>
        <w:ind w:left="63"/>
        <w:jc w:val="center"/>
        <w:rPr>
          <w:rFonts w:ascii="Arial" w:hAnsi="Arial" w:cs="Arial"/>
        </w:rPr>
      </w:pPr>
      <w:r w:rsidRPr="00FC4341">
        <w:rPr>
          <w:rFonts w:ascii="Arial" w:eastAsia="Arial" w:hAnsi="Arial" w:cs="Arial"/>
          <w:sz w:val="24"/>
        </w:rPr>
        <w:t xml:space="preserve"> </w:t>
      </w:r>
    </w:p>
    <w:p w14:paraId="78403F25"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tab/>
      </w:r>
      <w:r w:rsidRPr="00FC4341">
        <w:rPr>
          <w:rFonts w:ascii="Arial" w:eastAsia="Arial" w:hAnsi="Arial" w:cs="Arial"/>
          <w:sz w:val="24"/>
        </w:rPr>
        <w:t xml:space="preserve"> </w:t>
      </w:r>
      <w:r w:rsidRPr="00FC4341">
        <w:rPr>
          <w:rFonts w:ascii="Arial" w:hAnsi="Arial" w:cs="Arial"/>
        </w:rPr>
        <w:br w:type="page"/>
      </w:r>
    </w:p>
    <w:p w14:paraId="53C3783C" w14:textId="77777777" w:rsidR="00BC7531" w:rsidRPr="00FC4341" w:rsidRDefault="00321ADE">
      <w:pPr>
        <w:spacing w:after="19"/>
        <w:ind w:left="10" w:right="4035" w:hanging="10"/>
        <w:jc w:val="right"/>
        <w:rPr>
          <w:rFonts w:ascii="Arial" w:hAnsi="Arial" w:cs="Arial"/>
        </w:rPr>
      </w:pPr>
      <w:r w:rsidRPr="00FC4341">
        <w:rPr>
          <w:rFonts w:ascii="Arial" w:eastAsia="Arial" w:hAnsi="Arial" w:cs="Arial"/>
          <w:b/>
          <w:sz w:val="24"/>
        </w:rPr>
        <w:lastRenderedPageBreak/>
        <w:t xml:space="preserve">Annex 3 </w:t>
      </w:r>
    </w:p>
    <w:p w14:paraId="0CE87123" w14:textId="77777777" w:rsidR="00BC7531" w:rsidRPr="00FC4341" w:rsidRDefault="00321ADE">
      <w:pPr>
        <w:spacing w:after="19"/>
        <w:ind w:right="4450"/>
        <w:jc w:val="right"/>
        <w:rPr>
          <w:rFonts w:ascii="Arial" w:hAnsi="Arial" w:cs="Arial"/>
        </w:rPr>
      </w:pPr>
      <w:r w:rsidRPr="00FC4341">
        <w:rPr>
          <w:rFonts w:ascii="Arial" w:eastAsia="Arial" w:hAnsi="Arial" w:cs="Arial"/>
          <w:b/>
          <w:sz w:val="24"/>
        </w:rPr>
        <w:t xml:space="preserve"> </w:t>
      </w:r>
    </w:p>
    <w:p w14:paraId="4C490F4D" w14:textId="77777777" w:rsidR="00BC7531" w:rsidRPr="00FC4341" w:rsidRDefault="00321ADE">
      <w:pPr>
        <w:spacing w:after="28" w:line="250" w:lineRule="auto"/>
        <w:ind w:left="187" w:right="4035" w:hanging="10"/>
        <w:jc w:val="right"/>
        <w:rPr>
          <w:rFonts w:ascii="Arial" w:hAnsi="Arial" w:cs="Arial"/>
        </w:rPr>
      </w:pPr>
      <w:r w:rsidRPr="00FC4341">
        <w:rPr>
          <w:rFonts w:ascii="Arial" w:eastAsia="Arial" w:hAnsi="Arial" w:cs="Arial"/>
          <w:sz w:val="24"/>
        </w:rPr>
        <w:t xml:space="preserve">Not used </w:t>
      </w:r>
    </w:p>
    <w:p w14:paraId="29DCD0AB" w14:textId="77777777" w:rsidR="00BC7531" w:rsidRPr="00FC4341" w:rsidRDefault="00321ADE">
      <w:pPr>
        <w:spacing w:after="43"/>
        <w:ind w:right="4450"/>
        <w:jc w:val="right"/>
        <w:rPr>
          <w:rFonts w:ascii="Arial" w:hAnsi="Arial" w:cs="Arial"/>
        </w:rPr>
      </w:pPr>
      <w:r w:rsidRPr="00FC4341">
        <w:rPr>
          <w:rFonts w:ascii="Arial" w:eastAsia="Arial" w:hAnsi="Arial" w:cs="Arial"/>
          <w:sz w:val="24"/>
        </w:rPr>
        <w:t xml:space="preserve"> </w:t>
      </w:r>
    </w:p>
    <w:p w14:paraId="173E05D8"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tab/>
      </w:r>
      <w:r w:rsidRPr="00FC4341">
        <w:rPr>
          <w:rFonts w:ascii="Arial" w:eastAsia="Arial" w:hAnsi="Arial" w:cs="Arial"/>
          <w:sz w:val="24"/>
        </w:rPr>
        <w:t xml:space="preserve"> </w:t>
      </w:r>
      <w:r w:rsidRPr="00FC4341">
        <w:rPr>
          <w:rFonts w:ascii="Arial" w:hAnsi="Arial" w:cs="Arial"/>
        </w:rPr>
        <w:br w:type="page"/>
      </w:r>
    </w:p>
    <w:p w14:paraId="4172DB27" w14:textId="77777777" w:rsidR="00BC7531" w:rsidRPr="00FC4341" w:rsidRDefault="00321ADE">
      <w:pPr>
        <w:pStyle w:val="Heading5"/>
        <w:spacing w:after="19"/>
        <w:ind w:left="10" w:right="3" w:hanging="10"/>
        <w:jc w:val="center"/>
      </w:pPr>
      <w:r w:rsidRPr="00FC4341">
        <w:rPr>
          <w:color w:val="000000"/>
          <w:sz w:val="24"/>
        </w:rPr>
        <w:lastRenderedPageBreak/>
        <w:t xml:space="preserve">Annex 4 </w:t>
      </w:r>
    </w:p>
    <w:p w14:paraId="6E4E3D09" w14:textId="77777777" w:rsidR="00BC7531" w:rsidRPr="00FC4341" w:rsidRDefault="00321ADE">
      <w:pPr>
        <w:spacing w:after="19"/>
        <w:ind w:left="63"/>
        <w:jc w:val="center"/>
        <w:rPr>
          <w:rFonts w:ascii="Arial" w:hAnsi="Arial" w:cs="Arial"/>
        </w:rPr>
      </w:pPr>
      <w:r w:rsidRPr="00FC4341">
        <w:rPr>
          <w:rFonts w:ascii="Arial" w:eastAsia="Arial" w:hAnsi="Arial" w:cs="Arial"/>
          <w:b/>
          <w:sz w:val="24"/>
        </w:rPr>
        <w:t xml:space="preserve"> </w:t>
      </w:r>
    </w:p>
    <w:p w14:paraId="4A886241" w14:textId="77777777" w:rsidR="00BC7531" w:rsidRPr="00FC4341" w:rsidRDefault="00321ADE">
      <w:pPr>
        <w:spacing w:after="0"/>
        <w:ind w:left="63"/>
        <w:jc w:val="center"/>
        <w:rPr>
          <w:rFonts w:ascii="Arial" w:hAnsi="Arial" w:cs="Arial"/>
        </w:rPr>
      </w:pPr>
      <w:r w:rsidRPr="00FC4341">
        <w:rPr>
          <w:rFonts w:ascii="Arial" w:eastAsia="Arial" w:hAnsi="Arial" w:cs="Arial"/>
          <w:sz w:val="24"/>
        </w:rPr>
        <w:t xml:space="preserve"> </w:t>
      </w:r>
    </w:p>
    <w:p w14:paraId="6D2E2550" w14:textId="77777777" w:rsidR="00BC7531" w:rsidRPr="00FC4341" w:rsidRDefault="00321ADE">
      <w:pPr>
        <w:spacing w:after="0"/>
        <w:ind w:right="49"/>
        <w:jc w:val="center"/>
        <w:rPr>
          <w:rFonts w:ascii="Arial" w:hAnsi="Arial" w:cs="Arial"/>
        </w:rPr>
      </w:pPr>
      <w:r w:rsidRPr="00FC4341">
        <w:rPr>
          <w:rFonts w:ascii="Arial" w:eastAsia="Century Gothic" w:hAnsi="Arial" w:cs="Arial"/>
          <w:b/>
          <w:sz w:val="18"/>
        </w:rPr>
        <w:t>Quantexa Software Support</w:t>
      </w:r>
      <w:r w:rsidRPr="00FC4341">
        <w:rPr>
          <w:rFonts w:ascii="Arial" w:eastAsia="Century Gothic" w:hAnsi="Arial" w:cs="Arial"/>
          <w:sz w:val="18"/>
        </w:rPr>
        <w:t xml:space="preserve"> </w:t>
      </w:r>
      <w:r w:rsidRPr="00FC4341">
        <w:rPr>
          <w:rFonts w:ascii="Arial" w:eastAsia="Segoe UI" w:hAnsi="Arial" w:cs="Arial"/>
          <w:sz w:val="18"/>
        </w:rPr>
        <w:t xml:space="preserve"> </w:t>
      </w:r>
    </w:p>
    <w:p w14:paraId="1E5A55C4" w14:textId="77777777" w:rsidR="00BC7531" w:rsidRPr="00FC4341" w:rsidRDefault="00321ADE">
      <w:pPr>
        <w:spacing w:after="0"/>
        <w:rPr>
          <w:rFonts w:ascii="Arial" w:hAnsi="Arial" w:cs="Arial"/>
        </w:rPr>
      </w:pPr>
      <w:r w:rsidRPr="00FC4341">
        <w:rPr>
          <w:rFonts w:ascii="Arial" w:eastAsia="Century Gothic" w:hAnsi="Arial" w:cs="Arial"/>
          <w:sz w:val="18"/>
        </w:rPr>
        <w:t xml:space="preserve"> </w:t>
      </w:r>
      <w:r w:rsidRPr="00FC4341">
        <w:rPr>
          <w:rFonts w:ascii="Arial" w:eastAsia="Segoe UI" w:hAnsi="Arial" w:cs="Arial"/>
          <w:sz w:val="18"/>
        </w:rPr>
        <w:t xml:space="preserve"> </w:t>
      </w:r>
    </w:p>
    <w:p w14:paraId="0A9902AB" w14:textId="77777777" w:rsidR="00BC7531" w:rsidRPr="00FC4341" w:rsidRDefault="00321ADE">
      <w:pPr>
        <w:spacing w:after="0"/>
        <w:rPr>
          <w:rFonts w:ascii="Arial" w:hAnsi="Arial" w:cs="Arial"/>
        </w:rPr>
      </w:pPr>
      <w:r w:rsidRPr="00FC4341">
        <w:rPr>
          <w:rFonts w:ascii="Arial" w:eastAsia="Century Gothic" w:hAnsi="Arial" w:cs="Arial"/>
          <w:sz w:val="18"/>
        </w:rPr>
        <w:t xml:space="preserve"> </w:t>
      </w:r>
      <w:r w:rsidRPr="00FC4341">
        <w:rPr>
          <w:rFonts w:ascii="Arial" w:eastAsia="Segoe UI" w:hAnsi="Arial" w:cs="Arial"/>
          <w:sz w:val="18"/>
        </w:rPr>
        <w:t xml:space="preserve"> </w:t>
      </w:r>
    </w:p>
    <w:p w14:paraId="357D1CA7" w14:textId="28BCDAF7" w:rsidR="00BC7531" w:rsidRPr="00FC4341" w:rsidRDefault="00703FEE">
      <w:pPr>
        <w:spacing w:after="0"/>
        <w:rPr>
          <w:rFonts w:ascii="Arial" w:eastAsia="Century Gothic" w:hAnsi="Arial" w:cs="Arial"/>
          <w:sz w:val="18"/>
        </w:rPr>
      </w:pPr>
      <w:r w:rsidRPr="00FC4341">
        <w:rPr>
          <w:rFonts w:ascii="Arial" w:eastAsia="Century Gothic" w:hAnsi="Arial" w:cs="Arial"/>
          <w:sz w:val="18"/>
        </w:rPr>
        <w:t xml:space="preserve">REDACTED TEXT </w:t>
      </w:r>
    </w:p>
    <w:p w14:paraId="6D7BBCEE" w14:textId="77777777" w:rsidR="00703FEE" w:rsidRPr="00FC4341" w:rsidRDefault="00703FEE">
      <w:pPr>
        <w:spacing w:after="0"/>
        <w:rPr>
          <w:rFonts w:ascii="Arial" w:hAnsi="Arial" w:cs="Arial"/>
        </w:rPr>
      </w:pPr>
    </w:p>
    <w:p w14:paraId="23E1945A" w14:textId="31027E0C" w:rsidR="00BC7531" w:rsidRPr="00FC4341" w:rsidRDefault="00BC7531" w:rsidP="00703FEE">
      <w:pPr>
        <w:spacing w:after="4" w:line="249" w:lineRule="auto"/>
        <w:ind w:left="-5" w:hanging="10"/>
        <w:jc w:val="both"/>
        <w:rPr>
          <w:rFonts w:ascii="Arial" w:hAnsi="Arial" w:cs="Arial"/>
        </w:rPr>
      </w:pPr>
    </w:p>
    <w:p w14:paraId="2004F9DE" w14:textId="77777777" w:rsidR="00BC7531" w:rsidRPr="00FC4341" w:rsidRDefault="00321ADE">
      <w:pPr>
        <w:spacing w:after="19"/>
        <w:rPr>
          <w:rFonts w:ascii="Arial" w:hAnsi="Arial" w:cs="Arial"/>
        </w:rPr>
      </w:pPr>
      <w:r w:rsidRPr="00FC4341">
        <w:rPr>
          <w:rFonts w:ascii="Arial" w:eastAsia="Arial" w:hAnsi="Arial" w:cs="Arial"/>
          <w:sz w:val="24"/>
        </w:rPr>
        <w:t xml:space="preserve"> </w:t>
      </w:r>
    </w:p>
    <w:p w14:paraId="79F283D3" w14:textId="77777777" w:rsidR="00BC7531" w:rsidRPr="00FC4341" w:rsidRDefault="00321ADE">
      <w:pPr>
        <w:spacing w:after="21"/>
        <w:rPr>
          <w:rFonts w:ascii="Arial" w:hAnsi="Arial" w:cs="Arial"/>
        </w:rPr>
      </w:pPr>
      <w:r w:rsidRPr="00FC4341">
        <w:rPr>
          <w:rFonts w:ascii="Arial" w:eastAsia="Arial" w:hAnsi="Arial" w:cs="Arial"/>
          <w:sz w:val="24"/>
        </w:rPr>
        <w:t xml:space="preserve"> </w:t>
      </w:r>
    </w:p>
    <w:p w14:paraId="67B82F1C" w14:textId="77777777" w:rsidR="00BC7531" w:rsidRPr="00FC4341" w:rsidRDefault="00321ADE">
      <w:pPr>
        <w:spacing w:after="19"/>
        <w:ind w:left="63"/>
        <w:jc w:val="center"/>
        <w:rPr>
          <w:rFonts w:ascii="Arial" w:hAnsi="Arial" w:cs="Arial"/>
        </w:rPr>
      </w:pPr>
      <w:r w:rsidRPr="00FC4341">
        <w:rPr>
          <w:rFonts w:ascii="Arial" w:eastAsia="Arial" w:hAnsi="Arial" w:cs="Arial"/>
          <w:sz w:val="24"/>
        </w:rPr>
        <w:t xml:space="preserve"> </w:t>
      </w:r>
    </w:p>
    <w:p w14:paraId="1FF42FF2" w14:textId="77777777" w:rsidR="00BC7531" w:rsidRPr="00FC4341" w:rsidRDefault="00321ADE">
      <w:pPr>
        <w:spacing w:after="19"/>
        <w:ind w:left="63"/>
        <w:jc w:val="center"/>
        <w:rPr>
          <w:rFonts w:ascii="Arial" w:hAnsi="Arial" w:cs="Arial"/>
        </w:rPr>
      </w:pPr>
      <w:r w:rsidRPr="00FC4341">
        <w:rPr>
          <w:rFonts w:ascii="Arial" w:eastAsia="Arial" w:hAnsi="Arial" w:cs="Arial"/>
          <w:sz w:val="24"/>
        </w:rPr>
        <w:t xml:space="preserve"> </w:t>
      </w:r>
    </w:p>
    <w:p w14:paraId="75E02A88" w14:textId="77777777" w:rsidR="00BC7531" w:rsidRPr="00FC4341" w:rsidRDefault="00321ADE">
      <w:pPr>
        <w:spacing w:after="0"/>
        <w:rPr>
          <w:rFonts w:ascii="Arial" w:hAnsi="Arial" w:cs="Arial"/>
        </w:rPr>
      </w:pPr>
      <w:r w:rsidRPr="00FC4341">
        <w:rPr>
          <w:rFonts w:ascii="Arial" w:eastAsia="Arial" w:hAnsi="Arial" w:cs="Arial"/>
          <w:b/>
          <w:sz w:val="24"/>
        </w:rPr>
        <w:t xml:space="preserve"> </w:t>
      </w:r>
    </w:p>
    <w:p w14:paraId="33CC9885" w14:textId="77777777" w:rsidR="00BC7531" w:rsidRPr="00FC4341" w:rsidRDefault="00BC7531">
      <w:pPr>
        <w:rPr>
          <w:rFonts w:ascii="Arial" w:hAnsi="Arial" w:cs="Arial"/>
        </w:rPr>
        <w:sectPr w:rsidR="00BC7531" w:rsidRPr="00FC4341">
          <w:headerReference w:type="even" r:id="rId151"/>
          <w:headerReference w:type="default" r:id="rId152"/>
          <w:footerReference w:type="even" r:id="rId153"/>
          <w:footerReference w:type="default" r:id="rId154"/>
          <w:headerReference w:type="first" r:id="rId155"/>
          <w:footerReference w:type="first" r:id="rId156"/>
          <w:pgSz w:w="11906" w:h="16838"/>
          <w:pgMar w:top="1751" w:right="1437" w:bottom="2283" w:left="1440" w:header="203" w:footer="741" w:gutter="0"/>
          <w:cols w:space="720"/>
        </w:sectPr>
      </w:pPr>
    </w:p>
    <w:p w14:paraId="4B03FC8F" w14:textId="77777777" w:rsidR="00BC7531" w:rsidRPr="00FC4341" w:rsidRDefault="00321ADE">
      <w:pPr>
        <w:spacing w:after="230"/>
        <w:rPr>
          <w:rFonts w:ascii="Arial" w:hAnsi="Arial" w:cs="Arial"/>
        </w:rPr>
      </w:pPr>
      <w:r w:rsidRPr="00FC4341">
        <w:rPr>
          <w:rFonts w:ascii="Arial" w:eastAsia="Arial" w:hAnsi="Arial" w:cs="Arial"/>
          <w:b/>
          <w:sz w:val="36"/>
        </w:rPr>
        <w:lastRenderedPageBreak/>
        <w:t xml:space="preserve"> </w:t>
      </w:r>
    </w:p>
    <w:p w14:paraId="72FCD668" w14:textId="77777777" w:rsidR="00BC7531" w:rsidRPr="00FC4341" w:rsidRDefault="00321ADE">
      <w:pPr>
        <w:pStyle w:val="Heading3"/>
        <w:spacing w:after="101" w:line="270" w:lineRule="auto"/>
        <w:ind w:left="-5" w:right="249"/>
      </w:pPr>
      <w:r w:rsidRPr="00FC4341">
        <w:rPr>
          <w:sz w:val="36"/>
        </w:rPr>
        <w:t xml:space="preserve">Joint Schedule 1 (Definitions) </w:t>
      </w:r>
    </w:p>
    <w:p w14:paraId="68BA5987" w14:textId="77777777" w:rsidR="00BC7531" w:rsidRPr="00FC4341" w:rsidRDefault="00321ADE">
      <w:pPr>
        <w:spacing w:after="109" w:line="250" w:lineRule="auto"/>
        <w:ind w:left="551" w:right="1078" w:hanging="566"/>
        <w:jc w:val="both"/>
        <w:rPr>
          <w:rFonts w:ascii="Arial" w:hAnsi="Arial" w:cs="Arial"/>
        </w:rPr>
      </w:pPr>
      <w:r w:rsidRPr="00FC4341">
        <w:rPr>
          <w:rFonts w:ascii="Arial" w:eastAsia="Arial" w:hAnsi="Arial" w:cs="Arial"/>
          <w:sz w:val="24"/>
        </w:rPr>
        <w:t xml:space="preserve">1.1 In each Contract, unless the context otherwise requires, capitalised expressions shall have the meanings set out in this Joint Schedule 1 (Definitions) or the relevant Schedule in which that capitalised expression appears. </w:t>
      </w:r>
    </w:p>
    <w:p w14:paraId="500972B9" w14:textId="77777777" w:rsidR="00BC7531" w:rsidRPr="00FC4341" w:rsidRDefault="00321ADE">
      <w:pPr>
        <w:spacing w:after="109" w:line="250" w:lineRule="auto"/>
        <w:ind w:left="551" w:right="1073" w:hanging="566"/>
        <w:jc w:val="both"/>
        <w:rPr>
          <w:rFonts w:ascii="Arial" w:hAnsi="Arial" w:cs="Arial"/>
        </w:rPr>
      </w:pPr>
      <w:r w:rsidRPr="00FC4341">
        <w:rPr>
          <w:rFonts w:ascii="Arial" w:eastAsia="Arial" w:hAnsi="Arial" w:cs="Arial"/>
          <w:sz w:val="24"/>
        </w:rPr>
        <w:t xml:space="preserve">1.2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15830584" w14:textId="77777777" w:rsidR="00BC7531" w:rsidRPr="00FC4341" w:rsidRDefault="00321ADE">
      <w:pPr>
        <w:spacing w:after="114" w:line="250" w:lineRule="auto"/>
        <w:ind w:left="-5" w:right="10" w:hanging="10"/>
        <w:rPr>
          <w:rFonts w:ascii="Arial" w:hAnsi="Arial" w:cs="Arial"/>
        </w:rPr>
      </w:pPr>
      <w:r w:rsidRPr="00FC4341">
        <w:rPr>
          <w:rFonts w:ascii="Arial" w:eastAsia="Arial" w:hAnsi="Arial" w:cs="Arial"/>
          <w:sz w:val="24"/>
        </w:rPr>
        <w:t xml:space="preserve">1.3 In each Contract, unless the context otherwise requires: </w:t>
      </w:r>
    </w:p>
    <w:p w14:paraId="5E77586A" w14:textId="77777777" w:rsidR="00BC7531" w:rsidRPr="00FC4341" w:rsidRDefault="00321ADE">
      <w:pPr>
        <w:spacing w:after="114" w:line="250" w:lineRule="auto"/>
        <w:ind w:left="576" w:right="10" w:hanging="10"/>
        <w:rPr>
          <w:rFonts w:ascii="Arial" w:hAnsi="Arial" w:cs="Arial"/>
        </w:rPr>
      </w:pPr>
      <w:r w:rsidRPr="00FC4341">
        <w:rPr>
          <w:rFonts w:ascii="Arial" w:eastAsia="Arial" w:hAnsi="Arial" w:cs="Arial"/>
          <w:sz w:val="24"/>
        </w:rPr>
        <w:t xml:space="preserve">1.3.1 the singular includes the plural and vice versa; </w:t>
      </w:r>
    </w:p>
    <w:p w14:paraId="2387D4F1" w14:textId="77777777" w:rsidR="00BC7531" w:rsidRPr="00FC4341" w:rsidRDefault="00321ADE">
      <w:pPr>
        <w:spacing w:after="114" w:line="250" w:lineRule="auto"/>
        <w:ind w:left="576" w:right="10" w:hanging="10"/>
        <w:rPr>
          <w:rFonts w:ascii="Arial" w:hAnsi="Arial" w:cs="Arial"/>
        </w:rPr>
      </w:pPr>
      <w:r w:rsidRPr="00FC4341">
        <w:rPr>
          <w:rFonts w:ascii="Arial" w:eastAsia="Arial" w:hAnsi="Arial" w:cs="Arial"/>
          <w:sz w:val="24"/>
        </w:rPr>
        <w:t xml:space="preserve">1.3.2 reference to a gender includes the other gender and the neuter; </w:t>
      </w:r>
    </w:p>
    <w:p w14:paraId="2D00F3C0" w14:textId="77777777" w:rsidR="00BC7531" w:rsidRPr="00FC4341" w:rsidRDefault="00321ADE">
      <w:pPr>
        <w:spacing w:after="109" w:line="250" w:lineRule="auto"/>
        <w:ind w:left="1284" w:right="1078" w:hanging="718"/>
        <w:jc w:val="both"/>
        <w:rPr>
          <w:rFonts w:ascii="Arial" w:hAnsi="Arial" w:cs="Arial"/>
        </w:rPr>
      </w:pPr>
      <w:r w:rsidRPr="00FC4341">
        <w:rPr>
          <w:rFonts w:ascii="Arial" w:eastAsia="Arial" w:hAnsi="Arial" w:cs="Arial"/>
          <w:sz w:val="24"/>
        </w:rPr>
        <w:t xml:space="preserve">1.3.3 references to a person include an individual, company, body corporate, corporation, unincorporated association, firm, partnership or other legal entity or Central Government Body; </w:t>
      </w:r>
    </w:p>
    <w:p w14:paraId="1893CA32" w14:textId="77777777" w:rsidR="00BC7531" w:rsidRPr="00FC4341" w:rsidRDefault="00321ADE">
      <w:pPr>
        <w:spacing w:after="114" w:line="250" w:lineRule="auto"/>
        <w:ind w:left="1276" w:right="10" w:hanging="710"/>
        <w:rPr>
          <w:rFonts w:ascii="Arial" w:hAnsi="Arial" w:cs="Arial"/>
        </w:rPr>
      </w:pPr>
      <w:r w:rsidRPr="00FC4341">
        <w:rPr>
          <w:rFonts w:ascii="Arial" w:eastAsia="Arial" w:hAnsi="Arial" w:cs="Arial"/>
          <w:sz w:val="24"/>
        </w:rPr>
        <w:t xml:space="preserve">1.3.4 a reference to any Law includes a reference to that Law as amended, extended, consolidated or re-enacted from time to time; </w:t>
      </w:r>
    </w:p>
    <w:p w14:paraId="78C0918A" w14:textId="77777777" w:rsidR="00BC7531" w:rsidRPr="00FC4341" w:rsidRDefault="00321ADE">
      <w:pPr>
        <w:spacing w:after="109" w:line="250" w:lineRule="auto"/>
        <w:ind w:left="1284" w:right="1070" w:hanging="718"/>
        <w:jc w:val="both"/>
        <w:rPr>
          <w:rFonts w:ascii="Arial" w:hAnsi="Arial" w:cs="Arial"/>
        </w:rPr>
      </w:pPr>
      <w:r w:rsidRPr="00FC4341">
        <w:rPr>
          <w:rFonts w:ascii="Arial" w:eastAsia="Arial" w:hAnsi="Arial" w:cs="Arial"/>
          <w:sz w:val="24"/>
        </w:rPr>
        <w:t>1.3.5 the words "</w:t>
      </w:r>
      <w:r w:rsidRPr="00FC4341">
        <w:rPr>
          <w:rFonts w:ascii="Arial" w:eastAsia="Arial" w:hAnsi="Arial" w:cs="Arial"/>
          <w:b/>
          <w:sz w:val="24"/>
        </w:rPr>
        <w:t>including</w:t>
      </w:r>
      <w:r w:rsidRPr="00FC4341">
        <w:rPr>
          <w:rFonts w:ascii="Arial" w:eastAsia="Arial" w:hAnsi="Arial" w:cs="Arial"/>
          <w:sz w:val="24"/>
        </w:rPr>
        <w:t>", "</w:t>
      </w:r>
      <w:r w:rsidRPr="00FC4341">
        <w:rPr>
          <w:rFonts w:ascii="Arial" w:eastAsia="Arial" w:hAnsi="Arial" w:cs="Arial"/>
          <w:b/>
          <w:sz w:val="24"/>
        </w:rPr>
        <w:t>other</w:t>
      </w:r>
      <w:r w:rsidRPr="00FC4341">
        <w:rPr>
          <w:rFonts w:ascii="Arial" w:eastAsia="Arial" w:hAnsi="Arial" w:cs="Arial"/>
          <w:sz w:val="24"/>
        </w:rPr>
        <w:t>", "</w:t>
      </w:r>
      <w:r w:rsidRPr="00FC4341">
        <w:rPr>
          <w:rFonts w:ascii="Arial" w:eastAsia="Arial" w:hAnsi="Arial" w:cs="Arial"/>
          <w:b/>
          <w:sz w:val="24"/>
        </w:rPr>
        <w:t>in particular</w:t>
      </w:r>
      <w:r w:rsidRPr="00FC4341">
        <w:rPr>
          <w:rFonts w:ascii="Arial" w:eastAsia="Arial" w:hAnsi="Arial" w:cs="Arial"/>
          <w:sz w:val="24"/>
        </w:rPr>
        <w:t>", "</w:t>
      </w:r>
      <w:r w:rsidRPr="00FC4341">
        <w:rPr>
          <w:rFonts w:ascii="Arial" w:eastAsia="Arial" w:hAnsi="Arial" w:cs="Arial"/>
          <w:b/>
          <w:sz w:val="24"/>
        </w:rPr>
        <w:t>for example</w:t>
      </w:r>
      <w:r w:rsidRPr="00FC4341">
        <w:rPr>
          <w:rFonts w:ascii="Arial" w:eastAsia="Arial" w:hAnsi="Arial" w:cs="Arial"/>
          <w:sz w:val="24"/>
        </w:rPr>
        <w:t>" and similar words shall not limit the generality of the preceding words and shall be construed as if they were immediately followed by the words "</w:t>
      </w:r>
      <w:r w:rsidRPr="00FC4341">
        <w:rPr>
          <w:rFonts w:ascii="Arial" w:eastAsia="Arial" w:hAnsi="Arial" w:cs="Arial"/>
          <w:b/>
          <w:sz w:val="24"/>
        </w:rPr>
        <w:t>without limitation</w:t>
      </w:r>
      <w:r w:rsidRPr="00FC4341">
        <w:rPr>
          <w:rFonts w:ascii="Arial" w:eastAsia="Arial" w:hAnsi="Arial" w:cs="Arial"/>
          <w:sz w:val="24"/>
        </w:rPr>
        <w:t xml:space="preserve">"; </w:t>
      </w:r>
    </w:p>
    <w:p w14:paraId="0E9C4FE0" w14:textId="77777777" w:rsidR="00BC7531" w:rsidRPr="00FC4341" w:rsidRDefault="00321ADE">
      <w:pPr>
        <w:spacing w:after="109" w:line="250" w:lineRule="auto"/>
        <w:ind w:left="1284" w:right="1071" w:hanging="718"/>
        <w:jc w:val="both"/>
        <w:rPr>
          <w:rFonts w:ascii="Arial" w:hAnsi="Arial" w:cs="Arial"/>
        </w:rPr>
      </w:pPr>
      <w:r w:rsidRPr="00FC4341">
        <w:rPr>
          <w:rFonts w:ascii="Arial" w:eastAsia="Arial" w:hAnsi="Arial" w:cs="Arial"/>
          <w:sz w:val="24"/>
        </w:rPr>
        <w:t>1.3.6 references to "</w:t>
      </w:r>
      <w:r w:rsidRPr="00FC4341">
        <w:rPr>
          <w:rFonts w:ascii="Arial" w:eastAsia="Arial" w:hAnsi="Arial" w:cs="Arial"/>
          <w:b/>
          <w:sz w:val="24"/>
        </w:rPr>
        <w:t>writing</w:t>
      </w:r>
      <w:r w:rsidRPr="00FC4341">
        <w:rPr>
          <w:rFonts w:ascii="Arial" w:eastAsia="Arial" w:hAnsi="Arial" w:cs="Arial"/>
          <w:sz w:val="24"/>
        </w:rP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14:paraId="1DB0F7DA" w14:textId="77777777" w:rsidR="00BC7531" w:rsidRPr="00FC4341" w:rsidRDefault="00321ADE">
      <w:pPr>
        <w:spacing w:after="109" w:line="250" w:lineRule="auto"/>
        <w:ind w:left="1284" w:right="1074" w:hanging="718"/>
        <w:jc w:val="both"/>
        <w:rPr>
          <w:rFonts w:ascii="Arial" w:hAnsi="Arial" w:cs="Arial"/>
        </w:rPr>
      </w:pPr>
      <w:r w:rsidRPr="00FC4341">
        <w:rPr>
          <w:rFonts w:ascii="Arial" w:eastAsia="Arial" w:hAnsi="Arial" w:cs="Arial"/>
          <w:sz w:val="24"/>
        </w:rPr>
        <w:t>1.3.7 references to "</w:t>
      </w:r>
      <w:r w:rsidRPr="00FC4341">
        <w:rPr>
          <w:rFonts w:ascii="Arial" w:eastAsia="Arial" w:hAnsi="Arial" w:cs="Arial"/>
          <w:b/>
          <w:sz w:val="24"/>
        </w:rPr>
        <w:t>representations</w:t>
      </w:r>
      <w:r w:rsidRPr="00FC4341">
        <w:rPr>
          <w:rFonts w:ascii="Arial" w:eastAsia="Arial" w:hAnsi="Arial" w:cs="Arial"/>
          <w:sz w:val="24"/>
        </w:rPr>
        <w:t>" shall be construed as references to present facts, to "</w:t>
      </w:r>
      <w:r w:rsidRPr="00FC4341">
        <w:rPr>
          <w:rFonts w:ascii="Arial" w:eastAsia="Arial" w:hAnsi="Arial" w:cs="Arial"/>
          <w:b/>
          <w:sz w:val="24"/>
        </w:rPr>
        <w:t>warranties</w:t>
      </w:r>
      <w:r w:rsidRPr="00FC4341">
        <w:rPr>
          <w:rFonts w:ascii="Arial" w:eastAsia="Arial" w:hAnsi="Arial" w:cs="Arial"/>
          <w:sz w:val="24"/>
        </w:rPr>
        <w:t>" as references to present and future facts and to "</w:t>
      </w:r>
      <w:r w:rsidRPr="00FC4341">
        <w:rPr>
          <w:rFonts w:ascii="Arial" w:eastAsia="Arial" w:hAnsi="Arial" w:cs="Arial"/>
          <w:b/>
          <w:sz w:val="24"/>
        </w:rPr>
        <w:t>undertakings"</w:t>
      </w:r>
      <w:r w:rsidRPr="00FC4341">
        <w:rPr>
          <w:rFonts w:ascii="Arial" w:eastAsia="Arial" w:hAnsi="Arial" w:cs="Arial"/>
          <w:sz w:val="24"/>
        </w:rPr>
        <w:t xml:space="preserve"> as references to obligations under the Contract;  </w:t>
      </w:r>
    </w:p>
    <w:p w14:paraId="292137DE" w14:textId="77777777" w:rsidR="00BC7531" w:rsidRPr="00FC4341" w:rsidRDefault="00321ADE">
      <w:pPr>
        <w:spacing w:after="109" w:line="250" w:lineRule="auto"/>
        <w:ind w:left="1284" w:right="1076" w:hanging="718"/>
        <w:jc w:val="both"/>
        <w:rPr>
          <w:rFonts w:ascii="Arial" w:hAnsi="Arial" w:cs="Arial"/>
        </w:rPr>
      </w:pPr>
      <w:r w:rsidRPr="00FC4341">
        <w:rPr>
          <w:rFonts w:ascii="Arial" w:eastAsia="Arial" w:hAnsi="Arial" w:cs="Arial"/>
          <w:sz w:val="24"/>
        </w:rPr>
        <w:t xml:space="preserve">1.3.8 references to </w:t>
      </w:r>
      <w:r w:rsidRPr="00FC4341">
        <w:rPr>
          <w:rFonts w:ascii="Arial" w:eastAsia="Arial" w:hAnsi="Arial" w:cs="Arial"/>
          <w:b/>
          <w:sz w:val="24"/>
        </w:rPr>
        <w:t xml:space="preserve">"Clauses" </w:t>
      </w:r>
      <w:r w:rsidRPr="00FC4341">
        <w:rPr>
          <w:rFonts w:ascii="Arial" w:eastAsia="Arial" w:hAnsi="Arial" w:cs="Arial"/>
          <w:sz w:val="24"/>
        </w:rPr>
        <w:t xml:space="preserve">and </w:t>
      </w:r>
      <w:r w:rsidRPr="00FC4341">
        <w:rPr>
          <w:rFonts w:ascii="Arial" w:eastAsia="Arial" w:hAnsi="Arial" w:cs="Arial"/>
          <w:b/>
          <w:sz w:val="24"/>
        </w:rPr>
        <w:t>"Schedules"</w:t>
      </w:r>
      <w:r w:rsidRPr="00FC4341">
        <w:rPr>
          <w:rFonts w:ascii="Arial" w:eastAsia="Arial" w:hAnsi="Arial" w:cs="Arial"/>
          <w:sz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7A691909" w14:textId="77777777" w:rsidR="00BC7531" w:rsidRPr="00FC4341" w:rsidRDefault="00321ADE">
      <w:pPr>
        <w:spacing w:after="114" w:line="250" w:lineRule="auto"/>
        <w:ind w:left="1276" w:right="805" w:hanging="710"/>
        <w:rPr>
          <w:rFonts w:ascii="Arial" w:hAnsi="Arial" w:cs="Arial"/>
        </w:rPr>
      </w:pPr>
      <w:r w:rsidRPr="00FC4341">
        <w:rPr>
          <w:rFonts w:ascii="Arial" w:eastAsia="Arial" w:hAnsi="Arial" w:cs="Arial"/>
          <w:sz w:val="24"/>
        </w:rPr>
        <w:t xml:space="preserve">1.3.9 references to </w:t>
      </w:r>
      <w:r w:rsidRPr="00FC4341">
        <w:rPr>
          <w:rFonts w:ascii="Arial" w:eastAsia="Arial" w:hAnsi="Arial" w:cs="Arial"/>
          <w:b/>
          <w:sz w:val="24"/>
        </w:rPr>
        <w:t>"Paragraphs"</w:t>
      </w:r>
      <w:r w:rsidRPr="00FC4341">
        <w:rPr>
          <w:rFonts w:ascii="Arial" w:eastAsia="Arial" w:hAnsi="Arial" w:cs="Arial"/>
          <w:sz w:val="24"/>
        </w:rPr>
        <w:t xml:space="preserve"> are, unless otherwise provided, references to the paragraph of the appropriate Schedules unless otherwise provided;  </w:t>
      </w:r>
    </w:p>
    <w:p w14:paraId="2CF262DC" w14:textId="77777777" w:rsidR="00BC7531" w:rsidRPr="00FC4341" w:rsidRDefault="00321ADE">
      <w:pPr>
        <w:spacing w:after="114" w:line="250" w:lineRule="auto"/>
        <w:ind w:left="1276" w:right="320" w:hanging="710"/>
        <w:rPr>
          <w:rFonts w:ascii="Arial" w:hAnsi="Arial" w:cs="Arial"/>
        </w:rPr>
      </w:pPr>
      <w:r w:rsidRPr="00FC4341">
        <w:rPr>
          <w:rFonts w:ascii="Arial" w:eastAsia="Arial" w:hAnsi="Arial" w:cs="Arial"/>
          <w:sz w:val="24"/>
        </w:rPr>
        <w:t xml:space="preserve">1.3.10 references to a series of Clauses or Paragraphs shall be inclusive of the clause numbers specified; </w:t>
      </w:r>
    </w:p>
    <w:p w14:paraId="69C75DAC" w14:textId="77777777" w:rsidR="00BC7531" w:rsidRPr="00FC4341" w:rsidRDefault="00321ADE">
      <w:pPr>
        <w:spacing w:after="114" w:line="250" w:lineRule="auto"/>
        <w:ind w:left="1276" w:right="424" w:hanging="710"/>
        <w:rPr>
          <w:rFonts w:ascii="Arial" w:hAnsi="Arial" w:cs="Arial"/>
        </w:rPr>
      </w:pPr>
      <w:r w:rsidRPr="00FC4341">
        <w:rPr>
          <w:rFonts w:ascii="Arial" w:eastAsia="Arial" w:hAnsi="Arial" w:cs="Arial"/>
          <w:sz w:val="24"/>
        </w:rPr>
        <w:t xml:space="preserve">1.3.11 the headings in each Contract are for ease of reference only and shall not affect the interpretation or construction of a Contract;  </w:t>
      </w:r>
    </w:p>
    <w:p w14:paraId="206181D4" w14:textId="77777777" w:rsidR="00BC7531" w:rsidRPr="00FC4341" w:rsidRDefault="00321ADE">
      <w:pPr>
        <w:spacing w:after="114" w:line="250" w:lineRule="auto"/>
        <w:ind w:left="1276" w:right="10" w:hanging="710"/>
        <w:rPr>
          <w:rFonts w:ascii="Arial" w:hAnsi="Arial" w:cs="Arial"/>
        </w:rPr>
      </w:pPr>
      <w:r w:rsidRPr="00FC4341">
        <w:rPr>
          <w:rFonts w:ascii="Arial" w:eastAsia="Arial" w:hAnsi="Arial" w:cs="Arial"/>
          <w:sz w:val="24"/>
        </w:rPr>
        <w:lastRenderedPageBreak/>
        <w:t xml:space="preserve">1.3.12 where the Buyer is a Central Government Body it shall be treated as contracting with the Crown as a whole; </w:t>
      </w:r>
    </w:p>
    <w:p w14:paraId="57BE5C89" w14:textId="77777777" w:rsidR="00BC7531" w:rsidRPr="00FC4341" w:rsidRDefault="00321ADE">
      <w:pPr>
        <w:spacing w:after="114" w:line="250" w:lineRule="auto"/>
        <w:ind w:left="1276" w:right="10" w:hanging="710"/>
        <w:rPr>
          <w:rFonts w:ascii="Arial" w:hAnsi="Arial" w:cs="Arial"/>
        </w:rPr>
      </w:pPr>
      <w:r w:rsidRPr="00FC4341">
        <w:rPr>
          <w:rFonts w:ascii="Arial" w:eastAsia="Arial" w:hAnsi="Arial" w:cs="Arial"/>
          <w:sz w:val="24"/>
        </w:rPr>
        <w:t xml:space="preserve">1.3.13 any reference in a Contract which immediately before Exit Day was a reference to (as it has effect from time to time): </w:t>
      </w:r>
    </w:p>
    <w:p w14:paraId="3CF0C84A" w14:textId="77777777" w:rsidR="00BC7531" w:rsidRPr="00FC4341" w:rsidRDefault="00321ADE">
      <w:pPr>
        <w:numPr>
          <w:ilvl w:val="0"/>
          <w:numId w:val="34"/>
        </w:numPr>
        <w:spacing w:after="109" w:line="250" w:lineRule="auto"/>
        <w:ind w:right="1074" w:hanging="708"/>
        <w:jc w:val="both"/>
        <w:rPr>
          <w:rFonts w:ascii="Arial" w:hAnsi="Arial" w:cs="Arial"/>
        </w:rPr>
      </w:pPr>
      <w:r w:rsidRPr="00FC4341">
        <w:rPr>
          <w:rFonts w:ascii="Arial" w:eastAsia="Arial" w:hAnsi="Arial" w:cs="Arial"/>
          <w:sz w:val="24"/>
        </w:rPr>
        <w:t>any EU regulation, EU decision, EU tertiary legislation or provision of the EEA agreement (“</w:t>
      </w:r>
      <w:r w:rsidRPr="00FC4341">
        <w:rPr>
          <w:rFonts w:ascii="Arial" w:eastAsia="Arial" w:hAnsi="Arial" w:cs="Arial"/>
          <w:b/>
          <w:sz w:val="24"/>
        </w:rPr>
        <w:t>EU References</w:t>
      </w:r>
      <w:r w:rsidRPr="00FC4341">
        <w:rPr>
          <w:rFonts w:ascii="Arial" w:eastAsia="Arial" w:hAnsi="Arial"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7C409486" w14:textId="77777777" w:rsidR="00BC7531" w:rsidRPr="00FC4341" w:rsidRDefault="00321ADE">
      <w:pPr>
        <w:numPr>
          <w:ilvl w:val="0"/>
          <w:numId w:val="34"/>
        </w:numPr>
        <w:spacing w:after="131" w:line="250" w:lineRule="auto"/>
        <w:ind w:right="1074" w:hanging="708"/>
        <w:jc w:val="both"/>
        <w:rPr>
          <w:rFonts w:ascii="Arial" w:hAnsi="Arial" w:cs="Arial"/>
        </w:rPr>
      </w:pPr>
      <w:r w:rsidRPr="00FC4341">
        <w:rPr>
          <w:rFonts w:ascii="Arial" w:eastAsia="Arial" w:hAnsi="Arial" w:cs="Arial"/>
          <w:sz w:val="24"/>
        </w:rPr>
        <w:t xml:space="preserve">any EU institution or EU authority or other such EU body shall be read on and after Exit Day as a reference to the UK institution, authority or body to which its functions were transferred; and </w:t>
      </w:r>
    </w:p>
    <w:p w14:paraId="548ECA1F" w14:textId="77777777" w:rsidR="00BC7531" w:rsidRPr="00FC4341" w:rsidRDefault="00321ADE">
      <w:pPr>
        <w:spacing w:after="135" w:line="250" w:lineRule="auto"/>
        <w:ind w:left="705" w:right="10" w:hanging="720"/>
        <w:rPr>
          <w:rFonts w:ascii="Arial" w:hAnsi="Arial" w:cs="Arial"/>
        </w:rPr>
      </w:pPr>
      <w:r w:rsidRPr="00FC4341">
        <w:rPr>
          <w:rFonts w:ascii="Arial" w:eastAsia="Arial" w:hAnsi="Arial" w:cs="Arial"/>
          <w:sz w:val="24"/>
        </w:rPr>
        <w:t>1.3.14 unless otherwise provided, references to “</w:t>
      </w:r>
      <w:r w:rsidRPr="00FC4341">
        <w:rPr>
          <w:rFonts w:ascii="Arial" w:eastAsia="Arial" w:hAnsi="Arial" w:cs="Arial"/>
          <w:b/>
          <w:sz w:val="24"/>
        </w:rPr>
        <w:t>Buyer</w:t>
      </w:r>
      <w:r w:rsidRPr="00FC4341">
        <w:rPr>
          <w:rFonts w:ascii="Arial" w:eastAsia="Arial" w:hAnsi="Arial" w:cs="Arial"/>
          <w:sz w:val="24"/>
        </w:rPr>
        <w:t xml:space="preserve">” shall be construed as including Exempt Buyers; and </w:t>
      </w:r>
    </w:p>
    <w:p w14:paraId="04ECE168" w14:textId="77777777" w:rsidR="00BC7531" w:rsidRPr="00FC4341" w:rsidRDefault="00321ADE">
      <w:pPr>
        <w:spacing w:after="114" w:line="250" w:lineRule="auto"/>
        <w:ind w:left="705" w:right="510" w:hanging="720"/>
        <w:rPr>
          <w:rFonts w:ascii="Arial" w:hAnsi="Arial" w:cs="Arial"/>
        </w:rPr>
      </w:pPr>
      <w:r w:rsidRPr="00FC4341">
        <w:rPr>
          <w:rFonts w:ascii="Arial" w:eastAsia="Arial" w:hAnsi="Arial" w:cs="Arial"/>
          <w:sz w:val="24"/>
        </w:rPr>
        <w:t>1.3.15 unless otherwise provided, references to “</w:t>
      </w:r>
      <w:r w:rsidRPr="00FC4341">
        <w:rPr>
          <w:rFonts w:ascii="Arial" w:eastAsia="Arial" w:hAnsi="Arial" w:cs="Arial"/>
          <w:b/>
          <w:sz w:val="24"/>
        </w:rPr>
        <w:t>Call-Off Contract</w:t>
      </w:r>
      <w:r w:rsidRPr="00FC4341">
        <w:rPr>
          <w:rFonts w:ascii="Arial" w:eastAsia="Arial" w:hAnsi="Arial" w:cs="Arial"/>
          <w:sz w:val="24"/>
        </w:rPr>
        <w:t>” and “</w:t>
      </w:r>
      <w:r w:rsidRPr="00FC4341">
        <w:rPr>
          <w:rFonts w:ascii="Arial" w:eastAsia="Arial" w:hAnsi="Arial" w:cs="Arial"/>
          <w:b/>
          <w:sz w:val="24"/>
        </w:rPr>
        <w:t>Contract</w:t>
      </w:r>
      <w:r w:rsidRPr="00FC4341">
        <w:rPr>
          <w:rFonts w:ascii="Arial" w:eastAsia="Arial" w:hAnsi="Arial" w:cs="Arial"/>
          <w:sz w:val="24"/>
        </w:rPr>
        <w:t xml:space="preserve">” shall be construed as including Exempt Call-off Contracts. </w:t>
      </w:r>
    </w:p>
    <w:p w14:paraId="0E8FF39A" w14:textId="77777777" w:rsidR="00BC7531" w:rsidRPr="00FC4341" w:rsidRDefault="00321ADE">
      <w:pPr>
        <w:spacing w:after="114" w:line="250" w:lineRule="auto"/>
        <w:ind w:left="551" w:right="489" w:hanging="566"/>
        <w:rPr>
          <w:rFonts w:ascii="Arial" w:hAnsi="Arial" w:cs="Arial"/>
        </w:rPr>
      </w:pPr>
      <w:r w:rsidRPr="00FC4341">
        <w:rPr>
          <w:rFonts w:ascii="Arial" w:eastAsia="Arial" w:hAnsi="Arial" w:cs="Arial"/>
          <w:sz w:val="24"/>
        </w:rPr>
        <w:t xml:space="preserve">1.4 In each Contract, unless the context otherwise requires, the following words shall have the following meanings: </w:t>
      </w:r>
    </w:p>
    <w:p w14:paraId="438123DA" w14:textId="77777777" w:rsidR="00BC7531" w:rsidRPr="00FC4341" w:rsidRDefault="00321ADE">
      <w:pPr>
        <w:spacing w:after="0"/>
        <w:ind w:left="206"/>
        <w:rPr>
          <w:rFonts w:ascii="Arial" w:hAnsi="Arial" w:cs="Arial"/>
        </w:rPr>
      </w:pPr>
      <w:r w:rsidRPr="00FC4341">
        <w:rPr>
          <w:rFonts w:ascii="Arial" w:eastAsia="Arial" w:hAnsi="Arial" w:cs="Arial"/>
          <w:sz w:val="24"/>
        </w:rPr>
        <w:t xml:space="preserve"> </w:t>
      </w:r>
    </w:p>
    <w:tbl>
      <w:tblPr>
        <w:tblStyle w:val="TableGrid"/>
        <w:tblW w:w="10228" w:type="dxa"/>
        <w:tblInd w:w="-142" w:type="dxa"/>
        <w:tblCellMar>
          <w:top w:w="7" w:type="dxa"/>
          <w:right w:w="47" w:type="dxa"/>
        </w:tblCellMar>
        <w:tblLook w:val="04A0" w:firstRow="1" w:lastRow="0" w:firstColumn="1" w:lastColumn="0" w:noHBand="0" w:noVBand="1"/>
      </w:tblPr>
      <w:tblGrid>
        <w:gridCol w:w="2127"/>
        <w:gridCol w:w="8101"/>
      </w:tblGrid>
      <w:tr w:rsidR="00BC7531" w:rsidRPr="00FC4341" w14:paraId="34AF2467" w14:textId="77777777">
        <w:trPr>
          <w:trHeight w:val="831"/>
        </w:trPr>
        <w:tc>
          <w:tcPr>
            <w:tcW w:w="2127" w:type="dxa"/>
            <w:tcBorders>
              <w:top w:val="single" w:sz="4" w:space="0" w:color="000000"/>
              <w:left w:val="single" w:sz="4" w:space="0" w:color="000000"/>
              <w:bottom w:val="single" w:sz="4" w:space="0" w:color="000000"/>
              <w:right w:val="single" w:sz="4" w:space="0" w:color="000000"/>
            </w:tcBorders>
          </w:tcPr>
          <w:p w14:paraId="4C4931EB" w14:textId="77777777" w:rsidR="00BC7531" w:rsidRPr="00FC4341" w:rsidRDefault="00321ADE">
            <w:pPr>
              <w:spacing w:after="174"/>
              <w:rPr>
                <w:rFonts w:ascii="Arial" w:hAnsi="Arial" w:cs="Arial"/>
              </w:rPr>
            </w:pPr>
            <w:r w:rsidRPr="00FC4341">
              <w:rPr>
                <w:rFonts w:ascii="Arial" w:eastAsia="Arial" w:hAnsi="Arial" w:cs="Arial"/>
                <w:b/>
              </w:rPr>
              <w:t xml:space="preserve">“Accounting   </w:t>
            </w:r>
          </w:p>
          <w:p w14:paraId="2F0CE867" w14:textId="77777777" w:rsidR="00BC7531" w:rsidRPr="00FC4341" w:rsidRDefault="00321ADE">
            <w:pPr>
              <w:ind w:left="108"/>
              <w:rPr>
                <w:rFonts w:ascii="Arial" w:hAnsi="Arial" w:cs="Arial"/>
              </w:rPr>
            </w:pPr>
            <w:r w:rsidRPr="00FC4341">
              <w:rPr>
                <w:rFonts w:ascii="Arial" w:eastAsia="Arial" w:hAnsi="Arial" w:cs="Arial"/>
                <w:b/>
              </w:rPr>
              <w:t xml:space="preserve">Reference Date” </w:t>
            </w:r>
          </w:p>
        </w:tc>
        <w:tc>
          <w:tcPr>
            <w:tcW w:w="8101" w:type="dxa"/>
            <w:tcBorders>
              <w:top w:val="single" w:sz="4" w:space="0" w:color="000000"/>
              <w:left w:val="single" w:sz="4" w:space="0" w:color="000000"/>
              <w:bottom w:val="single" w:sz="4" w:space="0" w:color="000000"/>
              <w:right w:val="single" w:sz="4" w:space="0" w:color="000000"/>
            </w:tcBorders>
          </w:tcPr>
          <w:p w14:paraId="1D3C7DB4" w14:textId="77777777" w:rsidR="00BC7531" w:rsidRPr="00FC4341" w:rsidRDefault="00321ADE">
            <w:pPr>
              <w:ind w:left="278"/>
              <w:jc w:val="both"/>
              <w:rPr>
                <w:rFonts w:ascii="Arial" w:hAnsi="Arial" w:cs="Arial"/>
              </w:rPr>
            </w:pPr>
            <w:r w:rsidRPr="00FC4341">
              <w:rPr>
                <w:rFonts w:ascii="Arial" w:eastAsia="Arial" w:hAnsi="Arial" w:cs="Arial"/>
              </w:rPr>
              <w:t xml:space="preserve">means in each year the date to which the Supplier prepares its annual audited financial statements; </w:t>
            </w:r>
          </w:p>
        </w:tc>
      </w:tr>
      <w:tr w:rsidR="00BC7531" w:rsidRPr="00FC4341" w14:paraId="147CE047" w14:textId="77777777">
        <w:trPr>
          <w:trHeight w:val="1294"/>
        </w:trPr>
        <w:tc>
          <w:tcPr>
            <w:tcW w:w="2127" w:type="dxa"/>
            <w:tcBorders>
              <w:top w:val="single" w:sz="4" w:space="0" w:color="000000"/>
              <w:left w:val="single" w:sz="4" w:space="0" w:color="000000"/>
              <w:bottom w:val="single" w:sz="4" w:space="0" w:color="000000"/>
              <w:right w:val="single" w:sz="4" w:space="0" w:color="000000"/>
            </w:tcBorders>
          </w:tcPr>
          <w:p w14:paraId="3E145E3B" w14:textId="77777777" w:rsidR="00BC7531" w:rsidRPr="00FC4341" w:rsidRDefault="00321ADE">
            <w:pPr>
              <w:rPr>
                <w:rFonts w:ascii="Arial" w:hAnsi="Arial" w:cs="Arial"/>
              </w:rPr>
            </w:pPr>
            <w:r w:rsidRPr="00FC4341">
              <w:rPr>
                <w:rFonts w:ascii="Arial" w:eastAsia="Arial" w:hAnsi="Arial" w:cs="Arial"/>
                <w:b/>
              </w:rPr>
              <w:t xml:space="preserve">"Achieve" </w:t>
            </w:r>
          </w:p>
        </w:tc>
        <w:tc>
          <w:tcPr>
            <w:tcW w:w="8101" w:type="dxa"/>
            <w:tcBorders>
              <w:top w:val="single" w:sz="4" w:space="0" w:color="000000"/>
              <w:left w:val="single" w:sz="4" w:space="0" w:color="000000"/>
              <w:bottom w:val="single" w:sz="4" w:space="0" w:color="000000"/>
              <w:right w:val="single" w:sz="4" w:space="0" w:color="000000"/>
            </w:tcBorders>
          </w:tcPr>
          <w:p w14:paraId="2E6FDCF8" w14:textId="77777777" w:rsidR="00BC7531" w:rsidRPr="00FC4341" w:rsidRDefault="00321ADE">
            <w:pPr>
              <w:ind w:left="278"/>
              <w:rPr>
                <w:rFonts w:ascii="Arial" w:hAnsi="Arial" w:cs="Arial"/>
              </w:rPr>
            </w:pPr>
            <w:r w:rsidRPr="00FC4341">
              <w:rPr>
                <w:rFonts w:ascii="Arial" w:eastAsia="Arial" w:hAnsi="Arial" w:cs="Arial"/>
              </w:rPr>
              <w:t>in respect of a Test, to successfully pass such Test without any Test Issues and in respect of a Milestone, the issue of a Satisfaction Certificate in respect of that Milestone and "</w:t>
            </w:r>
            <w:r w:rsidRPr="00FC4341">
              <w:rPr>
                <w:rFonts w:ascii="Arial" w:eastAsia="Arial" w:hAnsi="Arial" w:cs="Arial"/>
                <w:b/>
              </w:rPr>
              <w:t>Achieved</w:t>
            </w:r>
            <w:r w:rsidRPr="00FC4341">
              <w:rPr>
                <w:rFonts w:ascii="Arial" w:eastAsia="Arial" w:hAnsi="Arial" w:cs="Arial"/>
              </w:rPr>
              <w:t>", "</w:t>
            </w:r>
            <w:r w:rsidRPr="00FC4341">
              <w:rPr>
                <w:rFonts w:ascii="Arial" w:eastAsia="Arial" w:hAnsi="Arial" w:cs="Arial"/>
                <w:b/>
              </w:rPr>
              <w:t>Achieving</w:t>
            </w:r>
            <w:r w:rsidRPr="00FC4341">
              <w:rPr>
                <w:rFonts w:ascii="Arial" w:eastAsia="Arial" w:hAnsi="Arial" w:cs="Arial"/>
              </w:rPr>
              <w:t>" and "</w:t>
            </w:r>
            <w:r w:rsidRPr="00FC4341">
              <w:rPr>
                <w:rFonts w:ascii="Arial" w:eastAsia="Arial" w:hAnsi="Arial" w:cs="Arial"/>
                <w:b/>
              </w:rPr>
              <w:t>Achievement</w:t>
            </w:r>
            <w:r w:rsidRPr="00FC4341">
              <w:rPr>
                <w:rFonts w:ascii="Arial" w:eastAsia="Arial" w:hAnsi="Arial" w:cs="Arial"/>
              </w:rPr>
              <w:t xml:space="preserve">" shall be construed accordingly; </w:t>
            </w:r>
          </w:p>
        </w:tc>
      </w:tr>
      <w:tr w:rsidR="00BC7531" w:rsidRPr="00FC4341" w14:paraId="12ED85B4"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15B4B087" w14:textId="77777777" w:rsidR="00BC7531" w:rsidRPr="00FC4341" w:rsidRDefault="00321ADE">
            <w:pPr>
              <w:spacing w:after="16"/>
              <w:rPr>
                <w:rFonts w:ascii="Arial" w:hAnsi="Arial" w:cs="Arial"/>
              </w:rPr>
            </w:pPr>
            <w:r w:rsidRPr="00FC4341">
              <w:rPr>
                <w:rFonts w:ascii="Arial" w:eastAsia="Arial" w:hAnsi="Arial" w:cs="Arial"/>
                <w:b/>
              </w:rPr>
              <w:t xml:space="preserve">"Additional </w:t>
            </w:r>
          </w:p>
          <w:p w14:paraId="4FE4EF60" w14:textId="77777777" w:rsidR="00BC7531" w:rsidRPr="00FC4341" w:rsidRDefault="00321ADE">
            <w:pPr>
              <w:rPr>
                <w:rFonts w:ascii="Arial" w:hAnsi="Arial" w:cs="Arial"/>
              </w:rPr>
            </w:pPr>
            <w:r w:rsidRPr="00FC4341">
              <w:rPr>
                <w:rFonts w:ascii="Arial" w:eastAsia="Arial" w:hAnsi="Arial" w:cs="Arial"/>
                <w:b/>
              </w:rPr>
              <w:t xml:space="preserve">Insurances" </w:t>
            </w:r>
          </w:p>
        </w:tc>
        <w:tc>
          <w:tcPr>
            <w:tcW w:w="8101" w:type="dxa"/>
            <w:tcBorders>
              <w:top w:val="single" w:sz="4" w:space="0" w:color="000000"/>
              <w:left w:val="single" w:sz="4" w:space="0" w:color="000000"/>
              <w:bottom w:val="single" w:sz="4" w:space="0" w:color="000000"/>
              <w:right w:val="single" w:sz="4" w:space="0" w:color="000000"/>
            </w:tcBorders>
          </w:tcPr>
          <w:p w14:paraId="1CC028E4" w14:textId="77777777" w:rsidR="00BC7531" w:rsidRPr="00FC4341" w:rsidRDefault="00321ADE">
            <w:pPr>
              <w:ind w:left="278"/>
              <w:jc w:val="both"/>
              <w:rPr>
                <w:rFonts w:ascii="Arial" w:hAnsi="Arial" w:cs="Arial"/>
              </w:rPr>
            </w:pPr>
            <w:r w:rsidRPr="00FC4341">
              <w:rPr>
                <w:rFonts w:ascii="Arial" w:eastAsia="Arial" w:hAnsi="Arial" w:cs="Arial"/>
              </w:rPr>
              <w:t xml:space="preserve">insurance requirements relating to a Call-Off Contract specified in the Order Form additional to those outlined in Joint Schedule 3 (Insurance Requirements); </w:t>
            </w:r>
          </w:p>
        </w:tc>
      </w:tr>
      <w:tr w:rsidR="00BC7531" w:rsidRPr="00FC4341" w14:paraId="0CEE7016" w14:textId="77777777">
        <w:trPr>
          <w:trHeight w:val="1294"/>
        </w:trPr>
        <w:tc>
          <w:tcPr>
            <w:tcW w:w="2127" w:type="dxa"/>
            <w:tcBorders>
              <w:top w:val="single" w:sz="4" w:space="0" w:color="000000"/>
              <w:left w:val="single" w:sz="4" w:space="0" w:color="000000"/>
              <w:bottom w:val="single" w:sz="4" w:space="0" w:color="000000"/>
              <w:right w:val="single" w:sz="4" w:space="0" w:color="000000"/>
            </w:tcBorders>
          </w:tcPr>
          <w:p w14:paraId="3D2EF9D2" w14:textId="77777777" w:rsidR="00BC7531" w:rsidRPr="00FC4341" w:rsidRDefault="00321ADE">
            <w:pPr>
              <w:rPr>
                <w:rFonts w:ascii="Arial" w:hAnsi="Arial" w:cs="Arial"/>
              </w:rPr>
            </w:pPr>
            <w:r w:rsidRPr="00FC4341">
              <w:rPr>
                <w:rFonts w:ascii="Arial" w:eastAsia="Arial" w:hAnsi="Arial" w:cs="Arial"/>
                <w:b/>
              </w:rPr>
              <w:t xml:space="preserve">"Admin Fee” </w:t>
            </w:r>
          </w:p>
        </w:tc>
        <w:tc>
          <w:tcPr>
            <w:tcW w:w="8101" w:type="dxa"/>
            <w:tcBorders>
              <w:top w:val="single" w:sz="4" w:space="0" w:color="000000"/>
              <w:left w:val="single" w:sz="4" w:space="0" w:color="000000"/>
              <w:bottom w:val="single" w:sz="4" w:space="0" w:color="000000"/>
              <w:right w:val="single" w:sz="4" w:space="0" w:color="000000"/>
            </w:tcBorders>
          </w:tcPr>
          <w:p w14:paraId="4E32C64E" w14:textId="77777777" w:rsidR="00BC7531" w:rsidRPr="00FC4341" w:rsidRDefault="00321ADE">
            <w:pPr>
              <w:ind w:left="278" w:right="62"/>
              <w:jc w:val="both"/>
              <w:rPr>
                <w:rFonts w:ascii="Arial" w:hAnsi="Arial" w:cs="Arial"/>
              </w:rPr>
            </w:pPr>
            <w:r w:rsidRPr="00FC4341">
              <w:rPr>
                <w:rFonts w:ascii="Arial" w:eastAsia="Arial" w:hAnsi="Arial" w:cs="Arial"/>
              </w:rPr>
              <w:t xml:space="preserve">means the costs incurred by CCS in dealing with MI Failures calculated in accordance with the tariff of administration charges published by the CCS on: http://CCS.cabinetoffice.gov.uk/i-am-supplier/management-information/adminfees; </w:t>
            </w:r>
          </w:p>
        </w:tc>
      </w:tr>
      <w:tr w:rsidR="00BC7531" w:rsidRPr="00FC4341" w14:paraId="299DE695" w14:textId="77777777">
        <w:trPr>
          <w:trHeight w:val="420"/>
        </w:trPr>
        <w:tc>
          <w:tcPr>
            <w:tcW w:w="2127" w:type="dxa"/>
            <w:tcBorders>
              <w:top w:val="single" w:sz="4" w:space="0" w:color="000000"/>
              <w:left w:val="single" w:sz="4" w:space="0" w:color="000000"/>
              <w:bottom w:val="single" w:sz="4" w:space="0" w:color="000000"/>
              <w:right w:val="single" w:sz="4" w:space="0" w:color="000000"/>
            </w:tcBorders>
          </w:tcPr>
          <w:p w14:paraId="324EB5FD" w14:textId="77777777" w:rsidR="00BC7531" w:rsidRPr="00FC4341" w:rsidRDefault="00321ADE">
            <w:pPr>
              <w:rPr>
                <w:rFonts w:ascii="Arial" w:hAnsi="Arial" w:cs="Arial"/>
              </w:rPr>
            </w:pPr>
            <w:r w:rsidRPr="00FC4341">
              <w:rPr>
                <w:rFonts w:ascii="Arial" w:eastAsia="Arial" w:hAnsi="Arial" w:cs="Arial"/>
                <w:b/>
              </w:rPr>
              <w:t xml:space="preserve">"Affected Party" </w:t>
            </w:r>
          </w:p>
        </w:tc>
        <w:tc>
          <w:tcPr>
            <w:tcW w:w="8101" w:type="dxa"/>
            <w:tcBorders>
              <w:top w:val="single" w:sz="4" w:space="0" w:color="000000"/>
              <w:left w:val="single" w:sz="4" w:space="0" w:color="000000"/>
              <w:bottom w:val="single" w:sz="4" w:space="0" w:color="000000"/>
              <w:right w:val="single" w:sz="4" w:space="0" w:color="000000"/>
            </w:tcBorders>
          </w:tcPr>
          <w:p w14:paraId="10A87504" w14:textId="77777777" w:rsidR="00BC7531" w:rsidRPr="00FC4341" w:rsidRDefault="00321ADE">
            <w:pPr>
              <w:ind w:left="278"/>
              <w:rPr>
                <w:rFonts w:ascii="Arial" w:hAnsi="Arial" w:cs="Arial"/>
              </w:rPr>
            </w:pPr>
            <w:r w:rsidRPr="00FC4341">
              <w:rPr>
                <w:rFonts w:ascii="Arial" w:eastAsia="Arial" w:hAnsi="Arial" w:cs="Arial"/>
              </w:rPr>
              <w:t xml:space="preserve">the Party seeking to claim relief in respect of a Force Majeure Event; </w:t>
            </w:r>
          </w:p>
        </w:tc>
      </w:tr>
      <w:tr w:rsidR="00BC7531" w:rsidRPr="00FC4341" w14:paraId="0F6143F6" w14:textId="77777777">
        <w:trPr>
          <w:trHeight w:val="1003"/>
        </w:trPr>
        <w:tc>
          <w:tcPr>
            <w:tcW w:w="2127" w:type="dxa"/>
            <w:tcBorders>
              <w:top w:val="single" w:sz="4" w:space="0" w:color="000000"/>
              <w:left w:val="single" w:sz="4" w:space="0" w:color="000000"/>
              <w:bottom w:val="single" w:sz="4" w:space="0" w:color="000000"/>
              <w:right w:val="single" w:sz="4" w:space="0" w:color="000000"/>
            </w:tcBorders>
          </w:tcPr>
          <w:p w14:paraId="29A3AA96" w14:textId="77777777" w:rsidR="00BC7531" w:rsidRPr="00FC4341" w:rsidRDefault="00321ADE">
            <w:pPr>
              <w:rPr>
                <w:rFonts w:ascii="Arial" w:hAnsi="Arial" w:cs="Arial"/>
              </w:rPr>
            </w:pPr>
            <w:r w:rsidRPr="00FC4341">
              <w:rPr>
                <w:rFonts w:ascii="Arial" w:eastAsia="Arial" w:hAnsi="Arial" w:cs="Arial"/>
                <w:b/>
              </w:rPr>
              <w:t xml:space="preserve">"Affiliates" </w:t>
            </w:r>
          </w:p>
        </w:tc>
        <w:tc>
          <w:tcPr>
            <w:tcW w:w="8101" w:type="dxa"/>
            <w:tcBorders>
              <w:top w:val="single" w:sz="4" w:space="0" w:color="000000"/>
              <w:left w:val="single" w:sz="4" w:space="0" w:color="000000"/>
              <w:bottom w:val="single" w:sz="4" w:space="0" w:color="000000"/>
              <w:right w:val="single" w:sz="4" w:space="0" w:color="000000"/>
            </w:tcBorders>
          </w:tcPr>
          <w:p w14:paraId="06D408C6" w14:textId="77777777" w:rsidR="00BC7531" w:rsidRPr="00FC4341" w:rsidRDefault="00321ADE">
            <w:pPr>
              <w:ind w:left="278" w:right="62"/>
              <w:jc w:val="both"/>
              <w:rPr>
                <w:rFonts w:ascii="Arial" w:hAnsi="Arial" w:cs="Arial"/>
              </w:rPr>
            </w:pPr>
            <w:r w:rsidRPr="00FC4341">
              <w:rPr>
                <w:rFonts w:ascii="Arial" w:eastAsia="Arial" w:hAnsi="Arial" w:cs="Arial"/>
              </w:rPr>
              <w:t xml:space="preserve">in relation to a body corporate, any other entity which directly or indirectly Controls, is Controlled by, or is under direct or indirect common Control of that body corporate from time to time; </w:t>
            </w:r>
          </w:p>
        </w:tc>
      </w:tr>
      <w:tr w:rsidR="00BC7531" w:rsidRPr="00FC4341" w14:paraId="45DE774E" w14:textId="77777777">
        <w:trPr>
          <w:trHeight w:val="422"/>
        </w:trPr>
        <w:tc>
          <w:tcPr>
            <w:tcW w:w="2127" w:type="dxa"/>
            <w:tcBorders>
              <w:top w:val="single" w:sz="4" w:space="0" w:color="000000"/>
              <w:left w:val="single" w:sz="4" w:space="0" w:color="000000"/>
              <w:bottom w:val="single" w:sz="4" w:space="0" w:color="000000"/>
              <w:right w:val="single" w:sz="4" w:space="0" w:color="000000"/>
            </w:tcBorders>
          </w:tcPr>
          <w:p w14:paraId="2178F867" w14:textId="77777777" w:rsidR="00BC7531" w:rsidRPr="00FC4341" w:rsidRDefault="00321ADE">
            <w:pPr>
              <w:rPr>
                <w:rFonts w:ascii="Arial" w:hAnsi="Arial" w:cs="Arial"/>
              </w:rPr>
            </w:pPr>
            <w:r w:rsidRPr="00FC4341">
              <w:rPr>
                <w:rFonts w:ascii="Arial" w:eastAsia="Arial" w:hAnsi="Arial" w:cs="Arial"/>
                <w:b/>
              </w:rPr>
              <w:t xml:space="preserve">“Annex” </w:t>
            </w:r>
          </w:p>
        </w:tc>
        <w:tc>
          <w:tcPr>
            <w:tcW w:w="8101" w:type="dxa"/>
            <w:tcBorders>
              <w:top w:val="single" w:sz="4" w:space="0" w:color="000000"/>
              <w:left w:val="single" w:sz="4" w:space="0" w:color="000000"/>
              <w:bottom w:val="single" w:sz="4" w:space="0" w:color="000000"/>
              <w:right w:val="single" w:sz="4" w:space="0" w:color="000000"/>
            </w:tcBorders>
          </w:tcPr>
          <w:p w14:paraId="38DE5E8F" w14:textId="77777777" w:rsidR="00BC7531" w:rsidRPr="00FC4341" w:rsidRDefault="00321ADE">
            <w:pPr>
              <w:ind w:left="278"/>
              <w:rPr>
                <w:rFonts w:ascii="Arial" w:hAnsi="Arial" w:cs="Arial"/>
              </w:rPr>
            </w:pPr>
            <w:r w:rsidRPr="00FC4341">
              <w:rPr>
                <w:rFonts w:ascii="Arial" w:eastAsia="Arial" w:hAnsi="Arial" w:cs="Arial"/>
              </w:rPr>
              <w:t xml:space="preserve">extra information which supports a Schedule; </w:t>
            </w:r>
          </w:p>
        </w:tc>
      </w:tr>
    </w:tbl>
    <w:p w14:paraId="0293BFA2" w14:textId="77777777" w:rsidR="00BC7531" w:rsidRPr="00FC4341" w:rsidRDefault="00BC7531">
      <w:pPr>
        <w:spacing w:after="0"/>
        <w:ind w:left="-1440" w:right="13"/>
        <w:rPr>
          <w:rFonts w:ascii="Arial" w:hAnsi="Arial" w:cs="Arial"/>
        </w:rPr>
      </w:pPr>
    </w:p>
    <w:tbl>
      <w:tblPr>
        <w:tblStyle w:val="TableGrid"/>
        <w:tblW w:w="10228" w:type="dxa"/>
        <w:tblInd w:w="-142" w:type="dxa"/>
        <w:tblCellMar>
          <w:top w:w="7" w:type="dxa"/>
          <w:right w:w="47" w:type="dxa"/>
        </w:tblCellMar>
        <w:tblLook w:val="04A0" w:firstRow="1" w:lastRow="0" w:firstColumn="1" w:lastColumn="0" w:noHBand="0" w:noVBand="1"/>
      </w:tblPr>
      <w:tblGrid>
        <w:gridCol w:w="2127"/>
        <w:gridCol w:w="8101"/>
      </w:tblGrid>
      <w:tr w:rsidR="00BC7531" w:rsidRPr="00FC4341" w14:paraId="0123257B"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792B6A96" w14:textId="77777777" w:rsidR="00BC7531" w:rsidRPr="00FC4341" w:rsidRDefault="00321ADE">
            <w:pPr>
              <w:rPr>
                <w:rFonts w:ascii="Arial" w:hAnsi="Arial" w:cs="Arial"/>
              </w:rPr>
            </w:pPr>
            <w:r w:rsidRPr="00FC4341">
              <w:rPr>
                <w:rFonts w:ascii="Arial" w:eastAsia="Arial" w:hAnsi="Arial" w:cs="Arial"/>
                <w:b/>
              </w:rPr>
              <w:lastRenderedPageBreak/>
              <w:t xml:space="preserve">"Approval" </w:t>
            </w:r>
          </w:p>
        </w:tc>
        <w:tc>
          <w:tcPr>
            <w:tcW w:w="8101" w:type="dxa"/>
            <w:tcBorders>
              <w:top w:val="single" w:sz="4" w:space="0" w:color="000000"/>
              <w:left w:val="single" w:sz="4" w:space="0" w:color="000000"/>
              <w:bottom w:val="single" w:sz="4" w:space="0" w:color="000000"/>
              <w:right w:val="single" w:sz="4" w:space="0" w:color="000000"/>
            </w:tcBorders>
          </w:tcPr>
          <w:p w14:paraId="11A4FA4D" w14:textId="77777777" w:rsidR="00BC7531" w:rsidRPr="00FC4341" w:rsidRDefault="00321ADE">
            <w:pPr>
              <w:ind w:left="278"/>
              <w:jc w:val="both"/>
              <w:rPr>
                <w:rFonts w:ascii="Arial" w:hAnsi="Arial" w:cs="Arial"/>
              </w:rPr>
            </w:pPr>
            <w:r w:rsidRPr="00FC4341">
              <w:rPr>
                <w:rFonts w:ascii="Arial" w:eastAsia="Arial" w:hAnsi="Arial" w:cs="Arial"/>
              </w:rPr>
              <w:t>the prior written consent of the Buyer and "</w:t>
            </w:r>
            <w:r w:rsidRPr="00FC4341">
              <w:rPr>
                <w:rFonts w:ascii="Arial" w:eastAsia="Arial" w:hAnsi="Arial" w:cs="Arial"/>
                <w:b/>
              </w:rPr>
              <w:t>Approve</w:t>
            </w:r>
            <w:r w:rsidRPr="00FC4341">
              <w:rPr>
                <w:rFonts w:ascii="Arial" w:eastAsia="Arial" w:hAnsi="Arial" w:cs="Arial"/>
              </w:rPr>
              <w:t>" and "</w:t>
            </w:r>
            <w:r w:rsidRPr="00FC4341">
              <w:rPr>
                <w:rFonts w:ascii="Arial" w:eastAsia="Arial" w:hAnsi="Arial" w:cs="Arial"/>
                <w:b/>
              </w:rPr>
              <w:t>Approved</w:t>
            </w:r>
            <w:r w:rsidRPr="00FC4341">
              <w:rPr>
                <w:rFonts w:ascii="Arial" w:eastAsia="Arial" w:hAnsi="Arial" w:cs="Arial"/>
              </w:rPr>
              <w:t xml:space="preserve">" shall be construed accordingly; </w:t>
            </w:r>
          </w:p>
        </w:tc>
      </w:tr>
      <w:tr w:rsidR="00BC7531" w:rsidRPr="00FC4341" w14:paraId="6CFCAA7F" w14:textId="77777777">
        <w:trPr>
          <w:trHeight w:val="9330"/>
        </w:trPr>
        <w:tc>
          <w:tcPr>
            <w:tcW w:w="2127" w:type="dxa"/>
            <w:tcBorders>
              <w:top w:val="single" w:sz="4" w:space="0" w:color="000000"/>
              <w:left w:val="single" w:sz="4" w:space="0" w:color="000000"/>
              <w:bottom w:val="single" w:sz="4" w:space="0" w:color="000000"/>
              <w:right w:val="single" w:sz="4" w:space="0" w:color="000000"/>
            </w:tcBorders>
          </w:tcPr>
          <w:p w14:paraId="3C619A6E" w14:textId="77777777" w:rsidR="00BC7531" w:rsidRPr="00FC4341" w:rsidRDefault="00321ADE">
            <w:pPr>
              <w:rPr>
                <w:rFonts w:ascii="Arial" w:hAnsi="Arial" w:cs="Arial"/>
              </w:rPr>
            </w:pPr>
            <w:r w:rsidRPr="00FC4341">
              <w:rPr>
                <w:rFonts w:ascii="Arial" w:eastAsia="Arial" w:hAnsi="Arial" w:cs="Arial"/>
                <w:b/>
              </w:rPr>
              <w:t xml:space="preserve">"Audit" </w:t>
            </w:r>
          </w:p>
        </w:tc>
        <w:tc>
          <w:tcPr>
            <w:tcW w:w="8101" w:type="dxa"/>
            <w:tcBorders>
              <w:top w:val="single" w:sz="4" w:space="0" w:color="000000"/>
              <w:left w:val="single" w:sz="4" w:space="0" w:color="000000"/>
              <w:bottom w:val="single" w:sz="4" w:space="0" w:color="000000"/>
              <w:right w:val="single" w:sz="4" w:space="0" w:color="000000"/>
            </w:tcBorders>
          </w:tcPr>
          <w:p w14:paraId="076E3107" w14:textId="77777777" w:rsidR="00BC7531" w:rsidRPr="00FC4341" w:rsidRDefault="00321ADE">
            <w:pPr>
              <w:spacing w:after="136"/>
              <w:ind w:left="278"/>
              <w:rPr>
                <w:rFonts w:ascii="Arial" w:hAnsi="Arial" w:cs="Arial"/>
              </w:rPr>
            </w:pPr>
            <w:r w:rsidRPr="00FC4341">
              <w:rPr>
                <w:rFonts w:ascii="Arial" w:eastAsia="Arial" w:hAnsi="Arial" w:cs="Arial"/>
              </w:rPr>
              <w:t xml:space="preserve">the Relevant Authority’s right to:  </w:t>
            </w:r>
          </w:p>
          <w:p w14:paraId="295B87ED" w14:textId="77777777" w:rsidR="00BC7531" w:rsidRPr="00FC4341" w:rsidRDefault="00321ADE">
            <w:pPr>
              <w:numPr>
                <w:ilvl w:val="0"/>
                <w:numId w:val="96"/>
              </w:numPr>
              <w:spacing w:after="119" w:line="239" w:lineRule="auto"/>
              <w:ind w:right="62" w:hanging="288"/>
              <w:jc w:val="both"/>
              <w:rPr>
                <w:rFonts w:ascii="Arial" w:hAnsi="Arial" w:cs="Arial"/>
              </w:rPr>
            </w:pPr>
            <w:r w:rsidRPr="00FC4341">
              <w:rPr>
                <w:rFonts w:ascii="Arial" w:eastAsia="Arial" w:hAnsi="Arial" w:cs="Arial"/>
              </w:rPr>
              <w:t xml:space="preserve">verify the accuracy of the Charges and any other amounts payable by a Buyer under a Call-Off Contract (including proposed or actual variations to them in accordance with the Contract);  </w:t>
            </w:r>
          </w:p>
          <w:p w14:paraId="377A5349" w14:textId="77777777" w:rsidR="00BC7531" w:rsidRPr="00FC4341" w:rsidRDefault="00321ADE">
            <w:pPr>
              <w:numPr>
                <w:ilvl w:val="0"/>
                <w:numId w:val="96"/>
              </w:numPr>
              <w:spacing w:after="97" w:line="296" w:lineRule="auto"/>
              <w:ind w:right="62" w:hanging="288"/>
              <w:jc w:val="both"/>
              <w:rPr>
                <w:rFonts w:ascii="Arial" w:hAnsi="Arial" w:cs="Arial"/>
              </w:rPr>
            </w:pPr>
            <w:r w:rsidRPr="00FC4341">
              <w:rPr>
                <w:rFonts w:ascii="Arial" w:eastAsia="Arial" w:hAnsi="Arial" w:cs="Arial"/>
              </w:rPr>
              <w:t xml:space="preserve">verify the costs of the Supplier (including the costs of all Subcontractors and any third party suppliers) in connection with the provision of the Services; c) verify the Open Book Data; </w:t>
            </w:r>
          </w:p>
          <w:p w14:paraId="6AD9D63B" w14:textId="77777777" w:rsidR="00BC7531" w:rsidRPr="00FC4341" w:rsidRDefault="00321ADE">
            <w:pPr>
              <w:numPr>
                <w:ilvl w:val="0"/>
                <w:numId w:val="97"/>
              </w:numPr>
              <w:spacing w:after="118"/>
              <w:ind w:right="61" w:hanging="288"/>
              <w:jc w:val="both"/>
              <w:rPr>
                <w:rFonts w:ascii="Arial" w:hAnsi="Arial" w:cs="Arial"/>
              </w:rPr>
            </w:pPr>
            <w:r w:rsidRPr="00FC4341">
              <w:rPr>
                <w:rFonts w:ascii="Arial" w:eastAsia="Arial" w:hAnsi="Arial" w:cs="Arial"/>
              </w:rPr>
              <w:t xml:space="preserve">verify the Supplier’s and each Subcontractor’s compliance with the Contract and applicable Law; </w:t>
            </w:r>
          </w:p>
          <w:p w14:paraId="41FC96E9" w14:textId="77777777" w:rsidR="00BC7531" w:rsidRPr="00FC4341" w:rsidRDefault="00321ADE">
            <w:pPr>
              <w:numPr>
                <w:ilvl w:val="0"/>
                <w:numId w:val="97"/>
              </w:numPr>
              <w:spacing w:after="1" w:line="239" w:lineRule="auto"/>
              <w:ind w:right="61" w:hanging="288"/>
              <w:jc w:val="both"/>
              <w:rPr>
                <w:rFonts w:ascii="Arial" w:hAnsi="Arial" w:cs="Arial"/>
              </w:rPr>
            </w:pPr>
            <w:r w:rsidRPr="00FC4341">
              <w:rPr>
                <w:rFonts w:ascii="Arial" w:eastAsia="Arial" w:hAnsi="Arial" w:cs="Arial"/>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w:t>
            </w:r>
          </w:p>
          <w:p w14:paraId="12363DB1" w14:textId="77777777" w:rsidR="00BC7531" w:rsidRPr="00FC4341" w:rsidRDefault="00321ADE">
            <w:pPr>
              <w:spacing w:after="98"/>
              <w:ind w:left="569"/>
              <w:rPr>
                <w:rFonts w:ascii="Arial" w:hAnsi="Arial" w:cs="Arial"/>
              </w:rPr>
            </w:pPr>
            <w:r w:rsidRPr="00FC4341">
              <w:rPr>
                <w:rFonts w:ascii="Arial" w:eastAsia="Arial" w:hAnsi="Arial" w:cs="Arial"/>
              </w:rPr>
              <w:t xml:space="preserve">Supplier of the purpose or objective of its investigations; </w:t>
            </w:r>
          </w:p>
          <w:p w14:paraId="45E968FF" w14:textId="77777777" w:rsidR="00BC7531" w:rsidRPr="00FC4341" w:rsidRDefault="00321ADE">
            <w:pPr>
              <w:numPr>
                <w:ilvl w:val="0"/>
                <w:numId w:val="97"/>
              </w:numPr>
              <w:spacing w:after="157" w:line="239" w:lineRule="auto"/>
              <w:ind w:right="61" w:hanging="288"/>
              <w:jc w:val="both"/>
              <w:rPr>
                <w:rFonts w:ascii="Arial" w:hAnsi="Arial" w:cs="Arial"/>
              </w:rPr>
            </w:pPr>
            <w:r w:rsidRPr="00FC4341">
              <w:rPr>
                <w:rFonts w:ascii="Arial" w:eastAsia="Arial" w:hAnsi="Arial" w:cs="Arial"/>
              </w:rPr>
              <w:t xml:space="preserve">identify or investigate any circumstances which may impact upon the financial stability of the Supplier, any Guarantor, and/or any Subcontractors or their ability to provide the Deliverables; </w:t>
            </w:r>
          </w:p>
          <w:p w14:paraId="266DD33C" w14:textId="77777777" w:rsidR="00BC7531" w:rsidRPr="00FC4341" w:rsidRDefault="00321ADE">
            <w:pPr>
              <w:numPr>
                <w:ilvl w:val="0"/>
                <w:numId w:val="97"/>
              </w:numPr>
              <w:spacing w:after="119" w:line="239" w:lineRule="auto"/>
              <w:ind w:right="61" w:hanging="288"/>
              <w:jc w:val="both"/>
              <w:rPr>
                <w:rFonts w:ascii="Arial" w:hAnsi="Arial" w:cs="Arial"/>
              </w:rPr>
            </w:pPr>
            <w:r w:rsidRPr="00FC4341">
              <w:rPr>
                <w:rFonts w:ascii="Arial" w:eastAsia="Arial" w:hAnsi="Arial" w:cs="Arial"/>
              </w:rPr>
              <w:t xml:space="preserve">obtain such information as is necessary to fulfil the Relevant Authority’s obligations to supply information for parliamentary, ministerial, judicial or administrative purposes including the supply of information to the Comptroller and Auditor General; </w:t>
            </w:r>
          </w:p>
          <w:p w14:paraId="5E4D5B0B" w14:textId="77777777" w:rsidR="00BC7531" w:rsidRPr="00FC4341" w:rsidRDefault="00321ADE">
            <w:pPr>
              <w:numPr>
                <w:ilvl w:val="0"/>
                <w:numId w:val="97"/>
              </w:numPr>
              <w:spacing w:after="156"/>
              <w:ind w:right="61" w:hanging="288"/>
              <w:jc w:val="both"/>
              <w:rPr>
                <w:rFonts w:ascii="Arial" w:hAnsi="Arial" w:cs="Arial"/>
              </w:rPr>
            </w:pPr>
            <w:r w:rsidRPr="00FC4341">
              <w:rPr>
                <w:rFonts w:ascii="Arial" w:eastAsia="Arial" w:hAnsi="Arial" w:cs="Arial"/>
              </w:rPr>
              <w:t xml:space="preserve">review any books of account and the internal contract management accounts kept by the Supplier in connection with each Contract; </w:t>
            </w:r>
          </w:p>
          <w:p w14:paraId="58AAA251" w14:textId="77777777" w:rsidR="00BC7531" w:rsidRPr="00FC4341" w:rsidRDefault="00321ADE">
            <w:pPr>
              <w:numPr>
                <w:ilvl w:val="0"/>
                <w:numId w:val="97"/>
              </w:numPr>
              <w:spacing w:after="119" w:line="239" w:lineRule="auto"/>
              <w:ind w:right="61" w:hanging="288"/>
              <w:jc w:val="both"/>
              <w:rPr>
                <w:rFonts w:ascii="Arial" w:hAnsi="Arial" w:cs="Arial"/>
              </w:rPr>
            </w:pPr>
            <w:r w:rsidRPr="00FC4341">
              <w:rPr>
                <w:rFonts w:ascii="Arial" w:eastAsia="Arial" w:hAnsi="Arial" w:cs="Arial"/>
              </w:rPr>
              <w:t xml:space="preserve">carry out the Relevant Authority’s internal and statutory audits and to prepare, examine and/or certify the Relevant Authority's annual and interim reports and accounts; </w:t>
            </w:r>
          </w:p>
          <w:p w14:paraId="2521D7CB" w14:textId="77777777" w:rsidR="00BC7531" w:rsidRPr="00FC4341" w:rsidRDefault="00321ADE">
            <w:pPr>
              <w:numPr>
                <w:ilvl w:val="0"/>
                <w:numId w:val="97"/>
              </w:numPr>
              <w:spacing w:after="119" w:line="239" w:lineRule="auto"/>
              <w:ind w:right="61" w:hanging="288"/>
              <w:jc w:val="both"/>
              <w:rPr>
                <w:rFonts w:ascii="Arial" w:hAnsi="Arial" w:cs="Arial"/>
              </w:rPr>
            </w:pPr>
            <w:r w:rsidRPr="00FC4341">
              <w:rPr>
                <w:rFonts w:ascii="Arial" w:eastAsia="Arial" w:hAnsi="Arial" w:cs="Arial"/>
              </w:rPr>
              <w:t xml:space="preserve">enable the National Audit Office to carry out an examination pursuant to Section 6(1) of the National Audit Act 1983 of the economy, efficiency and effectiveness with which the Relevant Authority has used its resources; or </w:t>
            </w:r>
          </w:p>
          <w:p w14:paraId="1E603C79" w14:textId="77777777" w:rsidR="00BC7531" w:rsidRPr="00FC4341" w:rsidRDefault="00321ADE">
            <w:pPr>
              <w:numPr>
                <w:ilvl w:val="0"/>
                <w:numId w:val="97"/>
              </w:numPr>
              <w:ind w:right="61" w:hanging="288"/>
              <w:jc w:val="both"/>
              <w:rPr>
                <w:rFonts w:ascii="Arial" w:hAnsi="Arial" w:cs="Arial"/>
              </w:rPr>
            </w:pPr>
            <w:r w:rsidRPr="00FC4341">
              <w:rPr>
                <w:rFonts w:ascii="Arial" w:eastAsia="Arial" w:hAnsi="Arial" w:cs="Arial"/>
              </w:rPr>
              <w:t xml:space="preserve">verify the accuracy and completeness of any Management Information delivered or required by the Framework Contract; </w:t>
            </w:r>
          </w:p>
        </w:tc>
      </w:tr>
      <w:tr w:rsidR="00BC7531" w:rsidRPr="00FC4341" w14:paraId="30B930CC" w14:textId="77777777">
        <w:trPr>
          <w:trHeight w:val="2756"/>
        </w:trPr>
        <w:tc>
          <w:tcPr>
            <w:tcW w:w="2127" w:type="dxa"/>
            <w:tcBorders>
              <w:top w:val="single" w:sz="4" w:space="0" w:color="000000"/>
              <w:left w:val="single" w:sz="4" w:space="0" w:color="000000"/>
              <w:bottom w:val="single" w:sz="4" w:space="0" w:color="000000"/>
              <w:right w:val="single" w:sz="4" w:space="0" w:color="000000"/>
            </w:tcBorders>
          </w:tcPr>
          <w:p w14:paraId="3425C159" w14:textId="77777777" w:rsidR="00BC7531" w:rsidRPr="00FC4341" w:rsidRDefault="00321ADE">
            <w:pPr>
              <w:rPr>
                <w:rFonts w:ascii="Arial" w:hAnsi="Arial" w:cs="Arial"/>
              </w:rPr>
            </w:pPr>
            <w:r w:rsidRPr="00FC4341">
              <w:rPr>
                <w:rFonts w:ascii="Arial" w:eastAsia="Arial" w:hAnsi="Arial" w:cs="Arial"/>
                <w:b/>
              </w:rPr>
              <w:t xml:space="preserve">"Auditor" </w:t>
            </w:r>
          </w:p>
        </w:tc>
        <w:tc>
          <w:tcPr>
            <w:tcW w:w="8101" w:type="dxa"/>
            <w:tcBorders>
              <w:top w:val="single" w:sz="4" w:space="0" w:color="000000"/>
              <w:left w:val="single" w:sz="4" w:space="0" w:color="000000"/>
              <w:bottom w:val="single" w:sz="4" w:space="0" w:color="000000"/>
              <w:right w:val="single" w:sz="4" w:space="0" w:color="000000"/>
            </w:tcBorders>
          </w:tcPr>
          <w:p w14:paraId="27774CE0" w14:textId="77777777" w:rsidR="00BC7531" w:rsidRPr="00FC4341" w:rsidRDefault="00321ADE">
            <w:pPr>
              <w:numPr>
                <w:ilvl w:val="0"/>
                <w:numId w:val="98"/>
              </w:numPr>
              <w:spacing w:after="137"/>
              <w:ind w:hanging="331"/>
              <w:rPr>
                <w:rFonts w:ascii="Arial" w:hAnsi="Arial" w:cs="Arial"/>
              </w:rPr>
            </w:pPr>
            <w:r w:rsidRPr="00FC4341">
              <w:rPr>
                <w:rFonts w:ascii="Arial" w:eastAsia="Arial" w:hAnsi="Arial" w:cs="Arial"/>
              </w:rPr>
              <w:t xml:space="preserve">the Relevant Authority’s internal and external auditors; </w:t>
            </w:r>
          </w:p>
          <w:p w14:paraId="26CCE32D" w14:textId="77777777" w:rsidR="00BC7531" w:rsidRPr="00FC4341" w:rsidRDefault="00321ADE">
            <w:pPr>
              <w:numPr>
                <w:ilvl w:val="0"/>
                <w:numId w:val="98"/>
              </w:numPr>
              <w:spacing w:after="98"/>
              <w:ind w:hanging="331"/>
              <w:rPr>
                <w:rFonts w:ascii="Arial" w:hAnsi="Arial" w:cs="Arial"/>
              </w:rPr>
            </w:pPr>
            <w:r w:rsidRPr="00FC4341">
              <w:rPr>
                <w:rFonts w:ascii="Arial" w:eastAsia="Arial" w:hAnsi="Arial" w:cs="Arial"/>
              </w:rPr>
              <w:t xml:space="preserve">the Relevant Authority’s statutory or regulatory auditors; </w:t>
            </w:r>
          </w:p>
          <w:p w14:paraId="1D33F8DC" w14:textId="77777777" w:rsidR="00BC7531" w:rsidRPr="00FC4341" w:rsidRDefault="00321ADE">
            <w:pPr>
              <w:numPr>
                <w:ilvl w:val="0"/>
                <w:numId w:val="98"/>
              </w:numPr>
              <w:spacing w:after="118"/>
              <w:ind w:hanging="331"/>
              <w:rPr>
                <w:rFonts w:ascii="Arial" w:hAnsi="Arial" w:cs="Arial"/>
              </w:rPr>
            </w:pPr>
            <w:r w:rsidRPr="00FC4341">
              <w:rPr>
                <w:rFonts w:ascii="Arial" w:eastAsia="Arial" w:hAnsi="Arial" w:cs="Arial"/>
              </w:rPr>
              <w:t xml:space="preserve">the Comptroller and Auditor General, their staff and/or any appointed representatives of the National Audit Office; </w:t>
            </w:r>
          </w:p>
          <w:p w14:paraId="6DDEDCA5" w14:textId="77777777" w:rsidR="00BC7531" w:rsidRPr="00FC4341" w:rsidRDefault="00321ADE">
            <w:pPr>
              <w:numPr>
                <w:ilvl w:val="0"/>
                <w:numId w:val="98"/>
              </w:numPr>
              <w:spacing w:after="98"/>
              <w:ind w:hanging="331"/>
              <w:rPr>
                <w:rFonts w:ascii="Arial" w:hAnsi="Arial" w:cs="Arial"/>
              </w:rPr>
            </w:pPr>
            <w:r w:rsidRPr="00FC4341">
              <w:rPr>
                <w:rFonts w:ascii="Arial" w:eastAsia="Arial" w:hAnsi="Arial" w:cs="Arial"/>
              </w:rPr>
              <w:t xml:space="preserve">HM Treasury or the Cabinet Office; </w:t>
            </w:r>
          </w:p>
          <w:p w14:paraId="19C3A625" w14:textId="77777777" w:rsidR="00BC7531" w:rsidRPr="00FC4341" w:rsidRDefault="00321ADE">
            <w:pPr>
              <w:numPr>
                <w:ilvl w:val="0"/>
                <w:numId w:val="98"/>
              </w:numPr>
              <w:spacing w:after="118"/>
              <w:ind w:hanging="331"/>
              <w:rPr>
                <w:rFonts w:ascii="Arial" w:hAnsi="Arial" w:cs="Arial"/>
              </w:rPr>
            </w:pPr>
            <w:r w:rsidRPr="00FC4341">
              <w:rPr>
                <w:rFonts w:ascii="Arial" w:eastAsia="Arial" w:hAnsi="Arial" w:cs="Arial"/>
              </w:rPr>
              <w:t xml:space="preserve">any party formally appointed by the Relevant Authority to carry out audit or similar review functions; and </w:t>
            </w:r>
          </w:p>
          <w:p w14:paraId="01C9AB31" w14:textId="77777777" w:rsidR="00BC7531" w:rsidRPr="00FC4341" w:rsidRDefault="00321ADE">
            <w:pPr>
              <w:numPr>
                <w:ilvl w:val="0"/>
                <w:numId w:val="98"/>
              </w:numPr>
              <w:ind w:hanging="331"/>
              <w:rPr>
                <w:rFonts w:ascii="Arial" w:hAnsi="Arial" w:cs="Arial"/>
              </w:rPr>
            </w:pPr>
            <w:r w:rsidRPr="00FC4341">
              <w:rPr>
                <w:rFonts w:ascii="Arial" w:eastAsia="Arial" w:hAnsi="Arial" w:cs="Arial"/>
              </w:rPr>
              <w:t xml:space="preserve">successors or assigns of any of the above; </w:t>
            </w:r>
          </w:p>
        </w:tc>
      </w:tr>
      <w:tr w:rsidR="00BC7531" w:rsidRPr="00FC4341" w14:paraId="41B940ED" w14:textId="77777777">
        <w:trPr>
          <w:trHeight w:val="610"/>
        </w:trPr>
        <w:tc>
          <w:tcPr>
            <w:tcW w:w="2127" w:type="dxa"/>
            <w:tcBorders>
              <w:top w:val="single" w:sz="4" w:space="0" w:color="000000"/>
              <w:left w:val="single" w:sz="4" w:space="0" w:color="000000"/>
              <w:bottom w:val="single" w:sz="4" w:space="0" w:color="000000"/>
              <w:right w:val="single" w:sz="4" w:space="0" w:color="000000"/>
            </w:tcBorders>
          </w:tcPr>
          <w:p w14:paraId="4B91CC37" w14:textId="77777777" w:rsidR="00BC7531" w:rsidRPr="00FC4341" w:rsidRDefault="00321ADE">
            <w:pPr>
              <w:rPr>
                <w:rFonts w:ascii="Arial" w:hAnsi="Arial" w:cs="Arial"/>
              </w:rPr>
            </w:pPr>
            <w:r w:rsidRPr="00FC4341">
              <w:rPr>
                <w:rFonts w:ascii="Arial" w:eastAsia="Arial" w:hAnsi="Arial" w:cs="Arial"/>
                <w:b/>
              </w:rPr>
              <w:t xml:space="preserve">"Authority" </w:t>
            </w:r>
          </w:p>
        </w:tc>
        <w:tc>
          <w:tcPr>
            <w:tcW w:w="8101" w:type="dxa"/>
            <w:tcBorders>
              <w:top w:val="single" w:sz="4" w:space="0" w:color="000000"/>
              <w:left w:val="single" w:sz="4" w:space="0" w:color="000000"/>
              <w:bottom w:val="single" w:sz="4" w:space="0" w:color="000000"/>
              <w:right w:val="single" w:sz="4" w:space="0" w:color="000000"/>
            </w:tcBorders>
          </w:tcPr>
          <w:p w14:paraId="33543D1D" w14:textId="77777777" w:rsidR="00BC7531" w:rsidRPr="00FC4341" w:rsidRDefault="00321ADE">
            <w:pPr>
              <w:ind w:left="108"/>
              <w:rPr>
                <w:rFonts w:ascii="Arial" w:hAnsi="Arial" w:cs="Arial"/>
              </w:rPr>
            </w:pPr>
            <w:r w:rsidRPr="00FC4341">
              <w:rPr>
                <w:rFonts w:ascii="Arial" w:eastAsia="Arial" w:hAnsi="Arial" w:cs="Arial"/>
              </w:rPr>
              <w:t xml:space="preserve">   CCS and each Buyer; </w:t>
            </w:r>
          </w:p>
        </w:tc>
      </w:tr>
    </w:tbl>
    <w:p w14:paraId="7AFC9132" w14:textId="77777777" w:rsidR="00BC7531" w:rsidRPr="00FC4341" w:rsidRDefault="00BC7531">
      <w:pPr>
        <w:spacing w:after="0"/>
        <w:ind w:left="-1440" w:right="13"/>
        <w:rPr>
          <w:rFonts w:ascii="Arial" w:hAnsi="Arial" w:cs="Arial"/>
        </w:rPr>
      </w:pPr>
    </w:p>
    <w:tbl>
      <w:tblPr>
        <w:tblStyle w:val="TableGrid"/>
        <w:tblW w:w="10228" w:type="dxa"/>
        <w:tblInd w:w="-142" w:type="dxa"/>
        <w:tblCellMar>
          <w:top w:w="7" w:type="dxa"/>
          <w:right w:w="47" w:type="dxa"/>
        </w:tblCellMar>
        <w:tblLook w:val="04A0" w:firstRow="1" w:lastRow="0" w:firstColumn="1" w:lastColumn="0" w:noHBand="0" w:noVBand="1"/>
      </w:tblPr>
      <w:tblGrid>
        <w:gridCol w:w="2127"/>
        <w:gridCol w:w="8101"/>
      </w:tblGrid>
      <w:tr w:rsidR="00BC7531" w:rsidRPr="00FC4341" w14:paraId="54A28ED1" w14:textId="77777777">
        <w:trPr>
          <w:trHeight w:val="1294"/>
        </w:trPr>
        <w:tc>
          <w:tcPr>
            <w:tcW w:w="2127" w:type="dxa"/>
            <w:tcBorders>
              <w:top w:val="single" w:sz="4" w:space="0" w:color="000000"/>
              <w:left w:val="single" w:sz="4" w:space="0" w:color="000000"/>
              <w:bottom w:val="single" w:sz="4" w:space="0" w:color="000000"/>
              <w:right w:val="single" w:sz="4" w:space="0" w:color="000000"/>
            </w:tcBorders>
          </w:tcPr>
          <w:p w14:paraId="465B27D8" w14:textId="77777777" w:rsidR="00BC7531" w:rsidRPr="00FC4341" w:rsidRDefault="00321ADE">
            <w:pPr>
              <w:rPr>
                <w:rFonts w:ascii="Arial" w:hAnsi="Arial" w:cs="Arial"/>
              </w:rPr>
            </w:pPr>
            <w:r w:rsidRPr="00FC4341">
              <w:rPr>
                <w:rFonts w:ascii="Arial" w:eastAsia="Arial" w:hAnsi="Arial" w:cs="Arial"/>
                <w:b/>
              </w:rPr>
              <w:lastRenderedPageBreak/>
              <w:t xml:space="preserve">"Authority Cause" </w:t>
            </w:r>
          </w:p>
        </w:tc>
        <w:tc>
          <w:tcPr>
            <w:tcW w:w="8101" w:type="dxa"/>
            <w:tcBorders>
              <w:top w:val="single" w:sz="4" w:space="0" w:color="000000"/>
              <w:left w:val="single" w:sz="4" w:space="0" w:color="000000"/>
              <w:bottom w:val="single" w:sz="4" w:space="0" w:color="000000"/>
              <w:right w:val="single" w:sz="4" w:space="0" w:color="000000"/>
            </w:tcBorders>
          </w:tcPr>
          <w:p w14:paraId="32146CE6" w14:textId="77777777" w:rsidR="00BC7531" w:rsidRPr="00FC4341" w:rsidRDefault="00321ADE">
            <w:pPr>
              <w:ind w:left="278" w:right="60"/>
              <w:jc w:val="both"/>
              <w:rPr>
                <w:rFonts w:ascii="Arial" w:hAnsi="Arial" w:cs="Arial"/>
              </w:rPr>
            </w:pPr>
            <w:r w:rsidRPr="00FC4341">
              <w:rPr>
                <w:rFonts w:ascii="Arial" w:eastAsia="Arial" w:hAnsi="Arial" w:cs="Arial"/>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 </w:t>
            </w:r>
          </w:p>
        </w:tc>
      </w:tr>
      <w:tr w:rsidR="00BC7531" w:rsidRPr="00FC4341" w14:paraId="00B9DA6E"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7B4DCAE7" w14:textId="77777777" w:rsidR="00BC7531" w:rsidRPr="00FC4341" w:rsidRDefault="00321ADE">
            <w:pPr>
              <w:rPr>
                <w:rFonts w:ascii="Arial" w:hAnsi="Arial" w:cs="Arial"/>
              </w:rPr>
            </w:pPr>
            <w:r w:rsidRPr="00FC4341">
              <w:rPr>
                <w:rFonts w:ascii="Arial" w:eastAsia="Arial" w:hAnsi="Arial" w:cs="Arial"/>
                <w:b/>
              </w:rPr>
              <w:t xml:space="preserve">"BACS" </w:t>
            </w:r>
          </w:p>
        </w:tc>
        <w:tc>
          <w:tcPr>
            <w:tcW w:w="8101" w:type="dxa"/>
            <w:tcBorders>
              <w:top w:val="single" w:sz="4" w:space="0" w:color="000000"/>
              <w:left w:val="single" w:sz="4" w:space="0" w:color="000000"/>
              <w:bottom w:val="single" w:sz="4" w:space="0" w:color="000000"/>
              <w:right w:val="single" w:sz="4" w:space="0" w:color="000000"/>
            </w:tcBorders>
          </w:tcPr>
          <w:p w14:paraId="726DFE18" w14:textId="77777777" w:rsidR="00BC7531" w:rsidRPr="00FC4341" w:rsidRDefault="00321ADE">
            <w:pPr>
              <w:ind w:left="278"/>
              <w:jc w:val="both"/>
              <w:rPr>
                <w:rFonts w:ascii="Arial" w:hAnsi="Arial" w:cs="Arial"/>
              </w:rPr>
            </w:pPr>
            <w:r w:rsidRPr="00FC4341">
              <w:rPr>
                <w:rFonts w:ascii="Arial" w:eastAsia="Arial" w:hAnsi="Arial" w:cs="Arial"/>
              </w:rPr>
              <w:t xml:space="preserve">the Bankers’ Automated Clearing Services, which is a scheme for the electronic processing of financial transactions within the United Kingdom; </w:t>
            </w:r>
          </w:p>
        </w:tc>
      </w:tr>
      <w:tr w:rsidR="00BC7531" w:rsidRPr="00FC4341" w14:paraId="04DE9F7A" w14:textId="77777777">
        <w:trPr>
          <w:trHeight w:val="710"/>
        </w:trPr>
        <w:tc>
          <w:tcPr>
            <w:tcW w:w="2127" w:type="dxa"/>
            <w:tcBorders>
              <w:top w:val="single" w:sz="4" w:space="0" w:color="000000"/>
              <w:left w:val="single" w:sz="4" w:space="0" w:color="000000"/>
              <w:bottom w:val="single" w:sz="4" w:space="0" w:color="000000"/>
              <w:right w:val="single" w:sz="4" w:space="0" w:color="000000"/>
            </w:tcBorders>
          </w:tcPr>
          <w:p w14:paraId="74FD5D3D" w14:textId="77777777" w:rsidR="00BC7531" w:rsidRPr="00FC4341" w:rsidRDefault="00321ADE">
            <w:pPr>
              <w:rPr>
                <w:rFonts w:ascii="Arial" w:hAnsi="Arial" w:cs="Arial"/>
              </w:rPr>
            </w:pPr>
            <w:r w:rsidRPr="00FC4341">
              <w:rPr>
                <w:rFonts w:ascii="Arial" w:eastAsia="Arial" w:hAnsi="Arial" w:cs="Arial"/>
                <w:b/>
              </w:rPr>
              <w:t xml:space="preserve">"Beneficiary" </w:t>
            </w:r>
          </w:p>
        </w:tc>
        <w:tc>
          <w:tcPr>
            <w:tcW w:w="8101" w:type="dxa"/>
            <w:tcBorders>
              <w:top w:val="single" w:sz="4" w:space="0" w:color="000000"/>
              <w:left w:val="single" w:sz="4" w:space="0" w:color="000000"/>
              <w:bottom w:val="single" w:sz="4" w:space="0" w:color="000000"/>
              <w:right w:val="single" w:sz="4" w:space="0" w:color="000000"/>
            </w:tcBorders>
          </w:tcPr>
          <w:p w14:paraId="36EEDE9B" w14:textId="77777777" w:rsidR="00BC7531" w:rsidRPr="00FC4341" w:rsidRDefault="00321ADE">
            <w:pPr>
              <w:ind w:left="278"/>
              <w:rPr>
                <w:rFonts w:ascii="Arial" w:hAnsi="Arial" w:cs="Arial"/>
              </w:rPr>
            </w:pPr>
            <w:r w:rsidRPr="00FC4341">
              <w:rPr>
                <w:rFonts w:ascii="Arial" w:eastAsia="Arial" w:hAnsi="Arial" w:cs="Arial"/>
              </w:rPr>
              <w:t xml:space="preserve">a Party having (or claiming to have) the benefit of an indemnity under this Contract; </w:t>
            </w:r>
          </w:p>
        </w:tc>
      </w:tr>
      <w:tr w:rsidR="00BC7531" w:rsidRPr="00FC4341" w14:paraId="0F27063C" w14:textId="77777777">
        <w:trPr>
          <w:trHeight w:val="422"/>
        </w:trPr>
        <w:tc>
          <w:tcPr>
            <w:tcW w:w="2127" w:type="dxa"/>
            <w:tcBorders>
              <w:top w:val="single" w:sz="4" w:space="0" w:color="000000"/>
              <w:left w:val="single" w:sz="4" w:space="0" w:color="000000"/>
              <w:bottom w:val="single" w:sz="4" w:space="0" w:color="000000"/>
              <w:right w:val="single" w:sz="4" w:space="0" w:color="000000"/>
            </w:tcBorders>
          </w:tcPr>
          <w:p w14:paraId="6B98C384" w14:textId="77777777" w:rsidR="00BC7531" w:rsidRPr="00FC4341" w:rsidRDefault="00321ADE">
            <w:pPr>
              <w:rPr>
                <w:rFonts w:ascii="Arial" w:hAnsi="Arial" w:cs="Arial"/>
              </w:rPr>
            </w:pPr>
            <w:r w:rsidRPr="00FC4341">
              <w:rPr>
                <w:rFonts w:ascii="Arial" w:eastAsia="Arial" w:hAnsi="Arial" w:cs="Arial"/>
                <w:b/>
              </w:rPr>
              <w:t xml:space="preserve">"Buyer" </w:t>
            </w:r>
          </w:p>
        </w:tc>
        <w:tc>
          <w:tcPr>
            <w:tcW w:w="8101" w:type="dxa"/>
            <w:tcBorders>
              <w:top w:val="single" w:sz="4" w:space="0" w:color="000000"/>
              <w:left w:val="single" w:sz="4" w:space="0" w:color="000000"/>
              <w:bottom w:val="single" w:sz="4" w:space="0" w:color="000000"/>
              <w:right w:val="single" w:sz="4" w:space="0" w:color="000000"/>
            </w:tcBorders>
          </w:tcPr>
          <w:p w14:paraId="5E9181A2" w14:textId="77777777" w:rsidR="00BC7531" w:rsidRPr="00FC4341" w:rsidRDefault="00321ADE">
            <w:pPr>
              <w:ind w:left="278"/>
              <w:rPr>
                <w:rFonts w:ascii="Arial" w:hAnsi="Arial" w:cs="Arial"/>
              </w:rPr>
            </w:pPr>
            <w:r w:rsidRPr="00FC4341">
              <w:rPr>
                <w:rFonts w:ascii="Arial" w:eastAsia="Arial" w:hAnsi="Arial" w:cs="Arial"/>
              </w:rPr>
              <w:t xml:space="preserve">the relevant public sector purchaser identified as such in the Order Form; </w:t>
            </w:r>
          </w:p>
        </w:tc>
      </w:tr>
      <w:tr w:rsidR="00BC7531" w:rsidRPr="00FC4341" w14:paraId="75012F2B" w14:textId="77777777">
        <w:trPr>
          <w:trHeight w:val="1294"/>
        </w:trPr>
        <w:tc>
          <w:tcPr>
            <w:tcW w:w="2127" w:type="dxa"/>
            <w:tcBorders>
              <w:top w:val="single" w:sz="4" w:space="0" w:color="000000"/>
              <w:left w:val="single" w:sz="4" w:space="0" w:color="000000"/>
              <w:bottom w:val="single" w:sz="4" w:space="0" w:color="000000"/>
              <w:right w:val="single" w:sz="4" w:space="0" w:color="000000"/>
            </w:tcBorders>
          </w:tcPr>
          <w:p w14:paraId="6726F23A" w14:textId="77777777" w:rsidR="00BC7531" w:rsidRPr="00FC4341" w:rsidRDefault="00321ADE">
            <w:pPr>
              <w:rPr>
                <w:rFonts w:ascii="Arial" w:hAnsi="Arial" w:cs="Arial"/>
              </w:rPr>
            </w:pPr>
            <w:r w:rsidRPr="00FC4341">
              <w:rPr>
                <w:rFonts w:ascii="Arial" w:eastAsia="Arial" w:hAnsi="Arial" w:cs="Arial"/>
                <w:b/>
              </w:rPr>
              <w:t xml:space="preserve">"Buyer Assets" </w:t>
            </w:r>
          </w:p>
        </w:tc>
        <w:tc>
          <w:tcPr>
            <w:tcW w:w="8101" w:type="dxa"/>
            <w:tcBorders>
              <w:top w:val="single" w:sz="4" w:space="0" w:color="000000"/>
              <w:left w:val="single" w:sz="4" w:space="0" w:color="000000"/>
              <w:bottom w:val="single" w:sz="4" w:space="0" w:color="000000"/>
              <w:right w:val="single" w:sz="4" w:space="0" w:color="000000"/>
            </w:tcBorders>
          </w:tcPr>
          <w:p w14:paraId="5C279161" w14:textId="77777777" w:rsidR="00BC7531" w:rsidRPr="00FC4341" w:rsidRDefault="00321ADE">
            <w:pPr>
              <w:ind w:left="278" w:right="64"/>
              <w:jc w:val="both"/>
              <w:rPr>
                <w:rFonts w:ascii="Arial" w:hAnsi="Arial" w:cs="Arial"/>
              </w:rPr>
            </w:pPr>
            <w:r w:rsidRPr="00FC4341">
              <w:rPr>
                <w:rFonts w:ascii="Arial" w:eastAsia="Arial" w:hAnsi="Arial" w:cs="Arial"/>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 </w:t>
            </w:r>
          </w:p>
        </w:tc>
      </w:tr>
      <w:tr w:rsidR="00BC7531" w:rsidRPr="00FC4341" w14:paraId="2D2E070D" w14:textId="77777777">
        <w:trPr>
          <w:trHeight w:val="710"/>
        </w:trPr>
        <w:tc>
          <w:tcPr>
            <w:tcW w:w="2127" w:type="dxa"/>
            <w:tcBorders>
              <w:top w:val="single" w:sz="4" w:space="0" w:color="000000"/>
              <w:left w:val="single" w:sz="4" w:space="0" w:color="000000"/>
              <w:bottom w:val="single" w:sz="4" w:space="0" w:color="000000"/>
              <w:right w:val="single" w:sz="4" w:space="0" w:color="000000"/>
            </w:tcBorders>
          </w:tcPr>
          <w:p w14:paraId="497B8B44" w14:textId="77777777" w:rsidR="00BC7531" w:rsidRPr="00FC4341" w:rsidRDefault="00321ADE">
            <w:pPr>
              <w:spacing w:after="16"/>
              <w:rPr>
                <w:rFonts w:ascii="Arial" w:hAnsi="Arial" w:cs="Arial"/>
              </w:rPr>
            </w:pPr>
            <w:r w:rsidRPr="00FC4341">
              <w:rPr>
                <w:rFonts w:ascii="Arial" w:eastAsia="Arial" w:hAnsi="Arial" w:cs="Arial"/>
                <w:b/>
              </w:rPr>
              <w:t xml:space="preserve">"Buyer Authorised </w:t>
            </w:r>
          </w:p>
          <w:p w14:paraId="239A9947" w14:textId="77777777" w:rsidR="00BC7531" w:rsidRPr="00FC4341" w:rsidRDefault="00321ADE">
            <w:pPr>
              <w:rPr>
                <w:rFonts w:ascii="Arial" w:hAnsi="Arial" w:cs="Arial"/>
              </w:rPr>
            </w:pPr>
            <w:r w:rsidRPr="00FC4341">
              <w:rPr>
                <w:rFonts w:ascii="Arial" w:eastAsia="Arial" w:hAnsi="Arial" w:cs="Arial"/>
                <w:b/>
              </w:rPr>
              <w:t xml:space="preserve">Representative" </w:t>
            </w:r>
          </w:p>
        </w:tc>
        <w:tc>
          <w:tcPr>
            <w:tcW w:w="8101" w:type="dxa"/>
            <w:tcBorders>
              <w:top w:val="single" w:sz="4" w:space="0" w:color="000000"/>
              <w:left w:val="single" w:sz="4" w:space="0" w:color="000000"/>
              <w:bottom w:val="single" w:sz="4" w:space="0" w:color="000000"/>
              <w:right w:val="single" w:sz="4" w:space="0" w:color="000000"/>
            </w:tcBorders>
          </w:tcPr>
          <w:p w14:paraId="7CF71002" w14:textId="77777777" w:rsidR="00BC7531" w:rsidRPr="00FC4341" w:rsidRDefault="00321ADE">
            <w:pPr>
              <w:ind w:left="278"/>
              <w:jc w:val="both"/>
              <w:rPr>
                <w:rFonts w:ascii="Arial" w:hAnsi="Arial" w:cs="Arial"/>
              </w:rPr>
            </w:pPr>
            <w:r w:rsidRPr="00FC4341">
              <w:rPr>
                <w:rFonts w:ascii="Arial" w:eastAsia="Arial" w:hAnsi="Arial" w:cs="Arial"/>
              </w:rPr>
              <w:t xml:space="preserve">the representative appointed by the Buyer from time to time in relation to the Call-Off Contract initially identified in the Order Form; </w:t>
            </w:r>
          </w:p>
        </w:tc>
      </w:tr>
      <w:tr w:rsidR="00BC7531" w:rsidRPr="00FC4341" w14:paraId="6A12AAEE" w14:textId="77777777">
        <w:trPr>
          <w:trHeight w:val="1003"/>
        </w:trPr>
        <w:tc>
          <w:tcPr>
            <w:tcW w:w="2127" w:type="dxa"/>
            <w:tcBorders>
              <w:top w:val="single" w:sz="4" w:space="0" w:color="000000"/>
              <w:left w:val="single" w:sz="4" w:space="0" w:color="000000"/>
              <w:bottom w:val="single" w:sz="4" w:space="0" w:color="000000"/>
              <w:right w:val="single" w:sz="4" w:space="0" w:color="000000"/>
            </w:tcBorders>
          </w:tcPr>
          <w:p w14:paraId="59D14DF8" w14:textId="77777777" w:rsidR="00BC7531" w:rsidRPr="00FC4341" w:rsidRDefault="00321ADE">
            <w:pPr>
              <w:rPr>
                <w:rFonts w:ascii="Arial" w:hAnsi="Arial" w:cs="Arial"/>
              </w:rPr>
            </w:pPr>
            <w:r w:rsidRPr="00FC4341">
              <w:rPr>
                <w:rFonts w:ascii="Arial" w:eastAsia="Arial" w:hAnsi="Arial" w:cs="Arial"/>
                <w:b/>
              </w:rPr>
              <w:t xml:space="preserve">"Buyer Premises" </w:t>
            </w:r>
          </w:p>
        </w:tc>
        <w:tc>
          <w:tcPr>
            <w:tcW w:w="8101" w:type="dxa"/>
            <w:tcBorders>
              <w:top w:val="single" w:sz="4" w:space="0" w:color="000000"/>
              <w:left w:val="single" w:sz="4" w:space="0" w:color="000000"/>
              <w:bottom w:val="single" w:sz="4" w:space="0" w:color="000000"/>
              <w:right w:val="single" w:sz="4" w:space="0" w:color="000000"/>
            </w:tcBorders>
          </w:tcPr>
          <w:p w14:paraId="4DA9118A" w14:textId="77777777" w:rsidR="00BC7531" w:rsidRPr="00FC4341" w:rsidRDefault="00321ADE">
            <w:pPr>
              <w:ind w:left="278" w:right="62"/>
              <w:jc w:val="both"/>
              <w:rPr>
                <w:rFonts w:ascii="Arial" w:hAnsi="Arial" w:cs="Arial"/>
              </w:rPr>
            </w:pPr>
            <w:r w:rsidRPr="00FC4341">
              <w:rPr>
                <w:rFonts w:ascii="Arial" w:eastAsia="Arial" w:hAnsi="Arial" w:cs="Arial"/>
              </w:rPr>
              <w:t xml:space="preserve">premises owned, controlled or occupied by the Buyer which are made available for use by the Supplier or its Subcontractors for the provision of the Deliverables (or any of them); </w:t>
            </w:r>
          </w:p>
        </w:tc>
      </w:tr>
      <w:tr w:rsidR="00BC7531" w:rsidRPr="00FC4341" w14:paraId="2136514C" w14:textId="77777777">
        <w:trPr>
          <w:trHeight w:val="1003"/>
        </w:trPr>
        <w:tc>
          <w:tcPr>
            <w:tcW w:w="2127" w:type="dxa"/>
            <w:tcBorders>
              <w:top w:val="single" w:sz="4" w:space="0" w:color="000000"/>
              <w:left w:val="single" w:sz="4" w:space="0" w:color="000000"/>
              <w:bottom w:val="single" w:sz="4" w:space="0" w:color="000000"/>
              <w:right w:val="single" w:sz="4" w:space="0" w:color="000000"/>
            </w:tcBorders>
          </w:tcPr>
          <w:p w14:paraId="69345775" w14:textId="77777777" w:rsidR="00BC7531" w:rsidRPr="00FC4341" w:rsidRDefault="00321ADE">
            <w:pPr>
              <w:jc w:val="both"/>
              <w:rPr>
                <w:rFonts w:ascii="Arial" w:hAnsi="Arial" w:cs="Arial"/>
              </w:rPr>
            </w:pPr>
            <w:r w:rsidRPr="00FC4341">
              <w:rPr>
                <w:rFonts w:ascii="Arial" w:eastAsia="Arial" w:hAnsi="Arial" w:cs="Arial"/>
                <w:b/>
              </w:rPr>
              <w:t xml:space="preserve">"Call-Off Contract" </w:t>
            </w:r>
          </w:p>
        </w:tc>
        <w:tc>
          <w:tcPr>
            <w:tcW w:w="8101" w:type="dxa"/>
            <w:tcBorders>
              <w:top w:val="single" w:sz="4" w:space="0" w:color="000000"/>
              <w:left w:val="single" w:sz="4" w:space="0" w:color="000000"/>
              <w:bottom w:val="single" w:sz="4" w:space="0" w:color="000000"/>
              <w:right w:val="single" w:sz="4" w:space="0" w:color="000000"/>
            </w:tcBorders>
          </w:tcPr>
          <w:p w14:paraId="180C0C08" w14:textId="77777777" w:rsidR="00BC7531" w:rsidRPr="00FC4341" w:rsidRDefault="00321ADE">
            <w:pPr>
              <w:ind w:left="278" w:right="60"/>
              <w:jc w:val="both"/>
              <w:rPr>
                <w:rFonts w:ascii="Arial" w:hAnsi="Arial" w:cs="Arial"/>
              </w:rPr>
            </w:pPr>
            <w:r w:rsidRPr="00FC4341">
              <w:rPr>
                <w:rFonts w:ascii="Arial" w:eastAsia="Arial" w:hAnsi="Arial" w:cs="Arial"/>
              </w:rPr>
              <w:t xml:space="preserve">the contract between the Buyer and the Supplier (entered into pursuant to the provisions of the Framework Contract), which consists of the terms set out and referred to in the Order Form; </w:t>
            </w:r>
          </w:p>
        </w:tc>
      </w:tr>
      <w:tr w:rsidR="00BC7531" w:rsidRPr="00FC4341" w14:paraId="669D5922"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3BD9818A" w14:textId="77777777" w:rsidR="00BC7531" w:rsidRPr="00FC4341" w:rsidRDefault="00321ADE">
            <w:pPr>
              <w:spacing w:after="16"/>
              <w:rPr>
                <w:rFonts w:ascii="Arial" w:hAnsi="Arial" w:cs="Arial"/>
              </w:rPr>
            </w:pPr>
            <w:r w:rsidRPr="00FC4341">
              <w:rPr>
                <w:rFonts w:ascii="Arial" w:eastAsia="Arial" w:hAnsi="Arial" w:cs="Arial"/>
                <w:b/>
              </w:rPr>
              <w:t xml:space="preserve">"Call-Off Contract </w:t>
            </w:r>
          </w:p>
          <w:p w14:paraId="224B5610" w14:textId="77777777" w:rsidR="00BC7531" w:rsidRPr="00FC4341" w:rsidRDefault="00321ADE">
            <w:pPr>
              <w:rPr>
                <w:rFonts w:ascii="Arial" w:hAnsi="Arial" w:cs="Arial"/>
              </w:rPr>
            </w:pPr>
            <w:r w:rsidRPr="00FC4341">
              <w:rPr>
                <w:rFonts w:ascii="Arial" w:eastAsia="Arial" w:hAnsi="Arial" w:cs="Arial"/>
                <w:b/>
              </w:rPr>
              <w:t xml:space="preserve">Period" </w:t>
            </w:r>
          </w:p>
        </w:tc>
        <w:tc>
          <w:tcPr>
            <w:tcW w:w="8101" w:type="dxa"/>
            <w:tcBorders>
              <w:top w:val="single" w:sz="4" w:space="0" w:color="000000"/>
              <w:left w:val="single" w:sz="4" w:space="0" w:color="000000"/>
              <w:bottom w:val="single" w:sz="4" w:space="0" w:color="000000"/>
              <w:right w:val="single" w:sz="4" w:space="0" w:color="000000"/>
            </w:tcBorders>
          </w:tcPr>
          <w:p w14:paraId="3F316FDD" w14:textId="77777777" w:rsidR="00BC7531" w:rsidRPr="00FC4341" w:rsidRDefault="00321ADE">
            <w:pPr>
              <w:ind w:left="278"/>
              <w:rPr>
                <w:rFonts w:ascii="Arial" w:hAnsi="Arial" w:cs="Arial"/>
              </w:rPr>
            </w:pPr>
            <w:r w:rsidRPr="00FC4341">
              <w:rPr>
                <w:rFonts w:ascii="Arial" w:eastAsia="Arial" w:hAnsi="Arial" w:cs="Arial"/>
              </w:rPr>
              <w:t xml:space="preserve">the Contract Period in respect of the Call-Off Contract; </w:t>
            </w:r>
          </w:p>
        </w:tc>
      </w:tr>
      <w:tr w:rsidR="00BC7531" w:rsidRPr="00FC4341" w14:paraId="7B75D5D2" w14:textId="77777777">
        <w:trPr>
          <w:trHeight w:val="710"/>
        </w:trPr>
        <w:tc>
          <w:tcPr>
            <w:tcW w:w="2127" w:type="dxa"/>
            <w:tcBorders>
              <w:top w:val="single" w:sz="4" w:space="0" w:color="000000"/>
              <w:left w:val="single" w:sz="4" w:space="0" w:color="000000"/>
              <w:bottom w:val="single" w:sz="4" w:space="0" w:color="000000"/>
              <w:right w:val="single" w:sz="4" w:space="0" w:color="000000"/>
            </w:tcBorders>
          </w:tcPr>
          <w:p w14:paraId="3D71641D" w14:textId="77777777" w:rsidR="00BC7531" w:rsidRPr="00FC4341" w:rsidRDefault="00321ADE">
            <w:pPr>
              <w:spacing w:after="16"/>
              <w:rPr>
                <w:rFonts w:ascii="Arial" w:hAnsi="Arial" w:cs="Arial"/>
              </w:rPr>
            </w:pPr>
            <w:r w:rsidRPr="00FC4341">
              <w:rPr>
                <w:rFonts w:ascii="Arial" w:eastAsia="Arial" w:hAnsi="Arial" w:cs="Arial"/>
                <w:b/>
              </w:rPr>
              <w:t xml:space="preserve">"Call-Off Expiry </w:t>
            </w:r>
          </w:p>
          <w:p w14:paraId="421A828E" w14:textId="77777777" w:rsidR="00BC7531" w:rsidRPr="00FC4341" w:rsidRDefault="00321ADE">
            <w:pPr>
              <w:rPr>
                <w:rFonts w:ascii="Arial" w:hAnsi="Arial" w:cs="Arial"/>
              </w:rPr>
            </w:pPr>
            <w:r w:rsidRPr="00FC4341">
              <w:rPr>
                <w:rFonts w:ascii="Arial" w:eastAsia="Arial" w:hAnsi="Arial" w:cs="Arial"/>
                <w:b/>
              </w:rPr>
              <w:t xml:space="preserve">Date" </w:t>
            </w:r>
          </w:p>
        </w:tc>
        <w:tc>
          <w:tcPr>
            <w:tcW w:w="8101" w:type="dxa"/>
            <w:tcBorders>
              <w:top w:val="single" w:sz="4" w:space="0" w:color="000000"/>
              <w:left w:val="single" w:sz="4" w:space="0" w:color="000000"/>
              <w:bottom w:val="single" w:sz="4" w:space="0" w:color="000000"/>
              <w:right w:val="single" w:sz="4" w:space="0" w:color="000000"/>
            </w:tcBorders>
          </w:tcPr>
          <w:p w14:paraId="0E0F4925" w14:textId="77777777" w:rsidR="00BC7531" w:rsidRPr="00FC4341" w:rsidRDefault="00321ADE">
            <w:pPr>
              <w:ind w:right="63"/>
              <w:jc w:val="right"/>
              <w:rPr>
                <w:rFonts w:ascii="Arial" w:hAnsi="Arial" w:cs="Arial"/>
              </w:rPr>
            </w:pPr>
            <w:r w:rsidRPr="00FC4341">
              <w:rPr>
                <w:rFonts w:ascii="Arial" w:eastAsia="Arial" w:hAnsi="Arial" w:cs="Arial"/>
              </w:rPr>
              <w:t xml:space="preserve">the scheduled date of the end of a Call-Off Contract as stated in the Order Form; </w:t>
            </w:r>
          </w:p>
        </w:tc>
      </w:tr>
      <w:tr w:rsidR="00BC7531" w:rsidRPr="00FC4341" w14:paraId="030AFA2C" w14:textId="77777777">
        <w:trPr>
          <w:trHeight w:val="1003"/>
        </w:trPr>
        <w:tc>
          <w:tcPr>
            <w:tcW w:w="2127" w:type="dxa"/>
            <w:tcBorders>
              <w:top w:val="single" w:sz="4" w:space="0" w:color="000000"/>
              <w:left w:val="single" w:sz="4" w:space="0" w:color="000000"/>
              <w:bottom w:val="single" w:sz="4" w:space="0" w:color="000000"/>
              <w:right w:val="single" w:sz="4" w:space="0" w:color="000000"/>
            </w:tcBorders>
          </w:tcPr>
          <w:p w14:paraId="7298E122" w14:textId="77777777" w:rsidR="00BC7531" w:rsidRPr="00FC4341" w:rsidRDefault="00321ADE">
            <w:pPr>
              <w:spacing w:after="19"/>
              <w:rPr>
                <w:rFonts w:ascii="Arial" w:hAnsi="Arial" w:cs="Arial"/>
              </w:rPr>
            </w:pPr>
            <w:r w:rsidRPr="00FC4341">
              <w:rPr>
                <w:rFonts w:ascii="Arial" w:eastAsia="Arial" w:hAnsi="Arial" w:cs="Arial"/>
                <w:b/>
              </w:rPr>
              <w:t xml:space="preserve">"Call-Off </w:t>
            </w:r>
          </w:p>
          <w:p w14:paraId="6E01BB54" w14:textId="77777777" w:rsidR="00BC7531" w:rsidRPr="00FC4341" w:rsidRDefault="00321ADE">
            <w:pPr>
              <w:spacing w:after="16"/>
              <w:rPr>
                <w:rFonts w:ascii="Arial" w:hAnsi="Arial" w:cs="Arial"/>
              </w:rPr>
            </w:pPr>
            <w:r w:rsidRPr="00FC4341">
              <w:rPr>
                <w:rFonts w:ascii="Arial" w:eastAsia="Arial" w:hAnsi="Arial" w:cs="Arial"/>
                <w:b/>
              </w:rPr>
              <w:t xml:space="preserve">Incorporated </w:t>
            </w:r>
          </w:p>
          <w:p w14:paraId="537C6799" w14:textId="77777777" w:rsidR="00BC7531" w:rsidRPr="00FC4341" w:rsidRDefault="00321ADE">
            <w:pPr>
              <w:rPr>
                <w:rFonts w:ascii="Arial" w:hAnsi="Arial" w:cs="Arial"/>
              </w:rPr>
            </w:pPr>
            <w:r w:rsidRPr="00FC4341">
              <w:rPr>
                <w:rFonts w:ascii="Arial" w:eastAsia="Arial" w:hAnsi="Arial" w:cs="Arial"/>
                <w:b/>
              </w:rPr>
              <w:t xml:space="preserve">Terms" </w:t>
            </w:r>
          </w:p>
        </w:tc>
        <w:tc>
          <w:tcPr>
            <w:tcW w:w="8101" w:type="dxa"/>
            <w:tcBorders>
              <w:top w:val="single" w:sz="4" w:space="0" w:color="000000"/>
              <w:left w:val="single" w:sz="4" w:space="0" w:color="000000"/>
              <w:bottom w:val="single" w:sz="4" w:space="0" w:color="000000"/>
              <w:right w:val="single" w:sz="4" w:space="0" w:color="000000"/>
            </w:tcBorders>
          </w:tcPr>
          <w:p w14:paraId="669F2994" w14:textId="77777777" w:rsidR="00BC7531" w:rsidRPr="00FC4341" w:rsidRDefault="00321ADE">
            <w:pPr>
              <w:ind w:left="278"/>
              <w:jc w:val="both"/>
              <w:rPr>
                <w:rFonts w:ascii="Arial" w:hAnsi="Arial" w:cs="Arial"/>
              </w:rPr>
            </w:pPr>
            <w:r w:rsidRPr="00FC4341">
              <w:rPr>
                <w:rFonts w:ascii="Arial" w:eastAsia="Arial" w:hAnsi="Arial" w:cs="Arial"/>
              </w:rPr>
              <w:t xml:space="preserve">the contractual terms applicable to the Call-Off Contract specified under the relevant heading in the Order Form; </w:t>
            </w:r>
          </w:p>
        </w:tc>
      </w:tr>
      <w:tr w:rsidR="00BC7531" w:rsidRPr="00FC4341" w14:paraId="1D7C9454"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572C1092" w14:textId="77777777" w:rsidR="00BC7531" w:rsidRPr="00FC4341" w:rsidRDefault="00321ADE">
            <w:pPr>
              <w:spacing w:after="16"/>
              <w:rPr>
                <w:rFonts w:ascii="Arial" w:hAnsi="Arial" w:cs="Arial"/>
              </w:rPr>
            </w:pPr>
            <w:r w:rsidRPr="00FC4341">
              <w:rPr>
                <w:rFonts w:ascii="Arial" w:eastAsia="Arial" w:hAnsi="Arial" w:cs="Arial"/>
                <w:b/>
              </w:rPr>
              <w:t xml:space="preserve">"Call-Off Initial </w:t>
            </w:r>
          </w:p>
          <w:p w14:paraId="50849FC9" w14:textId="77777777" w:rsidR="00BC7531" w:rsidRPr="00FC4341" w:rsidRDefault="00321ADE">
            <w:pPr>
              <w:rPr>
                <w:rFonts w:ascii="Arial" w:hAnsi="Arial" w:cs="Arial"/>
              </w:rPr>
            </w:pPr>
            <w:r w:rsidRPr="00FC4341">
              <w:rPr>
                <w:rFonts w:ascii="Arial" w:eastAsia="Arial" w:hAnsi="Arial" w:cs="Arial"/>
                <w:b/>
              </w:rPr>
              <w:t xml:space="preserve">Period" </w:t>
            </w:r>
          </w:p>
        </w:tc>
        <w:tc>
          <w:tcPr>
            <w:tcW w:w="8101" w:type="dxa"/>
            <w:tcBorders>
              <w:top w:val="single" w:sz="4" w:space="0" w:color="000000"/>
              <w:left w:val="single" w:sz="4" w:space="0" w:color="000000"/>
              <w:bottom w:val="single" w:sz="4" w:space="0" w:color="000000"/>
              <w:right w:val="single" w:sz="4" w:space="0" w:color="000000"/>
            </w:tcBorders>
          </w:tcPr>
          <w:p w14:paraId="0AF2BE56" w14:textId="77777777" w:rsidR="00BC7531" w:rsidRPr="00FC4341" w:rsidRDefault="00321ADE">
            <w:pPr>
              <w:ind w:left="278"/>
              <w:rPr>
                <w:rFonts w:ascii="Arial" w:hAnsi="Arial" w:cs="Arial"/>
              </w:rPr>
            </w:pPr>
            <w:r w:rsidRPr="00FC4341">
              <w:rPr>
                <w:rFonts w:ascii="Arial" w:eastAsia="Arial" w:hAnsi="Arial" w:cs="Arial"/>
              </w:rPr>
              <w:t xml:space="preserve">the Initial Period of a Call-Off Contract specified in the Order Form; </w:t>
            </w:r>
          </w:p>
        </w:tc>
      </w:tr>
      <w:tr w:rsidR="00BC7531" w:rsidRPr="00FC4341" w14:paraId="22C00F97" w14:textId="77777777">
        <w:trPr>
          <w:trHeight w:val="710"/>
        </w:trPr>
        <w:tc>
          <w:tcPr>
            <w:tcW w:w="2127" w:type="dxa"/>
            <w:tcBorders>
              <w:top w:val="single" w:sz="4" w:space="0" w:color="000000"/>
              <w:left w:val="single" w:sz="4" w:space="0" w:color="000000"/>
              <w:bottom w:val="single" w:sz="4" w:space="0" w:color="000000"/>
              <w:right w:val="single" w:sz="4" w:space="0" w:color="000000"/>
            </w:tcBorders>
          </w:tcPr>
          <w:p w14:paraId="4F531F00" w14:textId="77777777" w:rsidR="00BC7531" w:rsidRPr="00FC4341" w:rsidRDefault="00321ADE">
            <w:pPr>
              <w:spacing w:after="16"/>
              <w:rPr>
                <w:rFonts w:ascii="Arial" w:hAnsi="Arial" w:cs="Arial"/>
              </w:rPr>
            </w:pPr>
            <w:r w:rsidRPr="00FC4341">
              <w:rPr>
                <w:rFonts w:ascii="Arial" w:eastAsia="Arial" w:hAnsi="Arial" w:cs="Arial"/>
                <w:b/>
              </w:rPr>
              <w:t xml:space="preserve">"Call-Off Optional </w:t>
            </w:r>
          </w:p>
          <w:p w14:paraId="42D91D97" w14:textId="77777777" w:rsidR="00BC7531" w:rsidRPr="00FC4341" w:rsidRDefault="00321ADE">
            <w:pPr>
              <w:rPr>
                <w:rFonts w:ascii="Arial" w:hAnsi="Arial" w:cs="Arial"/>
              </w:rPr>
            </w:pPr>
            <w:r w:rsidRPr="00FC4341">
              <w:rPr>
                <w:rFonts w:ascii="Arial" w:eastAsia="Arial" w:hAnsi="Arial" w:cs="Arial"/>
                <w:b/>
              </w:rPr>
              <w:t xml:space="preserve">Extension Period" </w:t>
            </w:r>
          </w:p>
        </w:tc>
        <w:tc>
          <w:tcPr>
            <w:tcW w:w="8101" w:type="dxa"/>
            <w:tcBorders>
              <w:top w:val="single" w:sz="4" w:space="0" w:color="000000"/>
              <w:left w:val="single" w:sz="4" w:space="0" w:color="000000"/>
              <w:bottom w:val="single" w:sz="4" w:space="0" w:color="000000"/>
              <w:right w:val="single" w:sz="4" w:space="0" w:color="000000"/>
            </w:tcBorders>
          </w:tcPr>
          <w:p w14:paraId="1E50F47D" w14:textId="77777777" w:rsidR="00BC7531" w:rsidRPr="00FC4341" w:rsidRDefault="00321ADE">
            <w:pPr>
              <w:ind w:left="278"/>
              <w:jc w:val="both"/>
              <w:rPr>
                <w:rFonts w:ascii="Arial" w:hAnsi="Arial" w:cs="Arial"/>
              </w:rPr>
            </w:pPr>
            <w:r w:rsidRPr="00FC4341">
              <w:rPr>
                <w:rFonts w:ascii="Arial" w:eastAsia="Arial" w:hAnsi="Arial" w:cs="Arial"/>
              </w:rPr>
              <w:t xml:space="preserve">such period or periods beyond which the Call-Off Initial Period may be extended as specified in the Order Form; </w:t>
            </w:r>
          </w:p>
        </w:tc>
      </w:tr>
      <w:tr w:rsidR="00BC7531" w:rsidRPr="00FC4341" w14:paraId="36AA291D"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3D22E5D4" w14:textId="77777777" w:rsidR="00BC7531" w:rsidRPr="00FC4341" w:rsidRDefault="00321ADE">
            <w:pPr>
              <w:rPr>
                <w:rFonts w:ascii="Arial" w:hAnsi="Arial" w:cs="Arial"/>
              </w:rPr>
            </w:pPr>
            <w:r w:rsidRPr="00FC4341">
              <w:rPr>
                <w:rFonts w:ascii="Arial" w:eastAsia="Arial" w:hAnsi="Arial" w:cs="Arial"/>
                <w:b/>
              </w:rPr>
              <w:t xml:space="preserve">"Call-Off Procedure" </w:t>
            </w:r>
          </w:p>
        </w:tc>
        <w:tc>
          <w:tcPr>
            <w:tcW w:w="8101" w:type="dxa"/>
            <w:tcBorders>
              <w:top w:val="single" w:sz="4" w:space="0" w:color="000000"/>
              <w:left w:val="single" w:sz="4" w:space="0" w:color="000000"/>
              <w:bottom w:val="single" w:sz="4" w:space="0" w:color="000000"/>
              <w:right w:val="single" w:sz="4" w:space="0" w:color="000000"/>
            </w:tcBorders>
          </w:tcPr>
          <w:p w14:paraId="7ED7C4E9" w14:textId="77777777" w:rsidR="00BC7531" w:rsidRPr="00FC4341" w:rsidRDefault="00321ADE">
            <w:pPr>
              <w:ind w:left="278"/>
              <w:jc w:val="both"/>
              <w:rPr>
                <w:rFonts w:ascii="Arial" w:hAnsi="Arial" w:cs="Arial"/>
              </w:rPr>
            </w:pPr>
            <w:r w:rsidRPr="00FC4341">
              <w:rPr>
                <w:rFonts w:ascii="Arial" w:eastAsia="Arial" w:hAnsi="Arial" w:cs="Arial"/>
              </w:rPr>
              <w:t xml:space="preserve">the process for awarding a Call-Off Contract pursuant to Clause 2 (How the contract works) and Framework Schedule 7 (Call-Off Award Procedure); </w:t>
            </w:r>
          </w:p>
        </w:tc>
      </w:tr>
      <w:tr w:rsidR="00BC7531" w:rsidRPr="00FC4341" w14:paraId="5F540E69" w14:textId="77777777">
        <w:trPr>
          <w:trHeight w:val="710"/>
        </w:trPr>
        <w:tc>
          <w:tcPr>
            <w:tcW w:w="2127" w:type="dxa"/>
            <w:tcBorders>
              <w:top w:val="single" w:sz="4" w:space="0" w:color="000000"/>
              <w:left w:val="single" w:sz="4" w:space="0" w:color="000000"/>
              <w:bottom w:val="single" w:sz="4" w:space="0" w:color="000000"/>
              <w:right w:val="single" w:sz="4" w:space="0" w:color="000000"/>
            </w:tcBorders>
          </w:tcPr>
          <w:p w14:paraId="38F80AC9" w14:textId="77777777" w:rsidR="00BC7531" w:rsidRPr="00FC4341" w:rsidRDefault="00321ADE">
            <w:pPr>
              <w:spacing w:after="16"/>
              <w:rPr>
                <w:rFonts w:ascii="Arial" w:hAnsi="Arial" w:cs="Arial"/>
              </w:rPr>
            </w:pPr>
            <w:r w:rsidRPr="00FC4341">
              <w:rPr>
                <w:rFonts w:ascii="Arial" w:eastAsia="Arial" w:hAnsi="Arial" w:cs="Arial"/>
                <w:b/>
              </w:rPr>
              <w:t xml:space="preserve">"Call-Off Special </w:t>
            </w:r>
          </w:p>
          <w:p w14:paraId="1EC2A547" w14:textId="77777777" w:rsidR="00BC7531" w:rsidRPr="00FC4341" w:rsidRDefault="00321ADE">
            <w:pPr>
              <w:rPr>
                <w:rFonts w:ascii="Arial" w:hAnsi="Arial" w:cs="Arial"/>
              </w:rPr>
            </w:pPr>
            <w:r w:rsidRPr="00FC4341">
              <w:rPr>
                <w:rFonts w:ascii="Arial" w:eastAsia="Arial" w:hAnsi="Arial" w:cs="Arial"/>
                <w:b/>
              </w:rPr>
              <w:t xml:space="preserve">Terms" </w:t>
            </w:r>
          </w:p>
        </w:tc>
        <w:tc>
          <w:tcPr>
            <w:tcW w:w="8101" w:type="dxa"/>
            <w:tcBorders>
              <w:top w:val="single" w:sz="4" w:space="0" w:color="000000"/>
              <w:left w:val="single" w:sz="4" w:space="0" w:color="000000"/>
              <w:bottom w:val="single" w:sz="4" w:space="0" w:color="000000"/>
              <w:right w:val="single" w:sz="4" w:space="0" w:color="000000"/>
            </w:tcBorders>
          </w:tcPr>
          <w:p w14:paraId="2C4B499E" w14:textId="77777777" w:rsidR="00BC7531" w:rsidRPr="00FC4341" w:rsidRDefault="00321ADE">
            <w:pPr>
              <w:ind w:left="278"/>
              <w:jc w:val="both"/>
              <w:rPr>
                <w:rFonts w:ascii="Arial" w:hAnsi="Arial" w:cs="Arial"/>
              </w:rPr>
            </w:pPr>
            <w:r w:rsidRPr="00FC4341">
              <w:rPr>
                <w:rFonts w:ascii="Arial" w:eastAsia="Arial" w:hAnsi="Arial" w:cs="Arial"/>
              </w:rPr>
              <w:t xml:space="preserve">any additional terms and conditions specified in the Order Form incorporated into the applicable Call-Off Contract;  </w:t>
            </w:r>
          </w:p>
        </w:tc>
      </w:tr>
      <w:tr w:rsidR="00BC7531" w:rsidRPr="00FC4341" w14:paraId="63373D33"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36B9AE15" w14:textId="77777777" w:rsidR="00BC7531" w:rsidRPr="00FC4341" w:rsidRDefault="00321ADE">
            <w:pPr>
              <w:spacing w:after="16"/>
              <w:rPr>
                <w:rFonts w:ascii="Arial" w:hAnsi="Arial" w:cs="Arial"/>
              </w:rPr>
            </w:pPr>
            <w:r w:rsidRPr="00FC4341">
              <w:rPr>
                <w:rFonts w:ascii="Arial" w:eastAsia="Arial" w:hAnsi="Arial" w:cs="Arial"/>
                <w:b/>
              </w:rPr>
              <w:t xml:space="preserve">"Call-Off Start </w:t>
            </w:r>
          </w:p>
          <w:p w14:paraId="0C58309A" w14:textId="77777777" w:rsidR="00BC7531" w:rsidRPr="00FC4341" w:rsidRDefault="00321ADE">
            <w:pPr>
              <w:rPr>
                <w:rFonts w:ascii="Arial" w:hAnsi="Arial" w:cs="Arial"/>
              </w:rPr>
            </w:pPr>
            <w:r w:rsidRPr="00FC4341">
              <w:rPr>
                <w:rFonts w:ascii="Arial" w:eastAsia="Arial" w:hAnsi="Arial" w:cs="Arial"/>
                <w:b/>
              </w:rPr>
              <w:t xml:space="preserve">Date" </w:t>
            </w:r>
          </w:p>
        </w:tc>
        <w:tc>
          <w:tcPr>
            <w:tcW w:w="8101" w:type="dxa"/>
            <w:tcBorders>
              <w:top w:val="single" w:sz="4" w:space="0" w:color="000000"/>
              <w:left w:val="single" w:sz="4" w:space="0" w:color="000000"/>
              <w:bottom w:val="single" w:sz="4" w:space="0" w:color="000000"/>
              <w:right w:val="single" w:sz="4" w:space="0" w:color="000000"/>
            </w:tcBorders>
          </w:tcPr>
          <w:p w14:paraId="2E4D36AC" w14:textId="77777777" w:rsidR="00BC7531" w:rsidRPr="00FC4341" w:rsidRDefault="00321ADE">
            <w:pPr>
              <w:ind w:left="278"/>
              <w:rPr>
                <w:rFonts w:ascii="Arial" w:hAnsi="Arial" w:cs="Arial"/>
              </w:rPr>
            </w:pPr>
            <w:r w:rsidRPr="00FC4341">
              <w:rPr>
                <w:rFonts w:ascii="Arial" w:eastAsia="Arial" w:hAnsi="Arial" w:cs="Arial"/>
              </w:rPr>
              <w:t xml:space="preserve">the date of start of a Call-Off Contract as stated in the Order Form; </w:t>
            </w:r>
          </w:p>
        </w:tc>
      </w:tr>
    </w:tbl>
    <w:p w14:paraId="5933A9C3" w14:textId="77777777" w:rsidR="00BC7531" w:rsidRPr="00FC4341" w:rsidRDefault="00BC7531">
      <w:pPr>
        <w:spacing w:after="0"/>
        <w:ind w:left="-1440" w:right="13"/>
        <w:rPr>
          <w:rFonts w:ascii="Arial" w:hAnsi="Arial" w:cs="Arial"/>
        </w:rPr>
      </w:pPr>
    </w:p>
    <w:tbl>
      <w:tblPr>
        <w:tblStyle w:val="TableGrid"/>
        <w:tblW w:w="10228" w:type="dxa"/>
        <w:tblInd w:w="-142" w:type="dxa"/>
        <w:tblCellMar>
          <w:top w:w="7" w:type="dxa"/>
          <w:right w:w="47" w:type="dxa"/>
        </w:tblCellMar>
        <w:tblLook w:val="04A0" w:firstRow="1" w:lastRow="0" w:firstColumn="1" w:lastColumn="0" w:noHBand="0" w:noVBand="1"/>
      </w:tblPr>
      <w:tblGrid>
        <w:gridCol w:w="2127"/>
        <w:gridCol w:w="8101"/>
      </w:tblGrid>
      <w:tr w:rsidR="00BC7531" w:rsidRPr="00FC4341" w14:paraId="32F4F6ED" w14:textId="77777777">
        <w:trPr>
          <w:trHeight w:val="1004"/>
        </w:trPr>
        <w:tc>
          <w:tcPr>
            <w:tcW w:w="2127" w:type="dxa"/>
            <w:tcBorders>
              <w:top w:val="single" w:sz="4" w:space="0" w:color="000000"/>
              <w:left w:val="single" w:sz="4" w:space="0" w:color="000000"/>
              <w:bottom w:val="single" w:sz="4" w:space="0" w:color="000000"/>
              <w:right w:val="single" w:sz="4" w:space="0" w:color="000000"/>
            </w:tcBorders>
          </w:tcPr>
          <w:p w14:paraId="2E048EAF" w14:textId="77777777" w:rsidR="00BC7531" w:rsidRPr="00FC4341" w:rsidRDefault="00321ADE">
            <w:pPr>
              <w:rPr>
                <w:rFonts w:ascii="Arial" w:hAnsi="Arial" w:cs="Arial"/>
              </w:rPr>
            </w:pPr>
            <w:r w:rsidRPr="00FC4341">
              <w:rPr>
                <w:rFonts w:ascii="Arial" w:eastAsia="Arial" w:hAnsi="Arial" w:cs="Arial"/>
                <w:b/>
              </w:rPr>
              <w:lastRenderedPageBreak/>
              <w:t xml:space="preserve">"Call-Off Tender" </w:t>
            </w:r>
          </w:p>
        </w:tc>
        <w:tc>
          <w:tcPr>
            <w:tcW w:w="8101" w:type="dxa"/>
            <w:tcBorders>
              <w:top w:val="single" w:sz="4" w:space="0" w:color="000000"/>
              <w:left w:val="single" w:sz="4" w:space="0" w:color="000000"/>
              <w:bottom w:val="single" w:sz="4" w:space="0" w:color="000000"/>
              <w:right w:val="single" w:sz="4" w:space="0" w:color="000000"/>
            </w:tcBorders>
          </w:tcPr>
          <w:p w14:paraId="7FE2982D" w14:textId="77777777" w:rsidR="00BC7531" w:rsidRPr="00FC4341" w:rsidRDefault="00321ADE">
            <w:pPr>
              <w:ind w:left="278" w:right="60"/>
              <w:jc w:val="both"/>
              <w:rPr>
                <w:rFonts w:ascii="Arial" w:hAnsi="Arial" w:cs="Arial"/>
              </w:rPr>
            </w:pPr>
            <w:r w:rsidRPr="00FC4341">
              <w:rPr>
                <w:rFonts w:ascii="Arial" w:eastAsia="Arial" w:hAnsi="Arial" w:cs="Arial"/>
              </w:rPr>
              <w:t xml:space="preserve">the tender submitted by the Supplier in response to the Buyer’s Statement of Requirements following a Further Competition Procedure and set out at Call-Off Schedule 4 (Call-Off Tender); </w:t>
            </w:r>
          </w:p>
        </w:tc>
      </w:tr>
      <w:tr w:rsidR="00BC7531" w:rsidRPr="00FC4341" w14:paraId="3ACE4766" w14:textId="77777777">
        <w:trPr>
          <w:trHeight w:val="1294"/>
        </w:trPr>
        <w:tc>
          <w:tcPr>
            <w:tcW w:w="2127" w:type="dxa"/>
            <w:tcBorders>
              <w:top w:val="single" w:sz="4" w:space="0" w:color="000000"/>
              <w:left w:val="single" w:sz="4" w:space="0" w:color="000000"/>
              <w:bottom w:val="single" w:sz="4" w:space="0" w:color="000000"/>
              <w:right w:val="single" w:sz="4" w:space="0" w:color="000000"/>
            </w:tcBorders>
          </w:tcPr>
          <w:p w14:paraId="7AB1B03F" w14:textId="77777777" w:rsidR="00BC7531" w:rsidRPr="00FC4341" w:rsidRDefault="00321ADE">
            <w:pPr>
              <w:rPr>
                <w:rFonts w:ascii="Arial" w:hAnsi="Arial" w:cs="Arial"/>
              </w:rPr>
            </w:pPr>
            <w:r w:rsidRPr="00FC4341">
              <w:rPr>
                <w:rFonts w:ascii="Arial" w:eastAsia="Arial" w:hAnsi="Arial" w:cs="Arial"/>
                <w:b/>
              </w:rPr>
              <w:t xml:space="preserve">"CCS" </w:t>
            </w:r>
          </w:p>
        </w:tc>
        <w:tc>
          <w:tcPr>
            <w:tcW w:w="8101" w:type="dxa"/>
            <w:tcBorders>
              <w:top w:val="single" w:sz="4" w:space="0" w:color="000000"/>
              <w:left w:val="single" w:sz="4" w:space="0" w:color="000000"/>
              <w:bottom w:val="single" w:sz="4" w:space="0" w:color="000000"/>
              <w:right w:val="single" w:sz="4" w:space="0" w:color="000000"/>
            </w:tcBorders>
          </w:tcPr>
          <w:p w14:paraId="0DC34C0A" w14:textId="77777777" w:rsidR="00BC7531" w:rsidRPr="00FC4341" w:rsidRDefault="00321ADE">
            <w:pPr>
              <w:spacing w:line="275" w:lineRule="auto"/>
              <w:ind w:left="278"/>
              <w:jc w:val="both"/>
              <w:rPr>
                <w:rFonts w:ascii="Arial" w:hAnsi="Arial" w:cs="Arial"/>
              </w:rPr>
            </w:pPr>
            <w:r w:rsidRPr="00FC4341">
              <w:rPr>
                <w:rFonts w:ascii="Arial" w:eastAsia="Arial" w:hAnsi="Arial" w:cs="Arial"/>
              </w:rPr>
              <w:t xml:space="preserve">the Minister for the Cabinet Office as represented by Crown Commercial Service, which is an executive agency and operates as a trading fund of the </w:t>
            </w:r>
          </w:p>
          <w:p w14:paraId="1848C585" w14:textId="77777777" w:rsidR="00BC7531" w:rsidRPr="00FC4341" w:rsidRDefault="00321ADE">
            <w:pPr>
              <w:ind w:left="278"/>
              <w:jc w:val="both"/>
              <w:rPr>
                <w:rFonts w:ascii="Arial" w:hAnsi="Arial" w:cs="Arial"/>
              </w:rPr>
            </w:pPr>
            <w:r w:rsidRPr="00FC4341">
              <w:rPr>
                <w:rFonts w:ascii="Arial" w:eastAsia="Arial" w:hAnsi="Arial" w:cs="Arial"/>
              </w:rPr>
              <w:t xml:space="preserve">Cabinet Office, whose offices are located at 9th Floor, The Capital, Old Hall Street, Liverpool L3 9PP; </w:t>
            </w:r>
          </w:p>
        </w:tc>
      </w:tr>
      <w:tr w:rsidR="00BC7531" w:rsidRPr="00FC4341" w14:paraId="7EC2CDE6" w14:textId="77777777">
        <w:trPr>
          <w:trHeight w:val="710"/>
        </w:trPr>
        <w:tc>
          <w:tcPr>
            <w:tcW w:w="2127" w:type="dxa"/>
            <w:tcBorders>
              <w:top w:val="single" w:sz="4" w:space="0" w:color="000000"/>
              <w:left w:val="single" w:sz="4" w:space="0" w:color="000000"/>
              <w:bottom w:val="single" w:sz="4" w:space="0" w:color="000000"/>
              <w:right w:val="single" w:sz="4" w:space="0" w:color="000000"/>
            </w:tcBorders>
          </w:tcPr>
          <w:p w14:paraId="1695E3DB" w14:textId="77777777" w:rsidR="00BC7531" w:rsidRPr="00FC4341" w:rsidRDefault="00321ADE">
            <w:pPr>
              <w:spacing w:after="16"/>
              <w:rPr>
                <w:rFonts w:ascii="Arial" w:hAnsi="Arial" w:cs="Arial"/>
              </w:rPr>
            </w:pPr>
            <w:r w:rsidRPr="00FC4341">
              <w:rPr>
                <w:rFonts w:ascii="Arial" w:eastAsia="Arial" w:hAnsi="Arial" w:cs="Arial"/>
                <w:b/>
              </w:rPr>
              <w:t xml:space="preserve">"CCS Authorised </w:t>
            </w:r>
          </w:p>
          <w:p w14:paraId="0F530D32" w14:textId="77777777" w:rsidR="00BC7531" w:rsidRPr="00FC4341" w:rsidRDefault="00321ADE">
            <w:pPr>
              <w:rPr>
                <w:rFonts w:ascii="Arial" w:hAnsi="Arial" w:cs="Arial"/>
              </w:rPr>
            </w:pPr>
            <w:r w:rsidRPr="00FC4341">
              <w:rPr>
                <w:rFonts w:ascii="Arial" w:eastAsia="Arial" w:hAnsi="Arial" w:cs="Arial"/>
                <w:b/>
              </w:rPr>
              <w:t xml:space="preserve">Representative" </w:t>
            </w:r>
          </w:p>
        </w:tc>
        <w:tc>
          <w:tcPr>
            <w:tcW w:w="8101" w:type="dxa"/>
            <w:tcBorders>
              <w:top w:val="single" w:sz="4" w:space="0" w:color="000000"/>
              <w:left w:val="single" w:sz="4" w:space="0" w:color="000000"/>
              <w:bottom w:val="single" w:sz="4" w:space="0" w:color="000000"/>
              <w:right w:val="single" w:sz="4" w:space="0" w:color="000000"/>
            </w:tcBorders>
          </w:tcPr>
          <w:p w14:paraId="002DF954" w14:textId="77777777" w:rsidR="00BC7531" w:rsidRPr="00FC4341" w:rsidRDefault="00321ADE">
            <w:pPr>
              <w:ind w:left="278"/>
              <w:jc w:val="both"/>
              <w:rPr>
                <w:rFonts w:ascii="Arial" w:hAnsi="Arial" w:cs="Arial"/>
              </w:rPr>
            </w:pPr>
            <w:r w:rsidRPr="00FC4341">
              <w:rPr>
                <w:rFonts w:ascii="Arial" w:eastAsia="Arial" w:hAnsi="Arial" w:cs="Arial"/>
              </w:rPr>
              <w:t xml:space="preserve">the representative appointed by CCS from time to time in relation to the Framework Contract initially identified in the Framework Award Form; </w:t>
            </w:r>
          </w:p>
        </w:tc>
      </w:tr>
      <w:tr w:rsidR="00BC7531" w:rsidRPr="00FC4341" w14:paraId="37618587" w14:textId="77777777">
        <w:trPr>
          <w:trHeight w:val="2749"/>
        </w:trPr>
        <w:tc>
          <w:tcPr>
            <w:tcW w:w="2127" w:type="dxa"/>
            <w:tcBorders>
              <w:top w:val="single" w:sz="4" w:space="0" w:color="000000"/>
              <w:left w:val="single" w:sz="4" w:space="0" w:color="000000"/>
              <w:bottom w:val="single" w:sz="4" w:space="0" w:color="000000"/>
              <w:right w:val="single" w:sz="4" w:space="0" w:color="000000"/>
            </w:tcBorders>
          </w:tcPr>
          <w:p w14:paraId="1261EE37" w14:textId="77777777" w:rsidR="00BC7531" w:rsidRPr="00FC4341" w:rsidRDefault="00321ADE">
            <w:pPr>
              <w:spacing w:after="16"/>
              <w:rPr>
                <w:rFonts w:ascii="Arial" w:hAnsi="Arial" w:cs="Arial"/>
              </w:rPr>
            </w:pPr>
            <w:r w:rsidRPr="00FC4341">
              <w:rPr>
                <w:rFonts w:ascii="Arial" w:eastAsia="Arial" w:hAnsi="Arial" w:cs="Arial"/>
                <w:b/>
              </w:rPr>
              <w:t xml:space="preserve">"Central </w:t>
            </w:r>
          </w:p>
          <w:p w14:paraId="51FC6702" w14:textId="77777777" w:rsidR="00BC7531" w:rsidRPr="00FC4341" w:rsidRDefault="00321ADE">
            <w:pPr>
              <w:jc w:val="both"/>
              <w:rPr>
                <w:rFonts w:ascii="Arial" w:hAnsi="Arial" w:cs="Arial"/>
              </w:rPr>
            </w:pPr>
            <w:r w:rsidRPr="00FC4341">
              <w:rPr>
                <w:rFonts w:ascii="Arial" w:eastAsia="Arial" w:hAnsi="Arial" w:cs="Arial"/>
                <w:b/>
              </w:rPr>
              <w:t xml:space="preserve">Government Body" </w:t>
            </w:r>
          </w:p>
        </w:tc>
        <w:tc>
          <w:tcPr>
            <w:tcW w:w="8101" w:type="dxa"/>
            <w:tcBorders>
              <w:top w:val="single" w:sz="4" w:space="0" w:color="000000"/>
              <w:left w:val="single" w:sz="4" w:space="0" w:color="000000"/>
              <w:bottom w:val="single" w:sz="4" w:space="0" w:color="000000"/>
              <w:right w:val="single" w:sz="4" w:space="0" w:color="000000"/>
            </w:tcBorders>
          </w:tcPr>
          <w:p w14:paraId="5B0885F3" w14:textId="77777777" w:rsidR="00BC7531" w:rsidRPr="00FC4341" w:rsidRDefault="00321ADE">
            <w:pPr>
              <w:spacing w:after="51" w:line="313" w:lineRule="auto"/>
              <w:ind w:left="252" w:right="63" w:firstLine="26"/>
              <w:rPr>
                <w:rFonts w:ascii="Arial" w:hAnsi="Arial" w:cs="Arial"/>
              </w:rPr>
            </w:pPr>
            <w:r w:rsidRPr="00FC4341">
              <w:rPr>
                <w:rFonts w:ascii="Arial" w:eastAsia="Arial" w:hAnsi="Arial" w:cs="Arial"/>
              </w:rPr>
              <w:t xml:space="preserve">a body listed in one of the following sub-categories of the Central Government classification of the Public Sector Classification Guide, as published and amended from time to time by the Office for National Statistics: a) </w:t>
            </w:r>
            <w:r w:rsidRPr="00FC4341">
              <w:rPr>
                <w:rFonts w:ascii="Arial" w:eastAsia="Arial" w:hAnsi="Arial" w:cs="Arial"/>
              </w:rPr>
              <w:tab/>
              <w:t xml:space="preserve">Government Department; </w:t>
            </w:r>
          </w:p>
          <w:p w14:paraId="7107AD64" w14:textId="77777777" w:rsidR="00BC7531" w:rsidRPr="00FC4341" w:rsidRDefault="00321ADE">
            <w:pPr>
              <w:numPr>
                <w:ilvl w:val="0"/>
                <w:numId w:val="99"/>
              </w:numPr>
              <w:ind w:hanging="545"/>
              <w:rPr>
                <w:rFonts w:ascii="Arial" w:hAnsi="Arial" w:cs="Arial"/>
              </w:rPr>
            </w:pPr>
            <w:r w:rsidRPr="00FC4341">
              <w:rPr>
                <w:rFonts w:ascii="Arial" w:eastAsia="Arial" w:hAnsi="Arial" w:cs="Arial"/>
              </w:rPr>
              <w:t xml:space="preserve">Non-Departmental Public Body or Assembly Sponsored Public Body </w:t>
            </w:r>
          </w:p>
          <w:p w14:paraId="4E93C7AB" w14:textId="77777777" w:rsidR="00BC7531" w:rsidRPr="00FC4341" w:rsidRDefault="00321ADE">
            <w:pPr>
              <w:spacing w:after="100"/>
              <w:ind w:left="540"/>
              <w:rPr>
                <w:rFonts w:ascii="Arial" w:hAnsi="Arial" w:cs="Arial"/>
              </w:rPr>
            </w:pPr>
            <w:r w:rsidRPr="00FC4341">
              <w:rPr>
                <w:rFonts w:ascii="Arial" w:eastAsia="Arial" w:hAnsi="Arial" w:cs="Arial"/>
              </w:rPr>
              <w:t xml:space="preserve">(advisory, executive, or tribunal); </w:t>
            </w:r>
          </w:p>
          <w:p w14:paraId="165FCC28" w14:textId="77777777" w:rsidR="00BC7531" w:rsidRPr="00FC4341" w:rsidRDefault="00321ADE">
            <w:pPr>
              <w:numPr>
                <w:ilvl w:val="0"/>
                <w:numId w:val="99"/>
              </w:numPr>
              <w:spacing w:after="105"/>
              <w:ind w:hanging="545"/>
              <w:rPr>
                <w:rFonts w:ascii="Arial" w:hAnsi="Arial" w:cs="Arial"/>
              </w:rPr>
            </w:pPr>
            <w:r w:rsidRPr="00FC4341">
              <w:rPr>
                <w:rFonts w:ascii="Arial" w:eastAsia="Arial" w:hAnsi="Arial" w:cs="Arial"/>
              </w:rPr>
              <w:t xml:space="preserve">Non-Ministerial Department; or </w:t>
            </w:r>
          </w:p>
          <w:p w14:paraId="7427D69F" w14:textId="77777777" w:rsidR="00BC7531" w:rsidRPr="00FC4341" w:rsidRDefault="00321ADE">
            <w:pPr>
              <w:numPr>
                <w:ilvl w:val="0"/>
                <w:numId w:val="99"/>
              </w:numPr>
              <w:ind w:hanging="545"/>
              <w:rPr>
                <w:rFonts w:ascii="Arial" w:hAnsi="Arial" w:cs="Arial"/>
              </w:rPr>
            </w:pPr>
            <w:r w:rsidRPr="00FC4341">
              <w:rPr>
                <w:rFonts w:ascii="Arial" w:eastAsia="Arial" w:hAnsi="Arial" w:cs="Arial"/>
              </w:rPr>
              <w:t xml:space="preserve">Executive Agency; </w:t>
            </w:r>
          </w:p>
        </w:tc>
      </w:tr>
      <w:tr w:rsidR="00BC7531" w:rsidRPr="00FC4341" w14:paraId="527D75A8"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334C57F2" w14:textId="77777777" w:rsidR="00BC7531" w:rsidRPr="00FC4341" w:rsidRDefault="00321ADE">
            <w:pPr>
              <w:rPr>
                <w:rFonts w:ascii="Arial" w:hAnsi="Arial" w:cs="Arial"/>
              </w:rPr>
            </w:pPr>
            <w:r w:rsidRPr="00FC4341">
              <w:rPr>
                <w:rFonts w:ascii="Arial" w:eastAsia="Arial" w:hAnsi="Arial" w:cs="Arial"/>
                <w:b/>
              </w:rPr>
              <w:t xml:space="preserve">"Change in Law" </w:t>
            </w:r>
          </w:p>
        </w:tc>
        <w:tc>
          <w:tcPr>
            <w:tcW w:w="8101" w:type="dxa"/>
            <w:tcBorders>
              <w:top w:val="single" w:sz="4" w:space="0" w:color="000000"/>
              <w:left w:val="single" w:sz="4" w:space="0" w:color="000000"/>
              <w:bottom w:val="single" w:sz="4" w:space="0" w:color="000000"/>
              <w:right w:val="single" w:sz="4" w:space="0" w:color="000000"/>
            </w:tcBorders>
          </w:tcPr>
          <w:p w14:paraId="12D6B8D5" w14:textId="77777777" w:rsidR="00BC7531" w:rsidRPr="00FC4341" w:rsidRDefault="00321ADE">
            <w:pPr>
              <w:ind w:left="278"/>
              <w:jc w:val="both"/>
              <w:rPr>
                <w:rFonts w:ascii="Arial" w:hAnsi="Arial" w:cs="Arial"/>
              </w:rPr>
            </w:pPr>
            <w:r w:rsidRPr="00FC4341">
              <w:rPr>
                <w:rFonts w:ascii="Arial" w:eastAsia="Arial" w:hAnsi="Arial" w:cs="Arial"/>
              </w:rPr>
              <w:t>any change in Law which impacts on the supply of the Deliverables and performance of the Contract which comes into force after the Start Date;</w:t>
            </w:r>
            <w:r w:rsidRPr="00FC4341">
              <w:rPr>
                <w:rFonts w:ascii="Arial" w:eastAsia="Arial" w:hAnsi="Arial" w:cs="Arial"/>
                <w:b/>
              </w:rPr>
              <w:t xml:space="preserve"> </w:t>
            </w:r>
            <w:r w:rsidRPr="00FC4341">
              <w:rPr>
                <w:rFonts w:ascii="Arial" w:eastAsia="Arial" w:hAnsi="Arial" w:cs="Arial"/>
              </w:rPr>
              <w:t xml:space="preserve"> </w:t>
            </w:r>
          </w:p>
        </w:tc>
      </w:tr>
      <w:tr w:rsidR="00BC7531" w:rsidRPr="00FC4341" w14:paraId="5A66FE96"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3217834D" w14:textId="77777777" w:rsidR="00BC7531" w:rsidRPr="00FC4341" w:rsidRDefault="00321ADE">
            <w:pPr>
              <w:spacing w:after="16"/>
              <w:rPr>
                <w:rFonts w:ascii="Arial" w:hAnsi="Arial" w:cs="Arial"/>
              </w:rPr>
            </w:pPr>
            <w:r w:rsidRPr="00FC4341">
              <w:rPr>
                <w:rFonts w:ascii="Arial" w:eastAsia="Arial" w:hAnsi="Arial" w:cs="Arial"/>
                <w:b/>
              </w:rPr>
              <w:t xml:space="preserve">"Change of </w:t>
            </w:r>
          </w:p>
          <w:p w14:paraId="4B14EF92" w14:textId="77777777" w:rsidR="00BC7531" w:rsidRPr="00FC4341" w:rsidRDefault="00321ADE">
            <w:pPr>
              <w:rPr>
                <w:rFonts w:ascii="Arial" w:hAnsi="Arial" w:cs="Arial"/>
              </w:rPr>
            </w:pPr>
            <w:r w:rsidRPr="00FC4341">
              <w:rPr>
                <w:rFonts w:ascii="Arial" w:eastAsia="Arial" w:hAnsi="Arial" w:cs="Arial"/>
                <w:b/>
              </w:rPr>
              <w:t xml:space="preserve">Control" </w:t>
            </w:r>
          </w:p>
        </w:tc>
        <w:tc>
          <w:tcPr>
            <w:tcW w:w="8101" w:type="dxa"/>
            <w:tcBorders>
              <w:top w:val="single" w:sz="4" w:space="0" w:color="000000"/>
              <w:left w:val="single" w:sz="4" w:space="0" w:color="000000"/>
              <w:bottom w:val="single" w:sz="4" w:space="0" w:color="000000"/>
              <w:right w:val="single" w:sz="4" w:space="0" w:color="000000"/>
            </w:tcBorders>
          </w:tcPr>
          <w:p w14:paraId="7D37A2A1" w14:textId="77777777" w:rsidR="00BC7531" w:rsidRPr="00FC4341" w:rsidRDefault="00321ADE">
            <w:pPr>
              <w:ind w:left="278"/>
              <w:jc w:val="both"/>
              <w:rPr>
                <w:rFonts w:ascii="Arial" w:hAnsi="Arial" w:cs="Arial"/>
              </w:rPr>
            </w:pPr>
            <w:r w:rsidRPr="00FC4341">
              <w:rPr>
                <w:rFonts w:ascii="Arial" w:eastAsia="Arial" w:hAnsi="Arial" w:cs="Arial"/>
              </w:rPr>
              <w:t xml:space="preserve">a change of control within the meaning of Section 450 of the Corporation Tax Act 2010; </w:t>
            </w:r>
          </w:p>
        </w:tc>
      </w:tr>
      <w:tr w:rsidR="00BC7531" w:rsidRPr="00FC4341" w14:paraId="13B41D7F" w14:textId="77777777">
        <w:trPr>
          <w:trHeight w:val="1294"/>
        </w:trPr>
        <w:tc>
          <w:tcPr>
            <w:tcW w:w="2127" w:type="dxa"/>
            <w:tcBorders>
              <w:top w:val="single" w:sz="4" w:space="0" w:color="000000"/>
              <w:left w:val="single" w:sz="4" w:space="0" w:color="000000"/>
              <w:bottom w:val="single" w:sz="4" w:space="0" w:color="000000"/>
              <w:right w:val="single" w:sz="4" w:space="0" w:color="000000"/>
            </w:tcBorders>
          </w:tcPr>
          <w:p w14:paraId="3C41A353" w14:textId="77777777" w:rsidR="00BC7531" w:rsidRPr="00FC4341" w:rsidRDefault="00321ADE">
            <w:pPr>
              <w:rPr>
                <w:rFonts w:ascii="Arial" w:hAnsi="Arial" w:cs="Arial"/>
              </w:rPr>
            </w:pPr>
            <w:r w:rsidRPr="00FC4341">
              <w:rPr>
                <w:rFonts w:ascii="Arial" w:eastAsia="Arial" w:hAnsi="Arial" w:cs="Arial"/>
                <w:b/>
              </w:rPr>
              <w:t xml:space="preserve">"Charges" </w:t>
            </w:r>
          </w:p>
        </w:tc>
        <w:tc>
          <w:tcPr>
            <w:tcW w:w="8101" w:type="dxa"/>
            <w:tcBorders>
              <w:top w:val="single" w:sz="4" w:space="0" w:color="000000"/>
              <w:left w:val="single" w:sz="4" w:space="0" w:color="000000"/>
              <w:bottom w:val="single" w:sz="4" w:space="0" w:color="000000"/>
              <w:right w:val="single" w:sz="4" w:space="0" w:color="000000"/>
            </w:tcBorders>
          </w:tcPr>
          <w:p w14:paraId="3D237108" w14:textId="77777777" w:rsidR="00BC7531" w:rsidRPr="00FC4341" w:rsidRDefault="00321ADE">
            <w:pPr>
              <w:ind w:left="252" w:right="59"/>
              <w:jc w:val="both"/>
              <w:rPr>
                <w:rFonts w:ascii="Arial" w:hAnsi="Arial" w:cs="Arial"/>
              </w:rPr>
            </w:pPr>
            <w:r w:rsidRPr="00FC4341">
              <w:rPr>
                <w:rFonts w:ascii="Arial" w:eastAsia="Arial" w:hAnsi="Arial" w:cs="Arial"/>
              </w:rPr>
              <w:t xml:space="preserve">the prices (exclusive of any applicable VAT), payable to the Supplier by the Buyer under the Call-Off Contract, as set out in the Order Form, for the full and proper performance by the Supplier of its obligations under the Call-Off Contract less any Deductions; </w:t>
            </w:r>
          </w:p>
        </w:tc>
      </w:tr>
      <w:tr w:rsidR="00BC7531" w:rsidRPr="00FC4341" w14:paraId="3E239E8B" w14:textId="77777777">
        <w:trPr>
          <w:trHeight w:val="710"/>
        </w:trPr>
        <w:tc>
          <w:tcPr>
            <w:tcW w:w="2127" w:type="dxa"/>
            <w:tcBorders>
              <w:top w:val="single" w:sz="4" w:space="0" w:color="000000"/>
              <w:left w:val="single" w:sz="4" w:space="0" w:color="000000"/>
              <w:bottom w:val="single" w:sz="4" w:space="0" w:color="000000"/>
              <w:right w:val="single" w:sz="4" w:space="0" w:color="000000"/>
            </w:tcBorders>
          </w:tcPr>
          <w:p w14:paraId="7FDC3F97" w14:textId="77777777" w:rsidR="00BC7531" w:rsidRPr="00FC4341" w:rsidRDefault="00321ADE">
            <w:pPr>
              <w:rPr>
                <w:rFonts w:ascii="Arial" w:hAnsi="Arial" w:cs="Arial"/>
              </w:rPr>
            </w:pPr>
            <w:r w:rsidRPr="00FC4341">
              <w:rPr>
                <w:rFonts w:ascii="Arial" w:eastAsia="Arial" w:hAnsi="Arial" w:cs="Arial"/>
                <w:b/>
              </w:rPr>
              <w:t xml:space="preserve">"Claim" </w:t>
            </w:r>
          </w:p>
        </w:tc>
        <w:tc>
          <w:tcPr>
            <w:tcW w:w="8101" w:type="dxa"/>
            <w:tcBorders>
              <w:top w:val="single" w:sz="4" w:space="0" w:color="000000"/>
              <w:left w:val="single" w:sz="4" w:space="0" w:color="000000"/>
              <w:bottom w:val="single" w:sz="4" w:space="0" w:color="000000"/>
              <w:right w:val="single" w:sz="4" w:space="0" w:color="000000"/>
            </w:tcBorders>
          </w:tcPr>
          <w:p w14:paraId="3F80755F" w14:textId="77777777" w:rsidR="00BC7531" w:rsidRPr="00FC4341" w:rsidRDefault="00321ADE">
            <w:pPr>
              <w:ind w:left="278"/>
              <w:jc w:val="both"/>
              <w:rPr>
                <w:rFonts w:ascii="Arial" w:hAnsi="Arial" w:cs="Arial"/>
              </w:rPr>
            </w:pPr>
            <w:r w:rsidRPr="00FC4341">
              <w:rPr>
                <w:rFonts w:ascii="Arial" w:eastAsia="Arial" w:hAnsi="Arial" w:cs="Arial"/>
              </w:rPr>
              <w:t xml:space="preserve">any claim which it appears that a Beneficiary is, or may become, entitled to indemnification under this Contract; </w:t>
            </w:r>
          </w:p>
        </w:tc>
      </w:tr>
      <w:tr w:rsidR="00BC7531" w:rsidRPr="00FC4341" w14:paraId="55438C1B" w14:textId="77777777">
        <w:trPr>
          <w:trHeight w:val="1584"/>
        </w:trPr>
        <w:tc>
          <w:tcPr>
            <w:tcW w:w="2127" w:type="dxa"/>
            <w:tcBorders>
              <w:top w:val="single" w:sz="4" w:space="0" w:color="000000"/>
              <w:left w:val="single" w:sz="4" w:space="0" w:color="000000"/>
              <w:bottom w:val="single" w:sz="4" w:space="0" w:color="000000"/>
              <w:right w:val="single" w:sz="4" w:space="0" w:color="000000"/>
            </w:tcBorders>
          </w:tcPr>
          <w:p w14:paraId="77861CF3" w14:textId="77777777" w:rsidR="00BC7531" w:rsidRPr="00FC4341" w:rsidRDefault="00321ADE">
            <w:pPr>
              <w:spacing w:after="19"/>
              <w:rPr>
                <w:rFonts w:ascii="Arial" w:hAnsi="Arial" w:cs="Arial"/>
              </w:rPr>
            </w:pPr>
            <w:r w:rsidRPr="00FC4341">
              <w:rPr>
                <w:rFonts w:ascii="Arial" w:eastAsia="Arial" w:hAnsi="Arial" w:cs="Arial"/>
                <w:b/>
              </w:rPr>
              <w:t xml:space="preserve">"Commercially </w:t>
            </w:r>
          </w:p>
          <w:p w14:paraId="6F118A0A" w14:textId="77777777" w:rsidR="00BC7531" w:rsidRPr="00FC4341" w:rsidRDefault="00321ADE">
            <w:pPr>
              <w:spacing w:after="16"/>
              <w:rPr>
                <w:rFonts w:ascii="Arial" w:hAnsi="Arial" w:cs="Arial"/>
              </w:rPr>
            </w:pPr>
            <w:r w:rsidRPr="00FC4341">
              <w:rPr>
                <w:rFonts w:ascii="Arial" w:eastAsia="Arial" w:hAnsi="Arial" w:cs="Arial"/>
                <w:b/>
              </w:rPr>
              <w:t xml:space="preserve">Sensitive </w:t>
            </w:r>
          </w:p>
          <w:p w14:paraId="0EE993E7" w14:textId="77777777" w:rsidR="00BC7531" w:rsidRPr="00FC4341" w:rsidRDefault="00321ADE">
            <w:pPr>
              <w:rPr>
                <w:rFonts w:ascii="Arial" w:hAnsi="Arial" w:cs="Arial"/>
              </w:rPr>
            </w:pPr>
            <w:r w:rsidRPr="00FC4341">
              <w:rPr>
                <w:rFonts w:ascii="Arial" w:eastAsia="Arial" w:hAnsi="Arial" w:cs="Arial"/>
                <w:b/>
              </w:rPr>
              <w:t xml:space="preserve">Information" </w:t>
            </w:r>
          </w:p>
        </w:tc>
        <w:tc>
          <w:tcPr>
            <w:tcW w:w="8101" w:type="dxa"/>
            <w:tcBorders>
              <w:top w:val="single" w:sz="4" w:space="0" w:color="000000"/>
              <w:left w:val="single" w:sz="4" w:space="0" w:color="000000"/>
              <w:bottom w:val="single" w:sz="4" w:space="0" w:color="000000"/>
              <w:right w:val="single" w:sz="4" w:space="0" w:color="000000"/>
            </w:tcBorders>
          </w:tcPr>
          <w:p w14:paraId="31DBB88B" w14:textId="77777777" w:rsidR="00BC7531" w:rsidRPr="00FC4341" w:rsidRDefault="00321ADE">
            <w:pPr>
              <w:ind w:left="278" w:right="62"/>
              <w:jc w:val="both"/>
              <w:rPr>
                <w:rFonts w:ascii="Arial" w:hAnsi="Arial" w:cs="Arial"/>
              </w:rPr>
            </w:pPr>
            <w:r w:rsidRPr="00FC4341">
              <w:rPr>
                <w:rFonts w:ascii="Arial" w:eastAsia="Arial" w:hAnsi="Arial" w:cs="Arial"/>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 </w:t>
            </w:r>
          </w:p>
        </w:tc>
      </w:tr>
      <w:tr w:rsidR="00BC7531" w:rsidRPr="00FC4341" w14:paraId="6BA25C52"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1B62B8F5" w14:textId="77777777" w:rsidR="00BC7531" w:rsidRPr="00FC4341" w:rsidRDefault="00321ADE">
            <w:pPr>
              <w:spacing w:after="16"/>
              <w:rPr>
                <w:rFonts w:ascii="Arial" w:hAnsi="Arial" w:cs="Arial"/>
              </w:rPr>
            </w:pPr>
            <w:r w:rsidRPr="00FC4341">
              <w:rPr>
                <w:rFonts w:ascii="Arial" w:eastAsia="Arial" w:hAnsi="Arial" w:cs="Arial"/>
                <w:b/>
              </w:rPr>
              <w:t xml:space="preserve">"Comparable </w:t>
            </w:r>
          </w:p>
          <w:p w14:paraId="355E5DFB" w14:textId="77777777" w:rsidR="00BC7531" w:rsidRPr="00FC4341" w:rsidRDefault="00321ADE">
            <w:pPr>
              <w:rPr>
                <w:rFonts w:ascii="Arial" w:hAnsi="Arial" w:cs="Arial"/>
              </w:rPr>
            </w:pPr>
            <w:r w:rsidRPr="00FC4341">
              <w:rPr>
                <w:rFonts w:ascii="Arial" w:eastAsia="Arial" w:hAnsi="Arial" w:cs="Arial"/>
                <w:b/>
              </w:rPr>
              <w:t xml:space="preserve">Supply" </w:t>
            </w:r>
          </w:p>
        </w:tc>
        <w:tc>
          <w:tcPr>
            <w:tcW w:w="8101" w:type="dxa"/>
            <w:tcBorders>
              <w:top w:val="single" w:sz="4" w:space="0" w:color="000000"/>
              <w:left w:val="single" w:sz="4" w:space="0" w:color="000000"/>
              <w:bottom w:val="single" w:sz="4" w:space="0" w:color="000000"/>
              <w:right w:val="single" w:sz="4" w:space="0" w:color="000000"/>
            </w:tcBorders>
          </w:tcPr>
          <w:p w14:paraId="00482AE6" w14:textId="77777777" w:rsidR="00BC7531" w:rsidRPr="00FC4341" w:rsidRDefault="00321ADE">
            <w:pPr>
              <w:ind w:left="278"/>
              <w:rPr>
                <w:rFonts w:ascii="Arial" w:hAnsi="Arial" w:cs="Arial"/>
              </w:rPr>
            </w:pPr>
            <w:r w:rsidRPr="00FC4341">
              <w:rPr>
                <w:rFonts w:ascii="Arial" w:eastAsia="Arial" w:hAnsi="Arial" w:cs="Arial"/>
              </w:rPr>
              <w:t xml:space="preserve">the supply of Deliverables to another Buyer of the Supplier that are the same or similar to the Deliverables; </w:t>
            </w:r>
          </w:p>
        </w:tc>
      </w:tr>
      <w:tr w:rsidR="00BC7531" w:rsidRPr="00FC4341" w14:paraId="1BC7C3D8"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4EBC9A6B" w14:textId="77777777" w:rsidR="00BC7531" w:rsidRPr="00FC4341" w:rsidRDefault="00321ADE">
            <w:pPr>
              <w:spacing w:after="16"/>
              <w:rPr>
                <w:rFonts w:ascii="Arial" w:hAnsi="Arial" w:cs="Arial"/>
              </w:rPr>
            </w:pPr>
            <w:r w:rsidRPr="00FC4341">
              <w:rPr>
                <w:rFonts w:ascii="Arial" w:eastAsia="Arial" w:hAnsi="Arial" w:cs="Arial"/>
                <w:b/>
              </w:rPr>
              <w:t xml:space="preserve">"Compliance </w:t>
            </w:r>
          </w:p>
          <w:p w14:paraId="347CE100" w14:textId="77777777" w:rsidR="00BC7531" w:rsidRPr="00FC4341" w:rsidRDefault="00321ADE">
            <w:pPr>
              <w:rPr>
                <w:rFonts w:ascii="Arial" w:hAnsi="Arial" w:cs="Arial"/>
              </w:rPr>
            </w:pPr>
            <w:r w:rsidRPr="00FC4341">
              <w:rPr>
                <w:rFonts w:ascii="Arial" w:eastAsia="Arial" w:hAnsi="Arial" w:cs="Arial"/>
                <w:b/>
              </w:rPr>
              <w:t xml:space="preserve">Officer" </w:t>
            </w:r>
          </w:p>
        </w:tc>
        <w:tc>
          <w:tcPr>
            <w:tcW w:w="8101" w:type="dxa"/>
            <w:tcBorders>
              <w:top w:val="single" w:sz="4" w:space="0" w:color="000000"/>
              <w:left w:val="single" w:sz="4" w:space="0" w:color="000000"/>
              <w:bottom w:val="single" w:sz="4" w:space="0" w:color="000000"/>
              <w:right w:val="single" w:sz="4" w:space="0" w:color="000000"/>
            </w:tcBorders>
          </w:tcPr>
          <w:p w14:paraId="35D08695" w14:textId="77777777" w:rsidR="00BC7531" w:rsidRPr="00FC4341" w:rsidRDefault="00321ADE">
            <w:pPr>
              <w:ind w:left="278"/>
              <w:rPr>
                <w:rFonts w:ascii="Arial" w:hAnsi="Arial" w:cs="Arial"/>
              </w:rPr>
            </w:pPr>
            <w:r w:rsidRPr="00FC4341">
              <w:rPr>
                <w:rFonts w:ascii="Arial" w:eastAsia="Arial" w:hAnsi="Arial" w:cs="Arial"/>
              </w:rPr>
              <w:t xml:space="preserve">the person(s) appointed by the Supplier who is responsible for ensuring that the Supplier complies with its legal obligations; </w:t>
            </w:r>
          </w:p>
        </w:tc>
      </w:tr>
      <w:tr w:rsidR="00BC7531" w:rsidRPr="00FC4341" w14:paraId="1CB0C781" w14:textId="77777777">
        <w:trPr>
          <w:trHeight w:val="1174"/>
        </w:trPr>
        <w:tc>
          <w:tcPr>
            <w:tcW w:w="2127" w:type="dxa"/>
            <w:tcBorders>
              <w:top w:val="single" w:sz="4" w:space="0" w:color="000000"/>
              <w:left w:val="single" w:sz="4" w:space="0" w:color="000000"/>
              <w:bottom w:val="single" w:sz="4" w:space="0" w:color="000000"/>
              <w:right w:val="single" w:sz="4" w:space="0" w:color="000000"/>
            </w:tcBorders>
          </w:tcPr>
          <w:p w14:paraId="59B0F468" w14:textId="77777777" w:rsidR="00BC7531" w:rsidRPr="00FC4341" w:rsidRDefault="00321ADE">
            <w:pPr>
              <w:spacing w:after="16"/>
              <w:rPr>
                <w:rFonts w:ascii="Arial" w:hAnsi="Arial" w:cs="Arial"/>
              </w:rPr>
            </w:pPr>
            <w:r w:rsidRPr="00FC4341">
              <w:rPr>
                <w:rFonts w:ascii="Arial" w:eastAsia="Arial" w:hAnsi="Arial" w:cs="Arial"/>
                <w:b/>
              </w:rPr>
              <w:t xml:space="preserve">"Confidential </w:t>
            </w:r>
          </w:p>
          <w:p w14:paraId="749D29CC" w14:textId="77777777" w:rsidR="00BC7531" w:rsidRPr="00FC4341" w:rsidRDefault="00321ADE">
            <w:pPr>
              <w:rPr>
                <w:rFonts w:ascii="Arial" w:hAnsi="Arial" w:cs="Arial"/>
              </w:rPr>
            </w:pPr>
            <w:r w:rsidRPr="00FC4341">
              <w:rPr>
                <w:rFonts w:ascii="Arial" w:eastAsia="Arial" w:hAnsi="Arial" w:cs="Arial"/>
                <w:b/>
              </w:rPr>
              <w:t xml:space="preserve">Information" </w:t>
            </w:r>
          </w:p>
        </w:tc>
        <w:tc>
          <w:tcPr>
            <w:tcW w:w="8101" w:type="dxa"/>
            <w:tcBorders>
              <w:top w:val="single" w:sz="4" w:space="0" w:color="000000"/>
              <w:left w:val="single" w:sz="4" w:space="0" w:color="000000"/>
              <w:bottom w:val="single" w:sz="4" w:space="0" w:color="000000"/>
              <w:right w:val="single" w:sz="4" w:space="0" w:color="000000"/>
            </w:tcBorders>
          </w:tcPr>
          <w:p w14:paraId="4C596627" w14:textId="77777777" w:rsidR="00BC7531" w:rsidRPr="00FC4341" w:rsidRDefault="00321ADE">
            <w:pPr>
              <w:ind w:left="278" w:right="61"/>
              <w:jc w:val="both"/>
              <w:rPr>
                <w:rFonts w:ascii="Arial" w:hAnsi="Arial" w:cs="Arial"/>
              </w:rPr>
            </w:pPr>
            <w:r w:rsidRPr="00FC4341">
              <w:rPr>
                <w:rFonts w:ascii="Arial" w:eastAsia="Arial" w:hAnsi="Arial" w:cs="Arial"/>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w:t>
            </w:r>
          </w:p>
        </w:tc>
      </w:tr>
    </w:tbl>
    <w:p w14:paraId="44E25177" w14:textId="77777777" w:rsidR="00BC7531" w:rsidRPr="00FC4341" w:rsidRDefault="00BC7531">
      <w:pPr>
        <w:spacing w:after="0"/>
        <w:ind w:left="-1440" w:right="13"/>
        <w:rPr>
          <w:rFonts w:ascii="Arial" w:hAnsi="Arial" w:cs="Arial"/>
        </w:rPr>
      </w:pPr>
    </w:p>
    <w:tbl>
      <w:tblPr>
        <w:tblStyle w:val="TableGrid"/>
        <w:tblW w:w="10228" w:type="dxa"/>
        <w:tblInd w:w="-142" w:type="dxa"/>
        <w:tblCellMar>
          <w:top w:w="7" w:type="dxa"/>
          <w:right w:w="46" w:type="dxa"/>
        </w:tblCellMar>
        <w:tblLook w:val="04A0" w:firstRow="1" w:lastRow="0" w:firstColumn="1" w:lastColumn="0" w:noHBand="0" w:noVBand="1"/>
      </w:tblPr>
      <w:tblGrid>
        <w:gridCol w:w="2127"/>
        <w:gridCol w:w="8101"/>
      </w:tblGrid>
      <w:tr w:rsidR="00BC7531" w:rsidRPr="00FC4341" w14:paraId="71F5FF3A"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395C2583" w14:textId="77777777" w:rsidR="00BC7531" w:rsidRPr="00FC4341" w:rsidRDefault="00BC7531">
            <w:pPr>
              <w:rPr>
                <w:rFonts w:ascii="Arial" w:hAnsi="Arial" w:cs="Arial"/>
              </w:rPr>
            </w:pPr>
          </w:p>
        </w:tc>
        <w:tc>
          <w:tcPr>
            <w:tcW w:w="8101" w:type="dxa"/>
            <w:tcBorders>
              <w:top w:val="single" w:sz="4" w:space="0" w:color="000000"/>
              <w:left w:val="single" w:sz="4" w:space="0" w:color="000000"/>
              <w:bottom w:val="single" w:sz="4" w:space="0" w:color="000000"/>
              <w:right w:val="single" w:sz="4" w:space="0" w:color="000000"/>
            </w:tcBorders>
          </w:tcPr>
          <w:p w14:paraId="1F17DFEB" w14:textId="77777777" w:rsidR="00BC7531" w:rsidRPr="00FC4341" w:rsidRDefault="00321ADE">
            <w:pPr>
              <w:ind w:left="278"/>
              <w:jc w:val="both"/>
              <w:rPr>
                <w:rFonts w:ascii="Arial" w:hAnsi="Arial" w:cs="Arial"/>
              </w:rPr>
            </w:pPr>
            <w:r w:rsidRPr="00FC4341">
              <w:rPr>
                <w:rFonts w:ascii="Arial" w:eastAsia="Arial" w:hAnsi="Arial" w:cs="Arial"/>
              </w:rPr>
              <w:t xml:space="preserve">confidential (whether or not it is marked as </w:t>
            </w:r>
            <w:r w:rsidRPr="00FC4341">
              <w:rPr>
                <w:rFonts w:ascii="Arial" w:eastAsia="Arial" w:hAnsi="Arial" w:cs="Arial"/>
                <w:b/>
              </w:rPr>
              <w:t>"confidential"</w:t>
            </w:r>
            <w:r w:rsidRPr="00FC4341">
              <w:rPr>
                <w:rFonts w:ascii="Arial" w:eastAsia="Arial" w:hAnsi="Arial" w:cs="Arial"/>
              </w:rPr>
              <w:t xml:space="preserve">) or which ought reasonably to be considered to be confidential; </w:t>
            </w:r>
          </w:p>
        </w:tc>
      </w:tr>
      <w:tr w:rsidR="00BC7531" w:rsidRPr="00FC4341" w14:paraId="7ABDCD3F" w14:textId="77777777">
        <w:trPr>
          <w:trHeight w:val="1001"/>
        </w:trPr>
        <w:tc>
          <w:tcPr>
            <w:tcW w:w="2127" w:type="dxa"/>
            <w:tcBorders>
              <w:top w:val="single" w:sz="4" w:space="0" w:color="000000"/>
              <w:left w:val="single" w:sz="4" w:space="0" w:color="000000"/>
              <w:bottom w:val="single" w:sz="4" w:space="0" w:color="000000"/>
              <w:right w:val="single" w:sz="4" w:space="0" w:color="000000"/>
            </w:tcBorders>
          </w:tcPr>
          <w:p w14:paraId="054D5181" w14:textId="77777777" w:rsidR="00BC7531" w:rsidRPr="00FC4341" w:rsidRDefault="00321ADE">
            <w:pPr>
              <w:spacing w:after="16"/>
              <w:rPr>
                <w:rFonts w:ascii="Arial" w:hAnsi="Arial" w:cs="Arial"/>
              </w:rPr>
            </w:pPr>
            <w:r w:rsidRPr="00FC4341">
              <w:rPr>
                <w:rFonts w:ascii="Arial" w:eastAsia="Arial" w:hAnsi="Arial" w:cs="Arial"/>
                <w:b/>
              </w:rPr>
              <w:t xml:space="preserve">"Conflict of </w:t>
            </w:r>
          </w:p>
          <w:p w14:paraId="023C780A" w14:textId="77777777" w:rsidR="00BC7531" w:rsidRPr="00FC4341" w:rsidRDefault="00321ADE">
            <w:pPr>
              <w:rPr>
                <w:rFonts w:ascii="Arial" w:hAnsi="Arial" w:cs="Arial"/>
              </w:rPr>
            </w:pPr>
            <w:r w:rsidRPr="00FC4341">
              <w:rPr>
                <w:rFonts w:ascii="Arial" w:eastAsia="Arial" w:hAnsi="Arial" w:cs="Arial"/>
                <w:b/>
              </w:rPr>
              <w:t xml:space="preserve">Interest" </w:t>
            </w:r>
          </w:p>
        </w:tc>
        <w:tc>
          <w:tcPr>
            <w:tcW w:w="8101" w:type="dxa"/>
            <w:tcBorders>
              <w:top w:val="single" w:sz="4" w:space="0" w:color="000000"/>
              <w:left w:val="single" w:sz="4" w:space="0" w:color="000000"/>
              <w:bottom w:val="single" w:sz="4" w:space="0" w:color="000000"/>
              <w:right w:val="single" w:sz="4" w:space="0" w:color="000000"/>
            </w:tcBorders>
          </w:tcPr>
          <w:p w14:paraId="64D5D79F" w14:textId="77777777" w:rsidR="00BC7531" w:rsidRPr="00FC4341" w:rsidRDefault="00321ADE">
            <w:pPr>
              <w:ind w:left="278" w:right="63"/>
              <w:jc w:val="both"/>
              <w:rPr>
                <w:rFonts w:ascii="Arial" w:hAnsi="Arial" w:cs="Arial"/>
              </w:rPr>
            </w:pPr>
            <w:r w:rsidRPr="00FC4341">
              <w:rPr>
                <w:rFonts w:ascii="Arial" w:eastAsia="Arial" w:hAnsi="Arial" w:cs="Arial"/>
              </w:rPr>
              <w:t xml:space="preserve">a conflict between the financial or personal duties of the Supplier or the Supplier Staff and the duties owed to CCS or any Buyer under a Contract, in the reasonable opinion of the Buyer or CCS; </w:t>
            </w:r>
          </w:p>
        </w:tc>
      </w:tr>
      <w:tr w:rsidR="00BC7531" w:rsidRPr="00FC4341" w14:paraId="1A77BF7D" w14:textId="77777777">
        <w:trPr>
          <w:trHeight w:val="422"/>
        </w:trPr>
        <w:tc>
          <w:tcPr>
            <w:tcW w:w="2127" w:type="dxa"/>
            <w:tcBorders>
              <w:top w:val="single" w:sz="4" w:space="0" w:color="000000"/>
              <w:left w:val="single" w:sz="4" w:space="0" w:color="000000"/>
              <w:bottom w:val="single" w:sz="4" w:space="0" w:color="000000"/>
              <w:right w:val="single" w:sz="4" w:space="0" w:color="000000"/>
            </w:tcBorders>
          </w:tcPr>
          <w:p w14:paraId="5E77DC9A" w14:textId="77777777" w:rsidR="00BC7531" w:rsidRPr="00FC4341" w:rsidRDefault="00321ADE">
            <w:pPr>
              <w:rPr>
                <w:rFonts w:ascii="Arial" w:hAnsi="Arial" w:cs="Arial"/>
              </w:rPr>
            </w:pPr>
            <w:r w:rsidRPr="00FC4341">
              <w:rPr>
                <w:rFonts w:ascii="Arial" w:eastAsia="Arial" w:hAnsi="Arial" w:cs="Arial"/>
                <w:b/>
              </w:rPr>
              <w:t xml:space="preserve">"Contract" </w:t>
            </w:r>
          </w:p>
        </w:tc>
        <w:tc>
          <w:tcPr>
            <w:tcW w:w="8101" w:type="dxa"/>
            <w:tcBorders>
              <w:top w:val="single" w:sz="4" w:space="0" w:color="000000"/>
              <w:left w:val="single" w:sz="4" w:space="0" w:color="000000"/>
              <w:bottom w:val="single" w:sz="4" w:space="0" w:color="000000"/>
              <w:right w:val="single" w:sz="4" w:space="0" w:color="000000"/>
            </w:tcBorders>
          </w:tcPr>
          <w:p w14:paraId="3756DD62" w14:textId="77777777" w:rsidR="00BC7531" w:rsidRPr="00FC4341" w:rsidRDefault="00321ADE">
            <w:pPr>
              <w:ind w:right="72"/>
              <w:jc w:val="right"/>
              <w:rPr>
                <w:rFonts w:ascii="Arial" w:hAnsi="Arial" w:cs="Arial"/>
              </w:rPr>
            </w:pPr>
            <w:r w:rsidRPr="00FC4341">
              <w:rPr>
                <w:rFonts w:ascii="Arial" w:eastAsia="Arial" w:hAnsi="Arial" w:cs="Arial"/>
              </w:rPr>
              <w:t xml:space="preserve">either the Framework Contract or the Call-Off Contract, as the context requires; </w:t>
            </w:r>
          </w:p>
        </w:tc>
      </w:tr>
      <w:tr w:rsidR="00BC7531" w:rsidRPr="00FC4341" w14:paraId="0992A471" w14:textId="77777777">
        <w:trPr>
          <w:trHeight w:val="1945"/>
        </w:trPr>
        <w:tc>
          <w:tcPr>
            <w:tcW w:w="2127" w:type="dxa"/>
            <w:tcBorders>
              <w:top w:val="single" w:sz="4" w:space="0" w:color="000000"/>
              <w:left w:val="single" w:sz="4" w:space="0" w:color="000000"/>
              <w:bottom w:val="single" w:sz="4" w:space="0" w:color="000000"/>
              <w:right w:val="single" w:sz="4" w:space="0" w:color="000000"/>
            </w:tcBorders>
          </w:tcPr>
          <w:p w14:paraId="7EF9CB70" w14:textId="77777777" w:rsidR="00BC7531" w:rsidRPr="00FC4341" w:rsidRDefault="00321ADE">
            <w:pPr>
              <w:rPr>
                <w:rFonts w:ascii="Arial" w:hAnsi="Arial" w:cs="Arial"/>
              </w:rPr>
            </w:pPr>
            <w:r w:rsidRPr="00FC4341">
              <w:rPr>
                <w:rFonts w:ascii="Arial" w:eastAsia="Arial" w:hAnsi="Arial" w:cs="Arial"/>
                <w:b/>
              </w:rPr>
              <w:t xml:space="preserve">"Contract Period" </w:t>
            </w:r>
          </w:p>
        </w:tc>
        <w:tc>
          <w:tcPr>
            <w:tcW w:w="8101" w:type="dxa"/>
            <w:tcBorders>
              <w:top w:val="single" w:sz="4" w:space="0" w:color="000000"/>
              <w:left w:val="single" w:sz="4" w:space="0" w:color="000000"/>
              <w:bottom w:val="single" w:sz="4" w:space="0" w:color="000000"/>
              <w:right w:val="single" w:sz="4" w:space="0" w:color="000000"/>
            </w:tcBorders>
          </w:tcPr>
          <w:p w14:paraId="4FFE8E42" w14:textId="77777777" w:rsidR="00BC7531" w:rsidRPr="00FC4341" w:rsidRDefault="00321ADE">
            <w:pPr>
              <w:spacing w:after="120" w:line="275" w:lineRule="auto"/>
              <w:ind w:left="278"/>
              <w:jc w:val="both"/>
              <w:rPr>
                <w:rFonts w:ascii="Arial" w:hAnsi="Arial" w:cs="Arial"/>
              </w:rPr>
            </w:pPr>
            <w:r w:rsidRPr="00FC4341">
              <w:rPr>
                <w:rFonts w:ascii="Arial" w:eastAsia="Arial" w:hAnsi="Arial" w:cs="Arial"/>
              </w:rPr>
              <w:t xml:space="preserve">the term of either a Framework Contract or Call-Off Contract on and from the earlier of the: </w:t>
            </w:r>
          </w:p>
          <w:p w14:paraId="73A45C81" w14:textId="77777777" w:rsidR="00BC7531" w:rsidRPr="00FC4341" w:rsidRDefault="00321ADE">
            <w:pPr>
              <w:numPr>
                <w:ilvl w:val="0"/>
                <w:numId w:val="100"/>
              </w:numPr>
              <w:spacing w:after="139"/>
              <w:ind w:right="1735"/>
              <w:rPr>
                <w:rFonts w:ascii="Arial" w:hAnsi="Arial" w:cs="Arial"/>
              </w:rPr>
            </w:pPr>
            <w:r w:rsidRPr="00FC4341">
              <w:rPr>
                <w:rFonts w:ascii="Arial" w:eastAsia="Arial" w:hAnsi="Arial" w:cs="Arial"/>
              </w:rPr>
              <w:t xml:space="preserve">applicable Start Date; or </w:t>
            </w:r>
          </w:p>
          <w:p w14:paraId="037DBB9A" w14:textId="77777777" w:rsidR="00BC7531" w:rsidRPr="00FC4341" w:rsidRDefault="00321ADE">
            <w:pPr>
              <w:numPr>
                <w:ilvl w:val="0"/>
                <w:numId w:val="100"/>
              </w:numPr>
              <w:ind w:right="1735"/>
              <w:rPr>
                <w:rFonts w:ascii="Arial" w:hAnsi="Arial" w:cs="Arial"/>
              </w:rPr>
            </w:pPr>
            <w:r w:rsidRPr="00FC4341">
              <w:rPr>
                <w:rFonts w:ascii="Arial" w:eastAsia="Arial" w:hAnsi="Arial" w:cs="Arial"/>
              </w:rPr>
              <w:t xml:space="preserve">the Effective Date up to and including the applicable End Date;  </w:t>
            </w:r>
          </w:p>
        </w:tc>
      </w:tr>
      <w:tr w:rsidR="00BC7531" w:rsidRPr="00FC4341" w14:paraId="7807FB0B"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59BB3DF1" w14:textId="77777777" w:rsidR="00BC7531" w:rsidRPr="00FC4341" w:rsidRDefault="00321ADE">
            <w:pPr>
              <w:rPr>
                <w:rFonts w:ascii="Arial" w:hAnsi="Arial" w:cs="Arial"/>
              </w:rPr>
            </w:pPr>
            <w:r w:rsidRPr="00FC4341">
              <w:rPr>
                <w:rFonts w:ascii="Arial" w:eastAsia="Arial" w:hAnsi="Arial" w:cs="Arial"/>
                <w:b/>
              </w:rPr>
              <w:t xml:space="preserve">"Contract Value" </w:t>
            </w:r>
          </w:p>
        </w:tc>
        <w:tc>
          <w:tcPr>
            <w:tcW w:w="8101" w:type="dxa"/>
            <w:tcBorders>
              <w:top w:val="single" w:sz="4" w:space="0" w:color="000000"/>
              <w:left w:val="single" w:sz="4" w:space="0" w:color="000000"/>
              <w:bottom w:val="single" w:sz="4" w:space="0" w:color="000000"/>
              <w:right w:val="single" w:sz="4" w:space="0" w:color="000000"/>
            </w:tcBorders>
          </w:tcPr>
          <w:p w14:paraId="7F443DE8" w14:textId="77777777" w:rsidR="00BC7531" w:rsidRPr="00FC4341" w:rsidRDefault="00321ADE">
            <w:pPr>
              <w:ind w:left="278"/>
              <w:jc w:val="both"/>
              <w:rPr>
                <w:rFonts w:ascii="Arial" w:hAnsi="Arial" w:cs="Arial"/>
              </w:rPr>
            </w:pPr>
            <w:r w:rsidRPr="00FC4341">
              <w:rPr>
                <w:rFonts w:ascii="Arial" w:eastAsia="Arial" w:hAnsi="Arial" w:cs="Arial"/>
              </w:rPr>
              <w:t xml:space="preserve">the higher of the actual or expected total Charges paid or payable under a Contract where all obligations are met by the Supplier; </w:t>
            </w:r>
          </w:p>
        </w:tc>
      </w:tr>
      <w:tr w:rsidR="00BC7531" w:rsidRPr="00FC4341" w14:paraId="42095398" w14:textId="77777777">
        <w:trPr>
          <w:trHeight w:val="710"/>
        </w:trPr>
        <w:tc>
          <w:tcPr>
            <w:tcW w:w="2127" w:type="dxa"/>
            <w:tcBorders>
              <w:top w:val="single" w:sz="4" w:space="0" w:color="000000"/>
              <w:left w:val="single" w:sz="4" w:space="0" w:color="000000"/>
              <w:bottom w:val="single" w:sz="4" w:space="0" w:color="000000"/>
              <w:right w:val="single" w:sz="4" w:space="0" w:color="000000"/>
            </w:tcBorders>
          </w:tcPr>
          <w:p w14:paraId="6536C84F" w14:textId="77777777" w:rsidR="00BC7531" w:rsidRPr="00FC4341" w:rsidRDefault="00321ADE">
            <w:pPr>
              <w:rPr>
                <w:rFonts w:ascii="Arial" w:hAnsi="Arial" w:cs="Arial"/>
              </w:rPr>
            </w:pPr>
            <w:r w:rsidRPr="00FC4341">
              <w:rPr>
                <w:rFonts w:ascii="Arial" w:eastAsia="Arial" w:hAnsi="Arial" w:cs="Arial"/>
                <w:b/>
              </w:rPr>
              <w:t xml:space="preserve">"Contract Year" </w:t>
            </w:r>
          </w:p>
        </w:tc>
        <w:tc>
          <w:tcPr>
            <w:tcW w:w="8101" w:type="dxa"/>
            <w:tcBorders>
              <w:top w:val="single" w:sz="4" w:space="0" w:color="000000"/>
              <w:left w:val="single" w:sz="4" w:space="0" w:color="000000"/>
              <w:bottom w:val="single" w:sz="4" w:space="0" w:color="000000"/>
              <w:right w:val="single" w:sz="4" w:space="0" w:color="000000"/>
            </w:tcBorders>
          </w:tcPr>
          <w:p w14:paraId="01AF6D86" w14:textId="77777777" w:rsidR="00BC7531" w:rsidRPr="00FC4341" w:rsidRDefault="00321ADE">
            <w:pPr>
              <w:ind w:left="278"/>
              <w:jc w:val="both"/>
              <w:rPr>
                <w:rFonts w:ascii="Arial" w:hAnsi="Arial" w:cs="Arial"/>
              </w:rPr>
            </w:pPr>
            <w:r w:rsidRPr="00FC4341">
              <w:rPr>
                <w:rFonts w:ascii="Arial" w:eastAsia="Arial" w:hAnsi="Arial" w:cs="Arial"/>
              </w:rPr>
              <w:t xml:space="preserve">a consecutive period of twelve (12) Months commencing on the Start Date or each anniversary thereof; </w:t>
            </w:r>
          </w:p>
        </w:tc>
      </w:tr>
      <w:tr w:rsidR="00BC7531" w:rsidRPr="00FC4341" w14:paraId="16B9250E"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7AD8C49C" w14:textId="77777777" w:rsidR="00BC7531" w:rsidRPr="00FC4341" w:rsidRDefault="00321ADE">
            <w:pPr>
              <w:rPr>
                <w:rFonts w:ascii="Arial" w:hAnsi="Arial" w:cs="Arial"/>
              </w:rPr>
            </w:pPr>
            <w:r w:rsidRPr="00FC4341">
              <w:rPr>
                <w:rFonts w:ascii="Arial" w:eastAsia="Arial" w:hAnsi="Arial" w:cs="Arial"/>
                <w:b/>
              </w:rPr>
              <w:t xml:space="preserve">"Control" </w:t>
            </w:r>
          </w:p>
        </w:tc>
        <w:tc>
          <w:tcPr>
            <w:tcW w:w="8101" w:type="dxa"/>
            <w:tcBorders>
              <w:top w:val="single" w:sz="4" w:space="0" w:color="000000"/>
              <w:left w:val="single" w:sz="4" w:space="0" w:color="000000"/>
              <w:bottom w:val="single" w:sz="4" w:space="0" w:color="000000"/>
              <w:right w:val="single" w:sz="4" w:space="0" w:color="000000"/>
            </w:tcBorders>
          </w:tcPr>
          <w:p w14:paraId="68FB9612" w14:textId="77777777" w:rsidR="00BC7531" w:rsidRPr="00FC4341" w:rsidRDefault="00321ADE">
            <w:pPr>
              <w:ind w:left="278"/>
              <w:jc w:val="both"/>
              <w:rPr>
                <w:rFonts w:ascii="Arial" w:hAnsi="Arial" w:cs="Arial"/>
              </w:rPr>
            </w:pPr>
            <w:r w:rsidRPr="00FC4341">
              <w:rPr>
                <w:rFonts w:ascii="Arial" w:eastAsia="Arial" w:hAnsi="Arial" w:cs="Arial"/>
              </w:rPr>
              <w:t>control in either of the senses defined in sections 450 and 1124 of the Corporation Tax Act 2010 and "</w:t>
            </w:r>
            <w:r w:rsidRPr="00FC4341">
              <w:rPr>
                <w:rFonts w:ascii="Arial" w:eastAsia="Arial" w:hAnsi="Arial" w:cs="Arial"/>
                <w:b/>
              </w:rPr>
              <w:t>Controlled</w:t>
            </w:r>
            <w:r w:rsidRPr="00FC4341">
              <w:rPr>
                <w:rFonts w:ascii="Arial" w:eastAsia="Arial" w:hAnsi="Arial" w:cs="Arial"/>
              </w:rPr>
              <w:t xml:space="preserve">" shall be construed accordingly; </w:t>
            </w:r>
          </w:p>
        </w:tc>
      </w:tr>
      <w:tr w:rsidR="00BC7531" w:rsidRPr="00FC4341" w14:paraId="07F8BFAF" w14:textId="77777777">
        <w:trPr>
          <w:trHeight w:val="420"/>
        </w:trPr>
        <w:tc>
          <w:tcPr>
            <w:tcW w:w="2127" w:type="dxa"/>
            <w:tcBorders>
              <w:top w:val="single" w:sz="4" w:space="0" w:color="000000"/>
              <w:left w:val="single" w:sz="4" w:space="0" w:color="000000"/>
              <w:bottom w:val="single" w:sz="4" w:space="0" w:color="000000"/>
              <w:right w:val="single" w:sz="4" w:space="0" w:color="000000"/>
            </w:tcBorders>
          </w:tcPr>
          <w:p w14:paraId="57CF4EDE" w14:textId="77777777" w:rsidR="00BC7531" w:rsidRPr="00FC4341" w:rsidRDefault="00321ADE">
            <w:pPr>
              <w:rPr>
                <w:rFonts w:ascii="Arial" w:hAnsi="Arial" w:cs="Arial"/>
              </w:rPr>
            </w:pPr>
            <w:r w:rsidRPr="00FC4341">
              <w:rPr>
                <w:rFonts w:ascii="Arial" w:eastAsia="Arial" w:hAnsi="Arial" w:cs="Arial"/>
                <w:b/>
              </w:rPr>
              <w:t xml:space="preserve">“Controller” </w:t>
            </w:r>
          </w:p>
        </w:tc>
        <w:tc>
          <w:tcPr>
            <w:tcW w:w="8101" w:type="dxa"/>
            <w:tcBorders>
              <w:top w:val="single" w:sz="4" w:space="0" w:color="000000"/>
              <w:left w:val="single" w:sz="4" w:space="0" w:color="000000"/>
              <w:bottom w:val="single" w:sz="4" w:space="0" w:color="000000"/>
              <w:right w:val="single" w:sz="4" w:space="0" w:color="000000"/>
            </w:tcBorders>
          </w:tcPr>
          <w:p w14:paraId="4711911C" w14:textId="77777777" w:rsidR="00BC7531" w:rsidRPr="00FC4341" w:rsidRDefault="00321ADE">
            <w:pPr>
              <w:ind w:left="278"/>
              <w:rPr>
                <w:rFonts w:ascii="Arial" w:hAnsi="Arial" w:cs="Arial"/>
              </w:rPr>
            </w:pPr>
            <w:r w:rsidRPr="00FC4341">
              <w:rPr>
                <w:rFonts w:ascii="Arial" w:eastAsia="Arial" w:hAnsi="Arial" w:cs="Arial"/>
              </w:rPr>
              <w:t xml:space="preserve">has the meaning given to it in the UK GDPR; </w:t>
            </w:r>
          </w:p>
        </w:tc>
      </w:tr>
      <w:tr w:rsidR="00BC7531" w:rsidRPr="00FC4341" w14:paraId="159412DC" w14:textId="77777777">
        <w:trPr>
          <w:trHeight w:val="1003"/>
        </w:trPr>
        <w:tc>
          <w:tcPr>
            <w:tcW w:w="2127" w:type="dxa"/>
            <w:tcBorders>
              <w:top w:val="single" w:sz="4" w:space="0" w:color="000000"/>
              <w:left w:val="single" w:sz="4" w:space="0" w:color="000000"/>
              <w:bottom w:val="single" w:sz="4" w:space="0" w:color="000000"/>
              <w:right w:val="single" w:sz="4" w:space="0" w:color="000000"/>
            </w:tcBorders>
          </w:tcPr>
          <w:p w14:paraId="6CDE4E40" w14:textId="77777777" w:rsidR="00BC7531" w:rsidRPr="00FC4341" w:rsidRDefault="00321ADE">
            <w:pPr>
              <w:rPr>
                <w:rFonts w:ascii="Arial" w:hAnsi="Arial" w:cs="Arial"/>
              </w:rPr>
            </w:pPr>
            <w:r w:rsidRPr="00FC4341">
              <w:rPr>
                <w:rFonts w:ascii="Arial" w:eastAsia="Arial" w:hAnsi="Arial" w:cs="Arial"/>
                <w:b/>
              </w:rPr>
              <w:t xml:space="preserve">“Core Terms” </w:t>
            </w:r>
          </w:p>
        </w:tc>
        <w:tc>
          <w:tcPr>
            <w:tcW w:w="8101" w:type="dxa"/>
            <w:tcBorders>
              <w:top w:val="single" w:sz="4" w:space="0" w:color="000000"/>
              <w:left w:val="single" w:sz="4" w:space="0" w:color="000000"/>
              <w:bottom w:val="single" w:sz="4" w:space="0" w:color="000000"/>
              <w:right w:val="single" w:sz="4" w:space="0" w:color="000000"/>
            </w:tcBorders>
          </w:tcPr>
          <w:p w14:paraId="276CD780" w14:textId="77777777" w:rsidR="00BC7531" w:rsidRPr="00FC4341" w:rsidRDefault="00321ADE">
            <w:pPr>
              <w:ind w:left="278" w:right="63"/>
              <w:jc w:val="both"/>
              <w:rPr>
                <w:rFonts w:ascii="Arial" w:hAnsi="Arial" w:cs="Arial"/>
              </w:rPr>
            </w:pPr>
            <w:r w:rsidRPr="00FC4341">
              <w:rPr>
                <w:rFonts w:ascii="Arial" w:eastAsia="Arial" w:hAnsi="Arial" w:cs="Arial"/>
              </w:rPr>
              <w:t xml:space="preserve">CCS’ terms and conditions for common goods and services which govern how Suppliers must interact with CCS and Buyers under Framework Contracts and Call-Off Contracts; </w:t>
            </w:r>
          </w:p>
        </w:tc>
      </w:tr>
      <w:tr w:rsidR="00BC7531" w:rsidRPr="00FC4341" w14:paraId="78F3791A" w14:textId="77777777">
        <w:trPr>
          <w:trHeight w:val="6131"/>
        </w:trPr>
        <w:tc>
          <w:tcPr>
            <w:tcW w:w="2127" w:type="dxa"/>
            <w:tcBorders>
              <w:top w:val="single" w:sz="4" w:space="0" w:color="000000"/>
              <w:left w:val="single" w:sz="4" w:space="0" w:color="000000"/>
              <w:bottom w:val="single" w:sz="4" w:space="0" w:color="000000"/>
              <w:right w:val="single" w:sz="4" w:space="0" w:color="000000"/>
            </w:tcBorders>
          </w:tcPr>
          <w:p w14:paraId="6CA42EBA" w14:textId="77777777" w:rsidR="00BC7531" w:rsidRPr="00FC4341" w:rsidRDefault="00321ADE">
            <w:pPr>
              <w:rPr>
                <w:rFonts w:ascii="Arial" w:hAnsi="Arial" w:cs="Arial"/>
              </w:rPr>
            </w:pPr>
            <w:r w:rsidRPr="00FC4341">
              <w:rPr>
                <w:rFonts w:ascii="Arial" w:eastAsia="Arial" w:hAnsi="Arial" w:cs="Arial"/>
                <w:b/>
              </w:rPr>
              <w:lastRenderedPageBreak/>
              <w:t xml:space="preserve">"Costs" </w:t>
            </w:r>
          </w:p>
        </w:tc>
        <w:tc>
          <w:tcPr>
            <w:tcW w:w="8101" w:type="dxa"/>
            <w:tcBorders>
              <w:top w:val="single" w:sz="4" w:space="0" w:color="000000"/>
              <w:left w:val="single" w:sz="4" w:space="0" w:color="000000"/>
              <w:bottom w:val="single" w:sz="4" w:space="0" w:color="000000"/>
              <w:right w:val="single" w:sz="4" w:space="0" w:color="000000"/>
            </w:tcBorders>
          </w:tcPr>
          <w:p w14:paraId="71A1873C" w14:textId="77777777" w:rsidR="00BC7531" w:rsidRPr="00FC4341" w:rsidRDefault="00321ADE">
            <w:pPr>
              <w:spacing w:after="118" w:line="277" w:lineRule="auto"/>
              <w:ind w:left="278"/>
              <w:jc w:val="both"/>
              <w:rPr>
                <w:rFonts w:ascii="Arial" w:hAnsi="Arial" w:cs="Arial"/>
              </w:rPr>
            </w:pPr>
            <w:r w:rsidRPr="00FC4341">
              <w:rPr>
                <w:rFonts w:ascii="Arial" w:eastAsia="Arial" w:hAnsi="Arial" w:cs="Arial"/>
              </w:rPr>
              <w:t xml:space="preserve">the following costs (without double recovery) to the extent that they are reasonably and properly incurred by the Supplier in providing the Deliverables: </w:t>
            </w:r>
          </w:p>
          <w:p w14:paraId="5CCDF7C4" w14:textId="77777777" w:rsidR="00BC7531" w:rsidRPr="00FC4341" w:rsidRDefault="00321ADE">
            <w:pPr>
              <w:numPr>
                <w:ilvl w:val="0"/>
                <w:numId w:val="101"/>
              </w:numPr>
              <w:spacing w:after="21" w:line="339" w:lineRule="auto"/>
              <w:ind w:right="62" w:hanging="288"/>
              <w:jc w:val="both"/>
              <w:rPr>
                <w:rFonts w:ascii="Arial" w:hAnsi="Arial" w:cs="Arial"/>
              </w:rPr>
            </w:pPr>
            <w:r w:rsidRPr="00FC4341">
              <w:rPr>
                <w:rFonts w:ascii="Arial" w:eastAsia="Arial" w:hAnsi="Arial" w:cs="Arial"/>
              </w:rPr>
              <w:t xml:space="preserve">the cost to the Supplier or the Key Subcontractor (as the context requires), calculated per Work Day, of engaging the Supplier Staff, including: </w:t>
            </w:r>
            <w:r w:rsidRPr="00FC4341">
              <w:rPr>
                <w:rFonts w:ascii="Arial" w:eastAsia="Arial" w:hAnsi="Arial" w:cs="Arial"/>
                <w:sz w:val="24"/>
              </w:rPr>
              <w:t xml:space="preserve">i) </w:t>
            </w:r>
            <w:r w:rsidRPr="00FC4341">
              <w:rPr>
                <w:rFonts w:ascii="Arial" w:eastAsia="Arial" w:hAnsi="Arial" w:cs="Arial"/>
              </w:rPr>
              <w:t xml:space="preserve">base salary paid to the Supplier Staff; </w:t>
            </w:r>
            <w:r w:rsidRPr="00FC4341">
              <w:rPr>
                <w:rFonts w:ascii="Arial" w:eastAsia="Arial" w:hAnsi="Arial" w:cs="Arial"/>
                <w:sz w:val="24"/>
              </w:rPr>
              <w:t xml:space="preserve">ii) </w:t>
            </w:r>
            <w:r w:rsidRPr="00FC4341">
              <w:rPr>
                <w:rFonts w:ascii="Arial" w:eastAsia="Arial" w:hAnsi="Arial" w:cs="Arial"/>
              </w:rPr>
              <w:t xml:space="preserve">employer’s National Insurance contributions; </w:t>
            </w:r>
            <w:r w:rsidRPr="00FC4341">
              <w:rPr>
                <w:rFonts w:ascii="Arial" w:eastAsia="Arial" w:hAnsi="Arial" w:cs="Arial"/>
                <w:sz w:val="24"/>
              </w:rPr>
              <w:t xml:space="preserve">iii) </w:t>
            </w:r>
            <w:r w:rsidRPr="00FC4341">
              <w:rPr>
                <w:rFonts w:ascii="Arial" w:eastAsia="Arial" w:hAnsi="Arial" w:cs="Arial"/>
              </w:rPr>
              <w:t xml:space="preserve">pension contributions; </w:t>
            </w:r>
            <w:r w:rsidRPr="00FC4341">
              <w:rPr>
                <w:rFonts w:ascii="Arial" w:eastAsia="Arial" w:hAnsi="Arial" w:cs="Arial"/>
                <w:sz w:val="24"/>
              </w:rPr>
              <w:t xml:space="preserve">iv) </w:t>
            </w:r>
            <w:r w:rsidRPr="00FC4341">
              <w:rPr>
                <w:rFonts w:ascii="Arial" w:eastAsia="Arial" w:hAnsi="Arial" w:cs="Arial"/>
              </w:rPr>
              <w:t xml:space="preserve">car allowances;  </w:t>
            </w:r>
          </w:p>
          <w:p w14:paraId="64A6F47D" w14:textId="77777777" w:rsidR="00BC7531" w:rsidRPr="00FC4341" w:rsidRDefault="00321ADE">
            <w:pPr>
              <w:spacing w:line="357" w:lineRule="auto"/>
              <w:ind w:left="540" w:right="2948"/>
              <w:jc w:val="both"/>
              <w:rPr>
                <w:rFonts w:ascii="Arial" w:hAnsi="Arial" w:cs="Arial"/>
              </w:rPr>
            </w:pPr>
            <w:r w:rsidRPr="00FC4341">
              <w:rPr>
                <w:rFonts w:ascii="Arial" w:eastAsia="Arial" w:hAnsi="Arial" w:cs="Arial"/>
                <w:sz w:val="24"/>
              </w:rPr>
              <w:t xml:space="preserve">v) </w:t>
            </w:r>
            <w:r w:rsidRPr="00FC4341">
              <w:rPr>
                <w:rFonts w:ascii="Arial" w:eastAsia="Arial" w:hAnsi="Arial" w:cs="Arial"/>
              </w:rPr>
              <w:t xml:space="preserve">any other contractual employment benefits; </w:t>
            </w:r>
            <w:r w:rsidRPr="00FC4341">
              <w:rPr>
                <w:rFonts w:ascii="Arial" w:eastAsia="Arial" w:hAnsi="Arial" w:cs="Arial"/>
                <w:sz w:val="24"/>
              </w:rPr>
              <w:t xml:space="preserve">vi) </w:t>
            </w:r>
            <w:r w:rsidRPr="00FC4341">
              <w:rPr>
                <w:rFonts w:ascii="Arial" w:eastAsia="Arial" w:hAnsi="Arial" w:cs="Arial"/>
              </w:rPr>
              <w:t xml:space="preserve">staff training; </w:t>
            </w:r>
            <w:r w:rsidRPr="00FC4341">
              <w:rPr>
                <w:rFonts w:ascii="Arial" w:eastAsia="Arial" w:hAnsi="Arial" w:cs="Arial"/>
                <w:sz w:val="24"/>
              </w:rPr>
              <w:t xml:space="preserve">vii) </w:t>
            </w:r>
            <w:r w:rsidRPr="00FC4341">
              <w:rPr>
                <w:rFonts w:ascii="Arial" w:eastAsia="Arial" w:hAnsi="Arial" w:cs="Arial"/>
              </w:rPr>
              <w:t xml:space="preserve">work place accommodation; </w:t>
            </w:r>
          </w:p>
          <w:p w14:paraId="73FE5AE4" w14:textId="77777777" w:rsidR="00BC7531" w:rsidRPr="00FC4341" w:rsidRDefault="00321ADE">
            <w:pPr>
              <w:spacing w:after="32" w:line="299" w:lineRule="auto"/>
              <w:ind w:left="540" w:right="63"/>
              <w:jc w:val="both"/>
              <w:rPr>
                <w:rFonts w:ascii="Arial" w:hAnsi="Arial" w:cs="Arial"/>
              </w:rPr>
            </w:pPr>
            <w:r w:rsidRPr="00FC4341">
              <w:rPr>
                <w:rFonts w:ascii="Arial" w:eastAsia="Arial" w:hAnsi="Arial" w:cs="Arial"/>
                <w:sz w:val="24"/>
              </w:rPr>
              <w:t>viii)</w:t>
            </w:r>
            <w:r w:rsidRPr="00FC4341">
              <w:rPr>
                <w:rFonts w:ascii="Arial" w:eastAsia="Arial" w:hAnsi="Arial" w:cs="Arial"/>
              </w:rPr>
              <w:t xml:space="preserve">work place IT equipment and tools reasonably necessary to provide the Deliverables (but not including items included within limb (b) below); and </w:t>
            </w:r>
            <w:r w:rsidRPr="00FC4341">
              <w:rPr>
                <w:rFonts w:ascii="Arial" w:eastAsia="Arial" w:hAnsi="Arial" w:cs="Arial"/>
                <w:sz w:val="24"/>
              </w:rPr>
              <w:t xml:space="preserve">ix) </w:t>
            </w:r>
            <w:r w:rsidRPr="00FC4341">
              <w:rPr>
                <w:rFonts w:ascii="Arial" w:eastAsia="Arial" w:hAnsi="Arial" w:cs="Arial"/>
              </w:rPr>
              <w:t xml:space="preserve">reasonable recruitment costs, as agreed with the Buyer;  </w:t>
            </w:r>
          </w:p>
          <w:p w14:paraId="7FF1C3DA" w14:textId="77777777" w:rsidR="00BC7531" w:rsidRPr="00FC4341" w:rsidRDefault="00321ADE">
            <w:pPr>
              <w:numPr>
                <w:ilvl w:val="0"/>
                <w:numId w:val="101"/>
              </w:numPr>
              <w:ind w:right="62" w:hanging="288"/>
              <w:jc w:val="both"/>
              <w:rPr>
                <w:rFonts w:ascii="Arial" w:hAnsi="Arial" w:cs="Arial"/>
              </w:rPr>
            </w:pPr>
            <w:r w:rsidRPr="00FC4341">
              <w:rPr>
                <w:rFonts w:ascii="Arial" w:eastAsia="Arial" w:hAnsi="Arial" w:cs="Arial"/>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w:t>
            </w:r>
          </w:p>
        </w:tc>
      </w:tr>
    </w:tbl>
    <w:p w14:paraId="2F79E4D7" w14:textId="77777777" w:rsidR="00BC7531" w:rsidRPr="00FC4341" w:rsidRDefault="00BC7531">
      <w:pPr>
        <w:spacing w:after="0"/>
        <w:ind w:left="-1440" w:right="13"/>
        <w:rPr>
          <w:rFonts w:ascii="Arial" w:hAnsi="Arial" w:cs="Arial"/>
        </w:rPr>
      </w:pPr>
    </w:p>
    <w:tbl>
      <w:tblPr>
        <w:tblStyle w:val="TableGrid"/>
        <w:tblW w:w="10228" w:type="dxa"/>
        <w:tblInd w:w="-142" w:type="dxa"/>
        <w:tblCellMar>
          <w:top w:w="7" w:type="dxa"/>
          <w:right w:w="48" w:type="dxa"/>
        </w:tblCellMar>
        <w:tblLook w:val="04A0" w:firstRow="1" w:lastRow="0" w:firstColumn="1" w:lastColumn="0" w:noHBand="0" w:noVBand="1"/>
      </w:tblPr>
      <w:tblGrid>
        <w:gridCol w:w="2127"/>
        <w:gridCol w:w="8101"/>
      </w:tblGrid>
      <w:tr w:rsidR="00BC7531" w:rsidRPr="00FC4341" w14:paraId="51F20294" w14:textId="77777777">
        <w:trPr>
          <w:trHeight w:val="6176"/>
        </w:trPr>
        <w:tc>
          <w:tcPr>
            <w:tcW w:w="2127" w:type="dxa"/>
            <w:tcBorders>
              <w:top w:val="single" w:sz="4" w:space="0" w:color="000000"/>
              <w:left w:val="single" w:sz="4" w:space="0" w:color="000000"/>
              <w:bottom w:val="single" w:sz="4" w:space="0" w:color="000000"/>
              <w:right w:val="single" w:sz="4" w:space="0" w:color="000000"/>
            </w:tcBorders>
          </w:tcPr>
          <w:p w14:paraId="724CD276" w14:textId="77777777" w:rsidR="00BC7531" w:rsidRPr="00FC4341" w:rsidRDefault="00BC7531">
            <w:pPr>
              <w:rPr>
                <w:rFonts w:ascii="Arial" w:hAnsi="Arial" w:cs="Arial"/>
              </w:rPr>
            </w:pPr>
          </w:p>
        </w:tc>
        <w:tc>
          <w:tcPr>
            <w:tcW w:w="8101" w:type="dxa"/>
            <w:tcBorders>
              <w:top w:val="single" w:sz="4" w:space="0" w:color="000000"/>
              <w:left w:val="single" w:sz="4" w:space="0" w:color="000000"/>
              <w:bottom w:val="single" w:sz="4" w:space="0" w:color="000000"/>
              <w:right w:val="single" w:sz="4" w:space="0" w:color="000000"/>
            </w:tcBorders>
          </w:tcPr>
          <w:p w14:paraId="0832E837" w14:textId="77777777" w:rsidR="00BC7531" w:rsidRPr="00FC4341" w:rsidRDefault="00321ADE">
            <w:pPr>
              <w:spacing w:after="117" w:line="241" w:lineRule="auto"/>
              <w:ind w:left="540"/>
              <w:jc w:val="both"/>
              <w:rPr>
                <w:rFonts w:ascii="Arial" w:hAnsi="Arial" w:cs="Arial"/>
              </w:rPr>
            </w:pPr>
            <w:r w:rsidRPr="00FC4341">
              <w:rPr>
                <w:rFonts w:ascii="Arial" w:eastAsia="Arial" w:hAnsi="Arial" w:cs="Arial"/>
              </w:rPr>
              <w:t xml:space="preserve">Asset is not held by the Supplier) any cost actually incurred by the Supplier in respect of those Supplier Assets; </w:t>
            </w:r>
          </w:p>
          <w:p w14:paraId="24033676" w14:textId="77777777" w:rsidR="00BC7531" w:rsidRPr="00FC4341" w:rsidRDefault="00321ADE">
            <w:pPr>
              <w:numPr>
                <w:ilvl w:val="0"/>
                <w:numId w:val="102"/>
              </w:numPr>
              <w:spacing w:after="119" w:line="239" w:lineRule="auto"/>
              <w:ind w:right="30" w:hanging="288"/>
              <w:jc w:val="both"/>
              <w:rPr>
                <w:rFonts w:ascii="Arial" w:hAnsi="Arial" w:cs="Arial"/>
              </w:rPr>
            </w:pPr>
            <w:r w:rsidRPr="00FC4341">
              <w:rPr>
                <w:rFonts w:ascii="Arial" w:eastAsia="Arial" w:hAnsi="Arial" w:cs="Arial"/>
              </w:rPr>
              <w:t xml:space="preserve">operational costs which are not included within (a) or (b) above, to the extent that such costs are necessary and properly incurred by the Supplier in the provision of the Deliverables; and </w:t>
            </w:r>
          </w:p>
          <w:p w14:paraId="2A4D145A" w14:textId="77777777" w:rsidR="00BC7531" w:rsidRPr="00FC4341" w:rsidRDefault="00321ADE">
            <w:pPr>
              <w:numPr>
                <w:ilvl w:val="0"/>
                <w:numId w:val="102"/>
              </w:numPr>
              <w:spacing w:after="118"/>
              <w:ind w:right="30" w:hanging="288"/>
              <w:jc w:val="both"/>
              <w:rPr>
                <w:rFonts w:ascii="Arial" w:hAnsi="Arial" w:cs="Arial"/>
              </w:rPr>
            </w:pPr>
            <w:r w:rsidRPr="00FC4341">
              <w:rPr>
                <w:rFonts w:ascii="Arial" w:eastAsia="Arial" w:hAnsi="Arial" w:cs="Arial"/>
              </w:rPr>
              <w:t xml:space="preserve">Reimbursable Expenses to the extent these have been specified as allowable in the Order Form and are incurred in delivering any Deliverables; </w:t>
            </w:r>
          </w:p>
          <w:p w14:paraId="6A127F1C" w14:textId="77777777" w:rsidR="00BC7531" w:rsidRPr="00FC4341" w:rsidRDefault="00321ADE">
            <w:pPr>
              <w:spacing w:line="388" w:lineRule="auto"/>
              <w:ind w:left="252" w:right="5994" w:firstLine="26"/>
              <w:rPr>
                <w:rFonts w:ascii="Arial" w:hAnsi="Arial" w:cs="Arial"/>
              </w:rPr>
            </w:pPr>
            <w:r w:rsidRPr="00FC4341">
              <w:rPr>
                <w:rFonts w:ascii="Arial" w:eastAsia="Arial" w:hAnsi="Arial" w:cs="Arial"/>
              </w:rPr>
              <w:t xml:space="preserve"> but excluding: i) </w:t>
            </w:r>
            <w:r w:rsidRPr="00FC4341">
              <w:rPr>
                <w:rFonts w:ascii="Arial" w:eastAsia="Arial" w:hAnsi="Arial" w:cs="Arial"/>
              </w:rPr>
              <w:tab/>
              <w:t xml:space="preserve">Overhead; </w:t>
            </w:r>
          </w:p>
          <w:p w14:paraId="62A33AC6" w14:textId="77777777" w:rsidR="00BC7531" w:rsidRPr="00FC4341" w:rsidRDefault="00321ADE">
            <w:pPr>
              <w:numPr>
                <w:ilvl w:val="0"/>
                <w:numId w:val="103"/>
              </w:numPr>
              <w:spacing w:after="105"/>
              <w:ind w:hanging="545"/>
              <w:rPr>
                <w:rFonts w:ascii="Arial" w:hAnsi="Arial" w:cs="Arial"/>
              </w:rPr>
            </w:pPr>
            <w:r w:rsidRPr="00FC4341">
              <w:rPr>
                <w:rFonts w:ascii="Arial" w:eastAsia="Arial" w:hAnsi="Arial" w:cs="Arial"/>
              </w:rPr>
              <w:t xml:space="preserve">financing or similar costs; </w:t>
            </w:r>
          </w:p>
          <w:p w14:paraId="2B12A376" w14:textId="77777777" w:rsidR="00BC7531" w:rsidRPr="00FC4341" w:rsidRDefault="00321ADE">
            <w:pPr>
              <w:numPr>
                <w:ilvl w:val="0"/>
                <w:numId w:val="103"/>
              </w:numPr>
              <w:spacing w:after="119" w:line="239" w:lineRule="auto"/>
              <w:ind w:hanging="545"/>
              <w:rPr>
                <w:rFonts w:ascii="Arial" w:hAnsi="Arial" w:cs="Arial"/>
              </w:rPr>
            </w:pPr>
            <w:r w:rsidRPr="00FC4341">
              <w:rPr>
                <w:rFonts w:ascii="Arial" w:eastAsia="Arial" w:hAnsi="Arial" w:cs="Arial"/>
              </w:rPr>
              <w:t xml:space="preserve">maintenance and support costs to the extent that these relate to maintenance and/or support Deliverables provided beyond the Call-Off Contract Period whether in relation to Supplier Assets or otherwise; </w:t>
            </w:r>
          </w:p>
          <w:p w14:paraId="05159E11" w14:textId="77777777" w:rsidR="00BC7531" w:rsidRPr="00FC4341" w:rsidRDefault="00321ADE">
            <w:pPr>
              <w:numPr>
                <w:ilvl w:val="0"/>
                <w:numId w:val="103"/>
              </w:numPr>
              <w:spacing w:after="107"/>
              <w:ind w:hanging="545"/>
              <w:rPr>
                <w:rFonts w:ascii="Arial" w:hAnsi="Arial" w:cs="Arial"/>
              </w:rPr>
            </w:pPr>
            <w:r w:rsidRPr="00FC4341">
              <w:rPr>
                <w:rFonts w:ascii="Arial" w:eastAsia="Arial" w:hAnsi="Arial" w:cs="Arial"/>
              </w:rPr>
              <w:t xml:space="preserve">taxation; </w:t>
            </w:r>
          </w:p>
          <w:p w14:paraId="295DAE7F" w14:textId="77777777" w:rsidR="00BC7531" w:rsidRPr="00FC4341" w:rsidRDefault="00321ADE">
            <w:pPr>
              <w:numPr>
                <w:ilvl w:val="0"/>
                <w:numId w:val="103"/>
              </w:numPr>
              <w:spacing w:after="105"/>
              <w:ind w:hanging="545"/>
              <w:rPr>
                <w:rFonts w:ascii="Arial" w:hAnsi="Arial" w:cs="Arial"/>
              </w:rPr>
            </w:pPr>
            <w:r w:rsidRPr="00FC4341">
              <w:rPr>
                <w:rFonts w:ascii="Arial" w:eastAsia="Arial" w:hAnsi="Arial" w:cs="Arial"/>
              </w:rPr>
              <w:t xml:space="preserve">fines and penalties; </w:t>
            </w:r>
          </w:p>
          <w:p w14:paraId="09FBFA15" w14:textId="77777777" w:rsidR="00BC7531" w:rsidRPr="00FC4341" w:rsidRDefault="00321ADE">
            <w:pPr>
              <w:numPr>
                <w:ilvl w:val="0"/>
                <w:numId w:val="103"/>
              </w:numPr>
              <w:ind w:hanging="545"/>
              <w:rPr>
                <w:rFonts w:ascii="Arial" w:hAnsi="Arial" w:cs="Arial"/>
              </w:rPr>
            </w:pPr>
            <w:r w:rsidRPr="00FC4341">
              <w:rPr>
                <w:rFonts w:ascii="Arial" w:eastAsia="Arial" w:hAnsi="Arial" w:cs="Arial"/>
              </w:rPr>
              <w:t xml:space="preserve">amounts payable under Call-Off Schedule 16 (Benchmarking) where such </w:t>
            </w:r>
          </w:p>
          <w:p w14:paraId="22B5B718" w14:textId="77777777" w:rsidR="00BC7531" w:rsidRPr="00FC4341" w:rsidRDefault="00321ADE">
            <w:pPr>
              <w:spacing w:after="98"/>
              <w:ind w:left="540"/>
              <w:rPr>
                <w:rFonts w:ascii="Arial" w:hAnsi="Arial" w:cs="Arial"/>
              </w:rPr>
            </w:pPr>
            <w:r w:rsidRPr="00FC4341">
              <w:rPr>
                <w:rFonts w:ascii="Arial" w:eastAsia="Arial" w:hAnsi="Arial" w:cs="Arial"/>
              </w:rPr>
              <w:t xml:space="preserve">Schedule is used; and </w:t>
            </w:r>
          </w:p>
          <w:p w14:paraId="303DE7CA" w14:textId="77777777" w:rsidR="00BC7531" w:rsidRPr="00FC4341" w:rsidRDefault="00321ADE">
            <w:pPr>
              <w:numPr>
                <w:ilvl w:val="0"/>
                <w:numId w:val="103"/>
              </w:numPr>
              <w:ind w:hanging="545"/>
              <w:rPr>
                <w:rFonts w:ascii="Arial" w:hAnsi="Arial" w:cs="Arial"/>
              </w:rPr>
            </w:pPr>
            <w:r w:rsidRPr="00FC4341">
              <w:rPr>
                <w:rFonts w:ascii="Arial" w:eastAsia="Arial" w:hAnsi="Arial" w:cs="Arial"/>
              </w:rPr>
              <w:t xml:space="preserve">non-cash items (including depreciation, amortisation, impairments and movements in provisions); </w:t>
            </w:r>
          </w:p>
        </w:tc>
      </w:tr>
      <w:tr w:rsidR="00BC7531" w:rsidRPr="00FC4341" w14:paraId="50770208" w14:textId="77777777">
        <w:trPr>
          <w:trHeight w:val="420"/>
        </w:trPr>
        <w:tc>
          <w:tcPr>
            <w:tcW w:w="2127" w:type="dxa"/>
            <w:tcBorders>
              <w:top w:val="single" w:sz="4" w:space="0" w:color="000000"/>
              <w:left w:val="single" w:sz="4" w:space="0" w:color="000000"/>
              <w:bottom w:val="single" w:sz="4" w:space="0" w:color="000000"/>
              <w:right w:val="single" w:sz="4" w:space="0" w:color="000000"/>
            </w:tcBorders>
          </w:tcPr>
          <w:p w14:paraId="4C59CB92" w14:textId="77777777" w:rsidR="00BC7531" w:rsidRPr="00FC4341" w:rsidRDefault="00321ADE">
            <w:pPr>
              <w:rPr>
                <w:rFonts w:ascii="Arial" w:hAnsi="Arial" w:cs="Arial"/>
              </w:rPr>
            </w:pPr>
            <w:r w:rsidRPr="00FC4341">
              <w:rPr>
                <w:rFonts w:ascii="Arial" w:eastAsia="Arial" w:hAnsi="Arial" w:cs="Arial"/>
                <w:b/>
              </w:rPr>
              <w:t xml:space="preserve">"CRTPA" </w:t>
            </w:r>
          </w:p>
        </w:tc>
        <w:tc>
          <w:tcPr>
            <w:tcW w:w="8101" w:type="dxa"/>
            <w:tcBorders>
              <w:top w:val="single" w:sz="4" w:space="0" w:color="000000"/>
              <w:left w:val="single" w:sz="4" w:space="0" w:color="000000"/>
              <w:bottom w:val="single" w:sz="4" w:space="0" w:color="000000"/>
              <w:right w:val="single" w:sz="4" w:space="0" w:color="000000"/>
            </w:tcBorders>
          </w:tcPr>
          <w:p w14:paraId="2BE377C8" w14:textId="77777777" w:rsidR="00BC7531" w:rsidRPr="00FC4341" w:rsidRDefault="00321ADE">
            <w:pPr>
              <w:ind w:left="278"/>
              <w:rPr>
                <w:rFonts w:ascii="Arial" w:hAnsi="Arial" w:cs="Arial"/>
              </w:rPr>
            </w:pPr>
            <w:r w:rsidRPr="00FC4341">
              <w:rPr>
                <w:rFonts w:ascii="Arial" w:eastAsia="Arial" w:hAnsi="Arial" w:cs="Arial"/>
              </w:rPr>
              <w:t xml:space="preserve">the Contract Rights of Third Parties Act 1999; </w:t>
            </w:r>
          </w:p>
        </w:tc>
      </w:tr>
      <w:tr w:rsidR="00BC7531" w:rsidRPr="00FC4341" w14:paraId="1933C06E" w14:textId="77777777">
        <w:trPr>
          <w:trHeight w:val="1003"/>
        </w:trPr>
        <w:tc>
          <w:tcPr>
            <w:tcW w:w="2127" w:type="dxa"/>
            <w:tcBorders>
              <w:top w:val="single" w:sz="4" w:space="0" w:color="000000"/>
              <w:left w:val="single" w:sz="4" w:space="0" w:color="000000"/>
              <w:bottom w:val="single" w:sz="4" w:space="0" w:color="000000"/>
              <w:right w:val="single" w:sz="4" w:space="0" w:color="000000"/>
            </w:tcBorders>
          </w:tcPr>
          <w:p w14:paraId="0095C69A" w14:textId="77777777" w:rsidR="00BC7531" w:rsidRPr="00FC4341" w:rsidRDefault="00321ADE">
            <w:pPr>
              <w:spacing w:after="40" w:line="275" w:lineRule="auto"/>
              <w:rPr>
                <w:rFonts w:ascii="Arial" w:hAnsi="Arial" w:cs="Arial"/>
              </w:rPr>
            </w:pPr>
            <w:r w:rsidRPr="00FC4341">
              <w:rPr>
                <w:rFonts w:ascii="Arial" w:eastAsia="Arial" w:hAnsi="Arial" w:cs="Arial"/>
                <w:b/>
              </w:rPr>
              <w:lastRenderedPageBreak/>
              <w:t xml:space="preserve">“Data Protection Impact </w:t>
            </w:r>
          </w:p>
          <w:p w14:paraId="0CF09F52" w14:textId="77777777" w:rsidR="00BC7531" w:rsidRPr="00FC4341" w:rsidRDefault="00321ADE">
            <w:pPr>
              <w:rPr>
                <w:rFonts w:ascii="Arial" w:hAnsi="Arial" w:cs="Arial"/>
              </w:rPr>
            </w:pPr>
            <w:r w:rsidRPr="00FC4341">
              <w:rPr>
                <w:rFonts w:ascii="Arial" w:eastAsia="Arial" w:hAnsi="Arial" w:cs="Arial"/>
                <w:b/>
              </w:rPr>
              <w:t xml:space="preserve">Assessment” </w:t>
            </w:r>
          </w:p>
        </w:tc>
        <w:tc>
          <w:tcPr>
            <w:tcW w:w="8101" w:type="dxa"/>
            <w:tcBorders>
              <w:top w:val="single" w:sz="4" w:space="0" w:color="000000"/>
              <w:left w:val="single" w:sz="4" w:space="0" w:color="000000"/>
              <w:bottom w:val="single" w:sz="4" w:space="0" w:color="000000"/>
              <w:right w:val="single" w:sz="4" w:space="0" w:color="000000"/>
            </w:tcBorders>
          </w:tcPr>
          <w:p w14:paraId="061CC810" w14:textId="77777777" w:rsidR="00BC7531" w:rsidRPr="00FC4341" w:rsidRDefault="00321ADE">
            <w:pPr>
              <w:ind w:left="278"/>
              <w:jc w:val="both"/>
              <w:rPr>
                <w:rFonts w:ascii="Arial" w:hAnsi="Arial" w:cs="Arial"/>
              </w:rPr>
            </w:pPr>
            <w:r w:rsidRPr="00FC4341">
              <w:rPr>
                <w:rFonts w:ascii="Arial" w:eastAsia="Arial" w:hAnsi="Arial" w:cs="Arial"/>
              </w:rPr>
              <w:t xml:space="preserve">an assessment by the Controller of the impact of the envisaged Processing on the protection of Personal Data; </w:t>
            </w:r>
          </w:p>
        </w:tc>
      </w:tr>
      <w:tr w:rsidR="00BC7531" w:rsidRPr="00FC4341" w14:paraId="7861A54D" w14:textId="77777777">
        <w:trPr>
          <w:trHeight w:val="1004"/>
        </w:trPr>
        <w:tc>
          <w:tcPr>
            <w:tcW w:w="2127" w:type="dxa"/>
            <w:tcBorders>
              <w:top w:val="single" w:sz="4" w:space="0" w:color="000000"/>
              <w:left w:val="single" w:sz="4" w:space="0" w:color="000000"/>
              <w:bottom w:val="single" w:sz="4" w:space="0" w:color="000000"/>
              <w:right w:val="single" w:sz="4" w:space="0" w:color="000000"/>
            </w:tcBorders>
          </w:tcPr>
          <w:p w14:paraId="7169F70A" w14:textId="77777777" w:rsidR="00BC7531" w:rsidRPr="00FC4341" w:rsidRDefault="00321ADE">
            <w:pPr>
              <w:spacing w:after="16"/>
              <w:rPr>
                <w:rFonts w:ascii="Arial" w:hAnsi="Arial" w:cs="Arial"/>
              </w:rPr>
            </w:pPr>
            <w:r w:rsidRPr="00FC4341">
              <w:rPr>
                <w:rFonts w:ascii="Arial" w:eastAsia="Arial" w:hAnsi="Arial" w:cs="Arial"/>
                <w:b/>
              </w:rPr>
              <w:t xml:space="preserve">"Data Protection </w:t>
            </w:r>
          </w:p>
          <w:p w14:paraId="0937303D" w14:textId="77777777" w:rsidR="00BC7531" w:rsidRPr="00FC4341" w:rsidRDefault="00321ADE">
            <w:pPr>
              <w:rPr>
                <w:rFonts w:ascii="Arial" w:hAnsi="Arial" w:cs="Arial"/>
              </w:rPr>
            </w:pPr>
            <w:r w:rsidRPr="00FC4341">
              <w:rPr>
                <w:rFonts w:ascii="Arial" w:eastAsia="Arial" w:hAnsi="Arial" w:cs="Arial"/>
                <w:b/>
              </w:rPr>
              <w:t xml:space="preserve">Legislation" </w:t>
            </w:r>
          </w:p>
        </w:tc>
        <w:tc>
          <w:tcPr>
            <w:tcW w:w="8101" w:type="dxa"/>
            <w:tcBorders>
              <w:top w:val="single" w:sz="4" w:space="0" w:color="000000"/>
              <w:left w:val="single" w:sz="4" w:space="0" w:color="000000"/>
              <w:bottom w:val="single" w:sz="4" w:space="0" w:color="000000"/>
              <w:right w:val="single" w:sz="4" w:space="0" w:color="000000"/>
            </w:tcBorders>
          </w:tcPr>
          <w:p w14:paraId="254237C1" w14:textId="77777777" w:rsidR="00BC7531" w:rsidRPr="00FC4341" w:rsidRDefault="00321ADE">
            <w:pPr>
              <w:ind w:left="278" w:right="60"/>
              <w:jc w:val="both"/>
              <w:rPr>
                <w:rFonts w:ascii="Arial" w:hAnsi="Arial" w:cs="Arial"/>
              </w:rPr>
            </w:pPr>
            <w:r w:rsidRPr="00FC4341">
              <w:rPr>
                <w:rFonts w:ascii="Arial" w:eastAsia="Arial" w:hAnsi="Arial" w:cs="Arial"/>
              </w:rPr>
              <w:t xml:space="preserve">(i) the UK GDPR as amended from time to time; (ii) the DPA 2018 to the extent that it relates to Processing of Personal Data and privacy; (iii) all applicable Law about the Processing of Personal Data and privacy; </w:t>
            </w:r>
          </w:p>
        </w:tc>
      </w:tr>
      <w:tr w:rsidR="00BC7531" w:rsidRPr="00FC4341" w14:paraId="15B4FCA3" w14:textId="77777777">
        <w:trPr>
          <w:trHeight w:val="710"/>
        </w:trPr>
        <w:tc>
          <w:tcPr>
            <w:tcW w:w="2127" w:type="dxa"/>
            <w:tcBorders>
              <w:top w:val="single" w:sz="4" w:space="0" w:color="000000"/>
              <w:left w:val="single" w:sz="4" w:space="0" w:color="000000"/>
              <w:bottom w:val="single" w:sz="4" w:space="0" w:color="000000"/>
              <w:right w:val="single" w:sz="4" w:space="0" w:color="000000"/>
            </w:tcBorders>
          </w:tcPr>
          <w:p w14:paraId="550F7208" w14:textId="77777777" w:rsidR="00BC7531" w:rsidRPr="00FC4341" w:rsidRDefault="00321ADE">
            <w:pPr>
              <w:spacing w:after="54"/>
              <w:rPr>
                <w:rFonts w:ascii="Arial" w:hAnsi="Arial" w:cs="Arial"/>
              </w:rPr>
            </w:pPr>
            <w:r w:rsidRPr="00FC4341">
              <w:rPr>
                <w:rFonts w:ascii="Arial" w:eastAsia="Arial" w:hAnsi="Arial" w:cs="Arial"/>
                <w:b/>
              </w:rPr>
              <w:t xml:space="preserve">“Data Protection </w:t>
            </w:r>
          </w:p>
          <w:p w14:paraId="4C968EDF" w14:textId="77777777" w:rsidR="00BC7531" w:rsidRPr="00FC4341" w:rsidRDefault="00321ADE">
            <w:pPr>
              <w:rPr>
                <w:rFonts w:ascii="Arial" w:hAnsi="Arial" w:cs="Arial"/>
              </w:rPr>
            </w:pPr>
            <w:r w:rsidRPr="00FC4341">
              <w:rPr>
                <w:rFonts w:ascii="Arial" w:eastAsia="Arial" w:hAnsi="Arial" w:cs="Arial"/>
                <w:b/>
              </w:rPr>
              <w:t xml:space="preserve">Liability Cap” </w:t>
            </w:r>
          </w:p>
        </w:tc>
        <w:tc>
          <w:tcPr>
            <w:tcW w:w="8101" w:type="dxa"/>
            <w:tcBorders>
              <w:top w:val="single" w:sz="4" w:space="0" w:color="000000"/>
              <w:left w:val="single" w:sz="4" w:space="0" w:color="000000"/>
              <w:bottom w:val="single" w:sz="4" w:space="0" w:color="000000"/>
              <w:right w:val="single" w:sz="4" w:space="0" w:color="000000"/>
            </w:tcBorders>
          </w:tcPr>
          <w:p w14:paraId="46F3E56A" w14:textId="77777777" w:rsidR="00BC7531" w:rsidRPr="00FC4341" w:rsidRDefault="00321ADE">
            <w:pPr>
              <w:ind w:left="278"/>
              <w:rPr>
                <w:rFonts w:ascii="Arial" w:hAnsi="Arial" w:cs="Arial"/>
              </w:rPr>
            </w:pPr>
            <w:r w:rsidRPr="00FC4341">
              <w:rPr>
                <w:rFonts w:ascii="Arial" w:eastAsia="Arial" w:hAnsi="Arial" w:cs="Arial"/>
              </w:rPr>
              <w:t xml:space="preserve">the amount specified in the Framework Award Form; </w:t>
            </w:r>
          </w:p>
        </w:tc>
      </w:tr>
      <w:tr w:rsidR="00BC7531" w:rsidRPr="00FC4341" w14:paraId="1C5482A3"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5B4CA69F" w14:textId="77777777" w:rsidR="00BC7531" w:rsidRPr="00FC4341" w:rsidRDefault="00321ADE">
            <w:pPr>
              <w:spacing w:after="16"/>
              <w:rPr>
                <w:rFonts w:ascii="Arial" w:hAnsi="Arial" w:cs="Arial"/>
              </w:rPr>
            </w:pPr>
            <w:r w:rsidRPr="00FC4341">
              <w:rPr>
                <w:rFonts w:ascii="Arial" w:eastAsia="Arial" w:hAnsi="Arial" w:cs="Arial"/>
                <w:b/>
              </w:rPr>
              <w:t xml:space="preserve">"Data Protection </w:t>
            </w:r>
          </w:p>
          <w:p w14:paraId="26A0FE73" w14:textId="77777777" w:rsidR="00BC7531" w:rsidRPr="00FC4341" w:rsidRDefault="00321ADE">
            <w:pPr>
              <w:rPr>
                <w:rFonts w:ascii="Arial" w:hAnsi="Arial" w:cs="Arial"/>
              </w:rPr>
            </w:pPr>
            <w:r w:rsidRPr="00FC4341">
              <w:rPr>
                <w:rFonts w:ascii="Arial" w:eastAsia="Arial" w:hAnsi="Arial" w:cs="Arial"/>
                <w:b/>
              </w:rPr>
              <w:t xml:space="preserve">Officer" </w:t>
            </w:r>
          </w:p>
        </w:tc>
        <w:tc>
          <w:tcPr>
            <w:tcW w:w="8101" w:type="dxa"/>
            <w:tcBorders>
              <w:top w:val="single" w:sz="4" w:space="0" w:color="000000"/>
              <w:left w:val="single" w:sz="4" w:space="0" w:color="000000"/>
              <w:bottom w:val="single" w:sz="4" w:space="0" w:color="000000"/>
              <w:right w:val="single" w:sz="4" w:space="0" w:color="000000"/>
            </w:tcBorders>
          </w:tcPr>
          <w:p w14:paraId="094E4FB5" w14:textId="77777777" w:rsidR="00BC7531" w:rsidRPr="00FC4341" w:rsidRDefault="00321ADE">
            <w:pPr>
              <w:ind w:left="278"/>
              <w:rPr>
                <w:rFonts w:ascii="Arial" w:hAnsi="Arial" w:cs="Arial"/>
              </w:rPr>
            </w:pPr>
            <w:r w:rsidRPr="00FC4341">
              <w:rPr>
                <w:rFonts w:ascii="Arial" w:eastAsia="Arial" w:hAnsi="Arial" w:cs="Arial"/>
              </w:rPr>
              <w:t xml:space="preserve">has the meaning given to it in the UK GDPR; </w:t>
            </w:r>
          </w:p>
        </w:tc>
      </w:tr>
      <w:tr w:rsidR="00BC7531" w:rsidRPr="00FC4341" w14:paraId="3503E918" w14:textId="77777777">
        <w:trPr>
          <w:trHeight w:val="420"/>
        </w:trPr>
        <w:tc>
          <w:tcPr>
            <w:tcW w:w="2127" w:type="dxa"/>
            <w:tcBorders>
              <w:top w:val="single" w:sz="4" w:space="0" w:color="000000"/>
              <w:left w:val="single" w:sz="4" w:space="0" w:color="000000"/>
              <w:bottom w:val="single" w:sz="4" w:space="0" w:color="000000"/>
              <w:right w:val="single" w:sz="4" w:space="0" w:color="000000"/>
            </w:tcBorders>
          </w:tcPr>
          <w:p w14:paraId="71245D4F" w14:textId="77777777" w:rsidR="00BC7531" w:rsidRPr="00FC4341" w:rsidRDefault="00321ADE">
            <w:pPr>
              <w:rPr>
                <w:rFonts w:ascii="Arial" w:hAnsi="Arial" w:cs="Arial"/>
              </w:rPr>
            </w:pPr>
            <w:r w:rsidRPr="00FC4341">
              <w:rPr>
                <w:rFonts w:ascii="Arial" w:eastAsia="Arial" w:hAnsi="Arial" w:cs="Arial"/>
                <w:b/>
              </w:rPr>
              <w:t xml:space="preserve">"Data Subject" </w:t>
            </w:r>
          </w:p>
        </w:tc>
        <w:tc>
          <w:tcPr>
            <w:tcW w:w="8101" w:type="dxa"/>
            <w:tcBorders>
              <w:top w:val="single" w:sz="4" w:space="0" w:color="000000"/>
              <w:left w:val="single" w:sz="4" w:space="0" w:color="000000"/>
              <w:bottom w:val="single" w:sz="4" w:space="0" w:color="000000"/>
              <w:right w:val="single" w:sz="4" w:space="0" w:color="000000"/>
            </w:tcBorders>
          </w:tcPr>
          <w:p w14:paraId="1B1CA573" w14:textId="77777777" w:rsidR="00BC7531" w:rsidRPr="00FC4341" w:rsidRDefault="00321ADE">
            <w:pPr>
              <w:ind w:left="278"/>
              <w:rPr>
                <w:rFonts w:ascii="Arial" w:hAnsi="Arial" w:cs="Arial"/>
              </w:rPr>
            </w:pPr>
            <w:r w:rsidRPr="00FC4341">
              <w:rPr>
                <w:rFonts w:ascii="Arial" w:eastAsia="Arial" w:hAnsi="Arial" w:cs="Arial"/>
              </w:rPr>
              <w:t xml:space="preserve">has the meaning given to it in the UK GDPR; </w:t>
            </w:r>
          </w:p>
        </w:tc>
      </w:tr>
      <w:tr w:rsidR="00BC7531" w:rsidRPr="00FC4341" w14:paraId="467EB02D" w14:textId="77777777">
        <w:trPr>
          <w:trHeight w:val="1004"/>
        </w:trPr>
        <w:tc>
          <w:tcPr>
            <w:tcW w:w="2127" w:type="dxa"/>
            <w:tcBorders>
              <w:top w:val="single" w:sz="4" w:space="0" w:color="000000"/>
              <w:left w:val="single" w:sz="4" w:space="0" w:color="000000"/>
              <w:bottom w:val="single" w:sz="4" w:space="0" w:color="000000"/>
              <w:right w:val="single" w:sz="4" w:space="0" w:color="000000"/>
            </w:tcBorders>
          </w:tcPr>
          <w:p w14:paraId="72122006" w14:textId="77777777" w:rsidR="00BC7531" w:rsidRPr="00FC4341" w:rsidRDefault="00321ADE">
            <w:pPr>
              <w:spacing w:after="16"/>
              <w:rPr>
                <w:rFonts w:ascii="Arial" w:hAnsi="Arial" w:cs="Arial"/>
              </w:rPr>
            </w:pPr>
            <w:r w:rsidRPr="00FC4341">
              <w:rPr>
                <w:rFonts w:ascii="Arial" w:eastAsia="Arial" w:hAnsi="Arial" w:cs="Arial"/>
                <w:b/>
              </w:rPr>
              <w:t xml:space="preserve">"Data Subject </w:t>
            </w:r>
          </w:p>
          <w:p w14:paraId="3C636C02" w14:textId="77777777" w:rsidR="00BC7531" w:rsidRPr="00FC4341" w:rsidRDefault="00321ADE">
            <w:pPr>
              <w:rPr>
                <w:rFonts w:ascii="Arial" w:hAnsi="Arial" w:cs="Arial"/>
              </w:rPr>
            </w:pPr>
            <w:r w:rsidRPr="00FC4341">
              <w:rPr>
                <w:rFonts w:ascii="Arial" w:eastAsia="Arial" w:hAnsi="Arial" w:cs="Arial"/>
                <w:b/>
              </w:rPr>
              <w:t xml:space="preserve">Access Request" </w:t>
            </w:r>
          </w:p>
        </w:tc>
        <w:tc>
          <w:tcPr>
            <w:tcW w:w="8101" w:type="dxa"/>
            <w:tcBorders>
              <w:top w:val="single" w:sz="4" w:space="0" w:color="000000"/>
              <w:left w:val="single" w:sz="4" w:space="0" w:color="000000"/>
              <w:bottom w:val="single" w:sz="4" w:space="0" w:color="000000"/>
              <w:right w:val="single" w:sz="4" w:space="0" w:color="000000"/>
            </w:tcBorders>
          </w:tcPr>
          <w:p w14:paraId="4D335CDF" w14:textId="77777777" w:rsidR="00BC7531" w:rsidRPr="00FC4341" w:rsidRDefault="00321ADE">
            <w:pPr>
              <w:ind w:left="278" w:right="65"/>
              <w:jc w:val="both"/>
              <w:rPr>
                <w:rFonts w:ascii="Arial" w:hAnsi="Arial" w:cs="Arial"/>
              </w:rPr>
            </w:pPr>
            <w:r w:rsidRPr="00FC4341">
              <w:rPr>
                <w:rFonts w:ascii="Arial" w:eastAsia="Arial" w:hAnsi="Arial" w:cs="Arial"/>
              </w:rPr>
              <w:t xml:space="preserve">a request made by, or on behalf of, a Data Subject in accordance with rights granted pursuant to the Data Protection Legislation to access their Personal Data; </w:t>
            </w:r>
          </w:p>
        </w:tc>
      </w:tr>
      <w:tr w:rsidR="00BC7531" w:rsidRPr="00FC4341" w14:paraId="0ED02E09"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05398E09" w14:textId="77777777" w:rsidR="00BC7531" w:rsidRPr="00FC4341" w:rsidRDefault="00321ADE">
            <w:pPr>
              <w:rPr>
                <w:rFonts w:ascii="Arial" w:hAnsi="Arial" w:cs="Arial"/>
              </w:rPr>
            </w:pPr>
            <w:r w:rsidRPr="00FC4341">
              <w:rPr>
                <w:rFonts w:ascii="Arial" w:eastAsia="Arial" w:hAnsi="Arial" w:cs="Arial"/>
                <w:b/>
              </w:rPr>
              <w:t xml:space="preserve">"Deductions" </w:t>
            </w:r>
          </w:p>
        </w:tc>
        <w:tc>
          <w:tcPr>
            <w:tcW w:w="8101" w:type="dxa"/>
            <w:tcBorders>
              <w:top w:val="single" w:sz="4" w:space="0" w:color="000000"/>
              <w:left w:val="single" w:sz="4" w:space="0" w:color="000000"/>
              <w:bottom w:val="single" w:sz="4" w:space="0" w:color="000000"/>
              <w:right w:val="single" w:sz="4" w:space="0" w:color="000000"/>
            </w:tcBorders>
          </w:tcPr>
          <w:p w14:paraId="0C0AA107" w14:textId="77777777" w:rsidR="00BC7531" w:rsidRPr="00FC4341" w:rsidRDefault="00321ADE">
            <w:pPr>
              <w:ind w:left="278"/>
              <w:jc w:val="both"/>
              <w:rPr>
                <w:rFonts w:ascii="Arial" w:hAnsi="Arial" w:cs="Arial"/>
              </w:rPr>
            </w:pPr>
            <w:r w:rsidRPr="00FC4341">
              <w:rPr>
                <w:rFonts w:ascii="Arial" w:eastAsia="Arial" w:hAnsi="Arial" w:cs="Arial"/>
              </w:rPr>
              <w:t xml:space="preserve">all Service Credits, Delay Payments (if applicable), or any other deduction which the Buyer is paid or is payable to the Buyer under a Call-Off Contract; </w:t>
            </w:r>
          </w:p>
        </w:tc>
      </w:tr>
      <w:tr w:rsidR="00BC7531" w:rsidRPr="00FC4341" w14:paraId="436AAC25" w14:textId="77777777">
        <w:trPr>
          <w:trHeight w:val="1174"/>
        </w:trPr>
        <w:tc>
          <w:tcPr>
            <w:tcW w:w="2127" w:type="dxa"/>
            <w:tcBorders>
              <w:top w:val="single" w:sz="4" w:space="0" w:color="000000"/>
              <w:left w:val="single" w:sz="4" w:space="0" w:color="000000"/>
              <w:bottom w:val="single" w:sz="4" w:space="0" w:color="000000"/>
              <w:right w:val="single" w:sz="4" w:space="0" w:color="000000"/>
            </w:tcBorders>
          </w:tcPr>
          <w:p w14:paraId="6382D45A" w14:textId="77777777" w:rsidR="00BC7531" w:rsidRPr="00FC4341" w:rsidRDefault="00321ADE">
            <w:pPr>
              <w:rPr>
                <w:rFonts w:ascii="Arial" w:hAnsi="Arial" w:cs="Arial"/>
              </w:rPr>
            </w:pPr>
            <w:r w:rsidRPr="00FC4341">
              <w:rPr>
                <w:rFonts w:ascii="Arial" w:eastAsia="Arial" w:hAnsi="Arial" w:cs="Arial"/>
                <w:b/>
              </w:rPr>
              <w:t xml:space="preserve">"Default" </w:t>
            </w:r>
          </w:p>
        </w:tc>
        <w:tc>
          <w:tcPr>
            <w:tcW w:w="8101" w:type="dxa"/>
            <w:tcBorders>
              <w:top w:val="single" w:sz="4" w:space="0" w:color="000000"/>
              <w:left w:val="single" w:sz="4" w:space="0" w:color="000000"/>
              <w:bottom w:val="single" w:sz="4" w:space="0" w:color="000000"/>
              <w:right w:val="single" w:sz="4" w:space="0" w:color="000000"/>
            </w:tcBorders>
          </w:tcPr>
          <w:p w14:paraId="2D196CAB" w14:textId="77777777" w:rsidR="00BC7531" w:rsidRPr="00FC4341" w:rsidRDefault="00321ADE">
            <w:pPr>
              <w:ind w:left="278" w:right="59"/>
              <w:jc w:val="both"/>
              <w:rPr>
                <w:rFonts w:ascii="Arial" w:hAnsi="Arial" w:cs="Arial"/>
              </w:rPr>
            </w:pPr>
            <w:r w:rsidRPr="00FC4341">
              <w:rPr>
                <w:rFonts w:ascii="Arial" w:eastAsia="Arial" w:hAnsi="Arial" w:cs="Arial"/>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w:t>
            </w:r>
          </w:p>
        </w:tc>
      </w:tr>
    </w:tbl>
    <w:p w14:paraId="6E5AE0FA" w14:textId="77777777" w:rsidR="00BC7531" w:rsidRPr="00FC4341" w:rsidRDefault="00BC7531">
      <w:pPr>
        <w:spacing w:after="0"/>
        <w:ind w:left="-1440" w:right="13"/>
        <w:rPr>
          <w:rFonts w:ascii="Arial" w:hAnsi="Arial" w:cs="Arial"/>
        </w:rPr>
      </w:pPr>
    </w:p>
    <w:tbl>
      <w:tblPr>
        <w:tblStyle w:val="TableGrid"/>
        <w:tblW w:w="10228" w:type="dxa"/>
        <w:tblInd w:w="-142" w:type="dxa"/>
        <w:tblCellMar>
          <w:top w:w="7" w:type="dxa"/>
          <w:right w:w="47" w:type="dxa"/>
        </w:tblCellMar>
        <w:tblLook w:val="04A0" w:firstRow="1" w:lastRow="0" w:firstColumn="1" w:lastColumn="0" w:noHBand="0" w:noVBand="1"/>
      </w:tblPr>
      <w:tblGrid>
        <w:gridCol w:w="2127"/>
        <w:gridCol w:w="8101"/>
      </w:tblGrid>
      <w:tr w:rsidR="00BC7531" w:rsidRPr="00FC4341" w14:paraId="7F2060EF"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2F75D959" w14:textId="77777777" w:rsidR="00BC7531" w:rsidRPr="00FC4341" w:rsidRDefault="00BC7531">
            <w:pPr>
              <w:rPr>
                <w:rFonts w:ascii="Arial" w:hAnsi="Arial" w:cs="Arial"/>
              </w:rPr>
            </w:pPr>
          </w:p>
        </w:tc>
        <w:tc>
          <w:tcPr>
            <w:tcW w:w="8101" w:type="dxa"/>
            <w:tcBorders>
              <w:top w:val="single" w:sz="4" w:space="0" w:color="000000"/>
              <w:left w:val="single" w:sz="4" w:space="0" w:color="000000"/>
              <w:bottom w:val="single" w:sz="4" w:space="0" w:color="000000"/>
              <w:right w:val="single" w:sz="4" w:space="0" w:color="000000"/>
            </w:tcBorders>
          </w:tcPr>
          <w:p w14:paraId="571FEEFE" w14:textId="77777777" w:rsidR="00BC7531" w:rsidRPr="00FC4341" w:rsidRDefault="00321ADE">
            <w:pPr>
              <w:ind w:left="278"/>
              <w:rPr>
                <w:rFonts w:ascii="Arial" w:hAnsi="Arial" w:cs="Arial"/>
              </w:rPr>
            </w:pPr>
            <w:r w:rsidRPr="00FC4341">
              <w:rPr>
                <w:rFonts w:ascii="Arial" w:eastAsia="Arial" w:hAnsi="Arial" w:cs="Arial"/>
              </w:rPr>
              <w:t xml:space="preserve">subject-matter of a Contract and in respect of which the Supplier is liable to the Relevant Authority; </w:t>
            </w:r>
          </w:p>
        </w:tc>
      </w:tr>
      <w:tr w:rsidR="00BC7531" w:rsidRPr="00FC4341" w14:paraId="25516C07" w14:textId="77777777">
        <w:trPr>
          <w:trHeight w:val="1001"/>
        </w:trPr>
        <w:tc>
          <w:tcPr>
            <w:tcW w:w="2127" w:type="dxa"/>
            <w:tcBorders>
              <w:top w:val="single" w:sz="4" w:space="0" w:color="000000"/>
              <w:left w:val="single" w:sz="4" w:space="0" w:color="000000"/>
              <w:bottom w:val="single" w:sz="4" w:space="0" w:color="000000"/>
              <w:right w:val="single" w:sz="4" w:space="0" w:color="000000"/>
            </w:tcBorders>
          </w:tcPr>
          <w:p w14:paraId="1833A8CA" w14:textId="77777777" w:rsidR="00BC7531" w:rsidRPr="00FC4341" w:rsidRDefault="00321ADE">
            <w:pPr>
              <w:spacing w:after="16"/>
              <w:rPr>
                <w:rFonts w:ascii="Arial" w:hAnsi="Arial" w:cs="Arial"/>
              </w:rPr>
            </w:pPr>
            <w:r w:rsidRPr="00FC4341">
              <w:rPr>
                <w:rFonts w:ascii="Arial" w:eastAsia="Arial" w:hAnsi="Arial" w:cs="Arial"/>
                <w:b/>
              </w:rPr>
              <w:t xml:space="preserve">"Default </w:t>
            </w:r>
          </w:p>
          <w:p w14:paraId="10DEF985" w14:textId="77777777" w:rsidR="00BC7531" w:rsidRPr="00FC4341" w:rsidRDefault="00321ADE">
            <w:pPr>
              <w:spacing w:after="16"/>
              <w:rPr>
                <w:rFonts w:ascii="Arial" w:hAnsi="Arial" w:cs="Arial"/>
              </w:rPr>
            </w:pPr>
            <w:r w:rsidRPr="00FC4341">
              <w:rPr>
                <w:rFonts w:ascii="Arial" w:eastAsia="Arial" w:hAnsi="Arial" w:cs="Arial"/>
                <w:b/>
              </w:rPr>
              <w:t xml:space="preserve">Management </w:t>
            </w:r>
          </w:p>
          <w:p w14:paraId="55171644" w14:textId="77777777" w:rsidR="00BC7531" w:rsidRPr="00FC4341" w:rsidRDefault="00321ADE">
            <w:pPr>
              <w:rPr>
                <w:rFonts w:ascii="Arial" w:hAnsi="Arial" w:cs="Arial"/>
              </w:rPr>
            </w:pPr>
            <w:r w:rsidRPr="00FC4341">
              <w:rPr>
                <w:rFonts w:ascii="Arial" w:eastAsia="Arial" w:hAnsi="Arial" w:cs="Arial"/>
                <w:b/>
              </w:rPr>
              <w:t xml:space="preserve">Charge" </w:t>
            </w:r>
          </w:p>
        </w:tc>
        <w:tc>
          <w:tcPr>
            <w:tcW w:w="8101" w:type="dxa"/>
            <w:tcBorders>
              <w:top w:val="single" w:sz="4" w:space="0" w:color="000000"/>
              <w:left w:val="single" w:sz="4" w:space="0" w:color="000000"/>
              <w:bottom w:val="single" w:sz="4" w:space="0" w:color="000000"/>
              <w:right w:val="single" w:sz="4" w:space="0" w:color="000000"/>
            </w:tcBorders>
          </w:tcPr>
          <w:p w14:paraId="71BE1C52" w14:textId="77777777" w:rsidR="00BC7531" w:rsidRPr="00FC4341" w:rsidRDefault="00321ADE">
            <w:pPr>
              <w:ind w:left="278"/>
              <w:jc w:val="both"/>
              <w:rPr>
                <w:rFonts w:ascii="Arial" w:hAnsi="Arial" w:cs="Arial"/>
              </w:rPr>
            </w:pPr>
            <w:r w:rsidRPr="00FC4341">
              <w:rPr>
                <w:rFonts w:ascii="Arial" w:eastAsia="Arial" w:hAnsi="Arial" w:cs="Arial"/>
              </w:rPr>
              <w:t xml:space="preserve">has the meaning given to it in Paragraph 8.1.1 of Framework Schedule 5 (Management Charges and Information); </w:t>
            </w:r>
          </w:p>
        </w:tc>
      </w:tr>
      <w:tr w:rsidR="00BC7531" w:rsidRPr="00FC4341" w14:paraId="03342261"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3FAA144C" w14:textId="77777777" w:rsidR="00BC7531" w:rsidRPr="00FC4341" w:rsidRDefault="00321ADE">
            <w:pPr>
              <w:rPr>
                <w:rFonts w:ascii="Arial" w:hAnsi="Arial" w:cs="Arial"/>
              </w:rPr>
            </w:pPr>
            <w:r w:rsidRPr="00FC4341">
              <w:rPr>
                <w:rFonts w:ascii="Arial" w:eastAsia="Arial" w:hAnsi="Arial" w:cs="Arial"/>
                <w:b/>
              </w:rPr>
              <w:t xml:space="preserve">"Delay Payments" </w:t>
            </w:r>
          </w:p>
        </w:tc>
        <w:tc>
          <w:tcPr>
            <w:tcW w:w="8101" w:type="dxa"/>
            <w:tcBorders>
              <w:top w:val="single" w:sz="4" w:space="0" w:color="000000"/>
              <w:left w:val="single" w:sz="4" w:space="0" w:color="000000"/>
              <w:bottom w:val="single" w:sz="4" w:space="0" w:color="000000"/>
              <w:right w:val="single" w:sz="4" w:space="0" w:color="000000"/>
            </w:tcBorders>
          </w:tcPr>
          <w:p w14:paraId="7AD97395" w14:textId="77777777" w:rsidR="00BC7531" w:rsidRPr="00FC4341" w:rsidRDefault="00321ADE">
            <w:pPr>
              <w:ind w:left="278"/>
              <w:jc w:val="both"/>
              <w:rPr>
                <w:rFonts w:ascii="Arial" w:hAnsi="Arial" w:cs="Arial"/>
              </w:rPr>
            </w:pPr>
            <w:r w:rsidRPr="00FC4341">
              <w:rPr>
                <w:rFonts w:ascii="Arial" w:eastAsia="Arial" w:hAnsi="Arial" w:cs="Arial"/>
              </w:rPr>
              <w:t xml:space="preserve">the amounts (if any) payable by the Supplier to the Buyer in respect of a delay in respect of a Milestone as specified in the Implementation Plan; </w:t>
            </w:r>
          </w:p>
        </w:tc>
      </w:tr>
      <w:tr w:rsidR="00BC7531" w:rsidRPr="00FC4341" w14:paraId="42E72036"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02179179" w14:textId="77777777" w:rsidR="00BC7531" w:rsidRPr="00FC4341" w:rsidRDefault="00321ADE">
            <w:pPr>
              <w:rPr>
                <w:rFonts w:ascii="Arial" w:hAnsi="Arial" w:cs="Arial"/>
              </w:rPr>
            </w:pPr>
            <w:r w:rsidRPr="00FC4341">
              <w:rPr>
                <w:rFonts w:ascii="Arial" w:eastAsia="Arial" w:hAnsi="Arial" w:cs="Arial"/>
                <w:b/>
              </w:rPr>
              <w:t xml:space="preserve">"Deliverables" </w:t>
            </w:r>
          </w:p>
        </w:tc>
        <w:tc>
          <w:tcPr>
            <w:tcW w:w="8101" w:type="dxa"/>
            <w:tcBorders>
              <w:top w:val="single" w:sz="4" w:space="0" w:color="000000"/>
              <w:left w:val="single" w:sz="4" w:space="0" w:color="000000"/>
              <w:bottom w:val="single" w:sz="4" w:space="0" w:color="000000"/>
              <w:right w:val="single" w:sz="4" w:space="0" w:color="000000"/>
            </w:tcBorders>
          </w:tcPr>
          <w:p w14:paraId="5D348535" w14:textId="77777777" w:rsidR="00BC7531" w:rsidRPr="00FC4341" w:rsidRDefault="00321ADE">
            <w:pPr>
              <w:ind w:left="278"/>
              <w:rPr>
                <w:rFonts w:ascii="Arial" w:hAnsi="Arial" w:cs="Arial"/>
              </w:rPr>
            </w:pPr>
            <w:r w:rsidRPr="00FC4341">
              <w:rPr>
                <w:rFonts w:ascii="Arial" w:eastAsia="Arial" w:hAnsi="Arial" w:cs="Arial"/>
              </w:rPr>
              <w:t xml:space="preserve">Goods and/or Services that may be ordered under the Contract including the Documentation;  </w:t>
            </w:r>
          </w:p>
        </w:tc>
      </w:tr>
      <w:tr w:rsidR="00BC7531" w:rsidRPr="00FC4341" w14:paraId="5E766A83" w14:textId="77777777">
        <w:trPr>
          <w:trHeight w:val="1585"/>
        </w:trPr>
        <w:tc>
          <w:tcPr>
            <w:tcW w:w="2127" w:type="dxa"/>
            <w:tcBorders>
              <w:top w:val="single" w:sz="4" w:space="0" w:color="000000"/>
              <w:left w:val="single" w:sz="4" w:space="0" w:color="000000"/>
              <w:bottom w:val="single" w:sz="4" w:space="0" w:color="000000"/>
              <w:right w:val="single" w:sz="4" w:space="0" w:color="000000"/>
            </w:tcBorders>
          </w:tcPr>
          <w:p w14:paraId="37CB8146" w14:textId="77777777" w:rsidR="00BC7531" w:rsidRPr="00FC4341" w:rsidRDefault="00321ADE">
            <w:pPr>
              <w:rPr>
                <w:rFonts w:ascii="Arial" w:hAnsi="Arial" w:cs="Arial"/>
              </w:rPr>
            </w:pPr>
            <w:r w:rsidRPr="00FC4341">
              <w:rPr>
                <w:rFonts w:ascii="Arial" w:eastAsia="Arial" w:hAnsi="Arial" w:cs="Arial"/>
                <w:b/>
              </w:rPr>
              <w:t xml:space="preserve">"Delivery" </w:t>
            </w:r>
          </w:p>
        </w:tc>
        <w:tc>
          <w:tcPr>
            <w:tcW w:w="8101" w:type="dxa"/>
            <w:tcBorders>
              <w:top w:val="single" w:sz="4" w:space="0" w:color="000000"/>
              <w:left w:val="single" w:sz="4" w:space="0" w:color="000000"/>
              <w:bottom w:val="single" w:sz="4" w:space="0" w:color="000000"/>
              <w:right w:val="single" w:sz="4" w:space="0" w:color="000000"/>
            </w:tcBorders>
          </w:tcPr>
          <w:p w14:paraId="152B231D" w14:textId="77777777" w:rsidR="00BC7531" w:rsidRPr="00FC4341" w:rsidRDefault="00321ADE">
            <w:pPr>
              <w:spacing w:after="1" w:line="275" w:lineRule="auto"/>
              <w:ind w:left="278" w:right="59"/>
              <w:jc w:val="both"/>
              <w:rPr>
                <w:rFonts w:ascii="Arial" w:hAnsi="Arial" w:cs="Arial"/>
              </w:rPr>
            </w:pPr>
            <w:r w:rsidRPr="00FC4341">
              <w:rPr>
                <w:rFonts w:ascii="Arial" w:eastAsia="Arial" w:hAnsi="Arial" w:cs="Arial"/>
              </w:rPr>
              <w:t xml:space="preserve">delivery of the relevant Deliverable or Milestone in accordance with the terms of a Call-Off Contract as confirmed and accepted by the Buyer by the either (a) confirmation in writing to the Supplier; or (b) where Call-Off Schedule 13 </w:t>
            </w:r>
          </w:p>
          <w:p w14:paraId="32EECA5B" w14:textId="77777777" w:rsidR="00BC7531" w:rsidRPr="00FC4341" w:rsidRDefault="00321ADE">
            <w:pPr>
              <w:spacing w:after="16"/>
              <w:ind w:right="67"/>
              <w:jc w:val="right"/>
              <w:rPr>
                <w:rFonts w:ascii="Arial" w:hAnsi="Arial" w:cs="Arial"/>
              </w:rPr>
            </w:pPr>
            <w:r w:rsidRPr="00FC4341">
              <w:rPr>
                <w:rFonts w:ascii="Arial" w:eastAsia="Arial" w:hAnsi="Arial" w:cs="Arial"/>
              </w:rPr>
              <w:t xml:space="preserve">(Implementation Plan and Testing) is used issue by the Buyer of a Satisfaction </w:t>
            </w:r>
          </w:p>
          <w:p w14:paraId="0DD5CF17" w14:textId="77777777" w:rsidR="00BC7531" w:rsidRPr="00FC4341" w:rsidRDefault="00321ADE">
            <w:pPr>
              <w:ind w:left="278"/>
              <w:rPr>
                <w:rFonts w:ascii="Arial" w:hAnsi="Arial" w:cs="Arial"/>
              </w:rPr>
            </w:pPr>
            <w:r w:rsidRPr="00FC4341">
              <w:rPr>
                <w:rFonts w:ascii="Arial" w:eastAsia="Arial" w:hAnsi="Arial" w:cs="Arial"/>
              </w:rPr>
              <w:t>Certificate. "</w:t>
            </w:r>
            <w:r w:rsidRPr="00FC4341">
              <w:rPr>
                <w:rFonts w:ascii="Arial" w:eastAsia="Arial" w:hAnsi="Arial" w:cs="Arial"/>
                <w:b/>
              </w:rPr>
              <w:t>Deliver</w:t>
            </w:r>
            <w:r w:rsidRPr="00FC4341">
              <w:rPr>
                <w:rFonts w:ascii="Arial" w:eastAsia="Arial" w:hAnsi="Arial" w:cs="Arial"/>
              </w:rPr>
              <w:t>" and "</w:t>
            </w:r>
            <w:r w:rsidRPr="00FC4341">
              <w:rPr>
                <w:rFonts w:ascii="Arial" w:eastAsia="Arial" w:hAnsi="Arial" w:cs="Arial"/>
                <w:b/>
              </w:rPr>
              <w:t>Delivered</w:t>
            </w:r>
            <w:r w:rsidRPr="00FC4341">
              <w:rPr>
                <w:rFonts w:ascii="Arial" w:eastAsia="Arial" w:hAnsi="Arial" w:cs="Arial"/>
              </w:rPr>
              <w:t xml:space="preserve">" shall be construed accordingly; </w:t>
            </w:r>
          </w:p>
        </w:tc>
      </w:tr>
      <w:tr w:rsidR="00BC7531" w:rsidRPr="00FC4341" w14:paraId="61CC4FB0"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7FE11687" w14:textId="77777777" w:rsidR="00BC7531" w:rsidRPr="00FC4341" w:rsidRDefault="00321ADE">
            <w:pPr>
              <w:rPr>
                <w:rFonts w:ascii="Arial" w:hAnsi="Arial" w:cs="Arial"/>
              </w:rPr>
            </w:pPr>
            <w:r w:rsidRPr="00FC4341">
              <w:rPr>
                <w:rFonts w:ascii="Arial" w:eastAsia="Arial" w:hAnsi="Arial" w:cs="Arial"/>
                <w:b/>
              </w:rPr>
              <w:t xml:space="preserve">"Disclosing Party" </w:t>
            </w:r>
          </w:p>
        </w:tc>
        <w:tc>
          <w:tcPr>
            <w:tcW w:w="8101" w:type="dxa"/>
            <w:tcBorders>
              <w:top w:val="single" w:sz="4" w:space="0" w:color="000000"/>
              <w:left w:val="single" w:sz="4" w:space="0" w:color="000000"/>
              <w:bottom w:val="single" w:sz="4" w:space="0" w:color="000000"/>
              <w:right w:val="single" w:sz="4" w:space="0" w:color="000000"/>
            </w:tcBorders>
          </w:tcPr>
          <w:p w14:paraId="792A2B4E" w14:textId="77777777" w:rsidR="00BC7531" w:rsidRPr="00FC4341" w:rsidRDefault="00321ADE">
            <w:pPr>
              <w:ind w:left="278"/>
              <w:jc w:val="both"/>
              <w:rPr>
                <w:rFonts w:ascii="Arial" w:hAnsi="Arial" w:cs="Arial"/>
              </w:rPr>
            </w:pPr>
            <w:r w:rsidRPr="00FC4341">
              <w:rPr>
                <w:rFonts w:ascii="Arial" w:eastAsia="Arial" w:hAnsi="Arial" w:cs="Arial"/>
              </w:rPr>
              <w:t xml:space="preserve">the Party directly or indirectly providing Confidential Information to the other Party in accordance with Clause 15 (What you must keep confidential); </w:t>
            </w:r>
          </w:p>
        </w:tc>
      </w:tr>
      <w:tr w:rsidR="00BC7531" w:rsidRPr="00FC4341" w14:paraId="58EBA397" w14:textId="77777777">
        <w:trPr>
          <w:trHeight w:val="1874"/>
        </w:trPr>
        <w:tc>
          <w:tcPr>
            <w:tcW w:w="2127" w:type="dxa"/>
            <w:tcBorders>
              <w:top w:val="single" w:sz="4" w:space="0" w:color="000000"/>
              <w:left w:val="single" w:sz="4" w:space="0" w:color="000000"/>
              <w:bottom w:val="single" w:sz="4" w:space="0" w:color="000000"/>
              <w:right w:val="single" w:sz="4" w:space="0" w:color="000000"/>
            </w:tcBorders>
          </w:tcPr>
          <w:p w14:paraId="7619F29E" w14:textId="77777777" w:rsidR="00BC7531" w:rsidRPr="00FC4341" w:rsidRDefault="00321ADE">
            <w:pPr>
              <w:rPr>
                <w:rFonts w:ascii="Arial" w:hAnsi="Arial" w:cs="Arial"/>
              </w:rPr>
            </w:pPr>
            <w:r w:rsidRPr="00FC4341">
              <w:rPr>
                <w:rFonts w:ascii="Arial" w:eastAsia="Arial" w:hAnsi="Arial" w:cs="Arial"/>
                <w:b/>
              </w:rPr>
              <w:lastRenderedPageBreak/>
              <w:t xml:space="preserve">"Dispute" </w:t>
            </w:r>
          </w:p>
        </w:tc>
        <w:tc>
          <w:tcPr>
            <w:tcW w:w="8101" w:type="dxa"/>
            <w:tcBorders>
              <w:top w:val="single" w:sz="4" w:space="0" w:color="000000"/>
              <w:left w:val="single" w:sz="4" w:space="0" w:color="000000"/>
              <w:bottom w:val="single" w:sz="4" w:space="0" w:color="000000"/>
              <w:right w:val="single" w:sz="4" w:space="0" w:color="000000"/>
            </w:tcBorders>
          </w:tcPr>
          <w:p w14:paraId="5C7D95E0" w14:textId="77777777" w:rsidR="00BC7531" w:rsidRPr="00FC4341" w:rsidRDefault="00321ADE">
            <w:pPr>
              <w:ind w:left="278" w:right="62"/>
              <w:jc w:val="both"/>
              <w:rPr>
                <w:rFonts w:ascii="Arial" w:hAnsi="Arial" w:cs="Arial"/>
              </w:rPr>
            </w:pPr>
            <w:r w:rsidRPr="00FC4341">
              <w:rPr>
                <w:rFonts w:ascii="Arial" w:eastAsia="Arial" w:hAnsi="Arial" w:cs="Arial"/>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BC7531" w:rsidRPr="00FC4341" w14:paraId="2B68B2BC" w14:textId="77777777">
        <w:trPr>
          <w:trHeight w:val="1004"/>
        </w:trPr>
        <w:tc>
          <w:tcPr>
            <w:tcW w:w="2127" w:type="dxa"/>
            <w:tcBorders>
              <w:top w:val="single" w:sz="4" w:space="0" w:color="000000"/>
              <w:left w:val="single" w:sz="4" w:space="0" w:color="000000"/>
              <w:bottom w:val="single" w:sz="4" w:space="0" w:color="000000"/>
              <w:right w:val="single" w:sz="4" w:space="0" w:color="000000"/>
            </w:tcBorders>
          </w:tcPr>
          <w:p w14:paraId="62EFC34D" w14:textId="77777777" w:rsidR="00BC7531" w:rsidRPr="00FC4341" w:rsidRDefault="00321ADE">
            <w:pPr>
              <w:spacing w:after="17"/>
              <w:rPr>
                <w:rFonts w:ascii="Arial" w:hAnsi="Arial" w:cs="Arial"/>
              </w:rPr>
            </w:pPr>
            <w:r w:rsidRPr="00FC4341">
              <w:rPr>
                <w:rFonts w:ascii="Arial" w:eastAsia="Arial" w:hAnsi="Arial" w:cs="Arial"/>
                <w:b/>
              </w:rPr>
              <w:t xml:space="preserve">"Dispute </w:t>
            </w:r>
          </w:p>
          <w:p w14:paraId="23244CF2" w14:textId="77777777" w:rsidR="00BC7531" w:rsidRPr="00FC4341" w:rsidRDefault="00321ADE">
            <w:pPr>
              <w:spacing w:after="19"/>
              <w:rPr>
                <w:rFonts w:ascii="Arial" w:hAnsi="Arial" w:cs="Arial"/>
              </w:rPr>
            </w:pPr>
            <w:r w:rsidRPr="00FC4341">
              <w:rPr>
                <w:rFonts w:ascii="Arial" w:eastAsia="Arial" w:hAnsi="Arial" w:cs="Arial"/>
                <w:b/>
              </w:rPr>
              <w:t xml:space="preserve">Resolution </w:t>
            </w:r>
          </w:p>
          <w:p w14:paraId="42A8AFF0" w14:textId="77777777" w:rsidR="00BC7531" w:rsidRPr="00FC4341" w:rsidRDefault="00321ADE">
            <w:pPr>
              <w:rPr>
                <w:rFonts w:ascii="Arial" w:hAnsi="Arial" w:cs="Arial"/>
              </w:rPr>
            </w:pPr>
            <w:r w:rsidRPr="00FC4341">
              <w:rPr>
                <w:rFonts w:ascii="Arial" w:eastAsia="Arial" w:hAnsi="Arial" w:cs="Arial"/>
                <w:b/>
              </w:rPr>
              <w:t xml:space="preserve">Procedure" </w:t>
            </w:r>
          </w:p>
        </w:tc>
        <w:tc>
          <w:tcPr>
            <w:tcW w:w="8101" w:type="dxa"/>
            <w:tcBorders>
              <w:top w:val="single" w:sz="4" w:space="0" w:color="000000"/>
              <w:left w:val="single" w:sz="4" w:space="0" w:color="000000"/>
              <w:bottom w:val="single" w:sz="4" w:space="0" w:color="000000"/>
              <w:right w:val="single" w:sz="4" w:space="0" w:color="000000"/>
            </w:tcBorders>
          </w:tcPr>
          <w:p w14:paraId="5C7263BA" w14:textId="77777777" w:rsidR="00BC7531" w:rsidRPr="00FC4341" w:rsidRDefault="00321ADE">
            <w:pPr>
              <w:ind w:left="278"/>
              <w:rPr>
                <w:rFonts w:ascii="Arial" w:hAnsi="Arial" w:cs="Arial"/>
              </w:rPr>
            </w:pPr>
            <w:r w:rsidRPr="00FC4341">
              <w:rPr>
                <w:rFonts w:ascii="Arial" w:eastAsia="Arial" w:hAnsi="Arial" w:cs="Arial"/>
              </w:rPr>
              <w:t xml:space="preserve">the dispute resolution procedure set out in Clause 34 (Resolving disputes); </w:t>
            </w:r>
          </w:p>
        </w:tc>
      </w:tr>
      <w:tr w:rsidR="00BC7531" w:rsidRPr="00FC4341" w14:paraId="3271D74A" w14:textId="77777777">
        <w:trPr>
          <w:trHeight w:val="3464"/>
        </w:trPr>
        <w:tc>
          <w:tcPr>
            <w:tcW w:w="2127" w:type="dxa"/>
            <w:tcBorders>
              <w:top w:val="single" w:sz="4" w:space="0" w:color="000000"/>
              <w:left w:val="single" w:sz="4" w:space="0" w:color="000000"/>
              <w:bottom w:val="single" w:sz="4" w:space="0" w:color="000000"/>
              <w:right w:val="single" w:sz="4" w:space="0" w:color="000000"/>
            </w:tcBorders>
          </w:tcPr>
          <w:p w14:paraId="6A9D99CE" w14:textId="77777777" w:rsidR="00BC7531" w:rsidRPr="00FC4341" w:rsidRDefault="00321ADE">
            <w:pPr>
              <w:rPr>
                <w:rFonts w:ascii="Arial" w:hAnsi="Arial" w:cs="Arial"/>
              </w:rPr>
            </w:pPr>
            <w:r w:rsidRPr="00FC4341">
              <w:rPr>
                <w:rFonts w:ascii="Arial" w:eastAsia="Arial" w:hAnsi="Arial" w:cs="Arial"/>
                <w:b/>
              </w:rPr>
              <w:t xml:space="preserve">"Documentation" </w:t>
            </w:r>
          </w:p>
        </w:tc>
        <w:tc>
          <w:tcPr>
            <w:tcW w:w="8101" w:type="dxa"/>
            <w:tcBorders>
              <w:top w:val="single" w:sz="4" w:space="0" w:color="000000"/>
              <w:left w:val="single" w:sz="4" w:space="0" w:color="000000"/>
              <w:bottom w:val="single" w:sz="4" w:space="0" w:color="000000"/>
              <w:right w:val="single" w:sz="4" w:space="0" w:color="000000"/>
            </w:tcBorders>
          </w:tcPr>
          <w:p w14:paraId="3B2266ED" w14:textId="77777777" w:rsidR="00BC7531" w:rsidRPr="00FC4341" w:rsidRDefault="00321ADE">
            <w:pPr>
              <w:spacing w:after="119" w:line="275" w:lineRule="auto"/>
              <w:ind w:left="283" w:right="61"/>
              <w:jc w:val="both"/>
              <w:rPr>
                <w:rFonts w:ascii="Arial" w:hAnsi="Arial" w:cs="Arial"/>
              </w:rPr>
            </w:pPr>
            <w:r w:rsidRPr="00FC4341">
              <w:rPr>
                <w:rFonts w:ascii="Arial" w:eastAsia="Arial" w:hAnsi="Arial" w:cs="Arial"/>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31D36BF0" w14:textId="77777777" w:rsidR="00BC7531" w:rsidRPr="00FC4341" w:rsidRDefault="00321ADE">
            <w:pPr>
              <w:numPr>
                <w:ilvl w:val="0"/>
                <w:numId w:val="104"/>
              </w:numPr>
              <w:spacing w:after="122" w:line="239" w:lineRule="auto"/>
              <w:ind w:right="63" w:hanging="288"/>
              <w:rPr>
                <w:rFonts w:ascii="Arial" w:hAnsi="Arial" w:cs="Arial"/>
              </w:rPr>
            </w:pPr>
            <w:r w:rsidRPr="00FC4341">
              <w:rPr>
                <w:rFonts w:ascii="Arial" w:eastAsia="Arial" w:hAnsi="Arial" w:cs="Arial"/>
              </w:rPr>
              <w:t xml:space="preserve">would reasonably be required by a competent third party capable of Good Industry Practice contracted by the Buyer to develop, configure, build, deploy, run, maintain, upgrade and test the individual systems that provide the Deliverables </w:t>
            </w:r>
          </w:p>
          <w:p w14:paraId="16E0A7DD" w14:textId="77777777" w:rsidR="00BC7531" w:rsidRPr="00FC4341" w:rsidRDefault="00321ADE">
            <w:pPr>
              <w:numPr>
                <w:ilvl w:val="0"/>
                <w:numId w:val="104"/>
              </w:numPr>
              <w:spacing w:after="98"/>
              <w:ind w:right="63" w:hanging="288"/>
              <w:rPr>
                <w:rFonts w:ascii="Arial" w:hAnsi="Arial" w:cs="Arial"/>
              </w:rPr>
            </w:pPr>
            <w:r w:rsidRPr="00FC4341">
              <w:rPr>
                <w:rFonts w:ascii="Arial" w:eastAsia="Arial" w:hAnsi="Arial" w:cs="Arial"/>
              </w:rPr>
              <w:t xml:space="preserve">is required by the Supplier in order to provide the Deliverables; and/or </w:t>
            </w:r>
          </w:p>
          <w:p w14:paraId="43947C50" w14:textId="77777777" w:rsidR="00BC7531" w:rsidRPr="00FC4341" w:rsidRDefault="00321ADE">
            <w:pPr>
              <w:numPr>
                <w:ilvl w:val="0"/>
                <w:numId w:val="104"/>
              </w:numPr>
              <w:ind w:right="63" w:hanging="288"/>
              <w:rPr>
                <w:rFonts w:ascii="Arial" w:hAnsi="Arial" w:cs="Arial"/>
              </w:rPr>
            </w:pPr>
            <w:r w:rsidRPr="00FC4341">
              <w:rPr>
                <w:rFonts w:ascii="Arial" w:eastAsia="Arial" w:hAnsi="Arial" w:cs="Arial"/>
              </w:rPr>
              <w:t xml:space="preserve">has been or shall be generated for the purpose of providing the Deliverables; </w:t>
            </w:r>
          </w:p>
        </w:tc>
      </w:tr>
      <w:tr w:rsidR="00BC7531" w:rsidRPr="00FC4341" w14:paraId="24DB92AF" w14:textId="77777777">
        <w:trPr>
          <w:trHeight w:val="1874"/>
        </w:trPr>
        <w:tc>
          <w:tcPr>
            <w:tcW w:w="2127" w:type="dxa"/>
            <w:tcBorders>
              <w:top w:val="single" w:sz="4" w:space="0" w:color="000000"/>
              <w:left w:val="single" w:sz="4" w:space="0" w:color="000000"/>
              <w:bottom w:val="single" w:sz="4" w:space="0" w:color="000000"/>
              <w:right w:val="single" w:sz="4" w:space="0" w:color="000000"/>
            </w:tcBorders>
          </w:tcPr>
          <w:p w14:paraId="545CFDA2" w14:textId="77777777" w:rsidR="00BC7531" w:rsidRPr="00FC4341" w:rsidRDefault="00321ADE">
            <w:pPr>
              <w:rPr>
                <w:rFonts w:ascii="Arial" w:hAnsi="Arial" w:cs="Arial"/>
              </w:rPr>
            </w:pPr>
            <w:r w:rsidRPr="00FC4341">
              <w:rPr>
                <w:rFonts w:ascii="Arial" w:eastAsia="Arial" w:hAnsi="Arial" w:cs="Arial"/>
                <w:b/>
              </w:rPr>
              <w:t xml:space="preserve">"DOTAS" </w:t>
            </w:r>
          </w:p>
        </w:tc>
        <w:tc>
          <w:tcPr>
            <w:tcW w:w="8101" w:type="dxa"/>
            <w:tcBorders>
              <w:top w:val="single" w:sz="4" w:space="0" w:color="000000"/>
              <w:left w:val="single" w:sz="4" w:space="0" w:color="000000"/>
              <w:bottom w:val="single" w:sz="4" w:space="0" w:color="000000"/>
              <w:right w:val="single" w:sz="4" w:space="0" w:color="000000"/>
            </w:tcBorders>
          </w:tcPr>
          <w:p w14:paraId="0E7B2232" w14:textId="77777777" w:rsidR="00BC7531" w:rsidRPr="00FC4341" w:rsidRDefault="00321ADE">
            <w:pPr>
              <w:ind w:left="283" w:right="58"/>
              <w:jc w:val="both"/>
              <w:rPr>
                <w:rFonts w:ascii="Arial" w:hAnsi="Arial" w:cs="Arial"/>
              </w:rPr>
            </w:pPr>
            <w:r w:rsidRPr="00FC4341">
              <w:rPr>
                <w:rFonts w:ascii="Arial" w:eastAsia="Arial" w:hAnsi="Arial" w:cs="Arial"/>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rsidR="00BC7531" w:rsidRPr="00FC4341" w14:paraId="11C088DE" w14:textId="77777777">
        <w:trPr>
          <w:trHeight w:val="420"/>
        </w:trPr>
        <w:tc>
          <w:tcPr>
            <w:tcW w:w="2127" w:type="dxa"/>
            <w:tcBorders>
              <w:top w:val="single" w:sz="4" w:space="0" w:color="000000"/>
              <w:left w:val="single" w:sz="4" w:space="0" w:color="000000"/>
              <w:bottom w:val="single" w:sz="4" w:space="0" w:color="000000"/>
              <w:right w:val="single" w:sz="4" w:space="0" w:color="000000"/>
            </w:tcBorders>
          </w:tcPr>
          <w:p w14:paraId="16971819" w14:textId="77777777" w:rsidR="00BC7531" w:rsidRPr="00FC4341" w:rsidRDefault="00321ADE">
            <w:pPr>
              <w:rPr>
                <w:rFonts w:ascii="Arial" w:hAnsi="Arial" w:cs="Arial"/>
              </w:rPr>
            </w:pPr>
            <w:r w:rsidRPr="00FC4341">
              <w:rPr>
                <w:rFonts w:ascii="Arial" w:eastAsia="Arial" w:hAnsi="Arial" w:cs="Arial"/>
                <w:b/>
              </w:rPr>
              <w:t xml:space="preserve">“DPA 2018” </w:t>
            </w:r>
          </w:p>
        </w:tc>
        <w:tc>
          <w:tcPr>
            <w:tcW w:w="8101" w:type="dxa"/>
            <w:tcBorders>
              <w:top w:val="single" w:sz="4" w:space="0" w:color="000000"/>
              <w:left w:val="single" w:sz="4" w:space="0" w:color="000000"/>
              <w:bottom w:val="single" w:sz="4" w:space="0" w:color="000000"/>
              <w:right w:val="single" w:sz="4" w:space="0" w:color="000000"/>
            </w:tcBorders>
          </w:tcPr>
          <w:p w14:paraId="3D84265D" w14:textId="77777777" w:rsidR="00BC7531" w:rsidRPr="00FC4341" w:rsidRDefault="00321ADE">
            <w:pPr>
              <w:ind w:left="283"/>
              <w:rPr>
                <w:rFonts w:ascii="Arial" w:hAnsi="Arial" w:cs="Arial"/>
              </w:rPr>
            </w:pPr>
            <w:r w:rsidRPr="00FC4341">
              <w:rPr>
                <w:rFonts w:ascii="Arial" w:eastAsia="Arial" w:hAnsi="Arial" w:cs="Arial"/>
              </w:rPr>
              <w:t xml:space="preserve">the Data Protection Act 2018; </w:t>
            </w:r>
          </w:p>
        </w:tc>
      </w:tr>
      <w:tr w:rsidR="00BC7531" w:rsidRPr="00FC4341" w14:paraId="45CBBCA1" w14:textId="77777777">
        <w:trPr>
          <w:trHeight w:val="713"/>
        </w:trPr>
        <w:tc>
          <w:tcPr>
            <w:tcW w:w="2127" w:type="dxa"/>
            <w:tcBorders>
              <w:top w:val="single" w:sz="4" w:space="0" w:color="000000"/>
              <w:left w:val="single" w:sz="4" w:space="0" w:color="000000"/>
              <w:bottom w:val="single" w:sz="4" w:space="0" w:color="000000"/>
              <w:right w:val="single" w:sz="4" w:space="0" w:color="000000"/>
            </w:tcBorders>
          </w:tcPr>
          <w:p w14:paraId="224F6047" w14:textId="77777777" w:rsidR="00BC7531" w:rsidRPr="00FC4341" w:rsidRDefault="00321ADE">
            <w:pPr>
              <w:spacing w:after="16"/>
              <w:rPr>
                <w:rFonts w:ascii="Arial" w:hAnsi="Arial" w:cs="Arial"/>
              </w:rPr>
            </w:pPr>
            <w:r w:rsidRPr="00FC4341">
              <w:rPr>
                <w:rFonts w:ascii="Arial" w:eastAsia="Arial" w:hAnsi="Arial" w:cs="Arial"/>
                <w:b/>
              </w:rPr>
              <w:t xml:space="preserve">"Due Diligence </w:t>
            </w:r>
          </w:p>
          <w:p w14:paraId="5A2D3D09" w14:textId="77777777" w:rsidR="00BC7531" w:rsidRPr="00FC4341" w:rsidRDefault="00321ADE">
            <w:pPr>
              <w:rPr>
                <w:rFonts w:ascii="Arial" w:hAnsi="Arial" w:cs="Arial"/>
              </w:rPr>
            </w:pPr>
            <w:r w:rsidRPr="00FC4341">
              <w:rPr>
                <w:rFonts w:ascii="Arial" w:eastAsia="Arial" w:hAnsi="Arial" w:cs="Arial"/>
                <w:b/>
              </w:rPr>
              <w:t xml:space="preserve">Information" </w:t>
            </w:r>
          </w:p>
        </w:tc>
        <w:tc>
          <w:tcPr>
            <w:tcW w:w="8101" w:type="dxa"/>
            <w:tcBorders>
              <w:top w:val="single" w:sz="4" w:space="0" w:color="000000"/>
              <w:left w:val="single" w:sz="4" w:space="0" w:color="000000"/>
              <w:bottom w:val="single" w:sz="4" w:space="0" w:color="000000"/>
              <w:right w:val="single" w:sz="4" w:space="0" w:color="000000"/>
            </w:tcBorders>
          </w:tcPr>
          <w:p w14:paraId="148B79C8" w14:textId="77777777" w:rsidR="00BC7531" w:rsidRPr="00FC4341" w:rsidRDefault="00321ADE">
            <w:pPr>
              <w:ind w:left="283"/>
              <w:rPr>
                <w:rFonts w:ascii="Arial" w:hAnsi="Arial" w:cs="Arial"/>
              </w:rPr>
            </w:pPr>
            <w:r w:rsidRPr="00FC4341">
              <w:rPr>
                <w:rFonts w:ascii="Arial" w:eastAsia="Arial" w:hAnsi="Arial" w:cs="Arial"/>
              </w:rPr>
              <w:t xml:space="preserve">any information supplied to the Supplier by or on behalf of the Authority prior to the Start Date; </w:t>
            </w:r>
          </w:p>
        </w:tc>
      </w:tr>
      <w:tr w:rsidR="00BC7531" w:rsidRPr="00FC4341" w14:paraId="6A76EBAD" w14:textId="77777777">
        <w:trPr>
          <w:trHeight w:val="420"/>
        </w:trPr>
        <w:tc>
          <w:tcPr>
            <w:tcW w:w="2127" w:type="dxa"/>
            <w:tcBorders>
              <w:top w:val="single" w:sz="4" w:space="0" w:color="000000"/>
              <w:left w:val="single" w:sz="4" w:space="0" w:color="000000"/>
              <w:bottom w:val="single" w:sz="4" w:space="0" w:color="000000"/>
              <w:right w:val="single" w:sz="4" w:space="0" w:color="000000"/>
            </w:tcBorders>
          </w:tcPr>
          <w:p w14:paraId="34105790" w14:textId="77777777" w:rsidR="00BC7531" w:rsidRPr="00FC4341" w:rsidRDefault="00321ADE">
            <w:pPr>
              <w:rPr>
                <w:rFonts w:ascii="Arial" w:hAnsi="Arial" w:cs="Arial"/>
              </w:rPr>
            </w:pPr>
            <w:r w:rsidRPr="00FC4341">
              <w:rPr>
                <w:rFonts w:ascii="Arial" w:eastAsia="Arial" w:hAnsi="Arial" w:cs="Arial"/>
                <w:b/>
              </w:rPr>
              <w:t xml:space="preserve">“Effective Date” </w:t>
            </w:r>
          </w:p>
        </w:tc>
        <w:tc>
          <w:tcPr>
            <w:tcW w:w="8101" w:type="dxa"/>
            <w:tcBorders>
              <w:top w:val="single" w:sz="4" w:space="0" w:color="000000"/>
              <w:left w:val="single" w:sz="4" w:space="0" w:color="000000"/>
              <w:bottom w:val="single" w:sz="4" w:space="0" w:color="000000"/>
              <w:right w:val="single" w:sz="4" w:space="0" w:color="000000"/>
            </w:tcBorders>
          </w:tcPr>
          <w:p w14:paraId="71FBF871" w14:textId="77777777" w:rsidR="00BC7531" w:rsidRPr="00FC4341" w:rsidRDefault="00321ADE">
            <w:pPr>
              <w:ind w:left="283"/>
              <w:rPr>
                <w:rFonts w:ascii="Arial" w:hAnsi="Arial" w:cs="Arial"/>
              </w:rPr>
            </w:pPr>
            <w:r w:rsidRPr="00FC4341">
              <w:rPr>
                <w:rFonts w:ascii="Arial" w:eastAsia="Arial" w:hAnsi="Arial" w:cs="Arial"/>
              </w:rPr>
              <w:t xml:space="preserve">the date on which the final Party has signed the Contract; </w:t>
            </w:r>
          </w:p>
        </w:tc>
      </w:tr>
      <w:tr w:rsidR="00BC7531" w:rsidRPr="00FC4341" w14:paraId="1F51474B" w14:textId="77777777">
        <w:trPr>
          <w:trHeight w:val="422"/>
        </w:trPr>
        <w:tc>
          <w:tcPr>
            <w:tcW w:w="2127" w:type="dxa"/>
            <w:tcBorders>
              <w:top w:val="single" w:sz="4" w:space="0" w:color="000000"/>
              <w:left w:val="single" w:sz="4" w:space="0" w:color="000000"/>
              <w:bottom w:val="single" w:sz="4" w:space="0" w:color="000000"/>
              <w:right w:val="single" w:sz="4" w:space="0" w:color="000000"/>
            </w:tcBorders>
          </w:tcPr>
          <w:p w14:paraId="6F3C49F3" w14:textId="77777777" w:rsidR="00BC7531" w:rsidRPr="00FC4341" w:rsidRDefault="00321ADE">
            <w:pPr>
              <w:rPr>
                <w:rFonts w:ascii="Arial" w:hAnsi="Arial" w:cs="Arial"/>
              </w:rPr>
            </w:pPr>
            <w:r w:rsidRPr="00FC4341">
              <w:rPr>
                <w:rFonts w:ascii="Arial" w:eastAsia="Arial" w:hAnsi="Arial" w:cs="Arial"/>
                <w:b/>
              </w:rPr>
              <w:t xml:space="preserve">"EIR" </w:t>
            </w:r>
          </w:p>
        </w:tc>
        <w:tc>
          <w:tcPr>
            <w:tcW w:w="8101" w:type="dxa"/>
            <w:tcBorders>
              <w:top w:val="single" w:sz="4" w:space="0" w:color="000000"/>
              <w:left w:val="single" w:sz="4" w:space="0" w:color="000000"/>
              <w:bottom w:val="single" w:sz="4" w:space="0" w:color="000000"/>
              <w:right w:val="single" w:sz="4" w:space="0" w:color="000000"/>
            </w:tcBorders>
          </w:tcPr>
          <w:p w14:paraId="76EDE403" w14:textId="77777777" w:rsidR="00BC7531" w:rsidRPr="00FC4341" w:rsidRDefault="00321ADE">
            <w:pPr>
              <w:ind w:left="278"/>
              <w:rPr>
                <w:rFonts w:ascii="Arial" w:hAnsi="Arial" w:cs="Arial"/>
              </w:rPr>
            </w:pPr>
            <w:r w:rsidRPr="00FC4341">
              <w:rPr>
                <w:rFonts w:ascii="Arial" w:eastAsia="Arial" w:hAnsi="Arial" w:cs="Arial"/>
              </w:rPr>
              <w:t xml:space="preserve">the Environmental Information Regulations 2004; </w:t>
            </w:r>
          </w:p>
        </w:tc>
      </w:tr>
      <w:tr w:rsidR="00BC7531" w:rsidRPr="00FC4341" w14:paraId="7F8B0021" w14:textId="77777777">
        <w:trPr>
          <w:trHeight w:val="1294"/>
        </w:trPr>
        <w:tc>
          <w:tcPr>
            <w:tcW w:w="2127" w:type="dxa"/>
            <w:tcBorders>
              <w:top w:val="single" w:sz="4" w:space="0" w:color="000000"/>
              <w:left w:val="single" w:sz="4" w:space="0" w:color="000000"/>
              <w:bottom w:val="single" w:sz="4" w:space="0" w:color="000000"/>
              <w:right w:val="single" w:sz="4" w:space="0" w:color="000000"/>
            </w:tcBorders>
          </w:tcPr>
          <w:p w14:paraId="0C28D9FF" w14:textId="77777777" w:rsidR="00BC7531" w:rsidRPr="00FC4341" w:rsidRDefault="00321ADE">
            <w:pPr>
              <w:spacing w:after="53"/>
              <w:rPr>
                <w:rFonts w:ascii="Arial" w:hAnsi="Arial" w:cs="Arial"/>
              </w:rPr>
            </w:pPr>
            <w:r w:rsidRPr="00FC4341">
              <w:rPr>
                <w:rFonts w:ascii="Arial" w:eastAsia="Arial" w:hAnsi="Arial" w:cs="Arial"/>
                <w:b/>
              </w:rPr>
              <w:t xml:space="preserve">“Electronic </w:t>
            </w:r>
          </w:p>
          <w:p w14:paraId="163FC5A2" w14:textId="77777777" w:rsidR="00BC7531" w:rsidRPr="00FC4341" w:rsidRDefault="00321ADE">
            <w:pPr>
              <w:rPr>
                <w:rFonts w:ascii="Arial" w:hAnsi="Arial" w:cs="Arial"/>
              </w:rPr>
            </w:pPr>
            <w:r w:rsidRPr="00FC4341">
              <w:rPr>
                <w:rFonts w:ascii="Arial" w:eastAsia="Arial" w:hAnsi="Arial" w:cs="Arial"/>
                <w:b/>
              </w:rPr>
              <w:t xml:space="preserve">Invoice” </w:t>
            </w:r>
          </w:p>
        </w:tc>
        <w:tc>
          <w:tcPr>
            <w:tcW w:w="8101" w:type="dxa"/>
            <w:tcBorders>
              <w:top w:val="single" w:sz="4" w:space="0" w:color="000000"/>
              <w:left w:val="single" w:sz="4" w:space="0" w:color="000000"/>
              <w:bottom w:val="single" w:sz="4" w:space="0" w:color="000000"/>
              <w:right w:val="single" w:sz="4" w:space="0" w:color="000000"/>
            </w:tcBorders>
          </w:tcPr>
          <w:p w14:paraId="278DA1F5" w14:textId="77777777" w:rsidR="00BC7531" w:rsidRPr="00FC4341" w:rsidRDefault="00321ADE">
            <w:pPr>
              <w:ind w:left="278" w:right="59"/>
              <w:jc w:val="both"/>
              <w:rPr>
                <w:rFonts w:ascii="Arial" w:hAnsi="Arial" w:cs="Arial"/>
              </w:rPr>
            </w:pPr>
            <w:r w:rsidRPr="00FC4341">
              <w:rPr>
                <w:rFonts w:ascii="Arial" w:eastAsia="Arial" w:hAnsi="Arial" w:cs="Arial"/>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 </w:t>
            </w:r>
          </w:p>
        </w:tc>
      </w:tr>
      <w:tr w:rsidR="00BC7531" w:rsidRPr="00FC4341" w14:paraId="4BB8F968" w14:textId="77777777">
        <w:trPr>
          <w:trHeight w:val="1004"/>
        </w:trPr>
        <w:tc>
          <w:tcPr>
            <w:tcW w:w="2127" w:type="dxa"/>
            <w:tcBorders>
              <w:top w:val="single" w:sz="4" w:space="0" w:color="000000"/>
              <w:left w:val="single" w:sz="4" w:space="0" w:color="000000"/>
              <w:bottom w:val="single" w:sz="4" w:space="0" w:color="000000"/>
              <w:right w:val="single" w:sz="4" w:space="0" w:color="000000"/>
            </w:tcBorders>
          </w:tcPr>
          <w:p w14:paraId="1290E0CF" w14:textId="77777777" w:rsidR="00BC7531" w:rsidRPr="00FC4341" w:rsidRDefault="00321ADE">
            <w:pPr>
              <w:spacing w:after="16"/>
              <w:rPr>
                <w:rFonts w:ascii="Arial" w:hAnsi="Arial" w:cs="Arial"/>
              </w:rPr>
            </w:pPr>
            <w:r w:rsidRPr="00FC4341">
              <w:rPr>
                <w:rFonts w:ascii="Arial" w:eastAsia="Arial" w:hAnsi="Arial" w:cs="Arial"/>
                <w:b/>
              </w:rPr>
              <w:t xml:space="preserve">"Employment </w:t>
            </w:r>
          </w:p>
          <w:p w14:paraId="5B0D318D" w14:textId="77777777" w:rsidR="00BC7531" w:rsidRPr="00FC4341" w:rsidRDefault="00321ADE">
            <w:pPr>
              <w:rPr>
                <w:rFonts w:ascii="Arial" w:hAnsi="Arial" w:cs="Arial"/>
              </w:rPr>
            </w:pPr>
            <w:r w:rsidRPr="00FC4341">
              <w:rPr>
                <w:rFonts w:ascii="Arial" w:eastAsia="Arial" w:hAnsi="Arial" w:cs="Arial"/>
                <w:b/>
              </w:rPr>
              <w:t xml:space="preserve">Regulations" </w:t>
            </w:r>
          </w:p>
        </w:tc>
        <w:tc>
          <w:tcPr>
            <w:tcW w:w="8101" w:type="dxa"/>
            <w:tcBorders>
              <w:top w:val="single" w:sz="4" w:space="0" w:color="000000"/>
              <w:left w:val="single" w:sz="4" w:space="0" w:color="000000"/>
              <w:bottom w:val="single" w:sz="4" w:space="0" w:color="000000"/>
              <w:right w:val="single" w:sz="4" w:space="0" w:color="000000"/>
            </w:tcBorders>
          </w:tcPr>
          <w:p w14:paraId="2432CB96" w14:textId="77777777" w:rsidR="00BC7531" w:rsidRPr="00FC4341" w:rsidRDefault="00321ADE">
            <w:pPr>
              <w:ind w:left="278" w:right="61"/>
              <w:jc w:val="both"/>
              <w:rPr>
                <w:rFonts w:ascii="Arial" w:hAnsi="Arial" w:cs="Arial"/>
              </w:rPr>
            </w:pPr>
            <w:r w:rsidRPr="00FC4341">
              <w:rPr>
                <w:rFonts w:ascii="Arial" w:eastAsia="Arial" w:hAnsi="Arial" w:cs="Arial"/>
              </w:rPr>
              <w:t xml:space="preserve">the Transfer of Undertakings (Protection of Employment) Regulations 2006 (SI 2006/246) as amended or replaced or any other Regulations implementing the European Council Directive 77/187/EEC; </w:t>
            </w:r>
          </w:p>
        </w:tc>
      </w:tr>
      <w:tr w:rsidR="00BC7531" w:rsidRPr="00FC4341" w14:paraId="407A98CF" w14:textId="77777777">
        <w:trPr>
          <w:trHeight w:val="1673"/>
        </w:trPr>
        <w:tc>
          <w:tcPr>
            <w:tcW w:w="2127" w:type="dxa"/>
            <w:tcBorders>
              <w:top w:val="single" w:sz="4" w:space="0" w:color="000000"/>
              <w:left w:val="single" w:sz="4" w:space="0" w:color="000000"/>
              <w:bottom w:val="single" w:sz="4" w:space="0" w:color="000000"/>
              <w:right w:val="single" w:sz="4" w:space="0" w:color="000000"/>
            </w:tcBorders>
          </w:tcPr>
          <w:p w14:paraId="1244E24D" w14:textId="77777777" w:rsidR="00BC7531" w:rsidRPr="00FC4341" w:rsidRDefault="00321ADE">
            <w:pPr>
              <w:rPr>
                <w:rFonts w:ascii="Arial" w:hAnsi="Arial" w:cs="Arial"/>
              </w:rPr>
            </w:pPr>
            <w:r w:rsidRPr="00FC4341">
              <w:rPr>
                <w:rFonts w:ascii="Arial" w:eastAsia="Arial" w:hAnsi="Arial" w:cs="Arial"/>
                <w:b/>
              </w:rPr>
              <w:lastRenderedPageBreak/>
              <w:t xml:space="preserve">"End Date"  </w:t>
            </w:r>
          </w:p>
        </w:tc>
        <w:tc>
          <w:tcPr>
            <w:tcW w:w="8101" w:type="dxa"/>
            <w:tcBorders>
              <w:top w:val="single" w:sz="4" w:space="0" w:color="000000"/>
              <w:left w:val="single" w:sz="4" w:space="0" w:color="000000"/>
              <w:bottom w:val="single" w:sz="4" w:space="0" w:color="000000"/>
              <w:right w:val="single" w:sz="4" w:space="0" w:color="000000"/>
            </w:tcBorders>
          </w:tcPr>
          <w:p w14:paraId="77AA5D71" w14:textId="77777777" w:rsidR="00BC7531" w:rsidRPr="00FC4341" w:rsidRDefault="00321ADE">
            <w:pPr>
              <w:spacing w:after="136"/>
              <w:ind w:left="250"/>
              <w:rPr>
                <w:rFonts w:ascii="Arial" w:hAnsi="Arial" w:cs="Arial"/>
              </w:rPr>
            </w:pPr>
            <w:r w:rsidRPr="00FC4341">
              <w:rPr>
                <w:rFonts w:ascii="Arial" w:eastAsia="Arial" w:hAnsi="Arial" w:cs="Arial"/>
              </w:rPr>
              <w:t xml:space="preserve">the earlier of:  </w:t>
            </w:r>
          </w:p>
          <w:p w14:paraId="5DCF9E1A" w14:textId="77777777" w:rsidR="00BC7531" w:rsidRPr="00FC4341" w:rsidRDefault="00321ADE">
            <w:pPr>
              <w:numPr>
                <w:ilvl w:val="0"/>
                <w:numId w:val="105"/>
              </w:numPr>
              <w:spacing w:after="122" w:line="238" w:lineRule="auto"/>
              <w:ind w:hanging="290"/>
              <w:jc w:val="both"/>
              <w:rPr>
                <w:rFonts w:ascii="Arial" w:hAnsi="Arial" w:cs="Arial"/>
              </w:rPr>
            </w:pPr>
            <w:r w:rsidRPr="00FC4341">
              <w:rPr>
                <w:rFonts w:ascii="Arial" w:eastAsia="Arial" w:hAnsi="Arial" w:cs="Arial"/>
              </w:rPr>
              <w:t xml:space="preserve">the Expiry Date (as extended by any Extension Period exercised by the Relevant Authority under Clause 10.1.2); or </w:t>
            </w:r>
          </w:p>
          <w:p w14:paraId="00F13493" w14:textId="77777777" w:rsidR="00BC7531" w:rsidRPr="00FC4341" w:rsidRDefault="00321ADE">
            <w:pPr>
              <w:numPr>
                <w:ilvl w:val="0"/>
                <w:numId w:val="105"/>
              </w:numPr>
              <w:ind w:hanging="290"/>
              <w:jc w:val="both"/>
              <w:rPr>
                <w:rFonts w:ascii="Arial" w:hAnsi="Arial" w:cs="Arial"/>
              </w:rPr>
            </w:pPr>
            <w:r w:rsidRPr="00FC4341">
              <w:rPr>
                <w:rFonts w:ascii="Arial" w:eastAsia="Arial" w:hAnsi="Arial" w:cs="Arial"/>
              </w:rPr>
              <w:t xml:space="preserve">if a Contract is terminated before the date specified in (a) above, the date of termination of the Contract; </w:t>
            </w:r>
          </w:p>
        </w:tc>
      </w:tr>
      <w:tr w:rsidR="00BC7531" w:rsidRPr="00FC4341" w14:paraId="4E2DAFC6" w14:textId="77777777">
        <w:trPr>
          <w:trHeight w:val="1584"/>
        </w:trPr>
        <w:tc>
          <w:tcPr>
            <w:tcW w:w="2127" w:type="dxa"/>
            <w:tcBorders>
              <w:top w:val="single" w:sz="4" w:space="0" w:color="000000"/>
              <w:left w:val="single" w:sz="4" w:space="0" w:color="000000"/>
              <w:bottom w:val="single" w:sz="4" w:space="0" w:color="000000"/>
              <w:right w:val="single" w:sz="4" w:space="0" w:color="000000"/>
            </w:tcBorders>
          </w:tcPr>
          <w:p w14:paraId="3A4519E3" w14:textId="77777777" w:rsidR="00BC7531" w:rsidRPr="00FC4341" w:rsidRDefault="00321ADE">
            <w:pPr>
              <w:spacing w:after="16"/>
              <w:rPr>
                <w:rFonts w:ascii="Arial" w:hAnsi="Arial" w:cs="Arial"/>
              </w:rPr>
            </w:pPr>
            <w:r w:rsidRPr="00FC4341">
              <w:rPr>
                <w:rFonts w:ascii="Arial" w:eastAsia="Arial" w:hAnsi="Arial" w:cs="Arial"/>
                <w:b/>
              </w:rPr>
              <w:t xml:space="preserve">"Environmental </w:t>
            </w:r>
          </w:p>
          <w:p w14:paraId="07FEF2DC" w14:textId="77777777" w:rsidR="00BC7531" w:rsidRPr="00FC4341" w:rsidRDefault="00321ADE">
            <w:pPr>
              <w:rPr>
                <w:rFonts w:ascii="Arial" w:hAnsi="Arial" w:cs="Arial"/>
              </w:rPr>
            </w:pPr>
            <w:r w:rsidRPr="00FC4341">
              <w:rPr>
                <w:rFonts w:ascii="Arial" w:eastAsia="Arial" w:hAnsi="Arial" w:cs="Arial"/>
                <w:b/>
              </w:rPr>
              <w:t xml:space="preserve">Policy" </w:t>
            </w:r>
          </w:p>
        </w:tc>
        <w:tc>
          <w:tcPr>
            <w:tcW w:w="8101" w:type="dxa"/>
            <w:tcBorders>
              <w:top w:val="single" w:sz="4" w:space="0" w:color="000000"/>
              <w:left w:val="single" w:sz="4" w:space="0" w:color="000000"/>
              <w:bottom w:val="single" w:sz="4" w:space="0" w:color="000000"/>
              <w:right w:val="single" w:sz="4" w:space="0" w:color="000000"/>
            </w:tcBorders>
          </w:tcPr>
          <w:p w14:paraId="5AB789C8" w14:textId="77777777" w:rsidR="00BC7531" w:rsidRPr="00FC4341" w:rsidRDefault="00321ADE">
            <w:pPr>
              <w:ind w:left="278" w:right="60"/>
              <w:jc w:val="both"/>
              <w:rPr>
                <w:rFonts w:ascii="Arial" w:hAnsi="Arial" w:cs="Arial"/>
              </w:rPr>
            </w:pPr>
            <w:r w:rsidRPr="00FC4341">
              <w:rPr>
                <w:rFonts w:ascii="Arial" w:eastAsia="Arial" w:hAnsi="Arial" w:cs="Arial"/>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 </w:t>
            </w:r>
          </w:p>
        </w:tc>
      </w:tr>
      <w:tr w:rsidR="00BC7531" w:rsidRPr="00FC4341" w14:paraId="11912758" w14:textId="77777777">
        <w:trPr>
          <w:trHeight w:val="1004"/>
        </w:trPr>
        <w:tc>
          <w:tcPr>
            <w:tcW w:w="2127" w:type="dxa"/>
            <w:tcBorders>
              <w:top w:val="single" w:sz="4" w:space="0" w:color="000000"/>
              <w:left w:val="single" w:sz="4" w:space="0" w:color="000000"/>
              <w:bottom w:val="single" w:sz="4" w:space="0" w:color="000000"/>
              <w:right w:val="single" w:sz="4" w:space="0" w:color="000000"/>
            </w:tcBorders>
          </w:tcPr>
          <w:p w14:paraId="49BD0AE8" w14:textId="77777777" w:rsidR="00BC7531" w:rsidRPr="00FC4341" w:rsidRDefault="00321ADE">
            <w:pPr>
              <w:spacing w:after="16"/>
              <w:rPr>
                <w:rFonts w:ascii="Arial" w:hAnsi="Arial" w:cs="Arial"/>
              </w:rPr>
            </w:pPr>
            <w:r w:rsidRPr="00FC4341">
              <w:rPr>
                <w:rFonts w:ascii="Arial" w:eastAsia="Arial" w:hAnsi="Arial" w:cs="Arial"/>
                <w:b/>
              </w:rPr>
              <w:t xml:space="preserve">"Equality and </w:t>
            </w:r>
          </w:p>
          <w:p w14:paraId="74584729" w14:textId="77777777" w:rsidR="00BC7531" w:rsidRPr="00FC4341" w:rsidRDefault="00321ADE">
            <w:pPr>
              <w:spacing w:after="19"/>
              <w:rPr>
                <w:rFonts w:ascii="Arial" w:hAnsi="Arial" w:cs="Arial"/>
              </w:rPr>
            </w:pPr>
            <w:r w:rsidRPr="00FC4341">
              <w:rPr>
                <w:rFonts w:ascii="Arial" w:eastAsia="Arial" w:hAnsi="Arial" w:cs="Arial"/>
                <w:b/>
              </w:rPr>
              <w:t xml:space="preserve">Human Rights </w:t>
            </w:r>
          </w:p>
          <w:p w14:paraId="79AEEAC6" w14:textId="77777777" w:rsidR="00BC7531" w:rsidRPr="00FC4341" w:rsidRDefault="00321ADE">
            <w:pPr>
              <w:rPr>
                <w:rFonts w:ascii="Arial" w:hAnsi="Arial" w:cs="Arial"/>
              </w:rPr>
            </w:pPr>
            <w:r w:rsidRPr="00FC4341">
              <w:rPr>
                <w:rFonts w:ascii="Arial" w:eastAsia="Arial" w:hAnsi="Arial" w:cs="Arial"/>
                <w:b/>
              </w:rPr>
              <w:t xml:space="preserve">Commission" </w:t>
            </w:r>
          </w:p>
        </w:tc>
        <w:tc>
          <w:tcPr>
            <w:tcW w:w="8101" w:type="dxa"/>
            <w:tcBorders>
              <w:top w:val="single" w:sz="4" w:space="0" w:color="000000"/>
              <w:left w:val="single" w:sz="4" w:space="0" w:color="000000"/>
              <w:bottom w:val="single" w:sz="4" w:space="0" w:color="000000"/>
              <w:right w:val="single" w:sz="4" w:space="0" w:color="000000"/>
            </w:tcBorders>
          </w:tcPr>
          <w:p w14:paraId="4671A9F0" w14:textId="77777777" w:rsidR="00BC7531" w:rsidRPr="00FC4341" w:rsidRDefault="00321ADE">
            <w:pPr>
              <w:ind w:left="278"/>
              <w:jc w:val="both"/>
              <w:rPr>
                <w:rFonts w:ascii="Arial" w:hAnsi="Arial" w:cs="Arial"/>
              </w:rPr>
            </w:pPr>
            <w:r w:rsidRPr="00FC4341">
              <w:rPr>
                <w:rFonts w:ascii="Arial" w:eastAsia="Arial" w:hAnsi="Arial" w:cs="Arial"/>
              </w:rPr>
              <w:t xml:space="preserve">the UK Government body named as such as may be renamed or replaced by an equivalent body from time to time; </w:t>
            </w:r>
          </w:p>
        </w:tc>
      </w:tr>
      <w:tr w:rsidR="00BC7531" w:rsidRPr="00FC4341" w14:paraId="55EEE3E6" w14:textId="77777777">
        <w:trPr>
          <w:trHeight w:val="1123"/>
        </w:trPr>
        <w:tc>
          <w:tcPr>
            <w:tcW w:w="2127" w:type="dxa"/>
            <w:tcBorders>
              <w:top w:val="single" w:sz="4" w:space="0" w:color="000000"/>
              <w:left w:val="single" w:sz="4" w:space="0" w:color="000000"/>
              <w:bottom w:val="single" w:sz="4" w:space="0" w:color="000000"/>
              <w:right w:val="single" w:sz="4" w:space="0" w:color="000000"/>
            </w:tcBorders>
          </w:tcPr>
          <w:p w14:paraId="089F1591" w14:textId="77777777" w:rsidR="00BC7531" w:rsidRPr="00FC4341" w:rsidRDefault="00321ADE">
            <w:pPr>
              <w:spacing w:after="53"/>
              <w:rPr>
                <w:rFonts w:ascii="Arial" w:hAnsi="Arial" w:cs="Arial"/>
              </w:rPr>
            </w:pPr>
            <w:r w:rsidRPr="00FC4341">
              <w:rPr>
                <w:rFonts w:ascii="Arial" w:eastAsia="Arial" w:hAnsi="Arial" w:cs="Arial"/>
                <w:b/>
              </w:rPr>
              <w:t xml:space="preserve">“Estimated Year 1 </w:t>
            </w:r>
          </w:p>
          <w:p w14:paraId="5A0B10CC" w14:textId="77777777" w:rsidR="00BC7531" w:rsidRPr="00FC4341" w:rsidRDefault="00321ADE">
            <w:pPr>
              <w:rPr>
                <w:rFonts w:ascii="Arial" w:hAnsi="Arial" w:cs="Arial"/>
              </w:rPr>
            </w:pPr>
            <w:r w:rsidRPr="00FC4341">
              <w:rPr>
                <w:rFonts w:ascii="Arial" w:eastAsia="Arial" w:hAnsi="Arial" w:cs="Arial"/>
                <w:b/>
              </w:rPr>
              <w:t xml:space="preserve">Charges” </w:t>
            </w:r>
          </w:p>
        </w:tc>
        <w:tc>
          <w:tcPr>
            <w:tcW w:w="8101" w:type="dxa"/>
            <w:tcBorders>
              <w:top w:val="single" w:sz="4" w:space="0" w:color="000000"/>
              <w:left w:val="single" w:sz="4" w:space="0" w:color="000000"/>
              <w:bottom w:val="single" w:sz="4" w:space="0" w:color="000000"/>
              <w:right w:val="single" w:sz="4" w:space="0" w:color="000000"/>
            </w:tcBorders>
          </w:tcPr>
          <w:p w14:paraId="759059FE" w14:textId="77777777" w:rsidR="00BC7531" w:rsidRPr="00FC4341" w:rsidRDefault="00321ADE">
            <w:pPr>
              <w:spacing w:after="120" w:line="275" w:lineRule="auto"/>
              <w:ind w:left="278"/>
              <w:jc w:val="both"/>
              <w:rPr>
                <w:rFonts w:ascii="Arial" w:hAnsi="Arial" w:cs="Arial"/>
              </w:rPr>
            </w:pPr>
            <w:r w:rsidRPr="00FC4341">
              <w:rPr>
                <w:rFonts w:ascii="Arial" w:eastAsia="Arial" w:hAnsi="Arial" w:cs="Arial"/>
              </w:rPr>
              <w:t xml:space="preserve">the anticipated total Charges payable by the Buyer in the first Contract Year specified in the Order Form; </w:t>
            </w:r>
          </w:p>
          <w:p w14:paraId="3DD95717" w14:textId="77777777" w:rsidR="00BC7531" w:rsidRPr="00FC4341" w:rsidRDefault="00321ADE">
            <w:pPr>
              <w:ind w:left="278"/>
              <w:rPr>
                <w:rFonts w:ascii="Arial" w:hAnsi="Arial" w:cs="Arial"/>
              </w:rPr>
            </w:pPr>
            <w:r w:rsidRPr="00FC4341">
              <w:rPr>
                <w:rFonts w:ascii="Arial" w:eastAsia="Arial" w:hAnsi="Arial" w:cs="Arial"/>
              </w:rPr>
              <w:t xml:space="preserve"> </w:t>
            </w:r>
          </w:p>
        </w:tc>
      </w:tr>
    </w:tbl>
    <w:p w14:paraId="48A9C087" w14:textId="77777777" w:rsidR="00BC7531" w:rsidRPr="00FC4341" w:rsidRDefault="00321ADE">
      <w:pPr>
        <w:spacing w:after="0"/>
        <w:jc w:val="both"/>
        <w:rPr>
          <w:rFonts w:ascii="Arial" w:hAnsi="Arial" w:cs="Arial"/>
        </w:rPr>
      </w:pPr>
      <w:r w:rsidRPr="00FC4341">
        <w:rPr>
          <w:rFonts w:ascii="Arial" w:eastAsia="Arial" w:hAnsi="Arial" w:cs="Arial"/>
          <w:sz w:val="24"/>
        </w:rPr>
        <w:t xml:space="preserve"> </w:t>
      </w:r>
    </w:p>
    <w:tbl>
      <w:tblPr>
        <w:tblStyle w:val="TableGrid"/>
        <w:tblW w:w="9753" w:type="dxa"/>
        <w:tblInd w:w="10" w:type="dxa"/>
        <w:tblCellMar>
          <w:top w:w="2" w:type="dxa"/>
          <w:right w:w="49" w:type="dxa"/>
        </w:tblCellMar>
        <w:tblLook w:val="04A0" w:firstRow="1" w:lastRow="0" w:firstColumn="1" w:lastColumn="0" w:noHBand="0" w:noVBand="1"/>
      </w:tblPr>
      <w:tblGrid>
        <w:gridCol w:w="2401"/>
        <w:gridCol w:w="7352"/>
      </w:tblGrid>
      <w:tr w:rsidR="00BC7531" w:rsidRPr="00FC4341" w14:paraId="427923A7" w14:textId="77777777">
        <w:trPr>
          <w:trHeight w:val="2523"/>
        </w:trPr>
        <w:tc>
          <w:tcPr>
            <w:tcW w:w="2401" w:type="dxa"/>
            <w:tcBorders>
              <w:top w:val="nil"/>
              <w:left w:val="single" w:sz="8" w:space="0" w:color="000000"/>
              <w:bottom w:val="single" w:sz="4" w:space="0" w:color="000000"/>
              <w:right w:val="single" w:sz="8" w:space="0" w:color="000000"/>
            </w:tcBorders>
          </w:tcPr>
          <w:p w14:paraId="334BC9F2" w14:textId="77777777" w:rsidR="00BC7531" w:rsidRPr="00FC4341" w:rsidRDefault="00321ADE">
            <w:pPr>
              <w:spacing w:after="16"/>
              <w:rPr>
                <w:rFonts w:ascii="Arial" w:hAnsi="Arial" w:cs="Arial"/>
              </w:rPr>
            </w:pPr>
            <w:r w:rsidRPr="00FC4341">
              <w:rPr>
                <w:rFonts w:ascii="Arial" w:eastAsia="Arial" w:hAnsi="Arial" w:cs="Arial"/>
                <w:b/>
              </w:rPr>
              <w:t xml:space="preserve">"Estimated Yearly </w:t>
            </w:r>
          </w:p>
          <w:p w14:paraId="7D8F06A7" w14:textId="77777777" w:rsidR="00BC7531" w:rsidRPr="00FC4341" w:rsidRDefault="00321ADE">
            <w:pPr>
              <w:rPr>
                <w:rFonts w:ascii="Arial" w:hAnsi="Arial" w:cs="Arial"/>
              </w:rPr>
            </w:pPr>
            <w:r w:rsidRPr="00FC4341">
              <w:rPr>
                <w:rFonts w:ascii="Arial" w:eastAsia="Arial" w:hAnsi="Arial" w:cs="Arial"/>
                <w:b/>
              </w:rPr>
              <w:t xml:space="preserve">Charges" </w:t>
            </w:r>
          </w:p>
        </w:tc>
        <w:tc>
          <w:tcPr>
            <w:tcW w:w="7353" w:type="dxa"/>
            <w:tcBorders>
              <w:top w:val="nil"/>
              <w:left w:val="single" w:sz="8" w:space="0" w:color="000000"/>
              <w:bottom w:val="single" w:sz="4" w:space="0" w:color="000000"/>
              <w:right w:val="single" w:sz="8" w:space="0" w:color="000000"/>
            </w:tcBorders>
          </w:tcPr>
          <w:p w14:paraId="72FF2848" w14:textId="77777777" w:rsidR="00BC7531" w:rsidRPr="00FC4341" w:rsidRDefault="00321ADE">
            <w:pPr>
              <w:spacing w:after="120" w:line="275" w:lineRule="auto"/>
              <w:ind w:left="278"/>
              <w:jc w:val="both"/>
              <w:rPr>
                <w:rFonts w:ascii="Arial" w:hAnsi="Arial" w:cs="Arial"/>
              </w:rPr>
            </w:pPr>
            <w:r w:rsidRPr="00FC4341">
              <w:rPr>
                <w:rFonts w:ascii="Arial" w:eastAsia="Arial" w:hAnsi="Arial" w:cs="Arial"/>
              </w:rPr>
              <w:t xml:space="preserve">means for the purposes of calculating each Party’s annual liability under clause 11.2 : </w:t>
            </w:r>
          </w:p>
          <w:p w14:paraId="41B9367C" w14:textId="77777777" w:rsidR="00BC7531" w:rsidRPr="00FC4341" w:rsidRDefault="00321ADE">
            <w:pPr>
              <w:spacing w:after="59" w:line="333" w:lineRule="auto"/>
              <w:ind w:left="278" w:right="62"/>
              <w:jc w:val="both"/>
              <w:rPr>
                <w:rFonts w:ascii="Arial" w:hAnsi="Arial" w:cs="Arial"/>
              </w:rPr>
            </w:pPr>
            <w:r w:rsidRPr="00FC4341">
              <w:rPr>
                <w:rFonts w:ascii="Arial" w:eastAsia="Arial" w:hAnsi="Arial" w:cs="Arial"/>
              </w:rPr>
              <w:t xml:space="preserve">i)  in the first Contract Year, the Estimated Year 1 Charges; or  ii) in the any subsequent Contract Years, the Charges paid or payable in the previous Call-off Contract Year; or </w:t>
            </w:r>
          </w:p>
          <w:p w14:paraId="796C1546" w14:textId="77777777" w:rsidR="00BC7531" w:rsidRPr="00FC4341" w:rsidRDefault="00321ADE">
            <w:pPr>
              <w:ind w:left="108"/>
              <w:rPr>
                <w:rFonts w:ascii="Arial" w:hAnsi="Arial" w:cs="Arial"/>
              </w:rPr>
            </w:pPr>
            <w:r w:rsidRPr="00FC4341">
              <w:rPr>
                <w:rFonts w:ascii="Arial" w:eastAsia="Arial" w:hAnsi="Arial" w:cs="Arial"/>
              </w:rPr>
              <w:t xml:space="preserve">    iii) after the end of the Call-off Contract, the Charges paid or payable in the last Contract Year during the Call-off Contract Period;   </w:t>
            </w:r>
          </w:p>
        </w:tc>
      </w:tr>
      <w:tr w:rsidR="00BC7531" w:rsidRPr="00FC4341" w14:paraId="387A7D16" w14:textId="77777777">
        <w:trPr>
          <w:trHeight w:val="876"/>
        </w:trPr>
        <w:tc>
          <w:tcPr>
            <w:tcW w:w="2401" w:type="dxa"/>
            <w:tcBorders>
              <w:top w:val="single" w:sz="4" w:space="0" w:color="000000"/>
              <w:left w:val="single" w:sz="4" w:space="0" w:color="000000"/>
              <w:bottom w:val="single" w:sz="4" w:space="0" w:color="000000"/>
              <w:right w:val="single" w:sz="4" w:space="0" w:color="000000"/>
            </w:tcBorders>
          </w:tcPr>
          <w:p w14:paraId="3C599602" w14:textId="77777777" w:rsidR="00BC7531" w:rsidRPr="00FC4341" w:rsidRDefault="00321ADE">
            <w:pPr>
              <w:rPr>
                <w:rFonts w:ascii="Arial" w:hAnsi="Arial" w:cs="Arial"/>
              </w:rPr>
            </w:pPr>
            <w:r w:rsidRPr="00FC4341">
              <w:rPr>
                <w:rFonts w:ascii="Arial" w:eastAsia="Arial" w:hAnsi="Arial" w:cs="Arial"/>
              </w:rPr>
              <w:t>“</w:t>
            </w:r>
            <w:r w:rsidRPr="00FC4341">
              <w:rPr>
                <w:rFonts w:ascii="Arial" w:eastAsia="Arial" w:hAnsi="Arial" w:cs="Arial"/>
                <w:b/>
              </w:rPr>
              <w:t>Exempt Buyer</w:t>
            </w:r>
            <w:r w:rsidRPr="00FC4341">
              <w:rPr>
                <w:rFonts w:ascii="Arial" w:eastAsia="Arial" w:hAnsi="Arial" w:cs="Arial"/>
              </w:rPr>
              <w:t>”</w:t>
            </w:r>
            <w:r w:rsidRPr="00FC4341">
              <w:rPr>
                <w:rFonts w:ascii="Arial" w:eastAsia="Arial" w:hAnsi="Arial" w:cs="Arial"/>
                <w:b/>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53DCAA7C" w14:textId="77777777" w:rsidR="00BC7531" w:rsidRPr="00FC4341" w:rsidRDefault="00321ADE">
            <w:pPr>
              <w:spacing w:after="219"/>
              <w:ind w:left="108"/>
              <w:rPr>
                <w:rFonts w:ascii="Arial" w:hAnsi="Arial" w:cs="Arial"/>
              </w:rPr>
            </w:pPr>
            <w:r w:rsidRPr="00FC4341">
              <w:rPr>
                <w:rFonts w:ascii="Arial" w:eastAsia="Arial" w:hAnsi="Arial" w:cs="Arial"/>
              </w:rPr>
              <w:t xml:space="preserve">a public sector purchaser that is: </w:t>
            </w:r>
          </w:p>
          <w:p w14:paraId="53853621" w14:textId="77777777" w:rsidR="00BC7531" w:rsidRPr="00FC4341" w:rsidRDefault="00321ADE">
            <w:pPr>
              <w:ind w:left="137"/>
              <w:rPr>
                <w:rFonts w:ascii="Arial" w:hAnsi="Arial" w:cs="Arial"/>
              </w:rPr>
            </w:pPr>
            <w:r w:rsidRPr="00FC4341">
              <w:rPr>
                <w:rFonts w:ascii="Arial" w:hAnsi="Arial" w:cs="Arial"/>
              </w:rPr>
              <w:t>a)</w:t>
            </w:r>
            <w:r w:rsidRPr="00FC4341">
              <w:rPr>
                <w:rFonts w:ascii="Arial" w:eastAsia="Arial" w:hAnsi="Arial" w:cs="Arial"/>
              </w:rPr>
              <w:t xml:space="preserve"> eligible to use the Framework Contract; and</w:t>
            </w:r>
            <w:r w:rsidRPr="00FC4341">
              <w:rPr>
                <w:rFonts w:ascii="Arial" w:hAnsi="Arial" w:cs="Arial"/>
              </w:rPr>
              <w:t xml:space="preserve"> </w:t>
            </w:r>
          </w:p>
        </w:tc>
      </w:tr>
      <w:tr w:rsidR="00BC7531" w:rsidRPr="00FC4341" w14:paraId="20BC85A5" w14:textId="77777777">
        <w:trPr>
          <w:trHeight w:val="4275"/>
        </w:trPr>
        <w:tc>
          <w:tcPr>
            <w:tcW w:w="2401" w:type="dxa"/>
            <w:tcBorders>
              <w:top w:val="single" w:sz="4" w:space="0" w:color="000000"/>
              <w:left w:val="single" w:sz="4" w:space="0" w:color="000000"/>
              <w:bottom w:val="single" w:sz="4" w:space="0" w:color="000000"/>
              <w:right w:val="single" w:sz="4" w:space="0" w:color="000000"/>
            </w:tcBorders>
          </w:tcPr>
          <w:p w14:paraId="4E1D7A73" w14:textId="77777777" w:rsidR="00BC7531" w:rsidRPr="00FC4341" w:rsidRDefault="00BC7531">
            <w:pPr>
              <w:rPr>
                <w:rFonts w:ascii="Arial" w:hAnsi="Arial" w:cs="Arial"/>
              </w:rPr>
            </w:pPr>
          </w:p>
        </w:tc>
        <w:tc>
          <w:tcPr>
            <w:tcW w:w="7353" w:type="dxa"/>
            <w:tcBorders>
              <w:top w:val="single" w:sz="4" w:space="0" w:color="000000"/>
              <w:left w:val="single" w:sz="4" w:space="0" w:color="000000"/>
              <w:bottom w:val="single" w:sz="4" w:space="0" w:color="000000"/>
              <w:right w:val="single" w:sz="4" w:space="0" w:color="000000"/>
            </w:tcBorders>
          </w:tcPr>
          <w:p w14:paraId="5BEF763A" w14:textId="77777777" w:rsidR="00BC7531" w:rsidRPr="00FC4341" w:rsidRDefault="00321ADE">
            <w:pPr>
              <w:spacing w:after="127" w:line="237" w:lineRule="auto"/>
              <w:ind w:left="497" w:hanging="360"/>
              <w:jc w:val="both"/>
              <w:rPr>
                <w:rFonts w:ascii="Arial" w:hAnsi="Arial" w:cs="Arial"/>
              </w:rPr>
            </w:pPr>
            <w:r w:rsidRPr="00FC4341">
              <w:rPr>
                <w:rFonts w:ascii="Arial" w:hAnsi="Arial" w:cs="Arial"/>
              </w:rPr>
              <w:t>b)</w:t>
            </w:r>
            <w:r w:rsidRPr="00FC4341">
              <w:rPr>
                <w:rFonts w:ascii="Arial" w:eastAsia="Arial" w:hAnsi="Arial" w:cs="Arial"/>
              </w:rPr>
              <w:t xml:space="preserve"> is entering into an Exempt Call-off Contract that is not subject to (as applicable) any of:</w:t>
            </w:r>
            <w:r w:rsidRPr="00FC4341">
              <w:rPr>
                <w:rFonts w:ascii="Arial" w:hAnsi="Arial" w:cs="Arial"/>
              </w:rPr>
              <w:t xml:space="preserve"> </w:t>
            </w:r>
          </w:p>
          <w:p w14:paraId="0C9770DB" w14:textId="77777777" w:rsidR="00BC7531" w:rsidRPr="00FC4341" w:rsidRDefault="00321ADE">
            <w:pPr>
              <w:spacing w:line="348" w:lineRule="auto"/>
              <w:ind w:left="562" w:right="633"/>
              <w:jc w:val="both"/>
              <w:rPr>
                <w:rFonts w:ascii="Arial" w:hAnsi="Arial" w:cs="Arial"/>
              </w:rPr>
            </w:pPr>
            <w:r w:rsidRPr="00FC4341">
              <w:rPr>
                <w:rFonts w:ascii="Arial" w:hAnsi="Arial" w:cs="Arial"/>
              </w:rPr>
              <w:t>i)</w:t>
            </w:r>
            <w:r w:rsidRPr="00FC4341">
              <w:rPr>
                <w:rFonts w:ascii="Arial" w:eastAsia="Arial" w:hAnsi="Arial" w:cs="Arial"/>
              </w:rPr>
              <w:t xml:space="preserve"> the Regulations;</w:t>
            </w:r>
            <w:r w:rsidRPr="00FC4341">
              <w:rPr>
                <w:rFonts w:ascii="Arial" w:hAnsi="Arial" w:cs="Arial"/>
              </w:rPr>
              <w:t xml:space="preserve"> ii)</w:t>
            </w:r>
            <w:r w:rsidRPr="00FC4341">
              <w:rPr>
                <w:rFonts w:ascii="Arial" w:eastAsia="Arial" w:hAnsi="Arial" w:cs="Arial"/>
              </w:rPr>
              <w:t xml:space="preserve"> the Concession Contracts Regulations 2016 (SI 2016/273);</w:t>
            </w:r>
            <w:r w:rsidRPr="00FC4341">
              <w:rPr>
                <w:rFonts w:ascii="Arial" w:hAnsi="Arial" w:cs="Arial"/>
              </w:rPr>
              <w:t xml:space="preserve"> iii)</w:t>
            </w:r>
            <w:r w:rsidRPr="00FC4341">
              <w:rPr>
                <w:rFonts w:ascii="Arial" w:eastAsia="Arial" w:hAnsi="Arial" w:cs="Arial"/>
              </w:rPr>
              <w:t xml:space="preserve"> the Utilities Contracts Regulations 2016 (SI 2016/274);</w:t>
            </w:r>
            <w:r w:rsidRPr="00FC4341">
              <w:rPr>
                <w:rFonts w:ascii="Arial" w:hAnsi="Arial" w:cs="Arial"/>
              </w:rPr>
              <w:t xml:space="preserve"> </w:t>
            </w:r>
          </w:p>
          <w:p w14:paraId="28D1369C" w14:textId="77777777" w:rsidR="00BC7531" w:rsidRPr="00FC4341" w:rsidRDefault="00321ADE">
            <w:pPr>
              <w:numPr>
                <w:ilvl w:val="0"/>
                <w:numId w:val="106"/>
              </w:numPr>
              <w:spacing w:after="128" w:line="237" w:lineRule="auto"/>
              <w:ind w:right="29" w:hanging="360"/>
              <w:rPr>
                <w:rFonts w:ascii="Arial" w:hAnsi="Arial" w:cs="Arial"/>
              </w:rPr>
            </w:pPr>
            <w:r w:rsidRPr="00FC4341">
              <w:rPr>
                <w:rFonts w:ascii="Arial" w:eastAsia="Arial" w:hAnsi="Arial" w:cs="Arial"/>
              </w:rPr>
              <w:t>the Defence and Security Public Contracts Regulations 2011 (SI 2011/1848);</w:t>
            </w:r>
            <w:r w:rsidRPr="00FC4341">
              <w:rPr>
                <w:rFonts w:ascii="Arial" w:hAnsi="Arial" w:cs="Arial"/>
              </w:rPr>
              <w:t xml:space="preserve"> </w:t>
            </w:r>
          </w:p>
          <w:p w14:paraId="7D28C939" w14:textId="77777777" w:rsidR="00BC7531" w:rsidRPr="00FC4341" w:rsidRDefault="00321ADE">
            <w:pPr>
              <w:numPr>
                <w:ilvl w:val="0"/>
                <w:numId w:val="106"/>
              </w:numPr>
              <w:ind w:right="29" w:hanging="360"/>
              <w:rPr>
                <w:rFonts w:ascii="Arial" w:hAnsi="Arial" w:cs="Arial"/>
              </w:rPr>
            </w:pPr>
            <w:r w:rsidRPr="00FC4341">
              <w:rPr>
                <w:rFonts w:ascii="Arial" w:eastAsia="Arial" w:hAnsi="Arial" w:cs="Arial"/>
              </w:rPr>
              <w:t>the Remedies Directive (2007/66/EC);</w:t>
            </w:r>
            <w:r w:rsidRPr="00FC4341">
              <w:rPr>
                <w:rFonts w:ascii="Arial" w:hAnsi="Arial" w:cs="Arial"/>
              </w:rPr>
              <w:t xml:space="preserve"> vi)</w:t>
            </w:r>
            <w:r w:rsidRPr="00FC4341">
              <w:rPr>
                <w:rFonts w:ascii="Arial" w:eastAsia="Arial" w:hAnsi="Arial" w:cs="Arial"/>
              </w:rPr>
              <w:t xml:space="preserve"> Directive 2014/23/EU of the European Parliament and Council;</w:t>
            </w:r>
            <w:r w:rsidRPr="00FC4341">
              <w:rPr>
                <w:rFonts w:ascii="Arial" w:hAnsi="Arial" w:cs="Arial"/>
              </w:rPr>
              <w:t xml:space="preserve"> vii)</w:t>
            </w:r>
            <w:r w:rsidRPr="00FC4341">
              <w:rPr>
                <w:rFonts w:ascii="Arial" w:eastAsia="Arial" w:hAnsi="Arial" w:cs="Arial"/>
              </w:rPr>
              <w:t xml:space="preserve"> Directive 2014/24/EU of the European Parliament and Council;</w:t>
            </w:r>
            <w:r w:rsidRPr="00FC4341">
              <w:rPr>
                <w:rFonts w:ascii="Arial" w:hAnsi="Arial" w:cs="Arial"/>
              </w:rPr>
              <w:t xml:space="preserve"> viii)</w:t>
            </w:r>
            <w:r w:rsidRPr="00FC4341">
              <w:rPr>
                <w:rFonts w:ascii="Arial" w:eastAsia="Arial" w:hAnsi="Arial" w:cs="Arial"/>
              </w:rPr>
              <w:t xml:space="preserve"> Directive 2014/25/EU of the European Parliament and Council; or</w:t>
            </w:r>
            <w:r w:rsidRPr="00FC4341">
              <w:rPr>
                <w:rFonts w:ascii="Arial" w:hAnsi="Arial" w:cs="Arial"/>
              </w:rPr>
              <w:t xml:space="preserve"> </w:t>
            </w:r>
            <w:r w:rsidRPr="00FC4341">
              <w:rPr>
                <w:rFonts w:ascii="Arial" w:eastAsia="Arial" w:hAnsi="Arial" w:cs="Arial"/>
              </w:rPr>
              <w:t xml:space="preserve">ix) Directive 2009/81/EC of the European Parliament and Council; </w:t>
            </w:r>
          </w:p>
        </w:tc>
      </w:tr>
      <w:tr w:rsidR="00BC7531" w:rsidRPr="00FC4341" w14:paraId="7C57A983" w14:textId="77777777">
        <w:trPr>
          <w:trHeight w:val="1373"/>
        </w:trPr>
        <w:tc>
          <w:tcPr>
            <w:tcW w:w="2401" w:type="dxa"/>
            <w:tcBorders>
              <w:top w:val="single" w:sz="4" w:space="0" w:color="000000"/>
              <w:left w:val="single" w:sz="4" w:space="0" w:color="000000"/>
              <w:bottom w:val="single" w:sz="4" w:space="0" w:color="000000"/>
              <w:right w:val="single" w:sz="4" w:space="0" w:color="000000"/>
            </w:tcBorders>
          </w:tcPr>
          <w:p w14:paraId="7B5FE12E" w14:textId="77777777" w:rsidR="00BC7531" w:rsidRPr="00FC4341" w:rsidRDefault="00321ADE">
            <w:pPr>
              <w:spacing w:after="19"/>
              <w:rPr>
                <w:rFonts w:ascii="Arial" w:hAnsi="Arial" w:cs="Arial"/>
              </w:rPr>
            </w:pPr>
            <w:r w:rsidRPr="00FC4341">
              <w:rPr>
                <w:rFonts w:ascii="Arial" w:eastAsia="Arial" w:hAnsi="Arial" w:cs="Arial"/>
              </w:rPr>
              <w:lastRenderedPageBreak/>
              <w:t>“</w:t>
            </w:r>
            <w:r w:rsidRPr="00FC4341">
              <w:rPr>
                <w:rFonts w:ascii="Arial" w:eastAsia="Arial" w:hAnsi="Arial" w:cs="Arial"/>
                <w:b/>
              </w:rPr>
              <w:t xml:space="preserve">Exempt Call-off </w:t>
            </w:r>
          </w:p>
          <w:p w14:paraId="284EA48A" w14:textId="77777777" w:rsidR="00BC7531" w:rsidRPr="00FC4341" w:rsidRDefault="00321ADE">
            <w:pPr>
              <w:rPr>
                <w:rFonts w:ascii="Arial" w:hAnsi="Arial" w:cs="Arial"/>
              </w:rPr>
            </w:pPr>
            <w:r w:rsidRPr="00FC4341">
              <w:rPr>
                <w:rFonts w:ascii="Arial" w:eastAsia="Arial" w:hAnsi="Arial" w:cs="Arial"/>
                <w:b/>
              </w:rPr>
              <w:t>Contract</w:t>
            </w:r>
            <w:r w:rsidRPr="00FC4341">
              <w:rPr>
                <w:rFonts w:ascii="Arial" w:eastAsia="Arial" w:hAnsi="Arial" w:cs="Arial"/>
              </w:rPr>
              <w:t>”</w:t>
            </w:r>
            <w:r w:rsidRPr="00FC4341">
              <w:rPr>
                <w:rFonts w:ascii="Arial" w:eastAsia="Arial" w:hAnsi="Arial" w:cs="Arial"/>
                <w:b/>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6C0AFB4D" w14:textId="77777777" w:rsidR="00BC7531" w:rsidRPr="00FC4341" w:rsidRDefault="00321ADE">
            <w:pPr>
              <w:ind w:left="108" w:right="62"/>
              <w:jc w:val="both"/>
              <w:rPr>
                <w:rFonts w:ascii="Arial" w:hAnsi="Arial" w:cs="Arial"/>
              </w:rPr>
            </w:pPr>
            <w:r w:rsidRPr="00FC4341">
              <w:rPr>
                <w:rFonts w:ascii="Arial" w:eastAsia="Arial" w:hAnsi="Arial" w:cs="Arial"/>
              </w:rPr>
              <w:t xml:space="preserve">the contract between the Exempt Buyer and the Supplier for Deliverables which consists of the terms set out and referred to in the Order Form incorporating and, where necessary, amending, refining or adding to the terms of the Framework Contract; </w:t>
            </w:r>
          </w:p>
        </w:tc>
      </w:tr>
      <w:tr w:rsidR="00BC7531" w:rsidRPr="00FC4341" w14:paraId="6F22CD9C" w14:textId="77777777">
        <w:trPr>
          <w:trHeight w:val="1375"/>
        </w:trPr>
        <w:tc>
          <w:tcPr>
            <w:tcW w:w="2401" w:type="dxa"/>
            <w:tcBorders>
              <w:top w:val="single" w:sz="4" w:space="0" w:color="000000"/>
              <w:left w:val="single" w:sz="4" w:space="0" w:color="000000"/>
              <w:bottom w:val="single" w:sz="4" w:space="0" w:color="000000"/>
              <w:right w:val="single" w:sz="4" w:space="0" w:color="000000"/>
            </w:tcBorders>
          </w:tcPr>
          <w:p w14:paraId="4A0F0033" w14:textId="77777777" w:rsidR="00BC7531" w:rsidRPr="00FC4341" w:rsidRDefault="00321ADE">
            <w:pPr>
              <w:spacing w:after="21"/>
              <w:jc w:val="both"/>
              <w:rPr>
                <w:rFonts w:ascii="Arial" w:hAnsi="Arial" w:cs="Arial"/>
              </w:rPr>
            </w:pPr>
            <w:r w:rsidRPr="00FC4341">
              <w:rPr>
                <w:rFonts w:ascii="Arial" w:eastAsia="Arial" w:hAnsi="Arial" w:cs="Arial"/>
              </w:rPr>
              <w:t>“</w:t>
            </w:r>
            <w:r w:rsidRPr="00FC4341">
              <w:rPr>
                <w:rFonts w:ascii="Arial" w:eastAsia="Arial" w:hAnsi="Arial" w:cs="Arial"/>
                <w:b/>
              </w:rPr>
              <w:t xml:space="preserve">Exempt Procurement </w:t>
            </w:r>
          </w:p>
          <w:p w14:paraId="3C8776E0" w14:textId="77777777" w:rsidR="00BC7531" w:rsidRPr="00FC4341" w:rsidRDefault="00321ADE">
            <w:pPr>
              <w:rPr>
                <w:rFonts w:ascii="Arial" w:hAnsi="Arial" w:cs="Arial"/>
              </w:rPr>
            </w:pPr>
            <w:r w:rsidRPr="00FC4341">
              <w:rPr>
                <w:rFonts w:ascii="Arial" w:eastAsia="Arial" w:hAnsi="Arial" w:cs="Arial"/>
                <w:b/>
              </w:rPr>
              <w:t>Amendments</w:t>
            </w:r>
            <w:r w:rsidRPr="00FC4341">
              <w:rPr>
                <w:rFonts w:ascii="Arial" w:eastAsia="Arial" w:hAnsi="Arial" w:cs="Arial"/>
              </w:rPr>
              <w:t>”</w:t>
            </w:r>
            <w:r w:rsidRPr="00FC4341">
              <w:rPr>
                <w:rFonts w:ascii="Arial" w:eastAsia="Arial" w:hAnsi="Arial" w:cs="Arial"/>
                <w:b/>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33E83AC1" w14:textId="77777777" w:rsidR="00BC7531" w:rsidRPr="00FC4341" w:rsidRDefault="00321ADE">
            <w:pPr>
              <w:ind w:left="108" w:right="60"/>
              <w:jc w:val="both"/>
              <w:rPr>
                <w:rFonts w:ascii="Arial" w:hAnsi="Arial" w:cs="Arial"/>
              </w:rPr>
            </w:pPr>
            <w:r w:rsidRPr="00FC4341">
              <w:rPr>
                <w:rFonts w:ascii="Arial" w:eastAsia="Arial" w:hAnsi="Arial" w:cs="Arial"/>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 </w:t>
            </w:r>
          </w:p>
        </w:tc>
      </w:tr>
    </w:tbl>
    <w:p w14:paraId="2536CF29" w14:textId="77777777" w:rsidR="00BC7531" w:rsidRPr="00FC4341" w:rsidRDefault="00321ADE">
      <w:pPr>
        <w:spacing w:after="0"/>
        <w:jc w:val="both"/>
        <w:rPr>
          <w:rFonts w:ascii="Arial" w:hAnsi="Arial" w:cs="Arial"/>
        </w:rPr>
      </w:pPr>
      <w:r w:rsidRPr="00FC4341">
        <w:rPr>
          <w:rFonts w:ascii="Arial" w:eastAsia="Arial" w:hAnsi="Arial" w:cs="Arial"/>
        </w:rPr>
        <w:t xml:space="preserve"> </w:t>
      </w:r>
    </w:p>
    <w:tbl>
      <w:tblPr>
        <w:tblStyle w:val="TableGrid"/>
        <w:tblW w:w="10108" w:type="dxa"/>
        <w:tblInd w:w="-142" w:type="dxa"/>
        <w:tblCellMar>
          <w:top w:w="7" w:type="dxa"/>
          <w:right w:w="47" w:type="dxa"/>
        </w:tblCellMar>
        <w:tblLook w:val="04A0" w:firstRow="1" w:lastRow="0" w:firstColumn="1" w:lastColumn="0" w:noHBand="0" w:noVBand="1"/>
      </w:tblPr>
      <w:tblGrid>
        <w:gridCol w:w="2547"/>
        <w:gridCol w:w="7561"/>
      </w:tblGrid>
      <w:tr w:rsidR="00BC7531" w:rsidRPr="00FC4341" w14:paraId="2675AFFB" w14:textId="77777777">
        <w:trPr>
          <w:trHeight w:val="1004"/>
        </w:trPr>
        <w:tc>
          <w:tcPr>
            <w:tcW w:w="2547" w:type="dxa"/>
            <w:tcBorders>
              <w:top w:val="single" w:sz="4" w:space="0" w:color="000000"/>
              <w:left w:val="single" w:sz="4" w:space="0" w:color="000000"/>
              <w:bottom w:val="single" w:sz="4" w:space="0" w:color="000000"/>
              <w:right w:val="single" w:sz="4" w:space="0" w:color="000000"/>
            </w:tcBorders>
          </w:tcPr>
          <w:p w14:paraId="42B62A8A" w14:textId="77777777" w:rsidR="00BC7531" w:rsidRPr="00FC4341" w:rsidRDefault="00321ADE">
            <w:pPr>
              <w:rPr>
                <w:rFonts w:ascii="Arial" w:hAnsi="Arial" w:cs="Arial"/>
              </w:rPr>
            </w:pPr>
            <w:r w:rsidRPr="00FC4341">
              <w:rPr>
                <w:rFonts w:ascii="Arial" w:eastAsia="Arial" w:hAnsi="Arial" w:cs="Arial"/>
                <w:b/>
              </w:rPr>
              <w:t xml:space="preserve">"Existing IPR" </w:t>
            </w:r>
          </w:p>
        </w:tc>
        <w:tc>
          <w:tcPr>
            <w:tcW w:w="7561" w:type="dxa"/>
            <w:tcBorders>
              <w:top w:val="single" w:sz="4" w:space="0" w:color="000000"/>
              <w:left w:val="single" w:sz="4" w:space="0" w:color="000000"/>
              <w:bottom w:val="single" w:sz="4" w:space="0" w:color="000000"/>
              <w:right w:val="single" w:sz="4" w:space="0" w:color="000000"/>
            </w:tcBorders>
          </w:tcPr>
          <w:p w14:paraId="618AD762" w14:textId="77777777" w:rsidR="00BC7531" w:rsidRPr="00FC4341" w:rsidRDefault="00321ADE">
            <w:pPr>
              <w:ind w:left="278" w:right="62"/>
              <w:jc w:val="both"/>
              <w:rPr>
                <w:rFonts w:ascii="Arial" w:hAnsi="Arial" w:cs="Arial"/>
              </w:rPr>
            </w:pPr>
            <w:r w:rsidRPr="00FC4341">
              <w:rPr>
                <w:rFonts w:ascii="Arial" w:eastAsia="Arial" w:hAnsi="Arial" w:cs="Arial"/>
              </w:rPr>
              <w:t xml:space="preserve">any and all IPR that are owned by or licensed to either Party and which are or have been developed independently of the Contract (whether prior to the Start Date or otherwise); </w:t>
            </w:r>
          </w:p>
        </w:tc>
      </w:tr>
      <w:tr w:rsidR="00BC7531" w:rsidRPr="00FC4341" w14:paraId="4FFCF908"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0BED00CF" w14:textId="77777777" w:rsidR="00BC7531" w:rsidRPr="00FC4341" w:rsidRDefault="00321ADE">
            <w:pPr>
              <w:rPr>
                <w:rFonts w:ascii="Arial" w:hAnsi="Arial" w:cs="Arial"/>
              </w:rPr>
            </w:pPr>
            <w:r w:rsidRPr="00FC4341">
              <w:rPr>
                <w:rFonts w:ascii="Arial" w:eastAsia="Arial" w:hAnsi="Arial" w:cs="Arial"/>
                <w:b/>
              </w:rPr>
              <w:t xml:space="preserve">“Exit Day” </w:t>
            </w:r>
          </w:p>
        </w:tc>
        <w:tc>
          <w:tcPr>
            <w:tcW w:w="7561" w:type="dxa"/>
            <w:tcBorders>
              <w:top w:val="single" w:sz="4" w:space="0" w:color="000000"/>
              <w:left w:val="single" w:sz="4" w:space="0" w:color="000000"/>
              <w:bottom w:val="single" w:sz="4" w:space="0" w:color="000000"/>
              <w:right w:val="single" w:sz="4" w:space="0" w:color="000000"/>
            </w:tcBorders>
          </w:tcPr>
          <w:p w14:paraId="1E44C9C3" w14:textId="77777777" w:rsidR="00BC7531" w:rsidRPr="00FC4341" w:rsidRDefault="00321ADE">
            <w:pPr>
              <w:ind w:left="278"/>
              <w:rPr>
                <w:rFonts w:ascii="Arial" w:hAnsi="Arial" w:cs="Arial"/>
              </w:rPr>
            </w:pPr>
            <w:r w:rsidRPr="00FC4341">
              <w:rPr>
                <w:rFonts w:ascii="Arial" w:eastAsia="Arial" w:hAnsi="Arial" w:cs="Arial"/>
              </w:rPr>
              <w:t xml:space="preserve">shall have the meaning in the European Union (Withdrawal) Act 2018; </w:t>
            </w:r>
          </w:p>
        </w:tc>
      </w:tr>
      <w:tr w:rsidR="00BC7531" w:rsidRPr="00FC4341" w14:paraId="081C7F12"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36EA94C7" w14:textId="77777777" w:rsidR="00BC7531" w:rsidRPr="00FC4341" w:rsidRDefault="00321ADE">
            <w:pPr>
              <w:rPr>
                <w:rFonts w:ascii="Arial" w:hAnsi="Arial" w:cs="Arial"/>
              </w:rPr>
            </w:pPr>
            <w:r w:rsidRPr="00FC4341">
              <w:rPr>
                <w:rFonts w:ascii="Arial" w:eastAsia="Arial" w:hAnsi="Arial" w:cs="Arial"/>
                <w:b/>
              </w:rPr>
              <w:t xml:space="preserve">"Expiry Date" </w:t>
            </w:r>
          </w:p>
        </w:tc>
        <w:tc>
          <w:tcPr>
            <w:tcW w:w="7561" w:type="dxa"/>
            <w:tcBorders>
              <w:top w:val="single" w:sz="4" w:space="0" w:color="000000"/>
              <w:left w:val="single" w:sz="4" w:space="0" w:color="000000"/>
              <w:bottom w:val="single" w:sz="4" w:space="0" w:color="000000"/>
              <w:right w:val="single" w:sz="4" w:space="0" w:color="000000"/>
            </w:tcBorders>
          </w:tcPr>
          <w:p w14:paraId="605A6D35" w14:textId="77777777" w:rsidR="00BC7531" w:rsidRPr="00FC4341" w:rsidRDefault="00321ADE">
            <w:pPr>
              <w:ind w:left="252"/>
              <w:rPr>
                <w:rFonts w:ascii="Arial" w:hAnsi="Arial" w:cs="Arial"/>
              </w:rPr>
            </w:pPr>
            <w:r w:rsidRPr="00FC4341">
              <w:rPr>
                <w:rFonts w:ascii="Arial" w:eastAsia="Arial" w:hAnsi="Arial" w:cs="Arial"/>
              </w:rPr>
              <w:t xml:space="preserve">the Framework Expiry Date or the Call-Off Expiry Date (as the context dictates);  </w:t>
            </w:r>
          </w:p>
        </w:tc>
      </w:tr>
      <w:tr w:rsidR="00BC7531" w:rsidRPr="00FC4341" w14:paraId="7006B910"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48438FD5" w14:textId="77777777" w:rsidR="00BC7531" w:rsidRPr="00FC4341" w:rsidRDefault="00321ADE">
            <w:pPr>
              <w:rPr>
                <w:rFonts w:ascii="Arial" w:hAnsi="Arial" w:cs="Arial"/>
              </w:rPr>
            </w:pPr>
            <w:r w:rsidRPr="00FC4341">
              <w:rPr>
                <w:rFonts w:ascii="Arial" w:eastAsia="Arial" w:hAnsi="Arial" w:cs="Arial"/>
                <w:b/>
              </w:rPr>
              <w:t xml:space="preserve">"Extension Period" </w:t>
            </w:r>
          </w:p>
        </w:tc>
        <w:tc>
          <w:tcPr>
            <w:tcW w:w="7561" w:type="dxa"/>
            <w:tcBorders>
              <w:top w:val="single" w:sz="4" w:space="0" w:color="000000"/>
              <w:left w:val="single" w:sz="4" w:space="0" w:color="000000"/>
              <w:bottom w:val="single" w:sz="4" w:space="0" w:color="000000"/>
              <w:right w:val="single" w:sz="4" w:space="0" w:color="000000"/>
            </w:tcBorders>
          </w:tcPr>
          <w:p w14:paraId="62F1C45B" w14:textId="77777777" w:rsidR="00BC7531" w:rsidRPr="00FC4341" w:rsidRDefault="00321ADE">
            <w:pPr>
              <w:ind w:left="278"/>
              <w:jc w:val="both"/>
              <w:rPr>
                <w:rFonts w:ascii="Arial" w:hAnsi="Arial" w:cs="Arial"/>
              </w:rPr>
            </w:pPr>
            <w:r w:rsidRPr="00FC4341">
              <w:rPr>
                <w:rFonts w:ascii="Arial" w:eastAsia="Arial" w:hAnsi="Arial" w:cs="Arial"/>
              </w:rPr>
              <w:t xml:space="preserve">the Framework Optional Extension Period or the Call-Off Optional Extension Period as the context dictates; </w:t>
            </w:r>
          </w:p>
        </w:tc>
      </w:tr>
      <w:tr w:rsidR="00BC7531" w:rsidRPr="00FC4341" w14:paraId="2A29D6EA" w14:textId="77777777">
        <w:trPr>
          <w:trHeight w:val="3217"/>
        </w:trPr>
        <w:tc>
          <w:tcPr>
            <w:tcW w:w="2547" w:type="dxa"/>
            <w:tcBorders>
              <w:top w:val="single" w:sz="4" w:space="0" w:color="000000"/>
              <w:left w:val="single" w:sz="4" w:space="0" w:color="000000"/>
              <w:bottom w:val="single" w:sz="4" w:space="0" w:color="000000"/>
              <w:right w:val="single" w:sz="4" w:space="0" w:color="000000"/>
            </w:tcBorders>
          </w:tcPr>
          <w:p w14:paraId="4CF68B21" w14:textId="77777777" w:rsidR="00BC7531" w:rsidRPr="00FC4341" w:rsidRDefault="00321ADE">
            <w:pPr>
              <w:rPr>
                <w:rFonts w:ascii="Arial" w:hAnsi="Arial" w:cs="Arial"/>
              </w:rPr>
            </w:pPr>
            <w:r w:rsidRPr="00FC4341">
              <w:rPr>
                <w:rFonts w:ascii="Arial" w:eastAsia="Arial" w:hAnsi="Arial" w:cs="Arial"/>
                <w:b/>
              </w:rPr>
              <w:t xml:space="preserve">“Financial Reports” </w:t>
            </w:r>
          </w:p>
        </w:tc>
        <w:tc>
          <w:tcPr>
            <w:tcW w:w="7561" w:type="dxa"/>
            <w:tcBorders>
              <w:top w:val="single" w:sz="4" w:space="0" w:color="000000"/>
              <w:left w:val="single" w:sz="4" w:space="0" w:color="000000"/>
              <w:bottom w:val="single" w:sz="4" w:space="0" w:color="000000"/>
              <w:right w:val="single" w:sz="4" w:space="0" w:color="000000"/>
            </w:tcBorders>
          </w:tcPr>
          <w:p w14:paraId="2944559E" w14:textId="77777777" w:rsidR="00BC7531" w:rsidRPr="00FC4341" w:rsidRDefault="00321ADE">
            <w:pPr>
              <w:spacing w:after="139"/>
              <w:ind w:left="278"/>
              <w:rPr>
                <w:rFonts w:ascii="Arial" w:hAnsi="Arial" w:cs="Arial"/>
              </w:rPr>
            </w:pPr>
            <w:r w:rsidRPr="00FC4341">
              <w:rPr>
                <w:rFonts w:ascii="Arial" w:eastAsia="Arial" w:hAnsi="Arial" w:cs="Arial"/>
              </w:rPr>
              <w:t xml:space="preserve">a report by the Supplier to the Buyer that: </w:t>
            </w:r>
          </w:p>
          <w:p w14:paraId="3D956611" w14:textId="77777777" w:rsidR="00BC7531" w:rsidRPr="00FC4341" w:rsidRDefault="00321ADE">
            <w:pPr>
              <w:numPr>
                <w:ilvl w:val="0"/>
                <w:numId w:val="107"/>
              </w:numPr>
              <w:spacing w:after="123" w:line="238" w:lineRule="auto"/>
              <w:ind w:hanging="259"/>
              <w:jc w:val="both"/>
              <w:rPr>
                <w:rFonts w:ascii="Arial" w:hAnsi="Arial" w:cs="Arial"/>
              </w:rPr>
            </w:pPr>
            <w:r w:rsidRPr="00FC4341">
              <w:rPr>
                <w:rFonts w:ascii="Arial" w:eastAsia="Arial" w:hAnsi="Arial" w:cs="Arial"/>
              </w:rPr>
              <w:t xml:space="preserve">provides a true and fair reflection of the Costs and Supplier Profit Margin forecast by the Supplier; </w:t>
            </w:r>
          </w:p>
          <w:p w14:paraId="27796196" w14:textId="77777777" w:rsidR="00BC7531" w:rsidRPr="00FC4341" w:rsidRDefault="00321ADE">
            <w:pPr>
              <w:numPr>
                <w:ilvl w:val="0"/>
                <w:numId w:val="107"/>
              </w:numPr>
              <w:spacing w:after="120" w:line="238" w:lineRule="auto"/>
              <w:ind w:hanging="259"/>
              <w:jc w:val="both"/>
              <w:rPr>
                <w:rFonts w:ascii="Arial" w:hAnsi="Arial" w:cs="Arial"/>
              </w:rPr>
            </w:pPr>
            <w:r w:rsidRPr="00FC4341">
              <w:rPr>
                <w:rFonts w:ascii="Arial" w:eastAsia="Arial" w:hAnsi="Arial" w:cs="Arial"/>
              </w:rPr>
              <w:t xml:space="preserve">provides a true and fair reflection of the costs and expenses to be incurred by Key Subcontractors (as requested by the Buyer); </w:t>
            </w:r>
          </w:p>
          <w:p w14:paraId="76A16EF0" w14:textId="77777777" w:rsidR="00BC7531" w:rsidRPr="00FC4341" w:rsidRDefault="00321ADE">
            <w:pPr>
              <w:numPr>
                <w:ilvl w:val="0"/>
                <w:numId w:val="107"/>
              </w:numPr>
              <w:ind w:hanging="259"/>
              <w:jc w:val="both"/>
              <w:rPr>
                <w:rFonts w:ascii="Arial" w:hAnsi="Arial" w:cs="Arial"/>
              </w:rPr>
            </w:pPr>
            <w:r w:rsidRPr="00FC4341">
              <w:rPr>
                <w:rFonts w:ascii="Arial" w:eastAsia="Arial" w:hAnsi="Arial" w:cs="Arial"/>
              </w:rPr>
              <w:t xml:space="preserve">is in the same software package (Microsoft Excel or Microsoft Word), layout and format as the blank templates which have been issued by the Buyer to the Supplier on or before the Start Date for the purposes of the Contract; and is certified by the Supplier’s Chief Financial Officer or Director of Finance; </w:t>
            </w:r>
          </w:p>
        </w:tc>
      </w:tr>
    </w:tbl>
    <w:p w14:paraId="22268DE0"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8" w:type="dxa"/>
        </w:tblCellMar>
        <w:tblLook w:val="04A0" w:firstRow="1" w:lastRow="0" w:firstColumn="1" w:lastColumn="0" w:noHBand="0" w:noVBand="1"/>
      </w:tblPr>
      <w:tblGrid>
        <w:gridCol w:w="2547"/>
        <w:gridCol w:w="7561"/>
      </w:tblGrid>
      <w:tr w:rsidR="00BC7531" w:rsidRPr="00FC4341" w14:paraId="1D449A06"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3C1D8D10" w14:textId="77777777" w:rsidR="00BC7531" w:rsidRPr="00FC4341" w:rsidRDefault="00321ADE">
            <w:pPr>
              <w:rPr>
                <w:rFonts w:ascii="Arial" w:hAnsi="Arial" w:cs="Arial"/>
              </w:rPr>
            </w:pPr>
            <w:r w:rsidRPr="00FC4341">
              <w:rPr>
                <w:rFonts w:ascii="Arial" w:eastAsia="Arial" w:hAnsi="Arial" w:cs="Arial"/>
                <w:b/>
              </w:rPr>
              <w:t xml:space="preserve">"FOIA" </w:t>
            </w:r>
          </w:p>
        </w:tc>
        <w:tc>
          <w:tcPr>
            <w:tcW w:w="7561" w:type="dxa"/>
            <w:tcBorders>
              <w:top w:val="single" w:sz="4" w:space="0" w:color="000000"/>
              <w:left w:val="single" w:sz="4" w:space="0" w:color="000000"/>
              <w:bottom w:val="single" w:sz="4" w:space="0" w:color="000000"/>
              <w:right w:val="single" w:sz="4" w:space="0" w:color="000000"/>
            </w:tcBorders>
          </w:tcPr>
          <w:p w14:paraId="54B96B9D" w14:textId="77777777" w:rsidR="00BC7531" w:rsidRPr="00FC4341" w:rsidRDefault="00321ADE">
            <w:pPr>
              <w:spacing w:line="276" w:lineRule="auto"/>
              <w:ind w:left="278" w:right="58"/>
              <w:jc w:val="both"/>
              <w:rPr>
                <w:rFonts w:ascii="Arial" w:hAnsi="Arial" w:cs="Arial"/>
              </w:rPr>
            </w:pPr>
            <w:r w:rsidRPr="00FC4341">
              <w:rPr>
                <w:rFonts w:ascii="Arial" w:eastAsia="Arial" w:hAnsi="Arial" w:cs="Arial"/>
              </w:rPr>
              <w:t xml:space="preserve">the Freedom of Information Act 2000 and any subordinate legislation made under that Act from time to time together with any guidance and/or codes of practice issued by the Information Commissioner or relevant </w:t>
            </w:r>
          </w:p>
          <w:p w14:paraId="686246D7" w14:textId="77777777" w:rsidR="00BC7531" w:rsidRPr="00FC4341" w:rsidRDefault="00321ADE">
            <w:pPr>
              <w:ind w:left="278"/>
              <w:rPr>
                <w:rFonts w:ascii="Arial" w:hAnsi="Arial" w:cs="Arial"/>
              </w:rPr>
            </w:pPr>
            <w:r w:rsidRPr="00FC4341">
              <w:rPr>
                <w:rFonts w:ascii="Arial" w:eastAsia="Arial" w:hAnsi="Arial" w:cs="Arial"/>
              </w:rPr>
              <w:t xml:space="preserve">Government department in relation to such legislation; </w:t>
            </w:r>
          </w:p>
        </w:tc>
      </w:tr>
      <w:tr w:rsidR="00BC7531" w:rsidRPr="00FC4341" w14:paraId="5884E78A" w14:textId="77777777">
        <w:trPr>
          <w:trHeight w:val="4071"/>
        </w:trPr>
        <w:tc>
          <w:tcPr>
            <w:tcW w:w="2547" w:type="dxa"/>
            <w:tcBorders>
              <w:top w:val="single" w:sz="4" w:space="0" w:color="000000"/>
              <w:left w:val="single" w:sz="4" w:space="0" w:color="000000"/>
              <w:bottom w:val="single" w:sz="4" w:space="0" w:color="000000"/>
              <w:right w:val="single" w:sz="4" w:space="0" w:color="000000"/>
            </w:tcBorders>
          </w:tcPr>
          <w:p w14:paraId="6BD58B94" w14:textId="77777777" w:rsidR="00BC7531" w:rsidRPr="00FC4341" w:rsidRDefault="00321ADE">
            <w:pPr>
              <w:rPr>
                <w:rFonts w:ascii="Arial" w:hAnsi="Arial" w:cs="Arial"/>
              </w:rPr>
            </w:pPr>
            <w:r w:rsidRPr="00FC4341">
              <w:rPr>
                <w:rFonts w:ascii="Arial" w:eastAsia="Arial" w:hAnsi="Arial" w:cs="Arial"/>
                <w:b/>
              </w:rPr>
              <w:lastRenderedPageBreak/>
              <w:t xml:space="preserve">"Force Majeure Event" </w:t>
            </w:r>
          </w:p>
        </w:tc>
        <w:tc>
          <w:tcPr>
            <w:tcW w:w="7561" w:type="dxa"/>
            <w:tcBorders>
              <w:top w:val="single" w:sz="4" w:space="0" w:color="000000"/>
              <w:left w:val="single" w:sz="4" w:space="0" w:color="000000"/>
              <w:bottom w:val="single" w:sz="4" w:space="0" w:color="000000"/>
              <w:right w:val="single" w:sz="4" w:space="0" w:color="000000"/>
            </w:tcBorders>
          </w:tcPr>
          <w:p w14:paraId="7A589DD4" w14:textId="77777777" w:rsidR="00BC7531" w:rsidRPr="00FC4341" w:rsidRDefault="00321ADE">
            <w:pPr>
              <w:spacing w:after="119" w:line="275" w:lineRule="auto"/>
              <w:ind w:left="278" w:right="59"/>
              <w:jc w:val="both"/>
              <w:rPr>
                <w:rFonts w:ascii="Arial" w:hAnsi="Arial" w:cs="Arial"/>
              </w:rPr>
            </w:pPr>
            <w:r w:rsidRPr="00FC4341">
              <w:rPr>
                <w:rFonts w:ascii="Arial" w:eastAsia="Arial" w:hAnsi="Arial" w:cs="Arial"/>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w:t>
            </w:r>
          </w:p>
          <w:p w14:paraId="34ABD1F7" w14:textId="77777777" w:rsidR="00BC7531" w:rsidRPr="00FC4341" w:rsidRDefault="00321ADE">
            <w:pPr>
              <w:numPr>
                <w:ilvl w:val="0"/>
                <w:numId w:val="108"/>
              </w:numPr>
              <w:spacing w:after="100"/>
              <w:ind w:hanging="432"/>
              <w:rPr>
                <w:rFonts w:ascii="Arial" w:hAnsi="Arial" w:cs="Arial"/>
              </w:rPr>
            </w:pPr>
            <w:r w:rsidRPr="00FC4341">
              <w:rPr>
                <w:rFonts w:ascii="Arial" w:eastAsia="Arial" w:hAnsi="Arial" w:cs="Arial"/>
              </w:rPr>
              <w:t xml:space="preserve">riots, civil commotion, war or armed conflict; </w:t>
            </w:r>
          </w:p>
          <w:p w14:paraId="3EA2C5A0" w14:textId="77777777" w:rsidR="00BC7531" w:rsidRPr="00FC4341" w:rsidRDefault="00321ADE">
            <w:pPr>
              <w:numPr>
                <w:ilvl w:val="0"/>
                <w:numId w:val="108"/>
              </w:numPr>
              <w:spacing w:after="98"/>
              <w:ind w:hanging="432"/>
              <w:rPr>
                <w:rFonts w:ascii="Arial" w:hAnsi="Arial" w:cs="Arial"/>
              </w:rPr>
            </w:pPr>
            <w:r w:rsidRPr="00FC4341">
              <w:rPr>
                <w:rFonts w:ascii="Arial" w:eastAsia="Arial" w:hAnsi="Arial" w:cs="Arial"/>
              </w:rPr>
              <w:t xml:space="preserve">acts of terrorism; </w:t>
            </w:r>
          </w:p>
          <w:p w14:paraId="05845D40" w14:textId="77777777" w:rsidR="00BC7531" w:rsidRPr="00FC4341" w:rsidRDefault="00321ADE">
            <w:pPr>
              <w:numPr>
                <w:ilvl w:val="0"/>
                <w:numId w:val="108"/>
              </w:numPr>
              <w:spacing w:after="101"/>
              <w:ind w:hanging="432"/>
              <w:rPr>
                <w:rFonts w:ascii="Arial" w:hAnsi="Arial" w:cs="Arial"/>
              </w:rPr>
            </w:pPr>
            <w:r w:rsidRPr="00FC4341">
              <w:rPr>
                <w:rFonts w:ascii="Arial" w:eastAsia="Arial" w:hAnsi="Arial" w:cs="Arial"/>
              </w:rPr>
              <w:t xml:space="preserve">acts of government, local government or regulatory bodies; </w:t>
            </w:r>
          </w:p>
          <w:p w14:paraId="41FA16B9" w14:textId="77777777" w:rsidR="00BC7531" w:rsidRPr="00FC4341" w:rsidRDefault="00321ADE">
            <w:pPr>
              <w:numPr>
                <w:ilvl w:val="0"/>
                <w:numId w:val="108"/>
              </w:numPr>
              <w:spacing w:after="98"/>
              <w:ind w:hanging="432"/>
              <w:rPr>
                <w:rFonts w:ascii="Arial" w:hAnsi="Arial" w:cs="Arial"/>
              </w:rPr>
            </w:pPr>
            <w:r w:rsidRPr="00FC4341">
              <w:rPr>
                <w:rFonts w:ascii="Arial" w:eastAsia="Arial" w:hAnsi="Arial" w:cs="Arial"/>
              </w:rPr>
              <w:t xml:space="preserve">fire, flood, storm or earthquake or other natural disaster, </w:t>
            </w:r>
          </w:p>
          <w:p w14:paraId="32469312" w14:textId="77777777" w:rsidR="00BC7531" w:rsidRPr="00FC4341" w:rsidRDefault="00321ADE">
            <w:pPr>
              <w:ind w:left="278" w:right="62"/>
              <w:jc w:val="both"/>
              <w:rPr>
                <w:rFonts w:ascii="Arial" w:hAnsi="Arial" w:cs="Arial"/>
              </w:rPr>
            </w:pPr>
            <w:r w:rsidRPr="00FC4341">
              <w:rPr>
                <w:rFonts w:ascii="Arial" w:eastAsia="Arial" w:hAnsi="Arial" w:cs="Arial"/>
              </w:rPr>
              <w:t xml:space="preserve">but excluding any industrial dispute relating to the Supplier, the Supplier Staff or any other failure in the Supplier or the Subcontractor's supply chain; </w:t>
            </w:r>
          </w:p>
        </w:tc>
      </w:tr>
      <w:tr w:rsidR="00BC7531" w:rsidRPr="00FC4341" w14:paraId="0AC34489"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7DB37657" w14:textId="77777777" w:rsidR="00BC7531" w:rsidRPr="00FC4341" w:rsidRDefault="00321ADE">
            <w:pPr>
              <w:jc w:val="both"/>
              <w:rPr>
                <w:rFonts w:ascii="Arial" w:hAnsi="Arial" w:cs="Arial"/>
              </w:rPr>
            </w:pPr>
            <w:r w:rsidRPr="00FC4341">
              <w:rPr>
                <w:rFonts w:ascii="Arial" w:eastAsia="Arial" w:hAnsi="Arial" w:cs="Arial"/>
                <w:b/>
              </w:rPr>
              <w:t xml:space="preserve">"Force Majeure Notice" </w:t>
            </w:r>
          </w:p>
        </w:tc>
        <w:tc>
          <w:tcPr>
            <w:tcW w:w="7561" w:type="dxa"/>
            <w:tcBorders>
              <w:top w:val="single" w:sz="4" w:space="0" w:color="000000"/>
              <w:left w:val="single" w:sz="4" w:space="0" w:color="000000"/>
              <w:bottom w:val="single" w:sz="4" w:space="0" w:color="000000"/>
              <w:right w:val="single" w:sz="4" w:space="0" w:color="000000"/>
            </w:tcBorders>
          </w:tcPr>
          <w:p w14:paraId="68CFE64F" w14:textId="77777777" w:rsidR="00BC7531" w:rsidRPr="00FC4341" w:rsidRDefault="00321ADE">
            <w:pPr>
              <w:ind w:left="278"/>
              <w:jc w:val="both"/>
              <w:rPr>
                <w:rFonts w:ascii="Arial" w:hAnsi="Arial" w:cs="Arial"/>
              </w:rPr>
            </w:pPr>
            <w:r w:rsidRPr="00FC4341">
              <w:rPr>
                <w:rFonts w:ascii="Arial" w:eastAsia="Arial" w:hAnsi="Arial" w:cs="Arial"/>
              </w:rPr>
              <w:t xml:space="preserve">a written notice served by the Affected Party on the other Party stating that the Affected Party believes that there is a Force Majeure Event; </w:t>
            </w:r>
          </w:p>
        </w:tc>
      </w:tr>
      <w:tr w:rsidR="00BC7531" w:rsidRPr="00FC4341" w14:paraId="10673F45"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0028FB76" w14:textId="77777777" w:rsidR="00BC7531" w:rsidRPr="00FC4341" w:rsidRDefault="00321ADE">
            <w:pPr>
              <w:spacing w:after="19"/>
              <w:rPr>
                <w:rFonts w:ascii="Arial" w:hAnsi="Arial" w:cs="Arial"/>
              </w:rPr>
            </w:pPr>
            <w:r w:rsidRPr="00FC4341">
              <w:rPr>
                <w:rFonts w:ascii="Arial" w:eastAsia="Arial" w:hAnsi="Arial" w:cs="Arial"/>
                <w:b/>
              </w:rPr>
              <w:t xml:space="preserve">"Framework Award </w:t>
            </w:r>
          </w:p>
          <w:p w14:paraId="3F43A07B" w14:textId="77777777" w:rsidR="00BC7531" w:rsidRPr="00FC4341" w:rsidRDefault="00321ADE">
            <w:pPr>
              <w:rPr>
                <w:rFonts w:ascii="Arial" w:hAnsi="Arial" w:cs="Arial"/>
              </w:rPr>
            </w:pPr>
            <w:r w:rsidRPr="00FC4341">
              <w:rPr>
                <w:rFonts w:ascii="Arial" w:eastAsia="Arial" w:hAnsi="Arial" w:cs="Arial"/>
                <w:b/>
              </w:rPr>
              <w:t xml:space="preserve">Form" </w:t>
            </w:r>
          </w:p>
        </w:tc>
        <w:tc>
          <w:tcPr>
            <w:tcW w:w="7561" w:type="dxa"/>
            <w:tcBorders>
              <w:top w:val="single" w:sz="4" w:space="0" w:color="000000"/>
              <w:left w:val="single" w:sz="4" w:space="0" w:color="000000"/>
              <w:bottom w:val="single" w:sz="4" w:space="0" w:color="000000"/>
              <w:right w:val="single" w:sz="4" w:space="0" w:color="000000"/>
            </w:tcBorders>
          </w:tcPr>
          <w:p w14:paraId="20705485" w14:textId="77777777" w:rsidR="00BC7531" w:rsidRPr="00FC4341" w:rsidRDefault="00321ADE">
            <w:pPr>
              <w:ind w:left="278" w:right="62"/>
              <w:jc w:val="both"/>
              <w:rPr>
                <w:rFonts w:ascii="Arial" w:hAnsi="Arial" w:cs="Arial"/>
              </w:rPr>
            </w:pPr>
            <w:r w:rsidRPr="00FC4341">
              <w:rPr>
                <w:rFonts w:ascii="Arial" w:eastAsia="Arial" w:hAnsi="Arial" w:cs="Arial"/>
              </w:rPr>
              <w:t xml:space="preserve">the document outlining the Framework Incorporated Terms and crucial information required for the Framework Contract, to be executed by the Supplier and CCS; </w:t>
            </w:r>
          </w:p>
        </w:tc>
      </w:tr>
      <w:tr w:rsidR="00BC7531" w:rsidRPr="00FC4341" w14:paraId="49631581"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63F30272" w14:textId="77777777" w:rsidR="00BC7531" w:rsidRPr="00FC4341" w:rsidRDefault="00321ADE">
            <w:pPr>
              <w:rPr>
                <w:rFonts w:ascii="Arial" w:hAnsi="Arial" w:cs="Arial"/>
              </w:rPr>
            </w:pPr>
            <w:r w:rsidRPr="00FC4341">
              <w:rPr>
                <w:rFonts w:ascii="Arial" w:eastAsia="Arial" w:hAnsi="Arial" w:cs="Arial"/>
                <w:b/>
              </w:rPr>
              <w:t xml:space="preserve">"Framework Contract" </w:t>
            </w:r>
          </w:p>
        </w:tc>
        <w:tc>
          <w:tcPr>
            <w:tcW w:w="7561" w:type="dxa"/>
            <w:tcBorders>
              <w:top w:val="single" w:sz="4" w:space="0" w:color="000000"/>
              <w:left w:val="single" w:sz="4" w:space="0" w:color="000000"/>
              <w:bottom w:val="single" w:sz="4" w:space="0" w:color="000000"/>
              <w:right w:val="single" w:sz="4" w:space="0" w:color="000000"/>
            </w:tcBorders>
          </w:tcPr>
          <w:p w14:paraId="7CB1BB15" w14:textId="77777777" w:rsidR="00BC7531" w:rsidRPr="00FC4341" w:rsidRDefault="00321ADE">
            <w:pPr>
              <w:ind w:left="278" w:right="58"/>
              <w:jc w:val="both"/>
              <w:rPr>
                <w:rFonts w:ascii="Arial" w:hAnsi="Arial" w:cs="Arial"/>
              </w:rPr>
            </w:pPr>
            <w:r w:rsidRPr="00FC4341">
              <w:rPr>
                <w:rFonts w:ascii="Arial" w:eastAsia="Arial" w:hAnsi="Arial" w:cs="Arial"/>
              </w:rPr>
              <w:t xml:space="preserve">the framework agreement established between CCS and the Supplier in accordance with Regulation 33 by the Framework Award Form for the provision of the Deliverables to Buyers by the Supplier pursuant to the notice published on the Find a Tender Service; </w:t>
            </w:r>
          </w:p>
        </w:tc>
      </w:tr>
      <w:tr w:rsidR="00BC7531" w:rsidRPr="00FC4341" w14:paraId="206755A8"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793CDFE2" w14:textId="77777777" w:rsidR="00BC7531" w:rsidRPr="00FC4341" w:rsidRDefault="00321ADE">
            <w:pPr>
              <w:spacing w:after="16"/>
              <w:rPr>
                <w:rFonts w:ascii="Arial" w:hAnsi="Arial" w:cs="Arial"/>
              </w:rPr>
            </w:pPr>
            <w:r w:rsidRPr="00FC4341">
              <w:rPr>
                <w:rFonts w:ascii="Arial" w:eastAsia="Arial" w:hAnsi="Arial" w:cs="Arial"/>
                <w:b/>
              </w:rPr>
              <w:t xml:space="preserve">"Framework Contract </w:t>
            </w:r>
          </w:p>
          <w:p w14:paraId="2F65E221" w14:textId="77777777" w:rsidR="00BC7531" w:rsidRPr="00FC4341" w:rsidRDefault="00321ADE">
            <w:pPr>
              <w:rPr>
                <w:rFonts w:ascii="Arial" w:hAnsi="Arial" w:cs="Arial"/>
              </w:rPr>
            </w:pPr>
            <w:r w:rsidRPr="00FC4341">
              <w:rPr>
                <w:rFonts w:ascii="Arial" w:eastAsia="Arial" w:hAnsi="Arial" w:cs="Arial"/>
                <w:b/>
              </w:rPr>
              <w:t xml:space="preserve">Period" </w:t>
            </w:r>
          </w:p>
        </w:tc>
        <w:tc>
          <w:tcPr>
            <w:tcW w:w="7561" w:type="dxa"/>
            <w:tcBorders>
              <w:top w:val="single" w:sz="4" w:space="0" w:color="000000"/>
              <w:left w:val="single" w:sz="4" w:space="0" w:color="000000"/>
              <w:bottom w:val="single" w:sz="4" w:space="0" w:color="000000"/>
              <w:right w:val="single" w:sz="4" w:space="0" w:color="000000"/>
            </w:tcBorders>
          </w:tcPr>
          <w:p w14:paraId="72A0DDBB" w14:textId="77777777" w:rsidR="00BC7531" w:rsidRPr="00FC4341" w:rsidRDefault="00321ADE">
            <w:pPr>
              <w:ind w:left="278"/>
              <w:jc w:val="both"/>
              <w:rPr>
                <w:rFonts w:ascii="Arial" w:hAnsi="Arial" w:cs="Arial"/>
              </w:rPr>
            </w:pPr>
            <w:r w:rsidRPr="00FC4341">
              <w:rPr>
                <w:rFonts w:ascii="Arial" w:eastAsia="Arial" w:hAnsi="Arial" w:cs="Arial"/>
              </w:rPr>
              <w:t xml:space="preserve">the period from the Framework Start Date until the End Date of the Framework Contract; </w:t>
            </w:r>
          </w:p>
        </w:tc>
      </w:tr>
      <w:tr w:rsidR="00BC7531" w:rsidRPr="00FC4341" w14:paraId="2AA4D0C8"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374DD849" w14:textId="77777777" w:rsidR="00BC7531" w:rsidRPr="00FC4341" w:rsidRDefault="00321ADE">
            <w:pPr>
              <w:spacing w:after="16"/>
              <w:rPr>
                <w:rFonts w:ascii="Arial" w:hAnsi="Arial" w:cs="Arial"/>
              </w:rPr>
            </w:pPr>
            <w:r w:rsidRPr="00FC4341">
              <w:rPr>
                <w:rFonts w:ascii="Arial" w:eastAsia="Arial" w:hAnsi="Arial" w:cs="Arial"/>
                <w:b/>
              </w:rPr>
              <w:t xml:space="preserve">"Framework Expiry </w:t>
            </w:r>
          </w:p>
          <w:p w14:paraId="406F4295" w14:textId="77777777" w:rsidR="00BC7531" w:rsidRPr="00FC4341" w:rsidRDefault="00321ADE">
            <w:pPr>
              <w:rPr>
                <w:rFonts w:ascii="Arial" w:hAnsi="Arial" w:cs="Arial"/>
              </w:rPr>
            </w:pPr>
            <w:r w:rsidRPr="00FC4341">
              <w:rPr>
                <w:rFonts w:ascii="Arial" w:eastAsia="Arial" w:hAnsi="Arial" w:cs="Arial"/>
                <w:b/>
              </w:rPr>
              <w:t xml:space="preserve">Date" </w:t>
            </w:r>
          </w:p>
        </w:tc>
        <w:tc>
          <w:tcPr>
            <w:tcW w:w="7561" w:type="dxa"/>
            <w:tcBorders>
              <w:top w:val="single" w:sz="4" w:space="0" w:color="000000"/>
              <w:left w:val="single" w:sz="4" w:space="0" w:color="000000"/>
              <w:bottom w:val="single" w:sz="4" w:space="0" w:color="000000"/>
              <w:right w:val="single" w:sz="4" w:space="0" w:color="000000"/>
            </w:tcBorders>
          </w:tcPr>
          <w:p w14:paraId="075A34B6" w14:textId="77777777" w:rsidR="00BC7531" w:rsidRPr="00FC4341" w:rsidRDefault="00321ADE">
            <w:pPr>
              <w:ind w:left="278"/>
              <w:rPr>
                <w:rFonts w:ascii="Arial" w:hAnsi="Arial" w:cs="Arial"/>
              </w:rPr>
            </w:pPr>
            <w:r w:rsidRPr="00FC4341">
              <w:rPr>
                <w:rFonts w:ascii="Arial" w:eastAsia="Arial" w:hAnsi="Arial" w:cs="Arial"/>
              </w:rPr>
              <w:t xml:space="preserve">the scheduled date of the end of the Framework Contract as stated in the Framework Award Form; </w:t>
            </w:r>
          </w:p>
        </w:tc>
      </w:tr>
      <w:tr w:rsidR="00BC7531" w:rsidRPr="00FC4341" w14:paraId="17A583B2"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0FEA5802" w14:textId="77777777" w:rsidR="00BC7531" w:rsidRPr="00FC4341" w:rsidRDefault="00321ADE">
            <w:pPr>
              <w:spacing w:after="19"/>
              <w:rPr>
                <w:rFonts w:ascii="Arial" w:hAnsi="Arial" w:cs="Arial"/>
              </w:rPr>
            </w:pPr>
            <w:r w:rsidRPr="00FC4341">
              <w:rPr>
                <w:rFonts w:ascii="Arial" w:eastAsia="Arial" w:hAnsi="Arial" w:cs="Arial"/>
                <w:b/>
              </w:rPr>
              <w:t xml:space="preserve">"Framework </w:t>
            </w:r>
          </w:p>
          <w:p w14:paraId="2C3F05EA" w14:textId="77777777" w:rsidR="00BC7531" w:rsidRPr="00FC4341" w:rsidRDefault="00321ADE">
            <w:pPr>
              <w:rPr>
                <w:rFonts w:ascii="Arial" w:hAnsi="Arial" w:cs="Arial"/>
              </w:rPr>
            </w:pPr>
            <w:r w:rsidRPr="00FC4341">
              <w:rPr>
                <w:rFonts w:ascii="Arial" w:eastAsia="Arial" w:hAnsi="Arial" w:cs="Arial"/>
                <w:b/>
              </w:rPr>
              <w:t xml:space="preserve">Incorporated Terms" </w:t>
            </w:r>
          </w:p>
        </w:tc>
        <w:tc>
          <w:tcPr>
            <w:tcW w:w="7561" w:type="dxa"/>
            <w:tcBorders>
              <w:top w:val="single" w:sz="4" w:space="0" w:color="000000"/>
              <w:left w:val="single" w:sz="4" w:space="0" w:color="000000"/>
              <w:bottom w:val="single" w:sz="4" w:space="0" w:color="000000"/>
              <w:right w:val="single" w:sz="4" w:space="0" w:color="000000"/>
            </w:tcBorders>
          </w:tcPr>
          <w:p w14:paraId="08D2BCE6" w14:textId="77777777" w:rsidR="00BC7531" w:rsidRPr="00FC4341" w:rsidRDefault="00321ADE">
            <w:pPr>
              <w:ind w:left="278"/>
              <w:jc w:val="both"/>
              <w:rPr>
                <w:rFonts w:ascii="Arial" w:hAnsi="Arial" w:cs="Arial"/>
              </w:rPr>
            </w:pPr>
            <w:r w:rsidRPr="00FC4341">
              <w:rPr>
                <w:rFonts w:ascii="Arial" w:eastAsia="Arial" w:hAnsi="Arial" w:cs="Arial"/>
              </w:rPr>
              <w:t xml:space="preserve">the contractual terms applicable to the Framework Contract specified in the Framework Award Form; </w:t>
            </w:r>
          </w:p>
        </w:tc>
      </w:tr>
      <w:tr w:rsidR="00BC7531" w:rsidRPr="00FC4341" w14:paraId="067CE198"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43BA09B9" w14:textId="77777777" w:rsidR="00BC7531" w:rsidRPr="00FC4341" w:rsidRDefault="00321ADE">
            <w:pPr>
              <w:spacing w:after="16"/>
              <w:rPr>
                <w:rFonts w:ascii="Arial" w:hAnsi="Arial" w:cs="Arial"/>
              </w:rPr>
            </w:pPr>
            <w:r w:rsidRPr="00FC4341">
              <w:rPr>
                <w:rFonts w:ascii="Arial" w:eastAsia="Arial" w:hAnsi="Arial" w:cs="Arial"/>
                <w:b/>
              </w:rPr>
              <w:t xml:space="preserve">"Framework Optional </w:t>
            </w:r>
          </w:p>
          <w:p w14:paraId="5313D1AD" w14:textId="77777777" w:rsidR="00BC7531" w:rsidRPr="00FC4341" w:rsidRDefault="00321ADE">
            <w:pPr>
              <w:rPr>
                <w:rFonts w:ascii="Arial" w:hAnsi="Arial" w:cs="Arial"/>
              </w:rPr>
            </w:pPr>
            <w:r w:rsidRPr="00FC4341">
              <w:rPr>
                <w:rFonts w:ascii="Arial" w:eastAsia="Arial" w:hAnsi="Arial" w:cs="Arial"/>
                <w:b/>
              </w:rPr>
              <w:t xml:space="preserve">Extension Period" </w:t>
            </w:r>
          </w:p>
        </w:tc>
        <w:tc>
          <w:tcPr>
            <w:tcW w:w="7561" w:type="dxa"/>
            <w:tcBorders>
              <w:top w:val="single" w:sz="4" w:space="0" w:color="000000"/>
              <w:left w:val="single" w:sz="4" w:space="0" w:color="000000"/>
              <w:bottom w:val="single" w:sz="4" w:space="0" w:color="000000"/>
              <w:right w:val="single" w:sz="4" w:space="0" w:color="000000"/>
            </w:tcBorders>
          </w:tcPr>
          <w:p w14:paraId="3A5FC106" w14:textId="77777777" w:rsidR="00BC7531" w:rsidRPr="00FC4341" w:rsidRDefault="00321ADE">
            <w:pPr>
              <w:ind w:left="278"/>
              <w:rPr>
                <w:rFonts w:ascii="Arial" w:hAnsi="Arial" w:cs="Arial"/>
              </w:rPr>
            </w:pPr>
            <w:r w:rsidRPr="00FC4341">
              <w:rPr>
                <w:rFonts w:ascii="Arial" w:eastAsia="Arial" w:hAnsi="Arial" w:cs="Arial"/>
              </w:rPr>
              <w:t xml:space="preserve">such period or periods beyond which the Framework Contract Period may be extended as specified in the Framework Award Form; </w:t>
            </w:r>
          </w:p>
        </w:tc>
      </w:tr>
      <w:tr w:rsidR="00BC7531" w:rsidRPr="00FC4341" w14:paraId="33979138" w14:textId="77777777">
        <w:trPr>
          <w:trHeight w:val="711"/>
        </w:trPr>
        <w:tc>
          <w:tcPr>
            <w:tcW w:w="2547" w:type="dxa"/>
            <w:tcBorders>
              <w:top w:val="single" w:sz="4" w:space="0" w:color="000000"/>
              <w:left w:val="single" w:sz="4" w:space="0" w:color="000000"/>
              <w:bottom w:val="single" w:sz="4" w:space="0" w:color="000000"/>
              <w:right w:val="single" w:sz="4" w:space="0" w:color="000000"/>
            </w:tcBorders>
          </w:tcPr>
          <w:p w14:paraId="7FE73299" w14:textId="77777777" w:rsidR="00BC7531" w:rsidRPr="00FC4341" w:rsidRDefault="00321ADE">
            <w:pPr>
              <w:rPr>
                <w:rFonts w:ascii="Arial" w:hAnsi="Arial" w:cs="Arial"/>
              </w:rPr>
            </w:pPr>
            <w:r w:rsidRPr="00FC4341">
              <w:rPr>
                <w:rFonts w:ascii="Arial" w:eastAsia="Arial" w:hAnsi="Arial" w:cs="Arial"/>
                <w:b/>
              </w:rPr>
              <w:t xml:space="preserve">"Framework Price(s)" </w:t>
            </w:r>
          </w:p>
        </w:tc>
        <w:tc>
          <w:tcPr>
            <w:tcW w:w="7561" w:type="dxa"/>
            <w:tcBorders>
              <w:top w:val="single" w:sz="4" w:space="0" w:color="000000"/>
              <w:left w:val="single" w:sz="4" w:space="0" w:color="000000"/>
              <w:bottom w:val="single" w:sz="4" w:space="0" w:color="000000"/>
              <w:right w:val="single" w:sz="4" w:space="0" w:color="000000"/>
            </w:tcBorders>
          </w:tcPr>
          <w:p w14:paraId="638D0221" w14:textId="77777777" w:rsidR="00BC7531" w:rsidRPr="00FC4341" w:rsidRDefault="00321ADE">
            <w:pPr>
              <w:ind w:left="278"/>
              <w:jc w:val="both"/>
              <w:rPr>
                <w:rFonts w:ascii="Arial" w:hAnsi="Arial" w:cs="Arial"/>
              </w:rPr>
            </w:pPr>
            <w:r w:rsidRPr="00FC4341">
              <w:rPr>
                <w:rFonts w:ascii="Arial" w:eastAsia="Arial" w:hAnsi="Arial" w:cs="Arial"/>
              </w:rPr>
              <w:t xml:space="preserve">the price(s) applicable to the provision of the Deliverables set out in Framework Schedule 3 (Framework Prices); </w:t>
            </w:r>
          </w:p>
        </w:tc>
      </w:tr>
      <w:tr w:rsidR="00BC7531" w:rsidRPr="00FC4341" w14:paraId="29E0BCDD"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58AAD407" w14:textId="77777777" w:rsidR="00BC7531" w:rsidRPr="00FC4341" w:rsidRDefault="00321ADE">
            <w:pPr>
              <w:spacing w:after="19"/>
              <w:rPr>
                <w:rFonts w:ascii="Arial" w:hAnsi="Arial" w:cs="Arial"/>
              </w:rPr>
            </w:pPr>
            <w:r w:rsidRPr="00FC4341">
              <w:rPr>
                <w:rFonts w:ascii="Arial" w:eastAsia="Arial" w:hAnsi="Arial" w:cs="Arial"/>
                <w:b/>
              </w:rPr>
              <w:t xml:space="preserve">"Framework Special </w:t>
            </w:r>
          </w:p>
          <w:p w14:paraId="2C9503B6" w14:textId="77777777" w:rsidR="00BC7531" w:rsidRPr="00FC4341" w:rsidRDefault="00321ADE">
            <w:pPr>
              <w:rPr>
                <w:rFonts w:ascii="Arial" w:hAnsi="Arial" w:cs="Arial"/>
              </w:rPr>
            </w:pPr>
            <w:r w:rsidRPr="00FC4341">
              <w:rPr>
                <w:rFonts w:ascii="Arial" w:eastAsia="Arial" w:hAnsi="Arial" w:cs="Arial"/>
                <w:b/>
              </w:rPr>
              <w:t xml:space="preserve">Terms" </w:t>
            </w:r>
          </w:p>
        </w:tc>
        <w:tc>
          <w:tcPr>
            <w:tcW w:w="7561" w:type="dxa"/>
            <w:tcBorders>
              <w:top w:val="single" w:sz="4" w:space="0" w:color="000000"/>
              <w:left w:val="single" w:sz="4" w:space="0" w:color="000000"/>
              <w:bottom w:val="single" w:sz="4" w:space="0" w:color="000000"/>
              <w:right w:val="single" w:sz="4" w:space="0" w:color="000000"/>
            </w:tcBorders>
          </w:tcPr>
          <w:p w14:paraId="6BBC178F" w14:textId="77777777" w:rsidR="00BC7531" w:rsidRPr="00FC4341" w:rsidRDefault="00321ADE">
            <w:pPr>
              <w:ind w:left="278"/>
              <w:jc w:val="both"/>
              <w:rPr>
                <w:rFonts w:ascii="Arial" w:hAnsi="Arial" w:cs="Arial"/>
              </w:rPr>
            </w:pPr>
            <w:r w:rsidRPr="00FC4341">
              <w:rPr>
                <w:rFonts w:ascii="Arial" w:eastAsia="Arial" w:hAnsi="Arial" w:cs="Arial"/>
              </w:rPr>
              <w:t xml:space="preserve">any additional terms and conditions specified in the Framework Award Form incorporated into the Framework Contract; </w:t>
            </w:r>
          </w:p>
        </w:tc>
      </w:tr>
      <w:tr w:rsidR="00BC7531" w:rsidRPr="00FC4341" w14:paraId="66699039"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2DBA4420" w14:textId="77777777" w:rsidR="00BC7531" w:rsidRPr="00FC4341" w:rsidRDefault="00321ADE">
            <w:pPr>
              <w:spacing w:after="16"/>
              <w:rPr>
                <w:rFonts w:ascii="Arial" w:hAnsi="Arial" w:cs="Arial"/>
              </w:rPr>
            </w:pPr>
            <w:r w:rsidRPr="00FC4341">
              <w:rPr>
                <w:rFonts w:ascii="Arial" w:eastAsia="Arial" w:hAnsi="Arial" w:cs="Arial"/>
                <w:b/>
              </w:rPr>
              <w:t xml:space="preserve">"Framework Start </w:t>
            </w:r>
          </w:p>
          <w:p w14:paraId="5DD4514C" w14:textId="77777777" w:rsidR="00BC7531" w:rsidRPr="00FC4341" w:rsidRDefault="00321ADE">
            <w:pPr>
              <w:rPr>
                <w:rFonts w:ascii="Arial" w:hAnsi="Arial" w:cs="Arial"/>
              </w:rPr>
            </w:pPr>
            <w:r w:rsidRPr="00FC4341">
              <w:rPr>
                <w:rFonts w:ascii="Arial" w:eastAsia="Arial" w:hAnsi="Arial" w:cs="Arial"/>
                <w:b/>
              </w:rPr>
              <w:t xml:space="preserve">Date" </w:t>
            </w:r>
          </w:p>
        </w:tc>
        <w:tc>
          <w:tcPr>
            <w:tcW w:w="7561" w:type="dxa"/>
            <w:tcBorders>
              <w:top w:val="single" w:sz="4" w:space="0" w:color="000000"/>
              <w:left w:val="single" w:sz="4" w:space="0" w:color="000000"/>
              <w:bottom w:val="single" w:sz="4" w:space="0" w:color="000000"/>
              <w:right w:val="single" w:sz="4" w:space="0" w:color="000000"/>
            </w:tcBorders>
          </w:tcPr>
          <w:p w14:paraId="353FAA00" w14:textId="77777777" w:rsidR="00BC7531" w:rsidRPr="00FC4341" w:rsidRDefault="00321ADE">
            <w:pPr>
              <w:ind w:left="278"/>
              <w:jc w:val="both"/>
              <w:rPr>
                <w:rFonts w:ascii="Arial" w:hAnsi="Arial" w:cs="Arial"/>
              </w:rPr>
            </w:pPr>
            <w:r w:rsidRPr="00FC4341">
              <w:rPr>
                <w:rFonts w:ascii="Arial" w:eastAsia="Arial" w:hAnsi="Arial" w:cs="Arial"/>
              </w:rPr>
              <w:t xml:space="preserve">the date of start of the Framework Contract as stated in the Framework Award Form; </w:t>
            </w:r>
          </w:p>
        </w:tc>
      </w:tr>
    </w:tbl>
    <w:p w14:paraId="7ACECCD2"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8" w:type="dxa"/>
        </w:tblCellMar>
        <w:tblLook w:val="04A0" w:firstRow="1" w:lastRow="0" w:firstColumn="1" w:lastColumn="0" w:noHBand="0" w:noVBand="1"/>
      </w:tblPr>
      <w:tblGrid>
        <w:gridCol w:w="2547"/>
        <w:gridCol w:w="7561"/>
      </w:tblGrid>
      <w:tr w:rsidR="00BC7531" w:rsidRPr="00FC4341" w14:paraId="45577055"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6A9486A1" w14:textId="77777777" w:rsidR="00BC7531" w:rsidRPr="00FC4341" w:rsidRDefault="00321ADE">
            <w:pPr>
              <w:spacing w:after="17"/>
              <w:rPr>
                <w:rFonts w:ascii="Arial" w:hAnsi="Arial" w:cs="Arial"/>
              </w:rPr>
            </w:pPr>
            <w:r w:rsidRPr="00FC4341">
              <w:rPr>
                <w:rFonts w:ascii="Arial" w:eastAsia="Arial" w:hAnsi="Arial" w:cs="Arial"/>
                <w:b/>
              </w:rPr>
              <w:t xml:space="preserve">"Framework Tender </w:t>
            </w:r>
          </w:p>
          <w:p w14:paraId="5EFDAF85" w14:textId="77777777" w:rsidR="00BC7531" w:rsidRPr="00FC4341" w:rsidRDefault="00321ADE">
            <w:pPr>
              <w:rPr>
                <w:rFonts w:ascii="Arial" w:hAnsi="Arial" w:cs="Arial"/>
              </w:rPr>
            </w:pPr>
            <w:r w:rsidRPr="00FC4341">
              <w:rPr>
                <w:rFonts w:ascii="Arial" w:eastAsia="Arial" w:hAnsi="Arial" w:cs="Arial"/>
                <w:b/>
              </w:rPr>
              <w:t xml:space="preserve">Response" </w:t>
            </w:r>
          </w:p>
        </w:tc>
        <w:tc>
          <w:tcPr>
            <w:tcW w:w="7561" w:type="dxa"/>
            <w:tcBorders>
              <w:top w:val="single" w:sz="4" w:space="0" w:color="000000"/>
              <w:left w:val="single" w:sz="4" w:space="0" w:color="000000"/>
              <w:bottom w:val="single" w:sz="4" w:space="0" w:color="000000"/>
              <w:right w:val="single" w:sz="4" w:space="0" w:color="000000"/>
            </w:tcBorders>
          </w:tcPr>
          <w:p w14:paraId="454363C6" w14:textId="77777777" w:rsidR="00BC7531" w:rsidRPr="00FC4341" w:rsidRDefault="00321ADE">
            <w:pPr>
              <w:ind w:left="278"/>
              <w:jc w:val="both"/>
              <w:rPr>
                <w:rFonts w:ascii="Arial" w:hAnsi="Arial" w:cs="Arial"/>
              </w:rPr>
            </w:pPr>
            <w:r w:rsidRPr="00FC4341">
              <w:rPr>
                <w:rFonts w:ascii="Arial" w:eastAsia="Arial" w:hAnsi="Arial" w:cs="Arial"/>
              </w:rPr>
              <w:t xml:space="preserve">the tender submitted by the Supplier to CCS and annexed to or referred to in Framework Schedule 2 (Framework Tender); </w:t>
            </w:r>
          </w:p>
        </w:tc>
      </w:tr>
      <w:tr w:rsidR="00BC7531" w:rsidRPr="00FC4341" w14:paraId="16C8C748"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467D38B5" w14:textId="77777777" w:rsidR="00BC7531" w:rsidRPr="00FC4341" w:rsidRDefault="00321ADE">
            <w:pPr>
              <w:spacing w:after="16"/>
              <w:rPr>
                <w:rFonts w:ascii="Arial" w:hAnsi="Arial" w:cs="Arial"/>
              </w:rPr>
            </w:pPr>
            <w:r w:rsidRPr="00FC4341">
              <w:rPr>
                <w:rFonts w:ascii="Arial" w:eastAsia="Arial" w:hAnsi="Arial" w:cs="Arial"/>
                <w:b/>
              </w:rPr>
              <w:lastRenderedPageBreak/>
              <w:t xml:space="preserve">"Further Competition </w:t>
            </w:r>
          </w:p>
          <w:p w14:paraId="4CF54AB3" w14:textId="77777777" w:rsidR="00BC7531" w:rsidRPr="00FC4341" w:rsidRDefault="00321ADE">
            <w:pPr>
              <w:rPr>
                <w:rFonts w:ascii="Arial" w:hAnsi="Arial" w:cs="Arial"/>
              </w:rPr>
            </w:pPr>
            <w:r w:rsidRPr="00FC4341">
              <w:rPr>
                <w:rFonts w:ascii="Arial" w:eastAsia="Arial" w:hAnsi="Arial" w:cs="Arial"/>
                <w:b/>
              </w:rPr>
              <w:t xml:space="preserve">Procedure" </w:t>
            </w:r>
          </w:p>
        </w:tc>
        <w:tc>
          <w:tcPr>
            <w:tcW w:w="7561" w:type="dxa"/>
            <w:tcBorders>
              <w:top w:val="single" w:sz="4" w:space="0" w:color="000000"/>
              <w:left w:val="single" w:sz="4" w:space="0" w:color="000000"/>
              <w:bottom w:val="single" w:sz="4" w:space="0" w:color="000000"/>
              <w:right w:val="single" w:sz="4" w:space="0" w:color="000000"/>
            </w:tcBorders>
          </w:tcPr>
          <w:p w14:paraId="793F91C9" w14:textId="77777777" w:rsidR="00BC7531" w:rsidRPr="00FC4341" w:rsidRDefault="00321ADE">
            <w:pPr>
              <w:ind w:left="278"/>
              <w:jc w:val="both"/>
              <w:rPr>
                <w:rFonts w:ascii="Arial" w:hAnsi="Arial" w:cs="Arial"/>
              </w:rPr>
            </w:pPr>
            <w:r w:rsidRPr="00FC4341">
              <w:rPr>
                <w:rFonts w:ascii="Arial" w:eastAsia="Arial" w:hAnsi="Arial" w:cs="Arial"/>
              </w:rPr>
              <w:t xml:space="preserve">the further competition procedure described in Framework Schedule 7 (Call-Off Award Procedure); </w:t>
            </w:r>
          </w:p>
        </w:tc>
      </w:tr>
      <w:tr w:rsidR="00BC7531" w:rsidRPr="00FC4341" w14:paraId="3B3A7D39"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2F91C0FE" w14:textId="77777777" w:rsidR="00BC7531" w:rsidRPr="00FC4341" w:rsidRDefault="00321ADE">
            <w:pPr>
              <w:rPr>
                <w:rFonts w:ascii="Arial" w:hAnsi="Arial" w:cs="Arial"/>
              </w:rPr>
            </w:pPr>
            <w:r w:rsidRPr="00FC4341">
              <w:rPr>
                <w:rFonts w:ascii="Arial" w:eastAsia="Arial" w:hAnsi="Arial" w:cs="Arial"/>
                <w:b/>
              </w:rPr>
              <w:t xml:space="preserve">"UK GDPR" </w:t>
            </w:r>
          </w:p>
        </w:tc>
        <w:tc>
          <w:tcPr>
            <w:tcW w:w="7561" w:type="dxa"/>
            <w:tcBorders>
              <w:top w:val="single" w:sz="4" w:space="0" w:color="000000"/>
              <w:left w:val="single" w:sz="4" w:space="0" w:color="000000"/>
              <w:bottom w:val="single" w:sz="4" w:space="0" w:color="000000"/>
              <w:right w:val="single" w:sz="4" w:space="0" w:color="000000"/>
            </w:tcBorders>
          </w:tcPr>
          <w:p w14:paraId="05A58DB8" w14:textId="77777777" w:rsidR="00BC7531" w:rsidRPr="00FC4341" w:rsidRDefault="00321ADE">
            <w:pPr>
              <w:ind w:left="278"/>
              <w:jc w:val="both"/>
              <w:rPr>
                <w:rFonts w:ascii="Arial" w:hAnsi="Arial" w:cs="Arial"/>
              </w:rPr>
            </w:pPr>
            <w:r w:rsidRPr="00FC4341">
              <w:rPr>
                <w:rFonts w:ascii="Arial" w:eastAsia="Arial" w:hAnsi="Arial" w:cs="Arial"/>
              </w:rPr>
              <w:t xml:space="preserve">the retained EU law version of the General Data Protection Regulation (Regulation (EU) 2016/679); </w:t>
            </w:r>
          </w:p>
        </w:tc>
      </w:tr>
      <w:tr w:rsidR="00BC7531" w:rsidRPr="00FC4341" w14:paraId="1890BA8B" w14:textId="77777777">
        <w:trPr>
          <w:trHeight w:val="1262"/>
        </w:trPr>
        <w:tc>
          <w:tcPr>
            <w:tcW w:w="2547" w:type="dxa"/>
            <w:tcBorders>
              <w:top w:val="single" w:sz="4" w:space="0" w:color="000000"/>
              <w:left w:val="single" w:sz="4" w:space="0" w:color="000000"/>
              <w:bottom w:val="single" w:sz="4" w:space="0" w:color="000000"/>
              <w:right w:val="single" w:sz="4" w:space="0" w:color="000000"/>
            </w:tcBorders>
          </w:tcPr>
          <w:p w14:paraId="4DE2C215" w14:textId="77777777" w:rsidR="00BC7531" w:rsidRPr="00FC4341" w:rsidRDefault="00321ADE">
            <w:pPr>
              <w:spacing w:after="16"/>
              <w:rPr>
                <w:rFonts w:ascii="Arial" w:hAnsi="Arial" w:cs="Arial"/>
              </w:rPr>
            </w:pPr>
            <w:r w:rsidRPr="00FC4341">
              <w:rPr>
                <w:rFonts w:ascii="Arial" w:eastAsia="Arial" w:hAnsi="Arial" w:cs="Arial"/>
                <w:b/>
              </w:rPr>
              <w:t xml:space="preserve">"General Anti-Abuse </w:t>
            </w:r>
          </w:p>
          <w:p w14:paraId="0F3C7952" w14:textId="77777777" w:rsidR="00BC7531" w:rsidRPr="00FC4341" w:rsidRDefault="00321ADE">
            <w:pPr>
              <w:rPr>
                <w:rFonts w:ascii="Arial" w:hAnsi="Arial" w:cs="Arial"/>
              </w:rPr>
            </w:pPr>
            <w:r w:rsidRPr="00FC4341">
              <w:rPr>
                <w:rFonts w:ascii="Arial" w:eastAsia="Arial" w:hAnsi="Arial" w:cs="Arial"/>
                <w:b/>
              </w:rPr>
              <w:t xml:space="preserve">Rule" </w:t>
            </w:r>
          </w:p>
        </w:tc>
        <w:tc>
          <w:tcPr>
            <w:tcW w:w="7561" w:type="dxa"/>
            <w:tcBorders>
              <w:top w:val="single" w:sz="4" w:space="0" w:color="000000"/>
              <w:left w:val="single" w:sz="4" w:space="0" w:color="000000"/>
              <w:bottom w:val="single" w:sz="4" w:space="0" w:color="000000"/>
              <w:right w:val="single" w:sz="4" w:space="0" w:color="000000"/>
            </w:tcBorders>
          </w:tcPr>
          <w:p w14:paraId="1E070287" w14:textId="77777777" w:rsidR="00BC7531" w:rsidRPr="00FC4341" w:rsidRDefault="00321ADE">
            <w:pPr>
              <w:numPr>
                <w:ilvl w:val="0"/>
                <w:numId w:val="109"/>
              </w:numPr>
              <w:spacing w:after="98"/>
              <w:ind w:right="32" w:hanging="288"/>
              <w:rPr>
                <w:rFonts w:ascii="Arial" w:hAnsi="Arial" w:cs="Arial"/>
              </w:rPr>
            </w:pPr>
            <w:r w:rsidRPr="00FC4341">
              <w:rPr>
                <w:rFonts w:ascii="Arial" w:eastAsia="Arial" w:hAnsi="Arial" w:cs="Arial"/>
              </w:rPr>
              <w:t xml:space="preserve">the legislation in Part 5 of the Finance Act 2013 and; and  </w:t>
            </w:r>
          </w:p>
          <w:p w14:paraId="0DF8B051" w14:textId="77777777" w:rsidR="00BC7531" w:rsidRPr="00FC4341" w:rsidRDefault="00321ADE">
            <w:pPr>
              <w:numPr>
                <w:ilvl w:val="0"/>
                <w:numId w:val="109"/>
              </w:numPr>
              <w:ind w:right="32" w:hanging="288"/>
              <w:rPr>
                <w:rFonts w:ascii="Arial" w:hAnsi="Arial" w:cs="Arial"/>
              </w:rPr>
            </w:pPr>
            <w:r w:rsidRPr="00FC4341">
              <w:rPr>
                <w:rFonts w:ascii="Arial" w:eastAsia="Arial" w:hAnsi="Arial" w:cs="Arial"/>
              </w:rPr>
              <w:t xml:space="preserve">any future legislation introduced into parliament to counteract Tax advantages arising from abusive arrangements to avoid National Insurance contributions; </w:t>
            </w:r>
          </w:p>
        </w:tc>
      </w:tr>
      <w:tr w:rsidR="00BC7531" w:rsidRPr="00FC4341" w14:paraId="2142E969" w14:textId="77777777">
        <w:trPr>
          <w:trHeight w:val="1001"/>
        </w:trPr>
        <w:tc>
          <w:tcPr>
            <w:tcW w:w="2547" w:type="dxa"/>
            <w:tcBorders>
              <w:top w:val="single" w:sz="4" w:space="0" w:color="000000"/>
              <w:left w:val="single" w:sz="4" w:space="0" w:color="000000"/>
              <w:bottom w:val="single" w:sz="4" w:space="0" w:color="000000"/>
              <w:right w:val="single" w:sz="4" w:space="0" w:color="000000"/>
            </w:tcBorders>
          </w:tcPr>
          <w:p w14:paraId="035112EF" w14:textId="77777777" w:rsidR="00BC7531" w:rsidRPr="00FC4341" w:rsidRDefault="00321ADE">
            <w:pPr>
              <w:spacing w:after="16"/>
              <w:rPr>
                <w:rFonts w:ascii="Arial" w:hAnsi="Arial" w:cs="Arial"/>
              </w:rPr>
            </w:pPr>
            <w:r w:rsidRPr="00FC4341">
              <w:rPr>
                <w:rFonts w:ascii="Arial" w:eastAsia="Arial" w:hAnsi="Arial" w:cs="Arial"/>
                <w:b/>
              </w:rPr>
              <w:t xml:space="preserve">"General Change in </w:t>
            </w:r>
          </w:p>
          <w:p w14:paraId="58500349" w14:textId="77777777" w:rsidR="00BC7531" w:rsidRPr="00FC4341" w:rsidRDefault="00321ADE">
            <w:pPr>
              <w:rPr>
                <w:rFonts w:ascii="Arial" w:hAnsi="Arial" w:cs="Arial"/>
              </w:rPr>
            </w:pPr>
            <w:r w:rsidRPr="00FC4341">
              <w:rPr>
                <w:rFonts w:ascii="Arial" w:eastAsia="Arial" w:hAnsi="Arial" w:cs="Arial"/>
                <w:b/>
              </w:rPr>
              <w:t xml:space="preserve">Law" </w:t>
            </w:r>
          </w:p>
        </w:tc>
        <w:tc>
          <w:tcPr>
            <w:tcW w:w="7561" w:type="dxa"/>
            <w:tcBorders>
              <w:top w:val="single" w:sz="4" w:space="0" w:color="000000"/>
              <w:left w:val="single" w:sz="4" w:space="0" w:color="000000"/>
              <w:bottom w:val="single" w:sz="4" w:space="0" w:color="000000"/>
              <w:right w:val="single" w:sz="4" w:space="0" w:color="000000"/>
            </w:tcBorders>
          </w:tcPr>
          <w:p w14:paraId="109AE4A9" w14:textId="77777777" w:rsidR="00BC7531" w:rsidRPr="00FC4341" w:rsidRDefault="00321ADE">
            <w:pPr>
              <w:ind w:left="278" w:right="62"/>
              <w:jc w:val="both"/>
              <w:rPr>
                <w:rFonts w:ascii="Arial" w:hAnsi="Arial" w:cs="Arial"/>
              </w:rPr>
            </w:pPr>
            <w:r w:rsidRPr="00FC4341">
              <w:rPr>
                <w:rFonts w:ascii="Arial" w:eastAsia="Arial" w:hAnsi="Arial" w:cs="Arial"/>
              </w:rPr>
              <w:t xml:space="preserve">a Change in Law where the change is of a general legislative nature (including Tax or duties of any sort affecting the Supplier) or which affects or relates to a Comparable Supply; </w:t>
            </w:r>
          </w:p>
        </w:tc>
      </w:tr>
      <w:tr w:rsidR="00BC7531" w:rsidRPr="00FC4341" w14:paraId="673BED57"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1F011599" w14:textId="77777777" w:rsidR="00BC7531" w:rsidRPr="00FC4341" w:rsidRDefault="00321ADE">
            <w:pPr>
              <w:spacing w:after="16"/>
              <w:rPr>
                <w:rFonts w:ascii="Arial" w:hAnsi="Arial" w:cs="Arial"/>
              </w:rPr>
            </w:pPr>
            <w:r w:rsidRPr="00FC4341">
              <w:rPr>
                <w:rFonts w:ascii="Arial" w:eastAsia="Arial" w:hAnsi="Arial" w:cs="Arial"/>
                <w:b/>
              </w:rPr>
              <w:t xml:space="preserve">“Gold Contract” </w:t>
            </w:r>
          </w:p>
          <w:p w14:paraId="07A647C2" w14:textId="77777777" w:rsidR="00BC7531" w:rsidRPr="00FC4341" w:rsidRDefault="00321ADE">
            <w:pPr>
              <w:rPr>
                <w:rFonts w:ascii="Arial" w:hAnsi="Arial" w:cs="Arial"/>
              </w:rPr>
            </w:pPr>
            <w:r w:rsidRPr="00FC4341">
              <w:rPr>
                <w:rFonts w:ascii="Arial" w:eastAsia="Arial" w:hAnsi="Arial" w:cs="Arial"/>
                <w:b/>
              </w:rPr>
              <w:t xml:space="preserve">  </w:t>
            </w:r>
          </w:p>
        </w:tc>
        <w:tc>
          <w:tcPr>
            <w:tcW w:w="7561" w:type="dxa"/>
            <w:tcBorders>
              <w:top w:val="single" w:sz="4" w:space="0" w:color="000000"/>
              <w:left w:val="single" w:sz="4" w:space="0" w:color="000000"/>
              <w:bottom w:val="single" w:sz="4" w:space="0" w:color="000000"/>
              <w:right w:val="single" w:sz="4" w:space="0" w:color="000000"/>
            </w:tcBorders>
          </w:tcPr>
          <w:p w14:paraId="111B814C" w14:textId="77777777" w:rsidR="00BC7531" w:rsidRPr="00FC4341" w:rsidRDefault="00321ADE">
            <w:pPr>
              <w:ind w:left="278"/>
              <w:jc w:val="both"/>
              <w:rPr>
                <w:rFonts w:ascii="Arial" w:hAnsi="Arial" w:cs="Arial"/>
              </w:rPr>
            </w:pPr>
            <w:r w:rsidRPr="00FC4341">
              <w:rPr>
                <w:rFonts w:ascii="Arial" w:eastAsia="Arial" w:hAnsi="Arial" w:cs="Arial"/>
              </w:rPr>
              <w:t xml:space="preserve">a Call-Off Contract categorised as a Gold contract using the Cabinet Office Contract Tiering Tool; </w:t>
            </w:r>
          </w:p>
        </w:tc>
      </w:tr>
      <w:tr w:rsidR="00BC7531" w:rsidRPr="00FC4341" w14:paraId="3E57FDC8"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010D0D4F" w14:textId="77777777" w:rsidR="00BC7531" w:rsidRPr="00FC4341" w:rsidRDefault="00321ADE">
            <w:pPr>
              <w:rPr>
                <w:rFonts w:ascii="Arial" w:hAnsi="Arial" w:cs="Arial"/>
              </w:rPr>
            </w:pPr>
            <w:r w:rsidRPr="00FC4341">
              <w:rPr>
                <w:rFonts w:ascii="Arial" w:eastAsia="Arial" w:hAnsi="Arial" w:cs="Arial"/>
                <w:b/>
              </w:rPr>
              <w:t xml:space="preserve">"Goods" </w:t>
            </w:r>
          </w:p>
        </w:tc>
        <w:tc>
          <w:tcPr>
            <w:tcW w:w="7561" w:type="dxa"/>
            <w:tcBorders>
              <w:top w:val="single" w:sz="4" w:space="0" w:color="000000"/>
              <w:left w:val="single" w:sz="4" w:space="0" w:color="000000"/>
              <w:bottom w:val="single" w:sz="4" w:space="0" w:color="000000"/>
              <w:right w:val="single" w:sz="4" w:space="0" w:color="000000"/>
            </w:tcBorders>
          </w:tcPr>
          <w:p w14:paraId="6CC435FC" w14:textId="77777777" w:rsidR="00BC7531" w:rsidRPr="00FC4341" w:rsidRDefault="00321ADE">
            <w:pPr>
              <w:ind w:left="278" w:right="57"/>
              <w:jc w:val="both"/>
              <w:rPr>
                <w:rFonts w:ascii="Arial" w:hAnsi="Arial" w:cs="Arial"/>
              </w:rPr>
            </w:pPr>
            <w:r w:rsidRPr="00FC4341">
              <w:rPr>
                <w:rFonts w:ascii="Arial" w:eastAsia="Arial" w:hAnsi="Arial" w:cs="Arial"/>
              </w:rPr>
              <w:t xml:space="preserve">goods made available by the Supplier as specified in Framework Schedule 1 (Specification) and in relation to a Call-Off Contract as specified in the Order Form ; </w:t>
            </w:r>
          </w:p>
        </w:tc>
      </w:tr>
      <w:tr w:rsidR="00BC7531" w:rsidRPr="00FC4341" w14:paraId="7B93715B" w14:textId="77777777">
        <w:trPr>
          <w:trHeight w:val="1584"/>
        </w:trPr>
        <w:tc>
          <w:tcPr>
            <w:tcW w:w="2547" w:type="dxa"/>
            <w:tcBorders>
              <w:top w:val="single" w:sz="4" w:space="0" w:color="000000"/>
              <w:left w:val="single" w:sz="4" w:space="0" w:color="000000"/>
              <w:bottom w:val="single" w:sz="4" w:space="0" w:color="000000"/>
              <w:right w:val="single" w:sz="4" w:space="0" w:color="000000"/>
            </w:tcBorders>
          </w:tcPr>
          <w:p w14:paraId="50AFC2FD" w14:textId="77777777" w:rsidR="00BC7531" w:rsidRPr="00FC4341" w:rsidRDefault="00321ADE">
            <w:pPr>
              <w:spacing w:after="16"/>
              <w:rPr>
                <w:rFonts w:ascii="Arial" w:hAnsi="Arial" w:cs="Arial"/>
              </w:rPr>
            </w:pPr>
            <w:r w:rsidRPr="00FC4341">
              <w:rPr>
                <w:rFonts w:ascii="Arial" w:eastAsia="Arial" w:hAnsi="Arial" w:cs="Arial"/>
                <w:b/>
              </w:rPr>
              <w:t xml:space="preserve">"Good Industry </w:t>
            </w:r>
          </w:p>
          <w:p w14:paraId="01D83BE1" w14:textId="77777777" w:rsidR="00BC7531" w:rsidRPr="00FC4341" w:rsidRDefault="00321ADE">
            <w:pPr>
              <w:rPr>
                <w:rFonts w:ascii="Arial" w:hAnsi="Arial" w:cs="Arial"/>
              </w:rPr>
            </w:pPr>
            <w:r w:rsidRPr="00FC4341">
              <w:rPr>
                <w:rFonts w:ascii="Arial" w:eastAsia="Arial" w:hAnsi="Arial" w:cs="Arial"/>
                <w:b/>
              </w:rPr>
              <w:t xml:space="preserve">Practice" </w:t>
            </w:r>
          </w:p>
        </w:tc>
        <w:tc>
          <w:tcPr>
            <w:tcW w:w="7561" w:type="dxa"/>
            <w:tcBorders>
              <w:top w:val="single" w:sz="4" w:space="0" w:color="000000"/>
              <w:left w:val="single" w:sz="4" w:space="0" w:color="000000"/>
              <w:bottom w:val="single" w:sz="4" w:space="0" w:color="000000"/>
              <w:right w:val="single" w:sz="4" w:space="0" w:color="000000"/>
            </w:tcBorders>
          </w:tcPr>
          <w:p w14:paraId="5F7DE3A7" w14:textId="77777777" w:rsidR="00BC7531" w:rsidRPr="00FC4341" w:rsidRDefault="00321ADE">
            <w:pPr>
              <w:ind w:left="278" w:right="59"/>
              <w:jc w:val="both"/>
              <w:rPr>
                <w:rFonts w:ascii="Arial" w:hAnsi="Arial" w:cs="Arial"/>
              </w:rPr>
            </w:pPr>
            <w:r w:rsidRPr="00FC4341">
              <w:rPr>
                <w:rFonts w:ascii="Arial" w:eastAsia="Arial" w:hAnsi="Arial"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BC7531" w:rsidRPr="00FC4341" w14:paraId="6CE74E2A" w14:textId="77777777">
        <w:trPr>
          <w:trHeight w:val="1584"/>
        </w:trPr>
        <w:tc>
          <w:tcPr>
            <w:tcW w:w="2547" w:type="dxa"/>
            <w:tcBorders>
              <w:top w:val="single" w:sz="4" w:space="0" w:color="000000"/>
              <w:left w:val="single" w:sz="4" w:space="0" w:color="000000"/>
              <w:bottom w:val="single" w:sz="4" w:space="0" w:color="000000"/>
              <w:right w:val="single" w:sz="4" w:space="0" w:color="000000"/>
            </w:tcBorders>
          </w:tcPr>
          <w:p w14:paraId="6270B248" w14:textId="77777777" w:rsidR="00BC7531" w:rsidRPr="00FC4341" w:rsidRDefault="00321ADE">
            <w:pPr>
              <w:rPr>
                <w:rFonts w:ascii="Arial" w:hAnsi="Arial" w:cs="Arial"/>
              </w:rPr>
            </w:pPr>
            <w:r w:rsidRPr="00FC4341">
              <w:rPr>
                <w:rFonts w:ascii="Arial" w:eastAsia="Arial" w:hAnsi="Arial" w:cs="Arial"/>
                <w:b/>
              </w:rPr>
              <w:t xml:space="preserve">"Government" </w:t>
            </w:r>
          </w:p>
        </w:tc>
        <w:tc>
          <w:tcPr>
            <w:tcW w:w="7561" w:type="dxa"/>
            <w:tcBorders>
              <w:top w:val="single" w:sz="4" w:space="0" w:color="000000"/>
              <w:left w:val="single" w:sz="4" w:space="0" w:color="000000"/>
              <w:bottom w:val="single" w:sz="4" w:space="0" w:color="000000"/>
              <w:right w:val="single" w:sz="4" w:space="0" w:color="000000"/>
            </w:tcBorders>
          </w:tcPr>
          <w:p w14:paraId="187468AC" w14:textId="77777777" w:rsidR="00BC7531" w:rsidRPr="00FC4341" w:rsidRDefault="00321ADE">
            <w:pPr>
              <w:spacing w:line="275" w:lineRule="auto"/>
              <w:ind w:left="278" w:right="61"/>
              <w:jc w:val="both"/>
              <w:rPr>
                <w:rFonts w:ascii="Arial" w:hAnsi="Arial" w:cs="Arial"/>
              </w:rPr>
            </w:pPr>
            <w:r w:rsidRPr="00FC4341">
              <w:rPr>
                <w:rFonts w:ascii="Arial" w:eastAsia="Arial" w:hAnsi="Arial" w:cs="Arial"/>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w:t>
            </w:r>
          </w:p>
          <w:p w14:paraId="44E05345" w14:textId="77777777" w:rsidR="00BC7531" w:rsidRPr="00FC4341" w:rsidRDefault="00321ADE">
            <w:pPr>
              <w:ind w:left="278"/>
              <w:rPr>
                <w:rFonts w:ascii="Arial" w:hAnsi="Arial" w:cs="Arial"/>
              </w:rPr>
            </w:pPr>
            <w:r w:rsidRPr="00FC4341">
              <w:rPr>
                <w:rFonts w:ascii="Arial" w:eastAsia="Arial" w:hAnsi="Arial" w:cs="Arial"/>
              </w:rPr>
              <w:t xml:space="preserve">agencies from time to time carrying out functions on its behalf; </w:t>
            </w:r>
          </w:p>
        </w:tc>
      </w:tr>
      <w:tr w:rsidR="00BC7531" w:rsidRPr="00FC4341" w14:paraId="70E41899" w14:textId="77777777">
        <w:trPr>
          <w:trHeight w:val="2331"/>
        </w:trPr>
        <w:tc>
          <w:tcPr>
            <w:tcW w:w="2547" w:type="dxa"/>
            <w:tcBorders>
              <w:top w:val="single" w:sz="4" w:space="0" w:color="000000"/>
              <w:left w:val="single" w:sz="4" w:space="0" w:color="000000"/>
              <w:bottom w:val="single" w:sz="4" w:space="0" w:color="000000"/>
              <w:right w:val="single" w:sz="4" w:space="0" w:color="000000"/>
            </w:tcBorders>
          </w:tcPr>
          <w:p w14:paraId="00AE81C5" w14:textId="77777777" w:rsidR="00BC7531" w:rsidRPr="00FC4341" w:rsidRDefault="00321ADE">
            <w:pPr>
              <w:rPr>
                <w:rFonts w:ascii="Arial" w:hAnsi="Arial" w:cs="Arial"/>
              </w:rPr>
            </w:pPr>
            <w:r w:rsidRPr="00FC4341">
              <w:rPr>
                <w:rFonts w:ascii="Arial" w:eastAsia="Arial" w:hAnsi="Arial" w:cs="Arial"/>
                <w:b/>
              </w:rPr>
              <w:t xml:space="preserve">"Government Data" </w:t>
            </w:r>
          </w:p>
        </w:tc>
        <w:tc>
          <w:tcPr>
            <w:tcW w:w="7561" w:type="dxa"/>
            <w:tcBorders>
              <w:top w:val="single" w:sz="4" w:space="0" w:color="000000"/>
              <w:left w:val="single" w:sz="4" w:space="0" w:color="000000"/>
              <w:bottom w:val="single" w:sz="4" w:space="0" w:color="000000"/>
              <w:right w:val="single" w:sz="4" w:space="0" w:color="000000"/>
            </w:tcBorders>
          </w:tcPr>
          <w:p w14:paraId="41B5143E" w14:textId="77777777" w:rsidR="00BC7531" w:rsidRPr="00FC4341" w:rsidRDefault="00321ADE">
            <w:pPr>
              <w:spacing w:after="156" w:line="275" w:lineRule="auto"/>
              <w:ind w:left="108" w:right="60"/>
              <w:jc w:val="both"/>
              <w:rPr>
                <w:rFonts w:ascii="Arial" w:hAnsi="Arial" w:cs="Arial"/>
              </w:rPr>
            </w:pPr>
            <w:r w:rsidRPr="00FC4341">
              <w:rPr>
                <w:rFonts w:ascii="Arial" w:eastAsia="Arial" w:hAnsi="Arial" w:cs="Arial"/>
              </w:rPr>
              <w:t xml:space="preserve">the data, text, drawings, diagrams, images or sounds (together with any database made up of any of these) which are embodied in any electronic, magnetic, optical or tangible media, including any of the Authority’s Confidential Information, and which: </w:t>
            </w:r>
          </w:p>
          <w:p w14:paraId="5AD678C6" w14:textId="77777777" w:rsidR="00BC7531" w:rsidRPr="00FC4341" w:rsidRDefault="00321ADE">
            <w:pPr>
              <w:ind w:left="540" w:right="58"/>
              <w:jc w:val="both"/>
              <w:rPr>
                <w:rFonts w:ascii="Arial" w:hAnsi="Arial" w:cs="Arial"/>
              </w:rPr>
            </w:pPr>
            <w:r w:rsidRPr="00FC4341">
              <w:rPr>
                <w:rFonts w:ascii="Arial" w:eastAsia="Arial" w:hAnsi="Arial" w:cs="Arial"/>
                <w:sz w:val="24"/>
              </w:rPr>
              <w:t xml:space="preserve">i) </w:t>
            </w:r>
            <w:r w:rsidRPr="00FC4341">
              <w:rPr>
                <w:rFonts w:ascii="Arial" w:eastAsia="Arial" w:hAnsi="Arial" w:cs="Arial"/>
              </w:rPr>
              <w:t xml:space="preserve">are supplied to the Supplier by or on behalf of the Authority; or </w:t>
            </w:r>
            <w:r w:rsidRPr="00FC4341">
              <w:rPr>
                <w:rFonts w:ascii="Arial" w:eastAsia="Arial" w:hAnsi="Arial" w:cs="Arial"/>
                <w:sz w:val="24"/>
              </w:rPr>
              <w:t xml:space="preserve">ii) </w:t>
            </w:r>
            <w:r w:rsidRPr="00FC4341">
              <w:rPr>
                <w:rFonts w:ascii="Arial" w:eastAsia="Arial" w:hAnsi="Arial" w:cs="Arial"/>
              </w:rPr>
              <w:t xml:space="preserve">the Supplier is required to generate, process, store or transmit pursuant to a Contract;  </w:t>
            </w:r>
          </w:p>
        </w:tc>
      </w:tr>
      <w:tr w:rsidR="00BC7531" w:rsidRPr="00FC4341" w14:paraId="23B3FA68"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79908929" w14:textId="77777777" w:rsidR="00BC7531" w:rsidRPr="00FC4341" w:rsidRDefault="00321ADE">
            <w:pPr>
              <w:rPr>
                <w:rFonts w:ascii="Arial" w:hAnsi="Arial" w:cs="Arial"/>
              </w:rPr>
            </w:pPr>
            <w:r w:rsidRPr="00FC4341">
              <w:rPr>
                <w:rFonts w:ascii="Arial" w:eastAsia="Arial" w:hAnsi="Arial" w:cs="Arial"/>
                <w:b/>
              </w:rPr>
              <w:t xml:space="preserve">"Guarantor" </w:t>
            </w:r>
          </w:p>
        </w:tc>
        <w:tc>
          <w:tcPr>
            <w:tcW w:w="7561" w:type="dxa"/>
            <w:tcBorders>
              <w:top w:val="single" w:sz="4" w:space="0" w:color="000000"/>
              <w:left w:val="single" w:sz="4" w:space="0" w:color="000000"/>
              <w:bottom w:val="single" w:sz="4" w:space="0" w:color="000000"/>
              <w:right w:val="single" w:sz="4" w:space="0" w:color="000000"/>
            </w:tcBorders>
          </w:tcPr>
          <w:p w14:paraId="38EAD32B" w14:textId="77777777" w:rsidR="00BC7531" w:rsidRPr="00FC4341" w:rsidRDefault="00321ADE">
            <w:pPr>
              <w:ind w:left="278"/>
              <w:rPr>
                <w:rFonts w:ascii="Arial" w:hAnsi="Arial" w:cs="Arial"/>
              </w:rPr>
            </w:pPr>
            <w:r w:rsidRPr="00FC4341">
              <w:rPr>
                <w:rFonts w:ascii="Arial" w:eastAsia="Arial" w:hAnsi="Arial" w:cs="Arial"/>
              </w:rPr>
              <w:t xml:space="preserve">the person (if any) who has entered into a guarantee in the form set out in Joint Schedule 8 (Guarantee) in relation to this Contract; </w:t>
            </w:r>
          </w:p>
        </w:tc>
      </w:tr>
      <w:tr w:rsidR="00BC7531" w:rsidRPr="00FC4341" w14:paraId="0523E827"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4A9A1CD5" w14:textId="77777777" w:rsidR="00BC7531" w:rsidRPr="00FC4341" w:rsidRDefault="00321ADE">
            <w:pPr>
              <w:spacing w:after="16"/>
              <w:rPr>
                <w:rFonts w:ascii="Arial" w:hAnsi="Arial" w:cs="Arial"/>
              </w:rPr>
            </w:pPr>
            <w:r w:rsidRPr="00FC4341">
              <w:rPr>
                <w:rFonts w:ascii="Arial" w:eastAsia="Arial" w:hAnsi="Arial" w:cs="Arial"/>
                <w:b/>
              </w:rPr>
              <w:t xml:space="preserve">"Halifax Abuse </w:t>
            </w:r>
          </w:p>
          <w:p w14:paraId="1550E1EF" w14:textId="77777777" w:rsidR="00BC7531" w:rsidRPr="00FC4341" w:rsidRDefault="00321ADE">
            <w:pPr>
              <w:rPr>
                <w:rFonts w:ascii="Arial" w:hAnsi="Arial" w:cs="Arial"/>
              </w:rPr>
            </w:pPr>
            <w:r w:rsidRPr="00FC4341">
              <w:rPr>
                <w:rFonts w:ascii="Arial" w:eastAsia="Arial" w:hAnsi="Arial" w:cs="Arial"/>
                <w:b/>
              </w:rPr>
              <w:t xml:space="preserve">Principle" </w:t>
            </w:r>
          </w:p>
        </w:tc>
        <w:tc>
          <w:tcPr>
            <w:tcW w:w="7561" w:type="dxa"/>
            <w:tcBorders>
              <w:top w:val="single" w:sz="4" w:space="0" w:color="000000"/>
              <w:left w:val="single" w:sz="4" w:space="0" w:color="000000"/>
              <w:bottom w:val="single" w:sz="4" w:space="0" w:color="000000"/>
              <w:right w:val="single" w:sz="4" w:space="0" w:color="000000"/>
            </w:tcBorders>
          </w:tcPr>
          <w:p w14:paraId="5AF85D66" w14:textId="77777777" w:rsidR="00BC7531" w:rsidRPr="00FC4341" w:rsidRDefault="00321ADE">
            <w:pPr>
              <w:ind w:right="94"/>
              <w:jc w:val="center"/>
              <w:rPr>
                <w:rFonts w:ascii="Arial" w:hAnsi="Arial" w:cs="Arial"/>
              </w:rPr>
            </w:pPr>
            <w:r w:rsidRPr="00FC4341">
              <w:rPr>
                <w:rFonts w:ascii="Arial" w:eastAsia="Arial" w:hAnsi="Arial" w:cs="Arial"/>
              </w:rPr>
              <w:t xml:space="preserve">the principle explained in the CJEU Case C-255/02 Halifax and others; </w:t>
            </w:r>
          </w:p>
        </w:tc>
      </w:tr>
      <w:tr w:rsidR="00BC7531" w:rsidRPr="00FC4341" w14:paraId="050314F0"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4D8DC854" w14:textId="77777777" w:rsidR="00BC7531" w:rsidRPr="00FC4341" w:rsidRDefault="00321ADE">
            <w:pPr>
              <w:rPr>
                <w:rFonts w:ascii="Arial" w:hAnsi="Arial" w:cs="Arial"/>
              </w:rPr>
            </w:pPr>
            <w:r w:rsidRPr="00FC4341">
              <w:rPr>
                <w:rFonts w:ascii="Arial" w:eastAsia="Arial" w:hAnsi="Arial" w:cs="Arial"/>
                <w:b/>
              </w:rPr>
              <w:t xml:space="preserve">“HM Government” </w:t>
            </w:r>
          </w:p>
        </w:tc>
        <w:tc>
          <w:tcPr>
            <w:tcW w:w="7561" w:type="dxa"/>
            <w:tcBorders>
              <w:top w:val="single" w:sz="4" w:space="0" w:color="000000"/>
              <w:left w:val="single" w:sz="4" w:space="0" w:color="000000"/>
              <w:bottom w:val="single" w:sz="4" w:space="0" w:color="000000"/>
              <w:right w:val="single" w:sz="4" w:space="0" w:color="000000"/>
            </w:tcBorders>
          </w:tcPr>
          <w:p w14:paraId="534B2624" w14:textId="77777777" w:rsidR="00BC7531" w:rsidRPr="00FC4341" w:rsidRDefault="00321ADE">
            <w:pPr>
              <w:ind w:left="278"/>
              <w:rPr>
                <w:rFonts w:ascii="Arial" w:hAnsi="Arial" w:cs="Arial"/>
              </w:rPr>
            </w:pPr>
            <w:r w:rsidRPr="00FC4341">
              <w:rPr>
                <w:rFonts w:ascii="Arial" w:eastAsia="Arial" w:hAnsi="Arial" w:cs="Arial"/>
              </w:rPr>
              <w:t xml:space="preserve">Her Majesty's Government; </w:t>
            </w:r>
          </w:p>
        </w:tc>
      </w:tr>
      <w:tr w:rsidR="00BC7531" w:rsidRPr="00FC4341" w14:paraId="5BEA99E2"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6246F734" w14:textId="77777777" w:rsidR="00BC7531" w:rsidRPr="00FC4341" w:rsidRDefault="00321ADE">
            <w:pPr>
              <w:rPr>
                <w:rFonts w:ascii="Arial" w:hAnsi="Arial" w:cs="Arial"/>
              </w:rPr>
            </w:pPr>
            <w:r w:rsidRPr="00FC4341">
              <w:rPr>
                <w:rFonts w:ascii="Arial" w:eastAsia="Arial" w:hAnsi="Arial" w:cs="Arial"/>
                <w:b/>
              </w:rPr>
              <w:t xml:space="preserve">"HMRC" </w:t>
            </w:r>
          </w:p>
        </w:tc>
        <w:tc>
          <w:tcPr>
            <w:tcW w:w="7561" w:type="dxa"/>
            <w:tcBorders>
              <w:top w:val="single" w:sz="4" w:space="0" w:color="000000"/>
              <w:left w:val="single" w:sz="4" w:space="0" w:color="000000"/>
              <w:bottom w:val="single" w:sz="4" w:space="0" w:color="000000"/>
              <w:right w:val="single" w:sz="4" w:space="0" w:color="000000"/>
            </w:tcBorders>
          </w:tcPr>
          <w:p w14:paraId="578672AF" w14:textId="77777777" w:rsidR="00BC7531" w:rsidRPr="00FC4341" w:rsidRDefault="00321ADE">
            <w:pPr>
              <w:ind w:left="278"/>
              <w:rPr>
                <w:rFonts w:ascii="Arial" w:hAnsi="Arial" w:cs="Arial"/>
              </w:rPr>
            </w:pPr>
            <w:r w:rsidRPr="00FC4341">
              <w:rPr>
                <w:rFonts w:ascii="Arial" w:eastAsia="Arial" w:hAnsi="Arial" w:cs="Arial"/>
              </w:rPr>
              <w:t xml:space="preserve">Her Majesty’s Revenue and Customs; </w:t>
            </w:r>
          </w:p>
        </w:tc>
      </w:tr>
    </w:tbl>
    <w:p w14:paraId="521E6C09"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7" w:type="dxa"/>
        </w:tblCellMar>
        <w:tblLook w:val="04A0" w:firstRow="1" w:lastRow="0" w:firstColumn="1" w:lastColumn="0" w:noHBand="0" w:noVBand="1"/>
      </w:tblPr>
      <w:tblGrid>
        <w:gridCol w:w="2547"/>
        <w:gridCol w:w="7561"/>
      </w:tblGrid>
      <w:tr w:rsidR="00BC7531" w:rsidRPr="00FC4341" w14:paraId="2C3A0875"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7423758D" w14:textId="77777777" w:rsidR="00BC7531" w:rsidRPr="00FC4341" w:rsidRDefault="00321ADE">
            <w:pPr>
              <w:rPr>
                <w:rFonts w:ascii="Arial" w:hAnsi="Arial" w:cs="Arial"/>
              </w:rPr>
            </w:pPr>
            <w:r w:rsidRPr="00FC4341">
              <w:rPr>
                <w:rFonts w:ascii="Arial" w:eastAsia="Arial" w:hAnsi="Arial" w:cs="Arial"/>
                <w:b/>
              </w:rPr>
              <w:lastRenderedPageBreak/>
              <w:t xml:space="preserve">"ICT Policy" </w:t>
            </w:r>
          </w:p>
        </w:tc>
        <w:tc>
          <w:tcPr>
            <w:tcW w:w="7561" w:type="dxa"/>
            <w:tcBorders>
              <w:top w:val="single" w:sz="4" w:space="0" w:color="000000"/>
              <w:left w:val="single" w:sz="4" w:space="0" w:color="000000"/>
              <w:bottom w:val="single" w:sz="4" w:space="0" w:color="000000"/>
              <w:right w:val="single" w:sz="4" w:space="0" w:color="000000"/>
            </w:tcBorders>
          </w:tcPr>
          <w:p w14:paraId="0F618BBA" w14:textId="77777777" w:rsidR="00BC7531" w:rsidRPr="00FC4341" w:rsidRDefault="00321ADE">
            <w:pPr>
              <w:ind w:left="278" w:right="60"/>
              <w:jc w:val="both"/>
              <w:rPr>
                <w:rFonts w:ascii="Arial" w:hAnsi="Arial" w:cs="Arial"/>
              </w:rPr>
            </w:pPr>
            <w:r w:rsidRPr="00FC4341">
              <w:rPr>
                <w:rFonts w:ascii="Arial" w:eastAsia="Arial" w:hAnsi="Arial" w:cs="Arial"/>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 </w:t>
            </w:r>
          </w:p>
        </w:tc>
      </w:tr>
      <w:tr w:rsidR="00BC7531" w:rsidRPr="00FC4341" w14:paraId="498357D9" w14:textId="77777777">
        <w:trPr>
          <w:trHeight w:val="4349"/>
        </w:trPr>
        <w:tc>
          <w:tcPr>
            <w:tcW w:w="2547" w:type="dxa"/>
            <w:tcBorders>
              <w:top w:val="single" w:sz="4" w:space="0" w:color="000000"/>
              <w:left w:val="single" w:sz="4" w:space="0" w:color="000000"/>
              <w:bottom w:val="single" w:sz="4" w:space="0" w:color="000000"/>
              <w:right w:val="single" w:sz="4" w:space="0" w:color="000000"/>
            </w:tcBorders>
          </w:tcPr>
          <w:p w14:paraId="49633896" w14:textId="77777777" w:rsidR="00BC7531" w:rsidRPr="00FC4341" w:rsidRDefault="00321ADE">
            <w:pPr>
              <w:rPr>
                <w:rFonts w:ascii="Arial" w:hAnsi="Arial" w:cs="Arial"/>
              </w:rPr>
            </w:pPr>
            <w:r w:rsidRPr="00FC4341">
              <w:rPr>
                <w:rFonts w:ascii="Arial" w:eastAsia="Arial" w:hAnsi="Arial" w:cs="Arial"/>
                <w:b/>
              </w:rPr>
              <w:t xml:space="preserve">"Impact Assessment" </w:t>
            </w:r>
          </w:p>
        </w:tc>
        <w:tc>
          <w:tcPr>
            <w:tcW w:w="7561" w:type="dxa"/>
            <w:tcBorders>
              <w:top w:val="single" w:sz="4" w:space="0" w:color="000000"/>
              <w:left w:val="single" w:sz="4" w:space="0" w:color="000000"/>
              <w:bottom w:val="single" w:sz="4" w:space="0" w:color="000000"/>
              <w:right w:val="single" w:sz="4" w:space="0" w:color="000000"/>
            </w:tcBorders>
          </w:tcPr>
          <w:p w14:paraId="7E7EA24A" w14:textId="77777777" w:rsidR="00BC7531" w:rsidRPr="00FC4341" w:rsidRDefault="00321ADE">
            <w:pPr>
              <w:spacing w:after="122" w:line="275" w:lineRule="auto"/>
              <w:ind w:left="278"/>
              <w:jc w:val="both"/>
              <w:rPr>
                <w:rFonts w:ascii="Arial" w:hAnsi="Arial" w:cs="Arial"/>
              </w:rPr>
            </w:pPr>
            <w:r w:rsidRPr="00FC4341">
              <w:rPr>
                <w:rFonts w:ascii="Arial" w:eastAsia="Arial" w:hAnsi="Arial" w:cs="Arial"/>
              </w:rPr>
              <w:t xml:space="preserve">an assessment of the impact of a Variation request by the Relevant Authority completed in good faith, including: </w:t>
            </w:r>
          </w:p>
          <w:p w14:paraId="5B24DBE1" w14:textId="77777777" w:rsidR="00BC7531" w:rsidRPr="00FC4341" w:rsidRDefault="00321ADE">
            <w:pPr>
              <w:numPr>
                <w:ilvl w:val="0"/>
                <w:numId w:val="110"/>
              </w:numPr>
              <w:spacing w:after="120" w:line="238" w:lineRule="auto"/>
              <w:ind w:hanging="288"/>
              <w:jc w:val="both"/>
              <w:rPr>
                <w:rFonts w:ascii="Arial" w:hAnsi="Arial" w:cs="Arial"/>
              </w:rPr>
            </w:pPr>
            <w:r w:rsidRPr="00FC4341">
              <w:rPr>
                <w:rFonts w:ascii="Arial" w:eastAsia="Arial" w:hAnsi="Arial" w:cs="Arial"/>
              </w:rPr>
              <w:t xml:space="preserve">details of the impact of the proposed Variation on the Deliverables and the Supplier's ability to meet its other obligations under the Contract;  </w:t>
            </w:r>
          </w:p>
          <w:p w14:paraId="30142F44" w14:textId="77777777" w:rsidR="00BC7531" w:rsidRPr="00FC4341" w:rsidRDefault="00321ADE">
            <w:pPr>
              <w:numPr>
                <w:ilvl w:val="0"/>
                <w:numId w:val="110"/>
              </w:numPr>
              <w:spacing w:after="100"/>
              <w:ind w:hanging="288"/>
              <w:jc w:val="both"/>
              <w:rPr>
                <w:rFonts w:ascii="Arial" w:hAnsi="Arial" w:cs="Arial"/>
              </w:rPr>
            </w:pPr>
            <w:r w:rsidRPr="00FC4341">
              <w:rPr>
                <w:rFonts w:ascii="Arial" w:eastAsia="Arial" w:hAnsi="Arial" w:cs="Arial"/>
              </w:rPr>
              <w:t xml:space="preserve">details of the cost of implementing the proposed Variation; </w:t>
            </w:r>
          </w:p>
          <w:p w14:paraId="11660618" w14:textId="77777777" w:rsidR="00BC7531" w:rsidRPr="00FC4341" w:rsidRDefault="00321ADE">
            <w:pPr>
              <w:numPr>
                <w:ilvl w:val="0"/>
                <w:numId w:val="110"/>
              </w:numPr>
              <w:spacing w:after="119" w:line="239" w:lineRule="auto"/>
              <w:ind w:hanging="288"/>
              <w:jc w:val="both"/>
              <w:rPr>
                <w:rFonts w:ascii="Arial" w:hAnsi="Arial" w:cs="Arial"/>
              </w:rPr>
            </w:pPr>
            <w:r w:rsidRPr="00FC4341">
              <w:rPr>
                <w:rFonts w:ascii="Arial" w:eastAsia="Arial" w:hAnsi="Arial" w:cs="Arial"/>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 </w:t>
            </w:r>
          </w:p>
          <w:p w14:paraId="120477A6" w14:textId="77777777" w:rsidR="00BC7531" w:rsidRPr="00FC4341" w:rsidRDefault="00321ADE">
            <w:pPr>
              <w:numPr>
                <w:ilvl w:val="0"/>
                <w:numId w:val="110"/>
              </w:numPr>
              <w:spacing w:after="122" w:line="238" w:lineRule="auto"/>
              <w:ind w:hanging="288"/>
              <w:jc w:val="both"/>
              <w:rPr>
                <w:rFonts w:ascii="Arial" w:hAnsi="Arial" w:cs="Arial"/>
              </w:rPr>
            </w:pPr>
            <w:r w:rsidRPr="00FC4341">
              <w:rPr>
                <w:rFonts w:ascii="Arial" w:eastAsia="Arial" w:hAnsi="Arial" w:cs="Arial"/>
              </w:rPr>
              <w:t xml:space="preserve">a timetable for the implementation, together with any proposals for the testing of the Variation; and </w:t>
            </w:r>
          </w:p>
          <w:p w14:paraId="506EE63B" w14:textId="77777777" w:rsidR="00BC7531" w:rsidRPr="00FC4341" w:rsidRDefault="00321ADE">
            <w:pPr>
              <w:numPr>
                <w:ilvl w:val="0"/>
                <w:numId w:val="110"/>
              </w:numPr>
              <w:ind w:hanging="288"/>
              <w:jc w:val="both"/>
              <w:rPr>
                <w:rFonts w:ascii="Arial" w:hAnsi="Arial" w:cs="Arial"/>
              </w:rPr>
            </w:pPr>
            <w:r w:rsidRPr="00FC4341">
              <w:rPr>
                <w:rFonts w:ascii="Arial" w:eastAsia="Arial" w:hAnsi="Arial" w:cs="Arial"/>
              </w:rPr>
              <w:t xml:space="preserve">such other information as the Relevant Authority may reasonably request in (or in response to) the Variation request; </w:t>
            </w:r>
          </w:p>
        </w:tc>
      </w:tr>
      <w:tr w:rsidR="00BC7531" w:rsidRPr="00FC4341" w14:paraId="77A4EA79" w14:textId="77777777">
        <w:trPr>
          <w:trHeight w:val="1001"/>
        </w:trPr>
        <w:tc>
          <w:tcPr>
            <w:tcW w:w="2547" w:type="dxa"/>
            <w:tcBorders>
              <w:top w:val="single" w:sz="4" w:space="0" w:color="000000"/>
              <w:left w:val="single" w:sz="4" w:space="0" w:color="000000"/>
              <w:bottom w:val="single" w:sz="4" w:space="0" w:color="000000"/>
              <w:right w:val="single" w:sz="4" w:space="0" w:color="000000"/>
            </w:tcBorders>
          </w:tcPr>
          <w:p w14:paraId="4ECE07AF" w14:textId="77777777" w:rsidR="00BC7531" w:rsidRPr="00FC4341" w:rsidRDefault="00321ADE">
            <w:pPr>
              <w:rPr>
                <w:rFonts w:ascii="Arial" w:hAnsi="Arial" w:cs="Arial"/>
              </w:rPr>
            </w:pPr>
            <w:r w:rsidRPr="00FC4341">
              <w:rPr>
                <w:rFonts w:ascii="Arial" w:eastAsia="Arial" w:hAnsi="Arial" w:cs="Arial"/>
                <w:b/>
              </w:rPr>
              <w:t xml:space="preserve">"Implementation Plan" </w:t>
            </w:r>
          </w:p>
        </w:tc>
        <w:tc>
          <w:tcPr>
            <w:tcW w:w="7561" w:type="dxa"/>
            <w:tcBorders>
              <w:top w:val="single" w:sz="4" w:space="0" w:color="000000"/>
              <w:left w:val="single" w:sz="4" w:space="0" w:color="000000"/>
              <w:bottom w:val="single" w:sz="4" w:space="0" w:color="000000"/>
              <w:right w:val="single" w:sz="4" w:space="0" w:color="000000"/>
            </w:tcBorders>
          </w:tcPr>
          <w:p w14:paraId="510994F9" w14:textId="77777777" w:rsidR="00BC7531" w:rsidRPr="00FC4341" w:rsidRDefault="00321ADE">
            <w:pPr>
              <w:ind w:left="278" w:right="56"/>
              <w:jc w:val="both"/>
              <w:rPr>
                <w:rFonts w:ascii="Arial" w:hAnsi="Arial" w:cs="Arial"/>
              </w:rPr>
            </w:pPr>
            <w:r w:rsidRPr="00FC4341">
              <w:rPr>
                <w:rFonts w:ascii="Arial" w:eastAsia="Arial" w:hAnsi="Arial" w:cs="Arial"/>
              </w:rPr>
              <w:t xml:space="preserve">the plan for provision of the Deliverables set out in Call-Off Schedule 13 (Implementation Plan and Testing) where that Schedule is used or otherwise as agreed between the Supplier and the Buyer; </w:t>
            </w:r>
          </w:p>
        </w:tc>
      </w:tr>
      <w:tr w:rsidR="00BC7531" w:rsidRPr="00FC4341" w14:paraId="5704289D"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0CC411E1" w14:textId="77777777" w:rsidR="00BC7531" w:rsidRPr="00FC4341" w:rsidRDefault="00321ADE">
            <w:pPr>
              <w:rPr>
                <w:rFonts w:ascii="Arial" w:hAnsi="Arial" w:cs="Arial"/>
              </w:rPr>
            </w:pPr>
            <w:r w:rsidRPr="00FC4341">
              <w:rPr>
                <w:rFonts w:ascii="Arial" w:eastAsia="Arial" w:hAnsi="Arial" w:cs="Arial"/>
                <w:b/>
              </w:rPr>
              <w:t xml:space="preserve">"Indemnifier" </w:t>
            </w:r>
          </w:p>
        </w:tc>
        <w:tc>
          <w:tcPr>
            <w:tcW w:w="7561" w:type="dxa"/>
            <w:tcBorders>
              <w:top w:val="single" w:sz="4" w:space="0" w:color="000000"/>
              <w:left w:val="single" w:sz="4" w:space="0" w:color="000000"/>
              <w:bottom w:val="single" w:sz="4" w:space="0" w:color="000000"/>
              <w:right w:val="single" w:sz="4" w:space="0" w:color="000000"/>
            </w:tcBorders>
          </w:tcPr>
          <w:p w14:paraId="58EEAA32" w14:textId="77777777" w:rsidR="00BC7531" w:rsidRPr="00FC4341" w:rsidRDefault="00321ADE">
            <w:pPr>
              <w:ind w:left="278"/>
              <w:rPr>
                <w:rFonts w:ascii="Arial" w:hAnsi="Arial" w:cs="Arial"/>
              </w:rPr>
            </w:pPr>
            <w:r w:rsidRPr="00FC4341">
              <w:rPr>
                <w:rFonts w:ascii="Arial" w:eastAsia="Arial" w:hAnsi="Arial" w:cs="Arial"/>
              </w:rPr>
              <w:t xml:space="preserve">a Party from whom an indemnity is sought under this Contract; </w:t>
            </w:r>
          </w:p>
        </w:tc>
      </w:tr>
      <w:tr w:rsidR="00BC7531" w:rsidRPr="00FC4341" w14:paraId="3647FD78" w14:textId="77777777">
        <w:trPr>
          <w:trHeight w:val="1584"/>
        </w:trPr>
        <w:tc>
          <w:tcPr>
            <w:tcW w:w="2547" w:type="dxa"/>
            <w:tcBorders>
              <w:top w:val="single" w:sz="4" w:space="0" w:color="000000"/>
              <w:left w:val="single" w:sz="4" w:space="0" w:color="000000"/>
              <w:bottom w:val="single" w:sz="4" w:space="0" w:color="000000"/>
              <w:right w:val="single" w:sz="4" w:space="0" w:color="000000"/>
            </w:tcBorders>
          </w:tcPr>
          <w:p w14:paraId="5596F0D1" w14:textId="77777777" w:rsidR="00BC7531" w:rsidRPr="00FC4341" w:rsidRDefault="00321ADE">
            <w:pPr>
              <w:rPr>
                <w:rFonts w:ascii="Arial" w:hAnsi="Arial" w:cs="Arial"/>
              </w:rPr>
            </w:pPr>
            <w:r w:rsidRPr="00FC4341">
              <w:rPr>
                <w:rFonts w:ascii="Arial" w:eastAsia="Arial" w:hAnsi="Arial" w:cs="Arial"/>
                <w:b/>
              </w:rPr>
              <w:t xml:space="preserve">“Independent Control” </w:t>
            </w:r>
          </w:p>
        </w:tc>
        <w:tc>
          <w:tcPr>
            <w:tcW w:w="7561" w:type="dxa"/>
            <w:tcBorders>
              <w:top w:val="single" w:sz="4" w:space="0" w:color="000000"/>
              <w:left w:val="single" w:sz="4" w:space="0" w:color="000000"/>
              <w:bottom w:val="single" w:sz="4" w:space="0" w:color="000000"/>
              <w:right w:val="single" w:sz="4" w:space="0" w:color="000000"/>
            </w:tcBorders>
          </w:tcPr>
          <w:p w14:paraId="1AA15D57" w14:textId="77777777" w:rsidR="00BC7531" w:rsidRPr="00FC4341" w:rsidRDefault="00321ADE">
            <w:pPr>
              <w:spacing w:after="26" w:line="275" w:lineRule="auto"/>
              <w:ind w:left="278" w:right="58"/>
              <w:jc w:val="both"/>
              <w:rPr>
                <w:rFonts w:ascii="Arial" w:hAnsi="Arial" w:cs="Arial"/>
              </w:rPr>
            </w:pPr>
            <w:r w:rsidRPr="00FC4341">
              <w:rPr>
                <w:rFonts w:ascii="Arial" w:eastAsia="Arial" w:hAnsi="Arial" w:cs="Arial"/>
              </w:rPr>
              <w:t xml:space="preserve">where a Controller has provided Personal Data to another Party which is not a Processor or a Joint Controller because the recipient itself determines the purposes and means of Processing but does so separately from the </w:t>
            </w:r>
          </w:p>
          <w:p w14:paraId="3B869D29" w14:textId="77777777" w:rsidR="00BC7531" w:rsidRPr="00FC4341" w:rsidRDefault="00321ADE">
            <w:pPr>
              <w:ind w:left="278"/>
              <w:jc w:val="both"/>
              <w:rPr>
                <w:rFonts w:ascii="Arial" w:hAnsi="Arial" w:cs="Arial"/>
              </w:rPr>
            </w:pPr>
            <w:r w:rsidRPr="00FC4341">
              <w:rPr>
                <w:rFonts w:ascii="Arial" w:eastAsia="Arial" w:hAnsi="Arial" w:cs="Arial"/>
              </w:rPr>
              <w:t>Controller providing it with Personal Data and “</w:t>
            </w:r>
            <w:r w:rsidRPr="00FC4341">
              <w:rPr>
                <w:rFonts w:ascii="Arial" w:eastAsia="Arial" w:hAnsi="Arial" w:cs="Arial"/>
                <w:b/>
              </w:rPr>
              <w:t>Independent Controller</w:t>
            </w:r>
            <w:r w:rsidRPr="00FC4341">
              <w:rPr>
                <w:rFonts w:ascii="Arial" w:eastAsia="Arial" w:hAnsi="Arial" w:cs="Arial"/>
              </w:rPr>
              <w:t xml:space="preserve">” shall be construed accordingly; </w:t>
            </w:r>
          </w:p>
        </w:tc>
      </w:tr>
      <w:tr w:rsidR="00BC7531" w:rsidRPr="00FC4341" w14:paraId="17BD5680"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02D3BAB1" w14:textId="77777777" w:rsidR="00BC7531" w:rsidRPr="00FC4341" w:rsidRDefault="00321ADE">
            <w:pPr>
              <w:rPr>
                <w:rFonts w:ascii="Arial" w:hAnsi="Arial" w:cs="Arial"/>
              </w:rPr>
            </w:pPr>
            <w:r w:rsidRPr="00FC4341">
              <w:rPr>
                <w:rFonts w:ascii="Arial" w:eastAsia="Arial" w:hAnsi="Arial" w:cs="Arial"/>
                <w:b/>
              </w:rPr>
              <w:t xml:space="preserve">"Indexation" </w:t>
            </w:r>
          </w:p>
        </w:tc>
        <w:tc>
          <w:tcPr>
            <w:tcW w:w="7561" w:type="dxa"/>
            <w:tcBorders>
              <w:top w:val="single" w:sz="4" w:space="0" w:color="000000"/>
              <w:left w:val="single" w:sz="4" w:space="0" w:color="000000"/>
              <w:bottom w:val="single" w:sz="4" w:space="0" w:color="000000"/>
              <w:right w:val="single" w:sz="4" w:space="0" w:color="000000"/>
            </w:tcBorders>
          </w:tcPr>
          <w:p w14:paraId="0FADC077" w14:textId="77777777" w:rsidR="00BC7531" w:rsidRPr="00FC4341" w:rsidRDefault="00321ADE">
            <w:pPr>
              <w:ind w:left="278"/>
              <w:jc w:val="both"/>
              <w:rPr>
                <w:rFonts w:ascii="Arial" w:hAnsi="Arial" w:cs="Arial"/>
              </w:rPr>
            </w:pPr>
            <w:r w:rsidRPr="00FC4341">
              <w:rPr>
                <w:rFonts w:ascii="Arial" w:eastAsia="Arial" w:hAnsi="Arial" w:cs="Arial"/>
              </w:rPr>
              <w:t xml:space="preserve">the adjustment of an amount or sum in accordance with Framework Schedule 3 (Framework Prices) and the relevant Order Form; </w:t>
            </w:r>
          </w:p>
        </w:tc>
      </w:tr>
      <w:tr w:rsidR="00BC7531" w:rsidRPr="00FC4341" w14:paraId="3426B0E1"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55AC18A2" w14:textId="77777777" w:rsidR="00BC7531" w:rsidRPr="00FC4341" w:rsidRDefault="00321ADE">
            <w:pPr>
              <w:rPr>
                <w:rFonts w:ascii="Arial" w:hAnsi="Arial" w:cs="Arial"/>
              </w:rPr>
            </w:pPr>
            <w:r w:rsidRPr="00FC4341">
              <w:rPr>
                <w:rFonts w:ascii="Arial" w:eastAsia="Arial" w:hAnsi="Arial" w:cs="Arial"/>
                <w:b/>
              </w:rPr>
              <w:t xml:space="preserve">"Information" </w:t>
            </w:r>
          </w:p>
        </w:tc>
        <w:tc>
          <w:tcPr>
            <w:tcW w:w="7561" w:type="dxa"/>
            <w:tcBorders>
              <w:top w:val="single" w:sz="4" w:space="0" w:color="000000"/>
              <w:left w:val="single" w:sz="4" w:space="0" w:color="000000"/>
              <w:bottom w:val="single" w:sz="4" w:space="0" w:color="000000"/>
              <w:right w:val="single" w:sz="4" w:space="0" w:color="000000"/>
            </w:tcBorders>
          </w:tcPr>
          <w:p w14:paraId="4639D82B" w14:textId="77777777" w:rsidR="00BC7531" w:rsidRPr="00FC4341" w:rsidRDefault="00321ADE">
            <w:pPr>
              <w:ind w:left="278"/>
              <w:rPr>
                <w:rFonts w:ascii="Arial" w:hAnsi="Arial" w:cs="Arial"/>
              </w:rPr>
            </w:pPr>
            <w:r w:rsidRPr="00FC4341">
              <w:rPr>
                <w:rFonts w:ascii="Arial" w:eastAsia="Arial" w:hAnsi="Arial" w:cs="Arial"/>
              </w:rPr>
              <w:t xml:space="preserve">has the meaning given under section 84 of the Freedom of Information Act 2000; </w:t>
            </w:r>
          </w:p>
        </w:tc>
      </w:tr>
      <w:tr w:rsidR="00BC7531" w:rsidRPr="00FC4341" w14:paraId="13F78A9F"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4B5C779D" w14:textId="77777777" w:rsidR="00BC7531" w:rsidRPr="00FC4341" w:rsidRDefault="00321ADE">
            <w:pPr>
              <w:rPr>
                <w:rFonts w:ascii="Arial" w:hAnsi="Arial" w:cs="Arial"/>
              </w:rPr>
            </w:pPr>
            <w:r w:rsidRPr="00FC4341">
              <w:rPr>
                <w:rFonts w:ascii="Arial" w:eastAsia="Arial" w:hAnsi="Arial" w:cs="Arial"/>
                <w:b/>
              </w:rPr>
              <w:t xml:space="preserve">"Information Commissioner" </w:t>
            </w:r>
          </w:p>
        </w:tc>
        <w:tc>
          <w:tcPr>
            <w:tcW w:w="7561" w:type="dxa"/>
            <w:tcBorders>
              <w:top w:val="single" w:sz="4" w:space="0" w:color="000000"/>
              <w:left w:val="single" w:sz="4" w:space="0" w:color="000000"/>
              <w:bottom w:val="single" w:sz="4" w:space="0" w:color="000000"/>
              <w:right w:val="single" w:sz="4" w:space="0" w:color="000000"/>
            </w:tcBorders>
          </w:tcPr>
          <w:p w14:paraId="35658DA4" w14:textId="77777777" w:rsidR="00BC7531" w:rsidRPr="00FC4341" w:rsidRDefault="00321ADE">
            <w:pPr>
              <w:ind w:left="278" w:right="63"/>
              <w:jc w:val="both"/>
              <w:rPr>
                <w:rFonts w:ascii="Arial" w:hAnsi="Arial" w:cs="Arial"/>
              </w:rPr>
            </w:pPr>
            <w:r w:rsidRPr="00FC4341">
              <w:rPr>
                <w:rFonts w:ascii="Arial" w:eastAsia="Arial" w:hAnsi="Arial" w:cs="Arial"/>
              </w:rPr>
              <w:t xml:space="preserve">the UK’s independent authority which deals with ensuring information relating to rights in the public interest and data privacy for individuals is met, whilst promoting openness by public bodies;  </w:t>
            </w:r>
          </w:p>
        </w:tc>
      </w:tr>
      <w:tr w:rsidR="00BC7531" w:rsidRPr="00FC4341" w14:paraId="1A9FD877"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1A8DB887" w14:textId="77777777" w:rsidR="00BC7531" w:rsidRPr="00FC4341" w:rsidRDefault="00321ADE">
            <w:pPr>
              <w:rPr>
                <w:rFonts w:ascii="Arial" w:hAnsi="Arial" w:cs="Arial"/>
              </w:rPr>
            </w:pPr>
            <w:r w:rsidRPr="00FC4341">
              <w:rPr>
                <w:rFonts w:ascii="Arial" w:eastAsia="Arial" w:hAnsi="Arial" w:cs="Arial"/>
                <w:b/>
              </w:rPr>
              <w:t xml:space="preserve">"Initial Period" </w:t>
            </w:r>
          </w:p>
        </w:tc>
        <w:tc>
          <w:tcPr>
            <w:tcW w:w="7561" w:type="dxa"/>
            <w:tcBorders>
              <w:top w:val="single" w:sz="4" w:space="0" w:color="000000"/>
              <w:left w:val="single" w:sz="4" w:space="0" w:color="000000"/>
              <w:bottom w:val="single" w:sz="4" w:space="0" w:color="000000"/>
              <w:right w:val="single" w:sz="4" w:space="0" w:color="000000"/>
            </w:tcBorders>
          </w:tcPr>
          <w:p w14:paraId="49ECC073" w14:textId="77777777" w:rsidR="00BC7531" w:rsidRPr="00FC4341" w:rsidRDefault="00321ADE">
            <w:pPr>
              <w:ind w:left="278"/>
              <w:jc w:val="both"/>
              <w:rPr>
                <w:rFonts w:ascii="Arial" w:hAnsi="Arial" w:cs="Arial"/>
              </w:rPr>
            </w:pPr>
            <w:r w:rsidRPr="00FC4341">
              <w:rPr>
                <w:rFonts w:ascii="Arial" w:eastAsia="Arial" w:hAnsi="Arial" w:cs="Arial"/>
              </w:rPr>
              <w:t xml:space="preserve">the initial term of a Contract specified in the Framework Award Form or the Order Form, as the context requires; </w:t>
            </w:r>
          </w:p>
        </w:tc>
      </w:tr>
      <w:tr w:rsidR="00BC7531" w:rsidRPr="00FC4341" w14:paraId="747FEADE" w14:textId="77777777">
        <w:trPr>
          <w:trHeight w:val="2114"/>
        </w:trPr>
        <w:tc>
          <w:tcPr>
            <w:tcW w:w="2547" w:type="dxa"/>
            <w:tcBorders>
              <w:top w:val="single" w:sz="4" w:space="0" w:color="000000"/>
              <w:left w:val="single" w:sz="4" w:space="0" w:color="000000"/>
              <w:bottom w:val="single" w:sz="4" w:space="0" w:color="000000"/>
              <w:right w:val="single" w:sz="4" w:space="0" w:color="000000"/>
            </w:tcBorders>
          </w:tcPr>
          <w:p w14:paraId="01401B29" w14:textId="77777777" w:rsidR="00BC7531" w:rsidRPr="00FC4341" w:rsidRDefault="00321ADE">
            <w:pPr>
              <w:rPr>
                <w:rFonts w:ascii="Arial" w:hAnsi="Arial" w:cs="Arial"/>
              </w:rPr>
            </w:pPr>
            <w:r w:rsidRPr="00FC4341">
              <w:rPr>
                <w:rFonts w:ascii="Arial" w:eastAsia="Arial" w:hAnsi="Arial" w:cs="Arial"/>
                <w:b/>
              </w:rPr>
              <w:lastRenderedPageBreak/>
              <w:t xml:space="preserve">"Insolvency Event" </w:t>
            </w:r>
          </w:p>
        </w:tc>
        <w:tc>
          <w:tcPr>
            <w:tcW w:w="7561" w:type="dxa"/>
            <w:tcBorders>
              <w:top w:val="single" w:sz="4" w:space="0" w:color="000000"/>
              <w:left w:val="single" w:sz="4" w:space="0" w:color="000000"/>
              <w:bottom w:val="single" w:sz="4" w:space="0" w:color="000000"/>
              <w:right w:val="single" w:sz="4" w:space="0" w:color="000000"/>
            </w:tcBorders>
          </w:tcPr>
          <w:p w14:paraId="135EA3C7" w14:textId="77777777" w:rsidR="00BC7531" w:rsidRPr="00FC4341" w:rsidRDefault="00321ADE">
            <w:pPr>
              <w:spacing w:after="136"/>
              <w:ind w:left="278"/>
              <w:rPr>
                <w:rFonts w:ascii="Arial" w:hAnsi="Arial" w:cs="Arial"/>
              </w:rPr>
            </w:pPr>
            <w:r w:rsidRPr="00FC4341">
              <w:rPr>
                <w:rFonts w:ascii="Arial" w:eastAsia="Arial" w:hAnsi="Arial" w:cs="Arial"/>
              </w:rPr>
              <w:t xml:space="preserve">with respect to any person, means: </w:t>
            </w:r>
          </w:p>
          <w:p w14:paraId="30BDBF65" w14:textId="77777777" w:rsidR="00BC7531" w:rsidRPr="00FC4341" w:rsidRDefault="00321ADE">
            <w:pPr>
              <w:spacing w:after="122" w:line="275" w:lineRule="auto"/>
              <w:ind w:left="278" w:right="61"/>
              <w:jc w:val="both"/>
              <w:rPr>
                <w:rFonts w:ascii="Arial" w:hAnsi="Arial" w:cs="Arial"/>
              </w:rPr>
            </w:pPr>
            <w:r w:rsidRPr="00FC4341">
              <w:rPr>
                <w:rFonts w:ascii="Arial" w:eastAsia="Arial" w:hAnsi="Arial" w:cs="Arial"/>
              </w:rPr>
              <w:t xml:space="preserve">(a) that person suspends, or threatens to suspend, payment of its debts, or is unable to pay its debts as they fall due or admits inability to pay its debts, or: </w:t>
            </w:r>
          </w:p>
          <w:p w14:paraId="7A644A36" w14:textId="77777777" w:rsidR="00BC7531" w:rsidRPr="00FC4341" w:rsidRDefault="00321ADE">
            <w:pPr>
              <w:ind w:left="278"/>
              <w:jc w:val="both"/>
              <w:rPr>
                <w:rFonts w:ascii="Arial" w:hAnsi="Arial" w:cs="Arial"/>
              </w:rPr>
            </w:pPr>
            <w:r w:rsidRPr="00FC4341">
              <w:rPr>
                <w:rFonts w:ascii="Arial" w:eastAsia="Arial" w:hAnsi="Arial" w:cs="Arial"/>
              </w:rPr>
              <w:t xml:space="preserve">(i) (being a company or a LLP) is deemed unable to pay its debts within the meaning of section 123 of the Insolvency Act 1986, or </w:t>
            </w:r>
          </w:p>
        </w:tc>
      </w:tr>
    </w:tbl>
    <w:p w14:paraId="6A6248CC"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7" w:type="dxa"/>
        </w:tblCellMar>
        <w:tblLook w:val="04A0" w:firstRow="1" w:lastRow="0" w:firstColumn="1" w:lastColumn="0" w:noHBand="0" w:noVBand="1"/>
      </w:tblPr>
      <w:tblGrid>
        <w:gridCol w:w="2547"/>
        <w:gridCol w:w="7561"/>
      </w:tblGrid>
      <w:tr w:rsidR="00BC7531" w:rsidRPr="00FC4341" w14:paraId="5F77BA34" w14:textId="77777777">
        <w:trPr>
          <w:trHeight w:val="12096"/>
        </w:trPr>
        <w:tc>
          <w:tcPr>
            <w:tcW w:w="2547" w:type="dxa"/>
            <w:tcBorders>
              <w:top w:val="single" w:sz="4" w:space="0" w:color="000000"/>
              <w:left w:val="single" w:sz="4" w:space="0" w:color="000000"/>
              <w:bottom w:val="single" w:sz="4" w:space="0" w:color="000000"/>
              <w:right w:val="single" w:sz="4" w:space="0" w:color="000000"/>
            </w:tcBorders>
          </w:tcPr>
          <w:p w14:paraId="578FA794" w14:textId="77777777" w:rsidR="00BC7531" w:rsidRPr="00FC4341" w:rsidRDefault="00BC7531">
            <w:pPr>
              <w:rPr>
                <w:rFonts w:ascii="Arial" w:hAnsi="Arial" w:cs="Arial"/>
              </w:rPr>
            </w:pPr>
          </w:p>
        </w:tc>
        <w:tc>
          <w:tcPr>
            <w:tcW w:w="7561" w:type="dxa"/>
            <w:tcBorders>
              <w:top w:val="single" w:sz="4" w:space="0" w:color="000000"/>
              <w:left w:val="single" w:sz="4" w:space="0" w:color="000000"/>
              <w:bottom w:val="single" w:sz="4" w:space="0" w:color="000000"/>
              <w:right w:val="single" w:sz="4" w:space="0" w:color="000000"/>
            </w:tcBorders>
          </w:tcPr>
          <w:p w14:paraId="3D1CC111" w14:textId="77777777" w:rsidR="00BC7531" w:rsidRPr="00FC4341" w:rsidRDefault="00321ADE">
            <w:pPr>
              <w:spacing w:after="122" w:line="275" w:lineRule="auto"/>
              <w:ind w:left="278"/>
              <w:jc w:val="both"/>
              <w:rPr>
                <w:rFonts w:ascii="Arial" w:hAnsi="Arial" w:cs="Arial"/>
              </w:rPr>
            </w:pPr>
            <w:r w:rsidRPr="00FC4341">
              <w:rPr>
                <w:rFonts w:ascii="Arial" w:eastAsia="Arial" w:hAnsi="Arial" w:cs="Arial"/>
              </w:rPr>
              <w:t xml:space="preserve">(ii) (being a partnership) is deemed unable to pay its debts within the meaning of section 222 of the Insolvency Act 1986; </w:t>
            </w:r>
          </w:p>
          <w:p w14:paraId="13277D06" w14:textId="77777777" w:rsidR="00BC7531" w:rsidRPr="00FC4341" w:rsidRDefault="00321ADE">
            <w:pPr>
              <w:numPr>
                <w:ilvl w:val="0"/>
                <w:numId w:val="111"/>
              </w:numPr>
              <w:spacing w:after="122" w:line="275" w:lineRule="auto"/>
              <w:jc w:val="both"/>
              <w:rPr>
                <w:rFonts w:ascii="Arial" w:hAnsi="Arial" w:cs="Arial"/>
              </w:rPr>
            </w:pPr>
            <w:r w:rsidRPr="00FC4341">
              <w:rPr>
                <w:rFonts w:ascii="Arial" w:eastAsia="Arial" w:hAnsi="Arial" w:cs="Arial"/>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14:paraId="6CF40C78" w14:textId="77777777" w:rsidR="00BC7531" w:rsidRPr="00FC4341" w:rsidRDefault="00321ADE">
            <w:pPr>
              <w:numPr>
                <w:ilvl w:val="0"/>
                <w:numId w:val="111"/>
              </w:numPr>
              <w:spacing w:after="121" w:line="275" w:lineRule="auto"/>
              <w:jc w:val="both"/>
              <w:rPr>
                <w:rFonts w:ascii="Arial" w:hAnsi="Arial" w:cs="Arial"/>
              </w:rPr>
            </w:pPr>
            <w:r w:rsidRPr="00FC4341">
              <w:rPr>
                <w:rFonts w:ascii="Arial" w:eastAsia="Arial" w:hAnsi="Arial" w:cs="Arial"/>
              </w:rPr>
              <w:t xml:space="preserve">another person becomes entitled to appoint a receiver over the assets of that person or a receiver is appointed over the assets of that person; </w:t>
            </w:r>
          </w:p>
          <w:p w14:paraId="698F47C2" w14:textId="77777777" w:rsidR="00BC7531" w:rsidRPr="00FC4341" w:rsidRDefault="00321ADE">
            <w:pPr>
              <w:numPr>
                <w:ilvl w:val="0"/>
                <w:numId w:val="111"/>
              </w:numPr>
              <w:spacing w:after="119" w:line="275" w:lineRule="auto"/>
              <w:jc w:val="both"/>
              <w:rPr>
                <w:rFonts w:ascii="Arial" w:hAnsi="Arial" w:cs="Arial"/>
              </w:rPr>
            </w:pPr>
            <w:r w:rsidRPr="00FC4341">
              <w:rPr>
                <w:rFonts w:ascii="Arial" w:eastAsia="Arial" w:hAnsi="Arial" w:cs="Arial"/>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14 days; </w:t>
            </w:r>
          </w:p>
          <w:p w14:paraId="38C0DA88" w14:textId="77777777" w:rsidR="00BC7531" w:rsidRPr="00FC4341" w:rsidRDefault="00321ADE">
            <w:pPr>
              <w:numPr>
                <w:ilvl w:val="0"/>
                <w:numId w:val="111"/>
              </w:numPr>
              <w:spacing w:after="120" w:line="275" w:lineRule="auto"/>
              <w:jc w:val="both"/>
              <w:rPr>
                <w:rFonts w:ascii="Arial" w:hAnsi="Arial" w:cs="Arial"/>
              </w:rPr>
            </w:pPr>
            <w:r w:rsidRPr="00FC4341">
              <w:rPr>
                <w:rFonts w:ascii="Arial" w:eastAsia="Arial" w:hAnsi="Arial" w:cs="Arial"/>
              </w:rPr>
              <w:t xml:space="preserve">that person suspends or ceases, or threatens to suspend or cease, carrying on all or a substantial part of its business; </w:t>
            </w:r>
          </w:p>
          <w:p w14:paraId="598C7350" w14:textId="77777777" w:rsidR="00BC7531" w:rsidRPr="00FC4341" w:rsidRDefault="00321ADE">
            <w:pPr>
              <w:numPr>
                <w:ilvl w:val="0"/>
                <w:numId w:val="111"/>
              </w:numPr>
              <w:spacing w:after="139"/>
              <w:jc w:val="both"/>
              <w:rPr>
                <w:rFonts w:ascii="Arial" w:hAnsi="Arial" w:cs="Arial"/>
              </w:rPr>
            </w:pPr>
            <w:r w:rsidRPr="00FC4341">
              <w:rPr>
                <w:rFonts w:ascii="Arial" w:eastAsia="Arial" w:hAnsi="Arial" w:cs="Arial"/>
              </w:rPr>
              <w:t xml:space="preserve">where that person is a company, a LLP or a partnership: </w:t>
            </w:r>
          </w:p>
          <w:p w14:paraId="7C30B114" w14:textId="77777777" w:rsidR="00BC7531" w:rsidRPr="00FC4341" w:rsidRDefault="00321ADE">
            <w:pPr>
              <w:numPr>
                <w:ilvl w:val="0"/>
                <w:numId w:val="112"/>
              </w:numPr>
              <w:spacing w:after="122" w:line="275" w:lineRule="auto"/>
              <w:ind w:right="62"/>
              <w:jc w:val="both"/>
              <w:rPr>
                <w:rFonts w:ascii="Arial" w:hAnsi="Arial" w:cs="Arial"/>
              </w:rPr>
            </w:pPr>
            <w:r w:rsidRPr="00FC4341">
              <w:rPr>
                <w:rFonts w:ascii="Arial" w:eastAsia="Arial" w:hAnsi="Arial" w:cs="Arial"/>
              </w:rPr>
              <w:t xml:space="preserve">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7306577B" w14:textId="77777777" w:rsidR="00BC7531" w:rsidRPr="00FC4341" w:rsidRDefault="00321ADE">
            <w:pPr>
              <w:numPr>
                <w:ilvl w:val="0"/>
                <w:numId w:val="112"/>
              </w:numPr>
              <w:spacing w:after="120" w:line="275" w:lineRule="auto"/>
              <w:ind w:right="62"/>
              <w:jc w:val="both"/>
              <w:rPr>
                <w:rFonts w:ascii="Arial" w:hAnsi="Arial" w:cs="Arial"/>
              </w:rPr>
            </w:pPr>
            <w:r w:rsidRPr="00FC4341">
              <w:rPr>
                <w:rFonts w:ascii="Arial" w:eastAsia="Arial" w:hAnsi="Arial" w:cs="Arial"/>
              </w:rPr>
              <w:t xml:space="preserve">an application is made to court, or an order is made, for the appointment of an administrator, or if a notice of intention to appoint an administrator is filed at Court or given or if an administrator is appointed, over that person; </w:t>
            </w:r>
          </w:p>
          <w:p w14:paraId="5556F667" w14:textId="77777777" w:rsidR="00BC7531" w:rsidRPr="00FC4341" w:rsidRDefault="00321ADE">
            <w:pPr>
              <w:numPr>
                <w:ilvl w:val="0"/>
                <w:numId w:val="112"/>
              </w:numPr>
              <w:spacing w:after="119" w:line="276" w:lineRule="auto"/>
              <w:ind w:right="62"/>
              <w:jc w:val="both"/>
              <w:rPr>
                <w:rFonts w:ascii="Arial" w:hAnsi="Arial" w:cs="Arial"/>
              </w:rPr>
            </w:pPr>
            <w:r w:rsidRPr="00FC4341">
              <w:rPr>
                <w:rFonts w:ascii="Arial" w:eastAsia="Arial" w:hAnsi="Arial" w:cs="Arial"/>
              </w:rPr>
              <w:t xml:space="preserve">(being a company or a LLP) the holder of a qualifying floating charge over the assets of that person has become entitled to appoint or has appointed an administrative receiver; or </w:t>
            </w:r>
          </w:p>
          <w:p w14:paraId="0437BCD7" w14:textId="77777777" w:rsidR="00BC7531" w:rsidRPr="00FC4341" w:rsidRDefault="00321ADE">
            <w:pPr>
              <w:numPr>
                <w:ilvl w:val="0"/>
                <w:numId w:val="112"/>
              </w:numPr>
              <w:spacing w:after="122" w:line="275" w:lineRule="auto"/>
              <w:ind w:right="62"/>
              <w:jc w:val="both"/>
              <w:rPr>
                <w:rFonts w:ascii="Arial" w:hAnsi="Arial" w:cs="Arial"/>
              </w:rPr>
            </w:pPr>
            <w:r w:rsidRPr="00FC4341">
              <w:rPr>
                <w:rFonts w:ascii="Arial" w:eastAsia="Arial" w:hAnsi="Arial" w:cs="Arial"/>
              </w:rPr>
              <w:t xml:space="preserve">(being a partnership) the holder of an agricultural floating charge over the assets of that person has become entitled to appoint or has appointed an agricultural receiver; or </w:t>
            </w:r>
          </w:p>
          <w:p w14:paraId="69543B66" w14:textId="77777777" w:rsidR="00BC7531" w:rsidRPr="00FC4341" w:rsidRDefault="00321ADE">
            <w:pPr>
              <w:ind w:left="278" w:right="59"/>
              <w:jc w:val="both"/>
              <w:rPr>
                <w:rFonts w:ascii="Arial" w:hAnsi="Arial" w:cs="Arial"/>
              </w:rPr>
            </w:pPr>
            <w:r w:rsidRPr="00FC4341">
              <w:rPr>
                <w:rFonts w:ascii="Arial" w:eastAsia="Arial" w:hAnsi="Arial" w:cs="Arial"/>
              </w:rPr>
              <w:t xml:space="preserve">(g) any event occurs, or proceeding is taken, with respect to that person in any jurisdiction to which it is subject that has an effect equivalent or similar to any of the events mentioned above; </w:t>
            </w:r>
          </w:p>
        </w:tc>
      </w:tr>
      <w:tr w:rsidR="00BC7531" w:rsidRPr="00FC4341" w14:paraId="079D8A2A"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0F2F4A4A" w14:textId="77777777" w:rsidR="00BC7531" w:rsidRPr="00FC4341" w:rsidRDefault="00321ADE">
            <w:pPr>
              <w:rPr>
                <w:rFonts w:ascii="Arial" w:hAnsi="Arial" w:cs="Arial"/>
              </w:rPr>
            </w:pPr>
            <w:r w:rsidRPr="00FC4341">
              <w:rPr>
                <w:rFonts w:ascii="Arial" w:eastAsia="Arial" w:hAnsi="Arial" w:cs="Arial"/>
                <w:b/>
              </w:rPr>
              <w:t xml:space="preserve">"Installation Works" </w:t>
            </w:r>
          </w:p>
        </w:tc>
        <w:tc>
          <w:tcPr>
            <w:tcW w:w="7561" w:type="dxa"/>
            <w:tcBorders>
              <w:top w:val="single" w:sz="4" w:space="0" w:color="000000"/>
              <w:left w:val="single" w:sz="4" w:space="0" w:color="000000"/>
              <w:bottom w:val="single" w:sz="4" w:space="0" w:color="000000"/>
              <w:right w:val="single" w:sz="4" w:space="0" w:color="000000"/>
            </w:tcBorders>
          </w:tcPr>
          <w:p w14:paraId="2441B3DA" w14:textId="77777777" w:rsidR="00BC7531" w:rsidRPr="00FC4341" w:rsidRDefault="00321ADE">
            <w:pPr>
              <w:ind w:left="278" w:right="58"/>
              <w:jc w:val="both"/>
              <w:rPr>
                <w:rFonts w:ascii="Arial" w:hAnsi="Arial" w:cs="Arial"/>
              </w:rPr>
            </w:pPr>
            <w:r w:rsidRPr="00FC4341">
              <w:rPr>
                <w:rFonts w:ascii="Arial" w:eastAsia="Arial" w:hAnsi="Arial" w:cs="Arial"/>
              </w:rPr>
              <w:t xml:space="preserve">all works which the Supplier is to carry out at the beginning of the Call-Off Contract Period to install the Goods in accordance with the Call-Off Contract; </w:t>
            </w:r>
          </w:p>
        </w:tc>
      </w:tr>
      <w:tr w:rsidR="00BC7531" w:rsidRPr="00FC4341" w14:paraId="733638D1" w14:textId="77777777">
        <w:trPr>
          <w:trHeight w:val="770"/>
        </w:trPr>
        <w:tc>
          <w:tcPr>
            <w:tcW w:w="2547" w:type="dxa"/>
            <w:tcBorders>
              <w:top w:val="single" w:sz="4" w:space="0" w:color="000000"/>
              <w:left w:val="single" w:sz="4" w:space="0" w:color="000000"/>
              <w:bottom w:val="single" w:sz="4" w:space="0" w:color="000000"/>
              <w:right w:val="single" w:sz="4" w:space="0" w:color="000000"/>
            </w:tcBorders>
          </w:tcPr>
          <w:p w14:paraId="41CA2A2D" w14:textId="77777777" w:rsidR="00BC7531" w:rsidRPr="00FC4341" w:rsidRDefault="00321ADE">
            <w:pPr>
              <w:spacing w:after="19"/>
              <w:rPr>
                <w:rFonts w:ascii="Arial" w:hAnsi="Arial" w:cs="Arial"/>
              </w:rPr>
            </w:pPr>
            <w:r w:rsidRPr="00FC4341">
              <w:rPr>
                <w:rFonts w:ascii="Arial" w:eastAsia="Arial" w:hAnsi="Arial" w:cs="Arial"/>
                <w:b/>
              </w:rPr>
              <w:lastRenderedPageBreak/>
              <w:t xml:space="preserve">"Intellectual Property </w:t>
            </w:r>
          </w:p>
          <w:p w14:paraId="03C0CDAD" w14:textId="77777777" w:rsidR="00BC7531" w:rsidRPr="00FC4341" w:rsidRDefault="00321ADE">
            <w:pPr>
              <w:rPr>
                <w:rFonts w:ascii="Arial" w:hAnsi="Arial" w:cs="Arial"/>
              </w:rPr>
            </w:pPr>
            <w:r w:rsidRPr="00FC4341">
              <w:rPr>
                <w:rFonts w:ascii="Arial" w:eastAsia="Arial" w:hAnsi="Arial" w:cs="Arial"/>
                <w:b/>
              </w:rPr>
              <w:t xml:space="preserve">Rights" or "IPR" </w:t>
            </w:r>
          </w:p>
        </w:tc>
        <w:tc>
          <w:tcPr>
            <w:tcW w:w="7561" w:type="dxa"/>
            <w:tcBorders>
              <w:top w:val="single" w:sz="4" w:space="0" w:color="000000"/>
              <w:left w:val="single" w:sz="4" w:space="0" w:color="000000"/>
              <w:bottom w:val="single" w:sz="4" w:space="0" w:color="000000"/>
              <w:right w:val="single" w:sz="4" w:space="0" w:color="000000"/>
            </w:tcBorders>
          </w:tcPr>
          <w:p w14:paraId="169F2AB6" w14:textId="77777777" w:rsidR="00BC7531" w:rsidRPr="00FC4341" w:rsidRDefault="00321ADE">
            <w:pPr>
              <w:ind w:left="540" w:right="60" w:hanging="257"/>
              <w:jc w:val="both"/>
              <w:rPr>
                <w:rFonts w:ascii="Arial" w:hAnsi="Arial" w:cs="Arial"/>
              </w:rPr>
            </w:pPr>
            <w:r w:rsidRPr="00FC4341">
              <w:rPr>
                <w:rFonts w:ascii="Arial" w:eastAsia="Arial" w:hAnsi="Arial" w:cs="Arial"/>
              </w:rPr>
              <w:t xml:space="preserve">a) copyright, rights related to or affording protection similar to copyright, rights in databases, patents and rights in inventions, semi-conductor topography rights, trade marks, rights in internet domain names and </w:t>
            </w:r>
          </w:p>
        </w:tc>
      </w:tr>
    </w:tbl>
    <w:p w14:paraId="022EACAE"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7" w:type="dxa"/>
        </w:tblCellMar>
        <w:tblLook w:val="04A0" w:firstRow="1" w:lastRow="0" w:firstColumn="1" w:lastColumn="0" w:noHBand="0" w:noVBand="1"/>
      </w:tblPr>
      <w:tblGrid>
        <w:gridCol w:w="2547"/>
        <w:gridCol w:w="7561"/>
      </w:tblGrid>
      <w:tr w:rsidR="00BC7531" w:rsidRPr="00FC4341" w14:paraId="0D946841" w14:textId="77777777">
        <w:trPr>
          <w:trHeight w:val="2393"/>
        </w:trPr>
        <w:tc>
          <w:tcPr>
            <w:tcW w:w="2547" w:type="dxa"/>
            <w:tcBorders>
              <w:top w:val="single" w:sz="4" w:space="0" w:color="000000"/>
              <w:left w:val="single" w:sz="4" w:space="0" w:color="000000"/>
              <w:bottom w:val="single" w:sz="4" w:space="0" w:color="000000"/>
              <w:right w:val="single" w:sz="4" w:space="0" w:color="000000"/>
            </w:tcBorders>
          </w:tcPr>
          <w:p w14:paraId="53A34156" w14:textId="77777777" w:rsidR="00BC7531" w:rsidRPr="00FC4341" w:rsidRDefault="00BC7531">
            <w:pPr>
              <w:rPr>
                <w:rFonts w:ascii="Arial" w:hAnsi="Arial" w:cs="Arial"/>
              </w:rPr>
            </w:pPr>
          </w:p>
        </w:tc>
        <w:tc>
          <w:tcPr>
            <w:tcW w:w="7561" w:type="dxa"/>
            <w:tcBorders>
              <w:top w:val="single" w:sz="4" w:space="0" w:color="000000"/>
              <w:left w:val="single" w:sz="4" w:space="0" w:color="000000"/>
              <w:bottom w:val="single" w:sz="4" w:space="0" w:color="000000"/>
              <w:right w:val="single" w:sz="4" w:space="0" w:color="000000"/>
            </w:tcBorders>
          </w:tcPr>
          <w:p w14:paraId="390E6DF1" w14:textId="77777777" w:rsidR="00BC7531" w:rsidRPr="00FC4341" w:rsidRDefault="00321ADE">
            <w:pPr>
              <w:spacing w:after="119"/>
              <w:ind w:left="540" w:right="61"/>
              <w:jc w:val="both"/>
              <w:rPr>
                <w:rFonts w:ascii="Arial" w:hAnsi="Arial" w:cs="Arial"/>
              </w:rPr>
            </w:pPr>
            <w:r w:rsidRPr="00FC4341">
              <w:rPr>
                <w:rFonts w:ascii="Arial" w:eastAsia="Arial" w:hAnsi="Arial" w:cs="Arial"/>
              </w:rPr>
              <w:t xml:space="preserve">website addresses and other rights in trade or business names, goodwill, designs, Know-How, trade secrets and other rights in Confidential Information;  </w:t>
            </w:r>
          </w:p>
          <w:p w14:paraId="799C7E07" w14:textId="77777777" w:rsidR="00BC7531" w:rsidRPr="00FC4341" w:rsidRDefault="00321ADE">
            <w:pPr>
              <w:numPr>
                <w:ilvl w:val="0"/>
                <w:numId w:val="113"/>
              </w:numPr>
              <w:spacing w:after="121" w:line="239" w:lineRule="auto"/>
              <w:ind w:right="28" w:hanging="288"/>
              <w:rPr>
                <w:rFonts w:ascii="Arial" w:hAnsi="Arial" w:cs="Arial"/>
              </w:rPr>
            </w:pPr>
            <w:r w:rsidRPr="00FC4341">
              <w:rPr>
                <w:rFonts w:ascii="Arial" w:eastAsia="Arial" w:hAnsi="Arial" w:cs="Arial"/>
              </w:rPr>
              <w:t xml:space="preserve">applications for registration, and the right to apply for registration, for any of the rights listed at (a) that are capable of being registered in any country or jurisdiction; and </w:t>
            </w:r>
          </w:p>
          <w:p w14:paraId="039BDDB0" w14:textId="77777777" w:rsidR="00BC7531" w:rsidRPr="00FC4341" w:rsidRDefault="00321ADE">
            <w:pPr>
              <w:numPr>
                <w:ilvl w:val="0"/>
                <w:numId w:val="113"/>
              </w:numPr>
              <w:ind w:right="28" w:hanging="288"/>
              <w:rPr>
                <w:rFonts w:ascii="Arial" w:hAnsi="Arial" w:cs="Arial"/>
              </w:rPr>
            </w:pPr>
            <w:r w:rsidRPr="00FC4341">
              <w:rPr>
                <w:rFonts w:ascii="Arial" w:eastAsia="Arial" w:hAnsi="Arial" w:cs="Arial"/>
              </w:rPr>
              <w:t xml:space="preserve">all other rights having equivalent or similar effect in any country or jurisdiction; </w:t>
            </w:r>
          </w:p>
        </w:tc>
      </w:tr>
      <w:tr w:rsidR="00BC7531" w:rsidRPr="00FC4341" w14:paraId="2EBD59B5"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11704BC0" w14:textId="77777777" w:rsidR="00BC7531" w:rsidRPr="00FC4341" w:rsidRDefault="00321ADE">
            <w:pPr>
              <w:rPr>
                <w:rFonts w:ascii="Arial" w:hAnsi="Arial" w:cs="Arial"/>
              </w:rPr>
            </w:pPr>
            <w:r w:rsidRPr="00FC4341">
              <w:rPr>
                <w:rFonts w:ascii="Arial" w:eastAsia="Arial" w:hAnsi="Arial" w:cs="Arial"/>
                <w:b/>
              </w:rPr>
              <w:t xml:space="preserve">"Invoicing Address" </w:t>
            </w:r>
          </w:p>
        </w:tc>
        <w:tc>
          <w:tcPr>
            <w:tcW w:w="7561" w:type="dxa"/>
            <w:tcBorders>
              <w:top w:val="single" w:sz="4" w:space="0" w:color="000000"/>
              <w:left w:val="single" w:sz="4" w:space="0" w:color="000000"/>
              <w:bottom w:val="single" w:sz="4" w:space="0" w:color="000000"/>
              <w:right w:val="single" w:sz="4" w:space="0" w:color="000000"/>
            </w:tcBorders>
          </w:tcPr>
          <w:p w14:paraId="1C16B8D4" w14:textId="77777777" w:rsidR="00BC7531" w:rsidRPr="00FC4341" w:rsidRDefault="00321ADE">
            <w:pPr>
              <w:ind w:left="278"/>
              <w:jc w:val="both"/>
              <w:rPr>
                <w:rFonts w:ascii="Arial" w:hAnsi="Arial" w:cs="Arial"/>
              </w:rPr>
            </w:pPr>
            <w:r w:rsidRPr="00FC4341">
              <w:rPr>
                <w:rFonts w:ascii="Arial" w:eastAsia="Arial" w:hAnsi="Arial" w:cs="Arial"/>
              </w:rPr>
              <w:t xml:space="preserve">the address to which the Supplier shall invoice the Buyer as specified in the Order Form; </w:t>
            </w:r>
          </w:p>
        </w:tc>
      </w:tr>
      <w:tr w:rsidR="00BC7531" w:rsidRPr="00FC4341" w14:paraId="7C46C6FF" w14:textId="77777777">
        <w:trPr>
          <w:trHeight w:val="1585"/>
        </w:trPr>
        <w:tc>
          <w:tcPr>
            <w:tcW w:w="2547" w:type="dxa"/>
            <w:tcBorders>
              <w:top w:val="single" w:sz="4" w:space="0" w:color="000000"/>
              <w:left w:val="single" w:sz="4" w:space="0" w:color="000000"/>
              <w:bottom w:val="single" w:sz="4" w:space="0" w:color="000000"/>
              <w:right w:val="single" w:sz="4" w:space="0" w:color="000000"/>
            </w:tcBorders>
          </w:tcPr>
          <w:p w14:paraId="3127538A" w14:textId="77777777" w:rsidR="00BC7531" w:rsidRPr="00FC4341" w:rsidRDefault="00321ADE">
            <w:pPr>
              <w:rPr>
                <w:rFonts w:ascii="Arial" w:hAnsi="Arial" w:cs="Arial"/>
              </w:rPr>
            </w:pPr>
            <w:r w:rsidRPr="00FC4341">
              <w:rPr>
                <w:rFonts w:ascii="Arial" w:eastAsia="Arial" w:hAnsi="Arial" w:cs="Arial"/>
                <w:b/>
              </w:rPr>
              <w:t xml:space="preserve">"IPR Claim" </w:t>
            </w:r>
          </w:p>
        </w:tc>
        <w:tc>
          <w:tcPr>
            <w:tcW w:w="7561" w:type="dxa"/>
            <w:tcBorders>
              <w:top w:val="single" w:sz="4" w:space="0" w:color="000000"/>
              <w:left w:val="single" w:sz="4" w:space="0" w:color="000000"/>
              <w:bottom w:val="single" w:sz="4" w:space="0" w:color="000000"/>
              <w:right w:val="single" w:sz="4" w:space="0" w:color="000000"/>
            </w:tcBorders>
          </w:tcPr>
          <w:p w14:paraId="4CBCA65B" w14:textId="77777777" w:rsidR="00BC7531" w:rsidRPr="00FC4341" w:rsidRDefault="00321ADE">
            <w:pPr>
              <w:ind w:left="278" w:right="60"/>
              <w:jc w:val="both"/>
              <w:rPr>
                <w:rFonts w:ascii="Arial" w:hAnsi="Arial" w:cs="Arial"/>
              </w:rPr>
            </w:pPr>
            <w:r w:rsidRPr="00FC4341">
              <w:rPr>
                <w:rFonts w:ascii="Arial" w:eastAsia="Arial" w:hAnsi="Arial" w:cs="Arial"/>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 </w:t>
            </w:r>
          </w:p>
        </w:tc>
      </w:tr>
      <w:tr w:rsidR="00BC7531" w:rsidRPr="00FC4341" w14:paraId="6A2A574A"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424D31F4" w14:textId="77777777" w:rsidR="00BC7531" w:rsidRPr="00FC4341" w:rsidRDefault="00321ADE">
            <w:pPr>
              <w:rPr>
                <w:rFonts w:ascii="Arial" w:hAnsi="Arial" w:cs="Arial"/>
              </w:rPr>
            </w:pPr>
            <w:r w:rsidRPr="00FC4341">
              <w:rPr>
                <w:rFonts w:ascii="Arial" w:eastAsia="Arial" w:hAnsi="Arial" w:cs="Arial"/>
                <w:b/>
              </w:rPr>
              <w:t xml:space="preserve">"IR35" </w:t>
            </w:r>
          </w:p>
        </w:tc>
        <w:tc>
          <w:tcPr>
            <w:tcW w:w="7561" w:type="dxa"/>
            <w:tcBorders>
              <w:top w:val="single" w:sz="4" w:space="0" w:color="000000"/>
              <w:left w:val="single" w:sz="4" w:space="0" w:color="000000"/>
              <w:bottom w:val="single" w:sz="4" w:space="0" w:color="000000"/>
              <w:right w:val="single" w:sz="4" w:space="0" w:color="000000"/>
            </w:tcBorders>
          </w:tcPr>
          <w:p w14:paraId="2682274C" w14:textId="77777777" w:rsidR="00BC7531" w:rsidRPr="00FC4341" w:rsidRDefault="00321ADE">
            <w:pPr>
              <w:ind w:left="278" w:right="59"/>
              <w:jc w:val="both"/>
              <w:rPr>
                <w:rFonts w:ascii="Arial" w:hAnsi="Arial" w:cs="Arial"/>
              </w:rPr>
            </w:pPr>
            <w:r w:rsidRPr="00FC4341">
              <w:rPr>
                <w:rFonts w:ascii="Arial" w:eastAsia="Arial" w:hAnsi="Arial" w:cs="Arial"/>
              </w:rPr>
              <w:t xml:space="preserve">the off-payroll rules requiring individuals who work through their company pay the same income tax and National Insurance contributions as an employee which can be found online at: </w:t>
            </w:r>
            <w:hyperlink r:id="rId157">
              <w:r w:rsidRPr="00FC4341">
                <w:rPr>
                  <w:rFonts w:ascii="Arial" w:eastAsia="Arial" w:hAnsi="Arial" w:cs="Arial"/>
                  <w:color w:val="0000FF"/>
                  <w:u w:val="single" w:color="0000FF"/>
                </w:rPr>
                <w:t>https://www.gov.uk/guidance/ir35</w:t>
              </w:r>
            </w:hyperlink>
            <w:hyperlink r:id="rId158"/>
            <w:hyperlink r:id="rId159">
              <w:r w:rsidRPr="00FC4341">
                <w:rPr>
                  <w:rFonts w:ascii="Arial" w:eastAsia="Arial" w:hAnsi="Arial" w:cs="Arial"/>
                  <w:color w:val="0000FF"/>
                  <w:u w:val="single" w:color="0000FF"/>
                </w:rPr>
                <w:t>find</w:t>
              </w:r>
            </w:hyperlink>
            <w:hyperlink r:id="rId160">
              <w:r w:rsidRPr="00FC4341">
                <w:rPr>
                  <w:rFonts w:ascii="Arial" w:eastAsia="Arial" w:hAnsi="Arial" w:cs="Arial"/>
                  <w:color w:val="0000FF"/>
                  <w:u w:val="single" w:color="0000FF"/>
                </w:rPr>
                <w:t>-</w:t>
              </w:r>
            </w:hyperlink>
            <w:hyperlink r:id="rId161">
              <w:r w:rsidRPr="00FC4341">
                <w:rPr>
                  <w:rFonts w:ascii="Arial" w:eastAsia="Arial" w:hAnsi="Arial" w:cs="Arial"/>
                  <w:color w:val="0000FF"/>
                  <w:u w:val="single" w:color="0000FF"/>
                </w:rPr>
                <w:t>out</w:t>
              </w:r>
            </w:hyperlink>
            <w:hyperlink r:id="rId162">
              <w:r w:rsidRPr="00FC4341">
                <w:rPr>
                  <w:rFonts w:ascii="Arial" w:eastAsia="Arial" w:hAnsi="Arial" w:cs="Arial"/>
                  <w:color w:val="0000FF"/>
                  <w:u w:val="single" w:color="0000FF"/>
                </w:rPr>
                <w:t>-</w:t>
              </w:r>
            </w:hyperlink>
            <w:hyperlink r:id="rId163">
              <w:r w:rsidRPr="00FC4341">
                <w:rPr>
                  <w:rFonts w:ascii="Arial" w:eastAsia="Arial" w:hAnsi="Arial" w:cs="Arial"/>
                  <w:color w:val="0000FF"/>
                  <w:u w:val="single" w:color="0000FF"/>
                </w:rPr>
                <w:t>if</w:t>
              </w:r>
            </w:hyperlink>
            <w:hyperlink r:id="rId164">
              <w:r w:rsidRPr="00FC4341">
                <w:rPr>
                  <w:rFonts w:ascii="Arial" w:eastAsia="Arial" w:hAnsi="Arial" w:cs="Arial"/>
                  <w:color w:val="0000FF"/>
                  <w:u w:val="single" w:color="0000FF"/>
                </w:rPr>
                <w:t>-</w:t>
              </w:r>
            </w:hyperlink>
            <w:hyperlink r:id="rId165">
              <w:r w:rsidRPr="00FC4341">
                <w:rPr>
                  <w:rFonts w:ascii="Arial" w:eastAsia="Arial" w:hAnsi="Arial" w:cs="Arial"/>
                  <w:color w:val="0000FF"/>
                  <w:u w:val="single" w:color="0000FF"/>
                </w:rPr>
                <w:t>it</w:t>
              </w:r>
            </w:hyperlink>
            <w:hyperlink r:id="rId166">
              <w:r w:rsidRPr="00FC4341">
                <w:rPr>
                  <w:rFonts w:ascii="Arial" w:eastAsia="Arial" w:hAnsi="Arial" w:cs="Arial"/>
                  <w:color w:val="0000FF"/>
                  <w:u w:val="single" w:color="0000FF"/>
                </w:rPr>
                <w:t>-</w:t>
              </w:r>
            </w:hyperlink>
            <w:hyperlink r:id="rId167">
              <w:r w:rsidRPr="00FC4341">
                <w:rPr>
                  <w:rFonts w:ascii="Arial" w:eastAsia="Arial" w:hAnsi="Arial" w:cs="Arial"/>
                  <w:color w:val="0000FF"/>
                  <w:u w:val="single" w:color="0000FF"/>
                </w:rPr>
                <w:t>applies</w:t>
              </w:r>
            </w:hyperlink>
            <w:hyperlink r:id="rId168">
              <w:r w:rsidRPr="00FC4341">
                <w:rPr>
                  <w:rFonts w:ascii="Arial" w:eastAsia="Arial" w:hAnsi="Arial" w:cs="Arial"/>
                </w:rPr>
                <w:t>;</w:t>
              </w:r>
            </w:hyperlink>
            <w:r w:rsidRPr="00FC4341">
              <w:rPr>
                <w:rFonts w:ascii="Arial" w:eastAsia="Arial" w:hAnsi="Arial" w:cs="Arial"/>
              </w:rPr>
              <w:t xml:space="preserve"> </w:t>
            </w:r>
          </w:p>
        </w:tc>
      </w:tr>
      <w:tr w:rsidR="00BC7531" w:rsidRPr="00FC4341" w14:paraId="12205F6A"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75639310" w14:textId="77777777" w:rsidR="00BC7531" w:rsidRPr="00FC4341" w:rsidRDefault="00321ADE">
            <w:pPr>
              <w:rPr>
                <w:rFonts w:ascii="Arial" w:hAnsi="Arial" w:cs="Arial"/>
              </w:rPr>
            </w:pPr>
            <w:r w:rsidRPr="00FC4341">
              <w:rPr>
                <w:rFonts w:ascii="Arial" w:eastAsia="Arial" w:hAnsi="Arial" w:cs="Arial"/>
                <w:b/>
              </w:rPr>
              <w:t xml:space="preserve">“ISO” </w:t>
            </w:r>
          </w:p>
        </w:tc>
        <w:tc>
          <w:tcPr>
            <w:tcW w:w="7561" w:type="dxa"/>
            <w:tcBorders>
              <w:top w:val="single" w:sz="4" w:space="0" w:color="000000"/>
              <w:left w:val="single" w:sz="4" w:space="0" w:color="000000"/>
              <w:bottom w:val="single" w:sz="4" w:space="0" w:color="000000"/>
              <w:right w:val="single" w:sz="4" w:space="0" w:color="000000"/>
            </w:tcBorders>
          </w:tcPr>
          <w:p w14:paraId="080DBD35" w14:textId="77777777" w:rsidR="00BC7531" w:rsidRPr="00FC4341" w:rsidRDefault="00321ADE">
            <w:pPr>
              <w:ind w:left="278"/>
              <w:rPr>
                <w:rFonts w:ascii="Arial" w:hAnsi="Arial" w:cs="Arial"/>
              </w:rPr>
            </w:pPr>
            <w:r w:rsidRPr="00FC4341">
              <w:rPr>
                <w:rFonts w:ascii="Arial" w:eastAsia="Arial" w:hAnsi="Arial" w:cs="Arial"/>
              </w:rPr>
              <w:t xml:space="preserve">International Organization for Standardization; </w:t>
            </w:r>
          </w:p>
        </w:tc>
      </w:tr>
      <w:tr w:rsidR="00BC7531" w:rsidRPr="00FC4341" w14:paraId="25236C52"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7EF93215" w14:textId="77777777" w:rsidR="00BC7531" w:rsidRPr="00FC4341" w:rsidRDefault="00321ADE">
            <w:pPr>
              <w:spacing w:after="53"/>
              <w:rPr>
                <w:rFonts w:ascii="Arial" w:hAnsi="Arial" w:cs="Arial"/>
              </w:rPr>
            </w:pPr>
            <w:r w:rsidRPr="00FC4341">
              <w:rPr>
                <w:rFonts w:ascii="Arial" w:eastAsia="Arial" w:hAnsi="Arial" w:cs="Arial"/>
                <w:b/>
              </w:rPr>
              <w:t xml:space="preserve">“Joint Controller </w:t>
            </w:r>
          </w:p>
          <w:p w14:paraId="390341E5" w14:textId="77777777" w:rsidR="00BC7531" w:rsidRPr="00FC4341" w:rsidRDefault="00321ADE">
            <w:pPr>
              <w:rPr>
                <w:rFonts w:ascii="Arial" w:hAnsi="Arial" w:cs="Arial"/>
              </w:rPr>
            </w:pPr>
            <w:r w:rsidRPr="00FC4341">
              <w:rPr>
                <w:rFonts w:ascii="Arial" w:eastAsia="Arial" w:hAnsi="Arial" w:cs="Arial"/>
                <w:b/>
              </w:rPr>
              <w:t xml:space="preserve">Agreement” </w:t>
            </w:r>
          </w:p>
        </w:tc>
        <w:tc>
          <w:tcPr>
            <w:tcW w:w="7561" w:type="dxa"/>
            <w:tcBorders>
              <w:top w:val="single" w:sz="4" w:space="0" w:color="000000"/>
              <w:left w:val="single" w:sz="4" w:space="0" w:color="000000"/>
              <w:bottom w:val="single" w:sz="4" w:space="0" w:color="000000"/>
              <w:right w:val="single" w:sz="4" w:space="0" w:color="000000"/>
            </w:tcBorders>
          </w:tcPr>
          <w:p w14:paraId="4D03C82E" w14:textId="77777777" w:rsidR="00BC7531" w:rsidRPr="00FC4341" w:rsidRDefault="00321ADE">
            <w:pPr>
              <w:ind w:left="278" w:right="60"/>
              <w:jc w:val="both"/>
              <w:rPr>
                <w:rFonts w:ascii="Arial" w:hAnsi="Arial" w:cs="Arial"/>
              </w:rPr>
            </w:pPr>
            <w:r w:rsidRPr="00FC4341">
              <w:rPr>
                <w:rFonts w:ascii="Arial" w:eastAsia="Arial" w:hAnsi="Arial" w:cs="Arial"/>
              </w:rPr>
              <w:t>the agreement (if any) entered into between the Relevant Authority and the Supplier substantially in the form set out in Annex 2 of Joint Schedule 11 (</w:t>
            </w:r>
            <w:r w:rsidRPr="00FC4341">
              <w:rPr>
                <w:rFonts w:ascii="Arial" w:eastAsia="Arial" w:hAnsi="Arial" w:cs="Arial"/>
                <w:i/>
              </w:rPr>
              <w:t>Processing Data</w:t>
            </w:r>
            <w:r w:rsidRPr="00FC4341">
              <w:rPr>
                <w:rFonts w:ascii="Arial" w:eastAsia="Arial" w:hAnsi="Arial" w:cs="Arial"/>
              </w:rPr>
              <w:t xml:space="preserve">); </w:t>
            </w:r>
          </w:p>
        </w:tc>
      </w:tr>
      <w:tr w:rsidR="00BC7531" w:rsidRPr="00FC4341" w14:paraId="582783F7" w14:textId="77777777">
        <w:trPr>
          <w:trHeight w:val="711"/>
        </w:trPr>
        <w:tc>
          <w:tcPr>
            <w:tcW w:w="2547" w:type="dxa"/>
            <w:tcBorders>
              <w:top w:val="single" w:sz="4" w:space="0" w:color="000000"/>
              <w:left w:val="single" w:sz="4" w:space="0" w:color="000000"/>
              <w:bottom w:val="single" w:sz="4" w:space="0" w:color="000000"/>
              <w:right w:val="single" w:sz="4" w:space="0" w:color="000000"/>
            </w:tcBorders>
          </w:tcPr>
          <w:p w14:paraId="5AFF56EF" w14:textId="77777777" w:rsidR="00BC7531" w:rsidRPr="00FC4341" w:rsidRDefault="00321ADE">
            <w:pPr>
              <w:rPr>
                <w:rFonts w:ascii="Arial" w:hAnsi="Arial" w:cs="Arial"/>
              </w:rPr>
            </w:pPr>
            <w:r w:rsidRPr="00FC4341">
              <w:rPr>
                <w:rFonts w:ascii="Arial" w:eastAsia="Arial" w:hAnsi="Arial" w:cs="Arial"/>
                <w:b/>
              </w:rPr>
              <w:t xml:space="preserve">“Joint Controllers” </w:t>
            </w:r>
          </w:p>
        </w:tc>
        <w:tc>
          <w:tcPr>
            <w:tcW w:w="7561" w:type="dxa"/>
            <w:tcBorders>
              <w:top w:val="single" w:sz="4" w:space="0" w:color="000000"/>
              <w:left w:val="single" w:sz="4" w:space="0" w:color="000000"/>
              <w:bottom w:val="single" w:sz="4" w:space="0" w:color="000000"/>
              <w:right w:val="single" w:sz="4" w:space="0" w:color="000000"/>
            </w:tcBorders>
          </w:tcPr>
          <w:p w14:paraId="10B7042A" w14:textId="77777777" w:rsidR="00BC7531" w:rsidRPr="00FC4341" w:rsidRDefault="00321ADE">
            <w:pPr>
              <w:ind w:left="278"/>
              <w:rPr>
                <w:rFonts w:ascii="Arial" w:hAnsi="Arial" w:cs="Arial"/>
              </w:rPr>
            </w:pPr>
            <w:r w:rsidRPr="00FC4341">
              <w:rPr>
                <w:rFonts w:ascii="Arial" w:eastAsia="Arial" w:hAnsi="Arial" w:cs="Arial"/>
              </w:rPr>
              <w:t xml:space="preserve">where two or more Controllers jointly determine the purposes and means of Processing; </w:t>
            </w:r>
          </w:p>
        </w:tc>
      </w:tr>
      <w:tr w:rsidR="00BC7531" w:rsidRPr="00FC4341" w14:paraId="381967FC"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7EFE8A38" w14:textId="77777777" w:rsidR="00BC7531" w:rsidRPr="00FC4341" w:rsidRDefault="00321ADE">
            <w:pPr>
              <w:rPr>
                <w:rFonts w:ascii="Arial" w:hAnsi="Arial" w:cs="Arial"/>
              </w:rPr>
            </w:pPr>
            <w:r w:rsidRPr="00FC4341">
              <w:rPr>
                <w:rFonts w:ascii="Arial" w:eastAsia="Arial" w:hAnsi="Arial" w:cs="Arial"/>
                <w:b/>
              </w:rPr>
              <w:t xml:space="preserve">"Key Staff" </w:t>
            </w:r>
          </w:p>
        </w:tc>
        <w:tc>
          <w:tcPr>
            <w:tcW w:w="7561" w:type="dxa"/>
            <w:tcBorders>
              <w:top w:val="single" w:sz="4" w:space="0" w:color="000000"/>
              <w:left w:val="single" w:sz="4" w:space="0" w:color="000000"/>
              <w:bottom w:val="single" w:sz="4" w:space="0" w:color="000000"/>
              <w:right w:val="single" w:sz="4" w:space="0" w:color="000000"/>
            </w:tcBorders>
          </w:tcPr>
          <w:p w14:paraId="06099157" w14:textId="77777777" w:rsidR="00BC7531" w:rsidRPr="00FC4341" w:rsidRDefault="00321ADE">
            <w:pPr>
              <w:ind w:left="278"/>
              <w:rPr>
                <w:rFonts w:ascii="Arial" w:hAnsi="Arial" w:cs="Arial"/>
              </w:rPr>
            </w:pPr>
            <w:r w:rsidRPr="00FC4341">
              <w:rPr>
                <w:rFonts w:ascii="Arial" w:eastAsia="Arial" w:hAnsi="Arial" w:cs="Arial"/>
              </w:rPr>
              <w:t xml:space="preserve">the individuals (if any) identified as such in the Order Form; </w:t>
            </w:r>
          </w:p>
        </w:tc>
      </w:tr>
      <w:tr w:rsidR="00BC7531" w:rsidRPr="00FC4341" w14:paraId="5882F055"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41B6FCEC" w14:textId="77777777" w:rsidR="00BC7531" w:rsidRPr="00FC4341" w:rsidRDefault="00321ADE">
            <w:pPr>
              <w:rPr>
                <w:rFonts w:ascii="Arial" w:hAnsi="Arial" w:cs="Arial"/>
              </w:rPr>
            </w:pPr>
            <w:r w:rsidRPr="00FC4341">
              <w:rPr>
                <w:rFonts w:ascii="Arial" w:eastAsia="Arial" w:hAnsi="Arial" w:cs="Arial"/>
                <w:b/>
              </w:rPr>
              <w:t xml:space="preserve">"Key Sub-Contract" </w:t>
            </w:r>
          </w:p>
        </w:tc>
        <w:tc>
          <w:tcPr>
            <w:tcW w:w="7561" w:type="dxa"/>
            <w:tcBorders>
              <w:top w:val="single" w:sz="4" w:space="0" w:color="000000"/>
              <w:left w:val="single" w:sz="4" w:space="0" w:color="000000"/>
              <w:bottom w:val="single" w:sz="4" w:space="0" w:color="000000"/>
              <w:right w:val="single" w:sz="4" w:space="0" w:color="000000"/>
            </w:tcBorders>
          </w:tcPr>
          <w:p w14:paraId="2411C36D" w14:textId="77777777" w:rsidR="00BC7531" w:rsidRPr="00FC4341" w:rsidRDefault="00321ADE">
            <w:pPr>
              <w:ind w:left="278"/>
              <w:rPr>
                <w:rFonts w:ascii="Arial" w:hAnsi="Arial" w:cs="Arial"/>
              </w:rPr>
            </w:pPr>
            <w:r w:rsidRPr="00FC4341">
              <w:rPr>
                <w:rFonts w:ascii="Arial" w:eastAsia="Arial" w:hAnsi="Arial" w:cs="Arial"/>
              </w:rPr>
              <w:t xml:space="preserve">each Sub-Contract with a Key Subcontractor; </w:t>
            </w:r>
          </w:p>
        </w:tc>
      </w:tr>
      <w:tr w:rsidR="00BC7531" w:rsidRPr="00FC4341" w14:paraId="7766A581" w14:textId="77777777">
        <w:trPr>
          <w:trHeight w:val="3797"/>
        </w:trPr>
        <w:tc>
          <w:tcPr>
            <w:tcW w:w="2547" w:type="dxa"/>
            <w:tcBorders>
              <w:top w:val="single" w:sz="4" w:space="0" w:color="000000"/>
              <w:left w:val="single" w:sz="4" w:space="0" w:color="000000"/>
              <w:bottom w:val="single" w:sz="4" w:space="0" w:color="000000"/>
              <w:right w:val="single" w:sz="4" w:space="0" w:color="000000"/>
            </w:tcBorders>
          </w:tcPr>
          <w:p w14:paraId="324ACE83" w14:textId="77777777" w:rsidR="00BC7531" w:rsidRPr="00FC4341" w:rsidRDefault="00321ADE">
            <w:pPr>
              <w:rPr>
                <w:rFonts w:ascii="Arial" w:hAnsi="Arial" w:cs="Arial"/>
              </w:rPr>
            </w:pPr>
            <w:r w:rsidRPr="00FC4341">
              <w:rPr>
                <w:rFonts w:ascii="Arial" w:eastAsia="Arial" w:hAnsi="Arial" w:cs="Arial"/>
                <w:b/>
              </w:rPr>
              <w:lastRenderedPageBreak/>
              <w:t xml:space="preserve">"Key Subcontractor" </w:t>
            </w:r>
          </w:p>
        </w:tc>
        <w:tc>
          <w:tcPr>
            <w:tcW w:w="7561" w:type="dxa"/>
            <w:tcBorders>
              <w:top w:val="single" w:sz="4" w:space="0" w:color="000000"/>
              <w:left w:val="single" w:sz="4" w:space="0" w:color="000000"/>
              <w:bottom w:val="single" w:sz="4" w:space="0" w:color="000000"/>
              <w:right w:val="single" w:sz="4" w:space="0" w:color="000000"/>
            </w:tcBorders>
          </w:tcPr>
          <w:p w14:paraId="7AE14510" w14:textId="77777777" w:rsidR="00BC7531" w:rsidRPr="00FC4341" w:rsidRDefault="00321ADE">
            <w:pPr>
              <w:spacing w:after="136"/>
              <w:ind w:left="278"/>
              <w:rPr>
                <w:rFonts w:ascii="Arial" w:hAnsi="Arial" w:cs="Arial"/>
              </w:rPr>
            </w:pPr>
            <w:r w:rsidRPr="00FC4341">
              <w:rPr>
                <w:rFonts w:ascii="Arial" w:eastAsia="Arial" w:hAnsi="Arial" w:cs="Arial"/>
              </w:rPr>
              <w:t xml:space="preserve">any Subcontractor: </w:t>
            </w:r>
          </w:p>
          <w:p w14:paraId="2F236FF9" w14:textId="77777777" w:rsidR="00BC7531" w:rsidRPr="00FC4341" w:rsidRDefault="00321ADE">
            <w:pPr>
              <w:spacing w:after="118"/>
              <w:ind w:left="540" w:hanging="257"/>
              <w:jc w:val="both"/>
              <w:rPr>
                <w:rFonts w:ascii="Arial" w:hAnsi="Arial" w:cs="Arial"/>
              </w:rPr>
            </w:pPr>
            <w:r w:rsidRPr="00FC4341">
              <w:rPr>
                <w:rFonts w:ascii="Arial" w:eastAsia="Arial" w:hAnsi="Arial" w:cs="Arial"/>
              </w:rPr>
              <w:t xml:space="preserve">which is relied upon to deliver any work package within the Deliverables in their entirety; and/or </w:t>
            </w:r>
          </w:p>
          <w:p w14:paraId="7D8B725A" w14:textId="77777777" w:rsidR="00BC7531" w:rsidRPr="00FC4341" w:rsidRDefault="00321ADE">
            <w:pPr>
              <w:spacing w:after="97" w:line="262" w:lineRule="auto"/>
              <w:ind w:left="252" w:right="60"/>
              <w:jc w:val="both"/>
              <w:rPr>
                <w:rFonts w:ascii="Arial" w:hAnsi="Arial" w:cs="Arial"/>
              </w:rPr>
            </w:pPr>
            <w:r w:rsidRPr="00FC4341">
              <w:rPr>
                <w:rFonts w:ascii="Arial" w:eastAsia="Arial" w:hAnsi="Arial" w:cs="Arial"/>
              </w:rPr>
              <w:t xml:space="preserve">which, in the opinion of CCS or the Buyer performs (or would perform if appointed) a critical role in the provision of all or any part of the Deliverables; and/or with a Sub-Contract with a contract value which at the time of appointment exceeds (or would exceed if appointed) 10% of the aggregate Charges forecast to be payable under the Call-Off Contract, </w:t>
            </w:r>
          </w:p>
          <w:p w14:paraId="69AEF129" w14:textId="77777777" w:rsidR="00BC7531" w:rsidRPr="00FC4341" w:rsidRDefault="00321ADE">
            <w:pPr>
              <w:ind w:left="252" w:right="64"/>
              <w:jc w:val="both"/>
              <w:rPr>
                <w:rFonts w:ascii="Arial" w:hAnsi="Arial" w:cs="Arial"/>
              </w:rPr>
            </w:pPr>
            <w:r w:rsidRPr="00FC4341">
              <w:rPr>
                <w:rFonts w:ascii="Arial" w:eastAsia="Arial" w:hAnsi="Arial" w:cs="Arial"/>
              </w:rPr>
              <w:t xml:space="preserve">and the Supplier shall list all such Key Subcontractors in section 19 of the Framework Award Form and in the Key Subcontractor Section in Order Form; </w:t>
            </w:r>
          </w:p>
        </w:tc>
      </w:tr>
    </w:tbl>
    <w:p w14:paraId="37E8507B"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7" w:type="dxa"/>
        </w:tblCellMar>
        <w:tblLook w:val="04A0" w:firstRow="1" w:lastRow="0" w:firstColumn="1" w:lastColumn="0" w:noHBand="0" w:noVBand="1"/>
      </w:tblPr>
      <w:tblGrid>
        <w:gridCol w:w="2547"/>
        <w:gridCol w:w="7561"/>
      </w:tblGrid>
      <w:tr w:rsidR="00BC7531" w:rsidRPr="00FC4341" w14:paraId="177341E7"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66645A05" w14:textId="77777777" w:rsidR="00BC7531" w:rsidRPr="00FC4341" w:rsidRDefault="00321ADE">
            <w:pPr>
              <w:rPr>
                <w:rFonts w:ascii="Arial" w:hAnsi="Arial" w:cs="Arial"/>
              </w:rPr>
            </w:pPr>
            <w:r w:rsidRPr="00FC4341">
              <w:rPr>
                <w:rFonts w:ascii="Arial" w:eastAsia="Arial" w:hAnsi="Arial" w:cs="Arial"/>
                <w:b/>
              </w:rPr>
              <w:t xml:space="preserve">"Know-How" </w:t>
            </w:r>
          </w:p>
        </w:tc>
        <w:tc>
          <w:tcPr>
            <w:tcW w:w="7561" w:type="dxa"/>
            <w:tcBorders>
              <w:top w:val="single" w:sz="4" w:space="0" w:color="000000"/>
              <w:left w:val="single" w:sz="4" w:space="0" w:color="000000"/>
              <w:bottom w:val="single" w:sz="4" w:space="0" w:color="000000"/>
              <w:right w:val="single" w:sz="4" w:space="0" w:color="000000"/>
            </w:tcBorders>
          </w:tcPr>
          <w:p w14:paraId="32DE5BC4" w14:textId="77777777" w:rsidR="00BC7531" w:rsidRPr="00FC4341" w:rsidRDefault="00321ADE">
            <w:pPr>
              <w:ind w:left="278" w:right="58"/>
              <w:jc w:val="both"/>
              <w:rPr>
                <w:rFonts w:ascii="Arial" w:hAnsi="Arial" w:cs="Arial"/>
              </w:rPr>
            </w:pPr>
            <w:r w:rsidRPr="00FC4341">
              <w:rPr>
                <w:rFonts w:ascii="Arial" w:eastAsia="Arial" w:hAnsi="Arial" w:cs="Arial"/>
              </w:rPr>
              <w:t xml:space="preserve">all ideas, concepts, schemes, information, knowledge, techniques, methodology, and anything else in the nature of know-how relating to the Deliverables but excluding know-how already in the other Party’s possession before the applicable Start Date; </w:t>
            </w:r>
          </w:p>
        </w:tc>
      </w:tr>
      <w:tr w:rsidR="00BC7531" w:rsidRPr="00FC4341" w14:paraId="32558B30" w14:textId="77777777">
        <w:trPr>
          <w:trHeight w:val="1877"/>
        </w:trPr>
        <w:tc>
          <w:tcPr>
            <w:tcW w:w="2547" w:type="dxa"/>
            <w:tcBorders>
              <w:top w:val="single" w:sz="4" w:space="0" w:color="000000"/>
              <w:left w:val="single" w:sz="4" w:space="0" w:color="000000"/>
              <w:bottom w:val="single" w:sz="4" w:space="0" w:color="000000"/>
              <w:right w:val="single" w:sz="4" w:space="0" w:color="000000"/>
            </w:tcBorders>
          </w:tcPr>
          <w:p w14:paraId="3BB3EA46" w14:textId="77777777" w:rsidR="00BC7531" w:rsidRPr="00FC4341" w:rsidRDefault="00321ADE">
            <w:pPr>
              <w:rPr>
                <w:rFonts w:ascii="Arial" w:hAnsi="Arial" w:cs="Arial"/>
              </w:rPr>
            </w:pPr>
            <w:r w:rsidRPr="00FC4341">
              <w:rPr>
                <w:rFonts w:ascii="Arial" w:eastAsia="Arial" w:hAnsi="Arial" w:cs="Arial"/>
                <w:b/>
              </w:rPr>
              <w:t xml:space="preserve">"Law" </w:t>
            </w:r>
          </w:p>
        </w:tc>
        <w:tc>
          <w:tcPr>
            <w:tcW w:w="7561" w:type="dxa"/>
            <w:tcBorders>
              <w:top w:val="single" w:sz="4" w:space="0" w:color="000000"/>
              <w:left w:val="single" w:sz="4" w:space="0" w:color="000000"/>
              <w:bottom w:val="single" w:sz="4" w:space="0" w:color="000000"/>
              <w:right w:val="single" w:sz="4" w:space="0" w:color="000000"/>
            </w:tcBorders>
          </w:tcPr>
          <w:p w14:paraId="002F517B" w14:textId="77777777" w:rsidR="00BC7531" w:rsidRPr="00FC4341" w:rsidRDefault="00321ADE">
            <w:pPr>
              <w:ind w:left="278" w:right="59"/>
              <w:jc w:val="both"/>
              <w:rPr>
                <w:rFonts w:ascii="Arial" w:hAnsi="Arial" w:cs="Arial"/>
              </w:rPr>
            </w:pPr>
            <w:r w:rsidRPr="00FC4341">
              <w:rPr>
                <w:rFonts w:ascii="Arial" w:eastAsia="Arial" w:hAnsi="Arial" w:cs="Arial"/>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BC7531" w:rsidRPr="00FC4341" w14:paraId="67D75BD2" w14:textId="77777777">
        <w:trPr>
          <w:trHeight w:val="1585"/>
        </w:trPr>
        <w:tc>
          <w:tcPr>
            <w:tcW w:w="2547" w:type="dxa"/>
            <w:tcBorders>
              <w:top w:val="single" w:sz="4" w:space="0" w:color="000000"/>
              <w:left w:val="single" w:sz="4" w:space="0" w:color="000000"/>
              <w:bottom w:val="single" w:sz="4" w:space="0" w:color="000000"/>
              <w:right w:val="single" w:sz="4" w:space="0" w:color="000000"/>
            </w:tcBorders>
          </w:tcPr>
          <w:p w14:paraId="16C9906D" w14:textId="77777777" w:rsidR="00BC7531" w:rsidRPr="00FC4341" w:rsidRDefault="00321ADE">
            <w:pPr>
              <w:rPr>
                <w:rFonts w:ascii="Arial" w:hAnsi="Arial" w:cs="Arial"/>
              </w:rPr>
            </w:pPr>
            <w:r w:rsidRPr="00FC4341">
              <w:rPr>
                <w:rFonts w:ascii="Arial" w:eastAsia="Arial" w:hAnsi="Arial" w:cs="Arial"/>
                <w:b/>
              </w:rPr>
              <w:t xml:space="preserve">"Losses" </w:t>
            </w:r>
          </w:p>
        </w:tc>
        <w:tc>
          <w:tcPr>
            <w:tcW w:w="7561" w:type="dxa"/>
            <w:tcBorders>
              <w:top w:val="single" w:sz="4" w:space="0" w:color="000000"/>
              <w:left w:val="single" w:sz="4" w:space="0" w:color="000000"/>
              <w:bottom w:val="single" w:sz="4" w:space="0" w:color="000000"/>
              <w:right w:val="single" w:sz="4" w:space="0" w:color="000000"/>
            </w:tcBorders>
          </w:tcPr>
          <w:p w14:paraId="4DB65B3F" w14:textId="77777777" w:rsidR="00BC7531" w:rsidRPr="00FC4341" w:rsidRDefault="00321ADE">
            <w:pPr>
              <w:ind w:left="278" w:right="62"/>
              <w:jc w:val="both"/>
              <w:rPr>
                <w:rFonts w:ascii="Arial" w:hAnsi="Arial" w:cs="Arial"/>
              </w:rPr>
            </w:pPr>
            <w:r w:rsidRPr="00FC4341">
              <w:rPr>
                <w:rFonts w:ascii="Arial" w:eastAsia="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C4341">
              <w:rPr>
                <w:rFonts w:ascii="Arial" w:eastAsia="Arial" w:hAnsi="Arial" w:cs="Arial"/>
                <w:b/>
              </w:rPr>
              <w:t>Loss</w:t>
            </w:r>
            <w:r w:rsidRPr="00FC4341">
              <w:rPr>
                <w:rFonts w:ascii="Arial" w:eastAsia="Arial" w:hAnsi="Arial" w:cs="Arial"/>
              </w:rPr>
              <w:t xml:space="preserve">" shall be interpreted accordingly; </w:t>
            </w:r>
          </w:p>
        </w:tc>
      </w:tr>
      <w:tr w:rsidR="00BC7531" w:rsidRPr="00FC4341" w14:paraId="242211EA"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4BEA829F" w14:textId="77777777" w:rsidR="00BC7531" w:rsidRPr="00FC4341" w:rsidRDefault="00321ADE">
            <w:pPr>
              <w:rPr>
                <w:rFonts w:ascii="Arial" w:hAnsi="Arial" w:cs="Arial"/>
              </w:rPr>
            </w:pPr>
            <w:r w:rsidRPr="00FC4341">
              <w:rPr>
                <w:rFonts w:ascii="Arial" w:eastAsia="Arial" w:hAnsi="Arial" w:cs="Arial"/>
                <w:b/>
              </w:rPr>
              <w:t xml:space="preserve">"Lots" </w:t>
            </w:r>
          </w:p>
        </w:tc>
        <w:tc>
          <w:tcPr>
            <w:tcW w:w="7561" w:type="dxa"/>
            <w:tcBorders>
              <w:top w:val="single" w:sz="4" w:space="0" w:color="000000"/>
              <w:left w:val="single" w:sz="4" w:space="0" w:color="000000"/>
              <w:bottom w:val="single" w:sz="4" w:space="0" w:color="000000"/>
              <w:right w:val="single" w:sz="4" w:space="0" w:color="000000"/>
            </w:tcBorders>
          </w:tcPr>
          <w:p w14:paraId="7EA1E6D9" w14:textId="77777777" w:rsidR="00BC7531" w:rsidRPr="00FC4341" w:rsidRDefault="00321ADE">
            <w:pPr>
              <w:ind w:left="278"/>
              <w:rPr>
                <w:rFonts w:ascii="Arial" w:hAnsi="Arial" w:cs="Arial"/>
              </w:rPr>
            </w:pPr>
            <w:r w:rsidRPr="00FC4341">
              <w:rPr>
                <w:rFonts w:ascii="Arial" w:eastAsia="Arial" w:hAnsi="Arial" w:cs="Arial"/>
              </w:rPr>
              <w:t xml:space="preserve">the number of lots specified in Framework Schedule 1 (Specification), if applicable; </w:t>
            </w:r>
          </w:p>
        </w:tc>
      </w:tr>
      <w:tr w:rsidR="00BC7531" w:rsidRPr="00FC4341" w14:paraId="14A8EFBD"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4A15F3E2" w14:textId="77777777" w:rsidR="00BC7531" w:rsidRPr="00FC4341" w:rsidRDefault="00321ADE">
            <w:pPr>
              <w:jc w:val="both"/>
              <w:rPr>
                <w:rFonts w:ascii="Arial" w:hAnsi="Arial" w:cs="Arial"/>
              </w:rPr>
            </w:pPr>
            <w:r w:rsidRPr="00FC4341">
              <w:rPr>
                <w:rFonts w:ascii="Arial" w:eastAsia="Arial" w:hAnsi="Arial" w:cs="Arial"/>
                <w:b/>
              </w:rPr>
              <w:t xml:space="preserve">"Management Charge" </w:t>
            </w:r>
          </w:p>
        </w:tc>
        <w:tc>
          <w:tcPr>
            <w:tcW w:w="7561" w:type="dxa"/>
            <w:tcBorders>
              <w:top w:val="single" w:sz="4" w:space="0" w:color="000000"/>
              <w:left w:val="single" w:sz="4" w:space="0" w:color="000000"/>
              <w:bottom w:val="single" w:sz="4" w:space="0" w:color="000000"/>
              <w:right w:val="single" w:sz="4" w:space="0" w:color="000000"/>
            </w:tcBorders>
          </w:tcPr>
          <w:p w14:paraId="4739EF95" w14:textId="77777777" w:rsidR="00BC7531" w:rsidRPr="00FC4341" w:rsidRDefault="00321ADE">
            <w:pPr>
              <w:ind w:left="278" w:right="252"/>
              <w:jc w:val="both"/>
              <w:rPr>
                <w:rFonts w:ascii="Arial" w:hAnsi="Arial" w:cs="Arial"/>
              </w:rPr>
            </w:pPr>
            <w:r w:rsidRPr="00FC4341">
              <w:rPr>
                <w:rFonts w:ascii="Arial" w:eastAsia="Arial" w:hAnsi="Arial" w:cs="Arial"/>
              </w:rPr>
              <w:t xml:space="preserve">the sum specified in the Framework Award Form payable by the Supplier to CCS in accordance with Framework Schedule 5 (Management Charges and Information); </w:t>
            </w:r>
          </w:p>
        </w:tc>
      </w:tr>
      <w:tr w:rsidR="00BC7531" w:rsidRPr="00FC4341" w14:paraId="3C13F1CF"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3001D983" w14:textId="77777777" w:rsidR="00BC7531" w:rsidRPr="00FC4341" w:rsidRDefault="00321ADE">
            <w:pPr>
              <w:rPr>
                <w:rFonts w:ascii="Arial" w:hAnsi="Arial" w:cs="Arial"/>
              </w:rPr>
            </w:pPr>
            <w:r w:rsidRPr="00FC4341">
              <w:rPr>
                <w:rFonts w:ascii="Arial" w:eastAsia="Arial" w:hAnsi="Arial" w:cs="Arial"/>
                <w:b/>
              </w:rPr>
              <w:t xml:space="preserve">"Management Information" or “MI” </w:t>
            </w:r>
          </w:p>
        </w:tc>
        <w:tc>
          <w:tcPr>
            <w:tcW w:w="7561" w:type="dxa"/>
            <w:tcBorders>
              <w:top w:val="single" w:sz="4" w:space="0" w:color="000000"/>
              <w:left w:val="single" w:sz="4" w:space="0" w:color="000000"/>
              <w:bottom w:val="single" w:sz="4" w:space="0" w:color="000000"/>
              <w:right w:val="single" w:sz="4" w:space="0" w:color="000000"/>
            </w:tcBorders>
          </w:tcPr>
          <w:p w14:paraId="520244BD" w14:textId="77777777" w:rsidR="00BC7531" w:rsidRPr="00FC4341" w:rsidRDefault="00321ADE">
            <w:pPr>
              <w:ind w:left="278"/>
              <w:jc w:val="both"/>
              <w:rPr>
                <w:rFonts w:ascii="Arial" w:hAnsi="Arial" w:cs="Arial"/>
              </w:rPr>
            </w:pPr>
            <w:r w:rsidRPr="00FC4341">
              <w:rPr>
                <w:rFonts w:ascii="Arial" w:eastAsia="Arial" w:hAnsi="Arial" w:cs="Arial"/>
              </w:rPr>
              <w:t xml:space="preserve">the management information specified in Framework Schedule 5 (Management Charges and Information); </w:t>
            </w:r>
          </w:p>
        </w:tc>
      </w:tr>
      <w:tr w:rsidR="00BC7531" w:rsidRPr="00FC4341" w14:paraId="0D50FCF1" w14:textId="77777777">
        <w:trPr>
          <w:trHeight w:val="711"/>
        </w:trPr>
        <w:tc>
          <w:tcPr>
            <w:tcW w:w="2547" w:type="dxa"/>
            <w:tcBorders>
              <w:top w:val="single" w:sz="4" w:space="0" w:color="000000"/>
              <w:left w:val="single" w:sz="4" w:space="0" w:color="000000"/>
              <w:bottom w:val="single" w:sz="4" w:space="0" w:color="000000"/>
              <w:right w:val="single" w:sz="4" w:space="0" w:color="000000"/>
            </w:tcBorders>
          </w:tcPr>
          <w:p w14:paraId="6430624C" w14:textId="77777777" w:rsidR="00BC7531" w:rsidRPr="00FC4341" w:rsidRDefault="00321ADE">
            <w:pPr>
              <w:rPr>
                <w:rFonts w:ascii="Arial" w:hAnsi="Arial" w:cs="Arial"/>
              </w:rPr>
            </w:pPr>
            <w:r w:rsidRPr="00FC4341">
              <w:rPr>
                <w:rFonts w:ascii="Arial" w:eastAsia="Arial" w:hAnsi="Arial" w:cs="Arial"/>
                <w:b/>
              </w:rPr>
              <w:t xml:space="preserve">“MI Default” </w:t>
            </w:r>
          </w:p>
        </w:tc>
        <w:tc>
          <w:tcPr>
            <w:tcW w:w="7561" w:type="dxa"/>
            <w:tcBorders>
              <w:top w:val="single" w:sz="4" w:space="0" w:color="000000"/>
              <w:left w:val="single" w:sz="4" w:space="0" w:color="000000"/>
              <w:bottom w:val="single" w:sz="4" w:space="0" w:color="000000"/>
              <w:right w:val="single" w:sz="4" w:space="0" w:color="000000"/>
            </w:tcBorders>
          </w:tcPr>
          <w:p w14:paraId="2F37DE1E" w14:textId="77777777" w:rsidR="00BC7531" w:rsidRPr="00FC4341" w:rsidRDefault="00321ADE">
            <w:pPr>
              <w:ind w:left="278"/>
              <w:jc w:val="both"/>
              <w:rPr>
                <w:rFonts w:ascii="Arial" w:hAnsi="Arial" w:cs="Arial"/>
              </w:rPr>
            </w:pPr>
            <w:r w:rsidRPr="00FC4341">
              <w:rPr>
                <w:rFonts w:ascii="Arial" w:eastAsia="Arial" w:hAnsi="Arial" w:cs="Arial"/>
                <w:color w:val="222222"/>
              </w:rPr>
              <w:t>means when</w:t>
            </w:r>
            <w:r w:rsidRPr="00FC4341">
              <w:rPr>
                <w:rFonts w:ascii="Arial" w:eastAsia="Arial" w:hAnsi="Arial" w:cs="Arial"/>
                <w:b/>
                <w:color w:val="222222"/>
              </w:rPr>
              <w:t xml:space="preserve"> </w:t>
            </w:r>
            <w:r w:rsidRPr="00FC4341">
              <w:rPr>
                <w:rFonts w:ascii="Arial" w:eastAsia="Arial" w:hAnsi="Arial" w:cs="Arial"/>
              </w:rPr>
              <w:t xml:space="preserve">two (2) MI Reports are not provided in any rolling six (6) month period </w:t>
            </w:r>
          </w:p>
        </w:tc>
      </w:tr>
      <w:tr w:rsidR="00BC7531" w:rsidRPr="00FC4341" w14:paraId="23872F17" w14:textId="77777777">
        <w:trPr>
          <w:trHeight w:val="2047"/>
        </w:trPr>
        <w:tc>
          <w:tcPr>
            <w:tcW w:w="2547" w:type="dxa"/>
            <w:tcBorders>
              <w:top w:val="single" w:sz="4" w:space="0" w:color="000000"/>
              <w:left w:val="single" w:sz="4" w:space="0" w:color="000000"/>
              <w:bottom w:val="single" w:sz="4" w:space="0" w:color="000000"/>
              <w:right w:val="single" w:sz="4" w:space="0" w:color="000000"/>
            </w:tcBorders>
          </w:tcPr>
          <w:p w14:paraId="77046D6F" w14:textId="77777777" w:rsidR="00BC7531" w:rsidRPr="00FC4341" w:rsidRDefault="00321ADE">
            <w:pPr>
              <w:rPr>
                <w:rFonts w:ascii="Arial" w:hAnsi="Arial" w:cs="Arial"/>
              </w:rPr>
            </w:pPr>
            <w:r w:rsidRPr="00FC4341">
              <w:rPr>
                <w:rFonts w:ascii="Arial" w:eastAsia="Arial" w:hAnsi="Arial" w:cs="Arial"/>
                <w:b/>
              </w:rPr>
              <w:lastRenderedPageBreak/>
              <w:t xml:space="preserve">"MI Failure" </w:t>
            </w:r>
          </w:p>
        </w:tc>
        <w:tc>
          <w:tcPr>
            <w:tcW w:w="7561" w:type="dxa"/>
            <w:tcBorders>
              <w:top w:val="single" w:sz="4" w:space="0" w:color="000000"/>
              <w:left w:val="single" w:sz="4" w:space="0" w:color="000000"/>
              <w:bottom w:val="single" w:sz="4" w:space="0" w:color="000000"/>
              <w:right w:val="single" w:sz="4" w:space="0" w:color="000000"/>
            </w:tcBorders>
          </w:tcPr>
          <w:p w14:paraId="7FE72AE4" w14:textId="77777777" w:rsidR="00BC7531" w:rsidRPr="00FC4341" w:rsidRDefault="00321ADE">
            <w:pPr>
              <w:spacing w:after="136"/>
              <w:ind w:left="278"/>
              <w:rPr>
                <w:rFonts w:ascii="Arial" w:hAnsi="Arial" w:cs="Arial"/>
              </w:rPr>
            </w:pPr>
            <w:r w:rsidRPr="00FC4341">
              <w:rPr>
                <w:rFonts w:ascii="Arial" w:eastAsia="Arial" w:hAnsi="Arial" w:cs="Arial"/>
              </w:rPr>
              <w:t xml:space="preserve">means when an MI report: </w:t>
            </w:r>
          </w:p>
          <w:p w14:paraId="62655880" w14:textId="77777777" w:rsidR="00BC7531" w:rsidRPr="00FC4341" w:rsidRDefault="00321ADE">
            <w:pPr>
              <w:numPr>
                <w:ilvl w:val="0"/>
                <w:numId w:val="114"/>
              </w:numPr>
              <w:spacing w:after="122" w:line="238" w:lineRule="auto"/>
              <w:ind w:hanging="545"/>
              <w:rPr>
                <w:rFonts w:ascii="Arial" w:hAnsi="Arial" w:cs="Arial"/>
              </w:rPr>
            </w:pPr>
            <w:r w:rsidRPr="00FC4341">
              <w:rPr>
                <w:rFonts w:ascii="Arial" w:eastAsia="Arial" w:hAnsi="Arial" w:cs="Arial"/>
              </w:rPr>
              <w:t xml:space="preserve">contains any material errors or material omissions or a missing mandatory field; or   </w:t>
            </w:r>
          </w:p>
          <w:p w14:paraId="65010116" w14:textId="77777777" w:rsidR="00BC7531" w:rsidRPr="00FC4341" w:rsidRDefault="00321ADE">
            <w:pPr>
              <w:numPr>
                <w:ilvl w:val="0"/>
                <w:numId w:val="114"/>
              </w:numPr>
              <w:spacing w:after="105"/>
              <w:ind w:hanging="545"/>
              <w:rPr>
                <w:rFonts w:ascii="Arial" w:hAnsi="Arial" w:cs="Arial"/>
              </w:rPr>
            </w:pPr>
            <w:r w:rsidRPr="00FC4341">
              <w:rPr>
                <w:rFonts w:ascii="Arial" w:eastAsia="Arial" w:hAnsi="Arial" w:cs="Arial"/>
              </w:rPr>
              <w:t xml:space="preserve">is submitted using an incorrect MI reporting Template; or  </w:t>
            </w:r>
          </w:p>
          <w:p w14:paraId="729399FB" w14:textId="77777777" w:rsidR="00BC7531" w:rsidRPr="00FC4341" w:rsidRDefault="00321ADE">
            <w:pPr>
              <w:numPr>
                <w:ilvl w:val="0"/>
                <w:numId w:val="114"/>
              </w:numPr>
              <w:ind w:hanging="545"/>
              <w:rPr>
                <w:rFonts w:ascii="Arial" w:hAnsi="Arial" w:cs="Arial"/>
              </w:rPr>
            </w:pPr>
            <w:r w:rsidRPr="00FC4341">
              <w:rPr>
                <w:rFonts w:ascii="Arial" w:eastAsia="Arial" w:hAnsi="Arial" w:cs="Arial"/>
              </w:rPr>
              <w:t xml:space="preserve">is not submitted by the reporting date (including where a declaration of no business should have been filed); </w:t>
            </w:r>
          </w:p>
        </w:tc>
      </w:tr>
      <w:tr w:rsidR="00BC7531" w:rsidRPr="00FC4341" w14:paraId="2FF03081"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14265768" w14:textId="77777777" w:rsidR="00BC7531" w:rsidRPr="00FC4341" w:rsidRDefault="00321ADE">
            <w:pPr>
              <w:rPr>
                <w:rFonts w:ascii="Arial" w:hAnsi="Arial" w:cs="Arial"/>
              </w:rPr>
            </w:pPr>
            <w:r w:rsidRPr="00FC4341">
              <w:rPr>
                <w:rFonts w:ascii="Arial" w:eastAsia="Arial" w:hAnsi="Arial" w:cs="Arial"/>
                <w:b/>
              </w:rPr>
              <w:t xml:space="preserve">"MI Report" </w:t>
            </w:r>
          </w:p>
        </w:tc>
        <w:tc>
          <w:tcPr>
            <w:tcW w:w="7561" w:type="dxa"/>
            <w:tcBorders>
              <w:top w:val="single" w:sz="4" w:space="0" w:color="000000"/>
              <w:left w:val="single" w:sz="4" w:space="0" w:color="000000"/>
              <w:bottom w:val="single" w:sz="4" w:space="0" w:color="000000"/>
              <w:right w:val="single" w:sz="4" w:space="0" w:color="000000"/>
            </w:tcBorders>
          </w:tcPr>
          <w:p w14:paraId="1DF3E04A" w14:textId="77777777" w:rsidR="00BC7531" w:rsidRPr="00FC4341" w:rsidRDefault="00321ADE">
            <w:pPr>
              <w:ind w:left="278" w:right="64"/>
              <w:jc w:val="both"/>
              <w:rPr>
                <w:rFonts w:ascii="Arial" w:hAnsi="Arial" w:cs="Arial"/>
              </w:rPr>
            </w:pPr>
            <w:r w:rsidRPr="00FC4341">
              <w:rPr>
                <w:rFonts w:ascii="Arial" w:eastAsia="Arial" w:hAnsi="Arial" w:cs="Arial"/>
              </w:rPr>
              <w:t xml:space="preserve">means a report containing Management Information submitted to the Authority in accordance with Framework Schedule 5 (Management Charges and Information); </w:t>
            </w:r>
          </w:p>
        </w:tc>
      </w:tr>
      <w:tr w:rsidR="00BC7531" w:rsidRPr="00FC4341" w14:paraId="1D76E412" w14:textId="77777777">
        <w:trPr>
          <w:trHeight w:val="1004"/>
        </w:trPr>
        <w:tc>
          <w:tcPr>
            <w:tcW w:w="2547" w:type="dxa"/>
            <w:tcBorders>
              <w:top w:val="single" w:sz="4" w:space="0" w:color="000000"/>
              <w:left w:val="single" w:sz="4" w:space="0" w:color="000000"/>
              <w:bottom w:val="single" w:sz="4" w:space="0" w:color="000000"/>
              <w:right w:val="single" w:sz="4" w:space="0" w:color="000000"/>
            </w:tcBorders>
          </w:tcPr>
          <w:p w14:paraId="2C81927E" w14:textId="77777777" w:rsidR="00BC7531" w:rsidRPr="00FC4341" w:rsidRDefault="00321ADE">
            <w:pPr>
              <w:spacing w:after="17"/>
              <w:rPr>
                <w:rFonts w:ascii="Arial" w:hAnsi="Arial" w:cs="Arial"/>
              </w:rPr>
            </w:pPr>
            <w:r w:rsidRPr="00FC4341">
              <w:rPr>
                <w:rFonts w:ascii="Arial" w:eastAsia="Arial" w:hAnsi="Arial" w:cs="Arial"/>
                <w:b/>
              </w:rPr>
              <w:t xml:space="preserve">"MI Reporting </w:t>
            </w:r>
          </w:p>
          <w:p w14:paraId="01DDA626" w14:textId="77777777" w:rsidR="00BC7531" w:rsidRPr="00FC4341" w:rsidRDefault="00321ADE">
            <w:pPr>
              <w:rPr>
                <w:rFonts w:ascii="Arial" w:hAnsi="Arial" w:cs="Arial"/>
              </w:rPr>
            </w:pPr>
            <w:r w:rsidRPr="00FC4341">
              <w:rPr>
                <w:rFonts w:ascii="Arial" w:eastAsia="Arial" w:hAnsi="Arial" w:cs="Arial"/>
                <w:b/>
              </w:rPr>
              <w:t xml:space="preserve">Template" </w:t>
            </w:r>
          </w:p>
        </w:tc>
        <w:tc>
          <w:tcPr>
            <w:tcW w:w="7561" w:type="dxa"/>
            <w:tcBorders>
              <w:top w:val="single" w:sz="4" w:space="0" w:color="000000"/>
              <w:left w:val="single" w:sz="4" w:space="0" w:color="000000"/>
              <w:bottom w:val="single" w:sz="4" w:space="0" w:color="000000"/>
              <w:right w:val="single" w:sz="4" w:space="0" w:color="000000"/>
            </w:tcBorders>
          </w:tcPr>
          <w:p w14:paraId="2F3BA006" w14:textId="77777777" w:rsidR="00BC7531" w:rsidRPr="00FC4341" w:rsidRDefault="00321ADE">
            <w:pPr>
              <w:ind w:left="278" w:right="56"/>
              <w:jc w:val="both"/>
              <w:rPr>
                <w:rFonts w:ascii="Arial" w:hAnsi="Arial" w:cs="Arial"/>
              </w:rPr>
            </w:pPr>
            <w:r w:rsidRPr="00FC4341">
              <w:rPr>
                <w:rFonts w:ascii="Arial" w:eastAsia="Arial" w:hAnsi="Arial" w:cs="Arial"/>
              </w:rPr>
              <w:t xml:space="preserve">means the form of report set out in the Annex to Framework Schedule 5 (Management Charges and Information) setting out the information the Supplier is required to supply to the Authority; </w:t>
            </w:r>
          </w:p>
        </w:tc>
      </w:tr>
      <w:tr w:rsidR="00BC7531" w:rsidRPr="00FC4341" w14:paraId="192C6B3C"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75184181" w14:textId="77777777" w:rsidR="00BC7531" w:rsidRPr="00FC4341" w:rsidRDefault="00321ADE">
            <w:pPr>
              <w:rPr>
                <w:rFonts w:ascii="Arial" w:hAnsi="Arial" w:cs="Arial"/>
              </w:rPr>
            </w:pPr>
            <w:r w:rsidRPr="00FC4341">
              <w:rPr>
                <w:rFonts w:ascii="Arial" w:eastAsia="Arial" w:hAnsi="Arial" w:cs="Arial"/>
                <w:b/>
              </w:rPr>
              <w:t xml:space="preserve">"Milestone" </w:t>
            </w:r>
          </w:p>
        </w:tc>
        <w:tc>
          <w:tcPr>
            <w:tcW w:w="7561" w:type="dxa"/>
            <w:tcBorders>
              <w:top w:val="single" w:sz="4" w:space="0" w:color="000000"/>
              <w:left w:val="single" w:sz="4" w:space="0" w:color="000000"/>
              <w:bottom w:val="single" w:sz="4" w:space="0" w:color="000000"/>
              <w:right w:val="single" w:sz="4" w:space="0" w:color="000000"/>
            </w:tcBorders>
          </w:tcPr>
          <w:p w14:paraId="3E95F031" w14:textId="77777777" w:rsidR="00BC7531" w:rsidRPr="00FC4341" w:rsidRDefault="00321ADE">
            <w:pPr>
              <w:ind w:left="278"/>
              <w:rPr>
                <w:rFonts w:ascii="Arial" w:hAnsi="Arial" w:cs="Arial"/>
              </w:rPr>
            </w:pPr>
            <w:r w:rsidRPr="00FC4341">
              <w:rPr>
                <w:rFonts w:ascii="Arial" w:eastAsia="Arial" w:hAnsi="Arial" w:cs="Arial"/>
              </w:rPr>
              <w:t xml:space="preserve">an event or task described in the Implementation Plan; </w:t>
            </w:r>
          </w:p>
        </w:tc>
      </w:tr>
      <w:tr w:rsidR="00BC7531" w:rsidRPr="00FC4341" w14:paraId="50A75DC2"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581A91B2" w14:textId="77777777" w:rsidR="00BC7531" w:rsidRPr="00FC4341" w:rsidRDefault="00321ADE">
            <w:pPr>
              <w:rPr>
                <w:rFonts w:ascii="Arial" w:hAnsi="Arial" w:cs="Arial"/>
              </w:rPr>
            </w:pPr>
            <w:r w:rsidRPr="00FC4341">
              <w:rPr>
                <w:rFonts w:ascii="Arial" w:eastAsia="Arial" w:hAnsi="Arial" w:cs="Arial"/>
                <w:b/>
              </w:rPr>
              <w:t xml:space="preserve">"Milestone Date" </w:t>
            </w:r>
          </w:p>
        </w:tc>
        <w:tc>
          <w:tcPr>
            <w:tcW w:w="7561" w:type="dxa"/>
            <w:tcBorders>
              <w:top w:val="single" w:sz="4" w:space="0" w:color="000000"/>
              <w:left w:val="single" w:sz="4" w:space="0" w:color="000000"/>
              <w:bottom w:val="single" w:sz="4" w:space="0" w:color="000000"/>
              <w:right w:val="single" w:sz="4" w:space="0" w:color="000000"/>
            </w:tcBorders>
          </w:tcPr>
          <w:p w14:paraId="0E543CA6" w14:textId="77777777" w:rsidR="00BC7531" w:rsidRPr="00FC4341" w:rsidRDefault="00321ADE">
            <w:pPr>
              <w:ind w:left="278"/>
              <w:jc w:val="both"/>
              <w:rPr>
                <w:rFonts w:ascii="Arial" w:hAnsi="Arial" w:cs="Arial"/>
              </w:rPr>
            </w:pPr>
            <w:r w:rsidRPr="00FC4341">
              <w:rPr>
                <w:rFonts w:ascii="Arial" w:eastAsia="Arial" w:hAnsi="Arial" w:cs="Arial"/>
              </w:rPr>
              <w:t xml:space="preserve">the target date set out against the relevant Milestone in the Implementation Plan by which the Milestone must be Achieved; </w:t>
            </w:r>
          </w:p>
        </w:tc>
      </w:tr>
      <w:tr w:rsidR="00BC7531" w:rsidRPr="00FC4341" w14:paraId="2511E509"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3FC4B0D2" w14:textId="77777777" w:rsidR="00BC7531" w:rsidRPr="00FC4341" w:rsidRDefault="00321ADE">
            <w:pPr>
              <w:rPr>
                <w:rFonts w:ascii="Arial" w:hAnsi="Arial" w:cs="Arial"/>
              </w:rPr>
            </w:pPr>
            <w:r w:rsidRPr="00FC4341">
              <w:rPr>
                <w:rFonts w:ascii="Arial" w:eastAsia="Arial" w:hAnsi="Arial" w:cs="Arial"/>
                <w:b/>
              </w:rPr>
              <w:t xml:space="preserve">"Month" </w:t>
            </w:r>
          </w:p>
        </w:tc>
        <w:tc>
          <w:tcPr>
            <w:tcW w:w="7561" w:type="dxa"/>
            <w:tcBorders>
              <w:top w:val="single" w:sz="4" w:space="0" w:color="000000"/>
              <w:left w:val="single" w:sz="4" w:space="0" w:color="000000"/>
              <w:bottom w:val="single" w:sz="4" w:space="0" w:color="000000"/>
              <w:right w:val="single" w:sz="4" w:space="0" w:color="000000"/>
            </w:tcBorders>
          </w:tcPr>
          <w:p w14:paraId="77C03DDB" w14:textId="77777777" w:rsidR="00BC7531" w:rsidRPr="00FC4341" w:rsidRDefault="00321ADE">
            <w:pPr>
              <w:ind w:left="278"/>
              <w:rPr>
                <w:rFonts w:ascii="Arial" w:hAnsi="Arial" w:cs="Arial"/>
              </w:rPr>
            </w:pPr>
            <w:r w:rsidRPr="00FC4341">
              <w:rPr>
                <w:rFonts w:ascii="Arial" w:eastAsia="Arial" w:hAnsi="Arial" w:cs="Arial"/>
              </w:rPr>
              <w:t>a calendar month and "</w:t>
            </w:r>
            <w:r w:rsidRPr="00FC4341">
              <w:rPr>
                <w:rFonts w:ascii="Arial" w:eastAsia="Arial" w:hAnsi="Arial" w:cs="Arial"/>
                <w:b/>
              </w:rPr>
              <w:t>Monthly</w:t>
            </w:r>
            <w:r w:rsidRPr="00FC4341">
              <w:rPr>
                <w:rFonts w:ascii="Arial" w:eastAsia="Arial" w:hAnsi="Arial" w:cs="Arial"/>
              </w:rPr>
              <w:t xml:space="preserve">" shall be interpreted accordingly; </w:t>
            </w:r>
          </w:p>
        </w:tc>
      </w:tr>
    </w:tbl>
    <w:p w14:paraId="3A8C4217"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7" w:type="dxa"/>
        </w:tblCellMar>
        <w:tblLook w:val="04A0" w:firstRow="1" w:lastRow="0" w:firstColumn="1" w:lastColumn="0" w:noHBand="0" w:noVBand="1"/>
      </w:tblPr>
      <w:tblGrid>
        <w:gridCol w:w="2547"/>
        <w:gridCol w:w="7561"/>
      </w:tblGrid>
      <w:tr w:rsidR="00BC7531" w:rsidRPr="00FC4341" w14:paraId="22DED418" w14:textId="77777777">
        <w:trPr>
          <w:trHeight w:val="1004"/>
        </w:trPr>
        <w:tc>
          <w:tcPr>
            <w:tcW w:w="2547" w:type="dxa"/>
            <w:tcBorders>
              <w:top w:val="single" w:sz="4" w:space="0" w:color="000000"/>
              <w:left w:val="single" w:sz="4" w:space="0" w:color="000000"/>
              <w:bottom w:val="single" w:sz="4" w:space="0" w:color="000000"/>
              <w:right w:val="single" w:sz="4" w:space="0" w:color="000000"/>
            </w:tcBorders>
          </w:tcPr>
          <w:p w14:paraId="31D0528F" w14:textId="77777777" w:rsidR="00BC7531" w:rsidRPr="00FC4341" w:rsidRDefault="00321ADE">
            <w:pPr>
              <w:rPr>
                <w:rFonts w:ascii="Arial" w:hAnsi="Arial" w:cs="Arial"/>
              </w:rPr>
            </w:pPr>
            <w:r w:rsidRPr="00FC4341">
              <w:rPr>
                <w:rFonts w:ascii="Arial" w:eastAsia="Arial" w:hAnsi="Arial" w:cs="Arial"/>
                <w:b/>
              </w:rPr>
              <w:t xml:space="preserve">"National Insurance" </w:t>
            </w:r>
          </w:p>
        </w:tc>
        <w:tc>
          <w:tcPr>
            <w:tcW w:w="7561" w:type="dxa"/>
            <w:tcBorders>
              <w:top w:val="single" w:sz="4" w:space="0" w:color="000000"/>
              <w:left w:val="single" w:sz="4" w:space="0" w:color="000000"/>
              <w:bottom w:val="single" w:sz="4" w:space="0" w:color="000000"/>
              <w:right w:val="single" w:sz="4" w:space="0" w:color="000000"/>
            </w:tcBorders>
          </w:tcPr>
          <w:p w14:paraId="1FFC0880" w14:textId="77777777" w:rsidR="00BC7531" w:rsidRPr="00FC4341" w:rsidRDefault="00321ADE">
            <w:pPr>
              <w:ind w:left="278" w:right="63"/>
              <w:jc w:val="both"/>
              <w:rPr>
                <w:rFonts w:ascii="Arial" w:hAnsi="Arial" w:cs="Arial"/>
              </w:rPr>
            </w:pPr>
            <w:r w:rsidRPr="00FC4341">
              <w:rPr>
                <w:rFonts w:ascii="Arial" w:eastAsia="Arial" w:hAnsi="Arial" w:cs="Arial"/>
              </w:rPr>
              <w:t xml:space="preserve">contributions required by the Social Security Contributions and Benefits Act 1992 and made in accordance with the  Social Security (Contributions) Regulations 2001 (SI 2001/1004); </w:t>
            </w:r>
          </w:p>
        </w:tc>
      </w:tr>
      <w:tr w:rsidR="00BC7531" w:rsidRPr="00FC4341" w14:paraId="668C5CB0" w14:textId="77777777">
        <w:trPr>
          <w:trHeight w:val="2431"/>
        </w:trPr>
        <w:tc>
          <w:tcPr>
            <w:tcW w:w="2547" w:type="dxa"/>
            <w:tcBorders>
              <w:top w:val="single" w:sz="4" w:space="0" w:color="000000"/>
              <w:left w:val="single" w:sz="4" w:space="0" w:color="000000"/>
              <w:bottom w:val="single" w:sz="4" w:space="0" w:color="000000"/>
              <w:right w:val="single" w:sz="4" w:space="0" w:color="000000"/>
            </w:tcBorders>
          </w:tcPr>
          <w:p w14:paraId="597B5C08" w14:textId="77777777" w:rsidR="00BC7531" w:rsidRPr="00FC4341" w:rsidRDefault="00321ADE">
            <w:pPr>
              <w:rPr>
                <w:rFonts w:ascii="Arial" w:hAnsi="Arial" w:cs="Arial"/>
              </w:rPr>
            </w:pPr>
            <w:r w:rsidRPr="00FC4341">
              <w:rPr>
                <w:rFonts w:ascii="Arial" w:eastAsia="Arial" w:hAnsi="Arial" w:cs="Arial"/>
                <w:b/>
              </w:rPr>
              <w:t xml:space="preserve">"New IPR" </w:t>
            </w:r>
          </w:p>
        </w:tc>
        <w:tc>
          <w:tcPr>
            <w:tcW w:w="7561" w:type="dxa"/>
            <w:tcBorders>
              <w:top w:val="single" w:sz="4" w:space="0" w:color="000000"/>
              <w:left w:val="single" w:sz="4" w:space="0" w:color="000000"/>
              <w:bottom w:val="single" w:sz="4" w:space="0" w:color="000000"/>
              <w:right w:val="single" w:sz="4" w:space="0" w:color="000000"/>
            </w:tcBorders>
          </w:tcPr>
          <w:p w14:paraId="6C868B66" w14:textId="77777777" w:rsidR="00BC7531" w:rsidRPr="00FC4341" w:rsidRDefault="00321ADE">
            <w:pPr>
              <w:numPr>
                <w:ilvl w:val="0"/>
                <w:numId w:val="115"/>
              </w:numPr>
              <w:spacing w:after="159" w:line="239" w:lineRule="auto"/>
              <w:ind w:left="525" w:right="60" w:hanging="257"/>
              <w:jc w:val="both"/>
              <w:rPr>
                <w:rFonts w:ascii="Arial" w:hAnsi="Arial" w:cs="Arial"/>
              </w:rPr>
            </w:pPr>
            <w:r w:rsidRPr="00FC4341">
              <w:rPr>
                <w:rFonts w:ascii="Arial" w:eastAsia="Arial" w:hAnsi="Arial" w:cs="Arial"/>
              </w:rPr>
              <w:t xml:space="preserve">IPR in items created by the Supplier (or by a third party on behalf of the Supplier) specifically for the purposes of a Contract and updates and amendments of these items including (but not limited to) database schema; and/or </w:t>
            </w:r>
          </w:p>
          <w:p w14:paraId="009EC8DC" w14:textId="77777777" w:rsidR="00BC7531" w:rsidRPr="00FC4341" w:rsidRDefault="00321ADE">
            <w:pPr>
              <w:numPr>
                <w:ilvl w:val="0"/>
                <w:numId w:val="115"/>
              </w:numPr>
              <w:ind w:left="525" w:right="60" w:hanging="257"/>
              <w:jc w:val="both"/>
              <w:rPr>
                <w:rFonts w:ascii="Arial" w:hAnsi="Arial" w:cs="Arial"/>
              </w:rPr>
            </w:pPr>
            <w:r w:rsidRPr="00FC4341">
              <w:rPr>
                <w:rFonts w:ascii="Arial" w:eastAsia="Arial" w:hAnsi="Arial" w:cs="Arial"/>
              </w:rPr>
              <w:t xml:space="preserve">IPR in or arising as a result of the performance of the Supplier’s obligations under a Contract and all updates and amendments to the same;  but shall not include the Supplier’s Existing IPR; </w:t>
            </w:r>
          </w:p>
        </w:tc>
      </w:tr>
      <w:tr w:rsidR="00BC7531" w:rsidRPr="00FC4341" w14:paraId="3AE53E13" w14:textId="77777777">
        <w:trPr>
          <w:trHeight w:val="4988"/>
        </w:trPr>
        <w:tc>
          <w:tcPr>
            <w:tcW w:w="2547" w:type="dxa"/>
            <w:tcBorders>
              <w:top w:val="single" w:sz="4" w:space="0" w:color="000000"/>
              <w:left w:val="single" w:sz="4" w:space="0" w:color="000000"/>
              <w:bottom w:val="single" w:sz="4" w:space="0" w:color="000000"/>
              <w:right w:val="single" w:sz="4" w:space="0" w:color="000000"/>
            </w:tcBorders>
          </w:tcPr>
          <w:p w14:paraId="31CCB1B1" w14:textId="77777777" w:rsidR="00BC7531" w:rsidRPr="00FC4341" w:rsidRDefault="00321ADE">
            <w:pPr>
              <w:spacing w:after="17"/>
              <w:rPr>
                <w:rFonts w:ascii="Arial" w:hAnsi="Arial" w:cs="Arial"/>
              </w:rPr>
            </w:pPr>
            <w:r w:rsidRPr="00FC4341">
              <w:rPr>
                <w:rFonts w:ascii="Arial" w:eastAsia="Arial" w:hAnsi="Arial" w:cs="Arial"/>
                <w:b/>
              </w:rPr>
              <w:lastRenderedPageBreak/>
              <w:t>"Occasion of Tax Non–</w:t>
            </w:r>
          </w:p>
          <w:p w14:paraId="14C9ABDE" w14:textId="77777777" w:rsidR="00BC7531" w:rsidRPr="00FC4341" w:rsidRDefault="00321ADE">
            <w:pPr>
              <w:rPr>
                <w:rFonts w:ascii="Arial" w:hAnsi="Arial" w:cs="Arial"/>
              </w:rPr>
            </w:pPr>
            <w:r w:rsidRPr="00FC4341">
              <w:rPr>
                <w:rFonts w:ascii="Arial" w:eastAsia="Arial" w:hAnsi="Arial" w:cs="Arial"/>
                <w:b/>
              </w:rPr>
              <w:t xml:space="preserve">Compliance" </w:t>
            </w:r>
          </w:p>
        </w:tc>
        <w:tc>
          <w:tcPr>
            <w:tcW w:w="7561" w:type="dxa"/>
            <w:tcBorders>
              <w:top w:val="single" w:sz="4" w:space="0" w:color="000000"/>
              <w:left w:val="single" w:sz="4" w:space="0" w:color="000000"/>
              <w:bottom w:val="single" w:sz="4" w:space="0" w:color="000000"/>
              <w:right w:val="single" w:sz="4" w:space="0" w:color="000000"/>
            </w:tcBorders>
          </w:tcPr>
          <w:p w14:paraId="17D331F4" w14:textId="77777777" w:rsidR="00BC7531" w:rsidRPr="00FC4341" w:rsidRDefault="00321ADE">
            <w:pPr>
              <w:spacing w:after="137"/>
              <w:ind w:left="278"/>
              <w:rPr>
                <w:rFonts w:ascii="Arial" w:hAnsi="Arial" w:cs="Arial"/>
              </w:rPr>
            </w:pPr>
            <w:r w:rsidRPr="00FC4341">
              <w:rPr>
                <w:rFonts w:ascii="Arial" w:eastAsia="Arial" w:hAnsi="Arial" w:cs="Arial"/>
              </w:rPr>
              <w:t xml:space="preserve">where:  </w:t>
            </w:r>
          </w:p>
          <w:p w14:paraId="1C300A00" w14:textId="77777777" w:rsidR="00BC7531" w:rsidRPr="00FC4341" w:rsidRDefault="00321ADE">
            <w:pPr>
              <w:numPr>
                <w:ilvl w:val="0"/>
                <w:numId w:val="116"/>
              </w:numPr>
              <w:spacing w:after="157" w:line="239" w:lineRule="auto"/>
              <w:ind w:right="61" w:hanging="288"/>
              <w:jc w:val="both"/>
              <w:rPr>
                <w:rFonts w:ascii="Arial" w:hAnsi="Arial" w:cs="Arial"/>
              </w:rPr>
            </w:pPr>
            <w:r w:rsidRPr="00FC4341">
              <w:rPr>
                <w:rFonts w:ascii="Arial" w:eastAsia="Arial" w:hAnsi="Arial" w:cs="Arial"/>
              </w:rPr>
              <w:t xml:space="preserve">any Tax return of the Supplier submitted to a Relevant Tax Authority on or after 1 October 2012 is found on or after 1 April 2013 to be incorrect as a result of: </w:t>
            </w:r>
          </w:p>
          <w:p w14:paraId="79FC69DA" w14:textId="77777777" w:rsidR="00BC7531" w:rsidRPr="00FC4341" w:rsidRDefault="00321ADE">
            <w:pPr>
              <w:spacing w:after="103" w:line="255" w:lineRule="auto"/>
              <w:ind w:left="540" w:right="59"/>
              <w:jc w:val="both"/>
              <w:rPr>
                <w:rFonts w:ascii="Arial" w:hAnsi="Arial" w:cs="Arial"/>
              </w:rPr>
            </w:pPr>
            <w:r w:rsidRPr="00FC4341">
              <w:rPr>
                <w:rFonts w:ascii="Arial" w:eastAsia="Arial" w:hAnsi="Arial" w:cs="Arial"/>
                <w:sz w:val="24"/>
              </w:rPr>
              <w:t xml:space="preserve">i) </w:t>
            </w:r>
            <w:r w:rsidRPr="00FC4341">
              <w:rPr>
                <w:rFonts w:ascii="Arial" w:eastAsia="Arial" w:hAnsi="Arial" w:cs="Arial"/>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r w:rsidRPr="00FC4341">
              <w:rPr>
                <w:rFonts w:ascii="Arial" w:eastAsia="Arial" w:hAnsi="Arial" w:cs="Arial"/>
                <w:sz w:val="24"/>
              </w:rPr>
              <w:t xml:space="preserve">ii) </w:t>
            </w:r>
            <w:r w:rsidRPr="00FC4341">
              <w:rPr>
                <w:rFonts w:ascii="Arial" w:eastAsia="Arial" w:hAnsi="Arial" w:cs="Arial"/>
              </w:rPr>
              <w:t xml:space="preserve">the failure of an avoidance scheme which the Supplier was involved in, and which was, or should have been, notified to a Relevant Tax Authority under the DOTAS or any equivalent or similar regime in any jurisdiction; and/or </w:t>
            </w:r>
          </w:p>
          <w:p w14:paraId="6375D7D0" w14:textId="77777777" w:rsidR="00BC7531" w:rsidRPr="00FC4341" w:rsidRDefault="00321ADE">
            <w:pPr>
              <w:numPr>
                <w:ilvl w:val="0"/>
                <w:numId w:val="116"/>
              </w:numPr>
              <w:ind w:right="61" w:hanging="288"/>
              <w:jc w:val="both"/>
              <w:rPr>
                <w:rFonts w:ascii="Arial" w:hAnsi="Arial" w:cs="Arial"/>
              </w:rPr>
            </w:pPr>
            <w:r w:rsidRPr="00FC4341">
              <w:rPr>
                <w:rFonts w:ascii="Arial" w:eastAsia="Arial" w:hAnsi="Arial" w:cs="Arial"/>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 </w:t>
            </w:r>
          </w:p>
        </w:tc>
      </w:tr>
      <w:tr w:rsidR="00BC7531" w:rsidRPr="00FC4341" w14:paraId="447DF351" w14:textId="77777777">
        <w:trPr>
          <w:trHeight w:val="5240"/>
        </w:trPr>
        <w:tc>
          <w:tcPr>
            <w:tcW w:w="2547" w:type="dxa"/>
            <w:tcBorders>
              <w:top w:val="single" w:sz="4" w:space="0" w:color="000000"/>
              <w:left w:val="single" w:sz="4" w:space="0" w:color="000000"/>
              <w:bottom w:val="single" w:sz="4" w:space="0" w:color="000000"/>
              <w:right w:val="single" w:sz="4" w:space="0" w:color="000000"/>
            </w:tcBorders>
          </w:tcPr>
          <w:p w14:paraId="078B2DE1" w14:textId="77777777" w:rsidR="00BC7531" w:rsidRPr="00FC4341" w:rsidRDefault="00321ADE">
            <w:pPr>
              <w:rPr>
                <w:rFonts w:ascii="Arial" w:hAnsi="Arial" w:cs="Arial"/>
              </w:rPr>
            </w:pPr>
            <w:r w:rsidRPr="00FC4341">
              <w:rPr>
                <w:rFonts w:ascii="Arial" w:eastAsia="Arial" w:hAnsi="Arial" w:cs="Arial"/>
                <w:b/>
              </w:rPr>
              <w:t xml:space="preserve">"Open Book Data " </w:t>
            </w:r>
          </w:p>
        </w:tc>
        <w:tc>
          <w:tcPr>
            <w:tcW w:w="7561" w:type="dxa"/>
            <w:tcBorders>
              <w:top w:val="single" w:sz="4" w:space="0" w:color="000000"/>
              <w:left w:val="single" w:sz="4" w:space="0" w:color="000000"/>
              <w:bottom w:val="single" w:sz="4" w:space="0" w:color="000000"/>
              <w:right w:val="single" w:sz="4" w:space="0" w:color="000000"/>
            </w:tcBorders>
          </w:tcPr>
          <w:p w14:paraId="016BD574" w14:textId="77777777" w:rsidR="00BC7531" w:rsidRPr="00FC4341" w:rsidRDefault="00321ADE">
            <w:pPr>
              <w:spacing w:line="275" w:lineRule="auto"/>
              <w:ind w:left="278" w:right="60"/>
              <w:jc w:val="both"/>
              <w:rPr>
                <w:rFonts w:ascii="Arial" w:hAnsi="Arial" w:cs="Arial"/>
              </w:rPr>
            </w:pPr>
            <w:r w:rsidRPr="00FC4341">
              <w:rPr>
                <w:rFonts w:ascii="Arial" w:eastAsia="Arial" w:hAnsi="Arial" w:cs="Arial"/>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 </w:t>
            </w:r>
          </w:p>
          <w:p w14:paraId="20E865E9" w14:textId="77777777" w:rsidR="00BC7531" w:rsidRPr="00FC4341" w:rsidRDefault="00321ADE">
            <w:pPr>
              <w:numPr>
                <w:ilvl w:val="0"/>
                <w:numId w:val="117"/>
              </w:numPr>
              <w:spacing w:after="2" w:line="238" w:lineRule="auto"/>
              <w:ind w:right="31" w:hanging="288"/>
              <w:jc w:val="both"/>
              <w:rPr>
                <w:rFonts w:ascii="Arial" w:hAnsi="Arial" w:cs="Arial"/>
              </w:rPr>
            </w:pPr>
            <w:r w:rsidRPr="00FC4341">
              <w:rPr>
                <w:rFonts w:ascii="Arial" w:eastAsia="Arial" w:hAnsi="Arial" w:cs="Arial"/>
              </w:rPr>
              <w:t xml:space="preserve">the Supplier’s Costs broken down against each Good and/or Service and/or Deliverable, including actual capital expenditure (including capital replacement costs) and the unit cost and total actual costs of all </w:t>
            </w:r>
          </w:p>
          <w:p w14:paraId="0E9A59EA" w14:textId="77777777" w:rsidR="00BC7531" w:rsidRPr="00FC4341" w:rsidRDefault="00321ADE">
            <w:pPr>
              <w:spacing w:after="98"/>
              <w:ind w:left="540"/>
              <w:rPr>
                <w:rFonts w:ascii="Arial" w:hAnsi="Arial" w:cs="Arial"/>
              </w:rPr>
            </w:pPr>
            <w:r w:rsidRPr="00FC4341">
              <w:rPr>
                <w:rFonts w:ascii="Arial" w:eastAsia="Arial" w:hAnsi="Arial" w:cs="Arial"/>
              </w:rPr>
              <w:t xml:space="preserve">Deliverables; </w:t>
            </w:r>
          </w:p>
          <w:p w14:paraId="527822D0" w14:textId="77777777" w:rsidR="00BC7531" w:rsidRPr="00FC4341" w:rsidRDefault="00321ADE">
            <w:pPr>
              <w:numPr>
                <w:ilvl w:val="0"/>
                <w:numId w:val="117"/>
              </w:numPr>
              <w:spacing w:after="154"/>
              <w:ind w:right="31" w:hanging="288"/>
              <w:jc w:val="both"/>
              <w:rPr>
                <w:rFonts w:ascii="Arial" w:hAnsi="Arial" w:cs="Arial"/>
              </w:rPr>
            </w:pPr>
            <w:r w:rsidRPr="00FC4341">
              <w:rPr>
                <w:rFonts w:ascii="Arial" w:eastAsia="Arial" w:hAnsi="Arial" w:cs="Arial"/>
              </w:rPr>
              <w:t xml:space="preserve">operating expenditure relating to the provision of the Deliverables including an analysis showing: </w:t>
            </w:r>
          </w:p>
          <w:p w14:paraId="65DC5B9E" w14:textId="77777777" w:rsidR="00BC7531" w:rsidRPr="00FC4341" w:rsidRDefault="00321ADE">
            <w:pPr>
              <w:numPr>
                <w:ilvl w:val="1"/>
                <w:numId w:val="117"/>
              </w:numPr>
              <w:spacing w:after="154" w:line="242" w:lineRule="auto"/>
              <w:ind w:hanging="360"/>
              <w:jc w:val="both"/>
              <w:rPr>
                <w:rFonts w:ascii="Arial" w:hAnsi="Arial" w:cs="Arial"/>
              </w:rPr>
            </w:pPr>
            <w:r w:rsidRPr="00FC4341">
              <w:rPr>
                <w:rFonts w:ascii="Arial" w:eastAsia="Arial" w:hAnsi="Arial" w:cs="Arial"/>
              </w:rPr>
              <w:t xml:space="preserve">the unit costs and quantity of Goods and any other consumables and bought-in Deliverables; </w:t>
            </w:r>
          </w:p>
          <w:p w14:paraId="51B39AA8" w14:textId="77777777" w:rsidR="00BC7531" w:rsidRPr="00FC4341" w:rsidRDefault="00321ADE">
            <w:pPr>
              <w:numPr>
                <w:ilvl w:val="1"/>
                <w:numId w:val="117"/>
              </w:numPr>
              <w:spacing w:after="156"/>
              <w:ind w:hanging="360"/>
              <w:jc w:val="both"/>
              <w:rPr>
                <w:rFonts w:ascii="Arial" w:hAnsi="Arial" w:cs="Arial"/>
              </w:rPr>
            </w:pPr>
            <w:r w:rsidRPr="00FC4341">
              <w:rPr>
                <w:rFonts w:ascii="Arial" w:eastAsia="Arial" w:hAnsi="Arial" w:cs="Arial"/>
              </w:rPr>
              <w:t xml:space="preserve">staff costs broken down into the number and grade/role of all Supplier Staff (free of any contingency) together with a list of agreed rates against each grade; </w:t>
            </w:r>
          </w:p>
          <w:p w14:paraId="72410C33" w14:textId="77777777" w:rsidR="00BC7531" w:rsidRPr="00FC4341" w:rsidRDefault="00321ADE">
            <w:pPr>
              <w:numPr>
                <w:ilvl w:val="1"/>
                <w:numId w:val="117"/>
              </w:numPr>
              <w:ind w:hanging="360"/>
              <w:jc w:val="both"/>
              <w:rPr>
                <w:rFonts w:ascii="Arial" w:hAnsi="Arial" w:cs="Arial"/>
              </w:rPr>
            </w:pPr>
            <w:r w:rsidRPr="00FC4341">
              <w:rPr>
                <w:rFonts w:ascii="Arial" w:eastAsia="Arial" w:hAnsi="Arial" w:cs="Arial"/>
              </w:rPr>
              <w:t xml:space="preserve">a list of Costs underpinning those rates for each grade, being the agreed rate less the Supplier Profit Margin; and </w:t>
            </w:r>
          </w:p>
        </w:tc>
      </w:tr>
    </w:tbl>
    <w:p w14:paraId="2EEC4EC2"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6" w:type="dxa"/>
        </w:tblCellMar>
        <w:tblLook w:val="04A0" w:firstRow="1" w:lastRow="0" w:firstColumn="1" w:lastColumn="0" w:noHBand="0" w:noVBand="1"/>
      </w:tblPr>
      <w:tblGrid>
        <w:gridCol w:w="2547"/>
        <w:gridCol w:w="7561"/>
      </w:tblGrid>
      <w:tr w:rsidR="00BC7531" w:rsidRPr="00FC4341" w14:paraId="14ACBEE4" w14:textId="77777777">
        <w:trPr>
          <w:trHeight w:val="4158"/>
        </w:trPr>
        <w:tc>
          <w:tcPr>
            <w:tcW w:w="2547" w:type="dxa"/>
            <w:tcBorders>
              <w:top w:val="single" w:sz="4" w:space="0" w:color="000000"/>
              <w:left w:val="single" w:sz="4" w:space="0" w:color="000000"/>
              <w:bottom w:val="single" w:sz="4" w:space="0" w:color="000000"/>
              <w:right w:val="single" w:sz="4" w:space="0" w:color="000000"/>
            </w:tcBorders>
          </w:tcPr>
          <w:p w14:paraId="3A962445" w14:textId="77777777" w:rsidR="00BC7531" w:rsidRPr="00FC4341" w:rsidRDefault="00BC7531">
            <w:pPr>
              <w:rPr>
                <w:rFonts w:ascii="Arial" w:hAnsi="Arial" w:cs="Arial"/>
              </w:rPr>
            </w:pPr>
          </w:p>
        </w:tc>
        <w:tc>
          <w:tcPr>
            <w:tcW w:w="7561" w:type="dxa"/>
            <w:tcBorders>
              <w:top w:val="single" w:sz="4" w:space="0" w:color="000000"/>
              <w:left w:val="single" w:sz="4" w:space="0" w:color="000000"/>
              <w:bottom w:val="single" w:sz="4" w:space="0" w:color="000000"/>
              <w:right w:val="single" w:sz="4" w:space="0" w:color="000000"/>
            </w:tcBorders>
          </w:tcPr>
          <w:p w14:paraId="2CFA42F5" w14:textId="77777777" w:rsidR="00BC7531" w:rsidRPr="00FC4341" w:rsidRDefault="00321ADE">
            <w:pPr>
              <w:spacing w:line="356" w:lineRule="auto"/>
              <w:ind w:left="252" w:right="632" w:firstLine="288"/>
              <w:jc w:val="both"/>
              <w:rPr>
                <w:rFonts w:ascii="Arial" w:hAnsi="Arial" w:cs="Arial"/>
              </w:rPr>
            </w:pPr>
            <w:r w:rsidRPr="00FC4341">
              <w:rPr>
                <w:rFonts w:ascii="Arial" w:eastAsia="Arial" w:hAnsi="Arial" w:cs="Arial"/>
                <w:sz w:val="24"/>
              </w:rPr>
              <w:t xml:space="preserve">iv) </w:t>
            </w:r>
            <w:r w:rsidRPr="00FC4341">
              <w:rPr>
                <w:rFonts w:ascii="Arial" w:eastAsia="Arial" w:hAnsi="Arial" w:cs="Arial"/>
              </w:rPr>
              <w:t xml:space="preserve">Reimbursable Expenses, if allowed under the Order Form;  c) Overheads;  </w:t>
            </w:r>
          </w:p>
          <w:p w14:paraId="17E78D51" w14:textId="77777777" w:rsidR="00BC7531" w:rsidRPr="00FC4341" w:rsidRDefault="00321ADE">
            <w:pPr>
              <w:numPr>
                <w:ilvl w:val="0"/>
                <w:numId w:val="118"/>
              </w:numPr>
              <w:spacing w:after="122" w:line="238" w:lineRule="auto"/>
              <w:ind w:hanging="288"/>
              <w:jc w:val="both"/>
              <w:rPr>
                <w:rFonts w:ascii="Arial" w:hAnsi="Arial" w:cs="Arial"/>
              </w:rPr>
            </w:pPr>
            <w:r w:rsidRPr="00FC4341">
              <w:rPr>
                <w:rFonts w:ascii="Arial" w:eastAsia="Arial" w:hAnsi="Arial" w:cs="Arial"/>
              </w:rPr>
              <w:t xml:space="preserve">all interest, expenses and any other third party financing costs incurred in relation to the provision of the Deliverables; </w:t>
            </w:r>
          </w:p>
          <w:p w14:paraId="29252DE0" w14:textId="77777777" w:rsidR="00BC7531" w:rsidRPr="00FC4341" w:rsidRDefault="00321ADE">
            <w:pPr>
              <w:numPr>
                <w:ilvl w:val="0"/>
                <w:numId w:val="118"/>
              </w:numPr>
              <w:spacing w:after="120" w:line="238" w:lineRule="auto"/>
              <w:ind w:hanging="288"/>
              <w:jc w:val="both"/>
              <w:rPr>
                <w:rFonts w:ascii="Arial" w:hAnsi="Arial" w:cs="Arial"/>
              </w:rPr>
            </w:pPr>
            <w:r w:rsidRPr="00FC4341">
              <w:rPr>
                <w:rFonts w:ascii="Arial" w:eastAsia="Arial" w:hAnsi="Arial" w:cs="Arial"/>
              </w:rPr>
              <w:t xml:space="preserve">the Supplier Profit achieved over the Framework Contract Period and on an annual basis; </w:t>
            </w:r>
          </w:p>
          <w:p w14:paraId="125DAEDD" w14:textId="77777777" w:rsidR="00BC7531" w:rsidRPr="00FC4341" w:rsidRDefault="00321ADE">
            <w:pPr>
              <w:numPr>
                <w:ilvl w:val="0"/>
                <w:numId w:val="118"/>
              </w:numPr>
              <w:spacing w:after="121" w:line="239" w:lineRule="auto"/>
              <w:ind w:hanging="288"/>
              <w:jc w:val="both"/>
              <w:rPr>
                <w:rFonts w:ascii="Arial" w:hAnsi="Arial" w:cs="Arial"/>
              </w:rPr>
            </w:pPr>
            <w:r w:rsidRPr="00FC4341">
              <w:rPr>
                <w:rFonts w:ascii="Arial" w:eastAsia="Arial" w:hAnsi="Arial" w:cs="Arial"/>
              </w:rPr>
              <w:t xml:space="preserve">confirmation that all methods of Cost apportionment and Overhead allocation are consistent with and not more onerous than such methods applied generally by the Supplier; </w:t>
            </w:r>
          </w:p>
          <w:p w14:paraId="2F0A0883" w14:textId="77777777" w:rsidR="00BC7531" w:rsidRPr="00FC4341" w:rsidRDefault="00321ADE">
            <w:pPr>
              <w:numPr>
                <w:ilvl w:val="0"/>
                <w:numId w:val="118"/>
              </w:numPr>
              <w:spacing w:after="122" w:line="238" w:lineRule="auto"/>
              <w:ind w:hanging="288"/>
              <w:jc w:val="both"/>
              <w:rPr>
                <w:rFonts w:ascii="Arial" w:hAnsi="Arial" w:cs="Arial"/>
              </w:rPr>
            </w:pPr>
            <w:r w:rsidRPr="00FC4341">
              <w:rPr>
                <w:rFonts w:ascii="Arial" w:eastAsia="Arial" w:hAnsi="Arial" w:cs="Arial"/>
              </w:rPr>
              <w:t xml:space="preserve">an explanation of the type and value of risk and contingencies associated with the provision of the Deliverables, including the amount of money attributed to each risk and/or contingency; and </w:t>
            </w:r>
          </w:p>
          <w:p w14:paraId="2EF55438" w14:textId="77777777" w:rsidR="00BC7531" w:rsidRPr="00FC4341" w:rsidRDefault="00321ADE">
            <w:pPr>
              <w:numPr>
                <w:ilvl w:val="0"/>
                <w:numId w:val="118"/>
              </w:numPr>
              <w:ind w:hanging="288"/>
              <w:jc w:val="both"/>
              <w:rPr>
                <w:rFonts w:ascii="Arial" w:hAnsi="Arial" w:cs="Arial"/>
              </w:rPr>
            </w:pPr>
            <w:r w:rsidRPr="00FC4341">
              <w:rPr>
                <w:rFonts w:ascii="Arial" w:eastAsia="Arial" w:hAnsi="Arial" w:cs="Arial"/>
              </w:rPr>
              <w:t xml:space="preserve">the actual Costs profile for each Service Period; </w:t>
            </w:r>
          </w:p>
        </w:tc>
      </w:tr>
      <w:tr w:rsidR="00BC7531" w:rsidRPr="00FC4341" w14:paraId="64E0F598"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4223DC70" w14:textId="77777777" w:rsidR="00BC7531" w:rsidRPr="00FC4341" w:rsidRDefault="00321ADE">
            <w:pPr>
              <w:rPr>
                <w:rFonts w:ascii="Arial" w:hAnsi="Arial" w:cs="Arial"/>
              </w:rPr>
            </w:pPr>
            <w:r w:rsidRPr="00FC4341">
              <w:rPr>
                <w:rFonts w:ascii="Arial" w:eastAsia="Arial" w:hAnsi="Arial" w:cs="Arial"/>
                <w:b/>
              </w:rPr>
              <w:t xml:space="preserve">"Order" </w:t>
            </w:r>
          </w:p>
        </w:tc>
        <w:tc>
          <w:tcPr>
            <w:tcW w:w="7561" w:type="dxa"/>
            <w:tcBorders>
              <w:top w:val="single" w:sz="4" w:space="0" w:color="000000"/>
              <w:left w:val="single" w:sz="4" w:space="0" w:color="000000"/>
              <w:bottom w:val="single" w:sz="4" w:space="0" w:color="000000"/>
              <w:right w:val="single" w:sz="4" w:space="0" w:color="000000"/>
            </w:tcBorders>
          </w:tcPr>
          <w:p w14:paraId="74CC8396" w14:textId="77777777" w:rsidR="00BC7531" w:rsidRPr="00FC4341" w:rsidRDefault="00321ADE">
            <w:pPr>
              <w:ind w:left="278"/>
              <w:jc w:val="both"/>
              <w:rPr>
                <w:rFonts w:ascii="Arial" w:hAnsi="Arial" w:cs="Arial"/>
              </w:rPr>
            </w:pPr>
            <w:r w:rsidRPr="00FC4341">
              <w:rPr>
                <w:rFonts w:ascii="Arial" w:eastAsia="Arial" w:hAnsi="Arial" w:cs="Arial"/>
              </w:rPr>
              <w:t xml:space="preserve">means an order for the provision of the Deliverables placed by a Buyer with the Supplier under a Contract; </w:t>
            </w:r>
          </w:p>
        </w:tc>
      </w:tr>
      <w:tr w:rsidR="00BC7531" w:rsidRPr="00FC4341" w14:paraId="3D52280A"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253ABBD6" w14:textId="77777777" w:rsidR="00BC7531" w:rsidRPr="00FC4341" w:rsidRDefault="00321ADE">
            <w:pPr>
              <w:rPr>
                <w:rFonts w:ascii="Arial" w:hAnsi="Arial" w:cs="Arial"/>
              </w:rPr>
            </w:pPr>
            <w:r w:rsidRPr="00FC4341">
              <w:rPr>
                <w:rFonts w:ascii="Arial" w:eastAsia="Arial" w:hAnsi="Arial" w:cs="Arial"/>
                <w:b/>
              </w:rPr>
              <w:t xml:space="preserve">"Order Form" </w:t>
            </w:r>
          </w:p>
        </w:tc>
        <w:tc>
          <w:tcPr>
            <w:tcW w:w="7561" w:type="dxa"/>
            <w:tcBorders>
              <w:top w:val="single" w:sz="4" w:space="0" w:color="000000"/>
              <w:left w:val="single" w:sz="4" w:space="0" w:color="000000"/>
              <w:bottom w:val="single" w:sz="4" w:space="0" w:color="000000"/>
              <w:right w:val="single" w:sz="4" w:space="0" w:color="000000"/>
            </w:tcBorders>
          </w:tcPr>
          <w:p w14:paraId="5944BEA2" w14:textId="77777777" w:rsidR="00BC7531" w:rsidRPr="00FC4341" w:rsidRDefault="00321ADE">
            <w:pPr>
              <w:ind w:left="278"/>
              <w:jc w:val="both"/>
              <w:rPr>
                <w:rFonts w:ascii="Arial" w:hAnsi="Arial" w:cs="Arial"/>
              </w:rPr>
            </w:pPr>
            <w:r w:rsidRPr="00FC4341">
              <w:rPr>
                <w:rFonts w:ascii="Arial" w:eastAsia="Arial" w:hAnsi="Arial" w:cs="Arial"/>
              </w:rPr>
              <w:t xml:space="preserve">a completed Order Form Template (or equivalent information issued by the Buyer) used to create a Call-Off Contract; </w:t>
            </w:r>
          </w:p>
        </w:tc>
      </w:tr>
      <w:tr w:rsidR="00BC7531" w:rsidRPr="00FC4341" w14:paraId="7BE640D7"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13D6E3A6" w14:textId="77777777" w:rsidR="00BC7531" w:rsidRPr="00FC4341" w:rsidRDefault="00321ADE">
            <w:pPr>
              <w:spacing w:after="16"/>
              <w:rPr>
                <w:rFonts w:ascii="Arial" w:hAnsi="Arial" w:cs="Arial"/>
              </w:rPr>
            </w:pPr>
            <w:r w:rsidRPr="00FC4341">
              <w:rPr>
                <w:rFonts w:ascii="Arial" w:eastAsia="Arial" w:hAnsi="Arial" w:cs="Arial"/>
                <w:b/>
              </w:rPr>
              <w:t xml:space="preserve">"Order Form </w:t>
            </w:r>
          </w:p>
          <w:p w14:paraId="35E80CE1" w14:textId="77777777" w:rsidR="00BC7531" w:rsidRPr="00FC4341" w:rsidRDefault="00321ADE">
            <w:pPr>
              <w:rPr>
                <w:rFonts w:ascii="Arial" w:hAnsi="Arial" w:cs="Arial"/>
              </w:rPr>
            </w:pPr>
            <w:r w:rsidRPr="00FC4341">
              <w:rPr>
                <w:rFonts w:ascii="Arial" w:eastAsia="Arial" w:hAnsi="Arial" w:cs="Arial"/>
                <w:b/>
              </w:rPr>
              <w:t xml:space="preserve">Template" </w:t>
            </w:r>
          </w:p>
        </w:tc>
        <w:tc>
          <w:tcPr>
            <w:tcW w:w="7561" w:type="dxa"/>
            <w:tcBorders>
              <w:top w:val="single" w:sz="4" w:space="0" w:color="000000"/>
              <w:left w:val="single" w:sz="4" w:space="0" w:color="000000"/>
              <w:bottom w:val="single" w:sz="4" w:space="0" w:color="000000"/>
              <w:right w:val="single" w:sz="4" w:space="0" w:color="000000"/>
            </w:tcBorders>
          </w:tcPr>
          <w:p w14:paraId="2242E8B6" w14:textId="77777777" w:rsidR="00BC7531" w:rsidRPr="00FC4341" w:rsidRDefault="00321ADE">
            <w:pPr>
              <w:ind w:left="278"/>
              <w:rPr>
                <w:rFonts w:ascii="Arial" w:hAnsi="Arial" w:cs="Arial"/>
              </w:rPr>
            </w:pPr>
            <w:r w:rsidRPr="00FC4341">
              <w:rPr>
                <w:rFonts w:ascii="Arial" w:eastAsia="Arial" w:hAnsi="Arial" w:cs="Arial"/>
              </w:rPr>
              <w:t xml:space="preserve">the template in Framework Schedule 6 (Order Form Template and Call-Off Schedules); </w:t>
            </w:r>
          </w:p>
        </w:tc>
      </w:tr>
      <w:tr w:rsidR="00BC7531" w:rsidRPr="00FC4341" w14:paraId="686B9A19"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4B52772F" w14:textId="77777777" w:rsidR="00BC7531" w:rsidRPr="00FC4341" w:rsidRDefault="00321ADE">
            <w:pPr>
              <w:spacing w:after="16"/>
              <w:rPr>
                <w:rFonts w:ascii="Arial" w:hAnsi="Arial" w:cs="Arial"/>
              </w:rPr>
            </w:pPr>
            <w:r w:rsidRPr="00FC4341">
              <w:rPr>
                <w:rFonts w:ascii="Arial" w:eastAsia="Arial" w:hAnsi="Arial" w:cs="Arial"/>
                <w:b/>
              </w:rPr>
              <w:t xml:space="preserve">"Other Contracting </w:t>
            </w:r>
          </w:p>
          <w:p w14:paraId="35B32250" w14:textId="77777777" w:rsidR="00BC7531" w:rsidRPr="00FC4341" w:rsidRDefault="00321ADE">
            <w:pPr>
              <w:rPr>
                <w:rFonts w:ascii="Arial" w:hAnsi="Arial" w:cs="Arial"/>
              </w:rPr>
            </w:pPr>
            <w:r w:rsidRPr="00FC4341">
              <w:rPr>
                <w:rFonts w:ascii="Arial" w:eastAsia="Arial" w:hAnsi="Arial" w:cs="Arial"/>
                <w:b/>
              </w:rPr>
              <w:t xml:space="preserve">Authority" </w:t>
            </w:r>
          </w:p>
        </w:tc>
        <w:tc>
          <w:tcPr>
            <w:tcW w:w="7561" w:type="dxa"/>
            <w:tcBorders>
              <w:top w:val="single" w:sz="4" w:space="0" w:color="000000"/>
              <w:left w:val="single" w:sz="4" w:space="0" w:color="000000"/>
              <w:bottom w:val="single" w:sz="4" w:space="0" w:color="000000"/>
              <w:right w:val="single" w:sz="4" w:space="0" w:color="000000"/>
            </w:tcBorders>
          </w:tcPr>
          <w:p w14:paraId="3438218B" w14:textId="77777777" w:rsidR="00BC7531" w:rsidRPr="00FC4341" w:rsidRDefault="00321ADE">
            <w:pPr>
              <w:ind w:left="278"/>
              <w:rPr>
                <w:rFonts w:ascii="Arial" w:hAnsi="Arial" w:cs="Arial"/>
              </w:rPr>
            </w:pPr>
            <w:r w:rsidRPr="00FC4341">
              <w:rPr>
                <w:rFonts w:ascii="Arial" w:eastAsia="Arial" w:hAnsi="Arial" w:cs="Arial"/>
              </w:rPr>
              <w:t xml:space="preserve">any actual or potential Buyer under the Framework Contract; </w:t>
            </w:r>
          </w:p>
        </w:tc>
      </w:tr>
      <w:tr w:rsidR="00BC7531" w:rsidRPr="00FC4341" w14:paraId="4774B5A5" w14:textId="77777777">
        <w:trPr>
          <w:trHeight w:val="2165"/>
        </w:trPr>
        <w:tc>
          <w:tcPr>
            <w:tcW w:w="2547" w:type="dxa"/>
            <w:tcBorders>
              <w:top w:val="single" w:sz="4" w:space="0" w:color="000000"/>
              <w:left w:val="single" w:sz="4" w:space="0" w:color="000000"/>
              <w:bottom w:val="single" w:sz="4" w:space="0" w:color="000000"/>
              <w:right w:val="single" w:sz="4" w:space="0" w:color="000000"/>
            </w:tcBorders>
          </w:tcPr>
          <w:p w14:paraId="0303B1AA" w14:textId="77777777" w:rsidR="00BC7531" w:rsidRPr="00FC4341" w:rsidRDefault="00321ADE">
            <w:pPr>
              <w:rPr>
                <w:rFonts w:ascii="Arial" w:hAnsi="Arial" w:cs="Arial"/>
              </w:rPr>
            </w:pPr>
            <w:r w:rsidRPr="00FC4341">
              <w:rPr>
                <w:rFonts w:ascii="Arial" w:eastAsia="Arial" w:hAnsi="Arial" w:cs="Arial"/>
                <w:b/>
              </w:rPr>
              <w:t xml:space="preserve">"Overhead" </w:t>
            </w:r>
          </w:p>
        </w:tc>
        <w:tc>
          <w:tcPr>
            <w:tcW w:w="7561" w:type="dxa"/>
            <w:tcBorders>
              <w:top w:val="single" w:sz="4" w:space="0" w:color="000000"/>
              <w:left w:val="single" w:sz="4" w:space="0" w:color="000000"/>
              <w:bottom w:val="single" w:sz="4" w:space="0" w:color="000000"/>
              <w:right w:val="single" w:sz="4" w:space="0" w:color="000000"/>
            </w:tcBorders>
          </w:tcPr>
          <w:p w14:paraId="3FC36E8C" w14:textId="77777777" w:rsidR="00BC7531" w:rsidRPr="00FC4341" w:rsidRDefault="00321ADE">
            <w:pPr>
              <w:ind w:left="278" w:right="61"/>
              <w:jc w:val="both"/>
              <w:rPr>
                <w:rFonts w:ascii="Arial" w:hAnsi="Arial" w:cs="Arial"/>
              </w:rPr>
            </w:pPr>
            <w:r w:rsidRPr="00FC4341">
              <w:rPr>
                <w:rFonts w:ascii="Arial" w:eastAsia="Arial" w:hAnsi="Arial" w:cs="Arial"/>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BC7531" w:rsidRPr="00FC4341" w14:paraId="0F06FC8E"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6369620A" w14:textId="77777777" w:rsidR="00BC7531" w:rsidRPr="00FC4341" w:rsidRDefault="00321ADE">
            <w:pPr>
              <w:rPr>
                <w:rFonts w:ascii="Arial" w:hAnsi="Arial" w:cs="Arial"/>
              </w:rPr>
            </w:pPr>
            <w:r w:rsidRPr="00FC4341">
              <w:rPr>
                <w:rFonts w:ascii="Arial" w:eastAsia="Arial" w:hAnsi="Arial" w:cs="Arial"/>
                <w:b/>
              </w:rPr>
              <w:t xml:space="preserve">"Parliament" </w:t>
            </w:r>
          </w:p>
        </w:tc>
        <w:tc>
          <w:tcPr>
            <w:tcW w:w="7561" w:type="dxa"/>
            <w:tcBorders>
              <w:top w:val="single" w:sz="4" w:space="0" w:color="000000"/>
              <w:left w:val="single" w:sz="4" w:space="0" w:color="000000"/>
              <w:bottom w:val="single" w:sz="4" w:space="0" w:color="000000"/>
              <w:right w:val="single" w:sz="4" w:space="0" w:color="000000"/>
            </w:tcBorders>
          </w:tcPr>
          <w:p w14:paraId="5CE31770" w14:textId="77777777" w:rsidR="00BC7531" w:rsidRPr="00FC4341" w:rsidRDefault="00321ADE">
            <w:pPr>
              <w:ind w:left="278"/>
              <w:rPr>
                <w:rFonts w:ascii="Arial" w:hAnsi="Arial" w:cs="Arial"/>
              </w:rPr>
            </w:pPr>
            <w:r w:rsidRPr="00FC4341">
              <w:rPr>
                <w:rFonts w:ascii="Arial" w:eastAsia="Arial" w:hAnsi="Arial" w:cs="Arial"/>
              </w:rPr>
              <w:t xml:space="preserve">takes its natural meaning as interpreted by Law; </w:t>
            </w:r>
          </w:p>
        </w:tc>
      </w:tr>
      <w:tr w:rsidR="00BC7531" w:rsidRPr="00FC4341" w14:paraId="36C6949A"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1A139766" w14:textId="77777777" w:rsidR="00BC7531" w:rsidRPr="00FC4341" w:rsidRDefault="00321ADE">
            <w:pPr>
              <w:rPr>
                <w:rFonts w:ascii="Arial" w:hAnsi="Arial" w:cs="Arial"/>
              </w:rPr>
            </w:pPr>
            <w:r w:rsidRPr="00FC4341">
              <w:rPr>
                <w:rFonts w:ascii="Arial" w:eastAsia="Arial" w:hAnsi="Arial" w:cs="Arial"/>
                <w:b/>
              </w:rPr>
              <w:t xml:space="preserve">"Party" </w:t>
            </w:r>
          </w:p>
        </w:tc>
        <w:tc>
          <w:tcPr>
            <w:tcW w:w="7561" w:type="dxa"/>
            <w:tcBorders>
              <w:top w:val="single" w:sz="4" w:space="0" w:color="000000"/>
              <w:left w:val="single" w:sz="4" w:space="0" w:color="000000"/>
              <w:bottom w:val="single" w:sz="4" w:space="0" w:color="000000"/>
              <w:right w:val="single" w:sz="4" w:space="0" w:color="000000"/>
            </w:tcBorders>
          </w:tcPr>
          <w:p w14:paraId="7CA3E64A" w14:textId="77777777" w:rsidR="00BC7531" w:rsidRPr="00FC4341" w:rsidRDefault="00321ADE">
            <w:pPr>
              <w:ind w:left="278" w:right="60"/>
              <w:jc w:val="both"/>
              <w:rPr>
                <w:rFonts w:ascii="Arial" w:hAnsi="Arial" w:cs="Arial"/>
              </w:rPr>
            </w:pPr>
            <w:r w:rsidRPr="00FC4341">
              <w:rPr>
                <w:rFonts w:ascii="Arial" w:eastAsia="Arial" w:hAnsi="Arial" w:cs="Arial"/>
              </w:rPr>
              <w:t>in the context of the Framework Contract, CCS or the Supplier, and in the in the context of a Call-Off Contract the Buyer or the Supplier. "</w:t>
            </w:r>
            <w:r w:rsidRPr="00FC4341">
              <w:rPr>
                <w:rFonts w:ascii="Arial" w:eastAsia="Arial" w:hAnsi="Arial" w:cs="Arial"/>
                <w:b/>
              </w:rPr>
              <w:t>Parties</w:t>
            </w:r>
            <w:r w:rsidRPr="00FC4341">
              <w:rPr>
                <w:rFonts w:ascii="Arial" w:eastAsia="Arial" w:hAnsi="Arial" w:cs="Arial"/>
              </w:rPr>
              <w:t xml:space="preserve">" shall mean both of them where the context permits; </w:t>
            </w:r>
          </w:p>
        </w:tc>
      </w:tr>
      <w:tr w:rsidR="00BC7531" w:rsidRPr="00FC4341" w14:paraId="4ADB2276" w14:textId="77777777">
        <w:trPr>
          <w:trHeight w:val="1001"/>
        </w:trPr>
        <w:tc>
          <w:tcPr>
            <w:tcW w:w="2547" w:type="dxa"/>
            <w:tcBorders>
              <w:top w:val="single" w:sz="4" w:space="0" w:color="000000"/>
              <w:left w:val="single" w:sz="4" w:space="0" w:color="000000"/>
              <w:bottom w:val="single" w:sz="4" w:space="0" w:color="000000"/>
              <w:right w:val="single" w:sz="4" w:space="0" w:color="000000"/>
            </w:tcBorders>
          </w:tcPr>
          <w:p w14:paraId="7B3FAB30" w14:textId="77777777" w:rsidR="00BC7531" w:rsidRPr="00FC4341" w:rsidRDefault="00321ADE">
            <w:pPr>
              <w:rPr>
                <w:rFonts w:ascii="Arial" w:hAnsi="Arial" w:cs="Arial"/>
              </w:rPr>
            </w:pPr>
            <w:r w:rsidRPr="00FC4341">
              <w:rPr>
                <w:rFonts w:ascii="Arial" w:eastAsia="Arial" w:hAnsi="Arial" w:cs="Arial"/>
                <w:b/>
              </w:rPr>
              <w:t xml:space="preserve">"Performance Indicators" or "PIs" </w:t>
            </w:r>
          </w:p>
        </w:tc>
        <w:tc>
          <w:tcPr>
            <w:tcW w:w="7561" w:type="dxa"/>
            <w:tcBorders>
              <w:top w:val="single" w:sz="4" w:space="0" w:color="000000"/>
              <w:left w:val="single" w:sz="4" w:space="0" w:color="000000"/>
              <w:bottom w:val="single" w:sz="4" w:space="0" w:color="000000"/>
              <w:right w:val="single" w:sz="4" w:space="0" w:color="000000"/>
            </w:tcBorders>
          </w:tcPr>
          <w:p w14:paraId="54974912" w14:textId="77777777" w:rsidR="00BC7531" w:rsidRPr="00FC4341" w:rsidRDefault="00321ADE">
            <w:pPr>
              <w:ind w:left="278" w:right="60"/>
              <w:jc w:val="both"/>
              <w:rPr>
                <w:rFonts w:ascii="Arial" w:hAnsi="Arial" w:cs="Arial"/>
              </w:rPr>
            </w:pPr>
            <w:r w:rsidRPr="00FC4341">
              <w:rPr>
                <w:rFonts w:ascii="Arial" w:eastAsia="Arial" w:hAnsi="Arial" w:cs="Arial"/>
              </w:rPr>
              <w:t xml:space="preserve">the performance measurements and targets in respect of the Supplier’s performance of the Framework Contract set out in Framework Schedule 4 (Framework Management); </w:t>
            </w:r>
          </w:p>
        </w:tc>
      </w:tr>
      <w:tr w:rsidR="00BC7531" w:rsidRPr="00FC4341" w14:paraId="40F2C8BA"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53C5EA6C" w14:textId="77777777" w:rsidR="00BC7531" w:rsidRPr="00FC4341" w:rsidRDefault="00321ADE">
            <w:pPr>
              <w:rPr>
                <w:rFonts w:ascii="Arial" w:hAnsi="Arial" w:cs="Arial"/>
              </w:rPr>
            </w:pPr>
            <w:r w:rsidRPr="00FC4341">
              <w:rPr>
                <w:rFonts w:ascii="Arial" w:eastAsia="Arial" w:hAnsi="Arial" w:cs="Arial"/>
                <w:b/>
              </w:rPr>
              <w:t xml:space="preserve">"Personal Data" </w:t>
            </w:r>
          </w:p>
        </w:tc>
        <w:tc>
          <w:tcPr>
            <w:tcW w:w="7561" w:type="dxa"/>
            <w:tcBorders>
              <w:top w:val="single" w:sz="4" w:space="0" w:color="000000"/>
              <w:left w:val="single" w:sz="4" w:space="0" w:color="000000"/>
              <w:bottom w:val="single" w:sz="4" w:space="0" w:color="000000"/>
              <w:right w:val="single" w:sz="4" w:space="0" w:color="000000"/>
            </w:tcBorders>
          </w:tcPr>
          <w:p w14:paraId="6ABF1E1A" w14:textId="77777777" w:rsidR="00BC7531" w:rsidRPr="00FC4341" w:rsidRDefault="00321ADE">
            <w:pPr>
              <w:ind w:left="278"/>
              <w:rPr>
                <w:rFonts w:ascii="Arial" w:hAnsi="Arial" w:cs="Arial"/>
              </w:rPr>
            </w:pPr>
            <w:r w:rsidRPr="00FC4341">
              <w:rPr>
                <w:rFonts w:ascii="Arial" w:eastAsia="Arial" w:hAnsi="Arial" w:cs="Arial"/>
              </w:rPr>
              <w:t xml:space="preserve">has the meaning given to it in the UK GDPR; </w:t>
            </w:r>
          </w:p>
        </w:tc>
      </w:tr>
      <w:tr w:rsidR="00BC7531" w:rsidRPr="00FC4341" w14:paraId="2BBB8BE8"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3D0B5605" w14:textId="77777777" w:rsidR="00BC7531" w:rsidRPr="00FC4341" w:rsidRDefault="00321ADE">
            <w:pPr>
              <w:spacing w:after="53"/>
              <w:rPr>
                <w:rFonts w:ascii="Arial" w:hAnsi="Arial" w:cs="Arial"/>
              </w:rPr>
            </w:pPr>
            <w:r w:rsidRPr="00FC4341">
              <w:rPr>
                <w:rFonts w:ascii="Arial" w:eastAsia="Arial" w:hAnsi="Arial" w:cs="Arial"/>
                <w:b/>
              </w:rPr>
              <w:t xml:space="preserve">“Personal Data </w:t>
            </w:r>
          </w:p>
          <w:p w14:paraId="76EFDE79" w14:textId="77777777" w:rsidR="00BC7531" w:rsidRPr="00FC4341" w:rsidRDefault="00321ADE">
            <w:pPr>
              <w:rPr>
                <w:rFonts w:ascii="Arial" w:hAnsi="Arial" w:cs="Arial"/>
              </w:rPr>
            </w:pPr>
            <w:r w:rsidRPr="00FC4341">
              <w:rPr>
                <w:rFonts w:ascii="Arial" w:eastAsia="Arial" w:hAnsi="Arial" w:cs="Arial"/>
                <w:b/>
              </w:rPr>
              <w:t xml:space="preserve">Breach” </w:t>
            </w:r>
          </w:p>
        </w:tc>
        <w:tc>
          <w:tcPr>
            <w:tcW w:w="7561" w:type="dxa"/>
            <w:tcBorders>
              <w:top w:val="single" w:sz="4" w:space="0" w:color="000000"/>
              <w:left w:val="single" w:sz="4" w:space="0" w:color="000000"/>
              <w:bottom w:val="single" w:sz="4" w:space="0" w:color="000000"/>
              <w:right w:val="single" w:sz="4" w:space="0" w:color="000000"/>
            </w:tcBorders>
          </w:tcPr>
          <w:p w14:paraId="6B36ADEF" w14:textId="77777777" w:rsidR="00BC7531" w:rsidRPr="00FC4341" w:rsidRDefault="00321ADE">
            <w:pPr>
              <w:ind w:left="278"/>
              <w:rPr>
                <w:rFonts w:ascii="Arial" w:hAnsi="Arial" w:cs="Arial"/>
              </w:rPr>
            </w:pPr>
            <w:r w:rsidRPr="00FC4341">
              <w:rPr>
                <w:rFonts w:ascii="Arial" w:eastAsia="Arial" w:hAnsi="Arial" w:cs="Arial"/>
              </w:rPr>
              <w:t xml:space="preserve">has the meaning given to it in the UK GDPR; </w:t>
            </w:r>
          </w:p>
        </w:tc>
      </w:tr>
      <w:tr w:rsidR="00BC7531" w:rsidRPr="00FC4341" w14:paraId="05E27E1F"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54F31447" w14:textId="77777777" w:rsidR="00BC7531" w:rsidRPr="00FC4341" w:rsidRDefault="00321ADE">
            <w:pPr>
              <w:rPr>
                <w:rFonts w:ascii="Arial" w:hAnsi="Arial" w:cs="Arial"/>
              </w:rPr>
            </w:pPr>
            <w:r w:rsidRPr="00FC4341">
              <w:rPr>
                <w:rFonts w:ascii="Arial" w:eastAsia="Arial" w:hAnsi="Arial" w:cs="Arial"/>
                <w:b/>
              </w:rPr>
              <w:lastRenderedPageBreak/>
              <w:t xml:space="preserve">“Personnel” </w:t>
            </w:r>
          </w:p>
        </w:tc>
        <w:tc>
          <w:tcPr>
            <w:tcW w:w="7561" w:type="dxa"/>
            <w:tcBorders>
              <w:top w:val="single" w:sz="4" w:space="0" w:color="000000"/>
              <w:left w:val="single" w:sz="4" w:space="0" w:color="000000"/>
              <w:bottom w:val="single" w:sz="4" w:space="0" w:color="000000"/>
              <w:right w:val="single" w:sz="4" w:space="0" w:color="000000"/>
            </w:tcBorders>
          </w:tcPr>
          <w:p w14:paraId="0C5DCF33" w14:textId="77777777" w:rsidR="00BC7531" w:rsidRPr="00FC4341" w:rsidRDefault="00321ADE">
            <w:pPr>
              <w:ind w:left="278" w:right="62"/>
              <w:jc w:val="both"/>
              <w:rPr>
                <w:rFonts w:ascii="Arial" w:hAnsi="Arial" w:cs="Arial"/>
              </w:rPr>
            </w:pPr>
            <w:r w:rsidRPr="00FC4341">
              <w:rPr>
                <w:rFonts w:ascii="Arial" w:eastAsia="Arial" w:hAnsi="Arial" w:cs="Arial"/>
              </w:rPr>
              <w:t xml:space="preserve">all directors, officers, employees, agents, consultants and suppliers of a Party and/or of any Subcontractor and/or Subprocessor engaged in the performance of its obligations under a Contract; </w:t>
            </w:r>
          </w:p>
        </w:tc>
      </w:tr>
    </w:tbl>
    <w:p w14:paraId="5D0D0D47"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7" w:type="dxa"/>
        </w:tblCellMar>
        <w:tblLook w:val="04A0" w:firstRow="1" w:lastRow="0" w:firstColumn="1" w:lastColumn="0" w:noHBand="0" w:noVBand="1"/>
      </w:tblPr>
      <w:tblGrid>
        <w:gridCol w:w="2547"/>
        <w:gridCol w:w="7561"/>
      </w:tblGrid>
      <w:tr w:rsidR="00BC7531" w:rsidRPr="00FC4341" w14:paraId="45246D06" w14:textId="77777777">
        <w:trPr>
          <w:trHeight w:val="1875"/>
        </w:trPr>
        <w:tc>
          <w:tcPr>
            <w:tcW w:w="2547" w:type="dxa"/>
            <w:tcBorders>
              <w:top w:val="single" w:sz="4" w:space="0" w:color="000000"/>
              <w:left w:val="single" w:sz="4" w:space="0" w:color="000000"/>
              <w:bottom w:val="single" w:sz="4" w:space="0" w:color="000000"/>
              <w:right w:val="single" w:sz="4" w:space="0" w:color="000000"/>
            </w:tcBorders>
          </w:tcPr>
          <w:p w14:paraId="58C34877" w14:textId="77777777" w:rsidR="00BC7531" w:rsidRPr="00FC4341" w:rsidRDefault="00321ADE">
            <w:pPr>
              <w:rPr>
                <w:rFonts w:ascii="Arial" w:hAnsi="Arial" w:cs="Arial"/>
              </w:rPr>
            </w:pPr>
            <w:r w:rsidRPr="00FC4341">
              <w:rPr>
                <w:rFonts w:ascii="Arial" w:eastAsia="Arial" w:hAnsi="Arial" w:cs="Arial"/>
                <w:b/>
              </w:rPr>
              <w:t xml:space="preserve">"Prescribed Person" </w:t>
            </w:r>
          </w:p>
        </w:tc>
        <w:tc>
          <w:tcPr>
            <w:tcW w:w="7561" w:type="dxa"/>
            <w:tcBorders>
              <w:top w:val="single" w:sz="4" w:space="0" w:color="000000"/>
              <w:left w:val="single" w:sz="4" w:space="0" w:color="000000"/>
              <w:bottom w:val="single" w:sz="4" w:space="0" w:color="000000"/>
              <w:right w:val="single" w:sz="4" w:space="0" w:color="000000"/>
            </w:tcBorders>
          </w:tcPr>
          <w:p w14:paraId="56BFD7BE" w14:textId="77777777" w:rsidR="00BC7531" w:rsidRPr="00FC4341" w:rsidRDefault="00321ADE">
            <w:pPr>
              <w:spacing w:line="276" w:lineRule="auto"/>
              <w:ind w:left="278" w:right="58"/>
              <w:jc w:val="both"/>
              <w:rPr>
                <w:rFonts w:ascii="Arial" w:hAnsi="Arial" w:cs="Arial"/>
              </w:rPr>
            </w:pPr>
            <w:r w:rsidRPr="00FC4341">
              <w:rPr>
                <w:rFonts w:ascii="Arial" w:eastAsia="Arial" w:hAnsi="Arial" w:cs="Arial"/>
              </w:rPr>
              <w:t xml:space="preserve">a legal adviser, an MP or an appropriate body which a whistle-blower may make a disclosure to as detailed in ‘Whistleblowing: list of prescribed people and bodies’, 24 November 2016, available online at: </w:t>
            </w:r>
          </w:p>
          <w:p w14:paraId="18C47E0D" w14:textId="77777777" w:rsidR="00BC7531" w:rsidRPr="00FC4341" w:rsidRDefault="005B7D50">
            <w:pPr>
              <w:ind w:left="278"/>
              <w:rPr>
                <w:rFonts w:ascii="Arial" w:hAnsi="Arial" w:cs="Arial"/>
              </w:rPr>
            </w:pPr>
            <w:hyperlink r:id="rId169">
              <w:r w:rsidR="00321ADE" w:rsidRPr="00FC4341">
                <w:rPr>
                  <w:rFonts w:ascii="Arial" w:eastAsia="Arial" w:hAnsi="Arial" w:cs="Arial"/>
                  <w:color w:val="0000FF"/>
                  <w:u w:val="single" w:color="0000FF"/>
                </w:rPr>
                <w:t>https://www.gov.uk/government/publications/blowing</w:t>
              </w:r>
            </w:hyperlink>
            <w:hyperlink r:id="rId170">
              <w:r w:rsidR="00321ADE" w:rsidRPr="00FC4341">
                <w:rPr>
                  <w:rFonts w:ascii="Arial" w:eastAsia="Arial" w:hAnsi="Arial" w:cs="Arial"/>
                  <w:color w:val="0000FF"/>
                  <w:u w:val="single" w:color="0000FF"/>
                </w:rPr>
                <w:t>-</w:t>
              </w:r>
            </w:hyperlink>
            <w:hyperlink r:id="rId171">
              <w:r w:rsidR="00321ADE" w:rsidRPr="00FC4341">
                <w:rPr>
                  <w:rFonts w:ascii="Arial" w:eastAsia="Arial" w:hAnsi="Arial" w:cs="Arial"/>
                  <w:color w:val="0000FF"/>
                  <w:u w:val="single" w:color="0000FF"/>
                </w:rPr>
                <w:t>the</w:t>
              </w:r>
            </w:hyperlink>
            <w:hyperlink r:id="rId172">
              <w:r w:rsidR="00321ADE" w:rsidRPr="00FC4341">
                <w:rPr>
                  <w:rFonts w:ascii="Arial" w:eastAsia="Arial" w:hAnsi="Arial" w:cs="Arial"/>
                  <w:color w:val="0000FF"/>
                  <w:u w:val="single" w:color="0000FF"/>
                </w:rPr>
                <w:t>-</w:t>
              </w:r>
            </w:hyperlink>
            <w:hyperlink r:id="rId173">
              <w:r w:rsidR="00321ADE" w:rsidRPr="00FC4341">
                <w:rPr>
                  <w:rFonts w:ascii="Arial" w:eastAsia="Arial" w:hAnsi="Arial" w:cs="Arial"/>
                  <w:color w:val="0000FF"/>
                  <w:u w:val="single" w:color="0000FF"/>
                </w:rPr>
                <w:t>whistle</w:t>
              </w:r>
            </w:hyperlink>
            <w:hyperlink r:id="rId174">
              <w:r w:rsidR="00321ADE" w:rsidRPr="00FC4341">
                <w:rPr>
                  <w:rFonts w:ascii="Arial" w:eastAsia="Arial" w:hAnsi="Arial" w:cs="Arial"/>
                  <w:color w:val="0000FF"/>
                  <w:u w:val="single" w:color="0000FF"/>
                </w:rPr>
                <w:t>-</w:t>
              </w:r>
            </w:hyperlink>
            <w:hyperlink r:id="rId175">
              <w:r w:rsidR="00321ADE" w:rsidRPr="00FC4341">
                <w:rPr>
                  <w:rFonts w:ascii="Arial" w:eastAsia="Arial" w:hAnsi="Arial" w:cs="Arial"/>
                  <w:color w:val="0000FF"/>
                  <w:u w:val="single" w:color="0000FF"/>
                </w:rPr>
                <w:t>list</w:t>
              </w:r>
            </w:hyperlink>
            <w:hyperlink r:id="rId176">
              <w:r w:rsidR="00321ADE" w:rsidRPr="00FC4341">
                <w:rPr>
                  <w:rFonts w:ascii="Arial" w:eastAsia="Arial" w:hAnsi="Arial" w:cs="Arial"/>
                  <w:color w:val="0000FF"/>
                  <w:u w:val="single" w:color="0000FF"/>
                </w:rPr>
                <w:t>-</w:t>
              </w:r>
            </w:hyperlink>
            <w:hyperlink r:id="rId177">
              <w:r w:rsidR="00321ADE" w:rsidRPr="00FC4341">
                <w:rPr>
                  <w:rFonts w:ascii="Arial" w:eastAsia="Arial" w:hAnsi="Arial" w:cs="Arial"/>
                  <w:color w:val="0000FF"/>
                  <w:u w:val="single" w:color="0000FF"/>
                </w:rPr>
                <w:t>of</w:t>
              </w:r>
            </w:hyperlink>
            <w:hyperlink r:id="rId178"/>
            <w:hyperlink r:id="rId179">
              <w:r w:rsidR="00321ADE" w:rsidRPr="00FC4341">
                <w:rPr>
                  <w:rFonts w:ascii="Arial" w:eastAsia="Arial" w:hAnsi="Arial" w:cs="Arial"/>
                  <w:color w:val="0000FF"/>
                  <w:u w:val="single" w:color="0000FF"/>
                </w:rPr>
                <w:t>prescribed</w:t>
              </w:r>
            </w:hyperlink>
            <w:hyperlink r:id="rId180">
              <w:r w:rsidR="00321ADE" w:rsidRPr="00FC4341">
                <w:rPr>
                  <w:rFonts w:ascii="Arial" w:eastAsia="Arial" w:hAnsi="Arial" w:cs="Arial"/>
                  <w:color w:val="0000FF"/>
                  <w:u w:val="single" w:color="0000FF"/>
                </w:rPr>
                <w:t>-</w:t>
              </w:r>
            </w:hyperlink>
            <w:hyperlink r:id="rId181">
              <w:r w:rsidR="00321ADE" w:rsidRPr="00FC4341">
                <w:rPr>
                  <w:rFonts w:ascii="Arial" w:eastAsia="Arial" w:hAnsi="Arial" w:cs="Arial"/>
                  <w:color w:val="0000FF"/>
                  <w:u w:val="single" w:color="0000FF"/>
                </w:rPr>
                <w:t>people</w:t>
              </w:r>
            </w:hyperlink>
            <w:hyperlink r:id="rId182">
              <w:r w:rsidR="00321ADE" w:rsidRPr="00FC4341">
                <w:rPr>
                  <w:rFonts w:ascii="Arial" w:eastAsia="Arial" w:hAnsi="Arial" w:cs="Arial"/>
                  <w:color w:val="0000FF"/>
                  <w:u w:val="single" w:color="0000FF"/>
                </w:rPr>
                <w:t>-</w:t>
              </w:r>
            </w:hyperlink>
            <w:hyperlink r:id="rId183">
              <w:r w:rsidR="00321ADE" w:rsidRPr="00FC4341">
                <w:rPr>
                  <w:rFonts w:ascii="Arial" w:eastAsia="Arial" w:hAnsi="Arial" w:cs="Arial"/>
                  <w:color w:val="0000FF"/>
                  <w:u w:val="single" w:color="0000FF"/>
                </w:rPr>
                <w:t>and</w:t>
              </w:r>
            </w:hyperlink>
            <w:hyperlink r:id="rId184">
              <w:r w:rsidR="00321ADE" w:rsidRPr="00FC4341">
                <w:rPr>
                  <w:rFonts w:ascii="Arial" w:eastAsia="Arial" w:hAnsi="Arial" w:cs="Arial"/>
                  <w:color w:val="0000FF"/>
                  <w:u w:val="single" w:color="0000FF"/>
                </w:rPr>
                <w:t>-</w:t>
              </w:r>
            </w:hyperlink>
            <w:hyperlink r:id="rId185">
              <w:r w:rsidR="00321ADE" w:rsidRPr="00FC4341">
                <w:rPr>
                  <w:rFonts w:ascii="Arial" w:eastAsia="Arial" w:hAnsi="Arial" w:cs="Arial"/>
                  <w:color w:val="0000FF"/>
                  <w:u w:val="single" w:color="0000FF"/>
                </w:rPr>
                <w:t>bodies</w:t>
              </w:r>
            </w:hyperlink>
            <w:hyperlink r:id="rId186">
              <w:r w:rsidR="00321ADE" w:rsidRPr="00FC4341">
                <w:rPr>
                  <w:rFonts w:ascii="Arial" w:eastAsia="Arial" w:hAnsi="Arial" w:cs="Arial"/>
                  <w:color w:val="0000FF"/>
                  <w:u w:val="single" w:color="0000FF"/>
                </w:rPr>
                <w:t>--</w:t>
              </w:r>
            </w:hyperlink>
            <w:hyperlink r:id="rId187">
              <w:r w:rsidR="00321ADE" w:rsidRPr="00FC4341">
                <w:rPr>
                  <w:rFonts w:ascii="Arial" w:eastAsia="Arial" w:hAnsi="Arial" w:cs="Arial"/>
                  <w:color w:val="0000FF"/>
                  <w:u w:val="single" w:color="0000FF"/>
                </w:rPr>
                <w:t>2/whistleblowing</w:t>
              </w:r>
            </w:hyperlink>
            <w:hyperlink r:id="rId188">
              <w:r w:rsidR="00321ADE" w:rsidRPr="00FC4341">
                <w:rPr>
                  <w:rFonts w:ascii="Arial" w:eastAsia="Arial" w:hAnsi="Arial" w:cs="Arial"/>
                  <w:color w:val="0000FF"/>
                  <w:u w:val="single" w:color="0000FF"/>
                </w:rPr>
                <w:t>-</w:t>
              </w:r>
            </w:hyperlink>
            <w:hyperlink r:id="rId189">
              <w:r w:rsidR="00321ADE" w:rsidRPr="00FC4341">
                <w:rPr>
                  <w:rFonts w:ascii="Arial" w:eastAsia="Arial" w:hAnsi="Arial" w:cs="Arial"/>
                  <w:color w:val="0000FF"/>
                  <w:u w:val="single" w:color="0000FF"/>
                </w:rPr>
                <w:t>list</w:t>
              </w:r>
            </w:hyperlink>
            <w:hyperlink r:id="rId190">
              <w:r w:rsidR="00321ADE" w:rsidRPr="00FC4341">
                <w:rPr>
                  <w:rFonts w:ascii="Arial" w:eastAsia="Arial" w:hAnsi="Arial" w:cs="Arial"/>
                  <w:color w:val="0000FF"/>
                  <w:u w:val="single" w:color="0000FF"/>
                </w:rPr>
                <w:t>-</w:t>
              </w:r>
            </w:hyperlink>
            <w:hyperlink r:id="rId191">
              <w:r w:rsidR="00321ADE" w:rsidRPr="00FC4341">
                <w:rPr>
                  <w:rFonts w:ascii="Arial" w:eastAsia="Arial" w:hAnsi="Arial" w:cs="Arial"/>
                  <w:color w:val="0000FF"/>
                  <w:u w:val="single" w:color="0000FF"/>
                </w:rPr>
                <w:t>of</w:t>
              </w:r>
            </w:hyperlink>
            <w:hyperlink r:id="rId192">
              <w:r w:rsidR="00321ADE" w:rsidRPr="00FC4341">
                <w:rPr>
                  <w:rFonts w:ascii="Arial" w:eastAsia="Arial" w:hAnsi="Arial" w:cs="Arial"/>
                  <w:color w:val="0000FF"/>
                  <w:u w:val="single" w:color="0000FF"/>
                </w:rPr>
                <w:t>-</w:t>
              </w:r>
            </w:hyperlink>
            <w:hyperlink r:id="rId193">
              <w:r w:rsidR="00321ADE" w:rsidRPr="00FC4341">
                <w:rPr>
                  <w:rFonts w:ascii="Arial" w:eastAsia="Arial" w:hAnsi="Arial" w:cs="Arial"/>
                  <w:color w:val="0000FF"/>
                  <w:u w:val="single" w:color="0000FF"/>
                </w:rPr>
                <w:t>prescribed</w:t>
              </w:r>
            </w:hyperlink>
            <w:hyperlink r:id="rId194"/>
            <w:hyperlink r:id="rId195">
              <w:r w:rsidR="00321ADE" w:rsidRPr="00FC4341">
                <w:rPr>
                  <w:rFonts w:ascii="Arial" w:eastAsia="Arial" w:hAnsi="Arial" w:cs="Arial"/>
                  <w:color w:val="0000FF"/>
                  <w:u w:val="single" w:color="0000FF"/>
                </w:rPr>
                <w:t>people</w:t>
              </w:r>
            </w:hyperlink>
            <w:hyperlink r:id="rId196">
              <w:r w:rsidR="00321ADE" w:rsidRPr="00FC4341">
                <w:rPr>
                  <w:rFonts w:ascii="Arial" w:eastAsia="Arial" w:hAnsi="Arial" w:cs="Arial"/>
                  <w:color w:val="0000FF"/>
                  <w:u w:val="single" w:color="0000FF"/>
                </w:rPr>
                <w:t>-</w:t>
              </w:r>
            </w:hyperlink>
            <w:hyperlink r:id="rId197">
              <w:r w:rsidR="00321ADE" w:rsidRPr="00FC4341">
                <w:rPr>
                  <w:rFonts w:ascii="Arial" w:eastAsia="Arial" w:hAnsi="Arial" w:cs="Arial"/>
                  <w:color w:val="0000FF"/>
                  <w:u w:val="single" w:color="0000FF"/>
                </w:rPr>
                <w:t>and</w:t>
              </w:r>
            </w:hyperlink>
            <w:hyperlink r:id="rId198">
              <w:r w:rsidR="00321ADE" w:rsidRPr="00FC4341">
                <w:rPr>
                  <w:rFonts w:ascii="Arial" w:eastAsia="Arial" w:hAnsi="Arial" w:cs="Arial"/>
                  <w:color w:val="0000FF"/>
                  <w:u w:val="single" w:color="0000FF"/>
                </w:rPr>
                <w:t>-</w:t>
              </w:r>
            </w:hyperlink>
            <w:hyperlink r:id="rId199">
              <w:r w:rsidR="00321ADE" w:rsidRPr="00FC4341">
                <w:rPr>
                  <w:rFonts w:ascii="Arial" w:eastAsia="Arial" w:hAnsi="Arial" w:cs="Arial"/>
                  <w:color w:val="0000FF"/>
                  <w:u w:val="single" w:color="0000FF"/>
                </w:rPr>
                <w:t>bodies</w:t>
              </w:r>
            </w:hyperlink>
            <w:hyperlink r:id="rId200">
              <w:r w:rsidR="00321ADE" w:rsidRPr="00FC4341">
                <w:rPr>
                  <w:rFonts w:ascii="Arial" w:eastAsia="Arial" w:hAnsi="Arial" w:cs="Arial"/>
                </w:rPr>
                <w:t>;</w:t>
              </w:r>
            </w:hyperlink>
            <w:r w:rsidR="00321ADE" w:rsidRPr="00FC4341">
              <w:rPr>
                <w:rFonts w:ascii="Arial" w:eastAsia="Arial" w:hAnsi="Arial" w:cs="Arial"/>
              </w:rPr>
              <w:t xml:space="preserve"> </w:t>
            </w:r>
          </w:p>
        </w:tc>
      </w:tr>
      <w:tr w:rsidR="00BC7531" w:rsidRPr="00FC4341" w14:paraId="5ABBA2D3"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217750C7" w14:textId="77777777" w:rsidR="00BC7531" w:rsidRPr="00FC4341" w:rsidRDefault="00321ADE">
            <w:pPr>
              <w:rPr>
                <w:rFonts w:ascii="Arial" w:hAnsi="Arial" w:cs="Arial"/>
              </w:rPr>
            </w:pPr>
            <w:r w:rsidRPr="00FC4341">
              <w:rPr>
                <w:rFonts w:ascii="Arial" w:eastAsia="Arial" w:hAnsi="Arial" w:cs="Arial"/>
                <w:b/>
              </w:rPr>
              <w:t xml:space="preserve">“Processing” </w:t>
            </w:r>
          </w:p>
        </w:tc>
        <w:tc>
          <w:tcPr>
            <w:tcW w:w="7561" w:type="dxa"/>
            <w:tcBorders>
              <w:top w:val="single" w:sz="4" w:space="0" w:color="000000"/>
              <w:left w:val="single" w:sz="4" w:space="0" w:color="000000"/>
              <w:bottom w:val="single" w:sz="4" w:space="0" w:color="000000"/>
              <w:right w:val="single" w:sz="4" w:space="0" w:color="000000"/>
            </w:tcBorders>
          </w:tcPr>
          <w:p w14:paraId="7962B4B6" w14:textId="77777777" w:rsidR="00BC7531" w:rsidRPr="00FC4341" w:rsidRDefault="00321ADE">
            <w:pPr>
              <w:ind w:left="278"/>
              <w:rPr>
                <w:rFonts w:ascii="Arial" w:hAnsi="Arial" w:cs="Arial"/>
              </w:rPr>
            </w:pPr>
            <w:r w:rsidRPr="00FC4341">
              <w:rPr>
                <w:rFonts w:ascii="Arial" w:eastAsia="Arial" w:hAnsi="Arial" w:cs="Arial"/>
              </w:rPr>
              <w:t xml:space="preserve">has the meaning given to it in the UK GDPR; </w:t>
            </w:r>
          </w:p>
        </w:tc>
      </w:tr>
      <w:tr w:rsidR="00BC7531" w:rsidRPr="00FC4341" w14:paraId="16F4B4F8"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6B626A77" w14:textId="77777777" w:rsidR="00BC7531" w:rsidRPr="00FC4341" w:rsidRDefault="00321ADE">
            <w:pPr>
              <w:rPr>
                <w:rFonts w:ascii="Arial" w:hAnsi="Arial" w:cs="Arial"/>
              </w:rPr>
            </w:pPr>
            <w:r w:rsidRPr="00FC4341">
              <w:rPr>
                <w:rFonts w:ascii="Arial" w:eastAsia="Arial" w:hAnsi="Arial" w:cs="Arial"/>
                <w:b/>
              </w:rPr>
              <w:t xml:space="preserve">“Processor” </w:t>
            </w:r>
          </w:p>
        </w:tc>
        <w:tc>
          <w:tcPr>
            <w:tcW w:w="7561" w:type="dxa"/>
            <w:tcBorders>
              <w:top w:val="single" w:sz="4" w:space="0" w:color="000000"/>
              <w:left w:val="single" w:sz="4" w:space="0" w:color="000000"/>
              <w:bottom w:val="single" w:sz="4" w:space="0" w:color="000000"/>
              <w:right w:val="single" w:sz="4" w:space="0" w:color="000000"/>
            </w:tcBorders>
          </w:tcPr>
          <w:p w14:paraId="399B5410" w14:textId="77777777" w:rsidR="00BC7531" w:rsidRPr="00FC4341" w:rsidRDefault="00321ADE">
            <w:pPr>
              <w:ind w:left="278"/>
              <w:rPr>
                <w:rFonts w:ascii="Arial" w:hAnsi="Arial" w:cs="Arial"/>
              </w:rPr>
            </w:pPr>
            <w:r w:rsidRPr="00FC4341">
              <w:rPr>
                <w:rFonts w:ascii="Arial" w:eastAsia="Arial" w:hAnsi="Arial" w:cs="Arial"/>
              </w:rPr>
              <w:t xml:space="preserve">has the meaning given to it in the UK GDPR; </w:t>
            </w:r>
          </w:p>
        </w:tc>
      </w:tr>
      <w:tr w:rsidR="00BC7531" w:rsidRPr="00FC4341" w14:paraId="12071E1F"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44CF48B0" w14:textId="77777777" w:rsidR="00BC7531" w:rsidRPr="00FC4341" w:rsidRDefault="00321ADE">
            <w:pPr>
              <w:rPr>
                <w:rFonts w:ascii="Arial" w:hAnsi="Arial" w:cs="Arial"/>
              </w:rPr>
            </w:pPr>
            <w:r w:rsidRPr="00FC4341">
              <w:rPr>
                <w:rFonts w:ascii="Arial" w:eastAsia="Arial" w:hAnsi="Arial" w:cs="Arial"/>
                <w:b/>
              </w:rPr>
              <w:t xml:space="preserve">"Progress Meeting" </w:t>
            </w:r>
          </w:p>
        </w:tc>
        <w:tc>
          <w:tcPr>
            <w:tcW w:w="7561" w:type="dxa"/>
            <w:tcBorders>
              <w:top w:val="single" w:sz="4" w:space="0" w:color="000000"/>
              <w:left w:val="single" w:sz="4" w:space="0" w:color="000000"/>
              <w:bottom w:val="single" w:sz="4" w:space="0" w:color="000000"/>
              <w:right w:val="single" w:sz="4" w:space="0" w:color="000000"/>
            </w:tcBorders>
          </w:tcPr>
          <w:p w14:paraId="5F24636C" w14:textId="77777777" w:rsidR="00BC7531" w:rsidRPr="00FC4341" w:rsidRDefault="00321ADE">
            <w:pPr>
              <w:ind w:left="278"/>
              <w:rPr>
                <w:rFonts w:ascii="Arial" w:hAnsi="Arial" w:cs="Arial"/>
              </w:rPr>
            </w:pPr>
            <w:r w:rsidRPr="00FC4341">
              <w:rPr>
                <w:rFonts w:ascii="Arial" w:eastAsia="Arial" w:hAnsi="Arial" w:cs="Arial"/>
              </w:rPr>
              <w:t xml:space="preserve">a meeting between the Buyer Authorised Representative and the Supplier Authorised Representative;  </w:t>
            </w:r>
          </w:p>
        </w:tc>
      </w:tr>
      <w:tr w:rsidR="00BC7531" w:rsidRPr="00FC4341" w14:paraId="5EE45E2D" w14:textId="77777777">
        <w:trPr>
          <w:trHeight w:val="711"/>
        </w:trPr>
        <w:tc>
          <w:tcPr>
            <w:tcW w:w="2547" w:type="dxa"/>
            <w:tcBorders>
              <w:top w:val="single" w:sz="4" w:space="0" w:color="000000"/>
              <w:left w:val="single" w:sz="4" w:space="0" w:color="000000"/>
              <w:bottom w:val="single" w:sz="4" w:space="0" w:color="000000"/>
              <w:right w:val="single" w:sz="4" w:space="0" w:color="000000"/>
            </w:tcBorders>
          </w:tcPr>
          <w:p w14:paraId="361B56B7" w14:textId="77777777" w:rsidR="00BC7531" w:rsidRPr="00FC4341" w:rsidRDefault="00321ADE">
            <w:pPr>
              <w:spacing w:after="16"/>
              <w:rPr>
                <w:rFonts w:ascii="Arial" w:hAnsi="Arial" w:cs="Arial"/>
              </w:rPr>
            </w:pPr>
            <w:r w:rsidRPr="00FC4341">
              <w:rPr>
                <w:rFonts w:ascii="Arial" w:eastAsia="Arial" w:hAnsi="Arial" w:cs="Arial"/>
                <w:b/>
              </w:rPr>
              <w:t xml:space="preserve">"Progress Meeting </w:t>
            </w:r>
          </w:p>
          <w:p w14:paraId="51DA80F2" w14:textId="77777777" w:rsidR="00BC7531" w:rsidRPr="00FC4341" w:rsidRDefault="00321ADE">
            <w:pPr>
              <w:rPr>
                <w:rFonts w:ascii="Arial" w:hAnsi="Arial" w:cs="Arial"/>
              </w:rPr>
            </w:pPr>
            <w:r w:rsidRPr="00FC4341">
              <w:rPr>
                <w:rFonts w:ascii="Arial" w:eastAsia="Arial" w:hAnsi="Arial" w:cs="Arial"/>
                <w:b/>
              </w:rPr>
              <w:t xml:space="preserve">Frequency" </w:t>
            </w:r>
          </w:p>
        </w:tc>
        <w:tc>
          <w:tcPr>
            <w:tcW w:w="7561" w:type="dxa"/>
            <w:tcBorders>
              <w:top w:val="single" w:sz="4" w:space="0" w:color="000000"/>
              <w:left w:val="single" w:sz="4" w:space="0" w:color="000000"/>
              <w:bottom w:val="single" w:sz="4" w:space="0" w:color="000000"/>
              <w:right w:val="single" w:sz="4" w:space="0" w:color="000000"/>
            </w:tcBorders>
          </w:tcPr>
          <w:p w14:paraId="4691B548" w14:textId="77777777" w:rsidR="00BC7531" w:rsidRPr="00FC4341" w:rsidRDefault="00321ADE">
            <w:pPr>
              <w:ind w:left="278"/>
              <w:jc w:val="both"/>
              <w:rPr>
                <w:rFonts w:ascii="Arial" w:hAnsi="Arial" w:cs="Arial"/>
              </w:rPr>
            </w:pPr>
            <w:r w:rsidRPr="00FC4341">
              <w:rPr>
                <w:rFonts w:ascii="Arial" w:eastAsia="Arial" w:hAnsi="Arial" w:cs="Arial"/>
              </w:rPr>
              <w:t xml:space="preserve">the frequency at which the Supplier shall conduct a Progress Meeting in accordance with Clause 6.1 as specified in the Order Form; </w:t>
            </w:r>
          </w:p>
        </w:tc>
      </w:tr>
      <w:tr w:rsidR="00BC7531" w:rsidRPr="00FC4341" w14:paraId="2596EA48"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79FDC813" w14:textId="77777777" w:rsidR="00BC7531" w:rsidRPr="00FC4341" w:rsidRDefault="00321ADE">
            <w:pPr>
              <w:rPr>
                <w:rFonts w:ascii="Arial" w:hAnsi="Arial" w:cs="Arial"/>
              </w:rPr>
            </w:pPr>
            <w:r w:rsidRPr="00FC4341">
              <w:rPr>
                <w:rFonts w:ascii="Arial" w:eastAsia="Arial" w:hAnsi="Arial" w:cs="Arial"/>
                <w:b/>
              </w:rPr>
              <w:t xml:space="preserve">“Progress Report” </w:t>
            </w:r>
          </w:p>
        </w:tc>
        <w:tc>
          <w:tcPr>
            <w:tcW w:w="7561" w:type="dxa"/>
            <w:tcBorders>
              <w:top w:val="single" w:sz="4" w:space="0" w:color="000000"/>
              <w:left w:val="single" w:sz="4" w:space="0" w:color="000000"/>
              <w:bottom w:val="single" w:sz="4" w:space="0" w:color="000000"/>
              <w:right w:val="single" w:sz="4" w:space="0" w:color="000000"/>
            </w:tcBorders>
          </w:tcPr>
          <w:p w14:paraId="17F1780B" w14:textId="77777777" w:rsidR="00BC7531" w:rsidRPr="00FC4341" w:rsidRDefault="00321ADE">
            <w:pPr>
              <w:ind w:left="278"/>
              <w:jc w:val="both"/>
              <w:rPr>
                <w:rFonts w:ascii="Arial" w:hAnsi="Arial" w:cs="Arial"/>
              </w:rPr>
            </w:pPr>
            <w:r w:rsidRPr="00FC4341">
              <w:rPr>
                <w:rFonts w:ascii="Arial" w:eastAsia="Arial" w:hAnsi="Arial" w:cs="Arial"/>
              </w:rPr>
              <w:t xml:space="preserve">a report provided by the Supplier indicating the steps taken to achieve Milestones or delivery dates; </w:t>
            </w:r>
          </w:p>
        </w:tc>
      </w:tr>
      <w:tr w:rsidR="00BC7531" w:rsidRPr="00FC4341" w14:paraId="53065E0F"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29A68D0C" w14:textId="77777777" w:rsidR="00BC7531" w:rsidRPr="00FC4341" w:rsidRDefault="00321ADE">
            <w:pPr>
              <w:spacing w:after="53"/>
              <w:rPr>
                <w:rFonts w:ascii="Arial" w:hAnsi="Arial" w:cs="Arial"/>
              </w:rPr>
            </w:pPr>
            <w:r w:rsidRPr="00FC4341">
              <w:rPr>
                <w:rFonts w:ascii="Arial" w:eastAsia="Arial" w:hAnsi="Arial" w:cs="Arial"/>
                <w:b/>
              </w:rPr>
              <w:t xml:space="preserve">“Progress Report </w:t>
            </w:r>
          </w:p>
          <w:p w14:paraId="757DC45F" w14:textId="77777777" w:rsidR="00BC7531" w:rsidRPr="00FC4341" w:rsidRDefault="00321ADE">
            <w:pPr>
              <w:rPr>
                <w:rFonts w:ascii="Arial" w:hAnsi="Arial" w:cs="Arial"/>
              </w:rPr>
            </w:pPr>
            <w:r w:rsidRPr="00FC4341">
              <w:rPr>
                <w:rFonts w:ascii="Arial" w:eastAsia="Arial" w:hAnsi="Arial" w:cs="Arial"/>
                <w:b/>
              </w:rPr>
              <w:t xml:space="preserve">Frequency” </w:t>
            </w:r>
          </w:p>
        </w:tc>
        <w:tc>
          <w:tcPr>
            <w:tcW w:w="7561" w:type="dxa"/>
            <w:tcBorders>
              <w:top w:val="single" w:sz="4" w:space="0" w:color="000000"/>
              <w:left w:val="single" w:sz="4" w:space="0" w:color="000000"/>
              <w:bottom w:val="single" w:sz="4" w:space="0" w:color="000000"/>
              <w:right w:val="single" w:sz="4" w:space="0" w:color="000000"/>
            </w:tcBorders>
          </w:tcPr>
          <w:p w14:paraId="74E3677F" w14:textId="77777777" w:rsidR="00BC7531" w:rsidRPr="00FC4341" w:rsidRDefault="00321ADE">
            <w:pPr>
              <w:ind w:left="278"/>
              <w:jc w:val="both"/>
              <w:rPr>
                <w:rFonts w:ascii="Arial" w:hAnsi="Arial" w:cs="Arial"/>
              </w:rPr>
            </w:pPr>
            <w:r w:rsidRPr="00FC4341">
              <w:rPr>
                <w:rFonts w:ascii="Arial" w:eastAsia="Arial" w:hAnsi="Arial" w:cs="Arial"/>
              </w:rPr>
              <w:t xml:space="preserve">the frequency at which the Supplier shall deliver Progress Reports in accordance with Clause 6.1 as specified in the Order Form; </w:t>
            </w:r>
          </w:p>
        </w:tc>
      </w:tr>
      <w:tr w:rsidR="00BC7531" w:rsidRPr="00FC4341" w14:paraId="47EA4333" w14:textId="77777777">
        <w:trPr>
          <w:trHeight w:val="6243"/>
        </w:trPr>
        <w:tc>
          <w:tcPr>
            <w:tcW w:w="2547" w:type="dxa"/>
            <w:tcBorders>
              <w:top w:val="single" w:sz="4" w:space="0" w:color="000000"/>
              <w:left w:val="single" w:sz="4" w:space="0" w:color="000000"/>
              <w:bottom w:val="single" w:sz="4" w:space="0" w:color="000000"/>
              <w:right w:val="single" w:sz="4" w:space="0" w:color="000000"/>
            </w:tcBorders>
          </w:tcPr>
          <w:p w14:paraId="36534715" w14:textId="77777777" w:rsidR="00BC7531" w:rsidRPr="00FC4341" w:rsidRDefault="00321ADE">
            <w:pPr>
              <w:rPr>
                <w:rFonts w:ascii="Arial" w:hAnsi="Arial" w:cs="Arial"/>
              </w:rPr>
            </w:pPr>
            <w:r w:rsidRPr="00FC4341">
              <w:rPr>
                <w:rFonts w:ascii="Arial" w:eastAsia="Arial" w:hAnsi="Arial" w:cs="Arial"/>
                <w:b/>
              </w:rPr>
              <w:t xml:space="preserve">“Prohibited Acts” </w:t>
            </w:r>
          </w:p>
        </w:tc>
        <w:tc>
          <w:tcPr>
            <w:tcW w:w="7561" w:type="dxa"/>
            <w:tcBorders>
              <w:top w:val="single" w:sz="4" w:space="0" w:color="000000"/>
              <w:left w:val="single" w:sz="4" w:space="0" w:color="000000"/>
              <w:bottom w:val="single" w:sz="4" w:space="0" w:color="000000"/>
              <w:right w:val="single" w:sz="4" w:space="0" w:color="000000"/>
            </w:tcBorders>
          </w:tcPr>
          <w:p w14:paraId="33DABE1B" w14:textId="77777777" w:rsidR="00BC7531" w:rsidRPr="00FC4341" w:rsidRDefault="00321ADE">
            <w:pPr>
              <w:numPr>
                <w:ilvl w:val="0"/>
                <w:numId w:val="119"/>
              </w:numPr>
              <w:spacing w:after="155" w:line="239" w:lineRule="auto"/>
              <w:ind w:right="59" w:hanging="432"/>
              <w:jc w:val="both"/>
              <w:rPr>
                <w:rFonts w:ascii="Arial" w:hAnsi="Arial" w:cs="Arial"/>
              </w:rPr>
            </w:pPr>
            <w:r w:rsidRPr="00FC4341">
              <w:rPr>
                <w:rFonts w:ascii="Arial" w:eastAsia="Arial" w:hAnsi="Arial" w:cs="Arial"/>
              </w:rPr>
              <w:t xml:space="preserve">to directly or indirectly offer, promise or give any person working for or engaged by a Buyer or any other public body a financial or other advantage to: </w:t>
            </w:r>
          </w:p>
          <w:p w14:paraId="69BBE49A" w14:textId="77777777" w:rsidR="00BC7531" w:rsidRPr="00FC4341" w:rsidRDefault="00321ADE">
            <w:pPr>
              <w:numPr>
                <w:ilvl w:val="1"/>
                <w:numId w:val="119"/>
              </w:numPr>
              <w:ind w:hanging="360"/>
              <w:rPr>
                <w:rFonts w:ascii="Arial" w:hAnsi="Arial" w:cs="Arial"/>
              </w:rPr>
            </w:pPr>
            <w:r w:rsidRPr="00FC4341">
              <w:rPr>
                <w:rFonts w:ascii="Arial" w:eastAsia="Arial" w:hAnsi="Arial" w:cs="Arial"/>
              </w:rPr>
              <w:t xml:space="preserve">induce that person to perform improperly a relevant function or </w:t>
            </w:r>
          </w:p>
          <w:p w14:paraId="683DDD22" w14:textId="77777777" w:rsidR="00BC7531" w:rsidRPr="00FC4341" w:rsidRDefault="00321ADE">
            <w:pPr>
              <w:spacing w:after="136"/>
              <w:ind w:left="900"/>
              <w:rPr>
                <w:rFonts w:ascii="Arial" w:hAnsi="Arial" w:cs="Arial"/>
              </w:rPr>
            </w:pPr>
            <w:r w:rsidRPr="00FC4341">
              <w:rPr>
                <w:rFonts w:ascii="Arial" w:eastAsia="Arial" w:hAnsi="Arial" w:cs="Arial"/>
              </w:rPr>
              <w:t xml:space="preserve">activity; or </w:t>
            </w:r>
          </w:p>
          <w:p w14:paraId="28593E7D" w14:textId="77777777" w:rsidR="00BC7531" w:rsidRPr="00FC4341" w:rsidRDefault="00321ADE">
            <w:pPr>
              <w:numPr>
                <w:ilvl w:val="1"/>
                <w:numId w:val="119"/>
              </w:numPr>
              <w:ind w:hanging="360"/>
              <w:rPr>
                <w:rFonts w:ascii="Arial" w:hAnsi="Arial" w:cs="Arial"/>
              </w:rPr>
            </w:pPr>
            <w:r w:rsidRPr="00FC4341">
              <w:rPr>
                <w:rFonts w:ascii="Arial" w:eastAsia="Arial" w:hAnsi="Arial" w:cs="Arial"/>
              </w:rPr>
              <w:t xml:space="preserve">reward that person for improper performance of a relevant function </w:t>
            </w:r>
          </w:p>
          <w:p w14:paraId="02BF12C9" w14:textId="77777777" w:rsidR="00BC7531" w:rsidRPr="00FC4341" w:rsidRDefault="00321ADE">
            <w:pPr>
              <w:spacing w:after="98"/>
              <w:ind w:left="900"/>
              <w:rPr>
                <w:rFonts w:ascii="Arial" w:hAnsi="Arial" w:cs="Arial"/>
              </w:rPr>
            </w:pPr>
            <w:r w:rsidRPr="00FC4341">
              <w:rPr>
                <w:rFonts w:ascii="Arial" w:eastAsia="Arial" w:hAnsi="Arial" w:cs="Arial"/>
              </w:rPr>
              <w:t xml:space="preserve">or activity;  </w:t>
            </w:r>
          </w:p>
          <w:p w14:paraId="77406688" w14:textId="77777777" w:rsidR="00BC7531" w:rsidRPr="00FC4341" w:rsidRDefault="00321ADE">
            <w:pPr>
              <w:numPr>
                <w:ilvl w:val="0"/>
                <w:numId w:val="119"/>
              </w:numPr>
              <w:spacing w:after="1" w:line="239" w:lineRule="auto"/>
              <w:ind w:right="59" w:hanging="432"/>
              <w:jc w:val="both"/>
              <w:rPr>
                <w:rFonts w:ascii="Arial" w:hAnsi="Arial" w:cs="Arial"/>
              </w:rPr>
            </w:pPr>
            <w:r w:rsidRPr="00FC4341">
              <w:rPr>
                <w:rFonts w:ascii="Arial" w:eastAsia="Arial" w:hAnsi="Arial" w:cs="Arial"/>
              </w:rPr>
              <w:t xml:space="preserve">to directly or indirectly request, agree to receive or accept any financial or other advantage as an inducement or a reward for improper performance of a relevant function or activity in connection with each </w:t>
            </w:r>
          </w:p>
          <w:p w14:paraId="7CAA747A" w14:textId="77777777" w:rsidR="00BC7531" w:rsidRPr="00FC4341" w:rsidRDefault="00321ADE">
            <w:pPr>
              <w:spacing w:after="98"/>
              <w:ind w:left="540"/>
              <w:rPr>
                <w:rFonts w:ascii="Arial" w:hAnsi="Arial" w:cs="Arial"/>
              </w:rPr>
            </w:pPr>
            <w:r w:rsidRPr="00FC4341">
              <w:rPr>
                <w:rFonts w:ascii="Arial" w:eastAsia="Arial" w:hAnsi="Arial" w:cs="Arial"/>
              </w:rPr>
              <w:t xml:space="preserve">Contract; or </w:t>
            </w:r>
          </w:p>
          <w:p w14:paraId="32437404" w14:textId="77777777" w:rsidR="00BC7531" w:rsidRPr="00FC4341" w:rsidRDefault="00321ADE">
            <w:pPr>
              <w:numPr>
                <w:ilvl w:val="0"/>
                <w:numId w:val="119"/>
              </w:numPr>
              <w:spacing w:after="141"/>
              <w:ind w:right="59" w:hanging="432"/>
              <w:jc w:val="both"/>
              <w:rPr>
                <w:rFonts w:ascii="Arial" w:hAnsi="Arial" w:cs="Arial"/>
              </w:rPr>
            </w:pPr>
            <w:r w:rsidRPr="00FC4341">
              <w:rPr>
                <w:rFonts w:ascii="Arial" w:eastAsia="Arial" w:hAnsi="Arial" w:cs="Arial"/>
              </w:rPr>
              <w:t xml:space="preserve">committing any offence: </w:t>
            </w:r>
            <w:r w:rsidRPr="00FC4341">
              <w:rPr>
                <w:rFonts w:ascii="Arial" w:eastAsia="Arial" w:hAnsi="Arial" w:cs="Arial"/>
              </w:rPr>
              <w:tab/>
              <w:t xml:space="preserve"> </w:t>
            </w:r>
          </w:p>
          <w:p w14:paraId="60C6957E" w14:textId="77777777" w:rsidR="00BC7531" w:rsidRPr="00FC4341" w:rsidRDefault="00321ADE">
            <w:pPr>
              <w:numPr>
                <w:ilvl w:val="1"/>
                <w:numId w:val="119"/>
              </w:numPr>
              <w:spacing w:after="150" w:line="244" w:lineRule="auto"/>
              <w:ind w:hanging="360"/>
              <w:rPr>
                <w:rFonts w:ascii="Arial" w:hAnsi="Arial" w:cs="Arial"/>
              </w:rPr>
            </w:pPr>
            <w:r w:rsidRPr="00FC4341">
              <w:rPr>
                <w:rFonts w:ascii="Arial" w:eastAsia="Arial" w:hAnsi="Arial" w:cs="Arial"/>
              </w:rPr>
              <w:t xml:space="preserve">under the Bribery Act 2010 (or any legislation repealed or revoked by such Act); or </w:t>
            </w:r>
          </w:p>
          <w:p w14:paraId="3D61ED06" w14:textId="77777777" w:rsidR="00BC7531" w:rsidRPr="00FC4341" w:rsidRDefault="00321ADE">
            <w:pPr>
              <w:numPr>
                <w:ilvl w:val="1"/>
                <w:numId w:val="119"/>
              </w:numPr>
              <w:spacing w:after="57" w:line="300" w:lineRule="auto"/>
              <w:ind w:hanging="360"/>
              <w:rPr>
                <w:rFonts w:ascii="Arial" w:hAnsi="Arial" w:cs="Arial"/>
              </w:rPr>
            </w:pPr>
            <w:r w:rsidRPr="00FC4341">
              <w:rPr>
                <w:rFonts w:ascii="Arial" w:eastAsia="Arial" w:hAnsi="Arial" w:cs="Arial"/>
              </w:rPr>
              <w:t xml:space="preserve">under legislation or common law concerning fraudulent acts; or </w:t>
            </w:r>
            <w:r w:rsidRPr="00FC4341">
              <w:rPr>
                <w:rFonts w:ascii="Arial" w:eastAsia="Arial" w:hAnsi="Arial" w:cs="Arial"/>
                <w:sz w:val="24"/>
              </w:rPr>
              <w:t xml:space="preserve">iii) </w:t>
            </w:r>
            <w:r w:rsidRPr="00FC4341">
              <w:rPr>
                <w:rFonts w:ascii="Arial" w:eastAsia="Arial" w:hAnsi="Arial" w:cs="Arial"/>
              </w:rPr>
              <w:t xml:space="preserve">defrauding, attempting to defraud or conspiring to defraud a Buyer or other public body; or  </w:t>
            </w:r>
          </w:p>
          <w:p w14:paraId="70CEC862" w14:textId="77777777" w:rsidR="00BC7531" w:rsidRPr="00FC4341" w:rsidRDefault="00321ADE">
            <w:pPr>
              <w:numPr>
                <w:ilvl w:val="0"/>
                <w:numId w:val="119"/>
              </w:numPr>
              <w:ind w:right="59" w:hanging="432"/>
              <w:jc w:val="both"/>
              <w:rPr>
                <w:rFonts w:ascii="Arial" w:hAnsi="Arial" w:cs="Arial"/>
              </w:rPr>
            </w:pPr>
            <w:r w:rsidRPr="00FC4341">
              <w:rPr>
                <w:rFonts w:ascii="Arial" w:eastAsia="Arial" w:hAnsi="Arial" w:cs="Arial"/>
              </w:rPr>
              <w:t xml:space="preserve">any activity, practice or conduct which would constitute one of the offences listed under (c) above if such activity, practice or conduct had been carried out in the UK; </w:t>
            </w:r>
          </w:p>
        </w:tc>
      </w:tr>
      <w:tr w:rsidR="00BC7531" w:rsidRPr="00FC4341" w14:paraId="4E29BADD" w14:textId="77777777">
        <w:trPr>
          <w:trHeight w:val="2047"/>
        </w:trPr>
        <w:tc>
          <w:tcPr>
            <w:tcW w:w="2547" w:type="dxa"/>
            <w:tcBorders>
              <w:top w:val="single" w:sz="4" w:space="0" w:color="000000"/>
              <w:left w:val="single" w:sz="4" w:space="0" w:color="000000"/>
              <w:bottom w:val="single" w:sz="4" w:space="0" w:color="000000"/>
              <w:right w:val="single" w:sz="4" w:space="0" w:color="000000"/>
            </w:tcBorders>
          </w:tcPr>
          <w:p w14:paraId="0120CF14" w14:textId="77777777" w:rsidR="00BC7531" w:rsidRPr="00FC4341" w:rsidRDefault="00321ADE">
            <w:pPr>
              <w:rPr>
                <w:rFonts w:ascii="Arial" w:hAnsi="Arial" w:cs="Arial"/>
              </w:rPr>
            </w:pPr>
            <w:r w:rsidRPr="00FC4341">
              <w:rPr>
                <w:rFonts w:ascii="Arial" w:eastAsia="Arial" w:hAnsi="Arial" w:cs="Arial"/>
                <w:b/>
              </w:rPr>
              <w:lastRenderedPageBreak/>
              <w:t xml:space="preserve">“Protective Measures” </w:t>
            </w:r>
          </w:p>
        </w:tc>
        <w:tc>
          <w:tcPr>
            <w:tcW w:w="7561" w:type="dxa"/>
            <w:tcBorders>
              <w:top w:val="single" w:sz="4" w:space="0" w:color="000000"/>
              <w:left w:val="single" w:sz="4" w:space="0" w:color="000000"/>
              <w:bottom w:val="single" w:sz="4" w:space="0" w:color="000000"/>
              <w:right w:val="single" w:sz="4" w:space="0" w:color="000000"/>
            </w:tcBorders>
          </w:tcPr>
          <w:p w14:paraId="62B4D3AF" w14:textId="77777777" w:rsidR="00BC7531" w:rsidRPr="00FC4341" w:rsidRDefault="00321ADE">
            <w:pPr>
              <w:ind w:left="278" w:right="57"/>
              <w:jc w:val="both"/>
              <w:rPr>
                <w:rFonts w:ascii="Arial" w:hAnsi="Arial" w:cs="Arial"/>
              </w:rPr>
            </w:pPr>
            <w:r w:rsidRPr="00FC4341">
              <w:rPr>
                <w:rFonts w:ascii="Arial" w:eastAsia="Arial" w:hAnsi="Arial" w:cs="Arial"/>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w:t>
            </w:r>
          </w:p>
        </w:tc>
      </w:tr>
    </w:tbl>
    <w:p w14:paraId="31F290DE" w14:textId="77777777" w:rsidR="00BC7531" w:rsidRPr="00FC4341" w:rsidRDefault="00BC7531">
      <w:pPr>
        <w:spacing w:after="0"/>
        <w:ind w:left="-1440" w:right="133"/>
        <w:jc w:val="both"/>
        <w:rPr>
          <w:rFonts w:ascii="Arial" w:hAnsi="Arial" w:cs="Arial"/>
        </w:rPr>
      </w:pPr>
    </w:p>
    <w:tbl>
      <w:tblPr>
        <w:tblStyle w:val="TableGrid"/>
        <w:tblW w:w="10108" w:type="dxa"/>
        <w:tblInd w:w="-142" w:type="dxa"/>
        <w:tblCellMar>
          <w:top w:w="7" w:type="dxa"/>
          <w:right w:w="48" w:type="dxa"/>
        </w:tblCellMar>
        <w:tblLook w:val="04A0" w:firstRow="1" w:lastRow="0" w:firstColumn="1" w:lastColumn="0" w:noHBand="0" w:noVBand="1"/>
      </w:tblPr>
      <w:tblGrid>
        <w:gridCol w:w="2547"/>
        <w:gridCol w:w="7561"/>
      </w:tblGrid>
      <w:tr w:rsidR="00BC7531" w:rsidRPr="00FC4341" w14:paraId="4D072079"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41AC73A8" w14:textId="77777777" w:rsidR="00BC7531" w:rsidRPr="00FC4341" w:rsidRDefault="00BC7531">
            <w:pPr>
              <w:rPr>
                <w:rFonts w:ascii="Arial" w:hAnsi="Arial" w:cs="Arial"/>
              </w:rPr>
            </w:pPr>
          </w:p>
        </w:tc>
        <w:tc>
          <w:tcPr>
            <w:tcW w:w="7561" w:type="dxa"/>
            <w:tcBorders>
              <w:top w:val="single" w:sz="4" w:space="0" w:color="000000"/>
              <w:left w:val="single" w:sz="4" w:space="0" w:color="000000"/>
              <w:bottom w:val="single" w:sz="4" w:space="0" w:color="000000"/>
              <w:right w:val="single" w:sz="4" w:space="0" w:color="000000"/>
            </w:tcBorders>
          </w:tcPr>
          <w:p w14:paraId="0FDDDA29" w14:textId="77777777" w:rsidR="00BC7531" w:rsidRPr="00FC4341" w:rsidRDefault="00321ADE">
            <w:pPr>
              <w:ind w:left="278"/>
              <w:jc w:val="both"/>
              <w:rPr>
                <w:rFonts w:ascii="Arial" w:hAnsi="Arial" w:cs="Arial"/>
              </w:rPr>
            </w:pPr>
            <w:r w:rsidRPr="00FC4341">
              <w:rPr>
                <w:rFonts w:ascii="Arial" w:eastAsia="Arial" w:hAnsi="Arial" w:cs="Arial"/>
              </w:rPr>
              <w:t xml:space="preserve">case of the Framework Contract or Call-Off Schedule 9 (Security), if applicable, in the case of a Call-Off Contract. </w:t>
            </w:r>
          </w:p>
        </w:tc>
      </w:tr>
      <w:tr w:rsidR="00BC7531" w:rsidRPr="00FC4341" w14:paraId="24A81346"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2575AA09" w14:textId="77777777" w:rsidR="00BC7531" w:rsidRPr="00FC4341" w:rsidRDefault="00321ADE">
            <w:pPr>
              <w:rPr>
                <w:rFonts w:ascii="Arial" w:hAnsi="Arial" w:cs="Arial"/>
              </w:rPr>
            </w:pPr>
            <w:r w:rsidRPr="00FC4341">
              <w:rPr>
                <w:rFonts w:ascii="Arial" w:eastAsia="Arial" w:hAnsi="Arial" w:cs="Arial"/>
                <w:b/>
              </w:rPr>
              <w:t xml:space="preserve">“Rating Agency” </w:t>
            </w:r>
          </w:p>
        </w:tc>
        <w:tc>
          <w:tcPr>
            <w:tcW w:w="7561" w:type="dxa"/>
            <w:tcBorders>
              <w:top w:val="single" w:sz="4" w:space="0" w:color="000000"/>
              <w:left w:val="single" w:sz="4" w:space="0" w:color="000000"/>
              <w:bottom w:val="single" w:sz="4" w:space="0" w:color="000000"/>
              <w:right w:val="single" w:sz="4" w:space="0" w:color="000000"/>
            </w:tcBorders>
          </w:tcPr>
          <w:p w14:paraId="2E08DA36" w14:textId="77777777" w:rsidR="00BC7531" w:rsidRPr="00FC4341" w:rsidRDefault="00321ADE">
            <w:pPr>
              <w:ind w:left="278"/>
              <w:rPr>
                <w:rFonts w:ascii="Arial" w:hAnsi="Arial" w:cs="Arial"/>
              </w:rPr>
            </w:pPr>
            <w:r w:rsidRPr="00FC4341">
              <w:rPr>
                <w:rFonts w:ascii="Arial" w:eastAsia="Arial" w:hAnsi="Arial" w:cs="Arial"/>
              </w:rPr>
              <w:t xml:space="preserve">as defined in the Framework Award Form or the Order Form, as the context requires; </w:t>
            </w:r>
          </w:p>
        </w:tc>
      </w:tr>
      <w:tr w:rsidR="00BC7531" w:rsidRPr="00FC4341" w14:paraId="5634A916"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5EF82D1C" w14:textId="77777777" w:rsidR="00BC7531" w:rsidRPr="00FC4341" w:rsidRDefault="00321ADE">
            <w:pPr>
              <w:rPr>
                <w:rFonts w:ascii="Arial" w:hAnsi="Arial" w:cs="Arial"/>
              </w:rPr>
            </w:pPr>
            <w:r w:rsidRPr="00FC4341">
              <w:rPr>
                <w:rFonts w:ascii="Arial" w:eastAsia="Arial" w:hAnsi="Arial" w:cs="Arial"/>
                <w:b/>
              </w:rPr>
              <w:t xml:space="preserve">“Recall” </w:t>
            </w:r>
          </w:p>
        </w:tc>
        <w:tc>
          <w:tcPr>
            <w:tcW w:w="7561" w:type="dxa"/>
            <w:tcBorders>
              <w:top w:val="single" w:sz="4" w:space="0" w:color="000000"/>
              <w:left w:val="single" w:sz="4" w:space="0" w:color="000000"/>
              <w:bottom w:val="single" w:sz="4" w:space="0" w:color="000000"/>
              <w:right w:val="single" w:sz="4" w:space="0" w:color="000000"/>
            </w:tcBorders>
          </w:tcPr>
          <w:p w14:paraId="71E76C5A" w14:textId="77777777" w:rsidR="00BC7531" w:rsidRPr="00FC4341" w:rsidRDefault="00321ADE">
            <w:pPr>
              <w:ind w:left="278" w:right="61"/>
              <w:jc w:val="both"/>
              <w:rPr>
                <w:rFonts w:ascii="Arial" w:hAnsi="Arial" w:cs="Arial"/>
              </w:rPr>
            </w:pPr>
            <w:r w:rsidRPr="00FC4341">
              <w:rPr>
                <w:rFonts w:ascii="Arial" w:eastAsia="Arial" w:hAnsi="Arial" w:cs="Arial"/>
              </w:rPr>
              <w:t xml:space="preserve">a request by the Supplier to return Goods to the Supplier or the manufacturer after the discovery of safety issues or defects (including defects in the right IPR rights) that might endanger health or hinder performance; </w:t>
            </w:r>
          </w:p>
        </w:tc>
      </w:tr>
      <w:tr w:rsidR="00BC7531" w:rsidRPr="00FC4341" w14:paraId="2B546D4F"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3D479C84" w14:textId="77777777" w:rsidR="00BC7531" w:rsidRPr="00FC4341" w:rsidRDefault="00321ADE">
            <w:pPr>
              <w:rPr>
                <w:rFonts w:ascii="Arial" w:hAnsi="Arial" w:cs="Arial"/>
              </w:rPr>
            </w:pPr>
            <w:r w:rsidRPr="00FC4341">
              <w:rPr>
                <w:rFonts w:ascii="Arial" w:eastAsia="Arial" w:hAnsi="Arial" w:cs="Arial"/>
                <w:b/>
              </w:rPr>
              <w:t xml:space="preserve">"Recipient Party" </w:t>
            </w:r>
          </w:p>
        </w:tc>
        <w:tc>
          <w:tcPr>
            <w:tcW w:w="7561" w:type="dxa"/>
            <w:tcBorders>
              <w:top w:val="single" w:sz="4" w:space="0" w:color="000000"/>
              <w:left w:val="single" w:sz="4" w:space="0" w:color="000000"/>
              <w:bottom w:val="single" w:sz="4" w:space="0" w:color="000000"/>
              <w:right w:val="single" w:sz="4" w:space="0" w:color="000000"/>
            </w:tcBorders>
          </w:tcPr>
          <w:p w14:paraId="7F4C4087" w14:textId="77777777" w:rsidR="00BC7531" w:rsidRPr="00FC4341" w:rsidRDefault="00321ADE">
            <w:pPr>
              <w:ind w:left="278"/>
              <w:rPr>
                <w:rFonts w:ascii="Arial" w:hAnsi="Arial" w:cs="Arial"/>
              </w:rPr>
            </w:pPr>
            <w:r w:rsidRPr="00FC4341">
              <w:rPr>
                <w:rFonts w:ascii="Arial" w:eastAsia="Arial" w:hAnsi="Arial" w:cs="Arial"/>
              </w:rPr>
              <w:t xml:space="preserve">the Party which receives or obtains directly or indirectly Confidential Information; </w:t>
            </w:r>
          </w:p>
        </w:tc>
      </w:tr>
      <w:tr w:rsidR="00BC7531" w:rsidRPr="00FC4341" w14:paraId="2243E794" w14:textId="77777777">
        <w:trPr>
          <w:trHeight w:val="2842"/>
        </w:trPr>
        <w:tc>
          <w:tcPr>
            <w:tcW w:w="2547" w:type="dxa"/>
            <w:tcBorders>
              <w:top w:val="single" w:sz="4" w:space="0" w:color="000000"/>
              <w:left w:val="single" w:sz="4" w:space="0" w:color="000000"/>
              <w:bottom w:val="single" w:sz="4" w:space="0" w:color="000000"/>
              <w:right w:val="single" w:sz="4" w:space="0" w:color="000000"/>
            </w:tcBorders>
          </w:tcPr>
          <w:p w14:paraId="60F249B0" w14:textId="77777777" w:rsidR="00BC7531" w:rsidRPr="00FC4341" w:rsidRDefault="00321ADE">
            <w:pPr>
              <w:rPr>
                <w:rFonts w:ascii="Arial" w:hAnsi="Arial" w:cs="Arial"/>
              </w:rPr>
            </w:pPr>
            <w:r w:rsidRPr="00FC4341">
              <w:rPr>
                <w:rFonts w:ascii="Arial" w:eastAsia="Arial" w:hAnsi="Arial" w:cs="Arial"/>
                <w:b/>
              </w:rPr>
              <w:t xml:space="preserve">"Rectification Plan" </w:t>
            </w:r>
          </w:p>
        </w:tc>
        <w:tc>
          <w:tcPr>
            <w:tcW w:w="7561" w:type="dxa"/>
            <w:tcBorders>
              <w:top w:val="single" w:sz="4" w:space="0" w:color="000000"/>
              <w:left w:val="single" w:sz="4" w:space="0" w:color="000000"/>
              <w:bottom w:val="single" w:sz="4" w:space="0" w:color="000000"/>
              <w:right w:val="single" w:sz="4" w:space="0" w:color="000000"/>
            </w:tcBorders>
          </w:tcPr>
          <w:p w14:paraId="4A01C48C" w14:textId="77777777" w:rsidR="00BC7531" w:rsidRPr="00FC4341" w:rsidRDefault="00321ADE">
            <w:pPr>
              <w:spacing w:after="121" w:line="275" w:lineRule="auto"/>
              <w:ind w:left="278"/>
              <w:jc w:val="both"/>
              <w:rPr>
                <w:rFonts w:ascii="Arial" w:hAnsi="Arial" w:cs="Arial"/>
              </w:rPr>
            </w:pPr>
            <w:r w:rsidRPr="00FC4341">
              <w:rPr>
                <w:rFonts w:ascii="Arial" w:eastAsia="Arial" w:hAnsi="Arial" w:cs="Arial"/>
              </w:rPr>
              <w:t xml:space="preserve">the Supplier’s plan (or revised plan) to rectify it’s breach using the template in Joint Schedule 10 (Rectification Plan) which shall include: </w:t>
            </w:r>
          </w:p>
          <w:p w14:paraId="40DE0002" w14:textId="77777777" w:rsidR="00BC7531" w:rsidRPr="00FC4341" w:rsidRDefault="00321ADE">
            <w:pPr>
              <w:numPr>
                <w:ilvl w:val="0"/>
                <w:numId w:val="120"/>
              </w:numPr>
              <w:spacing w:after="118"/>
              <w:ind w:hanging="432"/>
              <w:jc w:val="both"/>
              <w:rPr>
                <w:rFonts w:ascii="Arial" w:hAnsi="Arial" w:cs="Arial"/>
              </w:rPr>
            </w:pPr>
            <w:r w:rsidRPr="00FC4341">
              <w:rPr>
                <w:rFonts w:ascii="Arial" w:eastAsia="Arial" w:hAnsi="Arial" w:cs="Arial"/>
              </w:rPr>
              <w:t xml:space="preserve">full details of the Default that has occurred, including a root cause analysis;  </w:t>
            </w:r>
          </w:p>
          <w:p w14:paraId="1FB31BB4" w14:textId="77777777" w:rsidR="00BC7531" w:rsidRPr="00FC4341" w:rsidRDefault="00321ADE">
            <w:pPr>
              <w:numPr>
                <w:ilvl w:val="0"/>
                <w:numId w:val="120"/>
              </w:numPr>
              <w:spacing w:after="100"/>
              <w:ind w:hanging="432"/>
              <w:jc w:val="both"/>
              <w:rPr>
                <w:rFonts w:ascii="Arial" w:hAnsi="Arial" w:cs="Arial"/>
              </w:rPr>
            </w:pPr>
            <w:r w:rsidRPr="00FC4341">
              <w:rPr>
                <w:rFonts w:ascii="Arial" w:eastAsia="Arial" w:hAnsi="Arial" w:cs="Arial"/>
              </w:rPr>
              <w:t xml:space="preserve">the actual or anticipated effect of the Default; and </w:t>
            </w:r>
          </w:p>
          <w:p w14:paraId="353A8D1A" w14:textId="77777777" w:rsidR="00BC7531" w:rsidRPr="00FC4341" w:rsidRDefault="00321ADE">
            <w:pPr>
              <w:numPr>
                <w:ilvl w:val="0"/>
                <w:numId w:val="120"/>
              </w:numPr>
              <w:ind w:hanging="432"/>
              <w:jc w:val="both"/>
              <w:rPr>
                <w:rFonts w:ascii="Arial" w:hAnsi="Arial" w:cs="Arial"/>
              </w:rPr>
            </w:pPr>
            <w:r w:rsidRPr="00FC4341">
              <w:rPr>
                <w:rFonts w:ascii="Arial" w:eastAsia="Arial" w:hAnsi="Arial" w:cs="Arial"/>
              </w:rPr>
              <w:t xml:space="preserve">the steps which the Supplier proposes to take to rectify the Default (if applicable) and to prevent such Default from recurring, including timescales for such steps and for the rectification of the Default (where applicable); </w:t>
            </w:r>
          </w:p>
        </w:tc>
      </w:tr>
      <w:tr w:rsidR="00BC7531" w:rsidRPr="00FC4341" w14:paraId="323BC603"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2217D708" w14:textId="77777777" w:rsidR="00BC7531" w:rsidRPr="00FC4341" w:rsidRDefault="00321ADE">
            <w:pPr>
              <w:spacing w:after="19"/>
              <w:rPr>
                <w:rFonts w:ascii="Arial" w:hAnsi="Arial" w:cs="Arial"/>
              </w:rPr>
            </w:pPr>
            <w:r w:rsidRPr="00FC4341">
              <w:rPr>
                <w:rFonts w:ascii="Arial" w:eastAsia="Arial" w:hAnsi="Arial" w:cs="Arial"/>
                <w:b/>
              </w:rPr>
              <w:t xml:space="preserve">"Rectification Plan </w:t>
            </w:r>
          </w:p>
          <w:p w14:paraId="07A12593" w14:textId="77777777" w:rsidR="00BC7531" w:rsidRPr="00FC4341" w:rsidRDefault="00321ADE">
            <w:pPr>
              <w:rPr>
                <w:rFonts w:ascii="Arial" w:hAnsi="Arial" w:cs="Arial"/>
              </w:rPr>
            </w:pPr>
            <w:r w:rsidRPr="00FC4341">
              <w:rPr>
                <w:rFonts w:ascii="Arial" w:eastAsia="Arial" w:hAnsi="Arial" w:cs="Arial"/>
                <w:b/>
              </w:rPr>
              <w:t xml:space="preserve">Process" </w:t>
            </w:r>
          </w:p>
        </w:tc>
        <w:tc>
          <w:tcPr>
            <w:tcW w:w="7561" w:type="dxa"/>
            <w:tcBorders>
              <w:top w:val="single" w:sz="4" w:space="0" w:color="000000"/>
              <w:left w:val="single" w:sz="4" w:space="0" w:color="000000"/>
              <w:bottom w:val="single" w:sz="4" w:space="0" w:color="000000"/>
              <w:right w:val="single" w:sz="4" w:space="0" w:color="000000"/>
            </w:tcBorders>
          </w:tcPr>
          <w:p w14:paraId="4C2B3FCF" w14:textId="77777777" w:rsidR="00BC7531" w:rsidRPr="00FC4341" w:rsidRDefault="00321ADE">
            <w:pPr>
              <w:ind w:right="60"/>
              <w:jc w:val="right"/>
              <w:rPr>
                <w:rFonts w:ascii="Arial" w:hAnsi="Arial" w:cs="Arial"/>
              </w:rPr>
            </w:pPr>
            <w:r w:rsidRPr="00FC4341">
              <w:rPr>
                <w:rFonts w:ascii="Arial" w:eastAsia="Arial" w:hAnsi="Arial" w:cs="Arial"/>
              </w:rPr>
              <w:t xml:space="preserve">the process set out in Clause 10.3.1 to 10.3.4 (Rectification Plan Process); </w:t>
            </w:r>
          </w:p>
        </w:tc>
      </w:tr>
      <w:tr w:rsidR="00BC7531" w:rsidRPr="00FC4341" w14:paraId="15FA708C"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3A282473" w14:textId="77777777" w:rsidR="00BC7531" w:rsidRPr="00FC4341" w:rsidRDefault="00321ADE">
            <w:pPr>
              <w:rPr>
                <w:rFonts w:ascii="Arial" w:hAnsi="Arial" w:cs="Arial"/>
              </w:rPr>
            </w:pPr>
            <w:r w:rsidRPr="00FC4341">
              <w:rPr>
                <w:rFonts w:ascii="Arial" w:eastAsia="Arial" w:hAnsi="Arial" w:cs="Arial"/>
                <w:b/>
              </w:rPr>
              <w:t xml:space="preserve">"Regulations" </w:t>
            </w:r>
          </w:p>
        </w:tc>
        <w:tc>
          <w:tcPr>
            <w:tcW w:w="7561" w:type="dxa"/>
            <w:tcBorders>
              <w:top w:val="single" w:sz="4" w:space="0" w:color="000000"/>
              <w:left w:val="single" w:sz="4" w:space="0" w:color="000000"/>
              <w:bottom w:val="single" w:sz="4" w:space="0" w:color="000000"/>
              <w:right w:val="single" w:sz="4" w:space="0" w:color="000000"/>
            </w:tcBorders>
          </w:tcPr>
          <w:p w14:paraId="310B34EF" w14:textId="77777777" w:rsidR="00BC7531" w:rsidRPr="00FC4341" w:rsidRDefault="00321ADE">
            <w:pPr>
              <w:ind w:left="278"/>
              <w:jc w:val="both"/>
              <w:rPr>
                <w:rFonts w:ascii="Arial" w:hAnsi="Arial" w:cs="Arial"/>
              </w:rPr>
            </w:pPr>
            <w:r w:rsidRPr="00FC4341">
              <w:rPr>
                <w:rFonts w:ascii="Arial" w:eastAsia="Arial" w:hAnsi="Arial" w:cs="Arial"/>
              </w:rPr>
              <w:t xml:space="preserve">the Public Contracts Regulations 2015 and/or the Public Contracts (Scotland) Regulations 2015 (as the context requires); </w:t>
            </w:r>
          </w:p>
        </w:tc>
      </w:tr>
      <w:tr w:rsidR="00BC7531" w:rsidRPr="00FC4341" w14:paraId="34F158C2" w14:textId="77777777">
        <w:trPr>
          <w:trHeight w:val="3302"/>
        </w:trPr>
        <w:tc>
          <w:tcPr>
            <w:tcW w:w="2547" w:type="dxa"/>
            <w:tcBorders>
              <w:top w:val="single" w:sz="4" w:space="0" w:color="000000"/>
              <w:left w:val="single" w:sz="4" w:space="0" w:color="000000"/>
              <w:bottom w:val="single" w:sz="4" w:space="0" w:color="000000"/>
              <w:right w:val="single" w:sz="4" w:space="0" w:color="000000"/>
            </w:tcBorders>
          </w:tcPr>
          <w:p w14:paraId="43BC556B" w14:textId="77777777" w:rsidR="00BC7531" w:rsidRPr="00FC4341" w:rsidRDefault="00321ADE">
            <w:pPr>
              <w:spacing w:after="16"/>
              <w:rPr>
                <w:rFonts w:ascii="Arial" w:hAnsi="Arial" w:cs="Arial"/>
              </w:rPr>
            </w:pPr>
            <w:r w:rsidRPr="00FC4341">
              <w:rPr>
                <w:rFonts w:ascii="Arial" w:eastAsia="Arial" w:hAnsi="Arial" w:cs="Arial"/>
                <w:b/>
              </w:rPr>
              <w:t xml:space="preserve">"Reimbursable </w:t>
            </w:r>
          </w:p>
          <w:p w14:paraId="2B25CA4E" w14:textId="77777777" w:rsidR="00BC7531" w:rsidRPr="00FC4341" w:rsidRDefault="00321ADE">
            <w:pPr>
              <w:rPr>
                <w:rFonts w:ascii="Arial" w:hAnsi="Arial" w:cs="Arial"/>
              </w:rPr>
            </w:pPr>
            <w:r w:rsidRPr="00FC4341">
              <w:rPr>
                <w:rFonts w:ascii="Arial" w:eastAsia="Arial" w:hAnsi="Arial" w:cs="Arial"/>
                <w:b/>
              </w:rPr>
              <w:t xml:space="preserve">Expenses" </w:t>
            </w:r>
          </w:p>
        </w:tc>
        <w:tc>
          <w:tcPr>
            <w:tcW w:w="7561" w:type="dxa"/>
            <w:tcBorders>
              <w:top w:val="single" w:sz="4" w:space="0" w:color="000000"/>
              <w:left w:val="single" w:sz="4" w:space="0" w:color="000000"/>
              <w:bottom w:val="single" w:sz="4" w:space="0" w:color="000000"/>
              <w:right w:val="single" w:sz="4" w:space="0" w:color="000000"/>
            </w:tcBorders>
          </w:tcPr>
          <w:p w14:paraId="63CEE368" w14:textId="77777777" w:rsidR="00BC7531" w:rsidRPr="00FC4341" w:rsidRDefault="00321ADE">
            <w:pPr>
              <w:spacing w:after="122" w:line="275" w:lineRule="auto"/>
              <w:ind w:left="278" w:right="58"/>
              <w:jc w:val="both"/>
              <w:rPr>
                <w:rFonts w:ascii="Arial" w:hAnsi="Arial" w:cs="Arial"/>
              </w:rPr>
            </w:pPr>
            <w:r w:rsidRPr="00FC4341">
              <w:rPr>
                <w:rFonts w:ascii="Arial" w:eastAsia="Arial" w:hAnsi="Arial" w:cs="Arial"/>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12F6FB27" w14:textId="77777777" w:rsidR="00BC7531" w:rsidRPr="00FC4341" w:rsidRDefault="00321ADE">
            <w:pPr>
              <w:spacing w:after="119" w:line="239" w:lineRule="auto"/>
              <w:ind w:left="540" w:right="60" w:hanging="257"/>
              <w:jc w:val="both"/>
              <w:rPr>
                <w:rFonts w:ascii="Arial" w:hAnsi="Arial" w:cs="Arial"/>
              </w:rPr>
            </w:pPr>
            <w:r w:rsidRPr="00FC4341">
              <w:rPr>
                <w:rFonts w:ascii="Arial" w:eastAsia="Arial" w:hAnsi="Arial" w:cs="Arial"/>
              </w:rPr>
              <w:t xml:space="preserve">travel expenses incurred as a result of Supplier Staff travelling to and from their usual place of work, or to and from the premises at which the Services are principally to be performed, unless the Buyer otherwise agrees in advance in writing; and </w:t>
            </w:r>
          </w:p>
          <w:p w14:paraId="280DD000" w14:textId="77777777" w:rsidR="00BC7531" w:rsidRPr="00FC4341" w:rsidRDefault="00321ADE">
            <w:pPr>
              <w:ind w:left="540" w:right="59" w:hanging="288"/>
              <w:jc w:val="both"/>
              <w:rPr>
                <w:rFonts w:ascii="Arial" w:hAnsi="Arial" w:cs="Arial"/>
              </w:rPr>
            </w:pPr>
            <w:r w:rsidRPr="00FC4341">
              <w:rPr>
                <w:rFonts w:ascii="Arial" w:eastAsia="Arial" w:hAnsi="Arial" w:cs="Arial"/>
              </w:rPr>
              <w:t xml:space="preserve">subsistence expenses incurred by Supplier Staff whilst performing the Services at their usual place of work, or to and from the premises at which the Services are principally to be performed; </w:t>
            </w:r>
          </w:p>
        </w:tc>
      </w:tr>
      <w:tr w:rsidR="00BC7531" w:rsidRPr="00FC4341" w14:paraId="59D1D691"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29E6CC44" w14:textId="77777777" w:rsidR="00BC7531" w:rsidRPr="00FC4341" w:rsidRDefault="00321ADE">
            <w:pPr>
              <w:rPr>
                <w:rFonts w:ascii="Arial" w:hAnsi="Arial" w:cs="Arial"/>
              </w:rPr>
            </w:pPr>
            <w:r w:rsidRPr="00FC4341">
              <w:rPr>
                <w:rFonts w:ascii="Arial" w:eastAsia="Arial" w:hAnsi="Arial" w:cs="Arial"/>
                <w:b/>
              </w:rPr>
              <w:lastRenderedPageBreak/>
              <w:t xml:space="preserve">"Relevant Authority" </w:t>
            </w:r>
          </w:p>
        </w:tc>
        <w:tc>
          <w:tcPr>
            <w:tcW w:w="7561" w:type="dxa"/>
            <w:tcBorders>
              <w:top w:val="single" w:sz="4" w:space="0" w:color="000000"/>
              <w:left w:val="single" w:sz="4" w:space="0" w:color="000000"/>
              <w:bottom w:val="single" w:sz="4" w:space="0" w:color="000000"/>
              <w:right w:val="single" w:sz="4" w:space="0" w:color="000000"/>
            </w:tcBorders>
          </w:tcPr>
          <w:p w14:paraId="1637129D" w14:textId="77777777" w:rsidR="00BC7531" w:rsidRPr="00FC4341" w:rsidRDefault="00321ADE">
            <w:pPr>
              <w:ind w:left="278"/>
              <w:rPr>
                <w:rFonts w:ascii="Arial" w:hAnsi="Arial" w:cs="Arial"/>
              </w:rPr>
            </w:pPr>
            <w:r w:rsidRPr="00FC4341">
              <w:rPr>
                <w:rFonts w:ascii="Arial" w:eastAsia="Arial" w:hAnsi="Arial" w:cs="Arial"/>
              </w:rPr>
              <w:t xml:space="preserve">the Authority which is party to the Contract to which a right or obligation is owed, as the context requires;  </w:t>
            </w:r>
          </w:p>
        </w:tc>
      </w:tr>
      <w:tr w:rsidR="00BC7531" w:rsidRPr="00FC4341" w14:paraId="3B918E43" w14:textId="77777777">
        <w:trPr>
          <w:trHeight w:val="1901"/>
        </w:trPr>
        <w:tc>
          <w:tcPr>
            <w:tcW w:w="2547" w:type="dxa"/>
            <w:tcBorders>
              <w:top w:val="single" w:sz="4" w:space="0" w:color="000000"/>
              <w:left w:val="single" w:sz="4" w:space="0" w:color="000000"/>
              <w:bottom w:val="single" w:sz="4" w:space="0" w:color="000000"/>
              <w:right w:val="single" w:sz="4" w:space="0" w:color="000000"/>
            </w:tcBorders>
          </w:tcPr>
          <w:p w14:paraId="62216818" w14:textId="77777777" w:rsidR="00BC7531" w:rsidRPr="00FC4341" w:rsidRDefault="00321ADE">
            <w:pPr>
              <w:spacing w:after="16"/>
              <w:rPr>
                <w:rFonts w:ascii="Arial" w:hAnsi="Arial" w:cs="Arial"/>
              </w:rPr>
            </w:pPr>
            <w:r w:rsidRPr="00FC4341">
              <w:rPr>
                <w:rFonts w:ascii="Arial" w:eastAsia="Arial" w:hAnsi="Arial" w:cs="Arial"/>
                <w:b/>
              </w:rPr>
              <w:t xml:space="preserve">"Relevant Authority's </w:t>
            </w:r>
          </w:p>
          <w:p w14:paraId="36A33E61" w14:textId="77777777" w:rsidR="00BC7531" w:rsidRPr="00FC4341" w:rsidRDefault="00321ADE">
            <w:pPr>
              <w:spacing w:after="19"/>
              <w:rPr>
                <w:rFonts w:ascii="Arial" w:hAnsi="Arial" w:cs="Arial"/>
              </w:rPr>
            </w:pPr>
            <w:r w:rsidRPr="00FC4341">
              <w:rPr>
                <w:rFonts w:ascii="Arial" w:eastAsia="Arial" w:hAnsi="Arial" w:cs="Arial"/>
                <w:b/>
              </w:rPr>
              <w:t xml:space="preserve">Confidential </w:t>
            </w:r>
          </w:p>
          <w:p w14:paraId="2F9CEB07" w14:textId="77777777" w:rsidR="00BC7531" w:rsidRPr="00FC4341" w:rsidRDefault="00321ADE">
            <w:pPr>
              <w:rPr>
                <w:rFonts w:ascii="Arial" w:hAnsi="Arial" w:cs="Arial"/>
              </w:rPr>
            </w:pPr>
            <w:r w:rsidRPr="00FC4341">
              <w:rPr>
                <w:rFonts w:ascii="Arial" w:eastAsia="Arial" w:hAnsi="Arial" w:cs="Arial"/>
                <w:b/>
              </w:rPr>
              <w:t xml:space="preserve">Information" </w:t>
            </w:r>
          </w:p>
        </w:tc>
        <w:tc>
          <w:tcPr>
            <w:tcW w:w="7561" w:type="dxa"/>
            <w:tcBorders>
              <w:top w:val="single" w:sz="4" w:space="0" w:color="000000"/>
              <w:left w:val="single" w:sz="4" w:space="0" w:color="000000"/>
              <w:bottom w:val="single" w:sz="4" w:space="0" w:color="000000"/>
              <w:right w:val="single" w:sz="4" w:space="0" w:color="000000"/>
            </w:tcBorders>
          </w:tcPr>
          <w:p w14:paraId="31F13294" w14:textId="77777777" w:rsidR="00BC7531" w:rsidRPr="00FC4341" w:rsidRDefault="00321ADE">
            <w:pPr>
              <w:numPr>
                <w:ilvl w:val="0"/>
                <w:numId w:val="121"/>
              </w:numPr>
              <w:spacing w:after="122" w:line="239" w:lineRule="auto"/>
              <w:ind w:right="63" w:hanging="288"/>
              <w:jc w:val="both"/>
              <w:rPr>
                <w:rFonts w:ascii="Arial" w:hAnsi="Arial" w:cs="Arial"/>
              </w:rPr>
            </w:pPr>
            <w:r w:rsidRPr="00FC4341">
              <w:rPr>
                <w:rFonts w:ascii="Arial" w:eastAsia="Arial" w:hAnsi="Arial" w:cs="Arial"/>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0D2E12BD" w14:textId="77777777" w:rsidR="00BC7531" w:rsidRPr="00FC4341" w:rsidRDefault="00321ADE">
            <w:pPr>
              <w:numPr>
                <w:ilvl w:val="0"/>
                <w:numId w:val="121"/>
              </w:numPr>
              <w:ind w:right="63" w:hanging="288"/>
              <w:jc w:val="both"/>
              <w:rPr>
                <w:rFonts w:ascii="Arial" w:hAnsi="Arial" w:cs="Arial"/>
              </w:rPr>
            </w:pPr>
            <w:r w:rsidRPr="00FC4341">
              <w:rPr>
                <w:rFonts w:ascii="Arial" w:eastAsia="Arial" w:hAnsi="Arial" w:cs="Arial"/>
              </w:rPr>
              <w:t xml:space="preserve">any other information clearly designated as being confidential (whether or not it is marked "confidential") or which ought reasonably be considered confidential which comes (or has come) to the Relevant </w:t>
            </w:r>
          </w:p>
        </w:tc>
      </w:tr>
    </w:tbl>
    <w:p w14:paraId="5A0B839E"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7" w:type="dxa"/>
        </w:tblCellMar>
        <w:tblLook w:val="04A0" w:firstRow="1" w:lastRow="0" w:firstColumn="1" w:lastColumn="0" w:noHBand="0" w:noVBand="1"/>
      </w:tblPr>
      <w:tblGrid>
        <w:gridCol w:w="2547"/>
        <w:gridCol w:w="7561"/>
      </w:tblGrid>
      <w:tr w:rsidR="00BC7531" w:rsidRPr="00FC4341" w14:paraId="0B54080D" w14:textId="77777777">
        <w:trPr>
          <w:trHeight w:val="1047"/>
        </w:trPr>
        <w:tc>
          <w:tcPr>
            <w:tcW w:w="2547" w:type="dxa"/>
            <w:tcBorders>
              <w:top w:val="single" w:sz="4" w:space="0" w:color="000000"/>
              <w:left w:val="single" w:sz="4" w:space="0" w:color="000000"/>
              <w:bottom w:val="single" w:sz="4" w:space="0" w:color="000000"/>
              <w:right w:val="single" w:sz="4" w:space="0" w:color="000000"/>
            </w:tcBorders>
          </w:tcPr>
          <w:p w14:paraId="06C53817" w14:textId="77777777" w:rsidR="00BC7531" w:rsidRPr="00FC4341" w:rsidRDefault="00BC7531">
            <w:pPr>
              <w:rPr>
                <w:rFonts w:ascii="Arial" w:hAnsi="Arial" w:cs="Arial"/>
              </w:rPr>
            </w:pPr>
          </w:p>
        </w:tc>
        <w:tc>
          <w:tcPr>
            <w:tcW w:w="7561" w:type="dxa"/>
            <w:tcBorders>
              <w:top w:val="single" w:sz="4" w:space="0" w:color="000000"/>
              <w:left w:val="single" w:sz="4" w:space="0" w:color="000000"/>
              <w:bottom w:val="single" w:sz="4" w:space="0" w:color="000000"/>
              <w:right w:val="single" w:sz="4" w:space="0" w:color="000000"/>
            </w:tcBorders>
          </w:tcPr>
          <w:p w14:paraId="57058F37" w14:textId="77777777" w:rsidR="00BC7531" w:rsidRPr="00FC4341" w:rsidRDefault="00321ADE">
            <w:pPr>
              <w:ind w:left="278" w:right="59" w:firstLine="262"/>
              <w:jc w:val="both"/>
              <w:rPr>
                <w:rFonts w:ascii="Arial" w:hAnsi="Arial" w:cs="Arial"/>
              </w:rPr>
            </w:pPr>
            <w:r w:rsidRPr="00FC4341">
              <w:rPr>
                <w:rFonts w:ascii="Arial" w:eastAsia="Arial" w:hAnsi="Arial" w:cs="Arial"/>
              </w:rPr>
              <w:t xml:space="preserve">Authority’s attention or into the Relevant Authority’s possession in connection with a Contract; and information derived from any of the above; </w:t>
            </w:r>
          </w:p>
        </w:tc>
      </w:tr>
      <w:tr w:rsidR="00BC7531" w:rsidRPr="00FC4341" w14:paraId="0053EA34"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31C590BF" w14:textId="77777777" w:rsidR="00BC7531" w:rsidRPr="00FC4341" w:rsidRDefault="00321ADE">
            <w:pPr>
              <w:rPr>
                <w:rFonts w:ascii="Arial" w:hAnsi="Arial" w:cs="Arial"/>
              </w:rPr>
            </w:pPr>
            <w:r w:rsidRPr="00FC4341">
              <w:rPr>
                <w:rFonts w:ascii="Arial" w:eastAsia="Arial" w:hAnsi="Arial" w:cs="Arial"/>
                <w:b/>
              </w:rPr>
              <w:t xml:space="preserve">"Relevant   Requirements" </w:t>
            </w:r>
          </w:p>
        </w:tc>
        <w:tc>
          <w:tcPr>
            <w:tcW w:w="7561" w:type="dxa"/>
            <w:tcBorders>
              <w:top w:val="single" w:sz="4" w:space="0" w:color="000000"/>
              <w:left w:val="single" w:sz="4" w:space="0" w:color="000000"/>
              <w:bottom w:val="single" w:sz="4" w:space="0" w:color="000000"/>
              <w:right w:val="single" w:sz="4" w:space="0" w:color="000000"/>
            </w:tcBorders>
          </w:tcPr>
          <w:p w14:paraId="034EC7CE" w14:textId="77777777" w:rsidR="00BC7531" w:rsidRPr="00FC4341" w:rsidRDefault="00321ADE">
            <w:pPr>
              <w:ind w:left="278" w:right="59"/>
              <w:jc w:val="both"/>
              <w:rPr>
                <w:rFonts w:ascii="Arial" w:hAnsi="Arial" w:cs="Arial"/>
              </w:rPr>
            </w:pPr>
            <w:r w:rsidRPr="00FC4341">
              <w:rPr>
                <w:rFonts w:ascii="Arial" w:eastAsia="Arial" w:hAnsi="Arial" w:cs="Arial"/>
              </w:rPr>
              <w:t xml:space="preserve">all applicable Law relating to bribery, corruption and fraud, including the Bribery Act 2010 and any guidance issued by the Secretary of State pursuant to section 9 of the Bribery Act 2010; </w:t>
            </w:r>
          </w:p>
        </w:tc>
      </w:tr>
      <w:tr w:rsidR="00BC7531" w:rsidRPr="00FC4341" w14:paraId="1F295B31"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2E4C817E" w14:textId="77777777" w:rsidR="00BC7531" w:rsidRPr="00FC4341" w:rsidRDefault="00321ADE">
            <w:pPr>
              <w:spacing w:after="16"/>
              <w:rPr>
                <w:rFonts w:ascii="Arial" w:hAnsi="Arial" w:cs="Arial"/>
              </w:rPr>
            </w:pPr>
            <w:r w:rsidRPr="00FC4341">
              <w:rPr>
                <w:rFonts w:ascii="Arial" w:eastAsia="Arial" w:hAnsi="Arial" w:cs="Arial"/>
                <w:b/>
              </w:rPr>
              <w:t xml:space="preserve">"Relevant Tax </w:t>
            </w:r>
          </w:p>
          <w:p w14:paraId="48109CE1" w14:textId="77777777" w:rsidR="00BC7531" w:rsidRPr="00FC4341" w:rsidRDefault="00321ADE">
            <w:pPr>
              <w:rPr>
                <w:rFonts w:ascii="Arial" w:hAnsi="Arial" w:cs="Arial"/>
              </w:rPr>
            </w:pPr>
            <w:r w:rsidRPr="00FC4341">
              <w:rPr>
                <w:rFonts w:ascii="Arial" w:eastAsia="Arial" w:hAnsi="Arial" w:cs="Arial"/>
                <w:b/>
              </w:rPr>
              <w:t xml:space="preserve">Authority" </w:t>
            </w:r>
          </w:p>
        </w:tc>
        <w:tc>
          <w:tcPr>
            <w:tcW w:w="7561" w:type="dxa"/>
            <w:tcBorders>
              <w:top w:val="single" w:sz="4" w:space="0" w:color="000000"/>
              <w:left w:val="single" w:sz="4" w:space="0" w:color="000000"/>
              <w:bottom w:val="single" w:sz="4" w:space="0" w:color="000000"/>
              <w:right w:val="single" w:sz="4" w:space="0" w:color="000000"/>
            </w:tcBorders>
          </w:tcPr>
          <w:p w14:paraId="405F32B7" w14:textId="77777777" w:rsidR="00BC7531" w:rsidRPr="00FC4341" w:rsidRDefault="00321ADE">
            <w:pPr>
              <w:ind w:left="278"/>
              <w:jc w:val="both"/>
              <w:rPr>
                <w:rFonts w:ascii="Arial" w:hAnsi="Arial" w:cs="Arial"/>
              </w:rPr>
            </w:pPr>
            <w:r w:rsidRPr="00FC4341">
              <w:rPr>
                <w:rFonts w:ascii="Arial" w:eastAsia="Arial" w:hAnsi="Arial" w:cs="Arial"/>
              </w:rPr>
              <w:t xml:space="preserve">HMRC, or, if applicable, the tax authority in the jurisdiction in which the Supplier is established; </w:t>
            </w:r>
          </w:p>
        </w:tc>
      </w:tr>
      <w:tr w:rsidR="00BC7531" w:rsidRPr="00FC4341" w14:paraId="1B422406"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109C2FEF" w14:textId="77777777" w:rsidR="00BC7531" w:rsidRPr="00FC4341" w:rsidRDefault="00321ADE">
            <w:pPr>
              <w:rPr>
                <w:rFonts w:ascii="Arial" w:hAnsi="Arial" w:cs="Arial"/>
              </w:rPr>
            </w:pPr>
            <w:r w:rsidRPr="00FC4341">
              <w:rPr>
                <w:rFonts w:ascii="Arial" w:eastAsia="Arial" w:hAnsi="Arial" w:cs="Arial"/>
                <w:b/>
              </w:rPr>
              <w:t xml:space="preserve">"Reminder Notice" </w:t>
            </w:r>
          </w:p>
        </w:tc>
        <w:tc>
          <w:tcPr>
            <w:tcW w:w="7561" w:type="dxa"/>
            <w:tcBorders>
              <w:top w:val="single" w:sz="4" w:space="0" w:color="000000"/>
              <w:left w:val="single" w:sz="4" w:space="0" w:color="000000"/>
              <w:bottom w:val="single" w:sz="4" w:space="0" w:color="000000"/>
              <w:right w:val="single" w:sz="4" w:space="0" w:color="000000"/>
            </w:tcBorders>
          </w:tcPr>
          <w:p w14:paraId="52E7A217" w14:textId="77777777" w:rsidR="00BC7531" w:rsidRPr="00FC4341" w:rsidRDefault="00321ADE">
            <w:pPr>
              <w:ind w:left="278"/>
              <w:jc w:val="both"/>
              <w:rPr>
                <w:rFonts w:ascii="Arial" w:hAnsi="Arial" w:cs="Arial"/>
              </w:rPr>
            </w:pPr>
            <w:r w:rsidRPr="00FC4341">
              <w:rPr>
                <w:rFonts w:ascii="Arial" w:eastAsia="Arial" w:hAnsi="Arial" w:cs="Arial"/>
              </w:rPr>
              <w:t xml:space="preserve">a notice sent in accordance with Clause 10.5 given by the Supplier to the Buyer providing notification that payment has not been received on time;  </w:t>
            </w:r>
          </w:p>
        </w:tc>
      </w:tr>
      <w:tr w:rsidR="00BC7531" w:rsidRPr="00FC4341" w14:paraId="4DBB35D1"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536CC196" w14:textId="77777777" w:rsidR="00BC7531" w:rsidRPr="00FC4341" w:rsidRDefault="00321ADE">
            <w:pPr>
              <w:spacing w:after="19"/>
              <w:rPr>
                <w:rFonts w:ascii="Arial" w:hAnsi="Arial" w:cs="Arial"/>
              </w:rPr>
            </w:pPr>
            <w:r w:rsidRPr="00FC4341">
              <w:rPr>
                <w:rFonts w:ascii="Arial" w:eastAsia="Arial" w:hAnsi="Arial" w:cs="Arial"/>
                <w:b/>
              </w:rPr>
              <w:t xml:space="preserve">"Replacement </w:t>
            </w:r>
          </w:p>
          <w:p w14:paraId="0E4B754E" w14:textId="77777777" w:rsidR="00BC7531" w:rsidRPr="00FC4341" w:rsidRDefault="00321ADE">
            <w:pPr>
              <w:rPr>
                <w:rFonts w:ascii="Arial" w:hAnsi="Arial" w:cs="Arial"/>
              </w:rPr>
            </w:pPr>
            <w:r w:rsidRPr="00FC4341">
              <w:rPr>
                <w:rFonts w:ascii="Arial" w:eastAsia="Arial" w:hAnsi="Arial" w:cs="Arial"/>
                <w:b/>
              </w:rPr>
              <w:t xml:space="preserve">Deliverables" </w:t>
            </w:r>
          </w:p>
        </w:tc>
        <w:tc>
          <w:tcPr>
            <w:tcW w:w="7561" w:type="dxa"/>
            <w:tcBorders>
              <w:top w:val="single" w:sz="4" w:space="0" w:color="000000"/>
              <w:left w:val="single" w:sz="4" w:space="0" w:color="000000"/>
              <w:bottom w:val="single" w:sz="4" w:space="0" w:color="000000"/>
              <w:right w:val="single" w:sz="4" w:space="0" w:color="000000"/>
            </w:tcBorders>
          </w:tcPr>
          <w:p w14:paraId="7FDFF4B1" w14:textId="77777777" w:rsidR="00BC7531" w:rsidRPr="00FC4341" w:rsidRDefault="00321ADE">
            <w:pPr>
              <w:ind w:left="278" w:right="62"/>
              <w:jc w:val="both"/>
              <w:rPr>
                <w:rFonts w:ascii="Arial" w:hAnsi="Arial" w:cs="Arial"/>
              </w:rPr>
            </w:pPr>
            <w:r w:rsidRPr="00FC4341">
              <w:rPr>
                <w:rFonts w:ascii="Arial" w:eastAsia="Arial" w:hAnsi="Arial" w:cs="Arial"/>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 </w:t>
            </w:r>
          </w:p>
        </w:tc>
      </w:tr>
      <w:tr w:rsidR="00BC7531" w:rsidRPr="00FC4341" w14:paraId="7C539222"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220C7529" w14:textId="77777777" w:rsidR="00BC7531" w:rsidRPr="00FC4341" w:rsidRDefault="00321ADE">
            <w:pPr>
              <w:spacing w:after="19"/>
              <w:rPr>
                <w:rFonts w:ascii="Arial" w:hAnsi="Arial" w:cs="Arial"/>
              </w:rPr>
            </w:pPr>
            <w:r w:rsidRPr="00FC4341">
              <w:rPr>
                <w:rFonts w:ascii="Arial" w:eastAsia="Arial" w:hAnsi="Arial" w:cs="Arial"/>
                <w:b/>
              </w:rPr>
              <w:t xml:space="preserve">"Replacement </w:t>
            </w:r>
          </w:p>
          <w:p w14:paraId="52F75E64" w14:textId="77777777" w:rsidR="00BC7531" w:rsidRPr="00FC4341" w:rsidRDefault="00321ADE">
            <w:pPr>
              <w:rPr>
                <w:rFonts w:ascii="Arial" w:hAnsi="Arial" w:cs="Arial"/>
              </w:rPr>
            </w:pPr>
            <w:r w:rsidRPr="00FC4341">
              <w:rPr>
                <w:rFonts w:ascii="Arial" w:eastAsia="Arial" w:hAnsi="Arial" w:cs="Arial"/>
                <w:b/>
              </w:rPr>
              <w:t xml:space="preserve">Subcontractor" </w:t>
            </w:r>
          </w:p>
        </w:tc>
        <w:tc>
          <w:tcPr>
            <w:tcW w:w="7561" w:type="dxa"/>
            <w:tcBorders>
              <w:top w:val="single" w:sz="4" w:space="0" w:color="000000"/>
              <w:left w:val="single" w:sz="4" w:space="0" w:color="000000"/>
              <w:bottom w:val="single" w:sz="4" w:space="0" w:color="000000"/>
              <w:right w:val="single" w:sz="4" w:space="0" w:color="000000"/>
            </w:tcBorders>
          </w:tcPr>
          <w:p w14:paraId="76ECFA84" w14:textId="77777777" w:rsidR="00BC7531" w:rsidRPr="00FC4341" w:rsidRDefault="00321ADE">
            <w:pPr>
              <w:ind w:left="278" w:right="66"/>
              <w:jc w:val="both"/>
              <w:rPr>
                <w:rFonts w:ascii="Arial" w:hAnsi="Arial" w:cs="Arial"/>
              </w:rPr>
            </w:pPr>
            <w:r w:rsidRPr="00FC4341">
              <w:rPr>
                <w:rFonts w:ascii="Arial" w:eastAsia="Arial" w:hAnsi="Arial" w:cs="Arial"/>
              </w:rPr>
              <w:t xml:space="preserve">a Subcontractor of the Replacement Supplier to whom Transferring Supplier Employees will transfer on a Service Transfer Date (or any Subcontractor of any such Subcontractor);  </w:t>
            </w:r>
          </w:p>
        </w:tc>
      </w:tr>
      <w:tr w:rsidR="00BC7531" w:rsidRPr="00FC4341" w14:paraId="05A7A6C4"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2D1A300B" w14:textId="77777777" w:rsidR="00BC7531" w:rsidRPr="00FC4341" w:rsidRDefault="00321ADE">
            <w:pPr>
              <w:spacing w:after="19"/>
              <w:rPr>
                <w:rFonts w:ascii="Arial" w:hAnsi="Arial" w:cs="Arial"/>
              </w:rPr>
            </w:pPr>
            <w:r w:rsidRPr="00FC4341">
              <w:rPr>
                <w:rFonts w:ascii="Arial" w:eastAsia="Arial" w:hAnsi="Arial" w:cs="Arial"/>
                <w:b/>
              </w:rPr>
              <w:t xml:space="preserve">"Replacement </w:t>
            </w:r>
          </w:p>
          <w:p w14:paraId="60B1DC0D" w14:textId="77777777" w:rsidR="00BC7531" w:rsidRPr="00FC4341" w:rsidRDefault="00321ADE">
            <w:pPr>
              <w:rPr>
                <w:rFonts w:ascii="Arial" w:hAnsi="Arial" w:cs="Arial"/>
              </w:rPr>
            </w:pPr>
            <w:r w:rsidRPr="00FC4341">
              <w:rPr>
                <w:rFonts w:ascii="Arial" w:eastAsia="Arial" w:hAnsi="Arial" w:cs="Arial"/>
                <w:b/>
              </w:rPr>
              <w:t xml:space="preserve">Supplier" </w:t>
            </w:r>
          </w:p>
        </w:tc>
        <w:tc>
          <w:tcPr>
            <w:tcW w:w="7561" w:type="dxa"/>
            <w:tcBorders>
              <w:top w:val="single" w:sz="4" w:space="0" w:color="000000"/>
              <w:left w:val="single" w:sz="4" w:space="0" w:color="000000"/>
              <w:bottom w:val="single" w:sz="4" w:space="0" w:color="000000"/>
              <w:right w:val="single" w:sz="4" w:space="0" w:color="000000"/>
            </w:tcBorders>
          </w:tcPr>
          <w:p w14:paraId="2253D88F" w14:textId="77777777" w:rsidR="00BC7531" w:rsidRPr="00FC4341" w:rsidRDefault="00321ADE">
            <w:pPr>
              <w:ind w:left="278" w:right="59"/>
              <w:jc w:val="both"/>
              <w:rPr>
                <w:rFonts w:ascii="Arial" w:hAnsi="Arial" w:cs="Arial"/>
              </w:rPr>
            </w:pPr>
            <w:r w:rsidRPr="00FC4341">
              <w:rPr>
                <w:rFonts w:ascii="Arial" w:eastAsia="Arial" w:hAnsi="Arial" w:cs="Arial"/>
              </w:rPr>
              <w:t xml:space="preserve">any third party provider of Replacement Deliverables appointed by or at the direction of the Buyer from time to time or where the Buyer is providing Replacement Deliverables for its own account, shall also include the Buyer; </w:t>
            </w:r>
          </w:p>
        </w:tc>
      </w:tr>
      <w:tr w:rsidR="00BC7531" w:rsidRPr="00FC4341" w14:paraId="64D92B5E" w14:textId="77777777">
        <w:trPr>
          <w:trHeight w:val="1004"/>
        </w:trPr>
        <w:tc>
          <w:tcPr>
            <w:tcW w:w="2547" w:type="dxa"/>
            <w:tcBorders>
              <w:top w:val="single" w:sz="4" w:space="0" w:color="000000"/>
              <w:left w:val="single" w:sz="4" w:space="0" w:color="000000"/>
              <w:bottom w:val="single" w:sz="4" w:space="0" w:color="000000"/>
              <w:right w:val="single" w:sz="4" w:space="0" w:color="000000"/>
            </w:tcBorders>
          </w:tcPr>
          <w:p w14:paraId="0BB56541" w14:textId="77777777" w:rsidR="00BC7531" w:rsidRPr="00FC4341" w:rsidRDefault="00321ADE">
            <w:pPr>
              <w:spacing w:after="16"/>
              <w:rPr>
                <w:rFonts w:ascii="Arial" w:hAnsi="Arial" w:cs="Arial"/>
              </w:rPr>
            </w:pPr>
            <w:r w:rsidRPr="00FC4341">
              <w:rPr>
                <w:rFonts w:ascii="Arial" w:eastAsia="Arial" w:hAnsi="Arial" w:cs="Arial"/>
                <w:b/>
              </w:rPr>
              <w:t xml:space="preserve">"Request For </w:t>
            </w:r>
          </w:p>
          <w:p w14:paraId="48FA1CFE" w14:textId="77777777" w:rsidR="00BC7531" w:rsidRPr="00FC4341" w:rsidRDefault="00321ADE">
            <w:pPr>
              <w:rPr>
                <w:rFonts w:ascii="Arial" w:hAnsi="Arial" w:cs="Arial"/>
              </w:rPr>
            </w:pPr>
            <w:r w:rsidRPr="00FC4341">
              <w:rPr>
                <w:rFonts w:ascii="Arial" w:eastAsia="Arial" w:hAnsi="Arial" w:cs="Arial"/>
                <w:b/>
              </w:rPr>
              <w:t xml:space="preserve">Information" </w:t>
            </w:r>
          </w:p>
        </w:tc>
        <w:tc>
          <w:tcPr>
            <w:tcW w:w="7561" w:type="dxa"/>
            <w:tcBorders>
              <w:top w:val="single" w:sz="4" w:space="0" w:color="000000"/>
              <w:left w:val="single" w:sz="4" w:space="0" w:color="000000"/>
              <w:bottom w:val="single" w:sz="4" w:space="0" w:color="000000"/>
              <w:right w:val="single" w:sz="4" w:space="0" w:color="000000"/>
            </w:tcBorders>
          </w:tcPr>
          <w:p w14:paraId="3E3726D2" w14:textId="77777777" w:rsidR="00BC7531" w:rsidRPr="00FC4341" w:rsidRDefault="00321ADE">
            <w:pPr>
              <w:ind w:left="278" w:right="62"/>
              <w:jc w:val="both"/>
              <w:rPr>
                <w:rFonts w:ascii="Arial" w:hAnsi="Arial" w:cs="Arial"/>
              </w:rPr>
            </w:pPr>
            <w:r w:rsidRPr="00FC4341">
              <w:rPr>
                <w:rFonts w:ascii="Arial" w:eastAsia="Arial" w:hAnsi="Arial" w:cs="Arial"/>
              </w:rPr>
              <w:t xml:space="preserve">a request for information or an apparent request relating to a Contract for the provision of the Deliverables or an apparent request for such information under the FOIA or the EIRs; </w:t>
            </w:r>
          </w:p>
        </w:tc>
      </w:tr>
      <w:tr w:rsidR="00BC7531" w:rsidRPr="00FC4341" w14:paraId="656EA2BC"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7A619042" w14:textId="77777777" w:rsidR="00BC7531" w:rsidRPr="00FC4341" w:rsidRDefault="00321ADE">
            <w:pPr>
              <w:jc w:val="both"/>
              <w:rPr>
                <w:rFonts w:ascii="Arial" w:hAnsi="Arial" w:cs="Arial"/>
              </w:rPr>
            </w:pPr>
            <w:r w:rsidRPr="00FC4341">
              <w:rPr>
                <w:rFonts w:ascii="Arial" w:eastAsia="Arial" w:hAnsi="Arial" w:cs="Arial"/>
                <w:b/>
              </w:rPr>
              <w:t xml:space="preserve">"Required Insurances" </w:t>
            </w:r>
          </w:p>
        </w:tc>
        <w:tc>
          <w:tcPr>
            <w:tcW w:w="7561" w:type="dxa"/>
            <w:tcBorders>
              <w:top w:val="single" w:sz="4" w:space="0" w:color="000000"/>
              <w:left w:val="single" w:sz="4" w:space="0" w:color="000000"/>
              <w:bottom w:val="single" w:sz="4" w:space="0" w:color="000000"/>
              <w:right w:val="single" w:sz="4" w:space="0" w:color="000000"/>
            </w:tcBorders>
          </w:tcPr>
          <w:p w14:paraId="0BE82F63" w14:textId="77777777" w:rsidR="00BC7531" w:rsidRPr="00FC4341" w:rsidRDefault="00321ADE">
            <w:pPr>
              <w:ind w:left="278"/>
              <w:jc w:val="both"/>
              <w:rPr>
                <w:rFonts w:ascii="Arial" w:hAnsi="Arial" w:cs="Arial"/>
              </w:rPr>
            </w:pPr>
            <w:r w:rsidRPr="00FC4341">
              <w:rPr>
                <w:rFonts w:ascii="Arial" w:eastAsia="Arial" w:hAnsi="Arial" w:cs="Arial"/>
              </w:rPr>
              <w:t xml:space="preserve">the insurances required by Joint Schedule 3 (Insurance Requirements) or any additional insurances specified in the Order Form;  </w:t>
            </w:r>
          </w:p>
        </w:tc>
      </w:tr>
      <w:tr w:rsidR="00BC7531" w:rsidRPr="00FC4341" w14:paraId="0DBBE2D8"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6065E1DC" w14:textId="77777777" w:rsidR="00BC7531" w:rsidRPr="00FC4341" w:rsidRDefault="00321ADE">
            <w:pPr>
              <w:rPr>
                <w:rFonts w:ascii="Arial" w:hAnsi="Arial" w:cs="Arial"/>
              </w:rPr>
            </w:pPr>
            <w:r w:rsidRPr="00FC4341">
              <w:rPr>
                <w:rFonts w:ascii="Arial" w:eastAsia="Arial" w:hAnsi="Arial" w:cs="Arial"/>
                <w:b/>
              </w:rPr>
              <w:t xml:space="preserve">“RTI” </w:t>
            </w:r>
          </w:p>
        </w:tc>
        <w:tc>
          <w:tcPr>
            <w:tcW w:w="7561" w:type="dxa"/>
            <w:tcBorders>
              <w:top w:val="single" w:sz="4" w:space="0" w:color="000000"/>
              <w:left w:val="single" w:sz="4" w:space="0" w:color="000000"/>
              <w:bottom w:val="single" w:sz="4" w:space="0" w:color="000000"/>
              <w:right w:val="single" w:sz="4" w:space="0" w:color="000000"/>
            </w:tcBorders>
          </w:tcPr>
          <w:p w14:paraId="3F968D6A" w14:textId="77777777" w:rsidR="00BC7531" w:rsidRPr="00FC4341" w:rsidRDefault="00321ADE">
            <w:pPr>
              <w:ind w:left="278"/>
              <w:rPr>
                <w:rFonts w:ascii="Arial" w:hAnsi="Arial" w:cs="Arial"/>
              </w:rPr>
            </w:pPr>
            <w:r w:rsidRPr="00FC4341">
              <w:rPr>
                <w:rFonts w:ascii="Arial" w:eastAsia="Arial" w:hAnsi="Arial" w:cs="Arial"/>
              </w:rPr>
              <w:t xml:space="preserve">Real Time Information; </w:t>
            </w:r>
          </w:p>
        </w:tc>
      </w:tr>
      <w:tr w:rsidR="00BC7531" w:rsidRPr="00FC4341" w14:paraId="40F45EF5" w14:textId="77777777">
        <w:trPr>
          <w:trHeight w:val="1584"/>
        </w:trPr>
        <w:tc>
          <w:tcPr>
            <w:tcW w:w="2547" w:type="dxa"/>
            <w:tcBorders>
              <w:top w:val="single" w:sz="4" w:space="0" w:color="000000"/>
              <w:left w:val="single" w:sz="4" w:space="0" w:color="000000"/>
              <w:bottom w:val="single" w:sz="4" w:space="0" w:color="000000"/>
              <w:right w:val="single" w:sz="4" w:space="0" w:color="000000"/>
            </w:tcBorders>
          </w:tcPr>
          <w:p w14:paraId="7BFA28F2" w14:textId="77777777" w:rsidR="00BC7531" w:rsidRPr="00FC4341" w:rsidRDefault="00321ADE">
            <w:pPr>
              <w:spacing w:after="16"/>
              <w:rPr>
                <w:rFonts w:ascii="Arial" w:hAnsi="Arial" w:cs="Arial"/>
              </w:rPr>
            </w:pPr>
            <w:r w:rsidRPr="00FC4341">
              <w:rPr>
                <w:rFonts w:ascii="Arial" w:eastAsia="Arial" w:hAnsi="Arial" w:cs="Arial"/>
                <w:b/>
              </w:rPr>
              <w:t xml:space="preserve">"Satisfaction </w:t>
            </w:r>
          </w:p>
          <w:p w14:paraId="4701B9C2" w14:textId="77777777" w:rsidR="00BC7531" w:rsidRPr="00FC4341" w:rsidRDefault="00321ADE">
            <w:pPr>
              <w:rPr>
                <w:rFonts w:ascii="Arial" w:hAnsi="Arial" w:cs="Arial"/>
              </w:rPr>
            </w:pPr>
            <w:r w:rsidRPr="00FC4341">
              <w:rPr>
                <w:rFonts w:ascii="Arial" w:eastAsia="Arial" w:hAnsi="Arial" w:cs="Arial"/>
                <w:b/>
              </w:rPr>
              <w:t xml:space="preserve">Certificate" </w:t>
            </w:r>
          </w:p>
        </w:tc>
        <w:tc>
          <w:tcPr>
            <w:tcW w:w="7561" w:type="dxa"/>
            <w:tcBorders>
              <w:top w:val="single" w:sz="4" w:space="0" w:color="000000"/>
              <w:left w:val="single" w:sz="4" w:space="0" w:color="000000"/>
              <w:bottom w:val="single" w:sz="4" w:space="0" w:color="000000"/>
              <w:right w:val="single" w:sz="4" w:space="0" w:color="000000"/>
            </w:tcBorders>
          </w:tcPr>
          <w:p w14:paraId="28402C68" w14:textId="77777777" w:rsidR="00BC7531" w:rsidRPr="00FC4341" w:rsidRDefault="00321ADE">
            <w:pPr>
              <w:ind w:left="278" w:right="60"/>
              <w:jc w:val="both"/>
              <w:rPr>
                <w:rFonts w:ascii="Arial" w:hAnsi="Arial" w:cs="Arial"/>
              </w:rPr>
            </w:pPr>
            <w:r w:rsidRPr="00FC4341">
              <w:rPr>
                <w:rFonts w:ascii="Arial" w:eastAsia="Arial" w:hAnsi="Arial" w:cs="Arial"/>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 </w:t>
            </w:r>
          </w:p>
        </w:tc>
      </w:tr>
      <w:tr w:rsidR="00BC7531" w:rsidRPr="00FC4341" w14:paraId="4A5EF725"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79EBBA49" w14:textId="77777777" w:rsidR="00BC7531" w:rsidRPr="00FC4341" w:rsidRDefault="00321ADE">
            <w:pPr>
              <w:spacing w:after="16"/>
              <w:jc w:val="both"/>
              <w:rPr>
                <w:rFonts w:ascii="Arial" w:hAnsi="Arial" w:cs="Arial"/>
              </w:rPr>
            </w:pPr>
            <w:r w:rsidRPr="00FC4341">
              <w:rPr>
                <w:rFonts w:ascii="Arial" w:eastAsia="Arial" w:hAnsi="Arial" w:cs="Arial"/>
                <w:b/>
              </w:rPr>
              <w:lastRenderedPageBreak/>
              <w:t xml:space="preserve">"Security Management </w:t>
            </w:r>
          </w:p>
          <w:p w14:paraId="63568831" w14:textId="77777777" w:rsidR="00BC7531" w:rsidRPr="00FC4341" w:rsidRDefault="00321ADE">
            <w:pPr>
              <w:rPr>
                <w:rFonts w:ascii="Arial" w:hAnsi="Arial" w:cs="Arial"/>
              </w:rPr>
            </w:pPr>
            <w:r w:rsidRPr="00FC4341">
              <w:rPr>
                <w:rFonts w:ascii="Arial" w:eastAsia="Arial" w:hAnsi="Arial" w:cs="Arial"/>
                <w:b/>
              </w:rPr>
              <w:t xml:space="preserve">Plan" </w:t>
            </w:r>
          </w:p>
        </w:tc>
        <w:tc>
          <w:tcPr>
            <w:tcW w:w="7561" w:type="dxa"/>
            <w:tcBorders>
              <w:top w:val="single" w:sz="4" w:space="0" w:color="000000"/>
              <w:left w:val="single" w:sz="4" w:space="0" w:color="000000"/>
              <w:bottom w:val="single" w:sz="4" w:space="0" w:color="000000"/>
              <w:right w:val="single" w:sz="4" w:space="0" w:color="000000"/>
            </w:tcBorders>
          </w:tcPr>
          <w:p w14:paraId="09B39B71" w14:textId="77777777" w:rsidR="00BC7531" w:rsidRPr="00FC4341" w:rsidRDefault="00321ADE">
            <w:pPr>
              <w:ind w:left="278"/>
              <w:jc w:val="both"/>
              <w:rPr>
                <w:rFonts w:ascii="Arial" w:hAnsi="Arial" w:cs="Arial"/>
              </w:rPr>
            </w:pPr>
            <w:r w:rsidRPr="00FC4341">
              <w:rPr>
                <w:rFonts w:ascii="Arial" w:eastAsia="Arial" w:hAnsi="Arial" w:cs="Arial"/>
              </w:rPr>
              <w:t xml:space="preserve">the Supplier's security management plan prepared pursuant to Call-Off Schedule 9 (Security) (if applicable);  </w:t>
            </w:r>
          </w:p>
        </w:tc>
      </w:tr>
      <w:tr w:rsidR="00BC7531" w:rsidRPr="00FC4341" w14:paraId="5459EA72" w14:textId="77777777">
        <w:trPr>
          <w:trHeight w:val="1001"/>
        </w:trPr>
        <w:tc>
          <w:tcPr>
            <w:tcW w:w="2547" w:type="dxa"/>
            <w:tcBorders>
              <w:top w:val="single" w:sz="4" w:space="0" w:color="000000"/>
              <w:left w:val="single" w:sz="4" w:space="0" w:color="000000"/>
              <w:bottom w:val="single" w:sz="4" w:space="0" w:color="000000"/>
              <w:right w:val="single" w:sz="4" w:space="0" w:color="000000"/>
            </w:tcBorders>
          </w:tcPr>
          <w:p w14:paraId="383C3004" w14:textId="77777777" w:rsidR="00BC7531" w:rsidRPr="00FC4341" w:rsidRDefault="00321ADE">
            <w:pPr>
              <w:rPr>
                <w:rFonts w:ascii="Arial" w:hAnsi="Arial" w:cs="Arial"/>
              </w:rPr>
            </w:pPr>
            <w:r w:rsidRPr="00FC4341">
              <w:rPr>
                <w:rFonts w:ascii="Arial" w:eastAsia="Arial" w:hAnsi="Arial" w:cs="Arial"/>
                <w:b/>
              </w:rPr>
              <w:t xml:space="preserve">"Security Policy" </w:t>
            </w:r>
          </w:p>
        </w:tc>
        <w:tc>
          <w:tcPr>
            <w:tcW w:w="7561" w:type="dxa"/>
            <w:tcBorders>
              <w:top w:val="single" w:sz="4" w:space="0" w:color="000000"/>
              <w:left w:val="single" w:sz="4" w:space="0" w:color="000000"/>
              <w:bottom w:val="single" w:sz="4" w:space="0" w:color="000000"/>
              <w:right w:val="single" w:sz="4" w:space="0" w:color="000000"/>
            </w:tcBorders>
          </w:tcPr>
          <w:p w14:paraId="780AE0AB" w14:textId="77777777" w:rsidR="00BC7531" w:rsidRPr="00FC4341" w:rsidRDefault="00321ADE">
            <w:pPr>
              <w:ind w:left="278"/>
              <w:rPr>
                <w:rFonts w:ascii="Arial" w:hAnsi="Arial" w:cs="Arial"/>
              </w:rPr>
            </w:pPr>
            <w:r w:rsidRPr="00FC4341">
              <w:rPr>
                <w:rFonts w:ascii="Arial" w:eastAsia="Arial" w:hAnsi="Arial" w:cs="Arial"/>
              </w:rPr>
              <w:t xml:space="preserve">the Buyer's security policy, referred to in the Order Form, in force as at the Call-Off Start Date (a copy of which has been supplied to the Supplier), as updated from time to time and notified to the Supplier; </w:t>
            </w:r>
          </w:p>
        </w:tc>
      </w:tr>
      <w:tr w:rsidR="00BC7531" w:rsidRPr="00FC4341" w14:paraId="1FD403E8"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1883E7AA" w14:textId="77777777" w:rsidR="00BC7531" w:rsidRPr="00FC4341" w:rsidRDefault="00321ADE">
            <w:pPr>
              <w:rPr>
                <w:rFonts w:ascii="Arial" w:hAnsi="Arial" w:cs="Arial"/>
              </w:rPr>
            </w:pPr>
            <w:r w:rsidRPr="00FC4341">
              <w:rPr>
                <w:rFonts w:ascii="Arial" w:eastAsia="Arial" w:hAnsi="Arial" w:cs="Arial"/>
                <w:b/>
              </w:rPr>
              <w:t xml:space="preserve">"Self Audit Certificate" </w:t>
            </w:r>
          </w:p>
        </w:tc>
        <w:tc>
          <w:tcPr>
            <w:tcW w:w="7561" w:type="dxa"/>
            <w:tcBorders>
              <w:top w:val="single" w:sz="4" w:space="0" w:color="000000"/>
              <w:left w:val="single" w:sz="4" w:space="0" w:color="000000"/>
              <w:bottom w:val="single" w:sz="4" w:space="0" w:color="000000"/>
              <w:right w:val="single" w:sz="4" w:space="0" w:color="000000"/>
            </w:tcBorders>
          </w:tcPr>
          <w:p w14:paraId="175B2CD7" w14:textId="77777777" w:rsidR="00BC7531" w:rsidRPr="00FC4341" w:rsidRDefault="00321ADE">
            <w:pPr>
              <w:ind w:left="278"/>
              <w:jc w:val="both"/>
              <w:rPr>
                <w:rFonts w:ascii="Arial" w:hAnsi="Arial" w:cs="Arial"/>
              </w:rPr>
            </w:pPr>
            <w:r w:rsidRPr="00FC4341">
              <w:rPr>
                <w:rFonts w:ascii="Arial" w:eastAsia="Arial" w:hAnsi="Arial" w:cs="Arial"/>
              </w:rPr>
              <w:t xml:space="preserve">means the certificate in the form as set out in Framework Schedule 8 (Self Audit Certificate); </w:t>
            </w:r>
          </w:p>
        </w:tc>
      </w:tr>
      <w:tr w:rsidR="00BC7531" w:rsidRPr="00FC4341" w14:paraId="3CBA9628"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23A69FEB" w14:textId="77777777" w:rsidR="00BC7531" w:rsidRPr="00FC4341" w:rsidRDefault="00321ADE">
            <w:pPr>
              <w:rPr>
                <w:rFonts w:ascii="Arial" w:hAnsi="Arial" w:cs="Arial"/>
              </w:rPr>
            </w:pPr>
            <w:r w:rsidRPr="00FC4341">
              <w:rPr>
                <w:rFonts w:ascii="Arial" w:eastAsia="Arial" w:hAnsi="Arial" w:cs="Arial"/>
                <w:b/>
              </w:rPr>
              <w:t xml:space="preserve">"Serious Fraud Office" </w:t>
            </w:r>
          </w:p>
        </w:tc>
        <w:tc>
          <w:tcPr>
            <w:tcW w:w="7561" w:type="dxa"/>
            <w:tcBorders>
              <w:top w:val="single" w:sz="4" w:space="0" w:color="000000"/>
              <w:left w:val="single" w:sz="4" w:space="0" w:color="000000"/>
              <w:bottom w:val="single" w:sz="4" w:space="0" w:color="000000"/>
              <w:right w:val="single" w:sz="4" w:space="0" w:color="000000"/>
            </w:tcBorders>
          </w:tcPr>
          <w:p w14:paraId="4A51BC88" w14:textId="77777777" w:rsidR="00BC7531" w:rsidRPr="00FC4341" w:rsidRDefault="00321ADE">
            <w:pPr>
              <w:ind w:left="278"/>
              <w:jc w:val="both"/>
              <w:rPr>
                <w:rFonts w:ascii="Arial" w:hAnsi="Arial" w:cs="Arial"/>
              </w:rPr>
            </w:pPr>
            <w:r w:rsidRPr="00FC4341">
              <w:rPr>
                <w:rFonts w:ascii="Arial" w:eastAsia="Arial" w:hAnsi="Arial" w:cs="Arial"/>
              </w:rPr>
              <w:t xml:space="preserve">the UK Government body named as such as may be renamed or replaced by an equivalent body from time to time; </w:t>
            </w:r>
          </w:p>
        </w:tc>
      </w:tr>
    </w:tbl>
    <w:p w14:paraId="5D1F53D2"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6" w:type="dxa"/>
        </w:tblCellMar>
        <w:tblLook w:val="04A0" w:firstRow="1" w:lastRow="0" w:firstColumn="1" w:lastColumn="0" w:noHBand="0" w:noVBand="1"/>
      </w:tblPr>
      <w:tblGrid>
        <w:gridCol w:w="2547"/>
        <w:gridCol w:w="7561"/>
      </w:tblGrid>
      <w:tr w:rsidR="00BC7531" w:rsidRPr="00FC4341" w14:paraId="576E7C8F"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15DF9095" w14:textId="77777777" w:rsidR="00BC7531" w:rsidRPr="00FC4341" w:rsidRDefault="00321ADE">
            <w:pPr>
              <w:rPr>
                <w:rFonts w:ascii="Arial" w:hAnsi="Arial" w:cs="Arial"/>
              </w:rPr>
            </w:pPr>
            <w:r w:rsidRPr="00FC4341">
              <w:rPr>
                <w:rFonts w:ascii="Arial" w:eastAsia="Arial" w:hAnsi="Arial" w:cs="Arial"/>
                <w:b/>
              </w:rPr>
              <w:t xml:space="preserve">“Service Levels” </w:t>
            </w:r>
          </w:p>
        </w:tc>
        <w:tc>
          <w:tcPr>
            <w:tcW w:w="7561" w:type="dxa"/>
            <w:tcBorders>
              <w:top w:val="single" w:sz="4" w:space="0" w:color="000000"/>
              <w:left w:val="single" w:sz="4" w:space="0" w:color="000000"/>
              <w:bottom w:val="single" w:sz="4" w:space="0" w:color="000000"/>
              <w:right w:val="single" w:sz="4" w:space="0" w:color="000000"/>
            </w:tcBorders>
          </w:tcPr>
          <w:p w14:paraId="3CBA702F" w14:textId="77777777" w:rsidR="00BC7531" w:rsidRPr="00FC4341" w:rsidRDefault="00321ADE">
            <w:pPr>
              <w:ind w:left="278" w:right="63"/>
              <w:jc w:val="both"/>
              <w:rPr>
                <w:rFonts w:ascii="Arial" w:hAnsi="Arial" w:cs="Arial"/>
              </w:rPr>
            </w:pPr>
            <w:r w:rsidRPr="00FC4341">
              <w:rPr>
                <w:rFonts w:ascii="Arial" w:eastAsia="Arial" w:hAnsi="Arial" w:cs="Arial"/>
              </w:rPr>
              <w:t xml:space="preserve">any service levels applicable to the provision of the Deliverables under the Call Off Contract (which, where Call Off Schedule 14 (Service Levels) is used in this Contract, are specified in the Annex to Part A of such Schedule); </w:t>
            </w:r>
          </w:p>
        </w:tc>
      </w:tr>
      <w:tr w:rsidR="00BC7531" w:rsidRPr="00FC4341" w14:paraId="74A92245"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44AD70B6" w14:textId="77777777" w:rsidR="00BC7531" w:rsidRPr="00FC4341" w:rsidRDefault="00321ADE">
            <w:pPr>
              <w:rPr>
                <w:rFonts w:ascii="Arial" w:hAnsi="Arial" w:cs="Arial"/>
              </w:rPr>
            </w:pPr>
            <w:r w:rsidRPr="00FC4341">
              <w:rPr>
                <w:rFonts w:ascii="Arial" w:eastAsia="Arial" w:hAnsi="Arial" w:cs="Arial"/>
                <w:b/>
              </w:rPr>
              <w:t xml:space="preserve">"Service Period" </w:t>
            </w:r>
          </w:p>
        </w:tc>
        <w:tc>
          <w:tcPr>
            <w:tcW w:w="7561" w:type="dxa"/>
            <w:tcBorders>
              <w:top w:val="single" w:sz="4" w:space="0" w:color="000000"/>
              <w:left w:val="single" w:sz="4" w:space="0" w:color="000000"/>
              <w:bottom w:val="single" w:sz="4" w:space="0" w:color="000000"/>
              <w:right w:val="single" w:sz="4" w:space="0" w:color="000000"/>
            </w:tcBorders>
          </w:tcPr>
          <w:p w14:paraId="4CC9CC22" w14:textId="77777777" w:rsidR="00BC7531" w:rsidRPr="00FC4341" w:rsidRDefault="00321ADE">
            <w:pPr>
              <w:ind w:left="278"/>
              <w:rPr>
                <w:rFonts w:ascii="Arial" w:hAnsi="Arial" w:cs="Arial"/>
              </w:rPr>
            </w:pPr>
            <w:r w:rsidRPr="00FC4341">
              <w:rPr>
                <w:rFonts w:ascii="Arial" w:eastAsia="Arial" w:hAnsi="Arial" w:cs="Arial"/>
              </w:rPr>
              <w:t xml:space="preserve">has the meaning given to it in the Order Form; </w:t>
            </w:r>
          </w:p>
        </w:tc>
      </w:tr>
      <w:tr w:rsidR="00BC7531" w:rsidRPr="00FC4341" w14:paraId="22DD80A4"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17949CD1" w14:textId="77777777" w:rsidR="00BC7531" w:rsidRPr="00FC4341" w:rsidRDefault="00321ADE">
            <w:pPr>
              <w:rPr>
                <w:rFonts w:ascii="Arial" w:hAnsi="Arial" w:cs="Arial"/>
              </w:rPr>
            </w:pPr>
            <w:r w:rsidRPr="00FC4341">
              <w:rPr>
                <w:rFonts w:ascii="Arial" w:eastAsia="Arial" w:hAnsi="Arial" w:cs="Arial"/>
                <w:b/>
              </w:rPr>
              <w:t xml:space="preserve">"Services" </w:t>
            </w:r>
          </w:p>
        </w:tc>
        <w:tc>
          <w:tcPr>
            <w:tcW w:w="7561" w:type="dxa"/>
            <w:tcBorders>
              <w:top w:val="single" w:sz="4" w:space="0" w:color="000000"/>
              <w:left w:val="single" w:sz="4" w:space="0" w:color="000000"/>
              <w:bottom w:val="single" w:sz="4" w:space="0" w:color="000000"/>
              <w:right w:val="single" w:sz="4" w:space="0" w:color="000000"/>
            </w:tcBorders>
          </w:tcPr>
          <w:p w14:paraId="3B50B932" w14:textId="77777777" w:rsidR="00BC7531" w:rsidRPr="00FC4341" w:rsidRDefault="00321ADE">
            <w:pPr>
              <w:ind w:left="278" w:right="60"/>
              <w:jc w:val="both"/>
              <w:rPr>
                <w:rFonts w:ascii="Arial" w:hAnsi="Arial" w:cs="Arial"/>
              </w:rPr>
            </w:pPr>
            <w:r w:rsidRPr="00FC4341">
              <w:rPr>
                <w:rFonts w:ascii="Arial" w:eastAsia="Arial" w:hAnsi="Arial" w:cs="Arial"/>
              </w:rPr>
              <w:t xml:space="preserve">services made available by the Supplier as specified in Framework Schedule 1 (Specification) and in relation to a Call-Off Contract as specified in the Order Form; </w:t>
            </w:r>
          </w:p>
        </w:tc>
      </w:tr>
      <w:tr w:rsidR="00BC7531" w:rsidRPr="00FC4341" w14:paraId="3E4D132A"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269CE660" w14:textId="77777777" w:rsidR="00BC7531" w:rsidRPr="00FC4341" w:rsidRDefault="00321ADE">
            <w:pPr>
              <w:rPr>
                <w:rFonts w:ascii="Arial" w:hAnsi="Arial" w:cs="Arial"/>
              </w:rPr>
            </w:pPr>
            <w:r w:rsidRPr="00FC4341">
              <w:rPr>
                <w:rFonts w:ascii="Arial" w:eastAsia="Arial" w:hAnsi="Arial" w:cs="Arial"/>
                <w:b/>
              </w:rPr>
              <w:t xml:space="preserve">"Service Transfer" </w:t>
            </w:r>
          </w:p>
        </w:tc>
        <w:tc>
          <w:tcPr>
            <w:tcW w:w="7561" w:type="dxa"/>
            <w:tcBorders>
              <w:top w:val="single" w:sz="4" w:space="0" w:color="000000"/>
              <w:left w:val="single" w:sz="4" w:space="0" w:color="000000"/>
              <w:bottom w:val="single" w:sz="4" w:space="0" w:color="000000"/>
              <w:right w:val="single" w:sz="4" w:space="0" w:color="000000"/>
            </w:tcBorders>
          </w:tcPr>
          <w:p w14:paraId="6C3EBFB2" w14:textId="77777777" w:rsidR="00BC7531" w:rsidRPr="00FC4341" w:rsidRDefault="00321ADE">
            <w:pPr>
              <w:ind w:left="278" w:right="61"/>
              <w:jc w:val="both"/>
              <w:rPr>
                <w:rFonts w:ascii="Arial" w:hAnsi="Arial" w:cs="Arial"/>
              </w:rPr>
            </w:pPr>
            <w:r w:rsidRPr="00FC4341">
              <w:rPr>
                <w:rFonts w:ascii="Arial" w:eastAsia="Arial" w:hAnsi="Arial" w:cs="Arial"/>
              </w:rPr>
              <w:t xml:space="preserve">any transfer of the Deliverables (or any part of the Deliverables), for whatever reason, from the Supplier or any Subcontractor to a Replacement Supplier or a Replacement Subcontractor; </w:t>
            </w:r>
          </w:p>
        </w:tc>
      </w:tr>
      <w:tr w:rsidR="00BC7531" w:rsidRPr="00FC4341" w14:paraId="6051E960"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2DE503B5" w14:textId="77777777" w:rsidR="00BC7531" w:rsidRPr="00FC4341" w:rsidRDefault="00321ADE">
            <w:pPr>
              <w:spacing w:after="17"/>
              <w:rPr>
                <w:rFonts w:ascii="Arial" w:hAnsi="Arial" w:cs="Arial"/>
              </w:rPr>
            </w:pPr>
            <w:r w:rsidRPr="00FC4341">
              <w:rPr>
                <w:rFonts w:ascii="Arial" w:eastAsia="Arial" w:hAnsi="Arial" w:cs="Arial"/>
                <w:b/>
              </w:rPr>
              <w:t xml:space="preserve">"Service Transfer </w:t>
            </w:r>
          </w:p>
          <w:p w14:paraId="45CBFB3D" w14:textId="77777777" w:rsidR="00BC7531" w:rsidRPr="00FC4341" w:rsidRDefault="00321ADE">
            <w:pPr>
              <w:rPr>
                <w:rFonts w:ascii="Arial" w:hAnsi="Arial" w:cs="Arial"/>
              </w:rPr>
            </w:pPr>
            <w:r w:rsidRPr="00FC4341">
              <w:rPr>
                <w:rFonts w:ascii="Arial" w:eastAsia="Arial" w:hAnsi="Arial" w:cs="Arial"/>
                <w:b/>
              </w:rPr>
              <w:t xml:space="preserve">Date" </w:t>
            </w:r>
          </w:p>
        </w:tc>
        <w:tc>
          <w:tcPr>
            <w:tcW w:w="7561" w:type="dxa"/>
            <w:tcBorders>
              <w:top w:val="single" w:sz="4" w:space="0" w:color="000000"/>
              <w:left w:val="single" w:sz="4" w:space="0" w:color="000000"/>
              <w:bottom w:val="single" w:sz="4" w:space="0" w:color="000000"/>
              <w:right w:val="single" w:sz="4" w:space="0" w:color="000000"/>
            </w:tcBorders>
          </w:tcPr>
          <w:p w14:paraId="3D722DC0" w14:textId="77777777" w:rsidR="00BC7531" w:rsidRPr="00FC4341" w:rsidRDefault="00321ADE">
            <w:pPr>
              <w:ind w:left="278"/>
              <w:rPr>
                <w:rFonts w:ascii="Arial" w:hAnsi="Arial" w:cs="Arial"/>
              </w:rPr>
            </w:pPr>
            <w:r w:rsidRPr="00FC4341">
              <w:rPr>
                <w:rFonts w:ascii="Arial" w:eastAsia="Arial" w:hAnsi="Arial" w:cs="Arial"/>
              </w:rPr>
              <w:t xml:space="preserve">the date of a Service Transfer; </w:t>
            </w:r>
          </w:p>
        </w:tc>
      </w:tr>
      <w:tr w:rsidR="00BC7531" w:rsidRPr="00FC4341" w14:paraId="205BCEAA" w14:textId="77777777">
        <w:trPr>
          <w:trHeight w:val="1711"/>
        </w:trPr>
        <w:tc>
          <w:tcPr>
            <w:tcW w:w="2547" w:type="dxa"/>
            <w:tcBorders>
              <w:top w:val="single" w:sz="4" w:space="0" w:color="000000"/>
              <w:left w:val="single" w:sz="4" w:space="0" w:color="000000"/>
              <w:bottom w:val="single" w:sz="4" w:space="0" w:color="000000"/>
              <w:right w:val="single" w:sz="4" w:space="0" w:color="000000"/>
            </w:tcBorders>
          </w:tcPr>
          <w:p w14:paraId="417304C8" w14:textId="77777777" w:rsidR="00BC7531" w:rsidRPr="00FC4341" w:rsidRDefault="00321ADE">
            <w:pPr>
              <w:rPr>
                <w:rFonts w:ascii="Arial" w:hAnsi="Arial" w:cs="Arial"/>
              </w:rPr>
            </w:pPr>
            <w:r w:rsidRPr="00FC4341">
              <w:rPr>
                <w:rFonts w:ascii="Arial" w:eastAsia="Arial" w:hAnsi="Arial" w:cs="Arial"/>
                <w:b/>
              </w:rPr>
              <w:t xml:space="preserve">"Sites" </w:t>
            </w:r>
          </w:p>
        </w:tc>
        <w:tc>
          <w:tcPr>
            <w:tcW w:w="7561" w:type="dxa"/>
            <w:tcBorders>
              <w:top w:val="single" w:sz="4" w:space="0" w:color="000000"/>
              <w:left w:val="single" w:sz="4" w:space="0" w:color="000000"/>
              <w:bottom w:val="single" w:sz="4" w:space="0" w:color="000000"/>
              <w:right w:val="single" w:sz="4" w:space="0" w:color="000000"/>
            </w:tcBorders>
          </w:tcPr>
          <w:p w14:paraId="748B3EA0" w14:textId="77777777" w:rsidR="00BC7531" w:rsidRPr="00FC4341" w:rsidRDefault="00321ADE">
            <w:pPr>
              <w:spacing w:after="120" w:line="275" w:lineRule="auto"/>
              <w:ind w:left="278"/>
              <w:jc w:val="both"/>
              <w:rPr>
                <w:rFonts w:ascii="Arial" w:hAnsi="Arial" w:cs="Arial"/>
              </w:rPr>
            </w:pPr>
            <w:r w:rsidRPr="00FC4341">
              <w:rPr>
                <w:rFonts w:ascii="Arial" w:eastAsia="Arial" w:hAnsi="Arial" w:cs="Arial"/>
              </w:rPr>
              <w:t xml:space="preserve">any premises (including the Buyer Premises, the Supplier’s premises or third party premises) from, to or at which: </w:t>
            </w:r>
          </w:p>
          <w:p w14:paraId="1CEE7564" w14:textId="77777777" w:rsidR="00BC7531" w:rsidRPr="00FC4341" w:rsidRDefault="00321ADE">
            <w:pPr>
              <w:numPr>
                <w:ilvl w:val="0"/>
                <w:numId w:val="122"/>
              </w:numPr>
              <w:spacing w:after="100"/>
              <w:ind w:hanging="288"/>
              <w:rPr>
                <w:rFonts w:ascii="Arial" w:hAnsi="Arial" w:cs="Arial"/>
              </w:rPr>
            </w:pPr>
            <w:r w:rsidRPr="00FC4341">
              <w:rPr>
                <w:rFonts w:ascii="Arial" w:eastAsia="Arial" w:hAnsi="Arial" w:cs="Arial"/>
              </w:rPr>
              <w:t xml:space="preserve">the Deliverables are (or are to be) provided; or </w:t>
            </w:r>
          </w:p>
          <w:p w14:paraId="031A3B26" w14:textId="77777777" w:rsidR="00BC7531" w:rsidRPr="00FC4341" w:rsidRDefault="00321ADE">
            <w:pPr>
              <w:numPr>
                <w:ilvl w:val="0"/>
                <w:numId w:val="122"/>
              </w:numPr>
              <w:ind w:hanging="288"/>
              <w:rPr>
                <w:rFonts w:ascii="Arial" w:hAnsi="Arial" w:cs="Arial"/>
              </w:rPr>
            </w:pPr>
            <w:r w:rsidRPr="00FC4341">
              <w:rPr>
                <w:rFonts w:ascii="Arial" w:eastAsia="Arial" w:hAnsi="Arial" w:cs="Arial"/>
              </w:rPr>
              <w:t xml:space="preserve">the Supplier manages, organises or otherwise directs the provision or the use of the Deliverables; </w:t>
            </w:r>
          </w:p>
        </w:tc>
      </w:tr>
      <w:tr w:rsidR="00BC7531" w:rsidRPr="00FC4341" w14:paraId="193F9A2C" w14:textId="77777777">
        <w:trPr>
          <w:trHeight w:val="1001"/>
        </w:trPr>
        <w:tc>
          <w:tcPr>
            <w:tcW w:w="2547" w:type="dxa"/>
            <w:tcBorders>
              <w:top w:val="single" w:sz="4" w:space="0" w:color="000000"/>
              <w:left w:val="single" w:sz="4" w:space="0" w:color="000000"/>
              <w:bottom w:val="single" w:sz="4" w:space="0" w:color="000000"/>
              <w:right w:val="single" w:sz="4" w:space="0" w:color="000000"/>
            </w:tcBorders>
          </w:tcPr>
          <w:p w14:paraId="7D140987" w14:textId="77777777" w:rsidR="00BC7531" w:rsidRPr="00FC4341" w:rsidRDefault="00321ADE">
            <w:pPr>
              <w:rPr>
                <w:rFonts w:ascii="Arial" w:hAnsi="Arial" w:cs="Arial"/>
              </w:rPr>
            </w:pPr>
            <w:r w:rsidRPr="00FC4341">
              <w:rPr>
                <w:rFonts w:ascii="Arial" w:eastAsia="Arial" w:hAnsi="Arial" w:cs="Arial"/>
                <w:b/>
              </w:rPr>
              <w:t xml:space="preserve">"SME" </w:t>
            </w:r>
          </w:p>
        </w:tc>
        <w:tc>
          <w:tcPr>
            <w:tcW w:w="7561" w:type="dxa"/>
            <w:tcBorders>
              <w:top w:val="single" w:sz="4" w:space="0" w:color="000000"/>
              <w:left w:val="single" w:sz="4" w:space="0" w:color="000000"/>
              <w:bottom w:val="single" w:sz="4" w:space="0" w:color="000000"/>
              <w:right w:val="single" w:sz="4" w:space="0" w:color="000000"/>
            </w:tcBorders>
          </w:tcPr>
          <w:p w14:paraId="04BE729D" w14:textId="77777777" w:rsidR="00BC7531" w:rsidRPr="00FC4341" w:rsidRDefault="00321ADE">
            <w:pPr>
              <w:ind w:left="278" w:right="63"/>
              <w:jc w:val="both"/>
              <w:rPr>
                <w:rFonts w:ascii="Arial" w:hAnsi="Arial" w:cs="Arial"/>
              </w:rPr>
            </w:pPr>
            <w:r w:rsidRPr="00FC4341">
              <w:rPr>
                <w:rFonts w:ascii="Arial" w:eastAsia="Arial" w:hAnsi="Arial" w:cs="Arial"/>
              </w:rPr>
              <w:t xml:space="preserve">an enterprise falling within the category of micro, small and medium sized enterprises defined by the Commission Recommendation of 6 May 2003 concerning the definition of micro, small and medium enterprises; </w:t>
            </w:r>
          </w:p>
        </w:tc>
      </w:tr>
      <w:tr w:rsidR="00BC7531" w:rsidRPr="00FC4341" w14:paraId="01C78E2E" w14:textId="77777777">
        <w:trPr>
          <w:trHeight w:val="956"/>
        </w:trPr>
        <w:tc>
          <w:tcPr>
            <w:tcW w:w="2547" w:type="dxa"/>
            <w:tcBorders>
              <w:top w:val="single" w:sz="4" w:space="0" w:color="000000"/>
              <w:left w:val="single" w:sz="4" w:space="0" w:color="000000"/>
              <w:bottom w:val="single" w:sz="4" w:space="0" w:color="000000"/>
              <w:right w:val="single" w:sz="4" w:space="0" w:color="000000"/>
            </w:tcBorders>
          </w:tcPr>
          <w:p w14:paraId="380A591C" w14:textId="77777777" w:rsidR="00BC7531" w:rsidRPr="00FC4341" w:rsidRDefault="00321ADE">
            <w:pPr>
              <w:rPr>
                <w:rFonts w:ascii="Arial" w:hAnsi="Arial" w:cs="Arial"/>
              </w:rPr>
            </w:pPr>
            <w:r w:rsidRPr="00FC4341">
              <w:rPr>
                <w:rFonts w:ascii="Arial" w:eastAsia="Arial" w:hAnsi="Arial" w:cs="Arial"/>
                <w:b/>
              </w:rPr>
              <w:t xml:space="preserve">"Special Terms" </w:t>
            </w:r>
          </w:p>
        </w:tc>
        <w:tc>
          <w:tcPr>
            <w:tcW w:w="7561" w:type="dxa"/>
            <w:tcBorders>
              <w:top w:val="single" w:sz="4" w:space="0" w:color="000000"/>
              <w:left w:val="single" w:sz="4" w:space="0" w:color="000000"/>
              <w:bottom w:val="single" w:sz="4" w:space="0" w:color="000000"/>
              <w:right w:val="single" w:sz="4" w:space="0" w:color="000000"/>
            </w:tcBorders>
          </w:tcPr>
          <w:p w14:paraId="000959D2" w14:textId="77777777" w:rsidR="00BC7531" w:rsidRPr="00FC4341" w:rsidRDefault="00321ADE">
            <w:pPr>
              <w:ind w:left="278"/>
              <w:jc w:val="both"/>
              <w:rPr>
                <w:rFonts w:ascii="Arial" w:hAnsi="Arial" w:cs="Arial"/>
              </w:rPr>
            </w:pPr>
            <w:r w:rsidRPr="00FC4341">
              <w:rPr>
                <w:rFonts w:ascii="Arial" w:eastAsia="Arial" w:hAnsi="Arial" w:cs="Arial"/>
              </w:rPr>
              <w:t xml:space="preserve">any additional Clauses set out in the Framework Award Form or Order Form which shall form part of the respective Contract; </w:t>
            </w:r>
          </w:p>
        </w:tc>
      </w:tr>
      <w:tr w:rsidR="00BC7531" w:rsidRPr="00FC4341" w14:paraId="579A0C5E"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5FA639BA" w14:textId="77777777" w:rsidR="00BC7531" w:rsidRPr="00FC4341" w:rsidRDefault="00321ADE">
            <w:pPr>
              <w:spacing w:after="19"/>
              <w:rPr>
                <w:rFonts w:ascii="Arial" w:hAnsi="Arial" w:cs="Arial"/>
              </w:rPr>
            </w:pPr>
            <w:r w:rsidRPr="00FC4341">
              <w:rPr>
                <w:rFonts w:ascii="Arial" w:eastAsia="Arial" w:hAnsi="Arial" w:cs="Arial"/>
                <w:b/>
              </w:rPr>
              <w:t xml:space="preserve">"Specific Change in </w:t>
            </w:r>
          </w:p>
          <w:p w14:paraId="070172DA" w14:textId="77777777" w:rsidR="00BC7531" w:rsidRPr="00FC4341" w:rsidRDefault="00321ADE">
            <w:pPr>
              <w:rPr>
                <w:rFonts w:ascii="Arial" w:hAnsi="Arial" w:cs="Arial"/>
              </w:rPr>
            </w:pPr>
            <w:r w:rsidRPr="00FC4341">
              <w:rPr>
                <w:rFonts w:ascii="Arial" w:eastAsia="Arial" w:hAnsi="Arial" w:cs="Arial"/>
                <w:b/>
              </w:rPr>
              <w:t xml:space="preserve">Law" </w:t>
            </w:r>
          </w:p>
        </w:tc>
        <w:tc>
          <w:tcPr>
            <w:tcW w:w="7561" w:type="dxa"/>
            <w:tcBorders>
              <w:top w:val="single" w:sz="4" w:space="0" w:color="000000"/>
              <w:left w:val="single" w:sz="4" w:space="0" w:color="000000"/>
              <w:bottom w:val="single" w:sz="4" w:space="0" w:color="000000"/>
              <w:right w:val="single" w:sz="4" w:space="0" w:color="000000"/>
            </w:tcBorders>
          </w:tcPr>
          <w:p w14:paraId="5D9FD422" w14:textId="77777777" w:rsidR="00BC7531" w:rsidRPr="00FC4341" w:rsidRDefault="00321ADE">
            <w:pPr>
              <w:ind w:left="278" w:right="63"/>
              <w:jc w:val="both"/>
              <w:rPr>
                <w:rFonts w:ascii="Arial" w:hAnsi="Arial" w:cs="Arial"/>
              </w:rPr>
            </w:pPr>
            <w:r w:rsidRPr="00FC4341">
              <w:rPr>
                <w:rFonts w:ascii="Arial" w:eastAsia="Arial" w:hAnsi="Arial" w:cs="Arial"/>
              </w:rPr>
              <w:t xml:space="preserve">a Change in Law that relates specifically to the business of the Buyer and which would not affect a Comparable Supply where the effect of that Specific Change in Law on the Deliverables is not reasonably foreseeable at the Start Date; </w:t>
            </w:r>
          </w:p>
        </w:tc>
      </w:tr>
      <w:tr w:rsidR="00BC7531" w:rsidRPr="00FC4341" w14:paraId="5B250E93" w14:textId="77777777">
        <w:trPr>
          <w:trHeight w:val="955"/>
        </w:trPr>
        <w:tc>
          <w:tcPr>
            <w:tcW w:w="2547" w:type="dxa"/>
            <w:tcBorders>
              <w:top w:val="single" w:sz="4" w:space="0" w:color="000000"/>
              <w:left w:val="single" w:sz="4" w:space="0" w:color="000000"/>
              <w:bottom w:val="single" w:sz="4" w:space="0" w:color="000000"/>
              <w:right w:val="single" w:sz="4" w:space="0" w:color="000000"/>
            </w:tcBorders>
          </w:tcPr>
          <w:p w14:paraId="4BD96131" w14:textId="77777777" w:rsidR="00BC7531" w:rsidRPr="00FC4341" w:rsidRDefault="00321ADE">
            <w:pPr>
              <w:rPr>
                <w:rFonts w:ascii="Arial" w:hAnsi="Arial" w:cs="Arial"/>
              </w:rPr>
            </w:pPr>
            <w:r w:rsidRPr="00FC4341">
              <w:rPr>
                <w:rFonts w:ascii="Arial" w:eastAsia="Arial" w:hAnsi="Arial" w:cs="Arial"/>
                <w:b/>
              </w:rPr>
              <w:lastRenderedPageBreak/>
              <w:t xml:space="preserve">"Specification" </w:t>
            </w:r>
          </w:p>
        </w:tc>
        <w:tc>
          <w:tcPr>
            <w:tcW w:w="7561" w:type="dxa"/>
            <w:tcBorders>
              <w:top w:val="single" w:sz="4" w:space="0" w:color="000000"/>
              <w:left w:val="single" w:sz="4" w:space="0" w:color="000000"/>
              <w:bottom w:val="single" w:sz="4" w:space="0" w:color="000000"/>
              <w:right w:val="single" w:sz="4" w:space="0" w:color="000000"/>
            </w:tcBorders>
          </w:tcPr>
          <w:p w14:paraId="6D7275FB" w14:textId="77777777" w:rsidR="00BC7531" w:rsidRPr="00FC4341" w:rsidRDefault="00321ADE">
            <w:pPr>
              <w:ind w:left="278"/>
              <w:rPr>
                <w:rFonts w:ascii="Arial" w:hAnsi="Arial" w:cs="Arial"/>
              </w:rPr>
            </w:pPr>
            <w:r w:rsidRPr="00FC4341">
              <w:rPr>
                <w:rFonts w:ascii="Arial" w:eastAsia="Arial" w:hAnsi="Arial" w:cs="Arial"/>
              </w:rPr>
              <w:t xml:space="preserve">the specification set out in Framework Schedule 1 (Specification), as may, in relation to a Call-Off Contract, be supplemented by the Order Form; </w:t>
            </w:r>
          </w:p>
        </w:tc>
      </w:tr>
      <w:tr w:rsidR="00BC7531" w:rsidRPr="00FC4341" w14:paraId="76780F52" w14:textId="77777777">
        <w:trPr>
          <w:trHeight w:val="3058"/>
        </w:trPr>
        <w:tc>
          <w:tcPr>
            <w:tcW w:w="2547" w:type="dxa"/>
            <w:tcBorders>
              <w:top w:val="single" w:sz="4" w:space="0" w:color="000000"/>
              <w:left w:val="single" w:sz="4" w:space="0" w:color="000000"/>
              <w:bottom w:val="single" w:sz="4" w:space="0" w:color="000000"/>
              <w:right w:val="single" w:sz="4" w:space="0" w:color="000000"/>
            </w:tcBorders>
          </w:tcPr>
          <w:p w14:paraId="37AD08ED" w14:textId="77777777" w:rsidR="00BC7531" w:rsidRPr="00FC4341" w:rsidRDefault="00321ADE">
            <w:pPr>
              <w:rPr>
                <w:rFonts w:ascii="Arial" w:hAnsi="Arial" w:cs="Arial"/>
              </w:rPr>
            </w:pPr>
            <w:r w:rsidRPr="00FC4341">
              <w:rPr>
                <w:rFonts w:ascii="Arial" w:eastAsia="Arial" w:hAnsi="Arial" w:cs="Arial"/>
                <w:b/>
              </w:rPr>
              <w:t xml:space="preserve">"Standards" </w:t>
            </w:r>
          </w:p>
        </w:tc>
        <w:tc>
          <w:tcPr>
            <w:tcW w:w="7561" w:type="dxa"/>
            <w:tcBorders>
              <w:top w:val="single" w:sz="4" w:space="0" w:color="000000"/>
              <w:left w:val="single" w:sz="4" w:space="0" w:color="000000"/>
              <w:bottom w:val="single" w:sz="4" w:space="0" w:color="000000"/>
              <w:right w:val="single" w:sz="4" w:space="0" w:color="000000"/>
            </w:tcBorders>
          </w:tcPr>
          <w:p w14:paraId="043C38AE" w14:textId="77777777" w:rsidR="00BC7531" w:rsidRPr="00FC4341" w:rsidRDefault="00321ADE">
            <w:pPr>
              <w:spacing w:after="139"/>
              <w:ind w:left="278"/>
              <w:rPr>
                <w:rFonts w:ascii="Arial" w:hAnsi="Arial" w:cs="Arial"/>
              </w:rPr>
            </w:pPr>
            <w:r w:rsidRPr="00FC4341">
              <w:rPr>
                <w:rFonts w:ascii="Arial" w:eastAsia="Arial" w:hAnsi="Arial" w:cs="Arial"/>
              </w:rPr>
              <w:t xml:space="preserve">any: </w:t>
            </w:r>
          </w:p>
          <w:p w14:paraId="155710C1" w14:textId="77777777" w:rsidR="00BC7531" w:rsidRPr="00FC4341" w:rsidRDefault="00321ADE">
            <w:pPr>
              <w:numPr>
                <w:ilvl w:val="0"/>
                <w:numId w:val="123"/>
              </w:numPr>
              <w:spacing w:after="119" w:line="239" w:lineRule="auto"/>
              <w:ind w:hanging="288"/>
              <w:jc w:val="both"/>
              <w:rPr>
                <w:rFonts w:ascii="Arial" w:hAnsi="Arial" w:cs="Arial"/>
              </w:rPr>
            </w:pPr>
            <w:r w:rsidRPr="00FC4341">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82A6FAA" w14:textId="77777777" w:rsidR="00BC7531" w:rsidRPr="00FC4341" w:rsidRDefault="00321ADE">
            <w:pPr>
              <w:numPr>
                <w:ilvl w:val="0"/>
                <w:numId w:val="123"/>
              </w:numPr>
              <w:spacing w:after="98"/>
              <w:ind w:hanging="288"/>
              <w:jc w:val="both"/>
              <w:rPr>
                <w:rFonts w:ascii="Arial" w:hAnsi="Arial" w:cs="Arial"/>
              </w:rPr>
            </w:pPr>
            <w:r w:rsidRPr="00FC4341">
              <w:rPr>
                <w:rFonts w:ascii="Arial" w:eastAsia="Arial" w:hAnsi="Arial" w:cs="Arial"/>
              </w:rPr>
              <w:t xml:space="preserve">standards detailed in the specification in Schedule 1 (Specification); </w:t>
            </w:r>
          </w:p>
          <w:p w14:paraId="1F0AA566" w14:textId="77777777" w:rsidR="00BC7531" w:rsidRPr="00FC4341" w:rsidRDefault="00321ADE">
            <w:pPr>
              <w:numPr>
                <w:ilvl w:val="0"/>
                <w:numId w:val="123"/>
              </w:numPr>
              <w:ind w:hanging="288"/>
              <w:jc w:val="both"/>
              <w:rPr>
                <w:rFonts w:ascii="Arial" w:hAnsi="Arial" w:cs="Arial"/>
              </w:rPr>
            </w:pPr>
            <w:r w:rsidRPr="00FC4341">
              <w:rPr>
                <w:rFonts w:ascii="Arial" w:eastAsia="Arial" w:hAnsi="Arial" w:cs="Arial"/>
              </w:rPr>
              <w:t xml:space="preserve">standards detailed by the Buyer in the Order Form or agreed between the Parties from time to time; </w:t>
            </w:r>
          </w:p>
        </w:tc>
      </w:tr>
    </w:tbl>
    <w:p w14:paraId="76F0B1C0"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8" w:type="dxa"/>
        </w:tblCellMar>
        <w:tblLook w:val="04A0" w:firstRow="1" w:lastRow="0" w:firstColumn="1" w:lastColumn="0" w:noHBand="0" w:noVBand="1"/>
      </w:tblPr>
      <w:tblGrid>
        <w:gridCol w:w="2547"/>
        <w:gridCol w:w="7561"/>
      </w:tblGrid>
      <w:tr w:rsidR="00BC7531" w:rsidRPr="00FC4341" w14:paraId="6973A7E8" w14:textId="77777777">
        <w:trPr>
          <w:trHeight w:val="636"/>
        </w:trPr>
        <w:tc>
          <w:tcPr>
            <w:tcW w:w="2547" w:type="dxa"/>
            <w:tcBorders>
              <w:top w:val="single" w:sz="4" w:space="0" w:color="000000"/>
              <w:left w:val="single" w:sz="4" w:space="0" w:color="000000"/>
              <w:bottom w:val="single" w:sz="4" w:space="0" w:color="000000"/>
              <w:right w:val="single" w:sz="4" w:space="0" w:color="000000"/>
            </w:tcBorders>
          </w:tcPr>
          <w:p w14:paraId="0AE0016C" w14:textId="77777777" w:rsidR="00BC7531" w:rsidRPr="00FC4341" w:rsidRDefault="00BC7531">
            <w:pPr>
              <w:rPr>
                <w:rFonts w:ascii="Arial" w:hAnsi="Arial" w:cs="Arial"/>
              </w:rPr>
            </w:pPr>
          </w:p>
        </w:tc>
        <w:tc>
          <w:tcPr>
            <w:tcW w:w="7561" w:type="dxa"/>
            <w:tcBorders>
              <w:top w:val="single" w:sz="4" w:space="0" w:color="000000"/>
              <w:left w:val="single" w:sz="4" w:space="0" w:color="000000"/>
              <w:bottom w:val="single" w:sz="4" w:space="0" w:color="000000"/>
              <w:right w:val="single" w:sz="4" w:space="0" w:color="000000"/>
            </w:tcBorders>
          </w:tcPr>
          <w:p w14:paraId="4EA34AA6" w14:textId="77777777" w:rsidR="00BC7531" w:rsidRPr="00FC4341" w:rsidRDefault="00321ADE">
            <w:pPr>
              <w:ind w:left="540" w:hanging="288"/>
              <w:jc w:val="both"/>
              <w:rPr>
                <w:rFonts w:ascii="Arial" w:hAnsi="Arial" w:cs="Arial"/>
              </w:rPr>
            </w:pPr>
            <w:r w:rsidRPr="00FC4341">
              <w:rPr>
                <w:rFonts w:ascii="Arial" w:eastAsia="Arial" w:hAnsi="Arial" w:cs="Arial"/>
              </w:rPr>
              <w:t xml:space="preserve">d) relevant Government codes of practice and guidance applicable from time to time; </w:t>
            </w:r>
          </w:p>
        </w:tc>
      </w:tr>
      <w:tr w:rsidR="00BC7531" w:rsidRPr="00FC4341" w14:paraId="2BB86029"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14FD54D0" w14:textId="77777777" w:rsidR="00BC7531" w:rsidRPr="00FC4341" w:rsidRDefault="00321ADE">
            <w:pPr>
              <w:rPr>
                <w:rFonts w:ascii="Arial" w:hAnsi="Arial" w:cs="Arial"/>
              </w:rPr>
            </w:pPr>
            <w:r w:rsidRPr="00FC4341">
              <w:rPr>
                <w:rFonts w:ascii="Arial" w:eastAsia="Arial" w:hAnsi="Arial" w:cs="Arial"/>
                <w:b/>
              </w:rPr>
              <w:t xml:space="preserve">"Start Date" </w:t>
            </w:r>
          </w:p>
        </w:tc>
        <w:tc>
          <w:tcPr>
            <w:tcW w:w="7561" w:type="dxa"/>
            <w:tcBorders>
              <w:top w:val="single" w:sz="4" w:space="0" w:color="000000"/>
              <w:left w:val="single" w:sz="4" w:space="0" w:color="000000"/>
              <w:bottom w:val="single" w:sz="4" w:space="0" w:color="000000"/>
              <w:right w:val="single" w:sz="4" w:space="0" w:color="000000"/>
            </w:tcBorders>
          </w:tcPr>
          <w:p w14:paraId="55AB67C2" w14:textId="77777777" w:rsidR="00BC7531" w:rsidRPr="00FC4341" w:rsidRDefault="00321ADE">
            <w:pPr>
              <w:ind w:left="278" w:right="59"/>
              <w:jc w:val="both"/>
              <w:rPr>
                <w:rFonts w:ascii="Arial" w:hAnsi="Arial" w:cs="Arial"/>
              </w:rPr>
            </w:pPr>
            <w:r w:rsidRPr="00FC4341">
              <w:rPr>
                <w:rFonts w:ascii="Arial" w:eastAsia="Arial" w:hAnsi="Arial" w:cs="Arial"/>
              </w:rPr>
              <w:t xml:space="preserve">in the case of the Framework Contract, the date specified on the Framework Award Form, and in the case of a Call-Off Contract, the date specified in the Order Form; </w:t>
            </w:r>
          </w:p>
        </w:tc>
      </w:tr>
      <w:tr w:rsidR="00BC7531" w:rsidRPr="00FC4341" w14:paraId="35B8745F"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5B4DC0D6" w14:textId="77777777" w:rsidR="00BC7531" w:rsidRPr="00FC4341" w:rsidRDefault="00321ADE">
            <w:pPr>
              <w:spacing w:after="16"/>
              <w:rPr>
                <w:rFonts w:ascii="Arial" w:hAnsi="Arial" w:cs="Arial"/>
              </w:rPr>
            </w:pPr>
            <w:r w:rsidRPr="00FC4341">
              <w:rPr>
                <w:rFonts w:ascii="Arial" w:eastAsia="Arial" w:hAnsi="Arial" w:cs="Arial"/>
                <w:b/>
              </w:rPr>
              <w:t xml:space="preserve">"Statement of </w:t>
            </w:r>
          </w:p>
          <w:p w14:paraId="50EBB792" w14:textId="77777777" w:rsidR="00BC7531" w:rsidRPr="00FC4341" w:rsidRDefault="00321ADE">
            <w:pPr>
              <w:rPr>
                <w:rFonts w:ascii="Arial" w:hAnsi="Arial" w:cs="Arial"/>
              </w:rPr>
            </w:pPr>
            <w:r w:rsidRPr="00FC4341">
              <w:rPr>
                <w:rFonts w:ascii="Arial" w:eastAsia="Arial" w:hAnsi="Arial" w:cs="Arial"/>
                <w:b/>
              </w:rPr>
              <w:t xml:space="preserve">Requirements" </w:t>
            </w:r>
          </w:p>
        </w:tc>
        <w:tc>
          <w:tcPr>
            <w:tcW w:w="7561" w:type="dxa"/>
            <w:tcBorders>
              <w:top w:val="single" w:sz="4" w:space="0" w:color="000000"/>
              <w:left w:val="single" w:sz="4" w:space="0" w:color="000000"/>
              <w:bottom w:val="single" w:sz="4" w:space="0" w:color="000000"/>
              <w:right w:val="single" w:sz="4" w:space="0" w:color="000000"/>
            </w:tcBorders>
          </w:tcPr>
          <w:p w14:paraId="7DEE301B" w14:textId="77777777" w:rsidR="00BC7531" w:rsidRPr="00FC4341" w:rsidRDefault="00321ADE">
            <w:pPr>
              <w:ind w:left="278"/>
              <w:jc w:val="both"/>
              <w:rPr>
                <w:rFonts w:ascii="Arial" w:hAnsi="Arial" w:cs="Arial"/>
              </w:rPr>
            </w:pPr>
            <w:r w:rsidRPr="00FC4341">
              <w:rPr>
                <w:rFonts w:ascii="Arial" w:eastAsia="Arial" w:hAnsi="Arial" w:cs="Arial"/>
              </w:rPr>
              <w:t xml:space="preserve">a statement issued by the Buyer detailing its requirements in respect of Deliverables issued in accordance with the Call-Off Procedure; </w:t>
            </w:r>
          </w:p>
        </w:tc>
      </w:tr>
      <w:tr w:rsidR="00BC7531" w:rsidRPr="00FC4341" w14:paraId="7C0174DE"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00551E08" w14:textId="77777777" w:rsidR="00BC7531" w:rsidRPr="00FC4341" w:rsidRDefault="00321ADE">
            <w:pPr>
              <w:rPr>
                <w:rFonts w:ascii="Arial" w:hAnsi="Arial" w:cs="Arial"/>
              </w:rPr>
            </w:pPr>
            <w:r w:rsidRPr="00FC4341">
              <w:rPr>
                <w:rFonts w:ascii="Arial" w:eastAsia="Arial" w:hAnsi="Arial" w:cs="Arial"/>
                <w:b/>
              </w:rPr>
              <w:t xml:space="preserve">"Storage Media" </w:t>
            </w:r>
          </w:p>
        </w:tc>
        <w:tc>
          <w:tcPr>
            <w:tcW w:w="7561" w:type="dxa"/>
            <w:tcBorders>
              <w:top w:val="single" w:sz="4" w:space="0" w:color="000000"/>
              <w:left w:val="single" w:sz="4" w:space="0" w:color="000000"/>
              <w:bottom w:val="single" w:sz="4" w:space="0" w:color="000000"/>
              <w:right w:val="single" w:sz="4" w:space="0" w:color="000000"/>
            </w:tcBorders>
          </w:tcPr>
          <w:p w14:paraId="5C6DD140" w14:textId="77777777" w:rsidR="00BC7531" w:rsidRPr="00FC4341" w:rsidRDefault="00321ADE">
            <w:pPr>
              <w:ind w:left="278"/>
              <w:rPr>
                <w:rFonts w:ascii="Arial" w:hAnsi="Arial" w:cs="Arial"/>
              </w:rPr>
            </w:pPr>
            <w:r w:rsidRPr="00FC4341">
              <w:rPr>
                <w:rFonts w:ascii="Arial" w:eastAsia="Arial" w:hAnsi="Arial" w:cs="Arial"/>
              </w:rPr>
              <w:t xml:space="preserve">the part of any device that is capable of storing and retrieving data;  </w:t>
            </w:r>
          </w:p>
        </w:tc>
      </w:tr>
      <w:tr w:rsidR="00BC7531" w:rsidRPr="00FC4341" w14:paraId="1CF2F439" w14:textId="77777777">
        <w:trPr>
          <w:trHeight w:val="2629"/>
        </w:trPr>
        <w:tc>
          <w:tcPr>
            <w:tcW w:w="2547" w:type="dxa"/>
            <w:tcBorders>
              <w:top w:val="single" w:sz="4" w:space="0" w:color="000000"/>
              <w:left w:val="single" w:sz="4" w:space="0" w:color="000000"/>
              <w:bottom w:val="single" w:sz="4" w:space="0" w:color="000000"/>
              <w:right w:val="single" w:sz="4" w:space="0" w:color="000000"/>
            </w:tcBorders>
          </w:tcPr>
          <w:p w14:paraId="5EED5119" w14:textId="77777777" w:rsidR="00BC7531" w:rsidRPr="00FC4341" w:rsidRDefault="00321ADE">
            <w:pPr>
              <w:rPr>
                <w:rFonts w:ascii="Arial" w:hAnsi="Arial" w:cs="Arial"/>
              </w:rPr>
            </w:pPr>
            <w:r w:rsidRPr="00FC4341">
              <w:rPr>
                <w:rFonts w:ascii="Arial" w:eastAsia="Arial" w:hAnsi="Arial" w:cs="Arial"/>
                <w:b/>
              </w:rPr>
              <w:t xml:space="preserve">"Sub-Contract" </w:t>
            </w:r>
          </w:p>
        </w:tc>
        <w:tc>
          <w:tcPr>
            <w:tcW w:w="7561" w:type="dxa"/>
            <w:tcBorders>
              <w:top w:val="single" w:sz="4" w:space="0" w:color="000000"/>
              <w:left w:val="single" w:sz="4" w:space="0" w:color="000000"/>
              <w:bottom w:val="single" w:sz="4" w:space="0" w:color="000000"/>
              <w:right w:val="single" w:sz="4" w:space="0" w:color="000000"/>
            </w:tcBorders>
          </w:tcPr>
          <w:p w14:paraId="514D0E03" w14:textId="77777777" w:rsidR="00BC7531" w:rsidRPr="00FC4341" w:rsidRDefault="00321ADE">
            <w:pPr>
              <w:spacing w:after="122" w:line="275" w:lineRule="auto"/>
              <w:ind w:left="278" w:right="62"/>
              <w:jc w:val="both"/>
              <w:rPr>
                <w:rFonts w:ascii="Arial" w:hAnsi="Arial" w:cs="Arial"/>
              </w:rPr>
            </w:pPr>
            <w:r w:rsidRPr="00FC4341">
              <w:rPr>
                <w:rFonts w:ascii="Arial" w:eastAsia="Arial" w:hAnsi="Arial" w:cs="Arial"/>
              </w:rPr>
              <w:t xml:space="preserve">any contract or agreement (or proposed contract or agreement), other than a Call-Off Contract or the Framework Contract, pursuant to which a third party: </w:t>
            </w:r>
          </w:p>
          <w:p w14:paraId="141F7271" w14:textId="77777777" w:rsidR="00BC7531" w:rsidRPr="00FC4341" w:rsidRDefault="00321ADE">
            <w:pPr>
              <w:numPr>
                <w:ilvl w:val="0"/>
                <w:numId w:val="124"/>
              </w:numPr>
              <w:spacing w:after="98"/>
              <w:ind w:hanging="288"/>
              <w:jc w:val="both"/>
              <w:rPr>
                <w:rFonts w:ascii="Arial" w:hAnsi="Arial" w:cs="Arial"/>
              </w:rPr>
            </w:pPr>
            <w:r w:rsidRPr="00FC4341">
              <w:rPr>
                <w:rFonts w:ascii="Arial" w:eastAsia="Arial" w:hAnsi="Arial" w:cs="Arial"/>
              </w:rPr>
              <w:t xml:space="preserve">provides the Deliverables (or any part of them); </w:t>
            </w:r>
          </w:p>
          <w:p w14:paraId="15761B5E" w14:textId="77777777" w:rsidR="00BC7531" w:rsidRPr="00FC4341" w:rsidRDefault="00321ADE">
            <w:pPr>
              <w:numPr>
                <w:ilvl w:val="0"/>
                <w:numId w:val="124"/>
              </w:numPr>
              <w:spacing w:after="122" w:line="238" w:lineRule="auto"/>
              <w:ind w:hanging="288"/>
              <w:jc w:val="both"/>
              <w:rPr>
                <w:rFonts w:ascii="Arial" w:hAnsi="Arial" w:cs="Arial"/>
              </w:rPr>
            </w:pPr>
            <w:r w:rsidRPr="00FC4341">
              <w:rPr>
                <w:rFonts w:ascii="Arial" w:eastAsia="Arial" w:hAnsi="Arial" w:cs="Arial"/>
              </w:rPr>
              <w:t xml:space="preserve">provides facilities or services necessary for the provision of the Deliverables (or any part of them); and/or </w:t>
            </w:r>
          </w:p>
          <w:p w14:paraId="6F048F1B" w14:textId="77777777" w:rsidR="00BC7531" w:rsidRPr="00FC4341" w:rsidRDefault="00321ADE">
            <w:pPr>
              <w:numPr>
                <w:ilvl w:val="0"/>
                <w:numId w:val="124"/>
              </w:numPr>
              <w:ind w:hanging="288"/>
              <w:jc w:val="both"/>
              <w:rPr>
                <w:rFonts w:ascii="Arial" w:hAnsi="Arial" w:cs="Arial"/>
              </w:rPr>
            </w:pPr>
            <w:r w:rsidRPr="00FC4341">
              <w:rPr>
                <w:rFonts w:ascii="Arial" w:eastAsia="Arial" w:hAnsi="Arial" w:cs="Arial"/>
              </w:rPr>
              <w:t xml:space="preserve">is responsible for the management, direction or control of the provision of the Deliverables (or any part of them); </w:t>
            </w:r>
          </w:p>
        </w:tc>
      </w:tr>
      <w:tr w:rsidR="00BC7531" w:rsidRPr="00FC4341" w14:paraId="24F8DB5A"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2F8FFA76" w14:textId="77777777" w:rsidR="00BC7531" w:rsidRPr="00FC4341" w:rsidRDefault="00321ADE">
            <w:pPr>
              <w:rPr>
                <w:rFonts w:ascii="Arial" w:hAnsi="Arial" w:cs="Arial"/>
              </w:rPr>
            </w:pPr>
            <w:r w:rsidRPr="00FC4341">
              <w:rPr>
                <w:rFonts w:ascii="Arial" w:eastAsia="Arial" w:hAnsi="Arial" w:cs="Arial"/>
                <w:b/>
              </w:rPr>
              <w:t xml:space="preserve">"Subcontractor" </w:t>
            </w:r>
          </w:p>
        </w:tc>
        <w:tc>
          <w:tcPr>
            <w:tcW w:w="7561" w:type="dxa"/>
            <w:tcBorders>
              <w:top w:val="single" w:sz="4" w:space="0" w:color="000000"/>
              <w:left w:val="single" w:sz="4" w:space="0" w:color="000000"/>
              <w:bottom w:val="single" w:sz="4" w:space="0" w:color="000000"/>
              <w:right w:val="single" w:sz="4" w:space="0" w:color="000000"/>
            </w:tcBorders>
          </w:tcPr>
          <w:p w14:paraId="41884CD8" w14:textId="77777777" w:rsidR="00BC7531" w:rsidRPr="00FC4341" w:rsidRDefault="00321ADE">
            <w:pPr>
              <w:ind w:left="278"/>
              <w:jc w:val="both"/>
              <w:rPr>
                <w:rFonts w:ascii="Arial" w:hAnsi="Arial" w:cs="Arial"/>
              </w:rPr>
            </w:pPr>
            <w:r w:rsidRPr="00FC4341">
              <w:rPr>
                <w:rFonts w:ascii="Arial" w:eastAsia="Arial" w:hAnsi="Arial" w:cs="Arial"/>
              </w:rPr>
              <w:t xml:space="preserve">any person other than the Supplier, who is a party to a Sub-Contract and the servants or agents of that person; </w:t>
            </w:r>
          </w:p>
        </w:tc>
      </w:tr>
      <w:tr w:rsidR="00BC7531" w:rsidRPr="00FC4341" w14:paraId="5C098C47"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7A03E036" w14:textId="77777777" w:rsidR="00BC7531" w:rsidRPr="00FC4341" w:rsidRDefault="00321ADE">
            <w:pPr>
              <w:rPr>
                <w:rFonts w:ascii="Arial" w:hAnsi="Arial" w:cs="Arial"/>
              </w:rPr>
            </w:pPr>
            <w:r w:rsidRPr="00FC4341">
              <w:rPr>
                <w:rFonts w:ascii="Arial" w:eastAsia="Arial" w:hAnsi="Arial" w:cs="Arial"/>
                <w:b/>
              </w:rPr>
              <w:t xml:space="preserve">"Subprocessor" </w:t>
            </w:r>
          </w:p>
        </w:tc>
        <w:tc>
          <w:tcPr>
            <w:tcW w:w="7561" w:type="dxa"/>
            <w:tcBorders>
              <w:top w:val="single" w:sz="4" w:space="0" w:color="000000"/>
              <w:left w:val="single" w:sz="4" w:space="0" w:color="000000"/>
              <w:bottom w:val="single" w:sz="4" w:space="0" w:color="000000"/>
              <w:right w:val="single" w:sz="4" w:space="0" w:color="000000"/>
            </w:tcBorders>
          </w:tcPr>
          <w:p w14:paraId="01BD73A1" w14:textId="77777777" w:rsidR="00BC7531" w:rsidRPr="00FC4341" w:rsidRDefault="00321ADE">
            <w:pPr>
              <w:ind w:left="278"/>
              <w:jc w:val="both"/>
              <w:rPr>
                <w:rFonts w:ascii="Arial" w:hAnsi="Arial" w:cs="Arial"/>
              </w:rPr>
            </w:pPr>
            <w:r w:rsidRPr="00FC4341">
              <w:rPr>
                <w:rFonts w:ascii="Arial" w:eastAsia="Arial" w:hAnsi="Arial" w:cs="Arial"/>
              </w:rPr>
              <w:t xml:space="preserve">any third Party appointed to process Personal Data on behalf of that Processor related to a Contract; </w:t>
            </w:r>
          </w:p>
        </w:tc>
      </w:tr>
      <w:tr w:rsidR="00BC7531" w:rsidRPr="00FC4341" w14:paraId="6E084AFA"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755760C0" w14:textId="77777777" w:rsidR="00BC7531" w:rsidRPr="00FC4341" w:rsidRDefault="00321ADE">
            <w:pPr>
              <w:rPr>
                <w:rFonts w:ascii="Arial" w:hAnsi="Arial" w:cs="Arial"/>
              </w:rPr>
            </w:pPr>
            <w:r w:rsidRPr="00FC4341">
              <w:rPr>
                <w:rFonts w:ascii="Arial" w:eastAsia="Arial" w:hAnsi="Arial" w:cs="Arial"/>
                <w:b/>
              </w:rPr>
              <w:t xml:space="preserve">"Supplier" </w:t>
            </w:r>
          </w:p>
        </w:tc>
        <w:tc>
          <w:tcPr>
            <w:tcW w:w="7561" w:type="dxa"/>
            <w:tcBorders>
              <w:top w:val="single" w:sz="4" w:space="0" w:color="000000"/>
              <w:left w:val="single" w:sz="4" w:space="0" w:color="000000"/>
              <w:bottom w:val="single" w:sz="4" w:space="0" w:color="000000"/>
              <w:right w:val="single" w:sz="4" w:space="0" w:color="000000"/>
            </w:tcBorders>
          </w:tcPr>
          <w:p w14:paraId="3427983E" w14:textId="77777777" w:rsidR="00BC7531" w:rsidRPr="00FC4341" w:rsidRDefault="00321ADE">
            <w:pPr>
              <w:ind w:left="278"/>
              <w:rPr>
                <w:rFonts w:ascii="Arial" w:hAnsi="Arial" w:cs="Arial"/>
              </w:rPr>
            </w:pPr>
            <w:r w:rsidRPr="00FC4341">
              <w:rPr>
                <w:rFonts w:ascii="Arial" w:eastAsia="Arial" w:hAnsi="Arial" w:cs="Arial"/>
              </w:rPr>
              <w:t xml:space="preserve">the person, firm or company identified in the Framework Award Form; </w:t>
            </w:r>
          </w:p>
        </w:tc>
      </w:tr>
      <w:tr w:rsidR="00BC7531" w:rsidRPr="00FC4341" w14:paraId="0403C21F"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4F314B76" w14:textId="77777777" w:rsidR="00BC7531" w:rsidRPr="00FC4341" w:rsidRDefault="00321ADE">
            <w:pPr>
              <w:rPr>
                <w:rFonts w:ascii="Arial" w:hAnsi="Arial" w:cs="Arial"/>
              </w:rPr>
            </w:pPr>
            <w:r w:rsidRPr="00FC4341">
              <w:rPr>
                <w:rFonts w:ascii="Arial" w:eastAsia="Arial" w:hAnsi="Arial" w:cs="Arial"/>
                <w:b/>
              </w:rPr>
              <w:t xml:space="preserve">"Supplier Assets" </w:t>
            </w:r>
          </w:p>
        </w:tc>
        <w:tc>
          <w:tcPr>
            <w:tcW w:w="7561" w:type="dxa"/>
            <w:tcBorders>
              <w:top w:val="single" w:sz="4" w:space="0" w:color="000000"/>
              <w:left w:val="single" w:sz="4" w:space="0" w:color="000000"/>
              <w:bottom w:val="single" w:sz="4" w:space="0" w:color="000000"/>
              <w:right w:val="single" w:sz="4" w:space="0" w:color="000000"/>
            </w:tcBorders>
          </w:tcPr>
          <w:p w14:paraId="3128C469" w14:textId="77777777" w:rsidR="00BC7531" w:rsidRPr="00FC4341" w:rsidRDefault="00321ADE">
            <w:pPr>
              <w:ind w:left="278"/>
              <w:jc w:val="both"/>
              <w:rPr>
                <w:rFonts w:ascii="Arial" w:hAnsi="Arial" w:cs="Arial"/>
              </w:rPr>
            </w:pPr>
            <w:r w:rsidRPr="00FC4341">
              <w:rPr>
                <w:rFonts w:ascii="Arial" w:eastAsia="Arial" w:hAnsi="Arial" w:cs="Arial"/>
              </w:rPr>
              <w:t xml:space="preserve">all assets and rights used by the Supplier to provide the Deliverables in accordance with the Call-Off Contract but excluding the Buyer Assets; </w:t>
            </w:r>
          </w:p>
        </w:tc>
      </w:tr>
      <w:tr w:rsidR="00BC7531" w:rsidRPr="00FC4341" w14:paraId="133843B1"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1F3AC7CD" w14:textId="77777777" w:rsidR="00BC7531" w:rsidRPr="00FC4341" w:rsidRDefault="00321ADE">
            <w:pPr>
              <w:spacing w:after="16"/>
              <w:rPr>
                <w:rFonts w:ascii="Arial" w:hAnsi="Arial" w:cs="Arial"/>
              </w:rPr>
            </w:pPr>
            <w:r w:rsidRPr="00FC4341">
              <w:rPr>
                <w:rFonts w:ascii="Arial" w:eastAsia="Arial" w:hAnsi="Arial" w:cs="Arial"/>
                <w:b/>
              </w:rPr>
              <w:t xml:space="preserve">"Supplier Authorised </w:t>
            </w:r>
          </w:p>
          <w:p w14:paraId="2D0FC137" w14:textId="77777777" w:rsidR="00BC7531" w:rsidRPr="00FC4341" w:rsidRDefault="00321ADE">
            <w:pPr>
              <w:rPr>
                <w:rFonts w:ascii="Arial" w:hAnsi="Arial" w:cs="Arial"/>
              </w:rPr>
            </w:pPr>
            <w:r w:rsidRPr="00FC4341">
              <w:rPr>
                <w:rFonts w:ascii="Arial" w:eastAsia="Arial" w:hAnsi="Arial" w:cs="Arial"/>
                <w:b/>
              </w:rPr>
              <w:t xml:space="preserve">Representative" </w:t>
            </w:r>
          </w:p>
        </w:tc>
        <w:tc>
          <w:tcPr>
            <w:tcW w:w="7561" w:type="dxa"/>
            <w:tcBorders>
              <w:top w:val="single" w:sz="4" w:space="0" w:color="000000"/>
              <w:left w:val="single" w:sz="4" w:space="0" w:color="000000"/>
              <w:bottom w:val="single" w:sz="4" w:space="0" w:color="000000"/>
              <w:right w:val="single" w:sz="4" w:space="0" w:color="000000"/>
            </w:tcBorders>
          </w:tcPr>
          <w:p w14:paraId="5074283B" w14:textId="77777777" w:rsidR="00BC7531" w:rsidRPr="00FC4341" w:rsidRDefault="00321ADE">
            <w:pPr>
              <w:ind w:left="278"/>
              <w:jc w:val="both"/>
              <w:rPr>
                <w:rFonts w:ascii="Arial" w:hAnsi="Arial" w:cs="Arial"/>
              </w:rPr>
            </w:pPr>
            <w:r w:rsidRPr="00FC4341">
              <w:rPr>
                <w:rFonts w:ascii="Arial" w:eastAsia="Arial" w:hAnsi="Arial" w:cs="Arial"/>
              </w:rPr>
              <w:t xml:space="preserve">the representative appointed by the Supplier named in the Framework Award Form, or later defined in a Call-Off Contract;  </w:t>
            </w:r>
          </w:p>
        </w:tc>
      </w:tr>
      <w:tr w:rsidR="00BC7531" w:rsidRPr="00FC4341" w14:paraId="6B6DE1EF" w14:textId="77777777">
        <w:trPr>
          <w:trHeight w:val="2902"/>
        </w:trPr>
        <w:tc>
          <w:tcPr>
            <w:tcW w:w="2547" w:type="dxa"/>
            <w:tcBorders>
              <w:top w:val="single" w:sz="4" w:space="0" w:color="000000"/>
              <w:left w:val="single" w:sz="4" w:space="0" w:color="000000"/>
              <w:bottom w:val="single" w:sz="4" w:space="0" w:color="000000"/>
              <w:right w:val="single" w:sz="4" w:space="0" w:color="000000"/>
            </w:tcBorders>
          </w:tcPr>
          <w:p w14:paraId="7089921F" w14:textId="77777777" w:rsidR="00BC7531" w:rsidRPr="00FC4341" w:rsidRDefault="00321ADE">
            <w:pPr>
              <w:spacing w:after="16"/>
              <w:rPr>
                <w:rFonts w:ascii="Arial" w:hAnsi="Arial" w:cs="Arial"/>
              </w:rPr>
            </w:pPr>
            <w:r w:rsidRPr="00FC4341">
              <w:rPr>
                <w:rFonts w:ascii="Arial" w:eastAsia="Arial" w:hAnsi="Arial" w:cs="Arial"/>
                <w:b/>
              </w:rPr>
              <w:lastRenderedPageBreak/>
              <w:t xml:space="preserve">"Supplier's </w:t>
            </w:r>
          </w:p>
          <w:p w14:paraId="68B7B1A3" w14:textId="77777777" w:rsidR="00BC7531" w:rsidRPr="00FC4341" w:rsidRDefault="00321ADE">
            <w:pPr>
              <w:spacing w:after="16"/>
              <w:rPr>
                <w:rFonts w:ascii="Arial" w:hAnsi="Arial" w:cs="Arial"/>
              </w:rPr>
            </w:pPr>
            <w:r w:rsidRPr="00FC4341">
              <w:rPr>
                <w:rFonts w:ascii="Arial" w:eastAsia="Arial" w:hAnsi="Arial" w:cs="Arial"/>
                <w:b/>
              </w:rPr>
              <w:t xml:space="preserve">Confidential </w:t>
            </w:r>
          </w:p>
          <w:p w14:paraId="6A269626" w14:textId="77777777" w:rsidR="00BC7531" w:rsidRPr="00FC4341" w:rsidRDefault="00321ADE">
            <w:pPr>
              <w:rPr>
                <w:rFonts w:ascii="Arial" w:hAnsi="Arial" w:cs="Arial"/>
              </w:rPr>
            </w:pPr>
            <w:r w:rsidRPr="00FC4341">
              <w:rPr>
                <w:rFonts w:ascii="Arial" w:eastAsia="Arial" w:hAnsi="Arial" w:cs="Arial"/>
                <w:b/>
              </w:rPr>
              <w:t xml:space="preserve">Information" </w:t>
            </w:r>
          </w:p>
        </w:tc>
        <w:tc>
          <w:tcPr>
            <w:tcW w:w="7561" w:type="dxa"/>
            <w:tcBorders>
              <w:top w:val="single" w:sz="4" w:space="0" w:color="000000"/>
              <w:left w:val="single" w:sz="4" w:space="0" w:color="000000"/>
              <w:bottom w:val="single" w:sz="4" w:space="0" w:color="000000"/>
              <w:right w:val="single" w:sz="4" w:space="0" w:color="000000"/>
            </w:tcBorders>
          </w:tcPr>
          <w:p w14:paraId="655B2B22" w14:textId="77777777" w:rsidR="00BC7531" w:rsidRPr="00FC4341" w:rsidRDefault="00321ADE">
            <w:pPr>
              <w:numPr>
                <w:ilvl w:val="0"/>
                <w:numId w:val="125"/>
              </w:numPr>
              <w:spacing w:line="238" w:lineRule="auto"/>
              <w:ind w:hanging="288"/>
              <w:jc w:val="both"/>
              <w:rPr>
                <w:rFonts w:ascii="Arial" w:hAnsi="Arial" w:cs="Arial"/>
              </w:rPr>
            </w:pPr>
            <w:r w:rsidRPr="00FC4341">
              <w:rPr>
                <w:rFonts w:ascii="Arial" w:eastAsia="Arial" w:hAnsi="Arial" w:cs="Arial"/>
              </w:rPr>
              <w:t xml:space="preserve">any information, however it is conveyed, that relates to the business, affairs, developments, IPR of the Supplier (including the Supplier </w:t>
            </w:r>
          </w:p>
          <w:p w14:paraId="7592B6CD" w14:textId="77777777" w:rsidR="00BC7531" w:rsidRPr="00FC4341" w:rsidRDefault="00321ADE">
            <w:pPr>
              <w:ind w:right="57"/>
              <w:jc w:val="right"/>
              <w:rPr>
                <w:rFonts w:ascii="Arial" w:hAnsi="Arial" w:cs="Arial"/>
              </w:rPr>
            </w:pPr>
            <w:r w:rsidRPr="00FC4341">
              <w:rPr>
                <w:rFonts w:ascii="Arial" w:eastAsia="Arial" w:hAnsi="Arial" w:cs="Arial"/>
              </w:rPr>
              <w:t xml:space="preserve">Existing IPR) trade secrets, Know-How, and/or personnel of the </w:t>
            </w:r>
          </w:p>
          <w:p w14:paraId="187BD58E" w14:textId="77777777" w:rsidR="00BC7531" w:rsidRPr="00FC4341" w:rsidRDefault="00321ADE">
            <w:pPr>
              <w:spacing w:after="98"/>
              <w:ind w:left="540"/>
              <w:rPr>
                <w:rFonts w:ascii="Arial" w:hAnsi="Arial" w:cs="Arial"/>
              </w:rPr>
            </w:pPr>
            <w:r w:rsidRPr="00FC4341">
              <w:rPr>
                <w:rFonts w:ascii="Arial" w:eastAsia="Arial" w:hAnsi="Arial" w:cs="Arial"/>
              </w:rPr>
              <w:t xml:space="preserve">Supplier;  </w:t>
            </w:r>
          </w:p>
          <w:p w14:paraId="61BC5E75" w14:textId="77777777" w:rsidR="00BC7531" w:rsidRPr="00FC4341" w:rsidRDefault="00321ADE">
            <w:pPr>
              <w:numPr>
                <w:ilvl w:val="0"/>
                <w:numId w:val="125"/>
              </w:numPr>
              <w:spacing w:after="119" w:line="239" w:lineRule="auto"/>
              <w:ind w:hanging="288"/>
              <w:jc w:val="both"/>
              <w:rPr>
                <w:rFonts w:ascii="Arial" w:hAnsi="Arial" w:cs="Arial"/>
              </w:rPr>
            </w:pPr>
            <w:r w:rsidRPr="00FC4341">
              <w:rPr>
                <w:rFonts w:ascii="Arial" w:eastAsia="Arial" w:hAnsi="Arial" w:cs="Arial"/>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w:t>
            </w:r>
          </w:p>
          <w:p w14:paraId="12809F59" w14:textId="77777777" w:rsidR="00BC7531" w:rsidRPr="00FC4341" w:rsidRDefault="00321ADE">
            <w:pPr>
              <w:numPr>
                <w:ilvl w:val="0"/>
                <w:numId w:val="125"/>
              </w:numPr>
              <w:ind w:hanging="288"/>
              <w:jc w:val="both"/>
              <w:rPr>
                <w:rFonts w:ascii="Arial" w:hAnsi="Arial" w:cs="Arial"/>
              </w:rPr>
            </w:pPr>
            <w:r w:rsidRPr="00FC4341">
              <w:rPr>
                <w:rFonts w:ascii="Arial" w:eastAsia="Arial" w:hAnsi="Arial" w:cs="Arial"/>
              </w:rPr>
              <w:t xml:space="preserve">Information derived from any of (a) and (b) above; </w:t>
            </w:r>
          </w:p>
        </w:tc>
      </w:tr>
      <w:tr w:rsidR="00BC7531" w:rsidRPr="00FC4341" w14:paraId="38EFEA9F" w14:textId="77777777">
        <w:trPr>
          <w:trHeight w:val="1414"/>
        </w:trPr>
        <w:tc>
          <w:tcPr>
            <w:tcW w:w="2547" w:type="dxa"/>
            <w:tcBorders>
              <w:top w:val="single" w:sz="4" w:space="0" w:color="000000"/>
              <w:left w:val="single" w:sz="4" w:space="0" w:color="000000"/>
              <w:bottom w:val="single" w:sz="4" w:space="0" w:color="000000"/>
              <w:right w:val="single" w:sz="4" w:space="0" w:color="000000"/>
            </w:tcBorders>
          </w:tcPr>
          <w:p w14:paraId="71818E66" w14:textId="77777777" w:rsidR="00BC7531" w:rsidRPr="00FC4341" w:rsidRDefault="00321ADE">
            <w:pPr>
              <w:spacing w:line="275" w:lineRule="auto"/>
              <w:ind w:left="1037" w:hanging="360"/>
              <w:rPr>
                <w:rFonts w:ascii="Arial" w:hAnsi="Arial" w:cs="Arial"/>
              </w:rPr>
            </w:pPr>
            <w:r w:rsidRPr="00FC4341">
              <w:rPr>
                <w:rFonts w:ascii="Arial" w:eastAsia="Arial" w:hAnsi="Arial" w:cs="Arial"/>
                <w:b/>
              </w:rPr>
              <w:t xml:space="preserve">"Supplier's Contract </w:t>
            </w:r>
          </w:p>
          <w:p w14:paraId="1240D392" w14:textId="77777777" w:rsidR="00BC7531" w:rsidRPr="00FC4341" w:rsidRDefault="00321ADE">
            <w:pPr>
              <w:ind w:left="1037"/>
              <w:rPr>
                <w:rFonts w:ascii="Arial" w:hAnsi="Arial" w:cs="Arial"/>
              </w:rPr>
            </w:pPr>
            <w:r w:rsidRPr="00FC4341">
              <w:rPr>
                <w:rFonts w:ascii="Arial" w:eastAsia="Arial" w:hAnsi="Arial" w:cs="Arial"/>
                <w:b/>
              </w:rPr>
              <w:t xml:space="preserve">Manager  </w:t>
            </w:r>
          </w:p>
        </w:tc>
        <w:tc>
          <w:tcPr>
            <w:tcW w:w="7561" w:type="dxa"/>
            <w:tcBorders>
              <w:top w:val="single" w:sz="4" w:space="0" w:color="000000"/>
              <w:left w:val="single" w:sz="4" w:space="0" w:color="000000"/>
              <w:bottom w:val="single" w:sz="4" w:space="0" w:color="000000"/>
              <w:right w:val="single" w:sz="4" w:space="0" w:color="000000"/>
            </w:tcBorders>
            <w:vAlign w:val="center"/>
          </w:tcPr>
          <w:p w14:paraId="5C014CE6" w14:textId="77777777" w:rsidR="00BC7531" w:rsidRPr="00FC4341" w:rsidRDefault="00321ADE">
            <w:pPr>
              <w:ind w:left="1037" w:right="60" w:hanging="360"/>
              <w:jc w:val="both"/>
              <w:rPr>
                <w:rFonts w:ascii="Arial" w:hAnsi="Arial" w:cs="Arial"/>
              </w:rPr>
            </w:pPr>
            <w:r w:rsidRPr="00FC4341">
              <w:rPr>
                <w:rFonts w:ascii="Arial" w:eastAsia="Arial" w:hAnsi="Arial" w:cs="Arial"/>
              </w:rPr>
              <w:t>the person identified in the Order Form appointed by the Supplier to oversee the operation of the Call-Off Contract and any alternative person whom the Supplier intends to appoint to the role, provided that the Supplier informs the Buyer prior to the appointment;</w:t>
            </w:r>
            <w:r w:rsidRPr="00FC4341">
              <w:rPr>
                <w:rFonts w:ascii="Arial" w:eastAsia="Arial" w:hAnsi="Arial" w:cs="Arial"/>
                <w:b/>
              </w:rPr>
              <w:t xml:space="preserve"> </w:t>
            </w:r>
          </w:p>
        </w:tc>
      </w:tr>
      <w:tr w:rsidR="00BC7531" w:rsidRPr="00FC4341" w14:paraId="508B2F12" w14:textId="77777777">
        <w:trPr>
          <w:trHeight w:val="593"/>
        </w:trPr>
        <w:tc>
          <w:tcPr>
            <w:tcW w:w="2547" w:type="dxa"/>
            <w:tcBorders>
              <w:top w:val="single" w:sz="4" w:space="0" w:color="000000"/>
              <w:left w:val="single" w:sz="4" w:space="0" w:color="000000"/>
              <w:bottom w:val="single" w:sz="4" w:space="0" w:color="000000"/>
              <w:right w:val="single" w:sz="4" w:space="0" w:color="000000"/>
            </w:tcBorders>
          </w:tcPr>
          <w:p w14:paraId="6708B225" w14:textId="77777777" w:rsidR="00BC7531" w:rsidRPr="00FC4341" w:rsidRDefault="00321ADE">
            <w:pPr>
              <w:rPr>
                <w:rFonts w:ascii="Arial" w:hAnsi="Arial" w:cs="Arial"/>
              </w:rPr>
            </w:pPr>
            <w:r w:rsidRPr="00FC4341">
              <w:rPr>
                <w:rFonts w:ascii="Arial" w:eastAsia="Arial" w:hAnsi="Arial" w:cs="Arial"/>
                <w:b/>
              </w:rPr>
              <w:t xml:space="preserve">"Supplier Equipment" </w:t>
            </w:r>
          </w:p>
        </w:tc>
        <w:tc>
          <w:tcPr>
            <w:tcW w:w="7561" w:type="dxa"/>
            <w:tcBorders>
              <w:top w:val="single" w:sz="4" w:space="0" w:color="000000"/>
              <w:left w:val="single" w:sz="4" w:space="0" w:color="000000"/>
              <w:bottom w:val="single" w:sz="4" w:space="0" w:color="000000"/>
              <w:right w:val="single" w:sz="4" w:space="0" w:color="000000"/>
            </w:tcBorders>
          </w:tcPr>
          <w:p w14:paraId="53A73438" w14:textId="77777777" w:rsidR="00BC7531" w:rsidRPr="00FC4341" w:rsidRDefault="00321ADE">
            <w:pPr>
              <w:ind w:left="278"/>
              <w:jc w:val="both"/>
              <w:rPr>
                <w:rFonts w:ascii="Arial" w:hAnsi="Arial" w:cs="Arial"/>
              </w:rPr>
            </w:pPr>
            <w:r w:rsidRPr="00FC4341">
              <w:rPr>
                <w:rFonts w:ascii="Arial" w:eastAsia="Arial" w:hAnsi="Arial" w:cs="Arial"/>
              </w:rPr>
              <w:t xml:space="preserve">the Supplier's hardware, computer and telecoms devices, equipment, plant, materials and such other items supplied and used by the Supplier </w:t>
            </w:r>
          </w:p>
        </w:tc>
      </w:tr>
    </w:tbl>
    <w:p w14:paraId="0699A081"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6" w:type="dxa"/>
          <w:right w:w="47" w:type="dxa"/>
        </w:tblCellMar>
        <w:tblLook w:val="04A0" w:firstRow="1" w:lastRow="0" w:firstColumn="1" w:lastColumn="0" w:noHBand="0" w:noVBand="1"/>
      </w:tblPr>
      <w:tblGrid>
        <w:gridCol w:w="2547"/>
        <w:gridCol w:w="7561"/>
      </w:tblGrid>
      <w:tr w:rsidR="00BC7531" w:rsidRPr="00FC4341" w14:paraId="161CD38A"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4EAF3BF8" w14:textId="77777777" w:rsidR="00BC7531" w:rsidRPr="00FC4341" w:rsidRDefault="00BC7531">
            <w:pPr>
              <w:rPr>
                <w:rFonts w:ascii="Arial" w:hAnsi="Arial" w:cs="Arial"/>
              </w:rPr>
            </w:pPr>
          </w:p>
        </w:tc>
        <w:tc>
          <w:tcPr>
            <w:tcW w:w="7561" w:type="dxa"/>
            <w:tcBorders>
              <w:top w:val="single" w:sz="4" w:space="0" w:color="000000"/>
              <w:left w:val="single" w:sz="4" w:space="0" w:color="000000"/>
              <w:bottom w:val="single" w:sz="4" w:space="0" w:color="000000"/>
              <w:right w:val="single" w:sz="4" w:space="0" w:color="000000"/>
            </w:tcBorders>
          </w:tcPr>
          <w:p w14:paraId="339C8165" w14:textId="77777777" w:rsidR="00BC7531" w:rsidRPr="00FC4341" w:rsidRDefault="00321ADE">
            <w:pPr>
              <w:ind w:left="278"/>
              <w:jc w:val="both"/>
              <w:rPr>
                <w:rFonts w:ascii="Arial" w:hAnsi="Arial" w:cs="Arial"/>
              </w:rPr>
            </w:pPr>
            <w:r w:rsidRPr="00FC4341">
              <w:rPr>
                <w:rFonts w:ascii="Arial" w:eastAsia="Arial" w:hAnsi="Arial" w:cs="Arial"/>
              </w:rPr>
              <w:t xml:space="preserve">(but not hired, leased or loaned from the Buyer) in the performance of its obligations under this Call-Off Contract; </w:t>
            </w:r>
          </w:p>
        </w:tc>
      </w:tr>
      <w:tr w:rsidR="00BC7531" w:rsidRPr="00FC4341" w14:paraId="6C273127"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6AEC126C" w14:textId="77777777" w:rsidR="00BC7531" w:rsidRPr="00FC4341" w:rsidRDefault="00321ADE">
            <w:pPr>
              <w:spacing w:after="16"/>
              <w:rPr>
                <w:rFonts w:ascii="Arial" w:hAnsi="Arial" w:cs="Arial"/>
              </w:rPr>
            </w:pPr>
            <w:r w:rsidRPr="00FC4341">
              <w:rPr>
                <w:rFonts w:ascii="Arial" w:eastAsia="Arial" w:hAnsi="Arial" w:cs="Arial"/>
                <w:b/>
              </w:rPr>
              <w:t xml:space="preserve">"Supplier Marketing </w:t>
            </w:r>
          </w:p>
          <w:p w14:paraId="7D8BA966" w14:textId="77777777" w:rsidR="00BC7531" w:rsidRPr="00FC4341" w:rsidRDefault="00321ADE">
            <w:pPr>
              <w:rPr>
                <w:rFonts w:ascii="Arial" w:hAnsi="Arial" w:cs="Arial"/>
              </w:rPr>
            </w:pPr>
            <w:r w:rsidRPr="00FC4341">
              <w:rPr>
                <w:rFonts w:ascii="Arial" w:eastAsia="Arial" w:hAnsi="Arial" w:cs="Arial"/>
                <w:b/>
              </w:rPr>
              <w:t xml:space="preserve">Contact" </w:t>
            </w:r>
          </w:p>
        </w:tc>
        <w:tc>
          <w:tcPr>
            <w:tcW w:w="7561" w:type="dxa"/>
            <w:tcBorders>
              <w:top w:val="single" w:sz="4" w:space="0" w:color="000000"/>
              <w:left w:val="single" w:sz="4" w:space="0" w:color="000000"/>
              <w:bottom w:val="single" w:sz="4" w:space="0" w:color="000000"/>
              <w:right w:val="single" w:sz="4" w:space="0" w:color="000000"/>
            </w:tcBorders>
          </w:tcPr>
          <w:p w14:paraId="71EEAB1B" w14:textId="77777777" w:rsidR="00BC7531" w:rsidRPr="00FC4341" w:rsidRDefault="00321ADE">
            <w:pPr>
              <w:ind w:left="278"/>
              <w:rPr>
                <w:rFonts w:ascii="Arial" w:hAnsi="Arial" w:cs="Arial"/>
              </w:rPr>
            </w:pPr>
            <w:r w:rsidRPr="00FC4341">
              <w:rPr>
                <w:rFonts w:ascii="Arial" w:eastAsia="Arial" w:hAnsi="Arial" w:cs="Arial"/>
              </w:rPr>
              <w:t xml:space="preserve">shall be the person identified in the Framework Award Form; </w:t>
            </w:r>
          </w:p>
        </w:tc>
      </w:tr>
      <w:tr w:rsidR="00BC7531" w:rsidRPr="00FC4341" w14:paraId="1A6D087C" w14:textId="77777777">
        <w:trPr>
          <w:trHeight w:val="1793"/>
        </w:trPr>
        <w:tc>
          <w:tcPr>
            <w:tcW w:w="2547" w:type="dxa"/>
            <w:tcBorders>
              <w:top w:val="single" w:sz="4" w:space="0" w:color="000000"/>
              <w:left w:val="single" w:sz="4" w:space="0" w:color="000000"/>
              <w:bottom w:val="single" w:sz="4" w:space="0" w:color="000000"/>
              <w:right w:val="single" w:sz="4" w:space="0" w:color="000000"/>
            </w:tcBorders>
          </w:tcPr>
          <w:p w14:paraId="3695993C" w14:textId="77777777" w:rsidR="00BC7531" w:rsidRPr="00FC4341" w:rsidRDefault="00321ADE">
            <w:pPr>
              <w:spacing w:after="19"/>
              <w:rPr>
                <w:rFonts w:ascii="Arial" w:hAnsi="Arial" w:cs="Arial"/>
              </w:rPr>
            </w:pPr>
            <w:r w:rsidRPr="00FC4341">
              <w:rPr>
                <w:rFonts w:ascii="Arial" w:eastAsia="Arial" w:hAnsi="Arial" w:cs="Arial"/>
                <w:b/>
              </w:rPr>
              <w:t>"Supplier Non-</w:t>
            </w:r>
          </w:p>
          <w:p w14:paraId="24245436" w14:textId="77777777" w:rsidR="00BC7531" w:rsidRPr="00FC4341" w:rsidRDefault="00321ADE">
            <w:pPr>
              <w:rPr>
                <w:rFonts w:ascii="Arial" w:hAnsi="Arial" w:cs="Arial"/>
              </w:rPr>
            </w:pPr>
            <w:r w:rsidRPr="00FC4341">
              <w:rPr>
                <w:rFonts w:ascii="Arial" w:eastAsia="Arial" w:hAnsi="Arial" w:cs="Arial"/>
                <w:b/>
              </w:rPr>
              <w:t xml:space="preserve">Performance" </w:t>
            </w:r>
          </w:p>
        </w:tc>
        <w:tc>
          <w:tcPr>
            <w:tcW w:w="7561" w:type="dxa"/>
            <w:tcBorders>
              <w:top w:val="single" w:sz="4" w:space="0" w:color="000000"/>
              <w:left w:val="single" w:sz="4" w:space="0" w:color="000000"/>
              <w:bottom w:val="single" w:sz="4" w:space="0" w:color="000000"/>
              <w:right w:val="single" w:sz="4" w:space="0" w:color="000000"/>
            </w:tcBorders>
          </w:tcPr>
          <w:p w14:paraId="20BF650D" w14:textId="77777777" w:rsidR="00BC7531" w:rsidRPr="00FC4341" w:rsidRDefault="00321ADE">
            <w:pPr>
              <w:spacing w:after="139"/>
              <w:ind w:left="278"/>
              <w:rPr>
                <w:rFonts w:ascii="Arial" w:hAnsi="Arial" w:cs="Arial"/>
              </w:rPr>
            </w:pPr>
            <w:r w:rsidRPr="00FC4341">
              <w:rPr>
                <w:rFonts w:ascii="Arial" w:eastAsia="Arial" w:hAnsi="Arial" w:cs="Arial"/>
              </w:rPr>
              <w:t xml:space="preserve">where the Supplier has failed to: </w:t>
            </w:r>
          </w:p>
          <w:p w14:paraId="6994577F" w14:textId="77777777" w:rsidR="00BC7531" w:rsidRPr="00FC4341" w:rsidRDefault="00321ADE">
            <w:pPr>
              <w:numPr>
                <w:ilvl w:val="0"/>
                <w:numId w:val="126"/>
              </w:numPr>
              <w:spacing w:after="98"/>
              <w:ind w:hanging="432"/>
              <w:rPr>
                <w:rFonts w:ascii="Arial" w:hAnsi="Arial" w:cs="Arial"/>
              </w:rPr>
            </w:pPr>
            <w:r w:rsidRPr="00FC4341">
              <w:rPr>
                <w:rFonts w:ascii="Arial" w:eastAsia="Arial" w:hAnsi="Arial" w:cs="Arial"/>
              </w:rPr>
              <w:t xml:space="preserve">Achieve a Milestone by its Milestone Date; </w:t>
            </w:r>
          </w:p>
          <w:p w14:paraId="7AED90AE" w14:textId="77777777" w:rsidR="00BC7531" w:rsidRPr="00FC4341" w:rsidRDefault="00321ADE">
            <w:pPr>
              <w:numPr>
                <w:ilvl w:val="0"/>
                <w:numId w:val="126"/>
              </w:numPr>
              <w:spacing w:after="122" w:line="238" w:lineRule="auto"/>
              <w:ind w:hanging="432"/>
              <w:rPr>
                <w:rFonts w:ascii="Arial" w:hAnsi="Arial" w:cs="Arial"/>
              </w:rPr>
            </w:pPr>
            <w:r w:rsidRPr="00FC4341">
              <w:rPr>
                <w:rFonts w:ascii="Arial" w:eastAsia="Arial" w:hAnsi="Arial" w:cs="Arial"/>
              </w:rPr>
              <w:t xml:space="preserve">provide the Goods and/or Services in accordance with the Service Levels ; and/or </w:t>
            </w:r>
          </w:p>
          <w:p w14:paraId="06D4527C" w14:textId="77777777" w:rsidR="00BC7531" w:rsidRPr="00FC4341" w:rsidRDefault="00321ADE">
            <w:pPr>
              <w:numPr>
                <w:ilvl w:val="0"/>
                <w:numId w:val="126"/>
              </w:numPr>
              <w:ind w:hanging="432"/>
              <w:rPr>
                <w:rFonts w:ascii="Arial" w:hAnsi="Arial" w:cs="Arial"/>
              </w:rPr>
            </w:pPr>
            <w:r w:rsidRPr="00FC4341">
              <w:rPr>
                <w:rFonts w:ascii="Arial" w:eastAsia="Arial" w:hAnsi="Arial" w:cs="Arial"/>
              </w:rPr>
              <w:t xml:space="preserve">comply with an obligation under a Contract; </w:t>
            </w:r>
          </w:p>
        </w:tc>
      </w:tr>
      <w:tr w:rsidR="00BC7531" w:rsidRPr="00FC4341" w14:paraId="63474D0B" w14:textId="77777777">
        <w:trPr>
          <w:trHeight w:val="1004"/>
        </w:trPr>
        <w:tc>
          <w:tcPr>
            <w:tcW w:w="2547" w:type="dxa"/>
            <w:tcBorders>
              <w:top w:val="single" w:sz="4" w:space="0" w:color="000000"/>
              <w:left w:val="single" w:sz="4" w:space="0" w:color="000000"/>
              <w:bottom w:val="single" w:sz="4" w:space="0" w:color="000000"/>
              <w:right w:val="single" w:sz="4" w:space="0" w:color="000000"/>
            </w:tcBorders>
          </w:tcPr>
          <w:p w14:paraId="63EB41AE" w14:textId="77777777" w:rsidR="00BC7531" w:rsidRPr="00FC4341" w:rsidRDefault="00321ADE">
            <w:pPr>
              <w:rPr>
                <w:rFonts w:ascii="Arial" w:hAnsi="Arial" w:cs="Arial"/>
              </w:rPr>
            </w:pPr>
            <w:r w:rsidRPr="00FC4341">
              <w:rPr>
                <w:rFonts w:ascii="Arial" w:eastAsia="Arial" w:hAnsi="Arial" w:cs="Arial"/>
                <w:b/>
              </w:rPr>
              <w:t xml:space="preserve">"Supplier Profit" </w:t>
            </w:r>
          </w:p>
        </w:tc>
        <w:tc>
          <w:tcPr>
            <w:tcW w:w="7561" w:type="dxa"/>
            <w:tcBorders>
              <w:top w:val="single" w:sz="4" w:space="0" w:color="000000"/>
              <w:left w:val="single" w:sz="4" w:space="0" w:color="000000"/>
              <w:bottom w:val="single" w:sz="4" w:space="0" w:color="000000"/>
              <w:right w:val="single" w:sz="4" w:space="0" w:color="000000"/>
            </w:tcBorders>
          </w:tcPr>
          <w:p w14:paraId="534398BC" w14:textId="77777777" w:rsidR="00BC7531" w:rsidRPr="00FC4341" w:rsidRDefault="00321ADE">
            <w:pPr>
              <w:ind w:left="278" w:right="59"/>
              <w:jc w:val="both"/>
              <w:rPr>
                <w:rFonts w:ascii="Arial" w:hAnsi="Arial" w:cs="Arial"/>
              </w:rPr>
            </w:pPr>
            <w:r w:rsidRPr="00FC4341">
              <w:rPr>
                <w:rFonts w:ascii="Arial" w:eastAsia="Arial" w:hAnsi="Arial" w:cs="Arial"/>
              </w:rPr>
              <w:t xml:space="preserve">in relation to a period, the difference between the total Charges (in nominal cash flow terms but excluding any Deductions and total Costs (in nominal cash flow terms) in respect of a Call-Off Contract for the relevant period; </w:t>
            </w:r>
          </w:p>
        </w:tc>
      </w:tr>
      <w:tr w:rsidR="00BC7531" w:rsidRPr="00FC4341" w14:paraId="1C6588B4"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41639CA7" w14:textId="77777777" w:rsidR="00BC7531" w:rsidRPr="00FC4341" w:rsidRDefault="00321ADE">
            <w:pPr>
              <w:spacing w:after="16"/>
              <w:rPr>
                <w:rFonts w:ascii="Arial" w:hAnsi="Arial" w:cs="Arial"/>
              </w:rPr>
            </w:pPr>
            <w:r w:rsidRPr="00FC4341">
              <w:rPr>
                <w:rFonts w:ascii="Arial" w:eastAsia="Arial" w:hAnsi="Arial" w:cs="Arial"/>
                <w:b/>
              </w:rPr>
              <w:t xml:space="preserve">"Supplier Profit </w:t>
            </w:r>
          </w:p>
          <w:p w14:paraId="257D7D99" w14:textId="77777777" w:rsidR="00BC7531" w:rsidRPr="00FC4341" w:rsidRDefault="00321ADE">
            <w:pPr>
              <w:rPr>
                <w:rFonts w:ascii="Arial" w:hAnsi="Arial" w:cs="Arial"/>
              </w:rPr>
            </w:pPr>
            <w:r w:rsidRPr="00FC4341">
              <w:rPr>
                <w:rFonts w:ascii="Arial" w:eastAsia="Arial" w:hAnsi="Arial" w:cs="Arial"/>
                <w:b/>
              </w:rPr>
              <w:t xml:space="preserve">Margin" </w:t>
            </w:r>
          </w:p>
        </w:tc>
        <w:tc>
          <w:tcPr>
            <w:tcW w:w="7561" w:type="dxa"/>
            <w:tcBorders>
              <w:top w:val="single" w:sz="4" w:space="0" w:color="000000"/>
              <w:left w:val="single" w:sz="4" w:space="0" w:color="000000"/>
              <w:bottom w:val="single" w:sz="4" w:space="0" w:color="000000"/>
              <w:right w:val="single" w:sz="4" w:space="0" w:color="000000"/>
            </w:tcBorders>
          </w:tcPr>
          <w:p w14:paraId="5A4822A2" w14:textId="77777777" w:rsidR="00BC7531" w:rsidRPr="00FC4341" w:rsidRDefault="00321ADE">
            <w:pPr>
              <w:ind w:left="278" w:right="63"/>
              <w:jc w:val="both"/>
              <w:rPr>
                <w:rFonts w:ascii="Arial" w:hAnsi="Arial" w:cs="Arial"/>
              </w:rPr>
            </w:pPr>
            <w:r w:rsidRPr="00FC4341">
              <w:rPr>
                <w:rFonts w:ascii="Arial" w:eastAsia="Arial" w:hAnsi="Arial" w:cs="Arial"/>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 </w:t>
            </w:r>
          </w:p>
        </w:tc>
      </w:tr>
      <w:tr w:rsidR="00BC7531" w:rsidRPr="00FC4341" w14:paraId="00A47EFB"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7E3A31C9" w14:textId="77777777" w:rsidR="00BC7531" w:rsidRPr="00FC4341" w:rsidRDefault="00321ADE">
            <w:pPr>
              <w:rPr>
                <w:rFonts w:ascii="Arial" w:hAnsi="Arial" w:cs="Arial"/>
              </w:rPr>
            </w:pPr>
            <w:r w:rsidRPr="00FC4341">
              <w:rPr>
                <w:rFonts w:ascii="Arial" w:eastAsia="Arial" w:hAnsi="Arial" w:cs="Arial"/>
                <w:b/>
              </w:rPr>
              <w:t xml:space="preserve">"Supplier Staff" </w:t>
            </w:r>
          </w:p>
        </w:tc>
        <w:tc>
          <w:tcPr>
            <w:tcW w:w="7561" w:type="dxa"/>
            <w:tcBorders>
              <w:top w:val="single" w:sz="4" w:space="0" w:color="000000"/>
              <w:left w:val="single" w:sz="4" w:space="0" w:color="000000"/>
              <w:bottom w:val="single" w:sz="4" w:space="0" w:color="000000"/>
              <w:right w:val="single" w:sz="4" w:space="0" w:color="000000"/>
            </w:tcBorders>
          </w:tcPr>
          <w:p w14:paraId="1994E867" w14:textId="77777777" w:rsidR="00BC7531" w:rsidRPr="00FC4341" w:rsidRDefault="00321ADE">
            <w:pPr>
              <w:ind w:left="278" w:right="64"/>
              <w:jc w:val="both"/>
              <w:rPr>
                <w:rFonts w:ascii="Arial" w:hAnsi="Arial" w:cs="Arial"/>
              </w:rPr>
            </w:pPr>
            <w:r w:rsidRPr="00FC4341">
              <w:rPr>
                <w:rFonts w:ascii="Arial" w:eastAsia="Arial" w:hAnsi="Arial" w:cs="Arial"/>
              </w:rPr>
              <w:t xml:space="preserve">all directors, officers, employees, agents, consultants and contractors of the Supplier and/or of any Subcontractor engaged in the performance of the Supplier’s obligations under a Contract; </w:t>
            </w:r>
          </w:p>
        </w:tc>
      </w:tr>
      <w:tr w:rsidR="00BC7531" w:rsidRPr="00FC4341" w14:paraId="06CAF9C3"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41A80234" w14:textId="77777777" w:rsidR="00BC7531" w:rsidRPr="00FC4341" w:rsidRDefault="00321ADE">
            <w:pPr>
              <w:spacing w:after="16"/>
              <w:rPr>
                <w:rFonts w:ascii="Arial" w:hAnsi="Arial" w:cs="Arial"/>
              </w:rPr>
            </w:pPr>
            <w:r w:rsidRPr="00FC4341">
              <w:rPr>
                <w:rFonts w:ascii="Arial" w:eastAsia="Arial" w:hAnsi="Arial" w:cs="Arial"/>
                <w:b/>
              </w:rPr>
              <w:t xml:space="preserve">"Supporting </w:t>
            </w:r>
          </w:p>
          <w:p w14:paraId="6569665F" w14:textId="77777777" w:rsidR="00BC7531" w:rsidRPr="00FC4341" w:rsidRDefault="00321ADE">
            <w:pPr>
              <w:rPr>
                <w:rFonts w:ascii="Arial" w:hAnsi="Arial" w:cs="Arial"/>
              </w:rPr>
            </w:pPr>
            <w:r w:rsidRPr="00FC4341">
              <w:rPr>
                <w:rFonts w:ascii="Arial" w:eastAsia="Arial" w:hAnsi="Arial" w:cs="Arial"/>
                <w:b/>
              </w:rPr>
              <w:t xml:space="preserve">Documentation" </w:t>
            </w:r>
          </w:p>
        </w:tc>
        <w:tc>
          <w:tcPr>
            <w:tcW w:w="7561" w:type="dxa"/>
            <w:tcBorders>
              <w:top w:val="single" w:sz="4" w:space="0" w:color="000000"/>
              <w:left w:val="single" w:sz="4" w:space="0" w:color="000000"/>
              <w:bottom w:val="single" w:sz="4" w:space="0" w:color="000000"/>
              <w:right w:val="single" w:sz="4" w:space="0" w:color="000000"/>
            </w:tcBorders>
          </w:tcPr>
          <w:p w14:paraId="17893BE2" w14:textId="77777777" w:rsidR="00BC7531" w:rsidRPr="00FC4341" w:rsidRDefault="00321ADE">
            <w:pPr>
              <w:ind w:left="278" w:right="61"/>
              <w:jc w:val="both"/>
              <w:rPr>
                <w:rFonts w:ascii="Arial" w:hAnsi="Arial" w:cs="Arial"/>
              </w:rPr>
            </w:pPr>
            <w:r w:rsidRPr="00FC4341">
              <w:rPr>
                <w:rFonts w:ascii="Arial" w:eastAsia="Arial" w:hAnsi="Arial" w:cs="Arial"/>
              </w:rPr>
              <w:t xml:space="preserve">sufficient information in writing to enable the Buyer to reasonably assess whether the Charges, Reimbursable Expenses and other sums due from the Buyer under the Call-Off Contract detailed in the information are properly payable; </w:t>
            </w:r>
          </w:p>
        </w:tc>
      </w:tr>
      <w:tr w:rsidR="00BC7531" w:rsidRPr="00FC4341" w14:paraId="5D326DB1" w14:textId="77777777">
        <w:trPr>
          <w:trHeight w:val="3468"/>
        </w:trPr>
        <w:tc>
          <w:tcPr>
            <w:tcW w:w="2547" w:type="dxa"/>
            <w:tcBorders>
              <w:top w:val="single" w:sz="4" w:space="0" w:color="000000"/>
              <w:left w:val="single" w:sz="4" w:space="0" w:color="000000"/>
              <w:bottom w:val="single" w:sz="4" w:space="0" w:color="000000"/>
              <w:right w:val="single" w:sz="4" w:space="0" w:color="000000"/>
            </w:tcBorders>
          </w:tcPr>
          <w:p w14:paraId="33DC6B35" w14:textId="77777777" w:rsidR="00BC7531" w:rsidRPr="00FC4341" w:rsidRDefault="00321ADE">
            <w:pPr>
              <w:rPr>
                <w:rFonts w:ascii="Arial" w:hAnsi="Arial" w:cs="Arial"/>
              </w:rPr>
            </w:pPr>
            <w:r w:rsidRPr="00FC4341">
              <w:rPr>
                <w:rFonts w:ascii="Arial" w:eastAsia="Arial" w:hAnsi="Arial" w:cs="Arial"/>
                <w:b/>
              </w:rPr>
              <w:lastRenderedPageBreak/>
              <w:t xml:space="preserve">“Tax” </w:t>
            </w:r>
          </w:p>
        </w:tc>
        <w:tc>
          <w:tcPr>
            <w:tcW w:w="7561" w:type="dxa"/>
            <w:tcBorders>
              <w:top w:val="single" w:sz="4" w:space="0" w:color="000000"/>
              <w:left w:val="single" w:sz="4" w:space="0" w:color="000000"/>
              <w:bottom w:val="single" w:sz="4" w:space="0" w:color="000000"/>
              <w:right w:val="single" w:sz="4" w:space="0" w:color="000000"/>
            </w:tcBorders>
          </w:tcPr>
          <w:p w14:paraId="2A09A107" w14:textId="77777777" w:rsidR="00BC7531" w:rsidRPr="00FC4341" w:rsidRDefault="00321ADE">
            <w:pPr>
              <w:numPr>
                <w:ilvl w:val="0"/>
                <w:numId w:val="127"/>
              </w:numPr>
              <w:spacing w:after="107"/>
              <w:ind w:hanging="720"/>
              <w:jc w:val="both"/>
              <w:rPr>
                <w:rFonts w:ascii="Arial" w:hAnsi="Arial" w:cs="Arial"/>
              </w:rPr>
            </w:pPr>
            <w:r w:rsidRPr="00FC4341">
              <w:rPr>
                <w:rFonts w:ascii="Arial" w:eastAsia="Arial" w:hAnsi="Arial" w:cs="Arial"/>
              </w:rPr>
              <w:t xml:space="preserve">all forms of taxation whether direct or indirect; </w:t>
            </w:r>
          </w:p>
          <w:p w14:paraId="4E735C0A" w14:textId="77777777" w:rsidR="00BC7531" w:rsidRPr="00FC4341" w:rsidRDefault="00321ADE">
            <w:pPr>
              <w:numPr>
                <w:ilvl w:val="0"/>
                <w:numId w:val="127"/>
              </w:numPr>
              <w:spacing w:after="120" w:line="238" w:lineRule="auto"/>
              <w:ind w:hanging="720"/>
              <w:jc w:val="both"/>
              <w:rPr>
                <w:rFonts w:ascii="Arial" w:hAnsi="Arial" w:cs="Arial"/>
              </w:rPr>
            </w:pPr>
            <w:r w:rsidRPr="00FC4341">
              <w:rPr>
                <w:rFonts w:ascii="Arial" w:eastAsia="Arial" w:hAnsi="Arial" w:cs="Arial"/>
              </w:rPr>
              <w:t xml:space="preserve">national insurance contributions in the United Kingdom and similar contributions or obligations in any other jurisdiction; </w:t>
            </w:r>
          </w:p>
          <w:p w14:paraId="3A9EC4F3" w14:textId="77777777" w:rsidR="00BC7531" w:rsidRPr="00FC4341" w:rsidRDefault="00321ADE">
            <w:pPr>
              <w:numPr>
                <w:ilvl w:val="0"/>
                <w:numId w:val="127"/>
              </w:numPr>
              <w:spacing w:after="118"/>
              <w:ind w:hanging="720"/>
              <w:jc w:val="both"/>
              <w:rPr>
                <w:rFonts w:ascii="Arial" w:hAnsi="Arial" w:cs="Arial"/>
              </w:rPr>
            </w:pPr>
            <w:r w:rsidRPr="00FC4341">
              <w:rPr>
                <w:rFonts w:ascii="Arial" w:eastAsia="Arial" w:hAnsi="Arial" w:cs="Arial"/>
              </w:rPr>
              <w:t xml:space="preserve">all statutory, governmental, state, federal, provincial, local government or municipal charges, duties, imports, contributions. levies or liabilities (other than in return for goods or services supplied or performed or to be performed) and withholdings; and </w:t>
            </w:r>
          </w:p>
          <w:p w14:paraId="77F66588" w14:textId="77777777" w:rsidR="00BC7531" w:rsidRPr="00FC4341" w:rsidRDefault="00321ADE">
            <w:pPr>
              <w:numPr>
                <w:ilvl w:val="0"/>
                <w:numId w:val="127"/>
              </w:numPr>
              <w:spacing w:after="122" w:line="238" w:lineRule="auto"/>
              <w:ind w:hanging="720"/>
              <w:jc w:val="both"/>
              <w:rPr>
                <w:rFonts w:ascii="Arial" w:hAnsi="Arial" w:cs="Arial"/>
              </w:rPr>
            </w:pPr>
            <w:r w:rsidRPr="00FC4341">
              <w:rPr>
                <w:rFonts w:ascii="Arial" w:eastAsia="Arial" w:hAnsi="Arial" w:cs="Arial"/>
              </w:rPr>
              <w:t xml:space="preserve">any penalty, fine, surcharge, interest, charges or costs relating to any of the above, </w:t>
            </w:r>
          </w:p>
          <w:p w14:paraId="42A208A5" w14:textId="77777777" w:rsidR="00BC7531" w:rsidRPr="00FC4341" w:rsidRDefault="00321ADE">
            <w:pPr>
              <w:ind w:left="278"/>
              <w:jc w:val="both"/>
              <w:rPr>
                <w:rFonts w:ascii="Arial" w:hAnsi="Arial" w:cs="Arial"/>
              </w:rPr>
            </w:pPr>
            <w:r w:rsidRPr="00FC4341">
              <w:rPr>
                <w:rFonts w:ascii="Arial" w:eastAsia="Arial" w:hAnsi="Arial" w:cs="Arial"/>
              </w:rPr>
              <w:t xml:space="preserve">in each case wherever chargeable and whether of the United Kingdom and any other jurisdiction; </w:t>
            </w:r>
          </w:p>
        </w:tc>
      </w:tr>
      <w:tr w:rsidR="00BC7531" w:rsidRPr="00FC4341" w14:paraId="12AB0077"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72A711A3" w14:textId="77777777" w:rsidR="00BC7531" w:rsidRPr="00FC4341" w:rsidRDefault="00321ADE">
            <w:pPr>
              <w:rPr>
                <w:rFonts w:ascii="Arial" w:hAnsi="Arial" w:cs="Arial"/>
              </w:rPr>
            </w:pPr>
            <w:r w:rsidRPr="00FC4341">
              <w:rPr>
                <w:rFonts w:ascii="Arial" w:eastAsia="Arial" w:hAnsi="Arial" w:cs="Arial"/>
                <w:b/>
              </w:rPr>
              <w:t xml:space="preserve">"Termination Notice" </w:t>
            </w:r>
          </w:p>
        </w:tc>
        <w:tc>
          <w:tcPr>
            <w:tcW w:w="7561" w:type="dxa"/>
            <w:tcBorders>
              <w:top w:val="single" w:sz="4" w:space="0" w:color="000000"/>
              <w:left w:val="single" w:sz="4" w:space="0" w:color="000000"/>
              <w:bottom w:val="single" w:sz="4" w:space="0" w:color="000000"/>
              <w:right w:val="single" w:sz="4" w:space="0" w:color="000000"/>
            </w:tcBorders>
          </w:tcPr>
          <w:p w14:paraId="0E5CA177" w14:textId="77777777" w:rsidR="00BC7531" w:rsidRPr="00FC4341" w:rsidRDefault="00321ADE">
            <w:pPr>
              <w:ind w:left="278" w:right="60"/>
              <w:jc w:val="both"/>
              <w:rPr>
                <w:rFonts w:ascii="Arial" w:hAnsi="Arial" w:cs="Arial"/>
              </w:rPr>
            </w:pPr>
            <w:r w:rsidRPr="00FC4341">
              <w:rPr>
                <w:rFonts w:ascii="Arial" w:eastAsia="Arial" w:hAnsi="Arial" w:cs="Arial"/>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BC7531" w:rsidRPr="00FC4341" w14:paraId="194AD1F2"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453D8B7B" w14:textId="77777777" w:rsidR="00BC7531" w:rsidRPr="00FC4341" w:rsidRDefault="00321ADE">
            <w:pPr>
              <w:rPr>
                <w:rFonts w:ascii="Arial" w:hAnsi="Arial" w:cs="Arial"/>
              </w:rPr>
            </w:pPr>
            <w:r w:rsidRPr="00FC4341">
              <w:rPr>
                <w:rFonts w:ascii="Arial" w:eastAsia="Arial" w:hAnsi="Arial" w:cs="Arial"/>
                <w:b/>
              </w:rPr>
              <w:t xml:space="preserve">"Test Issue" </w:t>
            </w:r>
          </w:p>
        </w:tc>
        <w:tc>
          <w:tcPr>
            <w:tcW w:w="7561" w:type="dxa"/>
            <w:tcBorders>
              <w:top w:val="single" w:sz="4" w:space="0" w:color="000000"/>
              <w:left w:val="single" w:sz="4" w:space="0" w:color="000000"/>
              <w:bottom w:val="single" w:sz="4" w:space="0" w:color="000000"/>
              <w:right w:val="single" w:sz="4" w:space="0" w:color="000000"/>
            </w:tcBorders>
          </w:tcPr>
          <w:p w14:paraId="651CB4A4" w14:textId="77777777" w:rsidR="00BC7531" w:rsidRPr="00FC4341" w:rsidRDefault="00321ADE">
            <w:pPr>
              <w:ind w:left="278"/>
              <w:jc w:val="both"/>
              <w:rPr>
                <w:rFonts w:ascii="Arial" w:hAnsi="Arial" w:cs="Arial"/>
              </w:rPr>
            </w:pPr>
            <w:r w:rsidRPr="00FC4341">
              <w:rPr>
                <w:rFonts w:ascii="Arial" w:eastAsia="Arial" w:hAnsi="Arial" w:cs="Arial"/>
              </w:rPr>
              <w:t xml:space="preserve">any variance or non-conformity of the Deliverables from their requirements as set out in a Call-Off Contract; </w:t>
            </w:r>
          </w:p>
        </w:tc>
      </w:tr>
      <w:tr w:rsidR="00BC7531" w:rsidRPr="00FC4341" w14:paraId="7E861C1B"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6664E6A3" w14:textId="77777777" w:rsidR="00BC7531" w:rsidRPr="00FC4341" w:rsidRDefault="00321ADE">
            <w:pPr>
              <w:rPr>
                <w:rFonts w:ascii="Arial" w:hAnsi="Arial" w:cs="Arial"/>
              </w:rPr>
            </w:pPr>
            <w:r w:rsidRPr="00FC4341">
              <w:rPr>
                <w:rFonts w:ascii="Arial" w:eastAsia="Arial" w:hAnsi="Arial" w:cs="Arial"/>
                <w:b/>
              </w:rPr>
              <w:t xml:space="preserve">"Test Plan" </w:t>
            </w:r>
          </w:p>
        </w:tc>
        <w:tc>
          <w:tcPr>
            <w:tcW w:w="7561" w:type="dxa"/>
            <w:tcBorders>
              <w:top w:val="single" w:sz="4" w:space="0" w:color="000000"/>
              <w:left w:val="single" w:sz="4" w:space="0" w:color="000000"/>
              <w:bottom w:val="single" w:sz="4" w:space="0" w:color="000000"/>
              <w:right w:val="single" w:sz="4" w:space="0" w:color="000000"/>
            </w:tcBorders>
          </w:tcPr>
          <w:p w14:paraId="47F0DE1F" w14:textId="77777777" w:rsidR="00BC7531" w:rsidRPr="00FC4341" w:rsidRDefault="00321ADE">
            <w:pPr>
              <w:ind w:left="278"/>
              <w:rPr>
                <w:rFonts w:ascii="Arial" w:hAnsi="Arial" w:cs="Arial"/>
              </w:rPr>
            </w:pPr>
            <w:r w:rsidRPr="00FC4341">
              <w:rPr>
                <w:rFonts w:ascii="Arial" w:eastAsia="Arial" w:hAnsi="Arial" w:cs="Arial"/>
              </w:rPr>
              <w:t xml:space="preserve">a plan: </w:t>
            </w:r>
          </w:p>
        </w:tc>
      </w:tr>
    </w:tbl>
    <w:p w14:paraId="79F137A2" w14:textId="77777777" w:rsidR="00BC7531" w:rsidRPr="00FC4341" w:rsidRDefault="00BC7531">
      <w:pPr>
        <w:spacing w:after="0"/>
        <w:ind w:left="-1440" w:right="133"/>
        <w:rPr>
          <w:rFonts w:ascii="Arial" w:hAnsi="Arial" w:cs="Arial"/>
        </w:rPr>
      </w:pPr>
    </w:p>
    <w:tbl>
      <w:tblPr>
        <w:tblStyle w:val="TableGrid"/>
        <w:tblW w:w="10108" w:type="dxa"/>
        <w:tblInd w:w="-142" w:type="dxa"/>
        <w:tblCellMar>
          <w:top w:w="7" w:type="dxa"/>
          <w:right w:w="47" w:type="dxa"/>
        </w:tblCellMar>
        <w:tblLook w:val="04A0" w:firstRow="1" w:lastRow="0" w:firstColumn="1" w:lastColumn="0" w:noHBand="0" w:noVBand="1"/>
      </w:tblPr>
      <w:tblGrid>
        <w:gridCol w:w="2547"/>
        <w:gridCol w:w="7561"/>
      </w:tblGrid>
      <w:tr w:rsidR="00BC7531" w:rsidRPr="00FC4341" w14:paraId="59671399" w14:textId="77777777">
        <w:trPr>
          <w:trHeight w:val="1008"/>
        </w:trPr>
        <w:tc>
          <w:tcPr>
            <w:tcW w:w="2547" w:type="dxa"/>
            <w:tcBorders>
              <w:top w:val="single" w:sz="4" w:space="0" w:color="000000"/>
              <w:left w:val="single" w:sz="4" w:space="0" w:color="000000"/>
              <w:bottom w:val="single" w:sz="4" w:space="0" w:color="000000"/>
              <w:right w:val="single" w:sz="4" w:space="0" w:color="000000"/>
            </w:tcBorders>
          </w:tcPr>
          <w:p w14:paraId="35F03D8F" w14:textId="77777777" w:rsidR="00BC7531" w:rsidRPr="00FC4341" w:rsidRDefault="00BC7531">
            <w:pPr>
              <w:rPr>
                <w:rFonts w:ascii="Arial" w:hAnsi="Arial" w:cs="Arial"/>
              </w:rPr>
            </w:pPr>
          </w:p>
        </w:tc>
        <w:tc>
          <w:tcPr>
            <w:tcW w:w="7561" w:type="dxa"/>
            <w:tcBorders>
              <w:top w:val="single" w:sz="4" w:space="0" w:color="000000"/>
              <w:left w:val="single" w:sz="4" w:space="0" w:color="000000"/>
              <w:bottom w:val="single" w:sz="4" w:space="0" w:color="000000"/>
              <w:right w:val="single" w:sz="4" w:space="0" w:color="000000"/>
            </w:tcBorders>
          </w:tcPr>
          <w:p w14:paraId="5C766C97" w14:textId="77777777" w:rsidR="00BC7531" w:rsidRPr="00FC4341" w:rsidRDefault="00321ADE">
            <w:pPr>
              <w:numPr>
                <w:ilvl w:val="0"/>
                <w:numId w:val="128"/>
              </w:numPr>
              <w:spacing w:after="101"/>
              <w:ind w:hanging="288"/>
              <w:rPr>
                <w:rFonts w:ascii="Arial" w:hAnsi="Arial" w:cs="Arial"/>
              </w:rPr>
            </w:pPr>
            <w:r w:rsidRPr="00FC4341">
              <w:rPr>
                <w:rFonts w:ascii="Arial" w:eastAsia="Arial" w:hAnsi="Arial" w:cs="Arial"/>
              </w:rPr>
              <w:t xml:space="preserve">for the Testing of the Deliverables; and  </w:t>
            </w:r>
          </w:p>
          <w:p w14:paraId="4630CE4C" w14:textId="77777777" w:rsidR="00BC7531" w:rsidRPr="00FC4341" w:rsidRDefault="00321ADE">
            <w:pPr>
              <w:numPr>
                <w:ilvl w:val="0"/>
                <w:numId w:val="128"/>
              </w:numPr>
              <w:ind w:hanging="288"/>
              <w:rPr>
                <w:rFonts w:ascii="Arial" w:hAnsi="Arial" w:cs="Arial"/>
              </w:rPr>
            </w:pPr>
            <w:r w:rsidRPr="00FC4341">
              <w:rPr>
                <w:rFonts w:ascii="Arial" w:eastAsia="Arial" w:hAnsi="Arial" w:cs="Arial"/>
              </w:rPr>
              <w:t xml:space="preserve">setting out other agreed criteria related to the achievement of Milestones; </w:t>
            </w:r>
          </w:p>
        </w:tc>
      </w:tr>
      <w:tr w:rsidR="00BC7531" w:rsidRPr="00FC4341" w14:paraId="13702353"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6267B430" w14:textId="77777777" w:rsidR="00BC7531" w:rsidRPr="00FC4341" w:rsidRDefault="00321ADE">
            <w:pPr>
              <w:rPr>
                <w:rFonts w:ascii="Arial" w:hAnsi="Arial" w:cs="Arial"/>
              </w:rPr>
            </w:pPr>
            <w:r w:rsidRPr="00FC4341">
              <w:rPr>
                <w:rFonts w:ascii="Arial" w:eastAsia="Arial" w:hAnsi="Arial" w:cs="Arial"/>
                <w:b/>
              </w:rPr>
              <w:t xml:space="preserve">"Tests " </w:t>
            </w:r>
          </w:p>
        </w:tc>
        <w:tc>
          <w:tcPr>
            <w:tcW w:w="7561" w:type="dxa"/>
            <w:tcBorders>
              <w:top w:val="single" w:sz="4" w:space="0" w:color="000000"/>
              <w:left w:val="single" w:sz="4" w:space="0" w:color="000000"/>
              <w:bottom w:val="single" w:sz="4" w:space="0" w:color="000000"/>
              <w:right w:val="single" w:sz="4" w:space="0" w:color="000000"/>
            </w:tcBorders>
          </w:tcPr>
          <w:p w14:paraId="3F788CF3" w14:textId="77777777" w:rsidR="00BC7531" w:rsidRPr="00FC4341" w:rsidRDefault="00321ADE">
            <w:pPr>
              <w:spacing w:after="33" w:line="272" w:lineRule="auto"/>
              <w:ind w:left="125"/>
              <w:jc w:val="center"/>
              <w:rPr>
                <w:rFonts w:ascii="Arial" w:hAnsi="Arial" w:cs="Arial"/>
              </w:rPr>
            </w:pPr>
            <w:r w:rsidRPr="00FC4341">
              <w:rPr>
                <w:rFonts w:ascii="Arial" w:eastAsia="Arial" w:hAnsi="Arial" w:cs="Arial"/>
              </w:rPr>
              <w:t>any tests required to be carried out pursuant to a Call-Off Contract as set out in the Test Plan or elsewhere in a Call-Off Contract and "</w:t>
            </w:r>
            <w:r w:rsidRPr="00FC4341">
              <w:rPr>
                <w:rFonts w:ascii="Arial" w:eastAsia="Arial" w:hAnsi="Arial" w:cs="Arial"/>
                <w:b/>
              </w:rPr>
              <w:t>Tested</w:t>
            </w:r>
            <w:r w:rsidRPr="00FC4341">
              <w:rPr>
                <w:rFonts w:ascii="Arial" w:eastAsia="Arial" w:hAnsi="Arial" w:cs="Arial"/>
              </w:rPr>
              <w:t xml:space="preserve">" and </w:t>
            </w:r>
          </w:p>
          <w:p w14:paraId="0EC41541" w14:textId="77777777" w:rsidR="00BC7531" w:rsidRPr="00FC4341" w:rsidRDefault="00321ADE">
            <w:pPr>
              <w:ind w:left="278"/>
              <w:rPr>
                <w:rFonts w:ascii="Arial" w:hAnsi="Arial" w:cs="Arial"/>
              </w:rPr>
            </w:pPr>
            <w:r w:rsidRPr="00FC4341">
              <w:rPr>
                <w:rFonts w:ascii="Arial" w:eastAsia="Arial" w:hAnsi="Arial" w:cs="Arial"/>
              </w:rPr>
              <w:t>“</w:t>
            </w:r>
            <w:r w:rsidRPr="00FC4341">
              <w:rPr>
                <w:rFonts w:ascii="Arial" w:eastAsia="Arial" w:hAnsi="Arial" w:cs="Arial"/>
                <w:b/>
              </w:rPr>
              <w:t>Testing</w:t>
            </w:r>
            <w:r w:rsidRPr="00FC4341">
              <w:rPr>
                <w:rFonts w:ascii="Arial" w:eastAsia="Arial" w:hAnsi="Arial" w:cs="Arial"/>
              </w:rPr>
              <w:t xml:space="preserve">” shall be construed accordingly; </w:t>
            </w:r>
          </w:p>
        </w:tc>
      </w:tr>
      <w:tr w:rsidR="00BC7531" w:rsidRPr="00FC4341" w14:paraId="39049CB0"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5007F048" w14:textId="77777777" w:rsidR="00BC7531" w:rsidRPr="00FC4341" w:rsidRDefault="00321ADE">
            <w:pPr>
              <w:rPr>
                <w:rFonts w:ascii="Arial" w:hAnsi="Arial" w:cs="Arial"/>
              </w:rPr>
            </w:pPr>
            <w:r w:rsidRPr="00FC4341">
              <w:rPr>
                <w:rFonts w:ascii="Arial" w:eastAsia="Arial" w:hAnsi="Arial" w:cs="Arial"/>
                <w:b/>
              </w:rPr>
              <w:t xml:space="preserve">"Third Party IPR" </w:t>
            </w:r>
          </w:p>
        </w:tc>
        <w:tc>
          <w:tcPr>
            <w:tcW w:w="7561" w:type="dxa"/>
            <w:tcBorders>
              <w:top w:val="single" w:sz="4" w:space="0" w:color="000000"/>
              <w:left w:val="single" w:sz="4" w:space="0" w:color="000000"/>
              <w:bottom w:val="single" w:sz="4" w:space="0" w:color="000000"/>
              <w:right w:val="single" w:sz="4" w:space="0" w:color="000000"/>
            </w:tcBorders>
          </w:tcPr>
          <w:p w14:paraId="5B99DEC9" w14:textId="77777777" w:rsidR="00BC7531" w:rsidRPr="00FC4341" w:rsidRDefault="00321ADE">
            <w:pPr>
              <w:ind w:left="278"/>
              <w:rPr>
                <w:rFonts w:ascii="Arial" w:hAnsi="Arial" w:cs="Arial"/>
              </w:rPr>
            </w:pPr>
            <w:r w:rsidRPr="00FC4341">
              <w:rPr>
                <w:rFonts w:ascii="Arial" w:eastAsia="Arial" w:hAnsi="Arial" w:cs="Arial"/>
              </w:rPr>
              <w:t xml:space="preserve">Intellectual Property Rights owned by a third party which is or will be used by the Supplier for the purpose of providing the Deliverables; </w:t>
            </w:r>
          </w:p>
        </w:tc>
      </w:tr>
      <w:tr w:rsidR="00BC7531" w:rsidRPr="00FC4341" w14:paraId="324C2A12"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00FBD359" w14:textId="77777777" w:rsidR="00BC7531" w:rsidRPr="00FC4341" w:rsidRDefault="00321ADE">
            <w:pPr>
              <w:spacing w:after="16"/>
              <w:rPr>
                <w:rFonts w:ascii="Arial" w:hAnsi="Arial" w:cs="Arial"/>
              </w:rPr>
            </w:pPr>
            <w:r w:rsidRPr="00FC4341">
              <w:rPr>
                <w:rFonts w:ascii="Arial" w:eastAsia="Arial" w:hAnsi="Arial" w:cs="Arial"/>
                <w:b/>
              </w:rPr>
              <w:t xml:space="preserve">"Transferring Supplier </w:t>
            </w:r>
          </w:p>
          <w:p w14:paraId="57E7B4C7" w14:textId="77777777" w:rsidR="00BC7531" w:rsidRPr="00FC4341" w:rsidRDefault="00321ADE">
            <w:pPr>
              <w:rPr>
                <w:rFonts w:ascii="Arial" w:hAnsi="Arial" w:cs="Arial"/>
              </w:rPr>
            </w:pPr>
            <w:r w:rsidRPr="00FC4341">
              <w:rPr>
                <w:rFonts w:ascii="Arial" w:eastAsia="Arial" w:hAnsi="Arial" w:cs="Arial"/>
                <w:b/>
              </w:rPr>
              <w:t xml:space="preserve">Employees" </w:t>
            </w:r>
          </w:p>
        </w:tc>
        <w:tc>
          <w:tcPr>
            <w:tcW w:w="7561" w:type="dxa"/>
            <w:tcBorders>
              <w:top w:val="single" w:sz="4" w:space="0" w:color="000000"/>
              <w:left w:val="single" w:sz="4" w:space="0" w:color="000000"/>
              <w:bottom w:val="single" w:sz="4" w:space="0" w:color="000000"/>
              <w:right w:val="single" w:sz="4" w:space="0" w:color="000000"/>
            </w:tcBorders>
          </w:tcPr>
          <w:p w14:paraId="6F0F2004" w14:textId="77777777" w:rsidR="00BC7531" w:rsidRPr="00FC4341" w:rsidRDefault="00321ADE">
            <w:pPr>
              <w:ind w:left="278" w:right="62"/>
              <w:jc w:val="both"/>
              <w:rPr>
                <w:rFonts w:ascii="Arial" w:hAnsi="Arial" w:cs="Arial"/>
              </w:rPr>
            </w:pPr>
            <w:r w:rsidRPr="00FC4341">
              <w:rPr>
                <w:rFonts w:ascii="Arial" w:eastAsia="Arial" w:hAnsi="Arial" w:cs="Arial"/>
              </w:rPr>
              <w:t xml:space="preserve">those employees of the Supplier and/or the Supplier’s Subcontractors to whom the Employment Regulations will apply on the Service Transfer Date;  </w:t>
            </w:r>
          </w:p>
        </w:tc>
      </w:tr>
      <w:tr w:rsidR="00BC7531" w:rsidRPr="00FC4341" w14:paraId="1FEF4C6F" w14:textId="77777777">
        <w:trPr>
          <w:trHeight w:val="2525"/>
        </w:trPr>
        <w:tc>
          <w:tcPr>
            <w:tcW w:w="2547" w:type="dxa"/>
            <w:tcBorders>
              <w:top w:val="single" w:sz="4" w:space="0" w:color="000000"/>
              <w:left w:val="single" w:sz="4" w:space="0" w:color="000000"/>
              <w:bottom w:val="single" w:sz="4" w:space="0" w:color="000000"/>
              <w:right w:val="single" w:sz="4" w:space="0" w:color="000000"/>
            </w:tcBorders>
          </w:tcPr>
          <w:p w14:paraId="2EF6CEAE" w14:textId="77777777" w:rsidR="00BC7531" w:rsidRPr="00FC4341" w:rsidRDefault="00321ADE">
            <w:pPr>
              <w:spacing w:after="17"/>
              <w:rPr>
                <w:rFonts w:ascii="Arial" w:hAnsi="Arial" w:cs="Arial"/>
              </w:rPr>
            </w:pPr>
            <w:r w:rsidRPr="00FC4341">
              <w:rPr>
                <w:rFonts w:ascii="Arial" w:eastAsia="Arial" w:hAnsi="Arial" w:cs="Arial"/>
                <w:b/>
              </w:rPr>
              <w:t xml:space="preserve">"Transparency </w:t>
            </w:r>
          </w:p>
          <w:p w14:paraId="4D63B064" w14:textId="77777777" w:rsidR="00BC7531" w:rsidRPr="00FC4341" w:rsidRDefault="00321ADE">
            <w:pPr>
              <w:rPr>
                <w:rFonts w:ascii="Arial" w:hAnsi="Arial" w:cs="Arial"/>
              </w:rPr>
            </w:pPr>
            <w:r w:rsidRPr="00FC4341">
              <w:rPr>
                <w:rFonts w:ascii="Arial" w:eastAsia="Arial" w:hAnsi="Arial" w:cs="Arial"/>
                <w:b/>
              </w:rPr>
              <w:t xml:space="preserve">Information" </w:t>
            </w:r>
          </w:p>
        </w:tc>
        <w:tc>
          <w:tcPr>
            <w:tcW w:w="7561" w:type="dxa"/>
            <w:tcBorders>
              <w:top w:val="single" w:sz="4" w:space="0" w:color="000000"/>
              <w:left w:val="single" w:sz="4" w:space="0" w:color="000000"/>
              <w:bottom w:val="single" w:sz="4" w:space="0" w:color="000000"/>
              <w:right w:val="single" w:sz="4" w:space="0" w:color="000000"/>
            </w:tcBorders>
          </w:tcPr>
          <w:p w14:paraId="0472DB9A" w14:textId="77777777" w:rsidR="00BC7531" w:rsidRPr="00FC4341" w:rsidRDefault="00321ADE">
            <w:pPr>
              <w:spacing w:after="119" w:line="276" w:lineRule="auto"/>
              <w:ind w:left="278"/>
              <w:jc w:val="both"/>
              <w:rPr>
                <w:rFonts w:ascii="Arial" w:hAnsi="Arial" w:cs="Arial"/>
              </w:rPr>
            </w:pPr>
            <w:r w:rsidRPr="00FC4341">
              <w:rPr>
                <w:rFonts w:ascii="Arial" w:eastAsia="Arial" w:hAnsi="Arial" w:cs="Arial"/>
              </w:rPr>
              <w:t xml:space="preserve">the Transparency Reports and the content of a Contract, including any changes to this Contract agreed from time to time, except for –  </w:t>
            </w:r>
          </w:p>
          <w:p w14:paraId="455F4C4E" w14:textId="77777777" w:rsidR="00BC7531" w:rsidRPr="00FC4341" w:rsidRDefault="00321ADE">
            <w:pPr>
              <w:spacing w:after="79" w:line="313" w:lineRule="auto"/>
              <w:ind w:left="828" w:right="63"/>
              <w:jc w:val="both"/>
              <w:rPr>
                <w:rFonts w:ascii="Arial" w:hAnsi="Arial" w:cs="Arial"/>
              </w:rPr>
            </w:pPr>
            <w:r w:rsidRPr="00FC4341">
              <w:rPr>
                <w:rFonts w:ascii="Arial" w:eastAsia="Arial" w:hAnsi="Arial" w:cs="Arial"/>
              </w:rPr>
              <w:t xml:space="preserve">(i) any information which is exempt from disclosure in accordance with the provisions of the FOIA, which shall be determined by the Relevant Authority; and  (ii) Commercially Sensitive Information; </w:t>
            </w:r>
          </w:p>
          <w:p w14:paraId="73FF305D" w14:textId="77777777" w:rsidR="00BC7531" w:rsidRPr="00FC4341" w:rsidRDefault="00321ADE">
            <w:pPr>
              <w:ind w:left="278"/>
              <w:rPr>
                <w:rFonts w:ascii="Arial" w:hAnsi="Arial" w:cs="Arial"/>
              </w:rPr>
            </w:pPr>
            <w:r w:rsidRPr="00FC4341">
              <w:rPr>
                <w:rFonts w:ascii="Arial" w:eastAsia="Arial" w:hAnsi="Arial" w:cs="Arial"/>
              </w:rPr>
              <w:t xml:space="preserve"> </w:t>
            </w:r>
          </w:p>
        </w:tc>
      </w:tr>
      <w:tr w:rsidR="00BC7531" w:rsidRPr="00FC4341" w14:paraId="7D1D8458" w14:textId="77777777">
        <w:trPr>
          <w:trHeight w:val="1294"/>
        </w:trPr>
        <w:tc>
          <w:tcPr>
            <w:tcW w:w="2547" w:type="dxa"/>
            <w:tcBorders>
              <w:top w:val="single" w:sz="4" w:space="0" w:color="000000"/>
              <w:left w:val="single" w:sz="4" w:space="0" w:color="000000"/>
              <w:bottom w:val="single" w:sz="4" w:space="0" w:color="000000"/>
              <w:right w:val="single" w:sz="4" w:space="0" w:color="000000"/>
            </w:tcBorders>
          </w:tcPr>
          <w:p w14:paraId="3A54007D" w14:textId="77777777" w:rsidR="00BC7531" w:rsidRPr="00FC4341" w:rsidRDefault="00321ADE">
            <w:pPr>
              <w:spacing w:after="16"/>
              <w:rPr>
                <w:rFonts w:ascii="Arial" w:hAnsi="Arial" w:cs="Arial"/>
              </w:rPr>
            </w:pPr>
            <w:r w:rsidRPr="00FC4341">
              <w:rPr>
                <w:rFonts w:ascii="Arial" w:eastAsia="Arial" w:hAnsi="Arial" w:cs="Arial"/>
                <w:b/>
              </w:rPr>
              <w:lastRenderedPageBreak/>
              <w:t xml:space="preserve">"Transparency </w:t>
            </w:r>
          </w:p>
          <w:p w14:paraId="43A37DCC" w14:textId="77777777" w:rsidR="00BC7531" w:rsidRPr="00FC4341" w:rsidRDefault="00321ADE">
            <w:pPr>
              <w:rPr>
                <w:rFonts w:ascii="Arial" w:hAnsi="Arial" w:cs="Arial"/>
              </w:rPr>
            </w:pPr>
            <w:r w:rsidRPr="00FC4341">
              <w:rPr>
                <w:rFonts w:ascii="Arial" w:eastAsia="Arial" w:hAnsi="Arial" w:cs="Arial"/>
                <w:b/>
              </w:rPr>
              <w:t xml:space="preserve">Reports" </w:t>
            </w:r>
          </w:p>
        </w:tc>
        <w:tc>
          <w:tcPr>
            <w:tcW w:w="7561" w:type="dxa"/>
            <w:tcBorders>
              <w:top w:val="single" w:sz="4" w:space="0" w:color="000000"/>
              <w:left w:val="single" w:sz="4" w:space="0" w:color="000000"/>
              <w:bottom w:val="single" w:sz="4" w:space="0" w:color="000000"/>
              <w:right w:val="single" w:sz="4" w:space="0" w:color="000000"/>
            </w:tcBorders>
          </w:tcPr>
          <w:p w14:paraId="721DD266" w14:textId="77777777" w:rsidR="00BC7531" w:rsidRPr="00FC4341" w:rsidRDefault="00321ADE">
            <w:pPr>
              <w:ind w:left="278" w:right="59"/>
              <w:jc w:val="both"/>
              <w:rPr>
                <w:rFonts w:ascii="Arial" w:hAnsi="Arial" w:cs="Arial"/>
              </w:rPr>
            </w:pPr>
            <w:r w:rsidRPr="00FC4341">
              <w:rPr>
                <w:rFonts w:ascii="Arial" w:eastAsia="Arial" w:hAnsi="Arial" w:cs="Arial"/>
              </w:rPr>
              <w:t xml:space="preserve">the information relating to the Deliverables and performance of the Contracts which the Supplier is required to provide to the Buyer in accordance with the reporting requirements in Call-Off Schedule 1 (Transparency Reports); </w:t>
            </w:r>
          </w:p>
        </w:tc>
      </w:tr>
      <w:tr w:rsidR="00BC7531" w:rsidRPr="00FC4341" w14:paraId="49E3337C" w14:textId="77777777">
        <w:trPr>
          <w:trHeight w:val="1004"/>
        </w:trPr>
        <w:tc>
          <w:tcPr>
            <w:tcW w:w="2547" w:type="dxa"/>
            <w:tcBorders>
              <w:top w:val="single" w:sz="4" w:space="0" w:color="000000"/>
              <w:left w:val="single" w:sz="4" w:space="0" w:color="000000"/>
              <w:bottom w:val="single" w:sz="4" w:space="0" w:color="000000"/>
              <w:right w:val="single" w:sz="4" w:space="0" w:color="000000"/>
            </w:tcBorders>
          </w:tcPr>
          <w:p w14:paraId="706B1662" w14:textId="77777777" w:rsidR="00BC7531" w:rsidRPr="00FC4341" w:rsidRDefault="00321ADE">
            <w:pPr>
              <w:rPr>
                <w:rFonts w:ascii="Arial" w:hAnsi="Arial" w:cs="Arial"/>
              </w:rPr>
            </w:pPr>
            <w:r w:rsidRPr="00FC4341">
              <w:rPr>
                <w:rFonts w:ascii="Arial" w:eastAsia="Arial" w:hAnsi="Arial" w:cs="Arial"/>
                <w:b/>
                <w:color w:val="202124"/>
              </w:rPr>
              <w:t>“TUPE”</w:t>
            </w:r>
            <w:r w:rsidRPr="00FC4341">
              <w:rPr>
                <w:rFonts w:ascii="Arial" w:eastAsia="Arial" w:hAnsi="Arial" w:cs="Arial"/>
                <w:b/>
              </w:rPr>
              <w:t xml:space="preserve"> </w:t>
            </w:r>
          </w:p>
        </w:tc>
        <w:tc>
          <w:tcPr>
            <w:tcW w:w="7561" w:type="dxa"/>
            <w:tcBorders>
              <w:top w:val="single" w:sz="4" w:space="0" w:color="000000"/>
              <w:left w:val="single" w:sz="4" w:space="0" w:color="000000"/>
              <w:bottom w:val="single" w:sz="4" w:space="0" w:color="000000"/>
              <w:right w:val="single" w:sz="4" w:space="0" w:color="000000"/>
            </w:tcBorders>
          </w:tcPr>
          <w:p w14:paraId="57469587" w14:textId="77777777" w:rsidR="00BC7531" w:rsidRPr="00FC4341" w:rsidRDefault="00321ADE">
            <w:pPr>
              <w:ind w:left="278" w:right="60"/>
              <w:jc w:val="both"/>
              <w:rPr>
                <w:rFonts w:ascii="Arial" w:hAnsi="Arial" w:cs="Arial"/>
              </w:rPr>
            </w:pPr>
            <w:r w:rsidRPr="00FC4341">
              <w:rPr>
                <w:rFonts w:ascii="Arial" w:eastAsia="Arial" w:hAnsi="Arial" w:cs="Arial"/>
                <w:color w:val="202124"/>
              </w:rPr>
              <w:t>Transfer of Undertakings (Protection of Employment) Regulations 2006 (SI 2006/246) as amended or replaced or any other regulations or UK legislation implementing the Acquired Rights Directive</w:t>
            </w:r>
            <w:r w:rsidRPr="00FC4341">
              <w:rPr>
                <w:rFonts w:ascii="Arial" w:eastAsia="Arial" w:hAnsi="Arial" w:cs="Arial"/>
              </w:rPr>
              <w:t xml:space="preserve"> </w:t>
            </w:r>
          </w:p>
        </w:tc>
      </w:tr>
      <w:tr w:rsidR="00BC7531" w:rsidRPr="00FC4341" w14:paraId="6171D286"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2C3AF4EA" w14:textId="77777777" w:rsidR="00BC7531" w:rsidRPr="00FC4341" w:rsidRDefault="00321ADE">
            <w:pPr>
              <w:rPr>
                <w:rFonts w:ascii="Arial" w:hAnsi="Arial" w:cs="Arial"/>
              </w:rPr>
            </w:pPr>
            <w:r w:rsidRPr="00FC4341">
              <w:rPr>
                <w:rFonts w:ascii="Arial" w:eastAsia="Arial" w:hAnsi="Arial" w:cs="Arial"/>
                <w:b/>
                <w:color w:val="202124"/>
              </w:rPr>
              <w:t>“United Kingdom”</w:t>
            </w:r>
            <w:r w:rsidRPr="00FC4341">
              <w:rPr>
                <w:rFonts w:ascii="Arial" w:eastAsia="Arial" w:hAnsi="Arial" w:cs="Arial"/>
                <w:b/>
              </w:rPr>
              <w:t xml:space="preserve"> </w:t>
            </w:r>
          </w:p>
        </w:tc>
        <w:tc>
          <w:tcPr>
            <w:tcW w:w="7561" w:type="dxa"/>
            <w:tcBorders>
              <w:top w:val="single" w:sz="4" w:space="0" w:color="000000"/>
              <w:left w:val="single" w:sz="4" w:space="0" w:color="000000"/>
              <w:bottom w:val="single" w:sz="4" w:space="0" w:color="000000"/>
              <w:right w:val="single" w:sz="4" w:space="0" w:color="000000"/>
            </w:tcBorders>
          </w:tcPr>
          <w:p w14:paraId="6CD278D1" w14:textId="77777777" w:rsidR="00BC7531" w:rsidRPr="00FC4341" w:rsidRDefault="00321ADE">
            <w:pPr>
              <w:ind w:left="278"/>
              <w:rPr>
                <w:rFonts w:ascii="Arial" w:hAnsi="Arial" w:cs="Arial"/>
              </w:rPr>
            </w:pPr>
            <w:r w:rsidRPr="00FC4341">
              <w:rPr>
                <w:rFonts w:ascii="Arial" w:eastAsia="Arial" w:hAnsi="Arial" w:cs="Arial"/>
                <w:color w:val="202124"/>
              </w:rPr>
              <w:t>the country that consists of England, Scotland, Wales, and Northern Ireland</w:t>
            </w:r>
            <w:r w:rsidRPr="00FC4341">
              <w:rPr>
                <w:rFonts w:ascii="Arial" w:eastAsia="Arial" w:hAnsi="Arial" w:cs="Arial"/>
              </w:rPr>
              <w:t xml:space="preserve"> </w:t>
            </w:r>
          </w:p>
        </w:tc>
      </w:tr>
      <w:tr w:rsidR="00BC7531" w:rsidRPr="00FC4341" w14:paraId="329CE660"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66A64E65" w14:textId="77777777" w:rsidR="00BC7531" w:rsidRPr="00FC4341" w:rsidRDefault="00321ADE">
            <w:pPr>
              <w:rPr>
                <w:rFonts w:ascii="Arial" w:hAnsi="Arial" w:cs="Arial"/>
              </w:rPr>
            </w:pPr>
            <w:r w:rsidRPr="00FC4341">
              <w:rPr>
                <w:rFonts w:ascii="Arial" w:eastAsia="Arial" w:hAnsi="Arial" w:cs="Arial"/>
                <w:b/>
              </w:rPr>
              <w:t xml:space="preserve">"Variation" </w:t>
            </w:r>
          </w:p>
        </w:tc>
        <w:tc>
          <w:tcPr>
            <w:tcW w:w="7561" w:type="dxa"/>
            <w:tcBorders>
              <w:top w:val="single" w:sz="4" w:space="0" w:color="000000"/>
              <w:left w:val="single" w:sz="4" w:space="0" w:color="000000"/>
              <w:bottom w:val="single" w:sz="4" w:space="0" w:color="000000"/>
              <w:right w:val="single" w:sz="4" w:space="0" w:color="000000"/>
            </w:tcBorders>
          </w:tcPr>
          <w:p w14:paraId="151A723A" w14:textId="77777777" w:rsidR="00BC7531" w:rsidRPr="00FC4341" w:rsidRDefault="00321ADE">
            <w:pPr>
              <w:ind w:left="278"/>
              <w:rPr>
                <w:rFonts w:ascii="Arial" w:hAnsi="Arial" w:cs="Arial"/>
              </w:rPr>
            </w:pPr>
            <w:r w:rsidRPr="00FC4341">
              <w:rPr>
                <w:rFonts w:ascii="Arial" w:eastAsia="Arial" w:hAnsi="Arial" w:cs="Arial"/>
              </w:rPr>
              <w:t xml:space="preserve">any change to a Contract; </w:t>
            </w:r>
          </w:p>
        </w:tc>
      </w:tr>
      <w:tr w:rsidR="00BC7531" w:rsidRPr="00FC4341" w14:paraId="3ACA44D1" w14:textId="77777777">
        <w:trPr>
          <w:trHeight w:val="422"/>
        </w:trPr>
        <w:tc>
          <w:tcPr>
            <w:tcW w:w="2547" w:type="dxa"/>
            <w:tcBorders>
              <w:top w:val="single" w:sz="4" w:space="0" w:color="000000"/>
              <w:left w:val="single" w:sz="4" w:space="0" w:color="000000"/>
              <w:bottom w:val="single" w:sz="4" w:space="0" w:color="000000"/>
              <w:right w:val="single" w:sz="4" w:space="0" w:color="000000"/>
            </w:tcBorders>
          </w:tcPr>
          <w:p w14:paraId="483EB968" w14:textId="77777777" w:rsidR="00BC7531" w:rsidRPr="00FC4341" w:rsidRDefault="00321ADE">
            <w:pPr>
              <w:rPr>
                <w:rFonts w:ascii="Arial" w:hAnsi="Arial" w:cs="Arial"/>
              </w:rPr>
            </w:pPr>
            <w:r w:rsidRPr="00FC4341">
              <w:rPr>
                <w:rFonts w:ascii="Arial" w:eastAsia="Arial" w:hAnsi="Arial" w:cs="Arial"/>
                <w:b/>
              </w:rPr>
              <w:t xml:space="preserve">"Variation Form" </w:t>
            </w:r>
          </w:p>
        </w:tc>
        <w:tc>
          <w:tcPr>
            <w:tcW w:w="7561" w:type="dxa"/>
            <w:tcBorders>
              <w:top w:val="single" w:sz="4" w:space="0" w:color="000000"/>
              <w:left w:val="single" w:sz="4" w:space="0" w:color="000000"/>
              <w:bottom w:val="single" w:sz="4" w:space="0" w:color="000000"/>
              <w:right w:val="single" w:sz="4" w:space="0" w:color="000000"/>
            </w:tcBorders>
          </w:tcPr>
          <w:p w14:paraId="295B9E07" w14:textId="77777777" w:rsidR="00BC7531" w:rsidRPr="00FC4341" w:rsidRDefault="00321ADE">
            <w:pPr>
              <w:ind w:left="278"/>
              <w:rPr>
                <w:rFonts w:ascii="Arial" w:hAnsi="Arial" w:cs="Arial"/>
              </w:rPr>
            </w:pPr>
            <w:r w:rsidRPr="00FC4341">
              <w:rPr>
                <w:rFonts w:ascii="Arial" w:eastAsia="Arial" w:hAnsi="Arial" w:cs="Arial"/>
              </w:rPr>
              <w:t xml:space="preserve">the form set out in Joint Schedule 2 (Variation Form); </w:t>
            </w:r>
          </w:p>
        </w:tc>
      </w:tr>
      <w:tr w:rsidR="00BC7531" w:rsidRPr="00FC4341" w14:paraId="4777A509" w14:textId="77777777">
        <w:trPr>
          <w:trHeight w:val="420"/>
        </w:trPr>
        <w:tc>
          <w:tcPr>
            <w:tcW w:w="2547" w:type="dxa"/>
            <w:tcBorders>
              <w:top w:val="single" w:sz="4" w:space="0" w:color="000000"/>
              <w:left w:val="single" w:sz="4" w:space="0" w:color="000000"/>
              <w:bottom w:val="single" w:sz="4" w:space="0" w:color="000000"/>
              <w:right w:val="single" w:sz="4" w:space="0" w:color="000000"/>
            </w:tcBorders>
          </w:tcPr>
          <w:p w14:paraId="7CBECA55" w14:textId="77777777" w:rsidR="00BC7531" w:rsidRPr="00FC4341" w:rsidRDefault="00321ADE">
            <w:pPr>
              <w:rPr>
                <w:rFonts w:ascii="Arial" w:hAnsi="Arial" w:cs="Arial"/>
              </w:rPr>
            </w:pPr>
            <w:r w:rsidRPr="00FC4341">
              <w:rPr>
                <w:rFonts w:ascii="Arial" w:eastAsia="Arial" w:hAnsi="Arial" w:cs="Arial"/>
                <w:b/>
              </w:rPr>
              <w:t xml:space="preserve">"Variation Procedure" </w:t>
            </w:r>
          </w:p>
        </w:tc>
        <w:tc>
          <w:tcPr>
            <w:tcW w:w="7561" w:type="dxa"/>
            <w:tcBorders>
              <w:top w:val="single" w:sz="4" w:space="0" w:color="000000"/>
              <w:left w:val="single" w:sz="4" w:space="0" w:color="000000"/>
              <w:bottom w:val="single" w:sz="4" w:space="0" w:color="000000"/>
              <w:right w:val="single" w:sz="4" w:space="0" w:color="000000"/>
            </w:tcBorders>
          </w:tcPr>
          <w:p w14:paraId="3E6518DD" w14:textId="77777777" w:rsidR="00BC7531" w:rsidRPr="00FC4341" w:rsidRDefault="00321ADE">
            <w:pPr>
              <w:ind w:left="278"/>
              <w:rPr>
                <w:rFonts w:ascii="Arial" w:hAnsi="Arial" w:cs="Arial"/>
              </w:rPr>
            </w:pPr>
            <w:r w:rsidRPr="00FC4341">
              <w:rPr>
                <w:rFonts w:ascii="Arial" w:eastAsia="Arial" w:hAnsi="Arial" w:cs="Arial"/>
              </w:rPr>
              <w:t xml:space="preserve">the procedure set out in Clause 24 (Changing the contract); </w:t>
            </w:r>
          </w:p>
        </w:tc>
      </w:tr>
      <w:tr w:rsidR="00BC7531" w:rsidRPr="00FC4341" w14:paraId="7F5E4E36"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54032070" w14:textId="77777777" w:rsidR="00BC7531" w:rsidRPr="00FC4341" w:rsidRDefault="00321ADE">
            <w:pPr>
              <w:rPr>
                <w:rFonts w:ascii="Arial" w:hAnsi="Arial" w:cs="Arial"/>
              </w:rPr>
            </w:pPr>
            <w:r w:rsidRPr="00FC4341">
              <w:rPr>
                <w:rFonts w:ascii="Arial" w:eastAsia="Arial" w:hAnsi="Arial" w:cs="Arial"/>
                <w:b/>
              </w:rPr>
              <w:t xml:space="preserve">"VAT" </w:t>
            </w:r>
          </w:p>
        </w:tc>
        <w:tc>
          <w:tcPr>
            <w:tcW w:w="7561" w:type="dxa"/>
            <w:tcBorders>
              <w:top w:val="single" w:sz="4" w:space="0" w:color="000000"/>
              <w:left w:val="single" w:sz="4" w:space="0" w:color="000000"/>
              <w:bottom w:val="single" w:sz="4" w:space="0" w:color="000000"/>
              <w:right w:val="single" w:sz="4" w:space="0" w:color="000000"/>
            </w:tcBorders>
          </w:tcPr>
          <w:p w14:paraId="17003E2F" w14:textId="77777777" w:rsidR="00BC7531" w:rsidRPr="00FC4341" w:rsidRDefault="00321ADE">
            <w:pPr>
              <w:ind w:left="278"/>
              <w:jc w:val="both"/>
              <w:rPr>
                <w:rFonts w:ascii="Arial" w:hAnsi="Arial" w:cs="Arial"/>
              </w:rPr>
            </w:pPr>
            <w:r w:rsidRPr="00FC4341">
              <w:rPr>
                <w:rFonts w:ascii="Arial" w:eastAsia="Arial" w:hAnsi="Arial" w:cs="Arial"/>
              </w:rPr>
              <w:t xml:space="preserve">value added tax in accordance with the provisions of the Value Added Tax Act 1994; </w:t>
            </w:r>
          </w:p>
        </w:tc>
      </w:tr>
      <w:tr w:rsidR="00BC7531" w:rsidRPr="00FC4341" w14:paraId="3E410462" w14:textId="77777777">
        <w:trPr>
          <w:trHeight w:val="1001"/>
        </w:trPr>
        <w:tc>
          <w:tcPr>
            <w:tcW w:w="2547" w:type="dxa"/>
            <w:tcBorders>
              <w:top w:val="single" w:sz="4" w:space="0" w:color="000000"/>
              <w:left w:val="single" w:sz="4" w:space="0" w:color="000000"/>
              <w:bottom w:val="single" w:sz="4" w:space="0" w:color="000000"/>
              <w:right w:val="single" w:sz="4" w:space="0" w:color="000000"/>
            </w:tcBorders>
          </w:tcPr>
          <w:p w14:paraId="5FEB7636" w14:textId="77777777" w:rsidR="00BC7531" w:rsidRPr="00FC4341" w:rsidRDefault="00321ADE">
            <w:pPr>
              <w:rPr>
                <w:rFonts w:ascii="Arial" w:hAnsi="Arial" w:cs="Arial"/>
              </w:rPr>
            </w:pPr>
            <w:r w:rsidRPr="00FC4341">
              <w:rPr>
                <w:rFonts w:ascii="Arial" w:eastAsia="Arial" w:hAnsi="Arial" w:cs="Arial"/>
                <w:b/>
              </w:rPr>
              <w:t xml:space="preserve">"VCSE" </w:t>
            </w:r>
          </w:p>
        </w:tc>
        <w:tc>
          <w:tcPr>
            <w:tcW w:w="7561" w:type="dxa"/>
            <w:tcBorders>
              <w:top w:val="single" w:sz="4" w:space="0" w:color="000000"/>
              <w:left w:val="single" w:sz="4" w:space="0" w:color="000000"/>
              <w:bottom w:val="single" w:sz="4" w:space="0" w:color="000000"/>
              <w:right w:val="single" w:sz="4" w:space="0" w:color="000000"/>
            </w:tcBorders>
          </w:tcPr>
          <w:p w14:paraId="6722D48D" w14:textId="77777777" w:rsidR="00BC7531" w:rsidRPr="00FC4341" w:rsidRDefault="00321ADE">
            <w:pPr>
              <w:ind w:left="278" w:right="61"/>
              <w:jc w:val="both"/>
              <w:rPr>
                <w:rFonts w:ascii="Arial" w:hAnsi="Arial" w:cs="Arial"/>
              </w:rPr>
            </w:pPr>
            <w:r w:rsidRPr="00FC4341">
              <w:rPr>
                <w:rFonts w:ascii="Arial" w:eastAsia="Arial" w:hAnsi="Arial" w:cs="Arial"/>
              </w:rPr>
              <w:t xml:space="preserve">a non-governmental organisation that is value-driven and which principally reinvests its surpluses to further social, environmental or cultural objectives; </w:t>
            </w:r>
          </w:p>
        </w:tc>
      </w:tr>
      <w:tr w:rsidR="00BC7531" w:rsidRPr="00FC4341" w14:paraId="3C14652D" w14:textId="77777777">
        <w:trPr>
          <w:trHeight w:val="1176"/>
        </w:trPr>
        <w:tc>
          <w:tcPr>
            <w:tcW w:w="2547" w:type="dxa"/>
            <w:tcBorders>
              <w:top w:val="single" w:sz="4" w:space="0" w:color="000000"/>
              <w:left w:val="single" w:sz="4" w:space="0" w:color="000000"/>
              <w:bottom w:val="single" w:sz="4" w:space="0" w:color="000000"/>
              <w:right w:val="single" w:sz="4" w:space="0" w:color="000000"/>
            </w:tcBorders>
          </w:tcPr>
          <w:p w14:paraId="5F51F14D" w14:textId="77777777" w:rsidR="00BC7531" w:rsidRPr="00FC4341" w:rsidRDefault="00321ADE">
            <w:pPr>
              <w:rPr>
                <w:rFonts w:ascii="Arial" w:hAnsi="Arial" w:cs="Arial"/>
              </w:rPr>
            </w:pPr>
            <w:r w:rsidRPr="00FC4341">
              <w:rPr>
                <w:rFonts w:ascii="Arial" w:eastAsia="Arial" w:hAnsi="Arial" w:cs="Arial"/>
                <w:b/>
              </w:rPr>
              <w:t xml:space="preserve">"Worker" </w:t>
            </w:r>
          </w:p>
        </w:tc>
        <w:tc>
          <w:tcPr>
            <w:tcW w:w="7561" w:type="dxa"/>
            <w:tcBorders>
              <w:top w:val="single" w:sz="4" w:space="0" w:color="000000"/>
              <w:left w:val="single" w:sz="4" w:space="0" w:color="000000"/>
              <w:bottom w:val="single" w:sz="4" w:space="0" w:color="000000"/>
              <w:right w:val="single" w:sz="4" w:space="0" w:color="000000"/>
            </w:tcBorders>
          </w:tcPr>
          <w:p w14:paraId="65A2FEAC" w14:textId="77777777" w:rsidR="00BC7531" w:rsidRPr="00FC4341" w:rsidRDefault="00321ADE">
            <w:pPr>
              <w:spacing w:line="275" w:lineRule="auto"/>
              <w:ind w:left="278"/>
              <w:jc w:val="both"/>
              <w:rPr>
                <w:rFonts w:ascii="Arial" w:hAnsi="Arial" w:cs="Arial"/>
              </w:rPr>
            </w:pPr>
            <w:r w:rsidRPr="00FC4341">
              <w:rPr>
                <w:rFonts w:ascii="Arial" w:eastAsia="Arial" w:hAnsi="Arial" w:cs="Arial"/>
              </w:rPr>
              <w:t xml:space="preserve">any one of the Supplier Staff which the Buyer, in its reasonable opinion, considers is an individual to which Procurement Policy Note 08/15 (Tax </w:t>
            </w:r>
          </w:p>
          <w:p w14:paraId="3910F54F" w14:textId="77777777" w:rsidR="00BC7531" w:rsidRPr="00FC4341" w:rsidRDefault="00321ADE">
            <w:pPr>
              <w:tabs>
                <w:tab w:val="center" w:pos="970"/>
                <w:tab w:val="center" w:pos="3030"/>
                <w:tab w:val="center" w:pos="4700"/>
                <w:tab w:val="center" w:pos="6866"/>
              </w:tabs>
              <w:spacing w:after="23"/>
              <w:rPr>
                <w:rFonts w:ascii="Arial" w:hAnsi="Arial" w:cs="Arial"/>
              </w:rPr>
            </w:pPr>
            <w:r w:rsidRPr="00FC4341">
              <w:rPr>
                <w:rFonts w:ascii="Arial" w:hAnsi="Arial" w:cs="Arial"/>
              </w:rPr>
              <w:tab/>
            </w:r>
            <w:r w:rsidRPr="00FC4341">
              <w:rPr>
                <w:rFonts w:ascii="Arial" w:eastAsia="Arial" w:hAnsi="Arial" w:cs="Arial"/>
              </w:rPr>
              <w:t xml:space="preserve">Arrangements </w:t>
            </w:r>
            <w:r w:rsidRPr="00FC4341">
              <w:rPr>
                <w:rFonts w:ascii="Arial" w:eastAsia="Arial" w:hAnsi="Arial" w:cs="Arial"/>
              </w:rPr>
              <w:tab/>
              <w:t xml:space="preserve">of </w:t>
            </w:r>
            <w:r w:rsidRPr="00FC4341">
              <w:rPr>
                <w:rFonts w:ascii="Arial" w:eastAsia="Arial" w:hAnsi="Arial" w:cs="Arial"/>
              </w:rPr>
              <w:tab/>
              <w:t xml:space="preserve">Public </w:t>
            </w:r>
            <w:r w:rsidRPr="00FC4341">
              <w:rPr>
                <w:rFonts w:ascii="Arial" w:eastAsia="Arial" w:hAnsi="Arial" w:cs="Arial"/>
              </w:rPr>
              <w:tab/>
              <w:t xml:space="preserve">Appointees) </w:t>
            </w:r>
          </w:p>
          <w:p w14:paraId="5A9FB5F5" w14:textId="77777777" w:rsidR="00BC7531" w:rsidRPr="00FC4341" w:rsidRDefault="00321ADE">
            <w:pPr>
              <w:ind w:left="278"/>
              <w:rPr>
                <w:rFonts w:ascii="Arial" w:hAnsi="Arial" w:cs="Arial"/>
              </w:rPr>
            </w:pPr>
            <w:r w:rsidRPr="00FC4341">
              <w:rPr>
                <w:rFonts w:ascii="Arial" w:eastAsia="Arial" w:hAnsi="Arial" w:cs="Arial"/>
              </w:rPr>
              <w:t>(https://www.gov.uk/government/publications/procurement-policy-note-</w:t>
            </w:r>
          </w:p>
        </w:tc>
      </w:tr>
      <w:tr w:rsidR="00BC7531" w:rsidRPr="00FC4341" w14:paraId="4A746935"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757A3BC6" w14:textId="77777777" w:rsidR="00BC7531" w:rsidRPr="00FC4341" w:rsidRDefault="00BC7531">
            <w:pPr>
              <w:rPr>
                <w:rFonts w:ascii="Arial" w:hAnsi="Arial" w:cs="Arial"/>
              </w:rPr>
            </w:pPr>
          </w:p>
        </w:tc>
        <w:tc>
          <w:tcPr>
            <w:tcW w:w="7561" w:type="dxa"/>
            <w:tcBorders>
              <w:top w:val="single" w:sz="4" w:space="0" w:color="000000"/>
              <w:left w:val="single" w:sz="4" w:space="0" w:color="000000"/>
              <w:bottom w:val="single" w:sz="4" w:space="0" w:color="000000"/>
              <w:right w:val="single" w:sz="4" w:space="0" w:color="000000"/>
            </w:tcBorders>
          </w:tcPr>
          <w:p w14:paraId="6D53FF42" w14:textId="77777777" w:rsidR="00BC7531" w:rsidRPr="00FC4341" w:rsidRDefault="00321ADE">
            <w:pPr>
              <w:ind w:left="278"/>
              <w:rPr>
                <w:rFonts w:ascii="Arial" w:hAnsi="Arial" w:cs="Arial"/>
              </w:rPr>
            </w:pPr>
            <w:r w:rsidRPr="00FC4341">
              <w:rPr>
                <w:rFonts w:ascii="Arial" w:eastAsia="Arial" w:hAnsi="Arial" w:cs="Arial"/>
              </w:rPr>
              <w:t xml:space="preserve">0815-tax-arrangements-of-appointees) </w:t>
            </w:r>
            <w:r w:rsidRPr="00FC4341">
              <w:rPr>
                <w:rFonts w:ascii="Arial" w:eastAsia="Arial" w:hAnsi="Arial" w:cs="Arial"/>
              </w:rPr>
              <w:tab/>
              <w:t xml:space="preserve">applies </w:t>
            </w:r>
            <w:r w:rsidRPr="00FC4341">
              <w:rPr>
                <w:rFonts w:ascii="Arial" w:eastAsia="Arial" w:hAnsi="Arial" w:cs="Arial"/>
              </w:rPr>
              <w:tab/>
              <w:t xml:space="preserve">in </w:t>
            </w:r>
            <w:r w:rsidRPr="00FC4341">
              <w:rPr>
                <w:rFonts w:ascii="Arial" w:eastAsia="Arial" w:hAnsi="Arial" w:cs="Arial"/>
              </w:rPr>
              <w:tab/>
              <w:t xml:space="preserve">respect </w:t>
            </w:r>
            <w:r w:rsidRPr="00FC4341">
              <w:rPr>
                <w:rFonts w:ascii="Arial" w:eastAsia="Arial" w:hAnsi="Arial" w:cs="Arial"/>
              </w:rPr>
              <w:tab/>
              <w:t xml:space="preserve">of </w:t>
            </w:r>
            <w:r w:rsidRPr="00FC4341">
              <w:rPr>
                <w:rFonts w:ascii="Arial" w:eastAsia="Arial" w:hAnsi="Arial" w:cs="Arial"/>
              </w:rPr>
              <w:tab/>
              <w:t xml:space="preserve">the Deliverables; </w:t>
            </w:r>
          </w:p>
        </w:tc>
      </w:tr>
      <w:tr w:rsidR="00BC7531" w:rsidRPr="00FC4341" w14:paraId="2E02E86F" w14:textId="77777777">
        <w:trPr>
          <w:trHeight w:val="710"/>
        </w:trPr>
        <w:tc>
          <w:tcPr>
            <w:tcW w:w="2547" w:type="dxa"/>
            <w:tcBorders>
              <w:top w:val="single" w:sz="4" w:space="0" w:color="000000"/>
              <w:left w:val="single" w:sz="4" w:space="0" w:color="000000"/>
              <w:bottom w:val="single" w:sz="4" w:space="0" w:color="000000"/>
              <w:right w:val="single" w:sz="4" w:space="0" w:color="000000"/>
            </w:tcBorders>
          </w:tcPr>
          <w:p w14:paraId="6EF4F52F" w14:textId="77777777" w:rsidR="00BC7531" w:rsidRPr="00FC4341" w:rsidRDefault="00321ADE">
            <w:pPr>
              <w:rPr>
                <w:rFonts w:ascii="Arial" w:hAnsi="Arial" w:cs="Arial"/>
              </w:rPr>
            </w:pPr>
            <w:r w:rsidRPr="00FC4341">
              <w:rPr>
                <w:rFonts w:ascii="Arial" w:eastAsia="Arial" w:hAnsi="Arial" w:cs="Arial"/>
                <w:b/>
              </w:rPr>
              <w:t xml:space="preserve">"Working Day" </w:t>
            </w:r>
          </w:p>
        </w:tc>
        <w:tc>
          <w:tcPr>
            <w:tcW w:w="7561" w:type="dxa"/>
            <w:tcBorders>
              <w:top w:val="single" w:sz="4" w:space="0" w:color="000000"/>
              <w:left w:val="single" w:sz="4" w:space="0" w:color="000000"/>
              <w:bottom w:val="single" w:sz="4" w:space="0" w:color="000000"/>
              <w:right w:val="single" w:sz="4" w:space="0" w:color="000000"/>
            </w:tcBorders>
          </w:tcPr>
          <w:p w14:paraId="466F1199" w14:textId="77777777" w:rsidR="00BC7531" w:rsidRPr="00FC4341" w:rsidRDefault="00321ADE">
            <w:pPr>
              <w:ind w:left="278"/>
              <w:rPr>
                <w:rFonts w:ascii="Arial" w:hAnsi="Arial" w:cs="Arial"/>
              </w:rPr>
            </w:pPr>
            <w:r w:rsidRPr="00FC4341">
              <w:rPr>
                <w:rFonts w:ascii="Arial" w:eastAsia="Arial" w:hAnsi="Arial" w:cs="Arial"/>
              </w:rPr>
              <w:t xml:space="preserve">any day other than a Saturday or Sunday or public holiday in England and Wales unless specified otherwise by the Parties in the Order Form; </w:t>
            </w:r>
          </w:p>
        </w:tc>
      </w:tr>
      <w:tr w:rsidR="00BC7531" w:rsidRPr="00FC4341" w14:paraId="00824145" w14:textId="77777777">
        <w:trPr>
          <w:trHeight w:val="713"/>
        </w:trPr>
        <w:tc>
          <w:tcPr>
            <w:tcW w:w="2547" w:type="dxa"/>
            <w:tcBorders>
              <w:top w:val="single" w:sz="4" w:space="0" w:color="000000"/>
              <w:left w:val="single" w:sz="4" w:space="0" w:color="000000"/>
              <w:bottom w:val="single" w:sz="4" w:space="0" w:color="000000"/>
              <w:right w:val="single" w:sz="4" w:space="0" w:color="000000"/>
            </w:tcBorders>
          </w:tcPr>
          <w:p w14:paraId="409BB999" w14:textId="77777777" w:rsidR="00BC7531" w:rsidRPr="00FC4341" w:rsidRDefault="00321ADE">
            <w:pPr>
              <w:rPr>
                <w:rFonts w:ascii="Arial" w:hAnsi="Arial" w:cs="Arial"/>
              </w:rPr>
            </w:pPr>
            <w:r w:rsidRPr="00FC4341">
              <w:rPr>
                <w:rFonts w:ascii="Arial" w:eastAsia="Arial" w:hAnsi="Arial" w:cs="Arial"/>
                <w:b/>
              </w:rPr>
              <w:t xml:space="preserve">"Work Day" </w:t>
            </w:r>
          </w:p>
        </w:tc>
        <w:tc>
          <w:tcPr>
            <w:tcW w:w="7561" w:type="dxa"/>
            <w:tcBorders>
              <w:top w:val="single" w:sz="4" w:space="0" w:color="000000"/>
              <w:left w:val="single" w:sz="4" w:space="0" w:color="000000"/>
              <w:bottom w:val="single" w:sz="4" w:space="0" w:color="000000"/>
              <w:right w:val="single" w:sz="4" w:space="0" w:color="000000"/>
            </w:tcBorders>
          </w:tcPr>
          <w:p w14:paraId="312C032A" w14:textId="77777777" w:rsidR="00BC7531" w:rsidRPr="00FC4341" w:rsidRDefault="00321ADE">
            <w:pPr>
              <w:ind w:left="278"/>
              <w:rPr>
                <w:rFonts w:ascii="Arial" w:hAnsi="Arial" w:cs="Arial"/>
              </w:rPr>
            </w:pPr>
            <w:r w:rsidRPr="00FC4341">
              <w:rPr>
                <w:rFonts w:ascii="Arial" w:eastAsia="Arial" w:hAnsi="Arial" w:cs="Arial"/>
              </w:rPr>
              <w:t xml:space="preserve">7.5 Work Hours, whether or not such hours are worked consecutively and whether or not they are worked on the same day; and </w:t>
            </w:r>
          </w:p>
        </w:tc>
      </w:tr>
      <w:tr w:rsidR="00BC7531" w:rsidRPr="00FC4341" w14:paraId="2FD89995" w14:textId="77777777">
        <w:trPr>
          <w:trHeight w:val="1003"/>
        </w:trPr>
        <w:tc>
          <w:tcPr>
            <w:tcW w:w="2547" w:type="dxa"/>
            <w:tcBorders>
              <w:top w:val="single" w:sz="4" w:space="0" w:color="000000"/>
              <w:left w:val="single" w:sz="4" w:space="0" w:color="000000"/>
              <w:bottom w:val="single" w:sz="4" w:space="0" w:color="000000"/>
              <w:right w:val="single" w:sz="4" w:space="0" w:color="000000"/>
            </w:tcBorders>
          </w:tcPr>
          <w:p w14:paraId="200EB3D5" w14:textId="77777777" w:rsidR="00BC7531" w:rsidRPr="00FC4341" w:rsidRDefault="00321ADE">
            <w:pPr>
              <w:rPr>
                <w:rFonts w:ascii="Arial" w:hAnsi="Arial" w:cs="Arial"/>
              </w:rPr>
            </w:pPr>
            <w:r w:rsidRPr="00FC4341">
              <w:rPr>
                <w:rFonts w:ascii="Arial" w:eastAsia="Arial" w:hAnsi="Arial" w:cs="Arial"/>
                <w:b/>
              </w:rPr>
              <w:t xml:space="preserve">"Work Hours" </w:t>
            </w:r>
          </w:p>
        </w:tc>
        <w:tc>
          <w:tcPr>
            <w:tcW w:w="7561" w:type="dxa"/>
            <w:tcBorders>
              <w:top w:val="single" w:sz="4" w:space="0" w:color="000000"/>
              <w:left w:val="single" w:sz="4" w:space="0" w:color="000000"/>
              <w:bottom w:val="single" w:sz="4" w:space="0" w:color="000000"/>
              <w:right w:val="single" w:sz="4" w:space="0" w:color="000000"/>
            </w:tcBorders>
          </w:tcPr>
          <w:p w14:paraId="6F15BBF5" w14:textId="77777777" w:rsidR="00BC7531" w:rsidRPr="00FC4341" w:rsidRDefault="00321ADE">
            <w:pPr>
              <w:ind w:left="278" w:right="62"/>
              <w:jc w:val="both"/>
              <w:rPr>
                <w:rFonts w:ascii="Arial" w:hAnsi="Arial" w:cs="Arial"/>
              </w:rPr>
            </w:pPr>
            <w:r w:rsidRPr="00FC4341">
              <w:rPr>
                <w:rFonts w:ascii="Arial" w:eastAsia="Arial" w:hAnsi="Arial" w:cs="Arial"/>
              </w:rPr>
              <w:t xml:space="preserve">the hours spent by the Supplier Staff properly working on the provision of the Deliverables including time spent travelling (other than to and from the Supplier's offices, or to and from the Sites) but excluding lunch breaks. </w:t>
            </w:r>
          </w:p>
        </w:tc>
      </w:tr>
    </w:tbl>
    <w:p w14:paraId="2388B6D5" w14:textId="77777777" w:rsidR="00BC7531" w:rsidRPr="00FC4341" w:rsidRDefault="00321ADE">
      <w:pPr>
        <w:spacing w:after="0"/>
        <w:rPr>
          <w:rFonts w:ascii="Arial" w:hAnsi="Arial" w:cs="Arial"/>
        </w:rPr>
      </w:pPr>
      <w:r w:rsidRPr="00FC4341">
        <w:rPr>
          <w:rFonts w:ascii="Arial" w:eastAsia="Arial" w:hAnsi="Arial" w:cs="Arial"/>
          <w:sz w:val="24"/>
        </w:rPr>
        <w:t xml:space="preserve"> </w:t>
      </w:r>
    </w:p>
    <w:p w14:paraId="4EDACAB7" w14:textId="77777777" w:rsidR="00BC7531" w:rsidRPr="00FC4341" w:rsidRDefault="00321ADE">
      <w:pPr>
        <w:spacing w:after="0"/>
        <w:jc w:val="both"/>
        <w:rPr>
          <w:rFonts w:ascii="Arial" w:hAnsi="Arial" w:cs="Arial"/>
        </w:rPr>
      </w:pPr>
      <w:r w:rsidRPr="00FC4341">
        <w:rPr>
          <w:rFonts w:ascii="Arial" w:hAnsi="Arial" w:cs="Arial"/>
        </w:rPr>
        <w:t xml:space="preserve"> </w:t>
      </w:r>
      <w:r w:rsidRPr="00FC4341">
        <w:rPr>
          <w:rFonts w:ascii="Arial" w:hAnsi="Arial" w:cs="Arial"/>
        </w:rPr>
        <w:tab/>
        <w:t xml:space="preserve"> </w:t>
      </w:r>
    </w:p>
    <w:p w14:paraId="3A9FB74E" w14:textId="77777777" w:rsidR="00BC7531" w:rsidRPr="00FC4341" w:rsidRDefault="00BC7531">
      <w:pPr>
        <w:rPr>
          <w:rFonts w:ascii="Arial" w:hAnsi="Arial" w:cs="Arial"/>
        </w:rPr>
        <w:sectPr w:rsidR="00BC7531" w:rsidRPr="00FC4341">
          <w:headerReference w:type="even" r:id="rId201"/>
          <w:headerReference w:type="default" r:id="rId202"/>
          <w:footerReference w:type="even" r:id="rId203"/>
          <w:footerReference w:type="default" r:id="rId204"/>
          <w:headerReference w:type="first" r:id="rId205"/>
          <w:footerReference w:type="first" r:id="rId206"/>
          <w:pgSz w:w="11906" w:h="16838"/>
          <w:pgMar w:top="1445" w:right="366" w:bottom="1488" w:left="1440" w:header="203" w:footer="741" w:gutter="0"/>
          <w:cols w:space="720"/>
        </w:sectPr>
      </w:pPr>
    </w:p>
    <w:p w14:paraId="1C480999" w14:textId="77777777" w:rsidR="00BC7531" w:rsidRPr="00FC4341" w:rsidRDefault="00321ADE">
      <w:pPr>
        <w:spacing w:after="356" w:line="248" w:lineRule="auto"/>
        <w:ind w:left="-5" w:right="5254" w:hanging="10"/>
        <w:rPr>
          <w:rFonts w:ascii="Arial" w:hAnsi="Arial" w:cs="Arial"/>
        </w:rPr>
      </w:pPr>
      <w:r w:rsidRPr="00FC4341">
        <w:rPr>
          <w:rFonts w:ascii="Arial" w:eastAsia="Arial" w:hAnsi="Arial" w:cs="Arial"/>
          <w:b/>
          <w:color w:val="BFBFBF"/>
          <w:sz w:val="20"/>
        </w:rPr>
        <w:lastRenderedPageBreak/>
        <w:t xml:space="preserve">Joint Schedule 2 (Variation Form) </w:t>
      </w:r>
      <w:r w:rsidRPr="00FC4341">
        <w:rPr>
          <w:rFonts w:ascii="Arial" w:eastAsia="Arial" w:hAnsi="Arial" w:cs="Arial"/>
          <w:color w:val="BFBFBF"/>
          <w:sz w:val="20"/>
        </w:rPr>
        <w:t>Crown Copyright 2018</w:t>
      </w:r>
      <w:r w:rsidRPr="00FC4341">
        <w:rPr>
          <w:rFonts w:ascii="Arial" w:hAnsi="Arial" w:cs="Arial"/>
        </w:rPr>
        <w:t xml:space="preserve"> </w:t>
      </w:r>
    </w:p>
    <w:p w14:paraId="12A4F964" w14:textId="77777777" w:rsidR="00BC7531" w:rsidRPr="00FC4341" w:rsidRDefault="00321ADE">
      <w:pPr>
        <w:pStyle w:val="Heading3"/>
        <w:spacing w:after="101" w:line="270" w:lineRule="auto"/>
        <w:ind w:left="-5" w:right="249"/>
      </w:pPr>
      <w:r w:rsidRPr="00FC4341">
        <w:rPr>
          <w:sz w:val="36"/>
        </w:rPr>
        <w:t xml:space="preserve">Joint Schedule 2 (Variation Form) </w:t>
      </w:r>
    </w:p>
    <w:p w14:paraId="5E003DC1" w14:textId="77777777" w:rsidR="00BC7531" w:rsidRPr="00FC4341" w:rsidRDefault="00321ADE">
      <w:pPr>
        <w:spacing w:after="30" w:line="250" w:lineRule="auto"/>
        <w:ind w:left="-5" w:right="10" w:hanging="10"/>
        <w:rPr>
          <w:rFonts w:ascii="Arial" w:hAnsi="Arial" w:cs="Arial"/>
        </w:rPr>
      </w:pPr>
      <w:r w:rsidRPr="00FC4341">
        <w:rPr>
          <w:rFonts w:ascii="Arial" w:eastAsia="Arial" w:hAnsi="Arial" w:cs="Arial"/>
          <w:sz w:val="24"/>
        </w:rPr>
        <w:t xml:space="preserve">This form is to be used in order to change a contract in accordance with Clause 24 </w:t>
      </w:r>
    </w:p>
    <w:p w14:paraId="4A4DF971" w14:textId="77777777" w:rsidR="00BC7531" w:rsidRPr="00FC4341" w:rsidRDefault="00321ADE">
      <w:pPr>
        <w:spacing w:after="9" w:line="250" w:lineRule="auto"/>
        <w:ind w:left="-5" w:right="10" w:hanging="10"/>
        <w:rPr>
          <w:rFonts w:ascii="Arial" w:hAnsi="Arial" w:cs="Arial"/>
        </w:rPr>
      </w:pPr>
      <w:r w:rsidRPr="00FC4341">
        <w:rPr>
          <w:rFonts w:ascii="Arial" w:eastAsia="Arial" w:hAnsi="Arial" w:cs="Arial"/>
          <w:sz w:val="24"/>
        </w:rPr>
        <w:t xml:space="preserve">(Changing the Contract) </w:t>
      </w:r>
    </w:p>
    <w:tbl>
      <w:tblPr>
        <w:tblStyle w:val="TableGrid"/>
        <w:tblW w:w="8985" w:type="dxa"/>
        <w:tblInd w:w="5" w:type="dxa"/>
        <w:tblCellMar>
          <w:top w:w="8" w:type="dxa"/>
        </w:tblCellMar>
        <w:tblLook w:val="04A0" w:firstRow="1" w:lastRow="0" w:firstColumn="1" w:lastColumn="0" w:noHBand="0" w:noVBand="1"/>
      </w:tblPr>
      <w:tblGrid>
        <w:gridCol w:w="2931"/>
        <w:gridCol w:w="125"/>
        <w:gridCol w:w="662"/>
        <w:gridCol w:w="1104"/>
        <w:gridCol w:w="1143"/>
        <w:gridCol w:w="274"/>
        <w:gridCol w:w="667"/>
        <w:gridCol w:w="2079"/>
      </w:tblGrid>
      <w:tr w:rsidR="00BC7531" w:rsidRPr="00FC4341" w14:paraId="5D3962C0" w14:textId="77777777">
        <w:trPr>
          <w:trHeight w:val="395"/>
        </w:trPr>
        <w:tc>
          <w:tcPr>
            <w:tcW w:w="2938" w:type="dxa"/>
            <w:tcBorders>
              <w:top w:val="single" w:sz="4" w:space="0" w:color="000000"/>
              <w:left w:val="single" w:sz="4" w:space="0" w:color="000000"/>
              <w:bottom w:val="single" w:sz="4" w:space="0" w:color="000000"/>
              <w:right w:val="nil"/>
            </w:tcBorders>
          </w:tcPr>
          <w:p w14:paraId="2C674635" w14:textId="77777777" w:rsidR="00BC7531" w:rsidRPr="00FC4341" w:rsidRDefault="00BC7531">
            <w:pPr>
              <w:rPr>
                <w:rFonts w:ascii="Arial" w:hAnsi="Arial" w:cs="Arial"/>
              </w:rPr>
            </w:pPr>
          </w:p>
        </w:tc>
        <w:tc>
          <w:tcPr>
            <w:tcW w:w="6047" w:type="dxa"/>
            <w:gridSpan w:val="7"/>
            <w:tcBorders>
              <w:top w:val="single" w:sz="4" w:space="0" w:color="000000"/>
              <w:left w:val="nil"/>
              <w:bottom w:val="single" w:sz="4" w:space="0" w:color="000000"/>
              <w:right w:val="single" w:sz="4" w:space="0" w:color="000000"/>
            </w:tcBorders>
          </w:tcPr>
          <w:p w14:paraId="10FD3726" w14:textId="77777777" w:rsidR="00BC7531" w:rsidRPr="00FC4341" w:rsidRDefault="00321ADE">
            <w:pPr>
              <w:ind w:left="804"/>
              <w:rPr>
                <w:rFonts w:ascii="Arial" w:hAnsi="Arial" w:cs="Arial"/>
              </w:rPr>
            </w:pPr>
            <w:r w:rsidRPr="00FC4341">
              <w:rPr>
                <w:rFonts w:ascii="Arial" w:eastAsia="Arial" w:hAnsi="Arial" w:cs="Arial"/>
                <w:b/>
                <w:sz w:val="20"/>
              </w:rPr>
              <w:t xml:space="preserve">Contract Details  </w:t>
            </w:r>
          </w:p>
        </w:tc>
      </w:tr>
      <w:tr w:rsidR="00BC7531" w:rsidRPr="00FC4341" w14:paraId="2E5554C8"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7D8E578F" w14:textId="77777777" w:rsidR="00BC7531" w:rsidRPr="00FC4341" w:rsidRDefault="00321ADE">
            <w:pPr>
              <w:ind w:left="108"/>
              <w:rPr>
                <w:rFonts w:ascii="Arial" w:hAnsi="Arial" w:cs="Arial"/>
              </w:rPr>
            </w:pPr>
            <w:r w:rsidRPr="00FC4341">
              <w:rPr>
                <w:rFonts w:ascii="Arial" w:eastAsia="Arial" w:hAnsi="Arial" w:cs="Arial"/>
                <w:sz w:val="20"/>
              </w:rPr>
              <w:t xml:space="preserve">This variation is between: </w:t>
            </w:r>
          </w:p>
        </w:tc>
        <w:tc>
          <w:tcPr>
            <w:tcW w:w="125" w:type="dxa"/>
            <w:vMerge w:val="restart"/>
            <w:tcBorders>
              <w:top w:val="single" w:sz="4" w:space="0" w:color="000000"/>
              <w:left w:val="single" w:sz="4" w:space="0" w:color="000000"/>
              <w:bottom w:val="single" w:sz="4" w:space="0" w:color="000000"/>
              <w:right w:val="nil"/>
            </w:tcBorders>
          </w:tcPr>
          <w:p w14:paraId="58C1F3CC" w14:textId="77777777" w:rsidR="00BC7531" w:rsidRPr="00FC4341" w:rsidRDefault="00BC7531">
            <w:pPr>
              <w:rPr>
                <w:rFonts w:ascii="Arial" w:hAnsi="Arial" w:cs="Arial"/>
              </w:rPr>
            </w:pPr>
          </w:p>
        </w:tc>
        <w:tc>
          <w:tcPr>
            <w:tcW w:w="643" w:type="dxa"/>
            <w:tcBorders>
              <w:top w:val="single" w:sz="4" w:space="0" w:color="000000"/>
              <w:left w:val="nil"/>
              <w:bottom w:val="nil"/>
              <w:right w:val="nil"/>
            </w:tcBorders>
            <w:shd w:val="clear" w:color="auto" w:fill="FFFF00"/>
          </w:tcPr>
          <w:p w14:paraId="23B2B3D9" w14:textId="77777777" w:rsidR="00BC7531" w:rsidRPr="00FC4341" w:rsidRDefault="00321ADE">
            <w:pPr>
              <w:ind w:left="17" w:right="-16"/>
              <w:jc w:val="both"/>
              <w:rPr>
                <w:rFonts w:ascii="Arial" w:hAnsi="Arial" w:cs="Arial"/>
              </w:rPr>
            </w:pPr>
            <w:r w:rsidRPr="00FC4341">
              <w:rPr>
                <w:rFonts w:ascii="Arial" w:eastAsia="Arial" w:hAnsi="Arial" w:cs="Arial"/>
                <w:b/>
                <w:sz w:val="20"/>
              </w:rPr>
              <w:t>[delete</w:t>
            </w:r>
          </w:p>
        </w:tc>
        <w:tc>
          <w:tcPr>
            <w:tcW w:w="5279" w:type="dxa"/>
            <w:gridSpan w:val="5"/>
            <w:vMerge w:val="restart"/>
            <w:tcBorders>
              <w:top w:val="single" w:sz="4" w:space="0" w:color="000000"/>
              <w:left w:val="nil"/>
              <w:bottom w:val="single" w:sz="4" w:space="0" w:color="000000"/>
              <w:right w:val="single" w:sz="4" w:space="0" w:color="000000"/>
            </w:tcBorders>
          </w:tcPr>
          <w:p w14:paraId="19AA6466" w14:textId="77777777" w:rsidR="00BC7531" w:rsidRPr="00FC4341" w:rsidRDefault="00321ADE">
            <w:pPr>
              <w:spacing w:after="521"/>
              <w:ind w:left="17"/>
              <w:rPr>
                <w:rFonts w:ascii="Arial" w:hAnsi="Arial" w:cs="Arial"/>
              </w:rPr>
            </w:pPr>
            <w:r w:rsidRPr="00FC4341">
              <w:rPr>
                <w:rFonts w:ascii="Arial" w:eastAsia="Arial" w:hAnsi="Arial" w:cs="Arial"/>
                <w:b/>
                <w:sz w:val="20"/>
              </w:rPr>
              <w:t xml:space="preserve"> </w:t>
            </w:r>
            <w:r w:rsidRPr="00FC4341">
              <w:rPr>
                <w:rFonts w:ascii="Arial" w:eastAsia="Arial" w:hAnsi="Arial" w:cs="Arial"/>
                <w:sz w:val="20"/>
              </w:rPr>
              <w:t>as applicable:</w:t>
            </w:r>
            <w:r w:rsidRPr="00FC4341">
              <w:rPr>
                <w:rFonts w:ascii="Arial" w:eastAsia="Arial" w:hAnsi="Arial" w:cs="Arial"/>
                <w:b/>
                <w:sz w:val="20"/>
              </w:rPr>
              <w:t xml:space="preserve"> </w:t>
            </w:r>
            <w:r w:rsidRPr="00FC4341">
              <w:rPr>
                <w:rFonts w:ascii="Arial" w:eastAsia="Arial" w:hAnsi="Arial" w:cs="Arial"/>
                <w:sz w:val="20"/>
              </w:rPr>
              <w:t>CCS / Buyer</w:t>
            </w:r>
            <w:r w:rsidRPr="00FC4341">
              <w:rPr>
                <w:rFonts w:ascii="Arial" w:eastAsia="Arial" w:hAnsi="Arial" w:cs="Arial"/>
                <w:b/>
                <w:sz w:val="20"/>
              </w:rPr>
              <w:t>]</w:t>
            </w:r>
            <w:r w:rsidRPr="00FC4341">
              <w:rPr>
                <w:rFonts w:ascii="Arial" w:eastAsia="Arial" w:hAnsi="Arial" w:cs="Arial"/>
                <w:sz w:val="20"/>
              </w:rPr>
              <w:t xml:space="preserve"> ("</w:t>
            </w:r>
            <w:r w:rsidRPr="00FC4341">
              <w:rPr>
                <w:rFonts w:ascii="Arial" w:eastAsia="Arial" w:hAnsi="Arial" w:cs="Arial"/>
                <w:b/>
                <w:sz w:val="20"/>
              </w:rPr>
              <w:t>CCS”  “the Buyer"</w:t>
            </w:r>
            <w:r w:rsidRPr="00FC4341">
              <w:rPr>
                <w:rFonts w:ascii="Arial" w:eastAsia="Arial" w:hAnsi="Arial" w:cs="Arial"/>
                <w:sz w:val="20"/>
              </w:rPr>
              <w:t xml:space="preserve">) </w:t>
            </w:r>
          </w:p>
          <w:p w14:paraId="38DA6B5B" w14:textId="77777777" w:rsidR="00BC7531" w:rsidRPr="00FC4341" w:rsidRDefault="00321ADE">
            <w:pPr>
              <w:ind w:left="5"/>
              <w:rPr>
                <w:rFonts w:ascii="Arial" w:hAnsi="Arial" w:cs="Arial"/>
              </w:rPr>
            </w:pPr>
            <w:r w:rsidRPr="00FC4341">
              <w:rPr>
                <w:rFonts w:ascii="Arial" w:eastAsia="Arial" w:hAnsi="Arial" w:cs="Arial"/>
                <w:sz w:val="20"/>
              </w:rPr>
              <w:t>name of Supplier</w:t>
            </w:r>
            <w:r w:rsidRPr="00FC4341">
              <w:rPr>
                <w:rFonts w:ascii="Arial" w:eastAsia="Arial" w:hAnsi="Arial" w:cs="Arial"/>
                <w:b/>
                <w:sz w:val="20"/>
              </w:rPr>
              <w:t>]</w:t>
            </w:r>
            <w:r w:rsidRPr="00FC4341">
              <w:rPr>
                <w:rFonts w:ascii="Arial" w:eastAsia="Arial" w:hAnsi="Arial" w:cs="Arial"/>
                <w:sz w:val="20"/>
              </w:rPr>
              <w:t xml:space="preserve"> (</w:t>
            </w:r>
            <w:r w:rsidRPr="00FC4341">
              <w:rPr>
                <w:rFonts w:ascii="Arial" w:eastAsia="Arial" w:hAnsi="Arial" w:cs="Arial"/>
                <w:b/>
                <w:sz w:val="20"/>
              </w:rPr>
              <w:t>"the Supplier"</w:t>
            </w:r>
            <w:r w:rsidRPr="00FC4341">
              <w:rPr>
                <w:rFonts w:ascii="Arial" w:eastAsia="Arial" w:hAnsi="Arial" w:cs="Arial"/>
                <w:sz w:val="20"/>
              </w:rPr>
              <w:t xml:space="preserve">) </w:t>
            </w:r>
          </w:p>
        </w:tc>
      </w:tr>
      <w:tr w:rsidR="00BC7531" w:rsidRPr="00FC4341" w14:paraId="669E9308" w14:textId="77777777">
        <w:trPr>
          <w:trHeight w:val="949"/>
        </w:trPr>
        <w:tc>
          <w:tcPr>
            <w:tcW w:w="0" w:type="auto"/>
            <w:vMerge/>
            <w:tcBorders>
              <w:top w:val="nil"/>
              <w:left w:val="single" w:sz="4" w:space="0" w:color="000000"/>
              <w:bottom w:val="single" w:sz="4" w:space="0" w:color="000000"/>
              <w:right w:val="single" w:sz="4" w:space="0" w:color="000000"/>
            </w:tcBorders>
          </w:tcPr>
          <w:p w14:paraId="1AA24484"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5E2B36D8" w14:textId="77777777" w:rsidR="00BC7531" w:rsidRPr="00FC4341" w:rsidRDefault="00BC7531">
            <w:pPr>
              <w:rPr>
                <w:rFonts w:ascii="Arial" w:hAnsi="Arial" w:cs="Arial"/>
              </w:rPr>
            </w:pPr>
          </w:p>
        </w:tc>
        <w:tc>
          <w:tcPr>
            <w:tcW w:w="643" w:type="dxa"/>
            <w:tcBorders>
              <w:top w:val="nil"/>
              <w:left w:val="nil"/>
              <w:bottom w:val="single" w:sz="4" w:space="0" w:color="000000"/>
              <w:right w:val="nil"/>
            </w:tcBorders>
            <w:vAlign w:val="center"/>
          </w:tcPr>
          <w:p w14:paraId="3AE3F3D5" w14:textId="77777777" w:rsidR="00BC7531" w:rsidRPr="00FC4341" w:rsidRDefault="00321ADE">
            <w:pPr>
              <w:spacing w:after="134"/>
              <w:ind w:left="-17"/>
              <w:rPr>
                <w:rFonts w:ascii="Arial" w:hAnsi="Arial" w:cs="Arial"/>
              </w:rPr>
            </w:pPr>
            <w:r w:rsidRPr="00FC4341">
              <w:rPr>
                <w:rFonts w:ascii="Arial" w:eastAsia="Arial" w:hAnsi="Arial" w:cs="Arial"/>
                <w:sz w:val="20"/>
              </w:rPr>
              <w:t xml:space="preserve">And  </w:t>
            </w:r>
          </w:p>
          <w:p w14:paraId="560DF36A" w14:textId="77777777" w:rsidR="00BC7531" w:rsidRPr="00FC4341" w:rsidRDefault="00321ADE">
            <w:pPr>
              <w:ind w:left="-17"/>
              <w:jc w:val="both"/>
              <w:rPr>
                <w:rFonts w:ascii="Arial" w:hAnsi="Arial" w:cs="Arial"/>
              </w:rPr>
            </w:pPr>
            <w:r w:rsidRPr="00FC4341">
              <w:rPr>
                <w:rFonts w:ascii="Arial" w:eastAsia="Arial" w:hAnsi="Arial" w:cs="Arial"/>
                <w:b/>
                <w:sz w:val="20"/>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70401CD2" w14:textId="77777777" w:rsidR="00BC7531" w:rsidRPr="00FC4341" w:rsidRDefault="00BC7531">
            <w:pPr>
              <w:rPr>
                <w:rFonts w:ascii="Arial" w:hAnsi="Arial" w:cs="Arial"/>
              </w:rPr>
            </w:pPr>
          </w:p>
        </w:tc>
      </w:tr>
      <w:tr w:rsidR="00BC7531" w:rsidRPr="00FC4341" w14:paraId="2F6662F9" w14:textId="77777777">
        <w:trPr>
          <w:trHeight w:val="236"/>
        </w:trPr>
        <w:tc>
          <w:tcPr>
            <w:tcW w:w="2938" w:type="dxa"/>
            <w:vMerge w:val="restart"/>
            <w:tcBorders>
              <w:top w:val="single" w:sz="4" w:space="0" w:color="000000"/>
              <w:left w:val="single" w:sz="4" w:space="0" w:color="000000"/>
              <w:bottom w:val="single" w:sz="4" w:space="0" w:color="000000"/>
              <w:right w:val="single" w:sz="4" w:space="0" w:color="000000"/>
            </w:tcBorders>
          </w:tcPr>
          <w:p w14:paraId="6C7B85BA" w14:textId="77777777" w:rsidR="00BC7531" w:rsidRPr="00FC4341" w:rsidRDefault="00321ADE">
            <w:pPr>
              <w:ind w:left="108"/>
              <w:rPr>
                <w:rFonts w:ascii="Arial" w:hAnsi="Arial" w:cs="Arial"/>
              </w:rPr>
            </w:pPr>
            <w:r w:rsidRPr="00FC4341">
              <w:rPr>
                <w:rFonts w:ascii="Arial" w:eastAsia="Arial" w:hAnsi="Arial" w:cs="Arial"/>
                <w:sz w:val="20"/>
              </w:rPr>
              <w:t xml:space="preserve">Contract name: </w:t>
            </w:r>
          </w:p>
        </w:tc>
        <w:tc>
          <w:tcPr>
            <w:tcW w:w="125" w:type="dxa"/>
            <w:vMerge w:val="restart"/>
            <w:tcBorders>
              <w:top w:val="single" w:sz="4" w:space="0" w:color="000000"/>
              <w:left w:val="single" w:sz="4" w:space="0" w:color="000000"/>
              <w:bottom w:val="single" w:sz="4" w:space="0" w:color="000000"/>
              <w:right w:val="nil"/>
            </w:tcBorders>
          </w:tcPr>
          <w:p w14:paraId="59C61905" w14:textId="77777777" w:rsidR="00BC7531" w:rsidRPr="00FC4341" w:rsidRDefault="00BC7531">
            <w:pPr>
              <w:rPr>
                <w:rFonts w:ascii="Arial" w:hAnsi="Arial" w:cs="Arial"/>
              </w:rPr>
            </w:pPr>
          </w:p>
        </w:tc>
        <w:tc>
          <w:tcPr>
            <w:tcW w:w="643" w:type="dxa"/>
            <w:tcBorders>
              <w:top w:val="single" w:sz="4" w:space="0" w:color="000000"/>
              <w:left w:val="nil"/>
              <w:bottom w:val="nil"/>
              <w:right w:val="nil"/>
            </w:tcBorders>
            <w:shd w:val="clear" w:color="auto" w:fill="FFFF00"/>
          </w:tcPr>
          <w:p w14:paraId="1FBAB6C0" w14:textId="77777777" w:rsidR="00BC7531" w:rsidRPr="00FC4341" w:rsidRDefault="00321ADE">
            <w:pPr>
              <w:ind w:left="-17"/>
              <w:jc w:val="both"/>
              <w:rPr>
                <w:rFonts w:ascii="Arial" w:hAnsi="Arial" w:cs="Arial"/>
              </w:rPr>
            </w:pPr>
            <w:r w:rsidRPr="00FC4341">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5901A6BC" w14:textId="77777777" w:rsidR="00BC7531" w:rsidRPr="00FC4341" w:rsidRDefault="00321ADE">
            <w:pPr>
              <w:ind w:left="5"/>
              <w:rPr>
                <w:rFonts w:ascii="Arial" w:hAnsi="Arial" w:cs="Arial"/>
              </w:rPr>
            </w:pPr>
            <w:r w:rsidRPr="00FC4341">
              <w:rPr>
                <w:rFonts w:ascii="Arial" w:eastAsia="Arial" w:hAnsi="Arial" w:cs="Arial"/>
                <w:sz w:val="20"/>
              </w:rPr>
              <w:t xml:space="preserve">name of contract to be changed] </w:t>
            </w:r>
            <w:r w:rsidRPr="00FC4341">
              <w:rPr>
                <w:rFonts w:ascii="Arial" w:eastAsia="Arial" w:hAnsi="Arial" w:cs="Arial"/>
                <w:b/>
                <w:sz w:val="20"/>
              </w:rPr>
              <w:t>(“the Contract”)</w:t>
            </w:r>
            <w:r w:rsidRPr="00FC4341">
              <w:rPr>
                <w:rFonts w:ascii="Arial" w:eastAsia="Arial" w:hAnsi="Arial" w:cs="Arial"/>
                <w:sz w:val="20"/>
              </w:rPr>
              <w:t xml:space="preserve"> </w:t>
            </w:r>
          </w:p>
        </w:tc>
      </w:tr>
      <w:tr w:rsidR="00BC7531" w:rsidRPr="00FC4341" w14:paraId="76C34CE1" w14:textId="77777777">
        <w:trPr>
          <w:trHeight w:val="160"/>
        </w:trPr>
        <w:tc>
          <w:tcPr>
            <w:tcW w:w="0" w:type="auto"/>
            <w:vMerge/>
            <w:tcBorders>
              <w:top w:val="nil"/>
              <w:left w:val="single" w:sz="4" w:space="0" w:color="000000"/>
              <w:bottom w:val="single" w:sz="4" w:space="0" w:color="000000"/>
              <w:right w:val="single" w:sz="4" w:space="0" w:color="000000"/>
            </w:tcBorders>
          </w:tcPr>
          <w:p w14:paraId="05EFBAC9"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58DD59B4" w14:textId="77777777" w:rsidR="00BC7531" w:rsidRPr="00FC4341" w:rsidRDefault="00BC7531">
            <w:pPr>
              <w:rPr>
                <w:rFonts w:ascii="Arial" w:hAnsi="Arial" w:cs="Arial"/>
              </w:rPr>
            </w:pPr>
          </w:p>
        </w:tc>
        <w:tc>
          <w:tcPr>
            <w:tcW w:w="643" w:type="dxa"/>
            <w:tcBorders>
              <w:top w:val="nil"/>
              <w:left w:val="nil"/>
              <w:bottom w:val="single" w:sz="4" w:space="0" w:color="000000"/>
              <w:right w:val="nil"/>
            </w:tcBorders>
          </w:tcPr>
          <w:p w14:paraId="3EC7406F" w14:textId="77777777" w:rsidR="00BC7531" w:rsidRPr="00FC4341" w:rsidRDefault="00BC7531">
            <w:pPr>
              <w:rPr>
                <w:rFonts w:ascii="Arial" w:hAnsi="Arial" w:cs="Arial"/>
              </w:rPr>
            </w:pPr>
          </w:p>
        </w:tc>
        <w:tc>
          <w:tcPr>
            <w:tcW w:w="0" w:type="auto"/>
            <w:gridSpan w:val="5"/>
            <w:vMerge/>
            <w:tcBorders>
              <w:top w:val="nil"/>
              <w:left w:val="nil"/>
              <w:bottom w:val="single" w:sz="4" w:space="0" w:color="000000"/>
              <w:right w:val="single" w:sz="4" w:space="0" w:color="000000"/>
            </w:tcBorders>
          </w:tcPr>
          <w:p w14:paraId="7CFFA754" w14:textId="77777777" w:rsidR="00BC7531" w:rsidRPr="00FC4341" w:rsidRDefault="00BC7531">
            <w:pPr>
              <w:rPr>
                <w:rFonts w:ascii="Arial" w:hAnsi="Arial" w:cs="Arial"/>
              </w:rPr>
            </w:pPr>
          </w:p>
        </w:tc>
      </w:tr>
      <w:tr w:rsidR="00BC7531" w:rsidRPr="00FC4341" w14:paraId="3E442D9C"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3D694E3F" w14:textId="77777777" w:rsidR="00BC7531" w:rsidRPr="00FC4341" w:rsidRDefault="00321ADE">
            <w:pPr>
              <w:ind w:left="108"/>
              <w:rPr>
                <w:rFonts w:ascii="Arial" w:hAnsi="Arial" w:cs="Arial"/>
              </w:rPr>
            </w:pPr>
            <w:r w:rsidRPr="00FC4341">
              <w:rPr>
                <w:rFonts w:ascii="Arial" w:eastAsia="Arial" w:hAnsi="Arial" w:cs="Arial"/>
                <w:sz w:val="20"/>
              </w:rPr>
              <w:t xml:space="preserve">Contract reference number: </w:t>
            </w:r>
          </w:p>
        </w:tc>
        <w:tc>
          <w:tcPr>
            <w:tcW w:w="125" w:type="dxa"/>
            <w:vMerge w:val="restart"/>
            <w:tcBorders>
              <w:top w:val="single" w:sz="4" w:space="0" w:color="000000"/>
              <w:left w:val="single" w:sz="4" w:space="0" w:color="000000"/>
              <w:bottom w:val="single" w:sz="4" w:space="0" w:color="000000"/>
              <w:right w:val="nil"/>
            </w:tcBorders>
          </w:tcPr>
          <w:p w14:paraId="0BEBA021" w14:textId="77777777" w:rsidR="00BC7531" w:rsidRPr="00FC4341" w:rsidRDefault="00BC7531">
            <w:pPr>
              <w:rPr>
                <w:rFonts w:ascii="Arial" w:hAnsi="Arial" w:cs="Arial"/>
              </w:rPr>
            </w:pPr>
          </w:p>
        </w:tc>
        <w:tc>
          <w:tcPr>
            <w:tcW w:w="643" w:type="dxa"/>
            <w:tcBorders>
              <w:top w:val="single" w:sz="4" w:space="0" w:color="000000"/>
              <w:left w:val="nil"/>
              <w:bottom w:val="nil"/>
              <w:right w:val="nil"/>
            </w:tcBorders>
            <w:shd w:val="clear" w:color="auto" w:fill="FFFF00"/>
          </w:tcPr>
          <w:p w14:paraId="696AD246" w14:textId="77777777" w:rsidR="00BC7531" w:rsidRPr="00FC4341" w:rsidRDefault="00321ADE">
            <w:pPr>
              <w:ind w:left="-17"/>
              <w:jc w:val="both"/>
              <w:rPr>
                <w:rFonts w:ascii="Arial" w:hAnsi="Arial" w:cs="Arial"/>
              </w:rPr>
            </w:pPr>
            <w:r w:rsidRPr="00FC4341">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4211C1CA" w14:textId="77777777" w:rsidR="00BC7531" w:rsidRPr="00FC4341" w:rsidRDefault="00321ADE">
            <w:pPr>
              <w:ind w:left="5"/>
              <w:rPr>
                <w:rFonts w:ascii="Arial" w:hAnsi="Arial" w:cs="Arial"/>
              </w:rPr>
            </w:pPr>
            <w:r w:rsidRPr="00FC4341">
              <w:rPr>
                <w:rFonts w:ascii="Arial" w:eastAsia="Arial" w:hAnsi="Arial" w:cs="Arial"/>
                <w:sz w:val="20"/>
              </w:rPr>
              <w:t xml:space="preserve">contract reference number] </w:t>
            </w:r>
          </w:p>
        </w:tc>
      </w:tr>
      <w:tr w:rsidR="00BC7531" w:rsidRPr="00FC4341" w14:paraId="609A9B04" w14:textId="77777777">
        <w:trPr>
          <w:trHeight w:val="158"/>
        </w:trPr>
        <w:tc>
          <w:tcPr>
            <w:tcW w:w="0" w:type="auto"/>
            <w:vMerge/>
            <w:tcBorders>
              <w:top w:val="nil"/>
              <w:left w:val="single" w:sz="4" w:space="0" w:color="000000"/>
              <w:bottom w:val="single" w:sz="4" w:space="0" w:color="000000"/>
              <w:right w:val="single" w:sz="4" w:space="0" w:color="000000"/>
            </w:tcBorders>
          </w:tcPr>
          <w:p w14:paraId="5896A199"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25C241F3" w14:textId="77777777" w:rsidR="00BC7531" w:rsidRPr="00FC4341" w:rsidRDefault="00BC7531">
            <w:pPr>
              <w:rPr>
                <w:rFonts w:ascii="Arial" w:hAnsi="Arial" w:cs="Arial"/>
              </w:rPr>
            </w:pPr>
          </w:p>
        </w:tc>
        <w:tc>
          <w:tcPr>
            <w:tcW w:w="643" w:type="dxa"/>
            <w:tcBorders>
              <w:top w:val="nil"/>
              <w:left w:val="nil"/>
              <w:bottom w:val="single" w:sz="4" w:space="0" w:color="000000"/>
              <w:right w:val="nil"/>
            </w:tcBorders>
          </w:tcPr>
          <w:p w14:paraId="2868D92D" w14:textId="77777777" w:rsidR="00BC7531" w:rsidRPr="00FC4341" w:rsidRDefault="00BC7531">
            <w:pPr>
              <w:rPr>
                <w:rFonts w:ascii="Arial" w:hAnsi="Arial" w:cs="Arial"/>
              </w:rPr>
            </w:pPr>
          </w:p>
        </w:tc>
        <w:tc>
          <w:tcPr>
            <w:tcW w:w="0" w:type="auto"/>
            <w:gridSpan w:val="5"/>
            <w:vMerge/>
            <w:tcBorders>
              <w:top w:val="nil"/>
              <w:left w:val="nil"/>
              <w:bottom w:val="single" w:sz="4" w:space="0" w:color="000000"/>
              <w:right w:val="single" w:sz="4" w:space="0" w:color="000000"/>
            </w:tcBorders>
          </w:tcPr>
          <w:p w14:paraId="59605B47" w14:textId="77777777" w:rsidR="00BC7531" w:rsidRPr="00FC4341" w:rsidRDefault="00BC7531">
            <w:pPr>
              <w:rPr>
                <w:rFonts w:ascii="Arial" w:hAnsi="Arial" w:cs="Arial"/>
              </w:rPr>
            </w:pPr>
          </w:p>
        </w:tc>
      </w:tr>
      <w:tr w:rsidR="00BC7531" w:rsidRPr="00FC4341" w14:paraId="71D2B1B1" w14:textId="77777777">
        <w:trPr>
          <w:trHeight w:val="395"/>
        </w:trPr>
        <w:tc>
          <w:tcPr>
            <w:tcW w:w="2938" w:type="dxa"/>
            <w:tcBorders>
              <w:top w:val="single" w:sz="4" w:space="0" w:color="000000"/>
              <w:left w:val="single" w:sz="4" w:space="0" w:color="000000"/>
              <w:bottom w:val="single" w:sz="4" w:space="0" w:color="000000"/>
              <w:right w:val="nil"/>
            </w:tcBorders>
          </w:tcPr>
          <w:p w14:paraId="2639DBB2" w14:textId="77777777" w:rsidR="00BC7531" w:rsidRPr="00FC4341" w:rsidRDefault="00BC7531">
            <w:pPr>
              <w:rPr>
                <w:rFonts w:ascii="Arial" w:hAnsi="Arial" w:cs="Arial"/>
              </w:rPr>
            </w:pPr>
          </w:p>
        </w:tc>
        <w:tc>
          <w:tcPr>
            <w:tcW w:w="6047" w:type="dxa"/>
            <w:gridSpan w:val="7"/>
            <w:tcBorders>
              <w:top w:val="single" w:sz="4" w:space="0" w:color="000000"/>
              <w:left w:val="nil"/>
              <w:bottom w:val="single" w:sz="4" w:space="0" w:color="000000"/>
              <w:right w:val="single" w:sz="4" w:space="0" w:color="000000"/>
            </w:tcBorders>
          </w:tcPr>
          <w:p w14:paraId="14ADFD14" w14:textId="77777777" w:rsidR="00BC7531" w:rsidRPr="00FC4341" w:rsidRDefault="00321ADE">
            <w:pPr>
              <w:ind w:left="175"/>
              <w:rPr>
                <w:rFonts w:ascii="Arial" w:hAnsi="Arial" w:cs="Arial"/>
              </w:rPr>
            </w:pPr>
            <w:r w:rsidRPr="00FC4341">
              <w:rPr>
                <w:rFonts w:ascii="Arial" w:eastAsia="Arial" w:hAnsi="Arial" w:cs="Arial"/>
                <w:b/>
                <w:sz w:val="20"/>
              </w:rPr>
              <w:t>Details of Proposed Variation</w:t>
            </w:r>
            <w:r w:rsidRPr="00FC4341">
              <w:rPr>
                <w:rFonts w:ascii="Arial" w:eastAsia="Arial" w:hAnsi="Arial" w:cs="Arial"/>
                <w:sz w:val="20"/>
              </w:rPr>
              <w:t xml:space="preserve"> </w:t>
            </w:r>
          </w:p>
        </w:tc>
      </w:tr>
      <w:tr w:rsidR="00BC7531" w:rsidRPr="00FC4341" w14:paraId="61308FB1" w14:textId="77777777">
        <w:trPr>
          <w:trHeight w:val="236"/>
        </w:trPr>
        <w:tc>
          <w:tcPr>
            <w:tcW w:w="2938" w:type="dxa"/>
            <w:vMerge w:val="restart"/>
            <w:tcBorders>
              <w:top w:val="single" w:sz="4" w:space="0" w:color="000000"/>
              <w:left w:val="single" w:sz="4" w:space="0" w:color="000000"/>
              <w:bottom w:val="single" w:sz="4" w:space="0" w:color="000000"/>
              <w:right w:val="single" w:sz="4" w:space="0" w:color="000000"/>
            </w:tcBorders>
          </w:tcPr>
          <w:p w14:paraId="3AF7D3CE" w14:textId="77777777" w:rsidR="00BC7531" w:rsidRPr="00FC4341" w:rsidRDefault="00321ADE">
            <w:pPr>
              <w:ind w:left="108"/>
              <w:rPr>
                <w:rFonts w:ascii="Arial" w:hAnsi="Arial" w:cs="Arial"/>
              </w:rPr>
            </w:pPr>
            <w:r w:rsidRPr="00FC4341">
              <w:rPr>
                <w:rFonts w:ascii="Arial" w:eastAsia="Arial" w:hAnsi="Arial" w:cs="Arial"/>
                <w:sz w:val="20"/>
              </w:rPr>
              <w:t xml:space="preserve">Variation initiated by: </w:t>
            </w:r>
          </w:p>
        </w:tc>
        <w:tc>
          <w:tcPr>
            <w:tcW w:w="125" w:type="dxa"/>
            <w:vMerge w:val="restart"/>
            <w:tcBorders>
              <w:top w:val="single" w:sz="4" w:space="0" w:color="000000"/>
              <w:left w:val="single" w:sz="4" w:space="0" w:color="000000"/>
              <w:bottom w:val="single" w:sz="4" w:space="0" w:color="000000"/>
              <w:right w:val="nil"/>
            </w:tcBorders>
          </w:tcPr>
          <w:p w14:paraId="50854D18" w14:textId="77777777" w:rsidR="00BC7531" w:rsidRPr="00FC4341" w:rsidRDefault="00BC7531">
            <w:pPr>
              <w:rPr>
                <w:rFonts w:ascii="Arial" w:hAnsi="Arial" w:cs="Arial"/>
              </w:rPr>
            </w:pPr>
          </w:p>
        </w:tc>
        <w:tc>
          <w:tcPr>
            <w:tcW w:w="643" w:type="dxa"/>
            <w:tcBorders>
              <w:top w:val="single" w:sz="4" w:space="0" w:color="000000"/>
              <w:left w:val="nil"/>
              <w:bottom w:val="nil"/>
              <w:right w:val="nil"/>
            </w:tcBorders>
            <w:shd w:val="clear" w:color="auto" w:fill="FFFF00"/>
          </w:tcPr>
          <w:p w14:paraId="24EB6198" w14:textId="77777777" w:rsidR="00BC7531" w:rsidRPr="00FC4341" w:rsidRDefault="00321ADE">
            <w:pPr>
              <w:ind w:left="-17"/>
              <w:jc w:val="both"/>
              <w:rPr>
                <w:rFonts w:ascii="Arial" w:hAnsi="Arial" w:cs="Arial"/>
              </w:rPr>
            </w:pPr>
            <w:r w:rsidRPr="00FC4341">
              <w:rPr>
                <w:rFonts w:ascii="Arial" w:eastAsia="Arial" w:hAnsi="Arial" w:cs="Arial"/>
                <w:b/>
                <w:sz w:val="20"/>
              </w:rPr>
              <w:t>[delete</w:t>
            </w:r>
          </w:p>
        </w:tc>
        <w:tc>
          <w:tcPr>
            <w:tcW w:w="5279" w:type="dxa"/>
            <w:gridSpan w:val="5"/>
            <w:vMerge w:val="restart"/>
            <w:tcBorders>
              <w:top w:val="single" w:sz="4" w:space="0" w:color="000000"/>
              <w:left w:val="nil"/>
              <w:bottom w:val="single" w:sz="4" w:space="0" w:color="000000"/>
              <w:right w:val="single" w:sz="4" w:space="0" w:color="000000"/>
            </w:tcBorders>
          </w:tcPr>
          <w:p w14:paraId="750BCFD2" w14:textId="77777777" w:rsidR="00BC7531" w:rsidRPr="00FC4341" w:rsidRDefault="00321ADE">
            <w:pPr>
              <w:ind w:left="-17"/>
              <w:rPr>
                <w:rFonts w:ascii="Arial" w:hAnsi="Arial" w:cs="Arial"/>
              </w:rPr>
            </w:pPr>
            <w:r w:rsidRPr="00FC4341">
              <w:rPr>
                <w:rFonts w:ascii="Arial" w:eastAsia="Arial" w:hAnsi="Arial" w:cs="Arial"/>
                <w:sz w:val="20"/>
              </w:rPr>
              <w:t xml:space="preserve"> as applicable: CCS/Buyer/Supplier] </w:t>
            </w:r>
          </w:p>
        </w:tc>
      </w:tr>
      <w:tr w:rsidR="00BC7531" w:rsidRPr="00FC4341" w14:paraId="36CC4A5D" w14:textId="77777777">
        <w:trPr>
          <w:trHeight w:val="160"/>
        </w:trPr>
        <w:tc>
          <w:tcPr>
            <w:tcW w:w="0" w:type="auto"/>
            <w:vMerge/>
            <w:tcBorders>
              <w:top w:val="nil"/>
              <w:left w:val="single" w:sz="4" w:space="0" w:color="000000"/>
              <w:bottom w:val="single" w:sz="4" w:space="0" w:color="000000"/>
              <w:right w:val="single" w:sz="4" w:space="0" w:color="000000"/>
            </w:tcBorders>
          </w:tcPr>
          <w:p w14:paraId="1F05626D"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2C9DC35E" w14:textId="77777777" w:rsidR="00BC7531" w:rsidRPr="00FC4341" w:rsidRDefault="00BC7531">
            <w:pPr>
              <w:rPr>
                <w:rFonts w:ascii="Arial" w:hAnsi="Arial" w:cs="Arial"/>
              </w:rPr>
            </w:pPr>
          </w:p>
        </w:tc>
        <w:tc>
          <w:tcPr>
            <w:tcW w:w="643" w:type="dxa"/>
            <w:tcBorders>
              <w:top w:val="nil"/>
              <w:left w:val="nil"/>
              <w:bottom w:val="single" w:sz="4" w:space="0" w:color="000000"/>
              <w:right w:val="nil"/>
            </w:tcBorders>
          </w:tcPr>
          <w:p w14:paraId="3B5CC9D6" w14:textId="77777777" w:rsidR="00BC7531" w:rsidRPr="00FC4341" w:rsidRDefault="00BC7531">
            <w:pPr>
              <w:rPr>
                <w:rFonts w:ascii="Arial" w:hAnsi="Arial" w:cs="Arial"/>
              </w:rPr>
            </w:pPr>
          </w:p>
        </w:tc>
        <w:tc>
          <w:tcPr>
            <w:tcW w:w="0" w:type="auto"/>
            <w:gridSpan w:val="5"/>
            <w:vMerge/>
            <w:tcBorders>
              <w:top w:val="nil"/>
              <w:left w:val="nil"/>
              <w:bottom w:val="single" w:sz="4" w:space="0" w:color="000000"/>
              <w:right w:val="single" w:sz="4" w:space="0" w:color="000000"/>
            </w:tcBorders>
          </w:tcPr>
          <w:p w14:paraId="71B7E4AA" w14:textId="77777777" w:rsidR="00BC7531" w:rsidRPr="00FC4341" w:rsidRDefault="00BC7531">
            <w:pPr>
              <w:rPr>
                <w:rFonts w:ascii="Arial" w:hAnsi="Arial" w:cs="Arial"/>
              </w:rPr>
            </w:pPr>
          </w:p>
        </w:tc>
      </w:tr>
      <w:tr w:rsidR="00BC7531" w:rsidRPr="00FC4341" w14:paraId="086BF57B"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564DAE52" w14:textId="77777777" w:rsidR="00BC7531" w:rsidRPr="00FC4341" w:rsidRDefault="00321ADE">
            <w:pPr>
              <w:ind w:left="108"/>
              <w:rPr>
                <w:rFonts w:ascii="Arial" w:hAnsi="Arial" w:cs="Arial"/>
              </w:rPr>
            </w:pPr>
            <w:r w:rsidRPr="00FC4341">
              <w:rPr>
                <w:rFonts w:ascii="Arial" w:eastAsia="Arial" w:hAnsi="Arial" w:cs="Arial"/>
                <w:sz w:val="20"/>
              </w:rPr>
              <w:t xml:space="preserve">Variation number: </w:t>
            </w:r>
          </w:p>
        </w:tc>
        <w:tc>
          <w:tcPr>
            <w:tcW w:w="125" w:type="dxa"/>
            <w:vMerge w:val="restart"/>
            <w:tcBorders>
              <w:top w:val="single" w:sz="4" w:space="0" w:color="000000"/>
              <w:left w:val="single" w:sz="4" w:space="0" w:color="000000"/>
              <w:bottom w:val="single" w:sz="4" w:space="0" w:color="000000"/>
              <w:right w:val="nil"/>
            </w:tcBorders>
          </w:tcPr>
          <w:p w14:paraId="7D256623" w14:textId="77777777" w:rsidR="00BC7531" w:rsidRPr="00FC4341" w:rsidRDefault="00BC7531">
            <w:pPr>
              <w:rPr>
                <w:rFonts w:ascii="Arial" w:hAnsi="Arial" w:cs="Arial"/>
              </w:rPr>
            </w:pPr>
          </w:p>
        </w:tc>
        <w:tc>
          <w:tcPr>
            <w:tcW w:w="643" w:type="dxa"/>
            <w:tcBorders>
              <w:top w:val="single" w:sz="4" w:space="0" w:color="000000"/>
              <w:left w:val="nil"/>
              <w:bottom w:val="nil"/>
              <w:right w:val="nil"/>
            </w:tcBorders>
            <w:shd w:val="clear" w:color="auto" w:fill="FFFF00"/>
          </w:tcPr>
          <w:p w14:paraId="1ECC5191" w14:textId="77777777" w:rsidR="00BC7531" w:rsidRPr="00FC4341" w:rsidRDefault="00321ADE">
            <w:pPr>
              <w:ind w:left="-17"/>
              <w:jc w:val="both"/>
              <w:rPr>
                <w:rFonts w:ascii="Arial" w:hAnsi="Arial" w:cs="Arial"/>
              </w:rPr>
            </w:pPr>
            <w:r w:rsidRPr="00FC4341">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1F61DD1A" w14:textId="77777777" w:rsidR="00BC7531" w:rsidRPr="00FC4341" w:rsidRDefault="00321ADE">
            <w:pPr>
              <w:ind w:left="7"/>
              <w:rPr>
                <w:rFonts w:ascii="Arial" w:hAnsi="Arial" w:cs="Arial"/>
              </w:rPr>
            </w:pPr>
            <w:r w:rsidRPr="00FC4341">
              <w:rPr>
                <w:rFonts w:ascii="Arial" w:eastAsia="Arial" w:hAnsi="Arial" w:cs="Arial"/>
                <w:sz w:val="20"/>
              </w:rPr>
              <w:t xml:space="preserve">variation number] </w:t>
            </w:r>
          </w:p>
        </w:tc>
      </w:tr>
      <w:tr w:rsidR="00BC7531" w:rsidRPr="00FC4341" w14:paraId="2DCFA312" w14:textId="77777777">
        <w:trPr>
          <w:trHeight w:val="160"/>
        </w:trPr>
        <w:tc>
          <w:tcPr>
            <w:tcW w:w="0" w:type="auto"/>
            <w:vMerge/>
            <w:tcBorders>
              <w:top w:val="nil"/>
              <w:left w:val="single" w:sz="4" w:space="0" w:color="000000"/>
              <w:bottom w:val="single" w:sz="4" w:space="0" w:color="000000"/>
              <w:right w:val="single" w:sz="4" w:space="0" w:color="000000"/>
            </w:tcBorders>
          </w:tcPr>
          <w:p w14:paraId="30B52AA7"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313220A3" w14:textId="77777777" w:rsidR="00BC7531" w:rsidRPr="00FC4341" w:rsidRDefault="00BC7531">
            <w:pPr>
              <w:rPr>
                <w:rFonts w:ascii="Arial" w:hAnsi="Arial" w:cs="Arial"/>
              </w:rPr>
            </w:pPr>
          </w:p>
        </w:tc>
        <w:tc>
          <w:tcPr>
            <w:tcW w:w="643" w:type="dxa"/>
            <w:tcBorders>
              <w:top w:val="nil"/>
              <w:left w:val="nil"/>
              <w:bottom w:val="single" w:sz="4" w:space="0" w:color="000000"/>
              <w:right w:val="nil"/>
            </w:tcBorders>
          </w:tcPr>
          <w:p w14:paraId="6B1ACA21" w14:textId="77777777" w:rsidR="00BC7531" w:rsidRPr="00FC4341" w:rsidRDefault="00BC7531">
            <w:pPr>
              <w:rPr>
                <w:rFonts w:ascii="Arial" w:hAnsi="Arial" w:cs="Arial"/>
              </w:rPr>
            </w:pPr>
          </w:p>
        </w:tc>
        <w:tc>
          <w:tcPr>
            <w:tcW w:w="0" w:type="auto"/>
            <w:gridSpan w:val="5"/>
            <w:vMerge/>
            <w:tcBorders>
              <w:top w:val="nil"/>
              <w:left w:val="nil"/>
              <w:bottom w:val="single" w:sz="4" w:space="0" w:color="000000"/>
              <w:right w:val="single" w:sz="4" w:space="0" w:color="000000"/>
            </w:tcBorders>
          </w:tcPr>
          <w:p w14:paraId="7DC947AD" w14:textId="77777777" w:rsidR="00BC7531" w:rsidRPr="00FC4341" w:rsidRDefault="00BC7531">
            <w:pPr>
              <w:rPr>
                <w:rFonts w:ascii="Arial" w:hAnsi="Arial" w:cs="Arial"/>
              </w:rPr>
            </w:pPr>
          </w:p>
        </w:tc>
      </w:tr>
      <w:tr w:rsidR="00BC7531" w:rsidRPr="00FC4341" w14:paraId="0E708E9C"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11AFC0AF" w14:textId="77777777" w:rsidR="00BC7531" w:rsidRPr="00FC4341" w:rsidRDefault="00321ADE">
            <w:pPr>
              <w:ind w:left="108"/>
              <w:rPr>
                <w:rFonts w:ascii="Arial" w:hAnsi="Arial" w:cs="Arial"/>
              </w:rPr>
            </w:pPr>
            <w:r w:rsidRPr="00FC4341">
              <w:rPr>
                <w:rFonts w:ascii="Arial" w:eastAsia="Arial" w:hAnsi="Arial" w:cs="Arial"/>
                <w:sz w:val="20"/>
              </w:rPr>
              <w:t xml:space="preserve">Date variation is raised: </w:t>
            </w:r>
          </w:p>
        </w:tc>
        <w:tc>
          <w:tcPr>
            <w:tcW w:w="125" w:type="dxa"/>
            <w:vMerge w:val="restart"/>
            <w:tcBorders>
              <w:top w:val="single" w:sz="4" w:space="0" w:color="000000"/>
              <w:left w:val="single" w:sz="4" w:space="0" w:color="000000"/>
              <w:bottom w:val="single" w:sz="4" w:space="0" w:color="000000"/>
              <w:right w:val="nil"/>
            </w:tcBorders>
          </w:tcPr>
          <w:p w14:paraId="1E7FB691" w14:textId="77777777" w:rsidR="00BC7531" w:rsidRPr="00FC4341" w:rsidRDefault="00BC7531">
            <w:pPr>
              <w:rPr>
                <w:rFonts w:ascii="Arial" w:hAnsi="Arial" w:cs="Arial"/>
              </w:rPr>
            </w:pPr>
          </w:p>
        </w:tc>
        <w:tc>
          <w:tcPr>
            <w:tcW w:w="643" w:type="dxa"/>
            <w:tcBorders>
              <w:top w:val="single" w:sz="4" w:space="0" w:color="000000"/>
              <w:left w:val="nil"/>
              <w:bottom w:val="nil"/>
              <w:right w:val="nil"/>
            </w:tcBorders>
            <w:shd w:val="clear" w:color="auto" w:fill="FFFF00"/>
          </w:tcPr>
          <w:p w14:paraId="248BACF9" w14:textId="77777777" w:rsidR="00BC7531" w:rsidRPr="00FC4341" w:rsidRDefault="00321ADE">
            <w:pPr>
              <w:ind w:left="-17"/>
              <w:jc w:val="both"/>
              <w:rPr>
                <w:rFonts w:ascii="Arial" w:hAnsi="Arial" w:cs="Arial"/>
              </w:rPr>
            </w:pPr>
            <w:r w:rsidRPr="00FC4341">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1D778D33" w14:textId="77777777" w:rsidR="00BC7531" w:rsidRPr="00FC4341" w:rsidRDefault="00321ADE">
            <w:pPr>
              <w:ind w:left="5"/>
              <w:rPr>
                <w:rFonts w:ascii="Arial" w:hAnsi="Arial" w:cs="Arial"/>
              </w:rPr>
            </w:pPr>
            <w:r w:rsidRPr="00FC4341">
              <w:rPr>
                <w:rFonts w:ascii="Arial" w:eastAsia="Arial" w:hAnsi="Arial" w:cs="Arial"/>
                <w:sz w:val="20"/>
              </w:rPr>
              <w:t xml:space="preserve">date] </w:t>
            </w:r>
          </w:p>
        </w:tc>
      </w:tr>
      <w:tr w:rsidR="00BC7531" w:rsidRPr="00FC4341" w14:paraId="28F491ED" w14:textId="77777777">
        <w:trPr>
          <w:trHeight w:val="158"/>
        </w:trPr>
        <w:tc>
          <w:tcPr>
            <w:tcW w:w="0" w:type="auto"/>
            <w:vMerge/>
            <w:tcBorders>
              <w:top w:val="nil"/>
              <w:left w:val="single" w:sz="4" w:space="0" w:color="000000"/>
              <w:bottom w:val="single" w:sz="4" w:space="0" w:color="000000"/>
              <w:right w:val="single" w:sz="4" w:space="0" w:color="000000"/>
            </w:tcBorders>
          </w:tcPr>
          <w:p w14:paraId="0F1BA92D"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3335E729" w14:textId="77777777" w:rsidR="00BC7531" w:rsidRPr="00FC4341" w:rsidRDefault="00BC7531">
            <w:pPr>
              <w:rPr>
                <w:rFonts w:ascii="Arial" w:hAnsi="Arial" w:cs="Arial"/>
              </w:rPr>
            </w:pPr>
          </w:p>
        </w:tc>
        <w:tc>
          <w:tcPr>
            <w:tcW w:w="643" w:type="dxa"/>
            <w:tcBorders>
              <w:top w:val="nil"/>
              <w:left w:val="nil"/>
              <w:bottom w:val="single" w:sz="4" w:space="0" w:color="000000"/>
              <w:right w:val="nil"/>
            </w:tcBorders>
          </w:tcPr>
          <w:p w14:paraId="35F1D222" w14:textId="77777777" w:rsidR="00BC7531" w:rsidRPr="00FC4341" w:rsidRDefault="00BC7531">
            <w:pPr>
              <w:rPr>
                <w:rFonts w:ascii="Arial" w:hAnsi="Arial" w:cs="Arial"/>
              </w:rPr>
            </w:pPr>
          </w:p>
        </w:tc>
        <w:tc>
          <w:tcPr>
            <w:tcW w:w="0" w:type="auto"/>
            <w:gridSpan w:val="5"/>
            <w:vMerge/>
            <w:tcBorders>
              <w:top w:val="nil"/>
              <w:left w:val="nil"/>
              <w:bottom w:val="single" w:sz="4" w:space="0" w:color="000000"/>
              <w:right w:val="single" w:sz="4" w:space="0" w:color="000000"/>
            </w:tcBorders>
          </w:tcPr>
          <w:p w14:paraId="19172BB6" w14:textId="77777777" w:rsidR="00BC7531" w:rsidRPr="00FC4341" w:rsidRDefault="00BC7531">
            <w:pPr>
              <w:rPr>
                <w:rFonts w:ascii="Arial" w:hAnsi="Arial" w:cs="Arial"/>
              </w:rPr>
            </w:pPr>
          </w:p>
        </w:tc>
      </w:tr>
      <w:tr w:rsidR="00BC7531" w:rsidRPr="00FC4341" w14:paraId="79EB1485" w14:textId="77777777">
        <w:trPr>
          <w:trHeight w:val="397"/>
        </w:trPr>
        <w:tc>
          <w:tcPr>
            <w:tcW w:w="2938" w:type="dxa"/>
            <w:tcBorders>
              <w:top w:val="single" w:sz="4" w:space="0" w:color="000000"/>
              <w:left w:val="single" w:sz="4" w:space="0" w:color="000000"/>
              <w:bottom w:val="single" w:sz="4" w:space="0" w:color="000000"/>
              <w:right w:val="single" w:sz="4" w:space="0" w:color="000000"/>
            </w:tcBorders>
          </w:tcPr>
          <w:p w14:paraId="498EFC66" w14:textId="77777777" w:rsidR="00BC7531" w:rsidRPr="00FC4341" w:rsidRDefault="00321ADE">
            <w:pPr>
              <w:ind w:left="108"/>
              <w:rPr>
                <w:rFonts w:ascii="Arial" w:hAnsi="Arial" w:cs="Arial"/>
              </w:rPr>
            </w:pPr>
            <w:r w:rsidRPr="00FC4341">
              <w:rPr>
                <w:rFonts w:ascii="Arial" w:eastAsia="Arial" w:hAnsi="Arial" w:cs="Arial"/>
                <w:sz w:val="20"/>
              </w:rP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0D75C3F4" w14:textId="77777777" w:rsidR="00BC7531" w:rsidRPr="00FC4341" w:rsidRDefault="00321ADE">
            <w:pPr>
              <w:ind w:left="108"/>
              <w:rPr>
                <w:rFonts w:ascii="Arial" w:hAnsi="Arial" w:cs="Arial"/>
              </w:rPr>
            </w:pPr>
            <w:r w:rsidRPr="00FC4341">
              <w:rPr>
                <w:rFonts w:ascii="Arial" w:eastAsia="Arial" w:hAnsi="Arial" w:cs="Arial"/>
                <w:sz w:val="20"/>
              </w:rPr>
              <w:t xml:space="preserve"> </w:t>
            </w:r>
          </w:p>
        </w:tc>
      </w:tr>
      <w:tr w:rsidR="00BC7531" w:rsidRPr="00FC4341" w14:paraId="13C3B86B"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4A7F2AF3" w14:textId="77777777" w:rsidR="00BC7531" w:rsidRPr="00FC4341" w:rsidRDefault="00321ADE">
            <w:pPr>
              <w:ind w:left="108"/>
              <w:rPr>
                <w:rFonts w:ascii="Arial" w:hAnsi="Arial" w:cs="Arial"/>
              </w:rPr>
            </w:pPr>
            <w:r w:rsidRPr="00FC4341">
              <w:rPr>
                <w:rFonts w:ascii="Arial" w:eastAsia="Arial" w:hAnsi="Arial" w:cs="Arial"/>
                <w:sz w:val="20"/>
              </w:rPr>
              <w:t xml:space="preserve">Reason for the variation: </w:t>
            </w:r>
          </w:p>
        </w:tc>
        <w:tc>
          <w:tcPr>
            <w:tcW w:w="125" w:type="dxa"/>
            <w:vMerge w:val="restart"/>
            <w:tcBorders>
              <w:top w:val="single" w:sz="4" w:space="0" w:color="000000"/>
              <w:left w:val="single" w:sz="4" w:space="0" w:color="000000"/>
              <w:bottom w:val="single" w:sz="4" w:space="0" w:color="000000"/>
              <w:right w:val="nil"/>
            </w:tcBorders>
          </w:tcPr>
          <w:p w14:paraId="0B9F9734" w14:textId="77777777" w:rsidR="00BC7531" w:rsidRPr="00FC4341" w:rsidRDefault="00BC7531">
            <w:pPr>
              <w:rPr>
                <w:rFonts w:ascii="Arial" w:hAnsi="Arial" w:cs="Arial"/>
              </w:rPr>
            </w:pPr>
          </w:p>
        </w:tc>
        <w:tc>
          <w:tcPr>
            <w:tcW w:w="643" w:type="dxa"/>
            <w:tcBorders>
              <w:top w:val="single" w:sz="4" w:space="0" w:color="000000"/>
              <w:left w:val="nil"/>
              <w:bottom w:val="nil"/>
              <w:right w:val="nil"/>
            </w:tcBorders>
            <w:shd w:val="clear" w:color="auto" w:fill="FFFF00"/>
          </w:tcPr>
          <w:p w14:paraId="04786117" w14:textId="77777777" w:rsidR="00BC7531" w:rsidRPr="00FC4341" w:rsidRDefault="00321ADE">
            <w:pPr>
              <w:ind w:left="-17"/>
              <w:jc w:val="both"/>
              <w:rPr>
                <w:rFonts w:ascii="Arial" w:hAnsi="Arial" w:cs="Arial"/>
              </w:rPr>
            </w:pPr>
            <w:r w:rsidRPr="00FC4341">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19314F81" w14:textId="77777777" w:rsidR="00BC7531" w:rsidRPr="00FC4341" w:rsidRDefault="00321ADE">
            <w:pPr>
              <w:ind w:left="5"/>
              <w:rPr>
                <w:rFonts w:ascii="Arial" w:hAnsi="Arial" w:cs="Arial"/>
              </w:rPr>
            </w:pPr>
            <w:r w:rsidRPr="00FC4341">
              <w:rPr>
                <w:rFonts w:ascii="Arial" w:eastAsia="Arial" w:hAnsi="Arial" w:cs="Arial"/>
                <w:sz w:val="20"/>
              </w:rPr>
              <w:t xml:space="preserve">reason] </w:t>
            </w:r>
          </w:p>
        </w:tc>
      </w:tr>
      <w:tr w:rsidR="00BC7531" w:rsidRPr="00FC4341" w14:paraId="4BB21732" w14:textId="77777777">
        <w:trPr>
          <w:trHeight w:val="160"/>
        </w:trPr>
        <w:tc>
          <w:tcPr>
            <w:tcW w:w="0" w:type="auto"/>
            <w:vMerge/>
            <w:tcBorders>
              <w:top w:val="nil"/>
              <w:left w:val="single" w:sz="4" w:space="0" w:color="000000"/>
              <w:bottom w:val="single" w:sz="4" w:space="0" w:color="000000"/>
              <w:right w:val="single" w:sz="4" w:space="0" w:color="000000"/>
            </w:tcBorders>
          </w:tcPr>
          <w:p w14:paraId="5686AF52"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0800BD73" w14:textId="77777777" w:rsidR="00BC7531" w:rsidRPr="00FC4341" w:rsidRDefault="00BC7531">
            <w:pPr>
              <w:rPr>
                <w:rFonts w:ascii="Arial" w:hAnsi="Arial" w:cs="Arial"/>
              </w:rPr>
            </w:pPr>
          </w:p>
        </w:tc>
        <w:tc>
          <w:tcPr>
            <w:tcW w:w="643" w:type="dxa"/>
            <w:tcBorders>
              <w:top w:val="nil"/>
              <w:left w:val="nil"/>
              <w:bottom w:val="single" w:sz="4" w:space="0" w:color="000000"/>
              <w:right w:val="nil"/>
            </w:tcBorders>
          </w:tcPr>
          <w:p w14:paraId="1F70A465" w14:textId="77777777" w:rsidR="00BC7531" w:rsidRPr="00FC4341" w:rsidRDefault="00BC7531">
            <w:pPr>
              <w:rPr>
                <w:rFonts w:ascii="Arial" w:hAnsi="Arial" w:cs="Arial"/>
              </w:rPr>
            </w:pPr>
          </w:p>
        </w:tc>
        <w:tc>
          <w:tcPr>
            <w:tcW w:w="0" w:type="auto"/>
            <w:gridSpan w:val="5"/>
            <w:vMerge/>
            <w:tcBorders>
              <w:top w:val="nil"/>
              <w:left w:val="nil"/>
              <w:bottom w:val="single" w:sz="4" w:space="0" w:color="000000"/>
              <w:right w:val="single" w:sz="4" w:space="0" w:color="000000"/>
            </w:tcBorders>
          </w:tcPr>
          <w:p w14:paraId="3F5F7256" w14:textId="77777777" w:rsidR="00BC7531" w:rsidRPr="00FC4341" w:rsidRDefault="00BC7531">
            <w:pPr>
              <w:rPr>
                <w:rFonts w:ascii="Arial" w:hAnsi="Arial" w:cs="Arial"/>
              </w:rPr>
            </w:pPr>
          </w:p>
        </w:tc>
      </w:tr>
      <w:tr w:rsidR="00BC7531" w:rsidRPr="00FC4341" w14:paraId="3694275B"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0A30BDB9" w14:textId="77777777" w:rsidR="00BC7531" w:rsidRPr="00FC4341" w:rsidRDefault="00321ADE">
            <w:pPr>
              <w:ind w:left="108" w:right="45"/>
              <w:rPr>
                <w:rFonts w:ascii="Arial" w:hAnsi="Arial" w:cs="Arial"/>
              </w:rPr>
            </w:pPr>
            <w:r w:rsidRPr="00FC4341">
              <w:rPr>
                <w:rFonts w:ascii="Arial" w:eastAsia="Arial" w:hAnsi="Arial" w:cs="Arial"/>
                <w:sz w:val="20"/>
              </w:rPr>
              <w:t xml:space="preserve">An Impact Assessment shall be provided within: </w:t>
            </w:r>
          </w:p>
        </w:tc>
        <w:tc>
          <w:tcPr>
            <w:tcW w:w="125" w:type="dxa"/>
            <w:vMerge w:val="restart"/>
            <w:tcBorders>
              <w:top w:val="single" w:sz="4" w:space="0" w:color="000000"/>
              <w:left w:val="single" w:sz="4" w:space="0" w:color="000000"/>
              <w:bottom w:val="single" w:sz="4" w:space="0" w:color="000000"/>
              <w:right w:val="nil"/>
            </w:tcBorders>
          </w:tcPr>
          <w:p w14:paraId="0AEB0C8C" w14:textId="77777777" w:rsidR="00BC7531" w:rsidRPr="00FC4341" w:rsidRDefault="00BC7531">
            <w:pPr>
              <w:rPr>
                <w:rFonts w:ascii="Arial" w:hAnsi="Arial" w:cs="Arial"/>
              </w:rPr>
            </w:pPr>
          </w:p>
        </w:tc>
        <w:tc>
          <w:tcPr>
            <w:tcW w:w="643" w:type="dxa"/>
            <w:tcBorders>
              <w:top w:val="single" w:sz="4" w:space="0" w:color="000000"/>
              <w:left w:val="nil"/>
              <w:bottom w:val="nil"/>
              <w:right w:val="nil"/>
            </w:tcBorders>
            <w:shd w:val="clear" w:color="auto" w:fill="FFFF00"/>
          </w:tcPr>
          <w:p w14:paraId="764CFC05" w14:textId="77777777" w:rsidR="00BC7531" w:rsidRPr="00FC4341" w:rsidRDefault="00321ADE">
            <w:pPr>
              <w:ind w:left="-17"/>
              <w:jc w:val="both"/>
              <w:rPr>
                <w:rFonts w:ascii="Arial" w:hAnsi="Arial" w:cs="Arial"/>
              </w:rPr>
            </w:pPr>
            <w:r w:rsidRPr="00FC4341">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026D4F9F" w14:textId="77777777" w:rsidR="00BC7531" w:rsidRPr="00FC4341" w:rsidRDefault="00321ADE">
            <w:pPr>
              <w:ind w:left="5"/>
              <w:rPr>
                <w:rFonts w:ascii="Arial" w:hAnsi="Arial" w:cs="Arial"/>
              </w:rPr>
            </w:pPr>
            <w:r w:rsidRPr="00FC4341">
              <w:rPr>
                <w:rFonts w:ascii="Arial" w:eastAsia="Arial" w:hAnsi="Arial" w:cs="Arial"/>
                <w:sz w:val="20"/>
              </w:rPr>
              <w:t xml:space="preserve">number] days </w:t>
            </w:r>
          </w:p>
        </w:tc>
      </w:tr>
      <w:tr w:rsidR="00BC7531" w:rsidRPr="00FC4341" w14:paraId="01AAFD4F" w14:textId="77777777">
        <w:trPr>
          <w:trHeight w:val="492"/>
        </w:trPr>
        <w:tc>
          <w:tcPr>
            <w:tcW w:w="0" w:type="auto"/>
            <w:vMerge/>
            <w:tcBorders>
              <w:top w:val="nil"/>
              <w:left w:val="single" w:sz="4" w:space="0" w:color="000000"/>
              <w:bottom w:val="single" w:sz="4" w:space="0" w:color="000000"/>
              <w:right w:val="single" w:sz="4" w:space="0" w:color="000000"/>
            </w:tcBorders>
          </w:tcPr>
          <w:p w14:paraId="6CB6A86C"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36682A53" w14:textId="77777777" w:rsidR="00BC7531" w:rsidRPr="00FC4341" w:rsidRDefault="00BC7531">
            <w:pPr>
              <w:rPr>
                <w:rFonts w:ascii="Arial" w:hAnsi="Arial" w:cs="Arial"/>
              </w:rPr>
            </w:pPr>
          </w:p>
        </w:tc>
        <w:tc>
          <w:tcPr>
            <w:tcW w:w="643" w:type="dxa"/>
            <w:tcBorders>
              <w:top w:val="nil"/>
              <w:left w:val="nil"/>
              <w:bottom w:val="single" w:sz="4" w:space="0" w:color="000000"/>
              <w:right w:val="nil"/>
            </w:tcBorders>
          </w:tcPr>
          <w:p w14:paraId="552C8BFE" w14:textId="77777777" w:rsidR="00BC7531" w:rsidRPr="00FC4341" w:rsidRDefault="00BC7531">
            <w:pPr>
              <w:rPr>
                <w:rFonts w:ascii="Arial" w:hAnsi="Arial" w:cs="Arial"/>
              </w:rPr>
            </w:pPr>
          </w:p>
        </w:tc>
        <w:tc>
          <w:tcPr>
            <w:tcW w:w="0" w:type="auto"/>
            <w:gridSpan w:val="5"/>
            <w:vMerge/>
            <w:tcBorders>
              <w:top w:val="nil"/>
              <w:left w:val="nil"/>
              <w:bottom w:val="single" w:sz="4" w:space="0" w:color="000000"/>
              <w:right w:val="single" w:sz="4" w:space="0" w:color="000000"/>
            </w:tcBorders>
          </w:tcPr>
          <w:p w14:paraId="290360F2" w14:textId="77777777" w:rsidR="00BC7531" w:rsidRPr="00FC4341" w:rsidRDefault="00BC7531">
            <w:pPr>
              <w:rPr>
                <w:rFonts w:ascii="Arial" w:hAnsi="Arial" w:cs="Arial"/>
              </w:rPr>
            </w:pPr>
          </w:p>
        </w:tc>
      </w:tr>
      <w:tr w:rsidR="00BC7531" w:rsidRPr="00FC4341" w14:paraId="130C2E29" w14:textId="77777777">
        <w:trPr>
          <w:trHeight w:val="397"/>
        </w:trPr>
        <w:tc>
          <w:tcPr>
            <w:tcW w:w="2938" w:type="dxa"/>
            <w:tcBorders>
              <w:top w:val="single" w:sz="4" w:space="0" w:color="000000"/>
              <w:left w:val="single" w:sz="4" w:space="0" w:color="000000"/>
              <w:bottom w:val="single" w:sz="4" w:space="0" w:color="000000"/>
              <w:right w:val="nil"/>
            </w:tcBorders>
          </w:tcPr>
          <w:p w14:paraId="17C46790" w14:textId="77777777" w:rsidR="00BC7531" w:rsidRPr="00FC4341" w:rsidRDefault="00BC7531">
            <w:pPr>
              <w:rPr>
                <w:rFonts w:ascii="Arial" w:hAnsi="Arial" w:cs="Arial"/>
              </w:rPr>
            </w:pPr>
          </w:p>
        </w:tc>
        <w:tc>
          <w:tcPr>
            <w:tcW w:w="6047" w:type="dxa"/>
            <w:gridSpan w:val="7"/>
            <w:tcBorders>
              <w:top w:val="single" w:sz="4" w:space="0" w:color="000000"/>
              <w:left w:val="nil"/>
              <w:bottom w:val="single" w:sz="4" w:space="0" w:color="000000"/>
              <w:right w:val="single" w:sz="4" w:space="0" w:color="000000"/>
            </w:tcBorders>
          </w:tcPr>
          <w:p w14:paraId="64C5CB11" w14:textId="77777777" w:rsidR="00BC7531" w:rsidRPr="00FC4341" w:rsidRDefault="00321ADE">
            <w:pPr>
              <w:ind w:left="653"/>
              <w:rPr>
                <w:rFonts w:ascii="Arial" w:hAnsi="Arial" w:cs="Arial"/>
              </w:rPr>
            </w:pPr>
            <w:r w:rsidRPr="00FC4341">
              <w:rPr>
                <w:rFonts w:ascii="Arial" w:eastAsia="Arial" w:hAnsi="Arial" w:cs="Arial"/>
                <w:b/>
                <w:sz w:val="20"/>
              </w:rPr>
              <w:t>Impact of Variation</w:t>
            </w:r>
            <w:r w:rsidRPr="00FC4341">
              <w:rPr>
                <w:rFonts w:ascii="Arial" w:eastAsia="Arial" w:hAnsi="Arial" w:cs="Arial"/>
                <w:sz w:val="20"/>
              </w:rPr>
              <w:t xml:space="preserve"> </w:t>
            </w:r>
          </w:p>
        </w:tc>
      </w:tr>
      <w:tr w:rsidR="00BC7531" w:rsidRPr="00FC4341" w14:paraId="183D17E9"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55538C59" w14:textId="77777777" w:rsidR="00BC7531" w:rsidRPr="00FC4341" w:rsidRDefault="00321ADE">
            <w:pPr>
              <w:ind w:left="108"/>
              <w:rPr>
                <w:rFonts w:ascii="Arial" w:hAnsi="Arial" w:cs="Arial"/>
              </w:rPr>
            </w:pPr>
            <w:r w:rsidRPr="00FC4341">
              <w:rPr>
                <w:rFonts w:ascii="Arial" w:eastAsia="Arial" w:hAnsi="Arial" w:cs="Arial"/>
                <w:sz w:val="20"/>
              </w:rPr>
              <w:t xml:space="preserve">Likely impact of the proposed variation: </w:t>
            </w:r>
          </w:p>
        </w:tc>
        <w:tc>
          <w:tcPr>
            <w:tcW w:w="125" w:type="dxa"/>
            <w:vMerge w:val="restart"/>
            <w:tcBorders>
              <w:top w:val="single" w:sz="4" w:space="0" w:color="000000"/>
              <w:left w:val="single" w:sz="4" w:space="0" w:color="000000"/>
              <w:bottom w:val="single" w:sz="4" w:space="0" w:color="000000"/>
              <w:right w:val="nil"/>
            </w:tcBorders>
          </w:tcPr>
          <w:p w14:paraId="013C07AE" w14:textId="77777777" w:rsidR="00BC7531" w:rsidRPr="00FC4341" w:rsidRDefault="00BC7531">
            <w:pPr>
              <w:rPr>
                <w:rFonts w:ascii="Arial" w:hAnsi="Arial" w:cs="Arial"/>
              </w:rPr>
            </w:pPr>
          </w:p>
        </w:tc>
        <w:tc>
          <w:tcPr>
            <w:tcW w:w="1750" w:type="dxa"/>
            <w:gridSpan w:val="2"/>
            <w:tcBorders>
              <w:top w:val="single" w:sz="4" w:space="0" w:color="000000"/>
              <w:left w:val="nil"/>
              <w:bottom w:val="nil"/>
              <w:right w:val="nil"/>
            </w:tcBorders>
            <w:shd w:val="clear" w:color="auto" w:fill="FFFF00"/>
          </w:tcPr>
          <w:p w14:paraId="76FF4D6A" w14:textId="77777777" w:rsidR="00BC7531" w:rsidRPr="00FC4341" w:rsidRDefault="00321ADE">
            <w:pPr>
              <w:ind w:left="-17"/>
              <w:jc w:val="both"/>
              <w:rPr>
                <w:rFonts w:ascii="Arial" w:hAnsi="Arial" w:cs="Arial"/>
              </w:rPr>
            </w:pPr>
            <w:r w:rsidRPr="00FC4341">
              <w:rPr>
                <w:rFonts w:ascii="Arial" w:eastAsia="Arial" w:hAnsi="Arial" w:cs="Arial"/>
                <w:b/>
                <w:sz w:val="20"/>
              </w:rPr>
              <w:t xml:space="preserve">[Supplier to insert </w:t>
            </w:r>
          </w:p>
        </w:tc>
        <w:tc>
          <w:tcPr>
            <w:tcW w:w="4172" w:type="dxa"/>
            <w:gridSpan w:val="4"/>
            <w:vMerge w:val="restart"/>
            <w:tcBorders>
              <w:top w:val="single" w:sz="4" w:space="0" w:color="000000"/>
              <w:left w:val="nil"/>
              <w:bottom w:val="single" w:sz="4" w:space="0" w:color="000000"/>
              <w:right w:val="single" w:sz="4" w:space="0" w:color="000000"/>
            </w:tcBorders>
          </w:tcPr>
          <w:p w14:paraId="3B49C5FC" w14:textId="77777777" w:rsidR="00BC7531" w:rsidRPr="00FC4341" w:rsidRDefault="00321ADE">
            <w:pPr>
              <w:rPr>
                <w:rFonts w:ascii="Arial" w:hAnsi="Arial" w:cs="Arial"/>
              </w:rPr>
            </w:pPr>
            <w:r w:rsidRPr="00FC4341">
              <w:rPr>
                <w:rFonts w:ascii="Arial" w:eastAsia="Arial" w:hAnsi="Arial" w:cs="Arial"/>
                <w:sz w:val="20"/>
              </w:rPr>
              <w:t xml:space="preserve">assessment of impact]  </w:t>
            </w:r>
          </w:p>
        </w:tc>
      </w:tr>
      <w:tr w:rsidR="00BC7531" w:rsidRPr="00FC4341" w14:paraId="7CCA9C9D" w14:textId="77777777">
        <w:trPr>
          <w:trHeight w:val="423"/>
        </w:trPr>
        <w:tc>
          <w:tcPr>
            <w:tcW w:w="0" w:type="auto"/>
            <w:vMerge/>
            <w:tcBorders>
              <w:top w:val="nil"/>
              <w:left w:val="single" w:sz="4" w:space="0" w:color="000000"/>
              <w:bottom w:val="single" w:sz="4" w:space="0" w:color="000000"/>
              <w:right w:val="single" w:sz="4" w:space="0" w:color="000000"/>
            </w:tcBorders>
          </w:tcPr>
          <w:p w14:paraId="7ACB046E"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5975F867" w14:textId="77777777" w:rsidR="00BC7531" w:rsidRPr="00FC4341" w:rsidRDefault="00BC7531">
            <w:pPr>
              <w:rPr>
                <w:rFonts w:ascii="Arial" w:hAnsi="Arial" w:cs="Arial"/>
              </w:rPr>
            </w:pPr>
          </w:p>
        </w:tc>
        <w:tc>
          <w:tcPr>
            <w:tcW w:w="1750" w:type="dxa"/>
            <w:gridSpan w:val="2"/>
            <w:tcBorders>
              <w:top w:val="nil"/>
              <w:left w:val="nil"/>
              <w:bottom w:val="single" w:sz="4" w:space="0" w:color="000000"/>
              <w:right w:val="nil"/>
            </w:tcBorders>
          </w:tcPr>
          <w:p w14:paraId="1DC77EC8" w14:textId="77777777" w:rsidR="00BC7531" w:rsidRPr="00FC4341" w:rsidRDefault="00BC7531">
            <w:pPr>
              <w:rPr>
                <w:rFonts w:ascii="Arial" w:hAnsi="Arial" w:cs="Arial"/>
              </w:rPr>
            </w:pPr>
          </w:p>
        </w:tc>
        <w:tc>
          <w:tcPr>
            <w:tcW w:w="0" w:type="auto"/>
            <w:gridSpan w:val="4"/>
            <w:vMerge/>
            <w:tcBorders>
              <w:top w:val="nil"/>
              <w:left w:val="nil"/>
              <w:bottom w:val="single" w:sz="4" w:space="0" w:color="000000"/>
              <w:right w:val="single" w:sz="4" w:space="0" w:color="000000"/>
            </w:tcBorders>
          </w:tcPr>
          <w:p w14:paraId="09577FB3" w14:textId="77777777" w:rsidR="00BC7531" w:rsidRPr="00FC4341" w:rsidRDefault="00BC7531">
            <w:pPr>
              <w:rPr>
                <w:rFonts w:ascii="Arial" w:hAnsi="Arial" w:cs="Arial"/>
              </w:rPr>
            </w:pPr>
          </w:p>
        </w:tc>
      </w:tr>
      <w:tr w:rsidR="00BC7531" w:rsidRPr="00FC4341" w14:paraId="24A22FFD" w14:textId="77777777">
        <w:trPr>
          <w:trHeight w:val="480"/>
        </w:trPr>
        <w:tc>
          <w:tcPr>
            <w:tcW w:w="2938" w:type="dxa"/>
            <w:tcBorders>
              <w:top w:val="single" w:sz="4" w:space="0" w:color="000000"/>
              <w:left w:val="single" w:sz="4" w:space="0" w:color="000000"/>
              <w:bottom w:val="single" w:sz="4" w:space="0" w:color="000000"/>
              <w:right w:val="nil"/>
            </w:tcBorders>
          </w:tcPr>
          <w:p w14:paraId="03E721C8" w14:textId="77777777" w:rsidR="00BC7531" w:rsidRPr="00FC4341" w:rsidRDefault="00BC7531">
            <w:pPr>
              <w:rPr>
                <w:rFonts w:ascii="Arial" w:hAnsi="Arial" w:cs="Arial"/>
              </w:rPr>
            </w:pPr>
          </w:p>
        </w:tc>
        <w:tc>
          <w:tcPr>
            <w:tcW w:w="6047" w:type="dxa"/>
            <w:gridSpan w:val="7"/>
            <w:tcBorders>
              <w:top w:val="single" w:sz="4" w:space="0" w:color="000000"/>
              <w:left w:val="nil"/>
              <w:bottom w:val="single" w:sz="4" w:space="0" w:color="000000"/>
              <w:right w:val="single" w:sz="4" w:space="0" w:color="000000"/>
            </w:tcBorders>
          </w:tcPr>
          <w:p w14:paraId="5507BB1D" w14:textId="77777777" w:rsidR="00BC7531" w:rsidRPr="00FC4341" w:rsidRDefault="00321ADE">
            <w:pPr>
              <w:ind w:left="542"/>
              <w:rPr>
                <w:rFonts w:ascii="Arial" w:hAnsi="Arial" w:cs="Arial"/>
              </w:rPr>
            </w:pPr>
            <w:r w:rsidRPr="00FC4341">
              <w:rPr>
                <w:rFonts w:ascii="Arial" w:eastAsia="Arial" w:hAnsi="Arial" w:cs="Arial"/>
                <w:b/>
                <w:sz w:val="20"/>
              </w:rPr>
              <w:t>Outcome of Variation</w:t>
            </w:r>
            <w:r w:rsidRPr="00FC4341">
              <w:rPr>
                <w:rFonts w:ascii="Arial" w:eastAsia="Arial" w:hAnsi="Arial" w:cs="Arial"/>
                <w:sz w:val="20"/>
              </w:rPr>
              <w:t xml:space="preserve"> </w:t>
            </w:r>
          </w:p>
        </w:tc>
      </w:tr>
      <w:tr w:rsidR="00BC7531" w:rsidRPr="00FC4341" w14:paraId="2CA33B07" w14:textId="77777777">
        <w:trPr>
          <w:trHeight w:val="1048"/>
        </w:trPr>
        <w:tc>
          <w:tcPr>
            <w:tcW w:w="2938" w:type="dxa"/>
            <w:tcBorders>
              <w:top w:val="single" w:sz="4" w:space="0" w:color="000000"/>
              <w:left w:val="single" w:sz="4" w:space="0" w:color="000000"/>
              <w:bottom w:val="single" w:sz="4" w:space="0" w:color="000000"/>
              <w:right w:val="single" w:sz="4" w:space="0" w:color="000000"/>
            </w:tcBorders>
          </w:tcPr>
          <w:p w14:paraId="7D17B853" w14:textId="77777777" w:rsidR="00BC7531" w:rsidRPr="00FC4341" w:rsidRDefault="00321ADE">
            <w:pPr>
              <w:ind w:left="108"/>
              <w:rPr>
                <w:rFonts w:ascii="Arial" w:hAnsi="Arial" w:cs="Arial"/>
              </w:rPr>
            </w:pPr>
            <w:r w:rsidRPr="00FC4341">
              <w:rPr>
                <w:rFonts w:ascii="Arial" w:eastAsia="Arial" w:hAnsi="Arial" w:cs="Arial"/>
                <w:sz w:val="20"/>
              </w:rPr>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120749EE" w14:textId="77777777" w:rsidR="00BC7531" w:rsidRPr="00FC4341" w:rsidRDefault="00321ADE">
            <w:pPr>
              <w:spacing w:after="137"/>
              <w:ind w:left="108"/>
              <w:rPr>
                <w:rFonts w:ascii="Arial" w:hAnsi="Arial" w:cs="Arial"/>
              </w:rPr>
            </w:pPr>
            <w:r w:rsidRPr="00FC4341">
              <w:rPr>
                <w:rFonts w:ascii="Arial" w:eastAsia="Arial" w:hAnsi="Arial" w:cs="Arial"/>
                <w:sz w:val="20"/>
              </w:rPr>
              <w:t xml:space="preserve">This Contract detailed above is varied as follows: </w:t>
            </w:r>
          </w:p>
          <w:p w14:paraId="3CABFA04" w14:textId="77777777" w:rsidR="00BC7531" w:rsidRPr="00FC4341" w:rsidRDefault="00321ADE">
            <w:pPr>
              <w:ind w:left="828" w:hanging="360"/>
              <w:rPr>
                <w:rFonts w:ascii="Arial" w:hAnsi="Arial" w:cs="Arial"/>
              </w:rPr>
            </w:pPr>
            <w:r w:rsidRPr="00FC4341">
              <w:rPr>
                <w:rFonts w:ascii="Arial" w:hAnsi="Arial" w:cs="Arial"/>
                <w:sz w:val="20"/>
              </w:rPr>
              <w:t>●</w:t>
            </w:r>
            <w:r w:rsidRPr="00FC4341">
              <w:rPr>
                <w:rFonts w:ascii="Arial" w:eastAsia="Arial" w:hAnsi="Arial" w:cs="Arial"/>
                <w:sz w:val="20"/>
              </w:rPr>
              <w:t xml:space="preserve"> </w:t>
            </w:r>
            <w:r w:rsidRPr="00FC4341">
              <w:rPr>
                <w:rFonts w:ascii="Arial" w:eastAsia="Arial" w:hAnsi="Arial" w:cs="Arial"/>
                <w:sz w:val="20"/>
              </w:rPr>
              <w:tab/>
            </w:r>
            <w:r w:rsidRPr="00FC4341">
              <w:rPr>
                <w:rFonts w:ascii="Arial" w:eastAsia="Arial" w:hAnsi="Arial" w:cs="Arial"/>
                <w:b/>
                <w:sz w:val="20"/>
                <w:shd w:val="clear" w:color="auto" w:fill="FFFF00"/>
              </w:rPr>
              <w:t xml:space="preserve">[CCS/Buyer to insert </w:t>
            </w:r>
            <w:r w:rsidRPr="00FC4341">
              <w:rPr>
                <w:rFonts w:ascii="Arial" w:eastAsia="Arial" w:hAnsi="Arial" w:cs="Arial"/>
                <w:sz w:val="20"/>
              </w:rPr>
              <w:t xml:space="preserve">original Clauses or Paragraphs to be varied and the changed clause] </w:t>
            </w:r>
          </w:p>
        </w:tc>
      </w:tr>
      <w:tr w:rsidR="00BC7531" w:rsidRPr="00FC4341" w14:paraId="15EDE769"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0D1C51A4" w14:textId="77777777" w:rsidR="00BC7531" w:rsidRPr="00FC4341" w:rsidRDefault="00321ADE">
            <w:pPr>
              <w:ind w:left="108"/>
              <w:rPr>
                <w:rFonts w:ascii="Arial" w:hAnsi="Arial" w:cs="Arial"/>
              </w:rPr>
            </w:pPr>
            <w:r w:rsidRPr="00FC4341">
              <w:rPr>
                <w:rFonts w:ascii="Arial" w:eastAsia="Arial" w:hAnsi="Arial" w:cs="Arial"/>
                <w:sz w:val="20"/>
              </w:rPr>
              <w:t xml:space="preserve">Financial variation: </w:t>
            </w: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1274A8BE" w14:textId="77777777" w:rsidR="00BC7531" w:rsidRPr="00FC4341" w:rsidRDefault="00321ADE">
            <w:pPr>
              <w:ind w:left="108"/>
              <w:rPr>
                <w:rFonts w:ascii="Arial" w:hAnsi="Arial" w:cs="Arial"/>
              </w:rPr>
            </w:pPr>
            <w:r w:rsidRPr="00FC4341">
              <w:rPr>
                <w:rFonts w:ascii="Arial" w:eastAsia="Arial" w:hAnsi="Arial" w:cs="Arial"/>
                <w:sz w:val="20"/>
              </w:rPr>
              <w:t xml:space="preserve">Original Contract Value: </w:t>
            </w:r>
          </w:p>
        </w:tc>
        <w:tc>
          <w:tcPr>
            <w:tcW w:w="274" w:type="dxa"/>
            <w:vMerge w:val="restart"/>
            <w:tcBorders>
              <w:top w:val="single" w:sz="4" w:space="0" w:color="000000"/>
              <w:left w:val="single" w:sz="4" w:space="0" w:color="000000"/>
              <w:bottom w:val="single" w:sz="4" w:space="0" w:color="000000"/>
              <w:right w:val="nil"/>
            </w:tcBorders>
          </w:tcPr>
          <w:p w14:paraId="207A424A" w14:textId="77777777" w:rsidR="00BC7531" w:rsidRPr="00FC4341" w:rsidRDefault="00321ADE">
            <w:pPr>
              <w:ind w:left="109"/>
              <w:rPr>
                <w:rFonts w:ascii="Arial" w:hAnsi="Arial" w:cs="Arial"/>
              </w:rPr>
            </w:pPr>
            <w:r w:rsidRPr="00FC4341">
              <w:rPr>
                <w:rFonts w:ascii="Arial" w:eastAsia="Arial" w:hAnsi="Arial" w:cs="Arial"/>
                <w:sz w:val="20"/>
              </w:rPr>
              <w:t xml:space="preserve">£ </w:t>
            </w:r>
          </w:p>
        </w:tc>
        <w:tc>
          <w:tcPr>
            <w:tcW w:w="667" w:type="dxa"/>
            <w:tcBorders>
              <w:top w:val="single" w:sz="4" w:space="0" w:color="000000"/>
              <w:left w:val="nil"/>
              <w:bottom w:val="nil"/>
              <w:right w:val="nil"/>
            </w:tcBorders>
            <w:shd w:val="clear" w:color="auto" w:fill="FFFF00"/>
          </w:tcPr>
          <w:p w14:paraId="0D4DCC61" w14:textId="77777777" w:rsidR="00BC7531" w:rsidRPr="00FC4341" w:rsidRDefault="00321ADE">
            <w:pPr>
              <w:jc w:val="both"/>
              <w:rPr>
                <w:rFonts w:ascii="Arial" w:hAnsi="Arial" w:cs="Arial"/>
              </w:rPr>
            </w:pPr>
            <w:r w:rsidRPr="00FC4341">
              <w:rPr>
                <w:rFonts w:ascii="Arial" w:eastAsia="Arial" w:hAnsi="Arial" w:cs="Arial"/>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7CA66141" w14:textId="77777777" w:rsidR="00BC7531" w:rsidRPr="00FC4341" w:rsidRDefault="00321ADE">
            <w:pPr>
              <w:rPr>
                <w:rFonts w:ascii="Arial" w:hAnsi="Arial" w:cs="Arial"/>
              </w:rPr>
            </w:pPr>
            <w:r w:rsidRPr="00FC4341">
              <w:rPr>
                <w:rFonts w:ascii="Arial" w:eastAsia="Arial" w:hAnsi="Arial" w:cs="Arial"/>
                <w:sz w:val="20"/>
              </w:rPr>
              <w:t xml:space="preserve">amount] </w:t>
            </w:r>
          </w:p>
        </w:tc>
      </w:tr>
      <w:tr w:rsidR="00BC7531" w:rsidRPr="00FC4341" w14:paraId="0070EEBB" w14:textId="77777777">
        <w:trPr>
          <w:trHeight w:val="160"/>
        </w:trPr>
        <w:tc>
          <w:tcPr>
            <w:tcW w:w="0" w:type="auto"/>
            <w:vMerge/>
            <w:tcBorders>
              <w:top w:val="nil"/>
              <w:left w:val="single" w:sz="4" w:space="0" w:color="000000"/>
              <w:bottom w:val="nil"/>
              <w:right w:val="single" w:sz="4" w:space="0" w:color="000000"/>
            </w:tcBorders>
          </w:tcPr>
          <w:p w14:paraId="62D37717" w14:textId="77777777" w:rsidR="00BC7531" w:rsidRPr="00FC4341" w:rsidRDefault="00BC7531">
            <w:pPr>
              <w:rPr>
                <w:rFonts w:ascii="Arial" w:hAnsi="Arial" w:cs="Arial"/>
              </w:rPr>
            </w:pPr>
          </w:p>
        </w:tc>
        <w:tc>
          <w:tcPr>
            <w:tcW w:w="0" w:type="auto"/>
            <w:gridSpan w:val="4"/>
            <w:vMerge/>
            <w:tcBorders>
              <w:top w:val="nil"/>
              <w:left w:val="single" w:sz="4" w:space="0" w:color="000000"/>
              <w:bottom w:val="single" w:sz="4" w:space="0" w:color="000000"/>
              <w:right w:val="single" w:sz="4" w:space="0" w:color="000000"/>
            </w:tcBorders>
          </w:tcPr>
          <w:p w14:paraId="658CA64A"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5FD4452A" w14:textId="77777777" w:rsidR="00BC7531" w:rsidRPr="00FC4341" w:rsidRDefault="00BC7531">
            <w:pPr>
              <w:rPr>
                <w:rFonts w:ascii="Arial" w:hAnsi="Arial" w:cs="Arial"/>
              </w:rPr>
            </w:pPr>
          </w:p>
        </w:tc>
        <w:tc>
          <w:tcPr>
            <w:tcW w:w="667" w:type="dxa"/>
            <w:tcBorders>
              <w:top w:val="nil"/>
              <w:left w:val="nil"/>
              <w:bottom w:val="single" w:sz="4" w:space="0" w:color="000000"/>
              <w:right w:val="nil"/>
            </w:tcBorders>
          </w:tcPr>
          <w:p w14:paraId="6D6E45C1" w14:textId="77777777" w:rsidR="00BC7531" w:rsidRPr="00FC4341" w:rsidRDefault="00BC7531">
            <w:pPr>
              <w:rPr>
                <w:rFonts w:ascii="Arial" w:hAnsi="Arial" w:cs="Arial"/>
              </w:rPr>
            </w:pPr>
          </w:p>
        </w:tc>
        <w:tc>
          <w:tcPr>
            <w:tcW w:w="0" w:type="auto"/>
            <w:vMerge/>
            <w:tcBorders>
              <w:top w:val="nil"/>
              <w:left w:val="nil"/>
              <w:bottom w:val="single" w:sz="4" w:space="0" w:color="000000"/>
              <w:right w:val="single" w:sz="4" w:space="0" w:color="000000"/>
            </w:tcBorders>
          </w:tcPr>
          <w:p w14:paraId="3A76F3BA" w14:textId="77777777" w:rsidR="00BC7531" w:rsidRPr="00FC4341" w:rsidRDefault="00BC7531">
            <w:pPr>
              <w:rPr>
                <w:rFonts w:ascii="Arial" w:hAnsi="Arial" w:cs="Arial"/>
              </w:rPr>
            </w:pPr>
          </w:p>
        </w:tc>
      </w:tr>
      <w:tr w:rsidR="00BC7531" w:rsidRPr="00FC4341" w14:paraId="75BC204D" w14:textId="77777777">
        <w:trPr>
          <w:trHeight w:val="236"/>
        </w:trPr>
        <w:tc>
          <w:tcPr>
            <w:tcW w:w="0" w:type="auto"/>
            <w:vMerge/>
            <w:tcBorders>
              <w:top w:val="nil"/>
              <w:left w:val="single" w:sz="4" w:space="0" w:color="000000"/>
              <w:bottom w:val="nil"/>
              <w:right w:val="single" w:sz="4" w:space="0" w:color="000000"/>
            </w:tcBorders>
          </w:tcPr>
          <w:p w14:paraId="07832C57" w14:textId="77777777" w:rsidR="00BC7531" w:rsidRPr="00FC4341" w:rsidRDefault="00BC7531">
            <w:pPr>
              <w:rPr>
                <w:rFonts w:ascii="Arial" w:hAnsi="Arial" w:cs="Arial"/>
              </w:rPr>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4E48C61F" w14:textId="77777777" w:rsidR="00BC7531" w:rsidRPr="00FC4341" w:rsidRDefault="00321ADE">
            <w:pPr>
              <w:ind w:left="108"/>
              <w:rPr>
                <w:rFonts w:ascii="Arial" w:hAnsi="Arial" w:cs="Arial"/>
              </w:rPr>
            </w:pPr>
            <w:r w:rsidRPr="00FC4341">
              <w:rPr>
                <w:rFonts w:ascii="Arial" w:eastAsia="Arial" w:hAnsi="Arial" w:cs="Arial"/>
                <w:sz w:val="20"/>
              </w:rPr>
              <w:t xml:space="preserve">Additional cost due to variation: </w:t>
            </w:r>
          </w:p>
        </w:tc>
        <w:tc>
          <w:tcPr>
            <w:tcW w:w="274" w:type="dxa"/>
            <w:vMerge w:val="restart"/>
            <w:tcBorders>
              <w:top w:val="single" w:sz="4" w:space="0" w:color="000000"/>
              <w:left w:val="single" w:sz="4" w:space="0" w:color="000000"/>
              <w:bottom w:val="single" w:sz="4" w:space="0" w:color="000000"/>
              <w:right w:val="nil"/>
            </w:tcBorders>
          </w:tcPr>
          <w:p w14:paraId="58E5614C" w14:textId="77777777" w:rsidR="00BC7531" w:rsidRPr="00FC4341" w:rsidRDefault="00321ADE">
            <w:pPr>
              <w:ind w:left="109"/>
              <w:rPr>
                <w:rFonts w:ascii="Arial" w:hAnsi="Arial" w:cs="Arial"/>
              </w:rPr>
            </w:pPr>
            <w:r w:rsidRPr="00FC4341">
              <w:rPr>
                <w:rFonts w:ascii="Arial" w:eastAsia="Arial" w:hAnsi="Arial" w:cs="Arial"/>
                <w:sz w:val="20"/>
              </w:rPr>
              <w:t xml:space="preserve">£ </w:t>
            </w:r>
          </w:p>
        </w:tc>
        <w:tc>
          <w:tcPr>
            <w:tcW w:w="667" w:type="dxa"/>
            <w:tcBorders>
              <w:top w:val="single" w:sz="4" w:space="0" w:color="000000"/>
              <w:left w:val="nil"/>
              <w:bottom w:val="nil"/>
              <w:right w:val="nil"/>
            </w:tcBorders>
            <w:shd w:val="clear" w:color="auto" w:fill="FFFF00"/>
          </w:tcPr>
          <w:p w14:paraId="72D29472" w14:textId="77777777" w:rsidR="00BC7531" w:rsidRPr="00FC4341" w:rsidRDefault="00321ADE">
            <w:pPr>
              <w:jc w:val="both"/>
              <w:rPr>
                <w:rFonts w:ascii="Arial" w:hAnsi="Arial" w:cs="Arial"/>
              </w:rPr>
            </w:pPr>
            <w:r w:rsidRPr="00FC4341">
              <w:rPr>
                <w:rFonts w:ascii="Arial" w:eastAsia="Arial" w:hAnsi="Arial" w:cs="Arial"/>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1395D293" w14:textId="77777777" w:rsidR="00BC7531" w:rsidRPr="00FC4341" w:rsidRDefault="00321ADE">
            <w:pPr>
              <w:rPr>
                <w:rFonts w:ascii="Arial" w:hAnsi="Arial" w:cs="Arial"/>
              </w:rPr>
            </w:pPr>
            <w:r w:rsidRPr="00FC4341">
              <w:rPr>
                <w:rFonts w:ascii="Arial" w:eastAsia="Arial" w:hAnsi="Arial" w:cs="Arial"/>
                <w:sz w:val="20"/>
              </w:rPr>
              <w:t>amount]</w:t>
            </w:r>
            <w:r w:rsidRPr="00FC4341">
              <w:rPr>
                <w:rFonts w:ascii="Arial" w:hAnsi="Arial" w:cs="Arial"/>
              </w:rPr>
              <w:t xml:space="preserve"> </w:t>
            </w:r>
          </w:p>
        </w:tc>
      </w:tr>
      <w:tr w:rsidR="00BC7531" w:rsidRPr="00FC4341" w14:paraId="3BB60AC0" w14:textId="77777777">
        <w:trPr>
          <w:trHeight w:val="160"/>
        </w:trPr>
        <w:tc>
          <w:tcPr>
            <w:tcW w:w="0" w:type="auto"/>
            <w:vMerge/>
            <w:tcBorders>
              <w:top w:val="nil"/>
              <w:left w:val="single" w:sz="4" w:space="0" w:color="000000"/>
              <w:bottom w:val="nil"/>
              <w:right w:val="single" w:sz="4" w:space="0" w:color="000000"/>
            </w:tcBorders>
          </w:tcPr>
          <w:p w14:paraId="4D300E14" w14:textId="77777777" w:rsidR="00BC7531" w:rsidRPr="00FC4341" w:rsidRDefault="00BC7531">
            <w:pPr>
              <w:rPr>
                <w:rFonts w:ascii="Arial" w:hAnsi="Arial" w:cs="Arial"/>
              </w:rPr>
            </w:pPr>
          </w:p>
        </w:tc>
        <w:tc>
          <w:tcPr>
            <w:tcW w:w="0" w:type="auto"/>
            <w:gridSpan w:val="4"/>
            <w:vMerge/>
            <w:tcBorders>
              <w:top w:val="nil"/>
              <w:left w:val="single" w:sz="4" w:space="0" w:color="000000"/>
              <w:bottom w:val="single" w:sz="4" w:space="0" w:color="000000"/>
              <w:right w:val="single" w:sz="4" w:space="0" w:color="000000"/>
            </w:tcBorders>
          </w:tcPr>
          <w:p w14:paraId="4798E284"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4F36C635" w14:textId="77777777" w:rsidR="00BC7531" w:rsidRPr="00FC4341" w:rsidRDefault="00BC7531">
            <w:pPr>
              <w:rPr>
                <w:rFonts w:ascii="Arial" w:hAnsi="Arial" w:cs="Arial"/>
              </w:rPr>
            </w:pPr>
          </w:p>
        </w:tc>
        <w:tc>
          <w:tcPr>
            <w:tcW w:w="667" w:type="dxa"/>
            <w:tcBorders>
              <w:top w:val="nil"/>
              <w:left w:val="nil"/>
              <w:bottom w:val="single" w:sz="4" w:space="0" w:color="000000"/>
              <w:right w:val="nil"/>
            </w:tcBorders>
          </w:tcPr>
          <w:p w14:paraId="035EBA72" w14:textId="77777777" w:rsidR="00BC7531" w:rsidRPr="00FC4341" w:rsidRDefault="00BC7531">
            <w:pPr>
              <w:rPr>
                <w:rFonts w:ascii="Arial" w:hAnsi="Arial" w:cs="Arial"/>
              </w:rPr>
            </w:pPr>
          </w:p>
        </w:tc>
        <w:tc>
          <w:tcPr>
            <w:tcW w:w="0" w:type="auto"/>
            <w:vMerge/>
            <w:tcBorders>
              <w:top w:val="nil"/>
              <w:left w:val="nil"/>
              <w:bottom w:val="single" w:sz="4" w:space="0" w:color="000000"/>
              <w:right w:val="single" w:sz="4" w:space="0" w:color="000000"/>
            </w:tcBorders>
          </w:tcPr>
          <w:p w14:paraId="64235D10" w14:textId="77777777" w:rsidR="00BC7531" w:rsidRPr="00FC4341" w:rsidRDefault="00BC7531">
            <w:pPr>
              <w:rPr>
                <w:rFonts w:ascii="Arial" w:hAnsi="Arial" w:cs="Arial"/>
              </w:rPr>
            </w:pPr>
          </w:p>
        </w:tc>
      </w:tr>
      <w:tr w:rsidR="00BC7531" w:rsidRPr="00FC4341" w14:paraId="70A994E0" w14:textId="77777777">
        <w:trPr>
          <w:trHeight w:val="234"/>
        </w:trPr>
        <w:tc>
          <w:tcPr>
            <w:tcW w:w="0" w:type="auto"/>
            <w:vMerge/>
            <w:tcBorders>
              <w:top w:val="nil"/>
              <w:left w:val="single" w:sz="4" w:space="0" w:color="000000"/>
              <w:bottom w:val="nil"/>
              <w:right w:val="single" w:sz="4" w:space="0" w:color="000000"/>
            </w:tcBorders>
          </w:tcPr>
          <w:p w14:paraId="51C73CB8" w14:textId="77777777" w:rsidR="00BC7531" w:rsidRPr="00FC4341" w:rsidRDefault="00BC7531">
            <w:pPr>
              <w:rPr>
                <w:rFonts w:ascii="Arial" w:hAnsi="Arial" w:cs="Arial"/>
              </w:rPr>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637137EF" w14:textId="77777777" w:rsidR="00BC7531" w:rsidRPr="00FC4341" w:rsidRDefault="00321ADE">
            <w:pPr>
              <w:ind w:left="108"/>
              <w:rPr>
                <w:rFonts w:ascii="Arial" w:hAnsi="Arial" w:cs="Arial"/>
              </w:rPr>
            </w:pPr>
            <w:r w:rsidRPr="00FC4341">
              <w:rPr>
                <w:rFonts w:ascii="Arial" w:eastAsia="Arial" w:hAnsi="Arial" w:cs="Arial"/>
                <w:sz w:val="20"/>
              </w:rPr>
              <w:t xml:space="preserve">New Contract value: </w:t>
            </w:r>
          </w:p>
        </w:tc>
        <w:tc>
          <w:tcPr>
            <w:tcW w:w="274" w:type="dxa"/>
            <w:vMerge w:val="restart"/>
            <w:tcBorders>
              <w:top w:val="single" w:sz="4" w:space="0" w:color="000000"/>
              <w:left w:val="single" w:sz="4" w:space="0" w:color="000000"/>
              <w:bottom w:val="single" w:sz="4" w:space="0" w:color="000000"/>
              <w:right w:val="nil"/>
            </w:tcBorders>
          </w:tcPr>
          <w:p w14:paraId="097BA48B" w14:textId="77777777" w:rsidR="00BC7531" w:rsidRPr="00FC4341" w:rsidRDefault="00321ADE">
            <w:pPr>
              <w:ind w:left="109"/>
              <w:rPr>
                <w:rFonts w:ascii="Arial" w:hAnsi="Arial" w:cs="Arial"/>
              </w:rPr>
            </w:pPr>
            <w:r w:rsidRPr="00FC4341">
              <w:rPr>
                <w:rFonts w:ascii="Arial" w:eastAsia="Arial" w:hAnsi="Arial" w:cs="Arial"/>
                <w:sz w:val="20"/>
              </w:rPr>
              <w:t xml:space="preserve">£ </w:t>
            </w:r>
          </w:p>
        </w:tc>
        <w:tc>
          <w:tcPr>
            <w:tcW w:w="667" w:type="dxa"/>
            <w:tcBorders>
              <w:top w:val="single" w:sz="4" w:space="0" w:color="000000"/>
              <w:left w:val="nil"/>
              <w:bottom w:val="nil"/>
              <w:right w:val="nil"/>
            </w:tcBorders>
            <w:shd w:val="clear" w:color="auto" w:fill="FFFF00"/>
          </w:tcPr>
          <w:p w14:paraId="67641E5E" w14:textId="77777777" w:rsidR="00BC7531" w:rsidRPr="00FC4341" w:rsidRDefault="00321ADE">
            <w:pPr>
              <w:jc w:val="both"/>
              <w:rPr>
                <w:rFonts w:ascii="Arial" w:hAnsi="Arial" w:cs="Arial"/>
              </w:rPr>
            </w:pPr>
            <w:r w:rsidRPr="00FC4341">
              <w:rPr>
                <w:rFonts w:ascii="Arial" w:eastAsia="Arial" w:hAnsi="Arial" w:cs="Arial"/>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06EDECFF" w14:textId="77777777" w:rsidR="00BC7531" w:rsidRPr="00FC4341" w:rsidRDefault="00321ADE">
            <w:pPr>
              <w:rPr>
                <w:rFonts w:ascii="Arial" w:hAnsi="Arial" w:cs="Arial"/>
              </w:rPr>
            </w:pPr>
            <w:r w:rsidRPr="00FC4341">
              <w:rPr>
                <w:rFonts w:ascii="Arial" w:eastAsia="Arial" w:hAnsi="Arial" w:cs="Arial"/>
                <w:sz w:val="20"/>
              </w:rPr>
              <w:t xml:space="preserve">amount] </w:t>
            </w:r>
          </w:p>
        </w:tc>
      </w:tr>
      <w:tr w:rsidR="00BC7531" w:rsidRPr="00FC4341" w14:paraId="3455017C" w14:textId="77777777">
        <w:trPr>
          <w:trHeight w:val="158"/>
        </w:trPr>
        <w:tc>
          <w:tcPr>
            <w:tcW w:w="0" w:type="auto"/>
            <w:vMerge/>
            <w:tcBorders>
              <w:top w:val="nil"/>
              <w:left w:val="single" w:sz="4" w:space="0" w:color="000000"/>
              <w:bottom w:val="single" w:sz="4" w:space="0" w:color="000000"/>
              <w:right w:val="single" w:sz="4" w:space="0" w:color="000000"/>
            </w:tcBorders>
          </w:tcPr>
          <w:p w14:paraId="34C155F4" w14:textId="77777777" w:rsidR="00BC7531" w:rsidRPr="00FC4341" w:rsidRDefault="00BC7531">
            <w:pPr>
              <w:rPr>
                <w:rFonts w:ascii="Arial" w:hAnsi="Arial" w:cs="Arial"/>
              </w:rPr>
            </w:pPr>
          </w:p>
        </w:tc>
        <w:tc>
          <w:tcPr>
            <w:tcW w:w="0" w:type="auto"/>
            <w:gridSpan w:val="4"/>
            <w:vMerge/>
            <w:tcBorders>
              <w:top w:val="nil"/>
              <w:left w:val="single" w:sz="4" w:space="0" w:color="000000"/>
              <w:bottom w:val="single" w:sz="4" w:space="0" w:color="000000"/>
              <w:right w:val="single" w:sz="4" w:space="0" w:color="000000"/>
            </w:tcBorders>
          </w:tcPr>
          <w:p w14:paraId="780B3FCA"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629B1387" w14:textId="77777777" w:rsidR="00BC7531" w:rsidRPr="00FC4341" w:rsidRDefault="00BC7531">
            <w:pPr>
              <w:rPr>
                <w:rFonts w:ascii="Arial" w:hAnsi="Arial" w:cs="Arial"/>
              </w:rPr>
            </w:pPr>
          </w:p>
        </w:tc>
        <w:tc>
          <w:tcPr>
            <w:tcW w:w="667" w:type="dxa"/>
            <w:tcBorders>
              <w:top w:val="nil"/>
              <w:left w:val="nil"/>
              <w:bottom w:val="single" w:sz="4" w:space="0" w:color="000000"/>
              <w:right w:val="nil"/>
            </w:tcBorders>
          </w:tcPr>
          <w:p w14:paraId="724918A7" w14:textId="77777777" w:rsidR="00BC7531" w:rsidRPr="00FC4341" w:rsidRDefault="00BC7531">
            <w:pPr>
              <w:rPr>
                <w:rFonts w:ascii="Arial" w:hAnsi="Arial" w:cs="Arial"/>
              </w:rPr>
            </w:pPr>
          </w:p>
        </w:tc>
        <w:tc>
          <w:tcPr>
            <w:tcW w:w="0" w:type="auto"/>
            <w:vMerge/>
            <w:tcBorders>
              <w:top w:val="nil"/>
              <w:left w:val="nil"/>
              <w:bottom w:val="single" w:sz="4" w:space="0" w:color="000000"/>
              <w:right w:val="single" w:sz="4" w:space="0" w:color="000000"/>
            </w:tcBorders>
          </w:tcPr>
          <w:p w14:paraId="7943AD1C" w14:textId="77777777" w:rsidR="00BC7531" w:rsidRPr="00FC4341" w:rsidRDefault="00BC7531">
            <w:pPr>
              <w:rPr>
                <w:rFonts w:ascii="Arial" w:hAnsi="Arial" w:cs="Arial"/>
              </w:rPr>
            </w:pPr>
          </w:p>
        </w:tc>
      </w:tr>
    </w:tbl>
    <w:p w14:paraId="3C26C4B1" w14:textId="77777777" w:rsidR="00BC7531" w:rsidRPr="00FC4341" w:rsidRDefault="00321ADE">
      <w:pPr>
        <w:numPr>
          <w:ilvl w:val="0"/>
          <w:numId w:val="35"/>
        </w:numPr>
        <w:spacing w:after="238" w:line="247" w:lineRule="auto"/>
        <w:ind w:left="567" w:hanging="425"/>
        <w:jc w:val="both"/>
        <w:rPr>
          <w:rFonts w:ascii="Arial" w:hAnsi="Arial" w:cs="Arial"/>
        </w:rPr>
      </w:pPr>
      <w:r w:rsidRPr="00FC4341">
        <w:rPr>
          <w:rFonts w:ascii="Arial" w:eastAsia="Arial" w:hAnsi="Arial" w:cs="Arial"/>
          <w:sz w:val="20"/>
        </w:rPr>
        <w:t xml:space="preserve">This Variation must be agreed and signed by both Parties to the Contract and shall only be effective from the date it is signed by </w:t>
      </w:r>
      <w:r w:rsidRPr="00FC4341">
        <w:rPr>
          <w:rFonts w:ascii="Arial" w:eastAsia="Arial" w:hAnsi="Arial" w:cs="Arial"/>
          <w:b/>
          <w:sz w:val="20"/>
          <w:shd w:val="clear" w:color="auto" w:fill="FFFF00"/>
        </w:rPr>
        <w:t>[delete</w:t>
      </w:r>
      <w:r w:rsidRPr="00FC4341">
        <w:rPr>
          <w:rFonts w:ascii="Arial" w:eastAsia="Arial" w:hAnsi="Arial" w:cs="Arial"/>
          <w:b/>
          <w:sz w:val="20"/>
        </w:rPr>
        <w:t xml:space="preserve"> </w:t>
      </w:r>
      <w:r w:rsidRPr="00FC4341">
        <w:rPr>
          <w:rFonts w:ascii="Arial" w:eastAsia="Arial" w:hAnsi="Arial" w:cs="Arial"/>
          <w:sz w:val="20"/>
        </w:rPr>
        <w:t>as applicable:</w:t>
      </w:r>
      <w:r w:rsidRPr="00FC4341">
        <w:rPr>
          <w:rFonts w:ascii="Arial" w:eastAsia="Arial" w:hAnsi="Arial" w:cs="Arial"/>
          <w:b/>
          <w:sz w:val="20"/>
        </w:rPr>
        <w:t xml:space="preserve"> </w:t>
      </w:r>
      <w:r w:rsidRPr="00FC4341">
        <w:rPr>
          <w:rFonts w:ascii="Arial" w:eastAsia="Arial" w:hAnsi="Arial" w:cs="Arial"/>
          <w:sz w:val="20"/>
        </w:rPr>
        <w:t>CCS / Buyer</w:t>
      </w:r>
      <w:r w:rsidRPr="00FC4341">
        <w:rPr>
          <w:rFonts w:ascii="Arial" w:eastAsia="Arial" w:hAnsi="Arial" w:cs="Arial"/>
          <w:b/>
          <w:sz w:val="20"/>
        </w:rPr>
        <w:t>]</w:t>
      </w:r>
      <w:r w:rsidRPr="00FC4341">
        <w:rPr>
          <w:rFonts w:ascii="Arial" w:eastAsia="Arial" w:hAnsi="Arial" w:cs="Arial"/>
          <w:sz w:val="20"/>
        </w:rPr>
        <w:t xml:space="preserve"> </w:t>
      </w:r>
    </w:p>
    <w:p w14:paraId="3654A18E" w14:textId="77777777" w:rsidR="00BC7531" w:rsidRPr="00FC4341" w:rsidRDefault="00321ADE">
      <w:pPr>
        <w:numPr>
          <w:ilvl w:val="0"/>
          <w:numId w:val="35"/>
        </w:numPr>
        <w:spacing w:after="239" w:line="247" w:lineRule="auto"/>
        <w:ind w:left="567" w:hanging="425"/>
        <w:jc w:val="both"/>
        <w:rPr>
          <w:rFonts w:ascii="Arial" w:hAnsi="Arial" w:cs="Arial"/>
        </w:rPr>
      </w:pPr>
      <w:r w:rsidRPr="00FC4341">
        <w:rPr>
          <w:rFonts w:ascii="Arial" w:eastAsia="Arial" w:hAnsi="Arial" w:cs="Arial"/>
          <w:sz w:val="20"/>
        </w:rPr>
        <w:t xml:space="preserve">Words and expressions in this Variation shall have the meanings given to them in the Contract.  </w:t>
      </w:r>
    </w:p>
    <w:p w14:paraId="67C68399" w14:textId="77777777" w:rsidR="00BC7531" w:rsidRPr="00FC4341" w:rsidRDefault="00321ADE">
      <w:pPr>
        <w:numPr>
          <w:ilvl w:val="0"/>
          <w:numId w:val="35"/>
        </w:numPr>
        <w:spacing w:after="928" w:line="247" w:lineRule="auto"/>
        <w:ind w:left="567" w:hanging="425"/>
        <w:jc w:val="both"/>
        <w:rPr>
          <w:rFonts w:ascii="Arial" w:hAnsi="Arial" w:cs="Arial"/>
        </w:rPr>
      </w:pPr>
      <w:r w:rsidRPr="00FC4341">
        <w:rPr>
          <w:rFonts w:ascii="Arial" w:eastAsia="Arial" w:hAnsi="Arial" w:cs="Arial"/>
          <w:sz w:val="20"/>
        </w:rPr>
        <w:t>The Contract, including any previous Variations, shall remain effective and unaltered except as amended by this Variation.</w:t>
      </w:r>
      <w:r w:rsidRPr="00FC4341">
        <w:rPr>
          <w:rFonts w:ascii="Arial" w:hAnsi="Arial" w:cs="Arial"/>
        </w:rPr>
        <w:t xml:space="preserve"> </w:t>
      </w:r>
      <w:r w:rsidRPr="00FC4341">
        <w:rPr>
          <w:rFonts w:ascii="Arial" w:hAnsi="Arial" w:cs="Arial"/>
        </w:rPr>
        <w:tab/>
      </w:r>
      <w:r w:rsidRPr="00FC4341">
        <w:rPr>
          <w:rFonts w:ascii="Arial" w:eastAsia="Arial" w:hAnsi="Arial" w:cs="Arial"/>
          <w:sz w:val="20"/>
        </w:rPr>
        <w:t xml:space="preserve"> </w:t>
      </w:r>
    </w:p>
    <w:p w14:paraId="45B37B91" w14:textId="77777777" w:rsidR="00BC7531" w:rsidRPr="00FC4341" w:rsidRDefault="00321ADE">
      <w:pPr>
        <w:spacing w:after="0"/>
        <w:rPr>
          <w:rFonts w:ascii="Arial" w:hAnsi="Arial" w:cs="Arial"/>
        </w:rPr>
      </w:pPr>
      <w:r w:rsidRPr="00FC4341">
        <w:rPr>
          <w:rFonts w:ascii="Arial" w:hAnsi="Arial" w:cs="Arial"/>
          <w:color w:val="BFBFBF"/>
        </w:rPr>
        <w:lastRenderedPageBreak/>
        <w:t xml:space="preserve"> </w:t>
      </w:r>
    </w:p>
    <w:p w14:paraId="1198549A" w14:textId="77777777" w:rsidR="00BC7531" w:rsidRPr="00FC4341" w:rsidRDefault="00321ADE">
      <w:pPr>
        <w:spacing w:after="18"/>
        <w:ind w:left="-5" w:hanging="10"/>
        <w:rPr>
          <w:rFonts w:ascii="Arial" w:hAnsi="Arial" w:cs="Arial"/>
        </w:rPr>
      </w:pPr>
      <w:r w:rsidRPr="00FC4341">
        <w:rPr>
          <w:rFonts w:ascii="Arial" w:eastAsia="Arial" w:hAnsi="Arial" w:cs="Arial"/>
          <w:color w:val="BFBFBF"/>
          <w:sz w:val="20"/>
        </w:rPr>
        <w:t xml:space="preserve">Framework Ref: RM </w:t>
      </w:r>
    </w:p>
    <w:p w14:paraId="1BF25324" w14:textId="77777777" w:rsidR="00BC7531" w:rsidRPr="00FC4341" w:rsidRDefault="00321ADE">
      <w:pPr>
        <w:spacing w:after="18"/>
        <w:ind w:left="-5" w:hanging="10"/>
        <w:rPr>
          <w:rFonts w:ascii="Arial" w:hAnsi="Arial" w:cs="Arial"/>
        </w:rPr>
      </w:pPr>
      <w:r w:rsidRPr="00FC4341">
        <w:rPr>
          <w:rFonts w:ascii="Arial" w:eastAsia="Arial" w:hAnsi="Arial" w:cs="Arial"/>
          <w:color w:val="BFBFBF"/>
          <w:sz w:val="20"/>
        </w:rPr>
        <w:t>Project Version: v1.0</w:t>
      </w:r>
    </w:p>
    <w:p w14:paraId="3A6C5296" w14:textId="77777777" w:rsidR="00BC7531" w:rsidRPr="00FC4341" w:rsidRDefault="00321ADE">
      <w:pPr>
        <w:spacing w:after="18"/>
        <w:ind w:left="-5" w:hanging="10"/>
        <w:rPr>
          <w:rFonts w:ascii="Arial" w:hAnsi="Arial" w:cs="Arial"/>
        </w:rPr>
      </w:pPr>
      <w:r w:rsidRPr="00FC4341">
        <w:rPr>
          <w:rFonts w:ascii="Arial" w:eastAsia="Arial" w:hAnsi="Arial" w:cs="Arial"/>
          <w:color w:val="BFBFBF"/>
          <w:sz w:val="20"/>
        </w:rPr>
        <w:t>Model Version: v3.0</w:t>
      </w:r>
    </w:p>
    <w:p w14:paraId="68A91B68" w14:textId="77777777" w:rsidR="00BC7531" w:rsidRPr="00FC4341" w:rsidRDefault="00321ADE">
      <w:pPr>
        <w:spacing w:after="29" w:line="248" w:lineRule="auto"/>
        <w:ind w:left="-5" w:hanging="10"/>
        <w:rPr>
          <w:rFonts w:ascii="Arial" w:hAnsi="Arial" w:cs="Arial"/>
        </w:rPr>
      </w:pPr>
      <w:r w:rsidRPr="00FC4341">
        <w:rPr>
          <w:rFonts w:ascii="Arial" w:eastAsia="Arial" w:hAnsi="Arial" w:cs="Arial"/>
          <w:b/>
          <w:color w:val="BFBFBF"/>
          <w:sz w:val="20"/>
        </w:rPr>
        <w:t>Joint Schedule 2 (Variation Form)</w:t>
      </w:r>
    </w:p>
    <w:p w14:paraId="3A8D5998" w14:textId="77777777" w:rsidR="00BC7531" w:rsidRPr="00FC4341" w:rsidRDefault="00321ADE">
      <w:pPr>
        <w:spacing w:after="192"/>
        <w:ind w:left="-5" w:hanging="10"/>
        <w:rPr>
          <w:rFonts w:ascii="Arial" w:hAnsi="Arial" w:cs="Arial"/>
        </w:rPr>
      </w:pPr>
      <w:r w:rsidRPr="00FC4341">
        <w:rPr>
          <w:rFonts w:ascii="Arial" w:eastAsia="Arial" w:hAnsi="Arial" w:cs="Arial"/>
          <w:color w:val="BFBFBF"/>
          <w:sz w:val="20"/>
        </w:rPr>
        <w:t>Crown Copyright 2018</w:t>
      </w:r>
      <w:r w:rsidRPr="00FC4341">
        <w:rPr>
          <w:rFonts w:ascii="Arial" w:hAnsi="Arial" w:cs="Arial"/>
        </w:rPr>
        <w:t xml:space="preserve"> </w:t>
      </w:r>
    </w:p>
    <w:p w14:paraId="5BB2FCE0" w14:textId="77777777" w:rsidR="00BC7531" w:rsidRPr="00FC4341" w:rsidRDefault="00321ADE">
      <w:pPr>
        <w:spacing w:after="150" w:line="247" w:lineRule="auto"/>
        <w:ind w:left="-5" w:hanging="10"/>
        <w:jc w:val="both"/>
        <w:rPr>
          <w:rFonts w:ascii="Arial" w:hAnsi="Arial" w:cs="Arial"/>
        </w:rPr>
      </w:pPr>
      <w:r w:rsidRPr="00FC4341">
        <w:rPr>
          <w:rFonts w:ascii="Arial" w:eastAsia="Arial" w:hAnsi="Arial" w:cs="Arial"/>
          <w:sz w:val="20"/>
        </w:rPr>
        <w:t xml:space="preserve">Signed by an authorised signatory for and on behalf of the </w:t>
      </w:r>
      <w:r w:rsidRPr="00FC4341">
        <w:rPr>
          <w:rFonts w:ascii="Arial" w:eastAsia="Arial" w:hAnsi="Arial" w:cs="Arial"/>
          <w:b/>
          <w:sz w:val="20"/>
          <w:shd w:val="clear" w:color="auto" w:fill="FFFF00"/>
        </w:rPr>
        <w:t>[delete</w:t>
      </w:r>
      <w:r w:rsidRPr="00FC4341">
        <w:rPr>
          <w:rFonts w:ascii="Arial" w:eastAsia="Arial" w:hAnsi="Arial" w:cs="Arial"/>
          <w:b/>
          <w:sz w:val="20"/>
        </w:rPr>
        <w:t xml:space="preserve"> </w:t>
      </w:r>
      <w:r w:rsidRPr="00FC4341">
        <w:rPr>
          <w:rFonts w:ascii="Arial" w:eastAsia="Arial" w:hAnsi="Arial" w:cs="Arial"/>
          <w:sz w:val="20"/>
        </w:rPr>
        <w:t>as applicable:</w:t>
      </w:r>
      <w:r w:rsidRPr="00FC4341">
        <w:rPr>
          <w:rFonts w:ascii="Arial" w:eastAsia="Arial" w:hAnsi="Arial" w:cs="Arial"/>
          <w:b/>
          <w:sz w:val="20"/>
        </w:rPr>
        <w:t xml:space="preserve"> </w:t>
      </w:r>
      <w:r w:rsidRPr="00FC4341">
        <w:rPr>
          <w:rFonts w:ascii="Arial" w:eastAsia="Arial" w:hAnsi="Arial" w:cs="Arial"/>
          <w:sz w:val="20"/>
        </w:rPr>
        <w:t>CCS / Buyer</w:t>
      </w:r>
      <w:r w:rsidRPr="00FC4341">
        <w:rPr>
          <w:rFonts w:ascii="Arial" w:eastAsia="Arial" w:hAnsi="Arial" w:cs="Arial"/>
          <w:b/>
          <w:sz w:val="20"/>
        </w:rPr>
        <w:t>]</w:t>
      </w:r>
      <w:r w:rsidRPr="00FC4341">
        <w:rPr>
          <w:rFonts w:ascii="Arial" w:eastAsia="Arial" w:hAnsi="Arial" w:cs="Arial"/>
          <w:sz w:val="20"/>
        </w:rPr>
        <w:t xml:space="preserve"> </w:t>
      </w:r>
    </w:p>
    <w:p w14:paraId="7C9C0359" w14:textId="77777777" w:rsidR="00BC7531" w:rsidRPr="00FC4341" w:rsidRDefault="00321ADE">
      <w:pPr>
        <w:tabs>
          <w:tab w:val="center" w:pos="2461"/>
        </w:tabs>
        <w:spacing w:after="10" w:line="247" w:lineRule="auto"/>
        <w:rPr>
          <w:rFonts w:ascii="Arial" w:hAnsi="Arial" w:cs="Arial"/>
        </w:rPr>
      </w:pPr>
      <w:r w:rsidRPr="00FC4341">
        <w:rPr>
          <w:rFonts w:ascii="Arial" w:eastAsia="Arial" w:hAnsi="Arial" w:cs="Arial"/>
          <w:sz w:val="20"/>
        </w:rPr>
        <w:t xml:space="preserve">Signature </w:t>
      </w:r>
      <w:r w:rsidRPr="00FC4341">
        <w:rPr>
          <w:rFonts w:ascii="Arial" w:eastAsia="Arial" w:hAnsi="Arial" w:cs="Arial"/>
          <w:sz w:val="20"/>
        </w:rPr>
        <w:tab/>
        <w:t xml:space="preserve"> </w:t>
      </w:r>
    </w:p>
    <w:p w14:paraId="083975B5" w14:textId="77777777" w:rsidR="00BC7531" w:rsidRPr="00FC4341" w:rsidRDefault="00321ADE">
      <w:pPr>
        <w:spacing w:after="12"/>
        <w:ind w:left="2211"/>
        <w:rPr>
          <w:rFonts w:ascii="Arial" w:hAnsi="Arial" w:cs="Arial"/>
        </w:rPr>
      </w:pPr>
      <w:r w:rsidRPr="00FC4341">
        <w:rPr>
          <w:rFonts w:ascii="Arial" w:hAnsi="Arial" w:cs="Arial"/>
          <w:noProof/>
        </w:rPr>
        <mc:AlternateContent>
          <mc:Choice Requires="wpg">
            <w:drawing>
              <wp:inline distT="0" distB="0" distL="0" distR="0" wp14:anchorId="058A39F5" wp14:editId="22DE22DB">
                <wp:extent cx="3772535" cy="6096"/>
                <wp:effectExtent l="0" t="0" r="0" b="0"/>
                <wp:docPr id="280157" name="Group 28015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22841" name="Shape 22841"/>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12705A" id="Group 28015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KHYg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">
                <v:shape id="Shape 22841"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" path="m,l3772535,e" filled="f" strokeweight=".48pt">
                  <v:path arrowok="t" textboxrect="0,0,3772535,0"/>
                </v:shape>
                <w10:anchorlock/>
              </v:group>
            </w:pict>
          </mc:Fallback>
        </mc:AlternateContent>
      </w:r>
    </w:p>
    <w:p w14:paraId="1F654459" w14:textId="77777777" w:rsidR="00BC7531" w:rsidRPr="00FC4341" w:rsidRDefault="00321ADE">
      <w:pPr>
        <w:tabs>
          <w:tab w:val="center" w:pos="2461"/>
        </w:tabs>
        <w:spacing w:after="10" w:line="247" w:lineRule="auto"/>
        <w:rPr>
          <w:rFonts w:ascii="Arial" w:hAnsi="Arial" w:cs="Arial"/>
        </w:rPr>
      </w:pPr>
      <w:r w:rsidRPr="00FC4341">
        <w:rPr>
          <w:rFonts w:ascii="Arial" w:eastAsia="Arial" w:hAnsi="Arial" w:cs="Arial"/>
          <w:sz w:val="20"/>
        </w:rPr>
        <w:t xml:space="preserve">Date </w:t>
      </w:r>
      <w:r w:rsidRPr="00FC4341">
        <w:rPr>
          <w:rFonts w:ascii="Arial" w:eastAsia="Arial" w:hAnsi="Arial" w:cs="Arial"/>
          <w:sz w:val="20"/>
        </w:rPr>
        <w:tab/>
        <w:t xml:space="preserve"> </w:t>
      </w:r>
    </w:p>
    <w:p w14:paraId="0AFBC887" w14:textId="77777777" w:rsidR="00BC7531" w:rsidRPr="00FC4341" w:rsidRDefault="00321ADE">
      <w:pPr>
        <w:spacing w:after="14"/>
        <w:ind w:left="2211"/>
        <w:rPr>
          <w:rFonts w:ascii="Arial" w:hAnsi="Arial" w:cs="Arial"/>
        </w:rPr>
      </w:pPr>
      <w:r w:rsidRPr="00FC4341">
        <w:rPr>
          <w:rFonts w:ascii="Arial" w:hAnsi="Arial" w:cs="Arial"/>
          <w:noProof/>
        </w:rPr>
        <mc:AlternateContent>
          <mc:Choice Requires="wpg">
            <w:drawing>
              <wp:inline distT="0" distB="0" distL="0" distR="0" wp14:anchorId="3EEBDD89" wp14:editId="799EB086">
                <wp:extent cx="3772535" cy="6096"/>
                <wp:effectExtent l="0" t="0" r="0" b="0"/>
                <wp:docPr id="280158" name="Group 28015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22845" name="Shape 22845"/>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1D7171" id="Group 28015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e0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FGx17RhAgAA1gUAAA4AAAAAAAAAAAAAAAAALgIAAGRycy9lMm9Eb2Mu&#10;eG1sUEsBAi0AFAAGAAgAAAAhAOwrhGXaAAAAAwEAAA8AAAAAAAAAAAAAAAAAuwQAAGRycy9kb3du&#10;cmV2LnhtbFBLBQYAAAAABAAEAPMAAADCBQAAAAA=&#10;">
                <v:shape id="Shape 22845"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" path="m,l3772535,e" filled="f" strokeweight=".48pt">
                  <v:path arrowok="t" textboxrect="0,0,3772535,0"/>
                </v:shape>
                <w10:anchorlock/>
              </v:group>
            </w:pict>
          </mc:Fallback>
        </mc:AlternateContent>
      </w:r>
    </w:p>
    <w:p w14:paraId="78488D60" w14:textId="77777777" w:rsidR="00BC7531" w:rsidRPr="00FC4341" w:rsidRDefault="00321ADE">
      <w:pPr>
        <w:tabs>
          <w:tab w:val="center" w:pos="2461"/>
        </w:tabs>
        <w:spacing w:after="10" w:line="247" w:lineRule="auto"/>
        <w:rPr>
          <w:rFonts w:ascii="Arial" w:hAnsi="Arial" w:cs="Arial"/>
        </w:rPr>
      </w:pPr>
      <w:r w:rsidRPr="00FC4341">
        <w:rPr>
          <w:rFonts w:ascii="Arial" w:eastAsia="Arial" w:hAnsi="Arial" w:cs="Arial"/>
          <w:sz w:val="20"/>
        </w:rPr>
        <w:t xml:space="preserve">Name (in Capitals) </w:t>
      </w:r>
      <w:r w:rsidRPr="00FC4341">
        <w:rPr>
          <w:rFonts w:ascii="Arial" w:eastAsia="Arial" w:hAnsi="Arial" w:cs="Arial"/>
          <w:sz w:val="20"/>
        </w:rPr>
        <w:tab/>
        <w:t xml:space="preserve"> </w:t>
      </w:r>
    </w:p>
    <w:p w14:paraId="12648DC5" w14:textId="77777777" w:rsidR="00BC7531" w:rsidRPr="00FC4341" w:rsidRDefault="00321ADE">
      <w:pPr>
        <w:spacing w:after="12"/>
        <w:ind w:left="2211"/>
        <w:rPr>
          <w:rFonts w:ascii="Arial" w:hAnsi="Arial" w:cs="Arial"/>
        </w:rPr>
      </w:pPr>
      <w:r w:rsidRPr="00FC4341">
        <w:rPr>
          <w:rFonts w:ascii="Arial" w:hAnsi="Arial" w:cs="Arial"/>
          <w:noProof/>
        </w:rPr>
        <mc:AlternateContent>
          <mc:Choice Requires="wpg">
            <w:drawing>
              <wp:inline distT="0" distB="0" distL="0" distR="0" wp14:anchorId="57E70A20" wp14:editId="557C5ACB">
                <wp:extent cx="3772535" cy="6096"/>
                <wp:effectExtent l="0" t="0" r="0" b="0"/>
                <wp:docPr id="280159" name="Group 28015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22849" name="Shape 22849"/>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02A99C" id="Group 28015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">
                <v:shape id="Shape 22849"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" path="m,l3772535,e" filled="f" strokeweight=".48pt">
                  <v:path arrowok="t" textboxrect="0,0,3772535,0"/>
                </v:shape>
                <w10:anchorlock/>
              </v:group>
            </w:pict>
          </mc:Fallback>
        </mc:AlternateContent>
      </w:r>
    </w:p>
    <w:p w14:paraId="369F75A4" w14:textId="77777777" w:rsidR="00BC7531" w:rsidRPr="00FC4341" w:rsidRDefault="00321ADE">
      <w:pPr>
        <w:tabs>
          <w:tab w:val="center" w:pos="2461"/>
        </w:tabs>
        <w:spacing w:after="10" w:line="247" w:lineRule="auto"/>
        <w:rPr>
          <w:rFonts w:ascii="Arial" w:hAnsi="Arial" w:cs="Arial"/>
        </w:rPr>
      </w:pPr>
      <w:r w:rsidRPr="00FC4341">
        <w:rPr>
          <w:rFonts w:ascii="Arial" w:eastAsia="Arial" w:hAnsi="Arial" w:cs="Arial"/>
          <w:sz w:val="20"/>
        </w:rPr>
        <w:t xml:space="preserve">Address </w:t>
      </w:r>
      <w:r w:rsidRPr="00FC4341">
        <w:rPr>
          <w:rFonts w:ascii="Arial" w:eastAsia="Arial" w:hAnsi="Arial" w:cs="Arial"/>
          <w:sz w:val="20"/>
        </w:rPr>
        <w:tab/>
        <w:t xml:space="preserve"> </w:t>
      </w:r>
    </w:p>
    <w:p w14:paraId="1E70DB76" w14:textId="77777777" w:rsidR="00BC7531" w:rsidRPr="00FC4341" w:rsidRDefault="00321ADE">
      <w:pPr>
        <w:spacing w:after="12"/>
        <w:ind w:left="-14"/>
        <w:rPr>
          <w:rFonts w:ascii="Arial" w:hAnsi="Arial" w:cs="Arial"/>
        </w:rPr>
      </w:pPr>
      <w:r w:rsidRPr="00FC4341">
        <w:rPr>
          <w:rFonts w:ascii="Arial" w:hAnsi="Arial" w:cs="Arial"/>
          <w:noProof/>
        </w:rPr>
        <mc:AlternateContent>
          <mc:Choice Requires="wpg">
            <w:drawing>
              <wp:inline distT="0" distB="0" distL="0" distR="0" wp14:anchorId="1EB4108A" wp14:editId="7CEB3C18">
                <wp:extent cx="5185613" cy="301752"/>
                <wp:effectExtent l="0" t="0" r="0" b="0"/>
                <wp:docPr id="280160" name="Group 280160"/>
                <wp:cNvGraphicFramePr/>
                <a:graphic xmlns:a="http://schemas.openxmlformats.org/drawingml/2006/main">
                  <a:graphicData uri="http://schemas.microsoft.com/office/word/2010/wordprocessingGroup">
                    <wpg:wgp>
                      <wpg:cNvGrpSpPr/>
                      <wpg:grpSpPr>
                        <a:xfrm>
                          <a:off x="0" y="0"/>
                          <a:ext cx="5185613" cy="301752"/>
                          <a:chOff x="0" y="0"/>
                          <a:chExt cx="5185613" cy="301752"/>
                        </a:xfrm>
                      </wpg:grpSpPr>
                      <wps:wsp>
                        <wps:cNvPr id="22850" name="Rectangle 22850"/>
                        <wps:cNvSpPr/>
                        <wps:spPr>
                          <a:xfrm>
                            <a:off x="77724" y="8969"/>
                            <a:ext cx="46741" cy="187581"/>
                          </a:xfrm>
                          <a:prstGeom prst="rect">
                            <a:avLst/>
                          </a:prstGeom>
                          <a:ln>
                            <a:noFill/>
                          </a:ln>
                        </wps:spPr>
                        <wps:txbx>
                          <w:txbxContent>
                            <w:p w14:paraId="053BD7C7" w14:textId="77777777" w:rsidR="00BC7531" w:rsidRDefault="00321ADE">
                              <w:r>
                                <w:rPr>
                                  <w:rFonts w:ascii="Arial" w:eastAsia="Arial" w:hAnsi="Arial" w:cs="Arial"/>
                                  <w:sz w:val="20"/>
                                </w:rPr>
                                <w:t xml:space="preserve"> </w:t>
                              </w:r>
                            </w:p>
                          </w:txbxContent>
                        </wps:txbx>
                        <wps:bodyPr horzOverflow="overflow" vert="horz" lIns="0" tIns="0" rIns="0" bIns="0" rtlCol="0">
                          <a:noAutofit/>
                        </wps:bodyPr>
                      </wps:wsp>
                      <wps:wsp>
                        <wps:cNvPr id="22851" name="Rectangle 22851"/>
                        <wps:cNvSpPr/>
                        <wps:spPr>
                          <a:xfrm>
                            <a:off x="1571574" y="8969"/>
                            <a:ext cx="46741" cy="187581"/>
                          </a:xfrm>
                          <a:prstGeom prst="rect">
                            <a:avLst/>
                          </a:prstGeom>
                          <a:ln>
                            <a:noFill/>
                          </a:ln>
                        </wps:spPr>
                        <wps:txbx>
                          <w:txbxContent>
                            <w:p w14:paraId="7C5C33DF" w14:textId="77777777" w:rsidR="00BC7531" w:rsidRDefault="00321ADE">
                              <w:r>
                                <w:rPr>
                                  <w:rFonts w:ascii="Arial" w:eastAsia="Arial" w:hAnsi="Arial" w:cs="Arial"/>
                                  <w:sz w:val="20"/>
                                </w:rPr>
                                <w:t xml:space="preserve"> </w:t>
                              </w:r>
                            </w:p>
                          </w:txbxContent>
                        </wps:txbx>
                        <wps:bodyPr horzOverflow="overflow" vert="horz" lIns="0" tIns="0" rIns="0" bIns="0" rtlCol="0">
                          <a:noAutofit/>
                        </wps:bodyPr>
                      </wps:wsp>
                      <wps:wsp>
                        <wps:cNvPr id="22852" name="Shape 22852"/>
                        <wps:cNvSpPr/>
                        <wps:spPr>
                          <a:xfrm>
                            <a:off x="1413078"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853" name="Shape 22853"/>
                        <wps:cNvSpPr/>
                        <wps:spPr>
                          <a:xfrm>
                            <a:off x="0" y="301752"/>
                            <a:ext cx="1413078" cy="0"/>
                          </a:xfrm>
                          <a:custGeom>
                            <a:avLst/>
                            <a:gdLst/>
                            <a:ahLst/>
                            <a:cxnLst/>
                            <a:rect l="0" t="0" r="0" b="0"/>
                            <a:pathLst>
                              <a:path w="1413078">
                                <a:moveTo>
                                  <a:pt x="0" y="0"/>
                                </a:moveTo>
                                <a:lnTo>
                                  <a:pt x="141307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854" name="Shape 22854"/>
                        <wps:cNvSpPr/>
                        <wps:spPr>
                          <a:xfrm>
                            <a:off x="1403934" y="301752"/>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855" name="Shape 22855"/>
                        <wps:cNvSpPr/>
                        <wps:spPr>
                          <a:xfrm>
                            <a:off x="1410030" y="301752"/>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B4108A" id="Group 280160" o:spid="_x0000_s1026" style="width:408.3pt;height:23.75pt;mso-position-horizontal-relative:char;mso-position-vertical-relative:line" coordsize="5185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">
                <v:rect id="Rectangle 22850" o:spid="_x0000_s1027" style="position:absolute;left:777;top:8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" filled="f" stroked="f">
                  <v:textbox inset="0,0,0,0">
                    <w:txbxContent>
                      <w:p w14:paraId="053BD7C7" w14:textId="77777777" w:rsidR="00BC7531" w:rsidRDefault="00321ADE">
                        <w:r>
                          <w:rPr>
                            <w:rFonts w:ascii="Arial" w:eastAsia="Arial" w:hAnsi="Arial" w:cs="Arial"/>
                            <w:sz w:val="20"/>
                          </w:rPr>
                          <w:t xml:space="preserve"> </w:t>
                        </w:r>
                      </w:p>
                    </w:txbxContent>
                  </v:textbox>
                </v:rect>
                <v:rect id="Rectangle 22851" o:spid="_x0000_s1028" style="position:absolute;left:15715;top:8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" filled="f" stroked="f">
                  <v:textbox inset="0,0,0,0">
                    <w:txbxContent>
                      <w:p w14:paraId="7C5C33DF" w14:textId="77777777" w:rsidR="00BC7531" w:rsidRDefault="00321ADE">
                        <w:r>
                          <w:rPr>
                            <w:rFonts w:ascii="Arial" w:eastAsia="Arial" w:hAnsi="Arial" w:cs="Arial"/>
                            <w:sz w:val="20"/>
                          </w:rPr>
                          <w:t xml:space="preserve"> </w:t>
                        </w:r>
                      </w:p>
                    </w:txbxContent>
                  </v:textbox>
                </v:rect>
                <v:shape id="Shape 22852" o:spid="_x0000_s1029" style="position:absolute;left:14130;width:37726;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" path="m,l3772535,e" filled="f" strokeweight=".48pt">
                  <v:path arrowok="t" textboxrect="0,0,3772535,0"/>
                </v:shape>
                <v:shape id="Shape 22853" o:spid="_x0000_s1030" style="position:absolute;top:3017;width:14130;height:0;visibility:visible;mso-wrap-style:square;v-text-anchor:top" coordsize="1413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" path="m,l1413078,e" filled="f" strokeweight=".48pt">
                  <v:path arrowok="t" textboxrect="0,0,1413078,0"/>
                </v:shape>
                <v:shape id="Shape 22854" o:spid="_x0000_s1031" style="position:absolute;left:14039;top:301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" path="m,l6096,e" filled="f" strokeweight=".48pt">
                  <v:path arrowok="t" textboxrect="0,0,6096,0"/>
                </v:shape>
                <v:shape id="Shape 22855" o:spid="_x0000_s1032" style="position:absolute;left:14100;top:3017;width:37756;height:0;visibility:visible;mso-wrap-style:square;v-text-anchor:top" coordsize="3775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" path="m,l3775583,e" filled="f" strokeweight=".48pt">
                  <v:path arrowok="t" textboxrect="0,0,3775583,0"/>
                </v:shape>
                <w10:anchorlock/>
              </v:group>
            </w:pict>
          </mc:Fallback>
        </mc:AlternateContent>
      </w:r>
    </w:p>
    <w:p w14:paraId="6AA01143" w14:textId="77777777" w:rsidR="00BC7531" w:rsidRPr="00FC4341" w:rsidRDefault="00321ADE">
      <w:pPr>
        <w:spacing w:after="147" w:line="247" w:lineRule="auto"/>
        <w:ind w:left="-5" w:hanging="10"/>
        <w:jc w:val="both"/>
        <w:rPr>
          <w:rFonts w:ascii="Arial" w:hAnsi="Arial" w:cs="Arial"/>
        </w:rPr>
      </w:pPr>
      <w:r w:rsidRPr="00FC4341">
        <w:rPr>
          <w:rFonts w:ascii="Arial" w:eastAsia="Arial" w:hAnsi="Arial" w:cs="Arial"/>
          <w:sz w:val="20"/>
        </w:rPr>
        <w:t xml:space="preserve">Signed by an authorised signatory to sign for and on behalf of the Supplier </w:t>
      </w:r>
    </w:p>
    <w:p w14:paraId="19C3178D" w14:textId="77777777" w:rsidR="00BC7531" w:rsidRPr="00FC4341" w:rsidRDefault="00321ADE">
      <w:pPr>
        <w:tabs>
          <w:tab w:val="center" w:pos="2458"/>
        </w:tabs>
        <w:spacing w:after="10" w:line="247" w:lineRule="auto"/>
        <w:rPr>
          <w:rFonts w:ascii="Arial" w:hAnsi="Arial" w:cs="Arial"/>
        </w:rPr>
      </w:pPr>
      <w:r w:rsidRPr="00FC4341">
        <w:rPr>
          <w:rFonts w:ascii="Arial" w:eastAsia="Arial" w:hAnsi="Arial" w:cs="Arial"/>
          <w:sz w:val="20"/>
        </w:rPr>
        <w:t xml:space="preserve">Signature </w:t>
      </w:r>
      <w:r w:rsidRPr="00FC4341">
        <w:rPr>
          <w:rFonts w:ascii="Arial" w:eastAsia="Arial" w:hAnsi="Arial" w:cs="Arial"/>
          <w:sz w:val="20"/>
        </w:rPr>
        <w:tab/>
        <w:t xml:space="preserve"> </w:t>
      </w:r>
    </w:p>
    <w:p w14:paraId="6C6B3863" w14:textId="77777777" w:rsidR="00BC7531" w:rsidRPr="00FC4341" w:rsidRDefault="00321ADE">
      <w:pPr>
        <w:spacing w:after="14"/>
        <w:ind w:left="2209"/>
        <w:rPr>
          <w:rFonts w:ascii="Arial" w:hAnsi="Arial" w:cs="Arial"/>
        </w:rPr>
      </w:pPr>
      <w:r w:rsidRPr="00FC4341">
        <w:rPr>
          <w:rFonts w:ascii="Arial" w:hAnsi="Arial" w:cs="Arial"/>
          <w:noProof/>
        </w:rPr>
        <mc:AlternateContent>
          <mc:Choice Requires="wpg">
            <w:drawing>
              <wp:inline distT="0" distB="0" distL="0" distR="0" wp14:anchorId="676D6D3C" wp14:editId="6C049533">
                <wp:extent cx="3798443" cy="6096"/>
                <wp:effectExtent l="0" t="0" r="0" b="0"/>
                <wp:docPr id="280161" name="Group 28016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22864" name="Shape 2286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D49FD0" id="Group 28016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A0WH95hAgAA1gUAAA4AAAAAAAAAAAAAAAAALgIAAGRycy9lMm9Eb2Mu&#10;eG1sUEsBAi0AFAAGAAgAAAAhANt7EDTaAAAAAwEAAA8AAAAAAAAAAAAAAAAAuwQAAGRycy9kb3du&#10;cmV2LnhtbFBLBQYAAAAABAAEAPMAAADCBQAAAAA=&#10;">
                <v:shape id="Shape 2286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" path="m,l3798443,e" filled="f" strokeweight=".48pt">
                  <v:path arrowok="t" textboxrect="0,0,3798443,0"/>
                </v:shape>
                <w10:anchorlock/>
              </v:group>
            </w:pict>
          </mc:Fallback>
        </mc:AlternateContent>
      </w:r>
    </w:p>
    <w:p w14:paraId="685F28B2" w14:textId="77777777" w:rsidR="00BC7531" w:rsidRPr="00FC4341" w:rsidRDefault="00321ADE">
      <w:pPr>
        <w:tabs>
          <w:tab w:val="center" w:pos="2458"/>
        </w:tabs>
        <w:spacing w:after="10" w:line="247" w:lineRule="auto"/>
        <w:rPr>
          <w:rFonts w:ascii="Arial" w:hAnsi="Arial" w:cs="Arial"/>
        </w:rPr>
      </w:pPr>
      <w:r w:rsidRPr="00FC4341">
        <w:rPr>
          <w:rFonts w:ascii="Arial" w:eastAsia="Arial" w:hAnsi="Arial" w:cs="Arial"/>
          <w:sz w:val="20"/>
        </w:rPr>
        <w:t xml:space="preserve">Date </w:t>
      </w:r>
      <w:r w:rsidRPr="00FC4341">
        <w:rPr>
          <w:rFonts w:ascii="Arial" w:eastAsia="Arial" w:hAnsi="Arial" w:cs="Arial"/>
          <w:sz w:val="20"/>
        </w:rPr>
        <w:tab/>
        <w:t xml:space="preserve"> </w:t>
      </w:r>
    </w:p>
    <w:p w14:paraId="25A922E3" w14:textId="77777777" w:rsidR="00BC7531" w:rsidRPr="00FC4341" w:rsidRDefault="00321ADE">
      <w:pPr>
        <w:spacing w:after="12"/>
        <w:ind w:left="2209"/>
        <w:rPr>
          <w:rFonts w:ascii="Arial" w:hAnsi="Arial" w:cs="Arial"/>
        </w:rPr>
      </w:pPr>
      <w:r w:rsidRPr="00FC4341">
        <w:rPr>
          <w:rFonts w:ascii="Arial" w:hAnsi="Arial" w:cs="Arial"/>
          <w:noProof/>
        </w:rPr>
        <mc:AlternateContent>
          <mc:Choice Requires="wpg">
            <w:drawing>
              <wp:inline distT="0" distB="0" distL="0" distR="0" wp14:anchorId="06DCAFC8" wp14:editId="5B502EA5">
                <wp:extent cx="3798443" cy="6096"/>
                <wp:effectExtent l="0" t="0" r="0" b="0"/>
                <wp:docPr id="280162" name="Group 28016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22868" name="Shape 2286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6ED16D" id="Group 28016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CAvAIphAgAA1gUAAA4AAAAAAAAAAAAAAAAALgIAAGRycy9lMm9Eb2Mu&#10;eG1sUEsBAi0AFAAGAAgAAAAhANt7EDTaAAAAAwEAAA8AAAAAAAAAAAAAAAAAuwQAAGRycy9kb3du&#10;cmV2LnhtbFBLBQYAAAAABAAEAPMAAADCBQAAAAA=&#10;">
                <v:shape id="Shape 2286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" path="m,l3798443,e" filled="f" strokeweight=".48pt">
                  <v:path arrowok="t" textboxrect="0,0,3798443,0"/>
                </v:shape>
                <w10:anchorlock/>
              </v:group>
            </w:pict>
          </mc:Fallback>
        </mc:AlternateContent>
      </w:r>
    </w:p>
    <w:p w14:paraId="64AC195B" w14:textId="77777777" w:rsidR="00BC7531" w:rsidRPr="00FC4341" w:rsidRDefault="00321ADE">
      <w:pPr>
        <w:tabs>
          <w:tab w:val="center" w:pos="2458"/>
        </w:tabs>
        <w:spacing w:after="10" w:line="247" w:lineRule="auto"/>
        <w:rPr>
          <w:rFonts w:ascii="Arial" w:hAnsi="Arial" w:cs="Arial"/>
        </w:rPr>
      </w:pPr>
      <w:r w:rsidRPr="00FC4341">
        <w:rPr>
          <w:rFonts w:ascii="Arial" w:eastAsia="Arial" w:hAnsi="Arial" w:cs="Arial"/>
          <w:sz w:val="20"/>
        </w:rPr>
        <w:t xml:space="preserve">Name (in Capitals) </w:t>
      </w:r>
      <w:r w:rsidRPr="00FC4341">
        <w:rPr>
          <w:rFonts w:ascii="Arial" w:eastAsia="Arial" w:hAnsi="Arial" w:cs="Arial"/>
          <w:sz w:val="20"/>
        </w:rPr>
        <w:tab/>
        <w:t xml:space="preserve"> </w:t>
      </w:r>
    </w:p>
    <w:p w14:paraId="3955AF6C" w14:textId="77777777" w:rsidR="00BC7531" w:rsidRPr="00FC4341" w:rsidRDefault="00321ADE">
      <w:pPr>
        <w:spacing w:after="12"/>
        <w:ind w:left="2209"/>
        <w:rPr>
          <w:rFonts w:ascii="Arial" w:hAnsi="Arial" w:cs="Arial"/>
        </w:rPr>
      </w:pPr>
      <w:r w:rsidRPr="00FC4341">
        <w:rPr>
          <w:rFonts w:ascii="Arial" w:hAnsi="Arial" w:cs="Arial"/>
          <w:noProof/>
        </w:rPr>
        <mc:AlternateContent>
          <mc:Choice Requires="wpg">
            <w:drawing>
              <wp:inline distT="0" distB="0" distL="0" distR="0" wp14:anchorId="2E1A697A" wp14:editId="464D38A0">
                <wp:extent cx="3798443" cy="6096"/>
                <wp:effectExtent l="0" t="0" r="0" b="0"/>
                <wp:docPr id="280163" name="Group 28016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22872" name="Shape 2287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EBE221" id="Group 28016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DVEWaBhAgAA1gUAAA4AAAAAAAAAAAAAAAAALgIAAGRycy9lMm9Eb2Mu&#10;eG1sUEsBAi0AFAAGAAgAAAAhANt7EDTaAAAAAwEAAA8AAAAAAAAAAAAAAAAAuwQAAGRycy9kb3du&#10;cmV2LnhtbFBLBQYAAAAABAAEAPMAAADCBQAAAAA=&#10;">
                <v:shape id="Shape 2287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" path="m,l3798443,e" filled="f" strokeweight=".48pt">
                  <v:path arrowok="t" textboxrect="0,0,3798443,0"/>
                </v:shape>
                <w10:anchorlock/>
              </v:group>
            </w:pict>
          </mc:Fallback>
        </mc:AlternateContent>
      </w:r>
    </w:p>
    <w:p w14:paraId="27378346" w14:textId="77777777" w:rsidR="00BC7531" w:rsidRPr="00FC4341" w:rsidRDefault="00321ADE">
      <w:pPr>
        <w:tabs>
          <w:tab w:val="center" w:pos="2458"/>
        </w:tabs>
        <w:spacing w:after="10" w:line="247" w:lineRule="auto"/>
        <w:rPr>
          <w:rFonts w:ascii="Arial" w:hAnsi="Arial" w:cs="Arial"/>
        </w:rPr>
      </w:pPr>
      <w:r w:rsidRPr="00FC4341">
        <w:rPr>
          <w:rFonts w:ascii="Arial" w:eastAsia="Arial" w:hAnsi="Arial" w:cs="Arial"/>
          <w:sz w:val="20"/>
        </w:rPr>
        <w:t xml:space="preserve">Address </w:t>
      </w:r>
      <w:r w:rsidRPr="00FC4341">
        <w:rPr>
          <w:rFonts w:ascii="Arial" w:eastAsia="Arial" w:hAnsi="Arial" w:cs="Arial"/>
          <w:sz w:val="20"/>
        </w:rPr>
        <w:tab/>
        <w:t xml:space="preserve"> </w:t>
      </w:r>
    </w:p>
    <w:p w14:paraId="17B3E162" w14:textId="77777777" w:rsidR="00BC7531" w:rsidRPr="00FC4341" w:rsidRDefault="00321ADE">
      <w:pPr>
        <w:spacing w:after="8598"/>
        <w:ind w:left="2194"/>
        <w:rPr>
          <w:rFonts w:ascii="Arial" w:hAnsi="Arial" w:cs="Arial"/>
        </w:rPr>
      </w:pPr>
      <w:r w:rsidRPr="00FC4341">
        <w:rPr>
          <w:rFonts w:ascii="Arial" w:hAnsi="Arial" w:cs="Arial"/>
          <w:noProof/>
        </w:rPr>
        <mc:AlternateContent>
          <mc:Choice Requires="wpg">
            <w:drawing>
              <wp:inline distT="0" distB="0" distL="0" distR="0" wp14:anchorId="1B821AA8" wp14:editId="69457246">
                <wp:extent cx="3807587" cy="6096"/>
                <wp:effectExtent l="0" t="0" r="0" b="0"/>
                <wp:docPr id="280164" name="Group 28016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22873" name="Shape 2287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D569A0" id="Group 28016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B3Qe35hAgAA1gUAAA4AAAAAAAAAAAAAAAAALgIAAGRycy9lMm9Eb2Mu&#10;eG1sUEsBAi0AFAAGAAgAAAAhAET2CHDaAAAAAwEAAA8AAAAAAAAAAAAAAAAAuwQAAGRycy9kb3du&#10;cmV2LnhtbFBLBQYAAAAABAAEAPMAAADCBQAAAAA=&#10;">
                <v:shape id="Shape 2287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" path="m,l3807587,e" filled="f" strokeweight=".48pt">
                  <v:path arrowok="t" textboxrect="0,0,3807587,0"/>
                </v:shape>
                <w10:anchorlock/>
              </v:group>
            </w:pict>
          </mc:Fallback>
        </mc:AlternateContent>
      </w:r>
    </w:p>
    <w:p w14:paraId="6ADA34FB" w14:textId="77777777" w:rsidR="00BC7531" w:rsidRPr="00FC4341" w:rsidRDefault="00321ADE">
      <w:pPr>
        <w:spacing w:after="0"/>
        <w:rPr>
          <w:rFonts w:ascii="Arial" w:hAnsi="Arial" w:cs="Arial"/>
        </w:rPr>
      </w:pPr>
      <w:r w:rsidRPr="00FC4341">
        <w:rPr>
          <w:rFonts w:ascii="Arial" w:hAnsi="Arial" w:cs="Arial"/>
          <w:color w:val="BFBFBF"/>
        </w:rPr>
        <w:lastRenderedPageBreak/>
        <w:t xml:space="preserve"> </w:t>
      </w:r>
    </w:p>
    <w:p w14:paraId="502F6CDB" w14:textId="77777777" w:rsidR="00BC7531" w:rsidRPr="00FC4341" w:rsidRDefault="00321ADE">
      <w:pPr>
        <w:spacing w:after="18"/>
        <w:ind w:left="-5" w:hanging="10"/>
        <w:rPr>
          <w:rFonts w:ascii="Arial" w:hAnsi="Arial" w:cs="Arial"/>
        </w:rPr>
      </w:pPr>
      <w:r w:rsidRPr="00FC4341">
        <w:rPr>
          <w:rFonts w:ascii="Arial" w:eastAsia="Arial" w:hAnsi="Arial" w:cs="Arial"/>
          <w:color w:val="BFBFBF"/>
          <w:sz w:val="20"/>
        </w:rPr>
        <w:t xml:space="preserve">Framework Ref: RM </w:t>
      </w:r>
    </w:p>
    <w:p w14:paraId="466FE826" w14:textId="77777777" w:rsidR="00BC7531" w:rsidRPr="00FC4341" w:rsidRDefault="00321ADE">
      <w:pPr>
        <w:spacing w:after="18"/>
        <w:ind w:left="-5" w:hanging="10"/>
        <w:rPr>
          <w:rFonts w:ascii="Arial" w:hAnsi="Arial" w:cs="Arial"/>
        </w:rPr>
      </w:pPr>
      <w:r w:rsidRPr="00FC4341">
        <w:rPr>
          <w:rFonts w:ascii="Arial" w:eastAsia="Arial" w:hAnsi="Arial" w:cs="Arial"/>
          <w:color w:val="BFBFBF"/>
          <w:sz w:val="20"/>
        </w:rPr>
        <w:t>Project Version: v1.0</w:t>
      </w:r>
    </w:p>
    <w:p w14:paraId="4E29C46F" w14:textId="77777777" w:rsidR="00BC7531" w:rsidRPr="00FC4341" w:rsidRDefault="00321ADE">
      <w:pPr>
        <w:spacing w:after="18"/>
        <w:ind w:left="-5" w:hanging="10"/>
        <w:rPr>
          <w:rFonts w:ascii="Arial" w:hAnsi="Arial" w:cs="Arial"/>
        </w:rPr>
      </w:pPr>
      <w:r w:rsidRPr="00FC4341">
        <w:rPr>
          <w:rFonts w:ascii="Arial" w:eastAsia="Arial" w:hAnsi="Arial" w:cs="Arial"/>
          <w:color w:val="BFBFBF"/>
          <w:sz w:val="20"/>
        </w:rPr>
        <w:t>Model Version: v3.0</w:t>
      </w:r>
    </w:p>
    <w:p w14:paraId="3361ACDE" w14:textId="77777777" w:rsidR="00BC7531" w:rsidRPr="00FC4341" w:rsidRDefault="00321ADE">
      <w:pPr>
        <w:spacing w:after="242" w:line="249" w:lineRule="auto"/>
        <w:ind w:left="-5" w:right="5254" w:hanging="10"/>
        <w:rPr>
          <w:rFonts w:ascii="Arial" w:hAnsi="Arial" w:cs="Arial"/>
        </w:rPr>
      </w:pPr>
      <w:r w:rsidRPr="00FC4341">
        <w:rPr>
          <w:rFonts w:ascii="Arial" w:eastAsia="Arial" w:hAnsi="Arial" w:cs="Arial"/>
          <w:b/>
          <w:sz w:val="20"/>
        </w:rPr>
        <w:t xml:space="preserve">Joint Schedule 2 (Variation Form) </w:t>
      </w:r>
      <w:r w:rsidRPr="00FC4341">
        <w:rPr>
          <w:rFonts w:ascii="Arial" w:eastAsia="Arial" w:hAnsi="Arial" w:cs="Arial"/>
          <w:sz w:val="20"/>
        </w:rPr>
        <w:t>Crown Copyright 2022</w:t>
      </w:r>
      <w:r w:rsidRPr="00FC4341">
        <w:rPr>
          <w:rFonts w:ascii="Arial" w:hAnsi="Arial" w:cs="Arial"/>
        </w:rPr>
        <w:t xml:space="preserve"> </w:t>
      </w:r>
    </w:p>
    <w:p w14:paraId="4531929F"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tab/>
        <w:t xml:space="preserve"> </w:t>
      </w:r>
      <w:r w:rsidRPr="00FC4341">
        <w:rPr>
          <w:rFonts w:ascii="Arial" w:hAnsi="Arial" w:cs="Arial"/>
        </w:rPr>
        <w:br w:type="page"/>
      </w:r>
    </w:p>
    <w:p w14:paraId="19D2ACAA" w14:textId="77777777" w:rsidR="00BC7531" w:rsidRPr="00FC4341" w:rsidRDefault="00321ADE">
      <w:pPr>
        <w:spacing w:after="29" w:line="248" w:lineRule="auto"/>
        <w:ind w:left="-5" w:hanging="10"/>
        <w:rPr>
          <w:rFonts w:ascii="Arial" w:hAnsi="Arial" w:cs="Arial"/>
        </w:rPr>
      </w:pPr>
      <w:r w:rsidRPr="00FC4341">
        <w:rPr>
          <w:rFonts w:ascii="Arial" w:eastAsia="Arial" w:hAnsi="Arial" w:cs="Arial"/>
          <w:b/>
          <w:color w:val="BFBFBF"/>
          <w:sz w:val="20"/>
        </w:rPr>
        <w:lastRenderedPageBreak/>
        <w:t>Joint Schedule 3 (Insurance Requirements)</w:t>
      </w:r>
    </w:p>
    <w:p w14:paraId="4236B380" w14:textId="77777777" w:rsidR="00BC7531" w:rsidRPr="00FC4341" w:rsidRDefault="00321ADE">
      <w:pPr>
        <w:spacing w:after="18"/>
        <w:ind w:left="-5" w:hanging="10"/>
        <w:rPr>
          <w:rFonts w:ascii="Arial" w:hAnsi="Arial" w:cs="Arial"/>
        </w:rPr>
      </w:pPr>
      <w:r w:rsidRPr="00FC4341">
        <w:rPr>
          <w:rFonts w:ascii="Arial" w:eastAsia="Arial" w:hAnsi="Arial" w:cs="Arial"/>
          <w:color w:val="BFBFBF"/>
          <w:sz w:val="20"/>
        </w:rPr>
        <w:t xml:space="preserve">Crown Copyright  </w:t>
      </w:r>
    </w:p>
    <w:p w14:paraId="479102C0" w14:textId="77777777" w:rsidR="00BC7531" w:rsidRPr="00FC4341" w:rsidRDefault="00321ADE">
      <w:pPr>
        <w:spacing w:after="139"/>
        <w:rPr>
          <w:rFonts w:ascii="Arial" w:hAnsi="Arial" w:cs="Arial"/>
        </w:rPr>
      </w:pPr>
      <w:r w:rsidRPr="00FC4341">
        <w:rPr>
          <w:rFonts w:ascii="Arial" w:hAnsi="Arial" w:cs="Arial"/>
        </w:rPr>
        <w:t xml:space="preserve"> </w:t>
      </w:r>
    </w:p>
    <w:p w14:paraId="21236402" w14:textId="77777777" w:rsidR="00BC7531" w:rsidRPr="00FC4341" w:rsidRDefault="00321ADE">
      <w:pPr>
        <w:pStyle w:val="Heading3"/>
        <w:spacing w:after="65" w:line="270" w:lineRule="auto"/>
        <w:ind w:left="-5" w:right="249"/>
      </w:pPr>
      <w:r w:rsidRPr="00FC4341">
        <w:rPr>
          <w:sz w:val="36"/>
        </w:rPr>
        <w:t xml:space="preserve">Joint Schedule 3 (Insurance Requirements) </w:t>
      </w:r>
    </w:p>
    <w:p w14:paraId="65C0558D" w14:textId="77777777" w:rsidR="00BC7531" w:rsidRPr="00FC4341" w:rsidRDefault="00321ADE">
      <w:pPr>
        <w:pStyle w:val="Heading4"/>
        <w:ind w:left="190"/>
      </w:pPr>
      <w:r w:rsidRPr="00FC4341">
        <w:t xml:space="preserve">1. The insurance you need to have </w:t>
      </w:r>
    </w:p>
    <w:p w14:paraId="1E9EDE3D"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1.1 The Supplier shall take out and maintain, or procure the taking out and maintenance of the insurances as set out in the Annex to this Schedule, any additional insurances required under a Call-Off Contract (specified in the applicable Order Form) ("</w:t>
      </w:r>
      <w:r w:rsidRPr="00FC4341">
        <w:rPr>
          <w:rFonts w:ascii="Arial" w:eastAsia="Arial" w:hAnsi="Arial" w:cs="Arial"/>
          <w:b/>
          <w:sz w:val="24"/>
        </w:rPr>
        <w:t>Additional Insurances</w:t>
      </w:r>
      <w:r w:rsidRPr="00FC4341">
        <w:rPr>
          <w:rFonts w:ascii="Arial" w:eastAsia="Arial" w:hAnsi="Arial" w:cs="Arial"/>
          <w:sz w:val="24"/>
        </w:rPr>
        <w:t>") and any other insurances as may be required by applicable Law (together the “</w:t>
      </w:r>
      <w:r w:rsidRPr="00FC4341">
        <w:rPr>
          <w:rFonts w:ascii="Arial" w:eastAsia="Arial" w:hAnsi="Arial" w:cs="Arial"/>
          <w:b/>
          <w:sz w:val="24"/>
        </w:rPr>
        <w:t>Insurances</w:t>
      </w:r>
      <w:r w:rsidRPr="00FC4341">
        <w:rPr>
          <w:rFonts w:ascii="Arial" w:eastAsia="Arial" w:hAnsi="Arial" w:cs="Arial"/>
          <w:sz w:val="24"/>
        </w:rPr>
        <w:t xml:space="preserve">”).  The Supplier shall ensure that each of the Insurances is effective no later than:  </w:t>
      </w:r>
    </w:p>
    <w:p w14:paraId="4FC07FBC" w14:textId="77777777" w:rsidR="00BC7531" w:rsidRPr="00FC4341" w:rsidRDefault="00321ADE">
      <w:pPr>
        <w:spacing w:after="114" w:line="250" w:lineRule="auto"/>
        <w:ind w:left="1620" w:right="10" w:hanging="720"/>
        <w:rPr>
          <w:rFonts w:ascii="Arial" w:hAnsi="Arial" w:cs="Arial"/>
        </w:rPr>
      </w:pPr>
      <w:r w:rsidRPr="00FC4341">
        <w:rPr>
          <w:rFonts w:ascii="Arial" w:hAnsi="Arial" w:cs="Arial"/>
        </w:rPr>
        <w:t>1.1.1</w:t>
      </w:r>
      <w:r w:rsidRPr="00FC4341">
        <w:rPr>
          <w:rFonts w:ascii="Arial" w:eastAsia="Arial" w:hAnsi="Arial" w:cs="Arial"/>
        </w:rPr>
        <w:t xml:space="preserve"> </w:t>
      </w:r>
      <w:r w:rsidRPr="00FC4341">
        <w:rPr>
          <w:rFonts w:ascii="Arial" w:eastAsia="Arial" w:hAnsi="Arial" w:cs="Arial"/>
        </w:rPr>
        <w:tab/>
      </w:r>
      <w:r w:rsidRPr="00FC4341">
        <w:rPr>
          <w:rFonts w:ascii="Arial" w:eastAsia="Arial" w:hAnsi="Arial" w:cs="Arial"/>
          <w:sz w:val="24"/>
        </w:rPr>
        <w:t xml:space="preserve">the Framework Start Date in respect of those Insurances set out in the Annex to this Schedule and those required by applicable Law; and  </w:t>
      </w:r>
    </w:p>
    <w:p w14:paraId="26F12444" w14:textId="77777777" w:rsidR="00BC7531" w:rsidRPr="00FC4341" w:rsidRDefault="00321ADE">
      <w:pPr>
        <w:spacing w:after="114" w:line="250" w:lineRule="auto"/>
        <w:ind w:left="1620" w:right="10" w:hanging="720"/>
        <w:rPr>
          <w:rFonts w:ascii="Arial" w:hAnsi="Arial" w:cs="Arial"/>
        </w:rPr>
      </w:pPr>
      <w:r w:rsidRPr="00FC4341">
        <w:rPr>
          <w:rFonts w:ascii="Arial" w:hAnsi="Arial" w:cs="Arial"/>
        </w:rPr>
        <w:t>1.1.2</w:t>
      </w:r>
      <w:r w:rsidRPr="00FC4341">
        <w:rPr>
          <w:rFonts w:ascii="Arial" w:eastAsia="Arial" w:hAnsi="Arial" w:cs="Arial"/>
        </w:rPr>
        <w:t xml:space="preserve"> </w:t>
      </w:r>
      <w:r w:rsidRPr="00FC4341">
        <w:rPr>
          <w:rFonts w:ascii="Arial" w:eastAsia="Arial" w:hAnsi="Arial" w:cs="Arial"/>
        </w:rPr>
        <w:tab/>
      </w:r>
      <w:r w:rsidRPr="00FC4341">
        <w:rPr>
          <w:rFonts w:ascii="Arial" w:eastAsia="Arial" w:hAnsi="Arial" w:cs="Arial"/>
          <w:sz w:val="24"/>
        </w:rPr>
        <w:t xml:space="preserve">the Call-Off Contract Effective Date in respect of the Additional Insurances. </w:t>
      </w:r>
    </w:p>
    <w:p w14:paraId="0C091DCC" w14:textId="77777777" w:rsidR="00BC7531" w:rsidRPr="00FC4341" w:rsidRDefault="00321ADE">
      <w:pPr>
        <w:spacing w:after="114" w:line="250" w:lineRule="auto"/>
        <w:ind w:left="370" w:right="10" w:hanging="10"/>
        <w:rPr>
          <w:rFonts w:ascii="Arial" w:hAnsi="Arial" w:cs="Arial"/>
        </w:rPr>
      </w:pPr>
      <w:r w:rsidRPr="00FC4341">
        <w:rPr>
          <w:rFonts w:ascii="Arial" w:eastAsia="Arial" w:hAnsi="Arial" w:cs="Arial"/>
          <w:sz w:val="24"/>
        </w:rPr>
        <w:t xml:space="preserve">1.2 The Insurances shall be:  </w:t>
      </w:r>
    </w:p>
    <w:p w14:paraId="54C8CD76" w14:textId="77777777" w:rsidR="00BC7531" w:rsidRPr="00FC4341" w:rsidRDefault="00321ADE">
      <w:pPr>
        <w:tabs>
          <w:tab w:val="center" w:pos="1124"/>
          <w:tab w:val="center" w:pos="4520"/>
        </w:tabs>
        <w:spacing w:after="114" w:line="250" w:lineRule="auto"/>
        <w:rPr>
          <w:rFonts w:ascii="Arial" w:hAnsi="Arial" w:cs="Arial"/>
        </w:rPr>
      </w:pPr>
      <w:r w:rsidRPr="00FC4341">
        <w:rPr>
          <w:rFonts w:ascii="Arial" w:hAnsi="Arial" w:cs="Arial"/>
        </w:rPr>
        <w:tab/>
        <w:t>1.2.1</w:t>
      </w:r>
      <w:r w:rsidRPr="00FC4341">
        <w:rPr>
          <w:rFonts w:ascii="Arial" w:eastAsia="Arial" w:hAnsi="Arial" w:cs="Arial"/>
        </w:rPr>
        <w:t xml:space="preserve"> </w:t>
      </w:r>
      <w:r w:rsidRPr="00FC4341">
        <w:rPr>
          <w:rFonts w:ascii="Arial" w:eastAsia="Arial" w:hAnsi="Arial" w:cs="Arial"/>
        </w:rPr>
        <w:tab/>
      </w:r>
      <w:r w:rsidRPr="00FC4341">
        <w:rPr>
          <w:rFonts w:ascii="Arial" w:eastAsia="Arial" w:hAnsi="Arial" w:cs="Arial"/>
          <w:sz w:val="24"/>
        </w:rPr>
        <w:t xml:space="preserve">maintained in accordance with Good Industry Practice;  </w:t>
      </w:r>
    </w:p>
    <w:p w14:paraId="367F041B" w14:textId="77777777" w:rsidR="00BC7531" w:rsidRPr="00FC4341" w:rsidRDefault="00321ADE">
      <w:pPr>
        <w:spacing w:after="114" w:line="250" w:lineRule="auto"/>
        <w:ind w:left="1620" w:right="10" w:hanging="720"/>
        <w:rPr>
          <w:rFonts w:ascii="Arial" w:hAnsi="Arial" w:cs="Arial"/>
        </w:rPr>
      </w:pPr>
      <w:r w:rsidRPr="00FC4341">
        <w:rPr>
          <w:rFonts w:ascii="Arial" w:hAnsi="Arial" w:cs="Arial"/>
        </w:rPr>
        <w:t>1.2.2</w:t>
      </w:r>
      <w:r w:rsidRPr="00FC4341">
        <w:rPr>
          <w:rFonts w:ascii="Arial" w:eastAsia="Arial" w:hAnsi="Arial" w:cs="Arial"/>
        </w:rPr>
        <w:t xml:space="preserve"> </w:t>
      </w:r>
      <w:r w:rsidRPr="00FC4341">
        <w:rPr>
          <w:rFonts w:ascii="Arial" w:eastAsia="Arial" w:hAnsi="Arial" w:cs="Arial"/>
        </w:rPr>
        <w:tab/>
      </w:r>
      <w:r w:rsidRPr="00FC4341">
        <w:rPr>
          <w:rFonts w:ascii="Arial" w:eastAsia="Arial" w:hAnsi="Arial" w:cs="Arial"/>
          <w:sz w:val="24"/>
        </w:rPr>
        <w:t xml:space="preserve">(so far as is reasonably practicable) on terms no less favourable than those generally available to a prudent contractor in respect of risks insured in the international insurance market from time to time; </w:t>
      </w:r>
    </w:p>
    <w:p w14:paraId="41CD4A4A" w14:textId="77777777" w:rsidR="00BC7531" w:rsidRPr="00FC4341" w:rsidRDefault="00321ADE">
      <w:pPr>
        <w:spacing w:after="114" w:line="250" w:lineRule="auto"/>
        <w:ind w:left="1620" w:right="10" w:hanging="720"/>
        <w:rPr>
          <w:rFonts w:ascii="Arial" w:hAnsi="Arial" w:cs="Arial"/>
        </w:rPr>
      </w:pPr>
      <w:r w:rsidRPr="00FC4341">
        <w:rPr>
          <w:rFonts w:ascii="Arial" w:hAnsi="Arial" w:cs="Arial"/>
        </w:rPr>
        <w:t>1.2.3</w:t>
      </w:r>
      <w:r w:rsidRPr="00FC4341">
        <w:rPr>
          <w:rFonts w:ascii="Arial" w:eastAsia="Arial" w:hAnsi="Arial" w:cs="Arial"/>
        </w:rPr>
        <w:t xml:space="preserve"> </w:t>
      </w:r>
      <w:r w:rsidRPr="00FC4341">
        <w:rPr>
          <w:rFonts w:ascii="Arial" w:eastAsia="Arial" w:hAnsi="Arial" w:cs="Arial"/>
        </w:rPr>
        <w:tab/>
      </w:r>
      <w:r w:rsidRPr="00FC4341">
        <w:rPr>
          <w:rFonts w:ascii="Arial" w:eastAsia="Arial" w:hAnsi="Arial" w:cs="Arial"/>
          <w:sz w:val="24"/>
        </w:rPr>
        <w:t xml:space="preserve">taken out and maintained with insurers of good financial standing and good repute in the international insurance market; and </w:t>
      </w:r>
    </w:p>
    <w:p w14:paraId="7BA7C17C" w14:textId="77777777" w:rsidR="00BC7531" w:rsidRPr="00FC4341" w:rsidRDefault="00321ADE">
      <w:pPr>
        <w:tabs>
          <w:tab w:val="center" w:pos="1124"/>
          <w:tab w:val="center" w:pos="4527"/>
        </w:tabs>
        <w:spacing w:after="114" w:line="250" w:lineRule="auto"/>
        <w:rPr>
          <w:rFonts w:ascii="Arial" w:hAnsi="Arial" w:cs="Arial"/>
        </w:rPr>
      </w:pPr>
      <w:r w:rsidRPr="00FC4341">
        <w:rPr>
          <w:rFonts w:ascii="Arial" w:hAnsi="Arial" w:cs="Arial"/>
        </w:rPr>
        <w:tab/>
        <w:t>1.2.4</w:t>
      </w:r>
      <w:r w:rsidRPr="00FC4341">
        <w:rPr>
          <w:rFonts w:ascii="Arial" w:eastAsia="Arial" w:hAnsi="Arial" w:cs="Arial"/>
        </w:rPr>
        <w:t xml:space="preserve"> </w:t>
      </w:r>
      <w:r w:rsidRPr="00FC4341">
        <w:rPr>
          <w:rFonts w:ascii="Arial" w:eastAsia="Arial" w:hAnsi="Arial" w:cs="Arial"/>
        </w:rPr>
        <w:tab/>
      </w:r>
      <w:r w:rsidRPr="00FC4341">
        <w:rPr>
          <w:rFonts w:ascii="Arial" w:eastAsia="Arial" w:hAnsi="Arial" w:cs="Arial"/>
          <w:sz w:val="24"/>
        </w:rPr>
        <w:t xml:space="preserve">maintained for at least six (6) years after the End Date. </w:t>
      </w:r>
    </w:p>
    <w:p w14:paraId="6DB6B29F" w14:textId="77777777" w:rsidR="00BC7531" w:rsidRPr="00FC4341" w:rsidRDefault="00321ADE">
      <w:pPr>
        <w:spacing w:after="148" w:line="250" w:lineRule="auto"/>
        <w:ind w:left="900" w:right="10" w:hanging="540"/>
        <w:rPr>
          <w:rFonts w:ascii="Arial" w:hAnsi="Arial" w:cs="Arial"/>
        </w:rPr>
      </w:pPr>
      <w:r w:rsidRPr="00FC4341">
        <w:rPr>
          <w:rFonts w:ascii="Arial" w:eastAsia="Arial" w:hAnsi="Arial" w:cs="Arial"/>
          <w:sz w:val="24"/>
        </w:rPr>
        <w:t xml:space="preserve">1.3 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14EF7247" w14:textId="77777777" w:rsidR="00BC7531" w:rsidRPr="00FC4341" w:rsidRDefault="00321ADE">
      <w:pPr>
        <w:pStyle w:val="Heading4"/>
        <w:ind w:left="190"/>
      </w:pPr>
      <w:r w:rsidRPr="00FC4341">
        <w:t xml:space="preserve">2. How to manage the insurance </w:t>
      </w:r>
    </w:p>
    <w:p w14:paraId="40FFD2A7" w14:textId="77777777" w:rsidR="00BC7531" w:rsidRPr="00FC4341" w:rsidRDefault="00321ADE">
      <w:pPr>
        <w:spacing w:after="114" w:line="250" w:lineRule="auto"/>
        <w:ind w:left="370" w:right="10" w:hanging="10"/>
        <w:rPr>
          <w:rFonts w:ascii="Arial" w:hAnsi="Arial" w:cs="Arial"/>
        </w:rPr>
      </w:pPr>
      <w:r w:rsidRPr="00FC4341">
        <w:rPr>
          <w:rFonts w:ascii="Arial" w:eastAsia="Arial" w:hAnsi="Arial" w:cs="Arial"/>
          <w:sz w:val="24"/>
        </w:rPr>
        <w:t xml:space="preserve">2.1 Without limiting the other provisions of this Contract, the Supplier shall: </w:t>
      </w:r>
    </w:p>
    <w:p w14:paraId="314127BC" w14:textId="77777777" w:rsidR="00BC7531" w:rsidRPr="00FC4341" w:rsidRDefault="00321ADE">
      <w:pPr>
        <w:spacing w:after="114" w:line="250" w:lineRule="auto"/>
        <w:ind w:left="1620" w:right="10" w:hanging="720"/>
        <w:rPr>
          <w:rFonts w:ascii="Arial" w:hAnsi="Arial" w:cs="Arial"/>
        </w:rPr>
      </w:pPr>
      <w:r w:rsidRPr="00FC4341">
        <w:rPr>
          <w:rFonts w:ascii="Arial" w:hAnsi="Arial" w:cs="Arial"/>
        </w:rPr>
        <w:t>2.1.1</w:t>
      </w:r>
      <w:r w:rsidRPr="00FC4341">
        <w:rPr>
          <w:rFonts w:ascii="Arial" w:eastAsia="Arial" w:hAnsi="Arial" w:cs="Arial"/>
        </w:rPr>
        <w:t xml:space="preserve"> </w:t>
      </w:r>
      <w:r w:rsidRPr="00FC4341">
        <w:rPr>
          <w:rFonts w:ascii="Arial" w:eastAsia="Arial" w:hAnsi="Arial" w:cs="Arial"/>
        </w:rPr>
        <w:tab/>
      </w:r>
      <w:r w:rsidRPr="00FC4341">
        <w:rPr>
          <w:rFonts w:ascii="Arial" w:eastAsia="Arial" w:hAnsi="Arial" w:cs="Arial"/>
          <w:sz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2B9E33AF" w14:textId="77777777" w:rsidR="00BC7531" w:rsidRPr="00FC4341" w:rsidRDefault="00321ADE">
      <w:pPr>
        <w:spacing w:after="114" w:line="250" w:lineRule="auto"/>
        <w:ind w:left="1620" w:right="10" w:hanging="720"/>
        <w:rPr>
          <w:rFonts w:ascii="Arial" w:hAnsi="Arial" w:cs="Arial"/>
        </w:rPr>
      </w:pPr>
      <w:r w:rsidRPr="00FC4341">
        <w:rPr>
          <w:rFonts w:ascii="Arial" w:hAnsi="Arial" w:cs="Arial"/>
        </w:rPr>
        <w:t>2.1.2</w:t>
      </w:r>
      <w:r w:rsidRPr="00FC4341">
        <w:rPr>
          <w:rFonts w:ascii="Arial" w:eastAsia="Arial" w:hAnsi="Arial" w:cs="Arial"/>
        </w:rPr>
        <w:t xml:space="preserve"> </w:t>
      </w:r>
      <w:r w:rsidRPr="00FC4341">
        <w:rPr>
          <w:rFonts w:ascii="Arial" w:eastAsia="Arial" w:hAnsi="Arial" w:cs="Arial"/>
        </w:rPr>
        <w:tab/>
      </w:r>
      <w:r w:rsidRPr="00FC4341">
        <w:rPr>
          <w:rFonts w:ascii="Arial" w:eastAsia="Arial" w:hAnsi="Arial" w:cs="Arial"/>
          <w:sz w:val="24"/>
        </w:rPr>
        <w:t xml:space="preserve">promptly notify the insurers in writing of any relevant material fact under any Insurances of which the Supplier is or becomes aware; and </w:t>
      </w:r>
    </w:p>
    <w:p w14:paraId="6F3198FD" w14:textId="77777777" w:rsidR="00BC7531" w:rsidRPr="00FC4341" w:rsidRDefault="00321ADE">
      <w:pPr>
        <w:spacing w:after="200" w:line="250" w:lineRule="auto"/>
        <w:ind w:left="1620" w:right="10" w:hanging="720"/>
        <w:rPr>
          <w:rFonts w:ascii="Arial" w:hAnsi="Arial" w:cs="Arial"/>
        </w:rPr>
      </w:pPr>
      <w:r w:rsidRPr="00FC4341">
        <w:rPr>
          <w:rFonts w:ascii="Arial" w:hAnsi="Arial" w:cs="Arial"/>
        </w:rPr>
        <w:lastRenderedPageBreak/>
        <w:t>2.1.3</w:t>
      </w:r>
      <w:r w:rsidRPr="00FC4341">
        <w:rPr>
          <w:rFonts w:ascii="Arial" w:eastAsia="Arial" w:hAnsi="Arial" w:cs="Arial"/>
        </w:rPr>
        <w:t xml:space="preserve"> </w:t>
      </w:r>
      <w:r w:rsidRPr="00FC4341">
        <w:rPr>
          <w:rFonts w:ascii="Arial" w:eastAsia="Arial" w:hAnsi="Arial" w:cs="Arial"/>
        </w:rPr>
        <w:tab/>
      </w:r>
      <w:r w:rsidRPr="00FC4341">
        <w:rPr>
          <w:rFonts w:ascii="Arial" w:eastAsia="Arial" w:hAnsi="Arial" w:cs="Arial"/>
          <w:sz w:val="24"/>
        </w:rPr>
        <w:t xml:space="preserve">hold all policies in respect of the Insurances and cause any insurance broker effecting the Insurances to hold any insurance slips and other </w:t>
      </w:r>
    </w:p>
    <w:p w14:paraId="5CC708A3" w14:textId="77777777" w:rsidR="00BC7531" w:rsidRPr="00FC4341" w:rsidRDefault="00321ADE">
      <w:pPr>
        <w:spacing w:after="17"/>
        <w:rPr>
          <w:rFonts w:ascii="Arial" w:hAnsi="Arial" w:cs="Arial"/>
        </w:rPr>
      </w:pPr>
      <w:r w:rsidRPr="00FC4341">
        <w:rPr>
          <w:rFonts w:ascii="Arial" w:eastAsia="Arial" w:hAnsi="Arial" w:cs="Arial"/>
          <w:color w:val="BFBFBF"/>
          <w:sz w:val="20"/>
        </w:rPr>
        <w:t xml:space="preserve"> </w:t>
      </w:r>
    </w:p>
    <w:p w14:paraId="5AA33040" w14:textId="77777777" w:rsidR="00BC7531" w:rsidRPr="00FC4341" w:rsidRDefault="00321ADE">
      <w:pPr>
        <w:spacing w:after="18"/>
        <w:ind w:left="-5" w:hanging="10"/>
        <w:rPr>
          <w:rFonts w:ascii="Arial" w:hAnsi="Arial" w:cs="Arial"/>
        </w:rPr>
      </w:pPr>
      <w:r w:rsidRPr="00FC4341">
        <w:rPr>
          <w:rFonts w:ascii="Arial" w:eastAsia="Arial" w:hAnsi="Arial" w:cs="Arial"/>
          <w:color w:val="BFBFBF"/>
          <w:sz w:val="20"/>
        </w:rPr>
        <w:t xml:space="preserve">Framework Ref: RM </w:t>
      </w:r>
    </w:p>
    <w:p w14:paraId="417EFBB0" w14:textId="77777777" w:rsidR="00BC7531" w:rsidRPr="00FC4341" w:rsidRDefault="00321ADE">
      <w:pPr>
        <w:spacing w:after="18"/>
        <w:ind w:left="-5" w:hanging="10"/>
        <w:rPr>
          <w:rFonts w:ascii="Arial" w:hAnsi="Arial" w:cs="Arial"/>
        </w:rPr>
      </w:pPr>
      <w:r w:rsidRPr="00FC4341">
        <w:rPr>
          <w:rFonts w:ascii="Arial" w:eastAsia="Arial" w:hAnsi="Arial" w:cs="Arial"/>
          <w:color w:val="BFBFBF"/>
          <w:sz w:val="20"/>
        </w:rPr>
        <w:t>Project Version: v1.0</w:t>
      </w:r>
    </w:p>
    <w:p w14:paraId="3F8A731E" w14:textId="77777777" w:rsidR="00BC7531" w:rsidRPr="00FC4341" w:rsidRDefault="00321ADE">
      <w:pPr>
        <w:spacing w:after="18"/>
        <w:ind w:left="-5" w:hanging="10"/>
        <w:rPr>
          <w:rFonts w:ascii="Arial" w:hAnsi="Arial" w:cs="Arial"/>
        </w:rPr>
      </w:pPr>
      <w:r w:rsidRPr="00FC4341">
        <w:rPr>
          <w:rFonts w:ascii="Arial" w:eastAsia="Arial" w:hAnsi="Arial" w:cs="Arial"/>
          <w:color w:val="BFBFBF"/>
          <w:sz w:val="20"/>
        </w:rPr>
        <w:t>Model Version : v3.0</w:t>
      </w:r>
    </w:p>
    <w:p w14:paraId="3D6F1A1E" w14:textId="77777777" w:rsidR="00BC7531" w:rsidRPr="00FC4341" w:rsidRDefault="00BC7531">
      <w:pPr>
        <w:rPr>
          <w:rFonts w:ascii="Arial" w:hAnsi="Arial" w:cs="Arial"/>
        </w:rPr>
        <w:sectPr w:rsidR="00BC7531" w:rsidRPr="00FC4341">
          <w:headerReference w:type="even" r:id="rId207"/>
          <w:headerReference w:type="default" r:id="rId208"/>
          <w:footerReference w:type="even" r:id="rId209"/>
          <w:footerReference w:type="default" r:id="rId210"/>
          <w:headerReference w:type="first" r:id="rId211"/>
          <w:footerReference w:type="first" r:id="rId212"/>
          <w:pgSz w:w="11906" w:h="16838"/>
          <w:pgMar w:top="713" w:right="1449" w:bottom="741" w:left="1440" w:header="203" w:footer="741" w:gutter="0"/>
          <w:cols w:space="720"/>
          <w:titlePg/>
        </w:sectPr>
      </w:pPr>
    </w:p>
    <w:p w14:paraId="6A49D107" w14:textId="77777777" w:rsidR="00BC7531" w:rsidRPr="00FC4341" w:rsidRDefault="00321ADE">
      <w:pPr>
        <w:spacing w:after="254"/>
        <w:ind w:left="1988"/>
        <w:rPr>
          <w:rFonts w:ascii="Arial" w:hAnsi="Arial" w:cs="Arial"/>
        </w:rPr>
      </w:pPr>
      <w:r w:rsidRPr="00FC4341">
        <w:rPr>
          <w:rFonts w:ascii="Arial" w:eastAsia="Arial" w:hAnsi="Arial" w:cs="Arial"/>
          <w:sz w:val="20"/>
        </w:rPr>
        <w:lastRenderedPageBreak/>
        <w:t xml:space="preserve"> </w:t>
      </w:r>
    </w:p>
    <w:p w14:paraId="2CE4FB78" w14:textId="77777777" w:rsidR="00BC7531" w:rsidRPr="00FC4341" w:rsidRDefault="00321ADE">
      <w:pPr>
        <w:spacing w:after="149" w:line="250" w:lineRule="auto"/>
        <w:ind w:left="1630" w:right="10" w:hanging="10"/>
        <w:rPr>
          <w:rFonts w:ascii="Arial" w:hAnsi="Arial" w:cs="Arial"/>
        </w:rPr>
      </w:pPr>
      <w:r w:rsidRPr="00FC4341">
        <w:rPr>
          <w:rFonts w:ascii="Arial" w:eastAsia="Arial" w:hAnsi="Arial" w:cs="Arial"/>
          <w:sz w:val="24"/>
        </w:rPr>
        <w:t xml:space="preserve">evidence of placing cover representing any of the Insurances to which it is a party. </w:t>
      </w:r>
    </w:p>
    <w:p w14:paraId="67900315" w14:textId="77777777" w:rsidR="00BC7531" w:rsidRPr="00FC4341" w:rsidRDefault="00321ADE">
      <w:pPr>
        <w:pStyle w:val="Heading4"/>
        <w:ind w:left="190"/>
      </w:pPr>
      <w:r w:rsidRPr="00FC4341">
        <w:t xml:space="preserve">3. What happens if you aren’t insured </w:t>
      </w:r>
    </w:p>
    <w:p w14:paraId="1AD32A54"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320B88FF" w14:textId="77777777" w:rsidR="00BC7531" w:rsidRPr="00FC4341" w:rsidRDefault="00321ADE">
      <w:pPr>
        <w:spacing w:after="150" w:line="250" w:lineRule="auto"/>
        <w:ind w:left="900" w:right="10" w:hanging="540"/>
        <w:rPr>
          <w:rFonts w:ascii="Arial" w:hAnsi="Arial" w:cs="Arial"/>
        </w:rPr>
      </w:pPr>
      <w:r w:rsidRPr="00FC4341">
        <w:rPr>
          <w:rFonts w:ascii="Arial" w:eastAsia="Arial" w:hAnsi="Arial" w:cs="Arial"/>
          <w:sz w:val="24"/>
        </w:rP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7F93661D" w14:textId="77777777" w:rsidR="00BC7531" w:rsidRPr="00FC4341" w:rsidRDefault="00321ADE">
      <w:pPr>
        <w:pStyle w:val="Heading4"/>
        <w:ind w:left="190"/>
      </w:pPr>
      <w:r w:rsidRPr="00FC4341">
        <w:t xml:space="preserve">4. Evidence of insurance you must provide </w:t>
      </w:r>
    </w:p>
    <w:p w14:paraId="54C171AD" w14:textId="77777777" w:rsidR="00BC7531" w:rsidRPr="00FC4341" w:rsidRDefault="00321ADE">
      <w:pPr>
        <w:spacing w:after="150" w:line="250" w:lineRule="auto"/>
        <w:ind w:left="900" w:right="10" w:hanging="540"/>
        <w:rPr>
          <w:rFonts w:ascii="Arial" w:hAnsi="Arial" w:cs="Arial"/>
        </w:rPr>
      </w:pPr>
      <w:r w:rsidRPr="00FC4341">
        <w:rPr>
          <w:rFonts w:ascii="Arial" w:eastAsia="Arial" w:hAnsi="Arial" w:cs="Arial"/>
          <w:sz w:val="24"/>
        </w:rP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1C32DF87" w14:textId="77777777" w:rsidR="00BC7531" w:rsidRPr="00FC4341" w:rsidRDefault="00321ADE">
      <w:pPr>
        <w:pStyle w:val="Heading4"/>
        <w:ind w:left="190"/>
      </w:pPr>
      <w:r w:rsidRPr="00FC4341">
        <w:t xml:space="preserve">5. Making sure you are insured to the required amount </w:t>
      </w:r>
    </w:p>
    <w:p w14:paraId="66B6042C" w14:textId="77777777" w:rsidR="00BC7531" w:rsidRPr="00FC4341" w:rsidRDefault="00321ADE">
      <w:pPr>
        <w:spacing w:after="147" w:line="250" w:lineRule="auto"/>
        <w:ind w:left="900" w:right="10" w:hanging="540"/>
        <w:rPr>
          <w:rFonts w:ascii="Arial" w:hAnsi="Arial" w:cs="Arial"/>
        </w:rPr>
      </w:pPr>
      <w:r w:rsidRPr="00FC4341">
        <w:rPr>
          <w:rFonts w:ascii="Arial" w:eastAsia="Arial" w:hAnsi="Arial" w:cs="Arial"/>
          <w:sz w:val="24"/>
        </w:rP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6FCB0CC9" w14:textId="77777777" w:rsidR="00BC7531" w:rsidRPr="00FC4341" w:rsidRDefault="00321ADE">
      <w:pPr>
        <w:pStyle w:val="Heading4"/>
        <w:ind w:left="190"/>
      </w:pPr>
      <w:r w:rsidRPr="00FC4341">
        <w:t xml:space="preserve">6. Cancelled Insurance </w:t>
      </w:r>
    </w:p>
    <w:p w14:paraId="5BB65E13" w14:textId="77777777" w:rsidR="00BC7531" w:rsidRPr="00FC4341" w:rsidRDefault="00321ADE">
      <w:pPr>
        <w:spacing w:after="114" w:line="250" w:lineRule="auto"/>
        <w:ind w:left="900" w:right="220" w:hanging="540"/>
        <w:rPr>
          <w:rFonts w:ascii="Arial" w:hAnsi="Arial" w:cs="Arial"/>
        </w:rPr>
      </w:pPr>
      <w:r w:rsidRPr="00FC4341">
        <w:rPr>
          <w:rFonts w:ascii="Arial" w:eastAsia="Arial" w:hAnsi="Arial" w:cs="Arial"/>
          <w:sz w:val="24"/>
        </w:rPr>
        <w:t xml:space="preserve">6.1 The Supplier shall notify the Relevant Authority in writing at least five (5) Working Days prior to the cancellation, suspension, termination or nonrenewal of any of the Insurances. </w:t>
      </w:r>
    </w:p>
    <w:p w14:paraId="7E43DDD5" w14:textId="77777777" w:rsidR="00BC7531" w:rsidRPr="00FC4341" w:rsidRDefault="00321ADE">
      <w:pPr>
        <w:spacing w:after="147" w:line="250" w:lineRule="auto"/>
        <w:ind w:left="900" w:right="10" w:hanging="540"/>
        <w:rPr>
          <w:rFonts w:ascii="Arial" w:hAnsi="Arial" w:cs="Arial"/>
        </w:rPr>
      </w:pPr>
      <w:r w:rsidRPr="00FC4341">
        <w:rPr>
          <w:rFonts w:ascii="Arial" w:eastAsia="Arial" w:hAnsi="Arial" w:cs="Arial"/>
          <w:sz w:val="24"/>
        </w:rP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0CA239E8" w14:textId="77777777" w:rsidR="00BC7531" w:rsidRPr="00FC4341" w:rsidRDefault="00321ADE">
      <w:pPr>
        <w:pStyle w:val="Heading4"/>
        <w:ind w:left="190"/>
      </w:pPr>
      <w:r w:rsidRPr="00FC4341">
        <w:lastRenderedPageBreak/>
        <w:t xml:space="preserve">7. Insurance claims </w:t>
      </w:r>
    </w:p>
    <w:p w14:paraId="469420C5"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 xml:space="preserve">7.1 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p>
    <w:p w14:paraId="3BB9F4D7" w14:textId="77777777" w:rsidR="00BC7531" w:rsidRPr="00FC4341" w:rsidRDefault="00321ADE">
      <w:pPr>
        <w:spacing w:after="254"/>
        <w:ind w:left="1988"/>
        <w:rPr>
          <w:rFonts w:ascii="Arial" w:hAnsi="Arial" w:cs="Arial"/>
        </w:rPr>
      </w:pPr>
      <w:r w:rsidRPr="00FC4341">
        <w:rPr>
          <w:rFonts w:ascii="Arial" w:eastAsia="Arial" w:hAnsi="Arial" w:cs="Arial"/>
          <w:sz w:val="20"/>
        </w:rPr>
        <w:t xml:space="preserve"> </w:t>
      </w:r>
    </w:p>
    <w:p w14:paraId="67F2BCB0" w14:textId="77777777" w:rsidR="00BC7531" w:rsidRPr="00FC4341" w:rsidRDefault="00321ADE">
      <w:pPr>
        <w:spacing w:after="114" w:line="250" w:lineRule="auto"/>
        <w:ind w:left="910" w:right="10" w:hanging="10"/>
        <w:rPr>
          <w:rFonts w:ascii="Arial" w:hAnsi="Arial" w:cs="Arial"/>
        </w:rPr>
      </w:pPr>
      <w:r w:rsidRPr="00FC4341">
        <w:rPr>
          <w:rFonts w:ascii="Arial" w:eastAsia="Arial" w:hAnsi="Arial" w:cs="Arial"/>
          <w:sz w:val="24"/>
        </w:rPr>
        <w:t xml:space="preserve">the Supplier shall co-operate with the Relevant Authority and assist it in dealing with such claims including without limitation providing information and documentation in a timely manner. </w:t>
      </w:r>
    </w:p>
    <w:p w14:paraId="663D8AF2"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62084C0A"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 xml:space="preserve">7.3 Where any Insurance requires payment of a premium, the Supplier shall be liable for and shall promptly pay such premium. </w:t>
      </w:r>
    </w:p>
    <w:p w14:paraId="735A0B93" w14:textId="77777777" w:rsidR="00BC7531" w:rsidRPr="00FC4341" w:rsidRDefault="00321ADE">
      <w:pPr>
        <w:spacing w:after="8532" w:line="250" w:lineRule="auto"/>
        <w:ind w:left="900" w:right="10" w:hanging="540"/>
        <w:rPr>
          <w:rFonts w:ascii="Arial" w:hAnsi="Arial" w:cs="Arial"/>
        </w:rPr>
      </w:pPr>
      <w:r w:rsidRPr="00FC4341">
        <w:rPr>
          <w:rFonts w:ascii="Arial" w:eastAsia="Arial" w:hAnsi="Arial" w:cs="Arial"/>
          <w:sz w:val="24"/>
        </w:rPr>
        <w:t>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FC4341">
        <w:rPr>
          <w:rFonts w:ascii="Arial" w:hAnsi="Arial" w:cs="Arial"/>
        </w:rPr>
        <w:t xml:space="preserve"> </w:t>
      </w:r>
    </w:p>
    <w:p w14:paraId="607AEE7A" w14:textId="77777777" w:rsidR="00BC7531" w:rsidRPr="00FC4341" w:rsidRDefault="00321ADE">
      <w:pPr>
        <w:spacing w:after="10" w:line="247" w:lineRule="auto"/>
        <w:ind w:left="-5" w:hanging="10"/>
        <w:jc w:val="both"/>
        <w:rPr>
          <w:rFonts w:ascii="Arial" w:hAnsi="Arial" w:cs="Arial"/>
        </w:rPr>
      </w:pPr>
      <w:r w:rsidRPr="00FC4341">
        <w:rPr>
          <w:rFonts w:ascii="Arial" w:eastAsia="Arial" w:hAnsi="Arial" w:cs="Arial"/>
          <w:sz w:val="20"/>
        </w:rPr>
        <w:lastRenderedPageBreak/>
        <w:t xml:space="preserve">Framework Ref: RM6259 </w:t>
      </w:r>
    </w:p>
    <w:p w14:paraId="671BA3B2" w14:textId="77777777" w:rsidR="00BC7531" w:rsidRPr="00FC4341" w:rsidRDefault="00321ADE">
      <w:pPr>
        <w:spacing w:after="10" w:line="247" w:lineRule="auto"/>
        <w:ind w:left="-5" w:hanging="10"/>
        <w:jc w:val="both"/>
        <w:rPr>
          <w:rFonts w:ascii="Arial" w:hAnsi="Arial" w:cs="Arial"/>
        </w:rPr>
      </w:pPr>
      <w:r w:rsidRPr="00FC4341">
        <w:rPr>
          <w:rFonts w:ascii="Arial" w:eastAsia="Arial" w:hAnsi="Arial" w:cs="Arial"/>
          <w:sz w:val="20"/>
        </w:rPr>
        <w:t>Project Version: v1.0</w:t>
      </w:r>
    </w:p>
    <w:p w14:paraId="2A63DAA7" w14:textId="77777777" w:rsidR="00BC7531" w:rsidRPr="00FC4341" w:rsidRDefault="00321ADE">
      <w:pPr>
        <w:spacing w:after="254"/>
        <w:ind w:left="1988"/>
        <w:rPr>
          <w:rFonts w:ascii="Arial" w:hAnsi="Arial" w:cs="Arial"/>
        </w:rPr>
      </w:pPr>
      <w:r w:rsidRPr="00FC4341">
        <w:rPr>
          <w:rFonts w:ascii="Arial" w:eastAsia="Arial" w:hAnsi="Arial" w:cs="Arial"/>
          <w:sz w:val="20"/>
        </w:rPr>
        <w:t xml:space="preserve"> </w:t>
      </w:r>
    </w:p>
    <w:p w14:paraId="53C7FD3A" w14:textId="77777777" w:rsidR="00BC7531" w:rsidRPr="00FC4341" w:rsidRDefault="00321ADE">
      <w:pPr>
        <w:spacing w:after="150" w:line="248" w:lineRule="auto"/>
        <w:ind w:left="298" w:hanging="10"/>
        <w:jc w:val="both"/>
        <w:rPr>
          <w:rFonts w:ascii="Arial" w:hAnsi="Arial" w:cs="Arial"/>
        </w:rPr>
      </w:pPr>
      <w:r w:rsidRPr="00FC4341">
        <w:rPr>
          <w:rFonts w:ascii="Arial" w:eastAsia="Arial" w:hAnsi="Arial" w:cs="Arial"/>
          <w:b/>
          <w:sz w:val="24"/>
        </w:rPr>
        <w:t xml:space="preserve">ANNEX: REQUIRED INSURANCES </w:t>
      </w:r>
    </w:p>
    <w:p w14:paraId="3A4A7BA1" w14:textId="77777777" w:rsidR="00BC7531" w:rsidRPr="00FC4341" w:rsidRDefault="00321ADE">
      <w:pPr>
        <w:spacing w:after="230" w:line="250" w:lineRule="auto"/>
        <w:ind w:left="345" w:right="10" w:hanging="360"/>
        <w:rPr>
          <w:rFonts w:ascii="Arial" w:hAnsi="Arial" w:cs="Arial"/>
        </w:rPr>
      </w:pPr>
      <w:r w:rsidRPr="00FC4341">
        <w:rPr>
          <w:rFonts w:ascii="Arial" w:eastAsia="Arial" w:hAnsi="Arial" w:cs="Arial"/>
          <w:sz w:val="24"/>
        </w:rPr>
        <w:t xml:space="preserve">The Supplier shall hold the following standard insurance cover from the Framework Start Date in accordance with this Schedule: </w:t>
      </w:r>
    </w:p>
    <w:p w14:paraId="567595FF" w14:textId="77777777" w:rsidR="00BC7531" w:rsidRPr="00FC4341" w:rsidRDefault="00321ADE">
      <w:pPr>
        <w:spacing w:after="0" w:line="250" w:lineRule="auto"/>
        <w:ind w:left="900" w:right="10" w:hanging="540"/>
        <w:rPr>
          <w:rFonts w:ascii="Arial" w:hAnsi="Arial" w:cs="Arial"/>
        </w:rPr>
      </w:pPr>
      <w:r w:rsidRPr="00FC4341">
        <w:rPr>
          <w:rFonts w:ascii="Arial" w:eastAsia="Arial" w:hAnsi="Arial" w:cs="Arial"/>
          <w:sz w:val="24"/>
        </w:rPr>
        <w:t xml:space="preserve">professional indemnity insurance with cover (for a single event or a series of related events and in the aggregate) of not less than one million pounds </w:t>
      </w:r>
    </w:p>
    <w:p w14:paraId="78082E8D" w14:textId="77777777" w:rsidR="00BC7531" w:rsidRPr="00FC4341" w:rsidRDefault="00321ADE">
      <w:pPr>
        <w:spacing w:after="42" w:line="250" w:lineRule="auto"/>
        <w:ind w:left="360" w:right="770" w:firstLine="540"/>
        <w:rPr>
          <w:rFonts w:ascii="Arial" w:hAnsi="Arial" w:cs="Arial"/>
        </w:rPr>
      </w:pPr>
      <w:r w:rsidRPr="00FC4341">
        <w:rPr>
          <w:rFonts w:ascii="Arial" w:eastAsia="Arial" w:hAnsi="Arial" w:cs="Arial"/>
          <w:sz w:val="24"/>
        </w:rPr>
        <w:t xml:space="preserve">(£1,000,000);  public liability insurance with cover (for a single event or a series of related events and in the aggregate) of not less than one million pounds </w:t>
      </w:r>
    </w:p>
    <w:p w14:paraId="6CEECC09" w14:textId="77777777" w:rsidR="00BC7531" w:rsidRPr="00FC4341" w:rsidRDefault="00321ADE">
      <w:pPr>
        <w:spacing w:after="114" w:line="250" w:lineRule="auto"/>
        <w:ind w:left="360" w:right="595" w:firstLine="540"/>
        <w:rPr>
          <w:rFonts w:ascii="Arial" w:hAnsi="Arial" w:cs="Arial"/>
        </w:rPr>
      </w:pPr>
      <w:r w:rsidRPr="00FC4341">
        <w:rPr>
          <w:rFonts w:ascii="Arial" w:eastAsia="Arial" w:hAnsi="Arial" w:cs="Arial"/>
          <w:sz w:val="24"/>
        </w:rPr>
        <w:t xml:space="preserve">(£1,000,000);  product liability insurance with cover (for a single event or a series of related events and in the aggregate) of not less than one million pounds (£1,000,000); and </w:t>
      </w:r>
    </w:p>
    <w:p w14:paraId="20165601"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 xml:space="preserve">employers’ liability insurance with cover (for a single event or a series of related events and in the aggregate) of not less than five million pounds (£5,000,000). </w:t>
      </w:r>
    </w:p>
    <w:p w14:paraId="13EE2B06" w14:textId="77777777" w:rsidR="00BC7531" w:rsidRPr="00FC4341" w:rsidRDefault="00BC7531">
      <w:pPr>
        <w:rPr>
          <w:rFonts w:ascii="Arial" w:hAnsi="Arial" w:cs="Arial"/>
        </w:rPr>
        <w:sectPr w:rsidR="00BC7531" w:rsidRPr="00FC4341">
          <w:headerReference w:type="even" r:id="rId213"/>
          <w:headerReference w:type="default" r:id="rId214"/>
          <w:footerReference w:type="even" r:id="rId215"/>
          <w:footerReference w:type="default" r:id="rId216"/>
          <w:headerReference w:type="first" r:id="rId217"/>
          <w:footerReference w:type="first" r:id="rId218"/>
          <w:pgSz w:w="11906" w:h="16838"/>
          <w:pgMar w:top="981" w:right="1445" w:bottom="1007" w:left="1440" w:header="203" w:footer="726" w:gutter="0"/>
          <w:cols w:space="720"/>
        </w:sectPr>
      </w:pPr>
    </w:p>
    <w:p w14:paraId="32F543AC" w14:textId="77777777" w:rsidR="00BC7531" w:rsidRPr="00FC4341" w:rsidRDefault="00321ADE">
      <w:pPr>
        <w:spacing w:after="14862"/>
        <w:jc w:val="both"/>
        <w:rPr>
          <w:rFonts w:ascii="Arial" w:hAnsi="Arial" w:cs="Arial"/>
        </w:rPr>
      </w:pPr>
      <w:r w:rsidRPr="00FC4341">
        <w:rPr>
          <w:rFonts w:ascii="Arial" w:hAnsi="Arial" w:cs="Arial"/>
        </w:rPr>
        <w:lastRenderedPageBreak/>
        <w:t xml:space="preserve"> </w:t>
      </w:r>
    </w:p>
    <w:p w14:paraId="0631E3B2" w14:textId="77777777" w:rsidR="00BC7531" w:rsidRPr="00FC4341" w:rsidRDefault="00321ADE">
      <w:pPr>
        <w:spacing w:after="0"/>
        <w:jc w:val="both"/>
        <w:rPr>
          <w:rFonts w:ascii="Arial" w:hAnsi="Arial" w:cs="Arial"/>
        </w:rPr>
      </w:pPr>
      <w:r w:rsidRPr="00FC4341">
        <w:rPr>
          <w:rFonts w:ascii="Arial" w:hAnsi="Arial" w:cs="Arial"/>
        </w:rPr>
        <w:lastRenderedPageBreak/>
        <w:t xml:space="preserve"> </w:t>
      </w:r>
    </w:p>
    <w:p w14:paraId="42F8DEB5" w14:textId="77777777" w:rsidR="00BC7531" w:rsidRPr="00FC4341" w:rsidRDefault="00321ADE">
      <w:pPr>
        <w:spacing w:after="410" w:line="247" w:lineRule="auto"/>
        <w:ind w:left="-5" w:right="3649" w:hanging="10"/>
        <w:jc w:val="both"/>
        <w:rPr>
          <w:rFonts w:ascii="Arial" w:hAnsi="Arial" w:cs="Arial"/>
        </w:rPr>
      </w:pPr>
      <w:r w:rsidRPr="00FC4341">
        <w:rPr>
          <w:rFonts w:ascii="Arial" w:eastAsia="Arial" w:hAnsi="Arial" w:cs="Arial"/>
          <w:sz w:val="20"/>
        </w:rPr>
        <w:t xml:space="preserve">Joint Schedule 4 (Commercially Sensitive Information) Crown Copyright 2022  </w:t>
      </w:r>
    </w:p>
    <w:p w14:paraId="6084A4B0" w14:textId="77777777" w:rsidR="00BC7531" w:rsidRPr="00FC4341" w:rsidRDefault="00321ADE">
      <w:pPr>
        <w:pStyle w:val="Heading3"/>
        <w:spacing w:after="101" w:line="270" w:lineRule="auto"/>
        <w:ind w:left="-5" w:right="249"/>
      </w:pPr>
      <w:r w:rsidRPr="00FC4341">
        <w:rPr>
          <w:sz w:val="36"/>
        </w:rPr>
        <w:t xml:space="preserve">Joint Schedule 4 (Commercially Sensitive Information) </w:t>
      </w:r>
    </w:p>
    <w:p w14:paraId="5BAED318" w14:textId="77777777" w:rsidR="00BC7531" w:rsidRPr="00FC4341" w:rsidRDefault="00321ADE">
      <w:pPr>
        <w:spacing w:after="233" w:line="248" w:lineRule="auto"/>
        <w:ind w:left="-5" w:hanging="10"/>
        <w:jc w:val="both"/>
        <w:rPr>
          <w:rFonts w:ascii="Arial" w:hAnsi="Arial" w:cs="Arial"/>
        </w:rPr>
      </w:pPr>
      <w:r w:rsidRPr="00FC4341">
        <w:rPr>
          <w:rFonts w:ascii="Arial" w:eastAsia="Arial" w:hAnsi="Arial" w:cs="Arial"/>
          <w:b/>
          <w:sz w:val="24"/>
        </w:rPr>
        <w:t xml:space="preserve">What is the Commercially Sensitive Information? </w:t>
      </w:r>
    </w:p>
    <w:p w14:paraId="5CE533C8" w14:textId="77777777" w:rsidR="00BC7531" w:rsidRPr="00FC4341" w:rsidRDefault="00321ADE">
      <w:pPr>
        <w:spacing w:after="109" w:line="250" w:lineRule="auto"/>
        <w:ind w:left="643" w:hanging="360"/>
        <w:jc w:val="both"/>
        <w:rPr>
          <w:rFonts w:ascii="Arial" w:hAnsi="Arial" w:cs="Arial"/>
        </w:rPr>
      </w:pPr>
      <w:r w:rsidRPr="00FC4341">
        <w:rPr>
          <w:rFonts w:ascii="Arial" w:eastAsia="Arial" w:hAnsi="Arial" w:cs="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000675B" w14:textId="77777777" w:rsidR="00BC7531" w:rsidRPr="00FC4341" w:rsidRDefault="00321ADE">
      <w:pPr>
        <w:spacing w:after="114" w:line="250" w:lineRule="auto"/>
        <w:ind w:left="643" w:right="10" w:hanging="360"/>
        <w:rPr>
          <w:rFonts w:ascii="Arial" w:hAnsi="Arial" w:cs="Arial"/>
        </w:rPr>
      </w:pPr>
      <w:r w:rsidRPr="00FC4341">
        <w:rPr>
          <w:rFonts w:ascii="Arial" w:eastAsia="Arial" w:hAnsi="Arial" w:cs="Arial"/>
          <w:sz w:val="24"/>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 </w:t>
      </w:r>
    </w:p>
    <w:p w14:paraId="0A89F6E3" w14:textId="77777777" w:rsidR="00BC7531" w:rsidRPr="00FC4341" w:rsidRDefault="00321ADE">
      <w:pPr>
        <w:spacing w:after="109" w:line="250" w:lineRule="auto"/>
        <w:ind w:left="643" w:hanging="360"/>
        <w:jc w:val="both"/>
        <w:rPr>
          <w:rFonts w:ascii="Arial" w:hAnsi="Arial" w:cs="Arial"/>
        </w:rPr>
      </w:pPr>
      <w:r w:rsidRPr="00FC4341">
        <w:rPr>
          <w:rFonts w:ascii="Arial" w:eastAsia="Arial" w:hAnsi="Arial" w:cs="Arial"/>
          <w:sz w:val="24"/>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p>
    <w:p w14:paraId="69D11A5C" w14:textId="77777777" w:rsidR="00BC7531" w:rsidRPr="00FC4341" w:rsidRDefault="00321ADE">
      <w:pPr>
        <w:spacing w:after="0"/>
        <w:ind w:left="67"/>
        <w:rPr>
          <w:rFonts w:ascii="Arial" w:hAnsi="Arial" w:cs="Arial"/>
        </w:rPr>
      </w:pPr>
      <w:r w:rsidRPr="00FC4341">
        <w:rPr>
          <w:rFonts w:ascii="Arial" w:hAnsi="Arial" w:cs="Arial"/>
        </w:rPr>
        <w:t xml:space="preserve"> </w:t>
      </w:r>
    </w:p>
    <w:tbl>
      <w:tblPr>
        <w:tblStyle w:val="TableGrid"/>
        <w:tblW w:w="7951" w:type="dxa"/>
        <w:tblInd w:w="1013" w:type="dxa"/>
        <w:tblCellMar>
          <w:top w:w="251" w:type="dxa"/>
          <w:left w:w="250" w:type="dxa"/>
          <w:bottom w:w="127" w:type="dxa"/>
          <w:right w:w="40" w:type="dxa"/>
        </w:tblCellMar>
        <w:tblLook w:val="04A0" w:firstRow="1" w:lastRow="0" w:firstColumn="1" w:lastColumn="0" w:noHBand="0" w:noVBand="1"/>
      </w:tblPr>
      <w:tblGrid>
        <w:gridCol w:w="992"/>
        <w:gridCol w:w="1709"/>
        <w:gridCol w:w="3013"/>
        <w:gridCol w:w="2237"/>
      </w:tblGrid>
      <w:tr w:rsidR="00BC7531" w:rsidRPr="00FC4341" w14:paraId="2A69AC99" w14:textId="77777777">
        <w:trPr>
          <w:trHeight w:val="922"/>
        </w:trPr>
        <w:tc>
          <w:tcPr>
            <w:tcW w:w="992" w:type="dxa"/>
            <w:tcBorders>
              <w:top w:val="single" w:sz="4" w:space="0" w:color="000000"/>
              <w:left w:val="single" w:sz="4" w:space="0" w:color="000000"/>
              <w:bottom w:val="single" w:sz="4" w:space="0" w:color="000000"/>
              <w:right w:val="single" w:sz="4" w:space="0" w:color="000000"/>
            </w:tcBorders>
          </w:tcPr>
          <w:p w14:paraId="15ED2898" w14:textId="77777777" w:rsidR="00BC7531" w:rsidRPr="00FC4341" w:rsidRDefault="00321ADE">
            <w:pPr>
              <w:ind w:right="71"/>
              <w:jc w:val="center"/>
              <w:rPr>
                <w:rFonts w:ascii="Arial" w:hAnsi="Arial" w:cs="Arial"/>
              </w:rPr>
            </w:pPr>
            <w:r w:rsidRPr="00FC4341">
              <w:rPr>
                <w:rFonts w:ascii="Arial" w:eastAsia="Arial" w:hAnsi="Arial" w:cs="Arial"/>
                <w:b/>
                <w:sz w:val="24"/>
              </w:rPr>
              <w:t xml:space="preserve">No. </w:t>
            </w:r>
          </w:p>
        </w:tc>
        <w:tc>
          <w:tcPr>
            <w:tcW w:w="1709" w:type="dxa"/>
            <w:tcBorders>
              <w:top w:val="single" w:sz="4" w:space="0" w:color="000000"/>
              <w:left w:val="single" w:sz="4" w:space="0" w:color="000000"/>
              <w:bottom w:val="single" w:sz="4" w:space="0" w:color="000000"/>
              <w:right w:val="single" w:sz="4" w:space="0" w:color="000000"/>
            </w:tcBorders>
          </w:tcPr>
          <w:p w14:paraId="463B1BA5" w14:textId="77777777" w:rsidR="00BC7531" w:rsidRPr="00FC4341" w:rsidRDefault="00321ADE">
            <w:pPr>
              <w:ind w:right="68"/>
              <w:jc w:val="center"/>
              <w:rPr>
                <w:rFonts w:ascii="Arial" w:hAnsi="Arial" w:cs="Arial"/>
              </w:rPr>
            </w:pPr>
            <w:r w:rsidRPr="00FC4341">
              <w:rPr>
                <w:rFonts w:ascii="Arial" w:eastAsia="Arial" w:hAnsi="Arial" w:cs="Arial"/>
                <w:b/>
                <w:sz w:val="24"/>
              </w:rPr>
              <w:t xml:space="preserve">Date </w:t>
            </w:r>
          </w:p>
        </w:tc>
        <w:tc>
          <w:tcPr>
            <w:tcW w:w="3013" w:type="dxa"/>
            <w:tcBorders>
              <w:top w:val="single" w:sz="4" w:space="0" w:color="000000"/>
              <w:left w:val="single" w:sz="4" w:space="0" w:color="000000"/>
              <w:bottom w:val="single" w:sz="4" w:space="0" w:color="000000"/>
              <w:right w:val="single" w:sz="4" w:space="0" w:color="000000"/>
            </w:tcBorders>
          </w:tcPr>
          <w:p w14:paraId="64A06D45" w14:textId="77777777" w:rsidR="00BC7531" w:rsidRPr="00FC4341" w:rsidRDefault="00321ADE">
            <w:pPr>
              <w:ind w:right="68"/>
              <w:jc w:val="center"/>
              <w:rPr>
                <w:rFonts w:ascii="Arial" w:hAnsi="Arial" w:cs="Arial"/>
              </w:rPr>
            </w:pPr>
            <w:r w:rsidRPr="00FC4341">
              <w:rPr>
                <w:rFonts w:ascii="Arial" w:eastAsia="Arial" w:hAnsi="Arial" w:cs="Arial"/>
                <w:b/>
                <w:sz w:val="24"/>
              </w:rPr>
              <w:t xml:space="preserve">Item(s) </w:t>
            </w:r>
          </w:p>
        </w:tc>
        <w:tc>
          <w:tcPr>
            <w:tcW w:w="2237" w:type="dxa"/>
            <w:tcBorders>
              <w:top w:val="single" w:sz="4" w:space="0" w:color="000000"/>
              <w:left w:val="single" w:sz="4" w:space="0" w:color="000000"/>
              <w:bottom w:val="single" w:sz="4" w:space="0" w:color="000000"/>
              <w:right w:val="single" w:sz="4" w:space="0" w:color="000000"/>
            </w:tcBorders>
            <w:vAlign w:val="bottom"/>
          </w:tcPr>
          <w:p w14:paraId="798CD238" w14:textId="77777777" w:rsidR="00BC7531" w:rsidRPr="00FC4341" w:rsidRDefault="00321ADE">
            <w:pPr>
              <w:jc w:val="center"/>
              <w:rPr>
                <w:rFonts w:ascii="Arial" w:hAnsi="Arial" w:cs="Arial"/>
              </w:rPr>
            </w:pPr>
            <w:r w:rsidRPr="00FC4341">
              <w:rPr>
                <w:rFonts w:ascii="Arial" w:eastAsia="Arial" w:hAnsi="Arial" w:cs="Arial"/>
                <w:b/>
                <w:sz w:val="24"/>
              </w:rPr>
              <w:t xml:space="preserve">Duration of Confidentiality </w:t>
            </w:r>
          </w:p>
        </w:tc>
      </w:tr>
      <w:tr w:rsidR="00BC7531" w:rsidRPr="00FC4341" w14:paraId="02423340" w14:textId="77777777">
        <w:trPr>
          <w:trHeight w:val="1198"/>
        </w:trPr>
        <w:tc>
          <w:tcPr>
            <w:tcW w:w="992" w:type="dxa"/>
            <w:tcBorders>
              <w:top w:val="single" w:sz="4" w:space="0" w:color="000000"/>
              <w:left w:val="single" w:sz="4" w:space="0" w:color="000000"/>
              <w:bottom w:val="single" w:sz="4" w:space="0" w:color="000000"/>
              <w:right w:val="single" w:sz="4" w:space="0" w:color="000000"/>
            </w:tcBorders>
          </w:tcPr>
          <w:p w14:paraId="330F45F8"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1709" w:type="dxa"/>
            <w:tcBorders>
              <w:top w:val="single" w:sz="4" w:space="0" w:color="000000"/>
              <w:left w:val="single" w:sz="4" w:space="0" w:color="000000"/>
              <w:bottom w:val="single" w:sz="4" w:space="0" w:color="000000"/>
              <w:right w:val="single" w:sz="4" w:space="0" w:color="000000"/>
            </w:tcBorders>
            <w:vAlign w:val="bottom"/>
          </w:tcPr>
          <w:p w14:paraId="6BFC1382" w14:textId="77777777" w:rsidR="00BC7531" w:rsidRPr="00FC4341" w:rsidRDefault="00321ADE">
            <w:pPr>
              <w:rPr>
                <w:rFonts w:ascii="Arial" w:hAnsi="Arial" w:cs="Arial"/>
              </w:rPr>
            </w:pPr>
            <w:r w:rsidRPr="00FC4341">
              <w:rPr>
                <w:rFonts w:ascii="Arial" w:eastAsia="Arial" w:hAnsi="Arial" w:cs="Arial"/>
                <w:sz w:val="24"/>
              </w:rPr>
              <w:t xml:space="preserve">13 </w:t>
            </w:r>
          </w:p>
          <w:p w14:paraId="408548F4" w14:textId="77777777" w:rsidR="00BC7531" w:rsidRPr="00FC4341" w:rsidRDefault="00321ADE">
            <w:pPr>
              <w:ind w:right="243"/>
              <w:jc w:val="center"/>
              <w:rPr>
                <w:rFonts w:ascii="Arial" w:hAnsi="Arial" w:cs="Arial"/>
              </w:rPr>
            </w:pPr>
            <w:r w:rsidRPr="00FC4341">
              <w:rPr>
                <w:rFonts w:ascii="Arial" w:eastAsia="Arial" w:hAnsi="Arial" w:cs="Arial"/>
                <w:sz w:val="24"/>
              </w:rPr>
              <w:t xml:space="preserve">September </w:t>
            </w:r>
          </w:p>
          <w:p w14:paraId="544C93AD" w14:textId="77777777" w:rsidR="00BC7531" w:rsidRPr="00FC4341" w:rsidRDefault="00321ADE">
            <w:pPr>
              <w:rPr>
                <w:rFonts w:ascii="Arial" w:hAnsi="Arial" w:cs="Arial"/>
              </w:rPr>
            </w:pPr>
            <w:r w:rsidRPr="00FC4341">
              <w:rPr>
                <w:rFonts w:ascii="Arial" w:eastAsia="Arial" w:hAnsi="Arial" w:cs="Arial"/>
                <w:sz w:val="24"/>
              </w:rPr>
              <w:t xml:space="preserve">2024  </w:t>
            </w:r>
          </w:p>
        </w:tc>
        <w:tc>
          <w:tcPr>
            <w:tcW w:w="3013" w:type="dxa"/>
            <w:tcBorders>
              <w:top w:val="single" w:sz="4" w:space="0" w:color="000000"/>
              <w:left w:val="single" w:sz="4" w:space="0" w:color="000000"/>
              <w:bottom w:val="single" w:sz="4" w:space="0" w:color="000000"/>
              <w:right w:val="single" w:sz="4" w:space="0" w:color="000000"/>
            </w:tcBorders>
          </w:tcPr>
          <w:p w14:paraId="18CA484A" w14:textId="77777777" w:rsidR="00BC7531" w:rsidRPr="00FC4341" w:rsidRDefault="00321ADE">
            <w:pPr>
              <w:rPr>
                <w:rFonts w:ascii="Arial" w:hAnsi="Arial" w:cs="Arial"/>
              </w:rPr>
            </w:pPr>
            <w:r w:rsidRPr="00FC4341">
              <w:rPr>
                <w:rFonts w:ascii="Arial" w:eastAsia="Arial" w:hAnsi="Arial" w:cs="Arial"/>
                <w:sz w:val="24"/>
              </w:rPr>
              <w:t xml:space="preserve">Pricing </w:t>
            </w:r>
          </w:p>
        </w:tc>
        <w:tc>
          <w:tcPr>
            <w:tcW w:w="2237" w:type="dxa"/>
            <w:tcBorders>
              <w:top w:val="single" w:sz="4" w:space="0" w:color="000000"/>
              <w:left w:val="single" w:sz="4" w:space="0" w:color="000000"/>
              <w:bottom w:val="single" w:sz="4" w:space="0" w:color="000000"/>
              <w:right w:val="single" w:sz="4" w:space="0" w:color="000000"/>
            </w:tcBorders>
            <w:vAlign w:val="bottom"/>
          </w:tcPr>
          <w:p w14:paraId="2343FCB3" w14:textId="77777777" w:rsidR="00BC7531" w:rsidRPr="00FC4341" w:rsidRDefault="00321ADE">
            <w:pPr>
              <w:ind w:right="67"/>
              <w:jc w:val="both"/>
              <w:rPr>
                <w:rFonts w:ascii="Arial" w:hAnsi="Arial" w:cs="Arial"/>
              </w:rPr>
            </w:pPr>
            <w:r w:rsidRPr="00FC4341">
              <w:rPr>
                <w:rFonts w:ascii="Arial" w:eastAsia="Arial" w:hAnsi="Arial" w:cs="Arial"/>
                <w:sz w:val="24"/>
              </w:rPr>
              <w:t xml:space="preserve">For 5 years after expiry of the Call off Contract </w:t>
            </w:r>
          </w:p>
        </w:tc>
      </w:tr>
      <w:tr w:rsidR="00BC7531" w:rsidRPr="00FC4341" w14:paraId="597C608E" w14:textId="77777777">
        <w:trPr>
          <w:trHeight w:val="1198"/>
        </w:trPr>
        <w:tc>
          <w:tcPr>
            <w:tcW w:w="992" w:type="dxa"/>
            <w:tcBorders>
              <w:top w:val="single" w:sz="4" w:space="0" w:color="000000"/>
              <w:left w:val="single" w:sz="4" w:space="0" w:color="000000"/>
              <w:bottom w:val="single" w:sz="4" w:space="0" w:color="000000"/>
              <w:right w:val="single" w:sz="4" w:space="0" w:color="000000"/>
            </w:tcBorders>
          </w:tcPr>
          <w:p w14:paraId="40B4D805"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1709" w:type="dxa"/>
            <w:tcBorders>
              <w:top w:val="single" w:sz="4" w:space="0" w:color="000000"/>
              <w:left w:val="single" w:sz="4" w:space="0" w:color="000000"/>
              <w:bottom w:val="single" w:sz="4" w:space="0" w:color="000000"/>
              <w:right w:val="single" w:sz="4" w:space="0" w:color="000000"/>
            </w:tcBorders>
            <w:vAlign w:val="bottom"/>
          </w:tcPr>
          <w:p w14:paraId="74D01361" w14:textId="77777777" w:rsidR="00BC7531" w:rsidRPr="00FC4341" w:rsidRDefault="00321ADE">
            <w:pPr>
              <w:rPr>
                <w:rFonts w:ascii="Arial" w:hAnsi="Arial" w:cs="Arial"/>
              </w:rPr>
            </w:pPr>
            <w:r w:rsidRPr="00FC4341">
              <w:rPr>
                <w:rFonts w:ascii="Arial" w:eastAsia="Arial" w:hAnsi="Arial" w:cs="Arial"/>
                <w:sz w:val="24"/>
              </w:rPr>
              <w:t xml:space="preserve">13 </w:t>
            </w:r>
          </w:p>
          <w:p w14:paraId="6D845FBB" w14:textId="77777777" w:rsidR="00BC7531" w:rsidRPr="00FC4341" w:rsidRDefault="00321ADE">
            <w:pPr>
              <w:ind w:right="243"/>
              <w:jc w:val="center"/>
              <w:rPr>
                <w:rFonts w:ascii="Arial" w:hAnsi="Arial" w:cs="Arial"/>
              </w:rPr>
            </w:pPr>
            <w:r w:rsidRPr="00FC4341">
              <w:rPr>
                <w:rFonts w:ascii="Arial" w:eastAsia="Arial" w:hAnsi="Arial" w:cs="Arial"/>
                <w:sz w:val="24"/>
              </w:rPr>
              <w:t xml:space="preserve">September </w:t>
            </w:r>
          </w:p>
          <w:p w14:paraId="0A596D91" w14:textId="77777777" w:rsidR="00BC7531" w:rsidRPr="00FC4341" w:rsidRDefault="00321ADE">
            <w:pPr>
              <w:rPr>
                <w:rFonts w:ascii="Arial" w:hAnsi="Arial" w:cs="Arial"/>
              </w:rPr>
            </w:pPr>
            <w:r w:rsidRPr="00FC4341">
              <w:rPr>
                <w:rFonts w:ascii="Arial" w:eastAsia="Arial" w:hAnsi="Arial" w:cs="Arial"/>
                <w:sz w:val="24"/>
              </w:rPr>
              <w:t xml:space="preserve">2024 </w:t>
            </w:r>
          </w:p>
        </w:tc>
        <w:tc>
          <w:tcPr>
            <w:tcW w:w="3013" w:type="dxa"/>
            <w:tcBorders>
              <w:top w:val="single" w:sz="4" w:space="0" w:color="000000"/>
              <w:left w:val="single" w:sz="4" w:space="0" w:color="000000"/>
              <w:bottom w:val="single" w:sz="4" w:space="0" w:color="000000"/>
              <w:right w:val="single" w:sz="4" w:space="0" w:color="000000"/>
            </w:tcBorders>
          </w:tcPr>
          <w:p w14:paraId="23CD050E" w14:textId="77777777" w:rsidR="00BC7531" w:rsidRPr="00FC4341" w:rsidRDefault="00321ADE">
            <w:pPr>
              <w:rPr>
                <w:rFonts w:ascii="Arial" w:hAnsi="Arial" w:cs="Arial"/>
              </w:rPr>
            </w:pPr>
            <w:r w:rsidRPr="00FC4341">
              <w:rPr>
                <w:rFonts w:ascii="Arial" w:eastAsia="Arial" w:hAnsi="Arial" w:cs="Arial"/>
                <w:sz w:val="24"/>
              </w:rPr>
              <w:t xml:space="preserve">Software </w:t>
            </w:r>
          </w:p>
        </w:tc>
        <w:tc>
          <w:tcPr>
            <w:tcW w:w="2237" w:type="dxa"/>
            <w:tcBorders>
              <w:top w:val="single" w:sz="4" w:space="0" w:color="000000"/>
              <w:left w:val="single" w:sz="4" w:space="0" w:color="000000"/>
              <w:bottom w:val="single" w:sz="4" w:space="0" w:color="000000"/>
              <w:right w:val="single" w:sz="4" w:space="0" w:color="000000"/>
            </w:tcBorders>
            <w:vAlign w:val="bottom"/>
          </w:tcPr>
          <w:p w14:paraId="0B47B877" w14:textId="77777777" w:rsidR="00BC7531" w:rsidRPr="00FC4341" w:rsidRDefault="00321ADE">
            <w:pPr>
              <w:ind w:right="67"/>
              <w:jc w:val="both"/>
              <w:rPr>
                <w:rFonts w:ascii="Arial" w:hAnsi="Arial" w:cs="Arial"/>
              </w:rPr>
            </w:pPr>
            <w:r w:rsidRPr="00FC4341">
              <w:rPr>
                <w:rFonts w:ascii="Arial" w:eastAsia="Arial" w:hAnsi="Arial" w:cs="Arial"/>
                <w:sz w:val="24"/>
              </w:rPr>
              <w:t xml:space="preserve">For 5 years after expiry of the Call off Contract </w:t>
            </w:r>
          </w:p>
        </w:tc>
      </w:tr>
      <w:tr w:rsidR="00BC7531" w:rsidRPr="00FC4341" w14:paraId="42A3074C" w14:textId="77777777">
        <w:trPr>
          <w:trHeight w:val="1198"/>
        </w:trPr>
        <w:tc>
          <w:tcPr>
            <w:tcW w:w="992" w:type="dxa"/>
            <w:tcBorders>
              <w:top w:val="single" w:sz="4" w:space="0" w:color="000000"/>
              <w:left w:val="single" w:sz="4" w:space="0" w:color="000000"/>
              <w:bottom w:val="single" w:sz="4" w:space="0" w:color="000000"/>
              <w:right w:val="single" w:sz="4" w:space="0" w:color="000000"/>
            </w:tcBorders>
          </w:tcPr>
          <w:p w14:paraId="139111B0"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1709" w:type="dxa"/>
            <w:tcBorders>
              <w:top w:val="single" w:sz="4" w:space="0" w:color="000000"/>
              <w:left w:val="single" w:sz="4" w:space="0" w:color="000000"/>
              <w:bottom w:val="single" w:sz="4" w:space="0" w:color="000000"/>
              <w:right w:val="single" w:sz="4" w:space="0" w:color="000000"/>
            </w:tcBorders>
            <w:vAlign w:val="bottom"/>
          </w:tcPr>
          <w:p w14:paraId="3F604835" w14:textId="77777777" w:rsidR="00BC7531" w:rsidRPr="00FC4341" w:rsidRDefault="00321ADE">
            <w:pPr>
              <w:rPr>
                <w:rFonts w:ascii="Arial" w:hAnsi="Arial" w:cs="Arial"/>
              </w:rPr>
            </w:pPr>
            <w:r w:rsidRPr="00FC4341">
              <w:rPr>
                <w:rFonts w:ascii="Arial" w:eastAsia="Arial" w:hAnsi="Arial" w:cs="Arial"/>
                <w:sz w:val="24"/>
              </w:rPr>
              <w:t xml:space="preserve">13 </w:t>
            </w:r>
          </w:p>
          <w:p w14:paraId="6BBEE6BA" w14:textId="77777777" w:rsidR="00BC7531" w:rsidRPr="00FC4341" w:rsidRDefault="00321ADE">
            <w:pPr>
              <w:ind w:right="243"/>
              <w:jc w:val="center"/>
              <w:rPr>
                <w:rFonts w:ascii="Arial" w:hAnsi="Arial" w:cs="Arial"/>
              </w:rPr>
            </w:pPr>
            <w:r w:rsidRPr="00FC4341">
              <w:rPr>
                <w:rFonts w:ascii="Arial" w:eastAsia="Arial" w:hAnsi="Arial" w:cs="Arial"/>
                <w:sz w:val="24"/>
              </w:rPr>
              <w:t xml:space="preserve">September </w:t>
            </w:r>
          </w:p>
          <w:p w14:paraId="15A666BB" w14:textId="77777777" w:rsidR="00BC7531" w:rsidRPr="00FC4341" w:rsidRDefault="00321ADE">
            <w:pPr>
              <w:rPr>
                <w:rFonts w:ascii="Arial" w:hAnsi="Arial" w:cs="Arial"/>
              </w:rPr>
            </w:pPr>
            <w:r w:rsidRPr="00FC4341">
              <w:rPr>
                <w:rFonts w:ascii="Arial" w:eastAsia="Arial" w:hAnsi="Arial" w:cs="Arial"/>
                <w:sz w:val="24"/>
              </w:rPr>
              <w:t xml:space="preserve">2024 </w:t>
            </w:r>
          </w:p>
        </w:tc>
        <w:tc>
          <w:tcPr>
            <w:tcW w:w="3013" w:type="dxa"/>
            <w:tcBorders>
              <w:top w:val="single" w:sz="4" w:space="0" w:color="000000"/>
              <w:left w:val="single" w:sz="4" w:space="0" w:color="000000"/>
              <w:bottom w:val="single" w:sz="4" w:space="0" w:color="000000"/>
              <w:right w:val="single" w:sz="4" w:space="0" w:color="000000"/>
            </w:tcBorders>
          </w:tcPr>
          <w:p w14:paraId="2BBFE2D6" w14:textId="77777777" w:rsidR="00BC7531" w:rsidRPr="00FC4341" w:rsidRDefault="00321ADE">
            <w:pPr>
              <w:rPr>
                <w:rFonts w:ascii="Arial" w:hAnsi="Arial" w:cs="Arial"/>
              </w:rPr>
            </w:pPr>
            <w:r w:rsidRPr="00FC4341">
              <w:rPr>
                <w:rFonts w:ascii="Arial" w:eastAsia="Arial" w:hAnsi="Arial" w:cs="Arial"/>
                <w:sz w:val="24"/>
              </w:rPr>
              <w:t xml:space="preserve">Documentation </w:t>
            </w:r>
          </w:p>
        </w:tc>
        <w:tc>
          <w:tcPr>
            <w:tcW w:w="2237" w:type="dxa"/>
            <w:tcBorders>
              <w:top w:val="single" w:sz="4" w:space="0" w:color="000000"/>
              <w:left w:val="single" w:sz="4" w:space="0" w:color="000000"/>
              <w:bottom w:val="single" w:sz="4" w:space="0" w:color="000000"/>
              <w:right w:val="single" w:sz="4" w:space="0" w:color="000000"/>
            </w:tcBorders>
            <w:vAlign w:val="bottom"/>
          </w:tcPr>
          <w:p w14:paraId="7B6DE97B" w14:textId="77777777" w:rsidR="00BC7531" w:rsidRPr="00FC4341" w:rsidRDefault="00321ADE">
            <w:pPr>
              <w:ind w:right="67"/>
              <w:jc w:val="both"/>
              <w:rPr>
                <w:rFonts w:ascii="Arial" w:hAnsi="Arial" w:cs="Arial"/>
              </w:rPr>
            </w:pPr>
            <w:r w:rsidRPr="00FC4341">
              <w:rPr>
                <w:rFonts w:ascii="Arial" w:eastAsia="Arial" w:hAnsi="Arial" w:cs="Arial"/>
                <w:sz w:val="24"/>
              </w:rPr>
              <w:t xml:space="preserve">For 5 years after expiry of the Call off Contract </w:t>
            </w:r>
          </w:p>
        </w:tc>
      </w:tr>
      <w:tr w:rsidR="00BC7531" w:rsidRPr="00FC4341" w14:paraId="2D0B7161" w14:textId="77777777">
        <w:trPr>
          <w:trHeight w:val="1200"/>
        </w:trPr>
        <w:tc>
          <w:tcPr>
            <w:tcW w:w="992" w:type="dxa"/>
            <w:tcBorders>
              <w:top w:val="single" w:sz="4" w:space="0" w:color="000000"/>
              <w:left w:val="single" w:sz="4" w:space="0" w:color="000000"/>
              <w:bottom w:val="single" w:sz="4" w:space="0" w:color="000000"/>
              <w:right w:val="single" w:sz="4" w:space="0" w:color="000000"/>
            </w:tcBorders>
          </w:tcPr>
          <w:p w14:paraId="035BD2F1"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1709" w:type="dxa"/>
            <w:tcBorders>
              <w:top w:val="single" w:sz="4" w:space="0" w:color="000000"/>
              <w:left w:val="single" w:sz="4" w:space="0" w:color="000000"/>
              <w:bottom w:val="single" w:sz="4" w:space="0" w:color="000000"/>
              <w:right w:val="single" w:sz="4" w:space="0" w:color="000000"/>
            </w:tcBorders>
            <w:vAlign w:val="bottom"/>
          </w:tcPr>
          <w:p w14:paraId="74B82357" w14:textId="77777777" w:rsidR="00BC7531" w:rsidRPr="00FC4341" w:rsidRDefault="00321ADE">
            <w:pPr>
              <w:rPr>
                <w:rFonts w:ascii="Arial" w:hAnsi="Arial" w:cs="Arial"/>
              </w:rPr>
            </w:pPr>
            <w:r w:rsidRPr="00FC4341">
              <w:rPr>
                <w:rFonts w:ascii="Arial" w:eastAsia="Arial" w:hAnsi="Arial" w:cs="Arial"/>
                <w:sz w:val="24"/>
              </w:rPr>
              <w:t xml:space="preserve">13 </w:t>
            </w:r>
          </w:p>
          <w:p w14:paraId="5730BEDC" w14:textId="77777777" w:rsidR="00BC7531" w:rsidRPr="00FC4341" w:rsidRDefault="00321ADE">
            <w:pPr>
              <w:ind w:right="243"/>
              <w:jc w:val="center"/>
              <w:rPr>
                <w:rFonts w:ascii="Arial" w:hAnsi="Arial" w:cs="Arial"/>
              </w:rPr>
            </w:pPr>
            <w:r w:rsidRPr="00FC4341">
              <w:rPr>
                <w:rFonts w:ascii="Arial" w:eastAsia="Arial" w:hAnsi="Arial" w:cs="Arial"/>
                <w:sz w:val="24"/>
              </w:rPr>
              <w:t xml:space="preserve">September </w:t>
            </w:r>
          </w:p>
          <w:p w14:paraId="0416DA50" w14:textId="77777777" w:rsidR="00BC7531" w:rsidRPr="00FC4341" w:rsidRDefault="00321ADE">
            <w:pPr>
              <w:rPr>
                <w:rFonts w:ascii="Arial" w:hAnsi="Arial" w:cs="Arial"/>
              </w:rPr>
            </w:pPr>
            <w:r w:rsidRPr="00FC4341">
              <w:rPr>
                <w:rFonts w:ascii="Arial" w:eastAsia="Arial" w:hAnsi="Arial" w:cs="Arial"/>
                <w:sz w:val="24"/>
              </w:rPr>
              <w:t xml:space="preserve">2024 </w:t>
            </w:r>
          </w:p>
        </w:tc>
        <w:tc>
          <w:tcPr>
            <w:tcW w:w="3013" w:type="dxa"/>
            <w:tcBorders>
              <w:top w:val="single" w:sz="4" w:space="0" w:color="000000"/>
              <w:left w:val="single" w:sz="4" w:space="0" w:color="000000"/>
              <w:bottom w:val="single" w:sz="4" w:space="0" w:color="000000"/>
              <w:right w:val="single" w:sz="4" w:space="0" w:color="000000"/>
            </w:tcBorders>
          </w:tcPr>
          <w:p w14:paraId="7BC1E11C" w14:textId="77777777" w:rsidR="00BC7531" w:rsidRPr="00FC4341" w:rsidRDefault="00321ADE">
            <w:pPr>
              <w:jc w:val="both"/>
              <w:rPr>
                <w:rFonts w:ascii="Arial" w:hAnsi="Arial" w:cs="Arial"/>
              </w:rPr>
            </w:pPr>
            <w:r w:rsidRPr="00FC4341">
              <w:rPr>
                <w:rFonts w:ascii="Arial" w:eastAsia="Arial" w:hAnsi="Arial" w:cs="Arial"/>
                <w:sz w:val="24"/>
              </w:rPr>
              <w:t xml:space="preserve">Special Terms agreed in this Call Off Contract. </w:t>
            </w:r>
          </w:p>
        </w:tc>
        <w:tc>
          <w:tcPr>
            <w:tcW w:w="2237" w:type="dxa"/>
            <w:tcBorders>
              <w:top w:val="single" w:sz="4" w:space="0" w:color="000000"/>
              <w:left w:val="single" w:sz="4" w:space="0" w:color="000000"/>
              <w:bottom w:val="single" w:sz="4" w:space="0" w:color="000000"/>
              <w:right w:val="single" w:sz="4" w:space="0" w:color="000000"/>
            </w:tcBorders>
            <w:vAlign w:val="bottom"/>
          </w:tcPr>
          <w:p w14:paraId="57E5FC43" w14:textId="77777777" w:rsidR="00BC7531" w:rsidRPr="00FC4341" w:rsidRDefault="00321ADE">
            <w:pPr>
              <w:ind w:right="67"/>
              <w:jc w:val="both"/>
              <w:rPr>
                <w:rFonts w:ascii="Arial" w:hAnsi="Arial" w:cs="Arial"/>
              </w:rPr>
            </w:pPr>
            <w:r w:rsidRPr="00FC4341">
              <w:rPr>
                <w:rFonts w:ascii="Arial" w:eastAsia="Arial" w:hAnsi="Arial" w:cs="Arial"/>
                <w:sz w:val="24"/>
              </w:rPr>
              <w:t xml:space="preserve">For 5 years after expiry of the Call off Contract </w:t>
            </w:r>
          </w:p>
        </w:tc>
      </w:tr>
    </w:tbl>
    <w:p w14:paraId="2B096451" w14:textId="77777777" w:rsidR="00BC7531" w:rsidRPr="00FC4341" w:rsidRDefault="00321ADE">
      <w:pPr>
        <w:spacing w:after="232"/>
        <w:rPr>
          <w:rFonts w:ascii="Arial" w:hAnsi="Arial" w:cs="Arial"/>
        </w:rPr>
      </w:pPr>
      <w:r w:rsidRPr="00FC4341">
        <w:rPr>
          <w:rFonts w:ascii="Arial" w:hAnsi="Arial" w:cs="Arial"/>
        </w:rPr>
        <w:t xml:space="preserve"> </w:t>
      </w:r>
    </w:p>
    <w:p w14:paraId="225A353E" w14:textId="77777777" w:rsidR="00BC7531" w:rsidRPr="00FC4341" w:rsidRDefault="00321ADE">
      <w:pPr>
        <w:spacing w:after="1934"/>
        <w:rPr>
          <w:rFonts w:ascii="Arial" w:hAnsi="Arial" w:cs="Arial"/>
        </w:rPr>
      </w:pPr>
      <w:r w:rsidRPr="00FC4341">
        <w:rPr>
          <w:rFonts w:ascii="Arial" w:hAnsi="Arial" w:cs="Arial"/>
        </w:rPr>
        <w:lastRenderedPageBreak/>
        <w:t xml:space="preserve"> </w:t>
      </w:r>
      <w:r w:rsidRPr="00FC4341">
        <w:rPr>
          <w:rFonts w:ascii="Arial" w:hAnsi="Arial" w:cs="Arial"/>
        </w:rPr>
        <w:tab/>
        <w:t xml:space="preserve"> </w:t>
      </w:r>
    </w:p>
    <w:p w14:paraId="79B95FBD" w14:textId="77777777" w:rsidR="00BC7531" w:rsidRPr="00FC4341" w:rsidRDefault="00321ADE">
      <w:pPr>
        <w:spacing w:after="10" w:line="247" w:lineRule="auto"/>
        <w:ind w:left="-5" w:hanging="10"/>
        <w:jc w:val="both"/>
        <w:rPr>
          <w:rFonts w:ascii="Arial" w:hAnsi="Arial" w:cs="Arial"/>
        </w:rPr>
      </w:pPr>
      <w:r w:rsidRPr="00FC4341">
        <w:rPr>
          <w:rFonts w:ascii="Arial" w:eastAsia="Arial" w:hAnsi="Arial" w:cs="Arial"/>
          <w:sz w:val="20"/>
        </w:rPr>
        <w:t>Framework Ref: RM6259</w:t>
      </w:r>
    </w:p>
    <w:p w14:paraId="579ADC28" w14:textId="77777777" w:rsidR="00BC7531" w:rsidRPr="00FC4341" w:rsidRDefault="00321ADE">
      <w:pPr>
        <w:spacing w:after="0"/>
        <w:jc w:val="right"/>
        <w:rPr>
          <w:rFonts w:ascii="Arial" w:hAnsi="Arial" w:cs="Arial"/>
        </w:rPr>
      </w:pPr>
      <w:r w:rsidRPr="00FC4341">
        <w:rPr>
          <w:rFonts w:ascii="Arial" w:eastAsia="Arial" w:hAnsi="Arial" w:cs="Arial"/>
          <w:sz w:val="20"/>
        </w:rPr>
        <w:t xml:space="preserve"> </w:t>
      </w:r>
    </w:p>
    <w:p w14:paraId="6AFCC62B" w14:textId="77777777" w:rsidR="00BC7531" w:rsidRPr="00FC4341" w:rsidRDefault="00321ADE">
      <w:pPr>
        <w:spacing w:after="0"/>
        <w:ind w:right="5"/>
        <w:jc w:val="right"/>
        <w:rPr>
          <w:rFonts w:ascii="Arial" w:hAnsi="Arial" w:cs="Arial"/>
        </w:rPr>
      </w:pPr>
      <w:r w:rsidRPr="00FC4341">
        <w:rPr>
          <w:rFonts w:ascii="Arial" w:hAnsi="Arial" w:cs="Arial"/>
        </w:rPr>
        <w:t xml:space="preserve"> </w:t>
      </w:r>
      <w:r w:rsidRPr="00FC4341">
        <w:rPr>
          <w:rFonts w:ascii="Arial" w:hAnsi="Arial" w:cs="Arial"/>
        </w:rPr>
        <w:tab/>
        <w:t xml:space="preserve"> </w:t>
      </w:r>
    </w:p>
    <w:p w14:paraId="7E4B3F14" w14:textId="77777777" w:rsidR="00BC7531" w:rsidRPr="00FC4341" w:rsidRDefault="00321ADE">
      <w:pPr>
        <w:pStyle w:val="Heading3"/>
        <w:spacing w:after="144" w:line="270" w:lineRule="auto"/>
        <w:ind w:left="-5" w:right="249"/>
      </w:pPr>
      <w:r w:rsidRPr="00FC4341">
        <w:rPr>
          <w:sz w:val="36"/>
        </w:rPr>
        <w:t>Joint Schedule 5 (Corporate Social Responsibility)</w:t>
      </w:r>
      <w:r w:rsidRPr="00FC4341">
        <w:rPr>
          <w:b w:val="0"/>
          <w:sz w:val="20"/>
        </w:rPr>
        <w:t xml:space="preserve"> </w:t>
      </w:r>
    </w:p>
    <w:p w14:paraId="27BFCBFE" w14:textId="77777777" w:rsidR="00BC7531" w:rsidRPr="00FC4341" w:rsidRDefault="00321ADE">
      <w:pPr>
        <w:pStyle w:val="Heading4"/>
        <w:ind w:left="-5"/>
      </w:pPr>
      <w:r w:rsidRPr="00FC4341">
        <w:t>1. What we expect from our Suppliers</w:t>
      </w:r>
      <w:r w:rsidRPr="00FC4341">
        <w:rPr>
          <w:rFonts w:eastAsia="Calibri"/>
          <w:b w:val="0"/>
          <w:sz w:val="22"/>
        </w:rPr>
        <w:t xml:space="preserve"> </w:t>
      </w:r>
    </w:p>
    <w:p w14:paraId="04018E24" w14:textId="77777777" w:rsidR="00BC7531" w:rsidRPr="00FC4341" w:rsidRDefault="00321ADE">
      <w:pPr>
        <w:spacing w:after="0" w:line="250" w:lineRule="auto"/>
        <w:ind w:left="900" w:right="10" w:hanging="540"/>
        <w:rPr>
          <w:rFonts w:ascii="Arial" w:hAnsi="Arial" w:cs="Arial"/>
        </w:rPr>
      </w:pPr>
      <w:r w:rsidRPr="00FC4341">
        <w:rPr>
          <w:rFonts w:ascii="Arial" w:eastAsia="Arial" w:hAnsi="Arial" w:cs="Arial"/>
          <w:sz w:val="24"/>
        </w:rPr>
        <w:t xml:space="preserve">1.1 In September 2017, HM Government published a Supplier Code of Conduct setting out the standards and behaviours expected of suppliers who work with government. </w:t>
      </w:r>
    </w:p>
    <w:p w14:paraId="4AB6BDC4" w14:textId="77777777" w:rsidR="00BC7531" w:rsidRPr="00FC4341" w:rsidRDefault="005B7D50">
      <w:pPr>
        <w:spacing w:after="3" w:line="250" w:lineRule="auto"/>
        <w:ind w:left="895" w:hanging="10"/>
        <w:rPr>
          <w:rFonts w:ascii="Arial" w:hAnsi="Arial" w:cs="Arial"/>
        </w:rPr>
      </w:pPr>
      <w:hyperlink r:id="rId219">
        <w:r w:rsidR="00321ADE" w:rsidRPr="00FC4341">
          <w:rPr>
            <w:rFonts w:ascii="Arial" w:eastAsia="Arial" w:hAnsi="Arial" w:cs="Arial"/>
            <w:sz w:val="24"/>
          </w:rPr>
          <w:t>(</w:t>
        </w:r>
      </w:hyperlink>
      <w:hyperlink r:id="rId220">
        <w:r w:rsidR="00321ADE" w:rsidRPr="00FC4341">
          <w:rPr>
            <w:rFonts w:ascii="Arial" w:eastAsia="Arial" w:hAnsi="Arial" w:cs="Arial"/>
            <w:color w:val="0000FF"/>
            <w:sz w:val="24"/>
            <w:u w:val="single" w:color="0000FF"/>
          </w:rPr>
          <w:t xml:space="preserve">https://www.gov.uk/government/uploads/system/uploads/attachment_data/fi </w:t>
        </w:r>
      </w:hyperlink>
      <w:hyperlink r:id="rId221">
        <w:r w:rsidR="00321ADE" w:rsidRPr="00FC4341">
          <w:rPr>
            <w:rFonts w:ascii="Arial" w:eastAsia="Arial" w:hAnsi="Arial" w:cs="Arial"/>
            <w:color w:val="0000FF"/>
            <w:sz w:val="24"/>
            <w:u w:val="single" w:color="0000FF"/>
          </w:rPr>
          <w:t>le/646497/2017</w:t>
        </w:r>
      </w:hyperlink>
      <w:hyperlink r:id="rId222">
        <w:r w:rsidR="00321ADE" w:rsidRPr="00FC4341">
          <w:rPr>
            <w:rFonts w:ascii="Arial" w:eastAsia="Arial" w:hAnsi="Arial" w:cs="Arial"/>
            <w:color w:val="0000FF"/>
            <w:sz w:val="24"/>
            <w:u w:val="single" w:color="0000FF"/>
          </w:rPr>
          <w:t>-</w:t>
        </w:r>
      </w:hyperlink>
      <w:hyperlink r:id="rId223">
        <w:r w:rsidR="00321ADE" w:rsidRPr="00FC4341">
          <w:rPr>
            <w:rFonts w:ascii="Arial" w:eastAsia="Arial" w:hAnsi="Arial" w:cs="Arial"/>
            <w:color w:val="0000FF"/>
            <w:sz w:val="24"/>
            <w:u w:val="single" w:color="0000FF"/>
          </w:rPr>
          <w:t>09</w:t>
        </w:r>
      </w:hyperlink>
      <w:hyperlink r:id="rId224">
        <w:r w:rsidR="00321ADE" w:rsidRPr="00FC4341">
          <w:rPr>
            <w:rFonts w:ascii="Arial" w:eastAsia="Arial" w:hAnsi="Arial" w:cs="Arial"/>
            <w:color w:val="0000FF"/>
            <w:sz w:val="24"/>
            <w:u w:val="single" w:color="0000FF"/>
          </w:rPr>
          <w:t>-</w:t>
        </w:r>
      </w:hyperlink>
    </w:p>
    <w:p w14:paraId="5F9AD501" w14:textId="77777777" w:rsidR="00BC7531" w:rsidRPr="00FC4341" w:rsidRDefault="005B7D50">
      <w:pPr>
        <w:spacing w:after="116" w:line="250" w:lineRule="auto"/>
        <w:ind w:left="895" w:hanging="10"/>
        <w:rPr>
          <w:rFonts w:ascii="Arial" w:hAnsi="Arial" w:cs="Arial"/>
        </w:rPr>
      </w:pPr>
      <w:hyperlink r:id="rId225">
        <w:r w:rsidR="00321ADE" w:rsidRPr="00FC4341">
          <w:rPr>
            <w:rFonts w:ascii="Arial" w:eastAsia="Arial" w:hAnsi="Arial" w:cs="Arial"/>
            <w:color w:val="0000FF"/>
            <w:sz w:val="24"/>
            <w:u w:val="single" w:color="0000FF"/>
          </w:rPr>
          <w:t>13_Official_Sensitive_Supplier_Code_of_Conduct_September_2017.pdf</w:t>
        </w:r>
      </w:hyperlink>
      <w:hyperlink r:id="rId226">
        <w:r w:rsidR="00321ADE" w:rsidRPr="00FC4341">
          <w:rPr>
            <w:rFonts w:ascii="Arial" w:eastAsia="Arial" w:hAnsi="Arial" w:cs="Arial"/>
            <w:sz w:val="24"/>
          </w:rPr>
          <w:t>)</w:t>
        </w:r>
      </w:hyperlink>
      <w:r w:rsidR="00321ADE" w:rsidRPr="00FC4341">
        <w:rPr>
          <w:rFonts w:ascii="Arial" w:hAnsi="Arial" w:cs="Arial"/>
        </w:rPr>
        <w:t xml:space="preserve"> </w:t>
      </w:r>
    </w:p>
    <w:p w14:paraId="51EA682B"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1.2 CCS expects its suppliers and subcontractors to meet the standards set out in that Code. In addition, CCS expects its suppliers and subcontractors to comply with the standards set out in this Schedule.</w:t>
      </w:r>
      <w:r w:rsidRPr="00FC4341">
        <w:rPr>
          <w:rFonts w:ascii="Arial" w:hAnsi="Arial" w:cs="Arial"/>
        </w:rPr>
        <w:t xml:space="preserve"> </w:t>
      </w:r>
    </w:p>
    <w:p w14:paraId="28AB2D89" w14:textId="77777777" w:rsidR="00BC7531" w:rsidRPr="00FC4341" w:rsidRDefault="00321ADE">
      <w:pPr>
        <w:spacing w:after="158" w:line="250" w:lineRule="auto"/>
        <w:ind w:left="900" w:right="10" w:hanging="540"/>
        <w:rPr>
          <w:rFonts w:ascii="Arial" w:hAnsi="Arial" w:cs="Arial"/>
        </w:rPr>
      </w:pPr>
      <w:r w:rsidRPr="00FC4341">
        <w:rPr>
          <w:rFonts w:ascii="Arial" w:eastAsia="Arial" w:hAnsi="Arial" w:cs="Arial"/>
          <w:sz w:val="24"/>
        </w:rPr>
        <w:t>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RPr="00FC4341">
        <w:rPr>
          <w:rFonts w:ascii="Arial" w:hAnsi="Arial" w:cs="Arial"/>
        </w:rPr>
        <w:t xml:space="preserve"> </w:t>
      </w:r>
    </w:p>
    <w:p w14:paraId="49FEBA89" w14:textId="77777777" w:rsidR="00BC7531" w:rsidRPr="00FC4341" w:rsidRDefault="00321ADE">
      <w:pPr>
        <w:pStyle w:val="Heading4"/>
        <w:ind w:left="-5"/>
      </w:pPr>
      <w:r w:rsidRPr="00FC4341">
        <w:t>2. Equality and Accessibility</w:t>
      </w:r>
      <w:r w:rsidRPr="00FC4341">
        <w:rPr>
          <w:rFonts w:eastAsia="Calibri"/>
          <w:b w:val="0"/>
          <w:sz w:val="22"/>
        </w:rPr>
        <w:t xml:space="preserve"> </w:t>
      </w:r>
    </w:p>
    <w:p w14:paraId="4C46E479"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2.1 In addition to legal obligations, the Supplier shall support CCS and the Buyer in fulfilling its Public Sector Equality duty under S149 of the Equality Act 2010 by ensuring that it fulfils its obligations under each Contract in a way that seeks to:</w:t>
      </w:r>
      <w:r w:rsidRPr="00FC4341">
        <w:rPr>
          <w:rFonts w:ascii="Arial" w:hAnsi="Arial" w:cs="Arial"/>
        </w:rPr>
        <w:t xml:space="preserve"> </w:t>
      </w:r>
    </w:p>
    <w:p w14:paraId="56B7D377"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2.1.1 eliminate discrimination, harassment or victimisation of any kind; and</w:t>
      </w:r>
      <w:r w:rsidRPr="00FC4341">
        <w:rPr>
          <w:rFonts w:ascii="Arial" w:hAnsi="Arial" w:cs="Arial"/>
        </w:rPr>
        <w:t xml:space="preserve"> </w:t>
      </w:r>
    </w:p>
    <w:p w14:paraId="65387071" w14:textId="77777777" w:rsidR="00BC7531" w:rsidRPr="00FC4341" w:rsidRDefault="00321ADE">
      <w:pPr>
        <w:spacing w:after="159" w:line="250" w:lineRule="auto"/>
        <w:ind w:left="2423" w:right="10" w:hanging="721"/>
        <w:rPr>
          <w:rFonts w:ascii="Arial" w:hAnsi="Arial" w:cs="Arial"/>
        </w:rPr>
      </w:pPr>
      <w:r w:rsidRPr="00FC4341">
        <w:rPr>
          <w:rFonts w:ascii="Arial" w:eastAsia="Arial" w:hAnsi="Arial" w:cs="Arial"/>
          <w:sz w:val="24"/>
        </w:rP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RPr="00FC4341">
        <w:rPr>
          <w:rFonts w:ascii="Arial" w:hAnsi="Arial" w:cs="Arial"/>
        </w:rPr>
        <w:t xml:space="preserve"> </w:t>
      </w:r>
    </w:p>
    <w:p w14:paraId="413E94B0" w14:textId="77777777" w:rsidR="00BC7531" w:rsidRPr="00FC4341" w:rsidRDefault="00321ADE">
      <w:pPr>
        <w:pStyle w:val="Heading4"/>
        <w:ind w:left="-5"/>
      </w:pPr>
      <w:r w:rsidRPr="00FC4341">
        <w:t>3. Modern Slavery, Child Labour and Inhumane Treatment</w:t>
      </w:r>
      <w:r w:rsidRPr="00FC4341">
        <w:rPr>
          <w:rFonts w:eastAsia="Calibri"/>
          <w:b w:val="0"/>
          <w:sz w:val="22"/>
        </w:rPr>
        <w:t xml:space="preserve"> </w:t>
      </w:r>
    </w:p>
    <w:p w14:paraId="18DB0486" w14:textId="77777777" w:rsidR="00BC7531" w:rsidRPr="00FC4341" w:rsidRDefault="00321ADE">
      <w:pPr>
        <w:spacing w:after="114" w:line="250" w:lineRule="auto"/>
        <w:ind w:left="345" w:right="10" w:hanging="360"/>
        <w:rPr>
          <w:rFonts w:ascii="Arial" w:hAnsi="Arial" w:cs="Arial"/>
        </w:rPr>
      </w:pPr>
      <w:r w:rsidRPr="00FC4341">
        <w:rPr>
          <w:rFonts w:ascii="Arial" w:eastAsia="Arial" w:hAnsi="Arial" w:cs="Arial"/>
          <w:b/>
          <w:sz w:val="24"/>
        </w:rPr>
        <w:t>"Modern Slavery Helpline"</w:t>
      </w:r>
      <w:r w:rsidRPr="00FC4341">
        <w:rPr>
          <w:rFonts w:ascii="Arial" w:eastAsia="Arial" w:hAnsi="Arial" w:cs="Arial"/>
          <w:sz w:val="24"/>
        </w:rPr>
        <w:t xml:space="preserve"> means the mechanism for reporting suspicion, seeking help or advice and information on the subject of modern slavery available online </w:t>
      </w:r>
      <w:r w:rsidRPr="00FC4341">
        <w:rPr>
          <w:rFonts w:ascii="Arial" w:eastAsia="Arial" w:hAnsi="Arial" w:cs="Arial"/>
          <w:sz w:val="24"/>
        </w:rPr>
        <w:lastRenderedPageBreak/>
        <w:t xml:space="preserve">at </w:t>
      </w:r>
      <w:hyperlink r:id="rId227">
        <w:r w:rsidRPr="00FC4341">
          <w:rPr>
            <w:rFonts w:ascii="Arial" w:eastAsia="Arial" w:hAnsi="Arial" w:cs="Arial"/>
            <w:color w:val="0000FF"/>
            <w:sz w:val="24"/>
            <w:u w:val="single" w:color="0000FF"/>
          </w:rPr>
          <w:t>https://www.modernslaveryhelpline.org/report</w:t>
        </w:r>
      </w:hyperlink>
      <w:hyperlink r:id="rId228">
        <w:r w:rsidRPr="00FC4341">
          <w:rPr>
            <w:rFonts w:ascii="Arial" w:eastAsia="Arial" w:hAnsi="Arial" w:cs="Arial"/>
            <w:sz w:val="24"/>
          </w:rPr>
          <w:t xml:space="preserve"> </w:t>
        </w:r>
      </w:hyperlink>
      <w:r w:rsidRPr="00FC4341">
        <w:rPr>
          <w:rFonts w:ascii="Arial" w:eastAsia="Arial" w:hAnsi="Arial" w:cs="Arial"/>
          <w:sz w:val="24"/>
        </w:rPr>
        <w:t xml:space="preserve">or by telephone on 08000 121 700. </w:t>
      </w:r>
    </w:p>
    <w:p w14:paraId="25494154" w14:textId="77777777" w:rsidR="00BC7531" w:rsidRPr="00FC4341" w:rsidRDefault="00321ADE">
      <w:pPr>
        <w:spacing w:after="114" w:line="250" w:lineRule="auto"/>
        <w:ind w:left="370" w:right="10" w:hanging="10"/>
        <w:rPr>
          <w:rFonts w:ascii="Arial" w:hAnsi="Arial" w:cs="Arial"/>
        </w:rPr>
      </w:pPr>
      <w:r w:rsidRPr="00FC4341">
        <w:rPr>
          <w:rFonts w:ascii="Arial" w:eastAsia="Arial" w:hAnsi="Arial" w:cs="Arial"/>
          <w:sz w:val="24"/>
        </w:rPr>
        <w:t>3.1 The Supplier:</w:t>
      </w:r>
      <w:r w:rsidRPr="00FC4341">
        <w:rPr>
          <w:rFonts w:ascii="Arial" w:hAnsi="Arial" w:cs="Arial"/>
        </w:rPr>
        <w:t xml:space="preserve"> </w:t>
      </w:r>
    </w:p>
    <w:p w14:paraId="065BF349" w14:textId="77777777" w:rsidR="00BC7531" w:rsidRPr="00FC4341" w:rsidRDefault="00321ADE">
      <w:pPr>
        <w:spacing w:after="114" w:line="250" w:lineRule="auto"/>
        <w:ind w:left="1801" w:right="10" w:hanging="901"/>
        <w:rPr>
          <w:rFonts w:ascii="Arial" w:hAnsi="Arial" w:cs="Arial"/>
        </w:rPr>
      </w:pPr>
      <w:r w:rsidRPr="00FC4341">
        <w:rPr>
          <w:rFonts w:ascii="Arial" w:eastAsia="Arial" w:hAnsi="Arial" w:cs="Arial"/>
          <w:sz w:val="24"/>
        </w:rPr>
        <w:t xml:space="preserve">3.1.1 </w:t>
      </w:r>
      <w:r w:rsidRPr="00FC4341">
        <w:rPr>
          <w:rFonts w:ascii="Arial" w:eastAsia="Arial" w:hAnsi="Arial" w:cs="Arial"/>
          <w:sz w:val="24"/>
        </w:rPr>
        <w:tab/>
        <w:t>shall not use, nor allow its Subcontractors to use forced, bonded or involuntary prison labour;</w:t>
      </w:r>
      <w:r w:rsidRPr="00FC4341">
        <w:rPr>
          <w:rFonts w:ascii="Arial" w:hAnsi="Arial" w:cs="Arial"/>
        </w:rPr>
        <w:t xml:space="preserve"> </w:t>
      </w:r>
    </w:p>
    <w:p w14:paraId="1090DABD" w14:textId="77777777" w:rsidR="00BC7531" w:rsidRPr="00FC4341" w:rsidRDefault="00321ADE">
      <w:pPr>
        <w:tabs>
          <w:tab w:val="center" w:pos="1167"/>
          <w:tab w:val="center" w:pos="5293"/>
        </w:tabs>
        <w:spacing w:after="9" w:line="250" w:lineRule="auto"/>
        <w:rPr>
          <w:rFonts w:ascii="Arial" w:hAnsi="Arial" w:cs="Arial"/>
        </w:rPr>
      </w:pPr>
      <w:r w:rsidRPr="00FC4341">
        <w:rPr>
          <w:rFonts w:ascii="Arial" w:hAnsi="Arial" w:cs="Arial"/>
        </w:rPr>
        <w:tab/>
      </w:r>
      <w:r w:rsidRPr="00FC4341">
        <w:rPr>
          <w:rFonts w:ascii="Arial" w:eastAsia="Arial" w:hAnsi="Arial" w:cs="Arial"/>
          <w:sz w:val="24"/>
        </w:rPr>
        <w:t xml:space="preserve">3.1.2 </w:t>
      </w:r>
      <w:r w:rsidRPr="00FC4341">
        <w:rPr>
          <w:rFonts w:ascii="Arial" w:eastAsia="Arial" w:hAnsi="Arial" w:cs="Arial"/>
          <w:sz w:val="24"/>
        </w:rPr>
        <w:tab/>
        <w:t xml:space="preserve">shall not require any Supplier Staff or Subcontractor Staff to lodge </w:t>
      </w:r>
    </w:p>
    <w:p w14:paraId="20244660" w14:textId="77777777" w:rsidR="00BC7531" w:rsidRPr="00FC4341" w:rsidRDefault="00321ADE">
      <w:pPr>
        <w:spacing w:after="114" w:line="250" w:lineRule="auto"/>
        <w:ind w:left="1811" w:right="10" w:hanging="10"/>
        <w:rPr>
          <w:rFonts w:ascii="Arial" w:hAnsi="Arial" w:cs="Arial"/>
        </w:rPr>
      </w:pPr>
      <w:r w:rsidRPr="00FC4341">
        <w:rPr>
          <w:rFonts w:ascii="Arial" w:eastAsia="Arial" w:hAnsi="Arial" w:cs="Arial"/>
          <w:sz w:val="24"/>
        </w:rPr>
        <w:t xml:space="preserve">deposits or identify papers with the Employer and shall be free to leave their employer after reasonable notice;  </w:t>
      </w:r>
      <w:r w:rsidRPr="00FC4341">
        <w:rPr>
          <w:rFonts w:ascii="Arial" w:hAnsi="Arial" w:cs="Arial"/>
        </w:rPr>
        <w:t xml:space="preserve"> </w:t>
      </w:r>
    </w:p>
    <w:p w14:paraId="2AAC8FD1" w14:textId="77777777" w:rsidR="00BC7531" w:rsidRPr="00FC4341" w:rsidRDefault="00321ADE">
      <w:pPr>
        <w:spacing w:after="114" w:line="250" w:lineRule="auto"/>
        <w:ind w:left="1801" w:right="10" w:hanging="901"/>
        <w:rPr>
          <w:rFonts w:ascii="Arial" w:hAnsi="Arial" w:cs="Arial"/>
        </w:rPr>
      </w:pPr>
      <w:r w:rsidRPr="00FC4341">
        <w:rPr>
          <w:rFonts w:ascii="Arial" w:eastAsia="Arial" w:hAnsi="Arial" w:cs="Arial"/>
          <w:sz w:val="24"/>
        </w:rPr>
        <w:t xml:space="preserve">3.1.3 </w:t>
      </w:r>
      <w:r w:rsidRPr="00FC4341">
        <w:rPr>
          <w:rFonts w:ascii="Arial" w:eastAsia="Arial" w:hAnsi="Arial" w:cs="Arial"/>
          <w:sz w:val="24"/>
        </w:rPr>
        <w:tab/>
        <w:t xml:space="preserve">warrants and represents that it has not been convicted of any slavery or human trafficking offences anywhere around the world.  </w:t>
      </w:r>
      <w:r w:rsidRPr="00FC4341">
        <w:rPr>
          <w:rFonts w:ascii="Arial" w:hAnsi="Arial" w:cs="Arial"/>
        </w:rPr>
        <w:t xml:space="preserve"> </w:t>
      </w:r>
    </w:p>
    <w:p w14:paraId="39160E95" w14:textId="77777777" w:rsidR="00BC7531" w:rsidRPr="00FC4341" w:rsidRDefault="00BC7531">
      <w:pPr>
        <w:rPr>
          <w:rFonts w:ascii="Arial" w:hAnsi="Arial" w:cs="Arial"/>
        </w:rPr>
        <w:sectPr w:rsidR="00BC7531" w:rsidRPr="00FC4341">
          <w:headerReference w:type="even" r:id="rId229"/>
          <w:headerReference w:type="default" r:id="rId230"/>
          <w:footerReference w:type="even" r:id="rId231"/>
          <w:footerReference w:type="default" r:id="rId232"/>
          <w:headerReference w:type="first" r:id="rId233"/>
          <w:footerReference w:type="first" r:id="rId234"/>
          <w:pgSz w:w="11906" w:h="16838"/>
          <w:pgMar w:top="715" w:right="1382" w:bottom="709" w:left="1440" w:header="203" w:footer="720" w:gutter="0"/>
          <w:cols w:space="720"/>
          <w:titlePg/>
        </w:sectPr>
      </w:pPr>
    </w:p>
    <w:p w14:paraId="1E3A32D0" w14:textId="77777777" w:rsidR="00BC7531" w:rsidRPr="00FC4341" w:rsidRDefault="00321ADE">
      <w:pPr>
        <w:spacing w:after="114" w:line="250" w:lineRule="auto"/>
        <w:ind w:left="1801" w:right="10" w:hanging="901"/>
        <w:rPr>
          <w:rFonts w:ascii="Arial" w:hAnsi="Arial" w:cs="Arial"/>
        </w:rPr>
      </w:pPr>
      <w:r w:rsidRPr="00FC4341">
        <w:rPr>
          <w:rFonts w:ascii="Arial" w:eastAsia="Arial" w:hAnsi="Arial" w:cs="Arial"/>
          <w:sz w:val="24"/>
        </w:rPr>
        <w:lastRenderedPageBreak/>
        <w:t xml:space="preserve">3.1.4 </w:t>
      </w:r>
      <w:r w:rsidRPr="00FC4341">
        <w:rPr>
          <w:rFonts w:ascii="Arial" w:eastAsia="Arial" w:hAnsi="Arial" w:cs="Arial"/>
          <w:sz w:val="24"/>
        </w:rPr>
        <w:tab/>
        <w:t xml:space="preserve">warrants that to the best of its knowledge it is not currently under investigation, inquiry or enforcement proceedings in relation to any allegation of slavery or human trafficking offenses anywhere around the world.  </w:t>
      </w:r>
      <w:r w:rsidRPr="00FC4341">
        <w:rPr>
          <w:rFonts w:ascii="Arial" w:hAnsi="Arial" w:cs="Arial"/>
        </w:rPr>
        <w:t xml:space="preserve"> </w:t>
      </w:r>
    </w:p>
    <w:p w14:paraId="39BC1062" w14:textId="77777777" w:rsidR="00BC7531" w:rsidRPr="00FC4341" w:rsidRDefault="00321ADE">
      <w:pPr>
        <w:spacing w:after="114" w:line="250" w:lineRule="auto"/>
        <w:ind w:left="1801" w:right="10" w:hanging="901"/>
        <w:rPr>
          <w:rFonts w:ascii="Arial" w:hAnsi="Arial" w:cs="Arial"/>
        </w:rPr>
      </w:pPr>
      <w:r w:rsidRPr="00FC4341">
        <w:rPr>
          <w:rFonts w:ascii="Arial" w:eastAsia="Arial" w:hAnsi="Arial" w:cs="Arial"/>
          <w:sz w:val="24"/>
        </w:rPr>
        <w:t xml:space="preserve">3.1.5 </w:t>
      </w:r>
      <w:r w:rsidRPr="00FC4341">
        <w:rPr>
          <w:rFonts w:ascii="Arial" w:eastAsia="Arial" w:hAnsi="Arial" w:cs="Arial"/>
          <w:sz w:val="24"/>
        </w:rPr>
        <w:tab/>
        <w:t>shall make reasonable enquires to ensure that its officers, employees and Subcontractors have not been convicted of slavery or human trafficking offenses anywhere around the world.</w:t>
      </w:r>
      <w:r w:rsidRPr="00FC4341">
        <w:rPr>
          <w:rFonts w:ascii="Arial" w:hAnsi="Arial" w:cs="Arial"/>
        </w:rPr>
        <w:t xml:space="preserve"> </w:t>
      </w:r>
    </w:p>
    <w:p w14:paraId="7ECD49A1" w14:textId="77777777" w:rsidR="00BC7531" w:rsidRPr="00FC4341" w:rsidRDefault="00321ADE">
      <w:pPr>
        <w:spacing w:after="0" w:line="250" w:lineRule="auto"/>
        <w:ind w:left="1801" w:right="10" w:hanging="901"/>
        <w:rPr>
          <w:rFonts w:ascii="Arial" w:hAnsi="Arial" w:cs="Arial"/>
        </w:rPr>
      </w:pPr>
      <w:r w:rsidRPr="00FC4341">
        <w:rPr>
          <w:rFonts w:ascii="Arial" w:eastAsia="Arial" w:hAnsi="Arial" w:cs="Arial"/>
          <w:sz w:val="24"/>
        </w:rPr>
        <w:t xml:space="preserve">3.1.6 </w:t>
      </w:r>
      <w:r w:rsidRPr="00FC4341">
        <w:rPr>
          <w:rFonts w:ascii="Arial" w:eastAsia="Arial" w:hAnsi="Arial" w:cs="Arial"/>
          <w:sz w:val="24"/>
        </w:rPr>
        <w:tab/>
        <w:t xml:space="preserve">shall have and maintain throughout the term of each Contract its own policies and procedures to ensure its compliance with the Modern Slavery Act and include in its contracts with its </w:t>
      </w:r>
    </w:p>
    <w:p w14:paraId="248E9103" w14:textId="77777777" w:rsidR="00BC7531" w:rsidRPr="00FC4341" w:rsidRDefault="00321ADE">
      <w:pPr>
        <w:spacing w:after="114" w:line="250" w:lineRule="auto"/>
        <w:ind w:left="1811" w:right="10" w:hanging="10"/>
        <w:rPr>
          <w:rFonts w:ascii="Arial" w:hAnsi="Arial" w:cs="Arial"/>
        </w:rPr>
      </w:pPr>
      <w:r w:rsidRPr="00FC4341">
        <w:rPr>
          <w:rFonts w:ascii="Arial" w:eastAsia="Arial" w:hAnsi="Arial" w:cs="Arial"/>
          <w:sz w:val="24"/>
        </w:rPr>
        <w:t>Subcontractors anti-slavery and human trafficking provisions;</w:t>
      </w:r>
      <w:r w:rsidRPr="00FC4341">
        <w:rPr>
          <w:rFonts w:ascii="Arial" w:hAnsi="Arial" w:cs="Arial"/>
        </w:rPr>
        <w:t xml:space="preserve"> </w:t>
      </w:r>
    </w:p>
    <w:p w14:paraId="0C5DECBF" w14:textId="77777777" w:rsidR="00BC7531" w:rsidRPr="00FC4341" w:rsidRDefault="00321ADE">
      <w:pPr>
        <w:spacing w:after="114" w:line="250" w:lineRule="auto"/>
        <w:ind w:left="1801" w:right="10" w:hanging="901"/>
        <w:rPr>
          <w:rFonts w:ascii="Arial" w:hAnsi="Arial" w:cs="Arial"/>
        </w:rPr>
      </w:pPr>
      <w:r w:rsidRPr="00FC4341">
        <w:rPr>
          <w:rFonts w:ascii="Arial" w:eastAsia="Arial" w:hAnsi="Arial" w:cs="Arial"/>
          <w:sz w:val="24"/>
        </w:rPr>
        <w:t xml:space="preserve">3.1.7 </w:t>
      </w:r>
      <w:r w:rsidRPr="00FC4341">
        <w:rPr>
          <w:rFonts w:ascii="Arial" w:eastAsia="Arial" w:hAnsi="Arial" w:cs="Arial"/>
          <w:sz w:val="24"/>
        </w:rPr>
        <w:tab/>
        <w:t>shall implement due diligence procedures to ensure that there is no slavery or human trafficking in any part of its supply chain performing obligations under a Contract;</w:t>
      </w:r>
      <w:r w:rsidRPr="00FC4341">
        <w:rPr>
          <w:rFonts w:ascii="Arial" w:hAnsi="Arial" w:cs="Arial"/>
        </w:rPr>
        <w:t xml:space="preserve"> </w:t>
      </w:r>
    </w:p>
    <w:p w14:paraId="0A5007E6" w14:textId="77777777" w:rsidR="00BC7531" w:rsidRPr="00FC4341" w:rsidRDefault="00321ADE">
      <w:pPr>
        <w:spacing w:after="114" w:line="250" w:lineRule="auto"/>
        <w:ind w:left="1801" w:right="10" w:hanging="901"/>
        <w:rPr>
          <w:rFonts w:ascii="Arial" w:hAnsi="Arial" w:cs="Arial"/>
        </w:rPr>
      </w:pPr>
      <w:r w:rsidRPr="00FC4341">
        <w:rPr>
          <w:rFonts w:ascii="Arial" w:eastAsia="Arial" w:hAnsi="Arial" w:cs="Arial"/>
          <w:sz w:val="24"/>
        </w:rPr>
        <w:t xml:space="preserve">3.1.8 </w:t>
      </w:r>
      <w:r w:rsidRPr="00FC4341">
        <w:rPr>
          <w:rFonts w:ascii="Arial" w:eastAsia="Arial" w:hAnsi="Arial" w:cs="Arial"/>
          <w:sz w:val="24"/>
        </w:rP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RPr="00FC4341">
        <w:rPr>
          <w:rFonts w:ascii="Arial" w:hAnsi="Arial" w:cs="Arial"/>
        </w:rPr>
        <w:t xml:space="preserve"> </w:t>
      </w:r>
    </w:p>
    <w:p w14:paraId="3B4BB1FC" w14:textId="77777777" w:rsidR="00BC7531" w:rsidRPr="00FC4341" w:rsidRDefault="00321ADE">
      <w:pPr>
        <w:spacing w:after="114" w:line="250" w:lineRule="auto"/>
        <w:ind w:left="1801" w:right="10" w:hanging="901"/>
        <w:rPr>
          <w:rFonts w:ascii="Arial" w:hAnsi="Arial" w:cs="Arial"/>
        </w:rPr>
      </w:pPr>
      <w:r w:rsidRPr="00FC4341">
        <w:rPr>
          <w:rFonts w:ascii="Arial" w:eastAsia="Arial" w:hAnsi="Arial" w:cs="Arial"/>
          <w:sz w:val="24"/>
        </w:rPr>
        <w:t xml:space="preserve">3.1.9 </w:t>
      </w:r>
      <w:r w:rsidRPr="00FC4341">
        <w:rPr>
          <w:rFonts w:ascii="Arial" w:eastAsia="Arial" w:hAnsi="Arial" w:cs="Arial"/>
          <w:sz w:val="24"/>
        </w:rPr>
        <w:tab/>
        <w:t>shall not use, nor allow its employees or Subcontractors to use physical abuse or discipline, the threat of physical abuse, sexual or other harassment and verbal abuse or other forms of intimidation of its employees or Subcontractors;</w:t>
      </w:r>
      <w:r w:rsidRPr="00FC4341">
        <w:rPr>
          <w:rFonts w:ascii="Arial" w:hAnsi="Arial" w:cs="Arial"/>
        </w:rPr>
        <w:t xml:space="preserve"> </w:t>
      </w:r>
    </w:p>
    <w:p w14:paraId="61F7E98F" w14:textId="77777777" w:rsidR="00BC7531" w:rsidRPr="00FC4341" w:rsidRDefault="00321ADE">
      <w:pPr>
        <w:spacing w:after="114" w:line="250" w:lineRule="auto"/>
        <w:ind w:left="1801" w:right="10" w:hanging="901"/>
        <w:rPr>
          <w:rFonts w:ascii="Arial" w:hAnsi="Arial" w:cs="Arial"/>
        </w:rPr>
      </w:pPr>
      <w:r w:rsidRPr="00FC4341">
        <w:rPr>
          <w:rFonts w:ascii="Arial" w:eastAsia="Arial" w:hAnsi="Arial" w:cs="Arial"/>
          <w:sz w:val="24"/>
        </w:rPr>
        <w:t>3.1.10 shall not use or allow child or slave labour to be used by its Subcontractors;</w:t>
      </w:r>
      <w:r w:rsidRPr="00FC4341">
        <w:rPr>
          <w:rFonts w:ascii="Arial" w:hAnsi="Arial" w:cs="Arial"/>
        </w:rPr>
        <w:t xml:space="preserve"> </w:t>
      </w:r>
    </w:p>
    <w:p w14:paraId="7EC80B0E" w14:textId="77777777" w:rsidR="00BC7531" w:rsidRPr="00FC4341" w:rsidRDefault="00321ADE">
      <w:pPr>
        <w:spacing w:after="156" w:line="250" w:lineRule="auto"/>
        <w:ind w:left="1801" w:right="10" w:hanging="901"/>
        <w:rPr>
          <w:rFonts w:ascii="Arial" w:hAnsi="Arial" w:cs="Arial"/>
        </w:rPr>
      </w:pPr>
      <w:r w:rsidRPr="00FC4341">
        <w:rPr>
          <w:rFonts w:ascii="Arial" w:eastAsia="Arial" w:hAnsi="Arial" w:cs="Arial"/>
          <w:sz w:val="24"/>
        </w:rPr>
        <w:t>3.1.11 shall report the discovery or suspicion of any slavery or trafficking by it or its Subcontractors to CCS, the Buyer and Modern Slavery Helpline.</w:t>
      </w:r>
      <w:r w:rsidRPr="00FC4341">
        <w:rPr>
          <w:rFonts w:ascii="Arial" w:hAnsi="Arial" w:cs="Arial"/>
        </w:rPr>
        <w:t xml:space="preserve"> </w:t>
      </w:r>
    </w:p>
    <w:p w14:paraId="5B5D1ECE" w14:textId="77777777" w:rsidR="00BC7531" w:rsidRPr="00FC4341" w:rsidRDefault="00321ADE">
      <w:pPr>
        <w:pStyle w:val="Heading4"/>
        <w:ind w:left="-5"/>
      </w:pPr>
      <w:r w:rsidRPr="00FC4341">
        <w:t xml:space="preserve">4. Income Security   </w:t>
      </w:r>
      <w:r w:rsidRPr="00FC4341">
        <w:rPr>
          <w:rFonts w:eastAsia="Calibri"/>
          <w:b w:val="0"/>
          <w:sz w:val="22"/>
        </w:rPr>
        <w:t xml:space="preserve"> </w:t>
      </w:r>
    </w:p>
    <w:p w14:paraId="1E73B575" w14:textId="77777777" w:rsidR="00BC7531" w:rsidRPr="00FC4341" w:rsidRDefault="00321ADE">
      <w:pPr>
        <w:spacing w:after="114" w:line="250" w:lineRule="auto"/>
        <w:ind w:left="442" w:right="10" w:hanging="10"/>
        <w:rPr>
          <w:rFonts w:ascii="Arial" w:hAnsi="Arial" w:cs="Arial"/>
        </w:rPr>
      </w:pPr>
      <w:r w:rsidRPr="00FC4341">
        <w:rPr>
          <w:rFonts w:ascii="Arial" w:eastAsia="Arial" w:hAnsi="Arial" w:cs="Arial"/>
          <w:sz w:val="24"/>
        </w:rPr>
        <w:t>4.1 The Supplier shall:</w:t>
      </w:r>
      <w:r w:rsidRPr="00FC4341">
        <w:rPr>
          <w:rFonts w:ascii="Arial" w:hAnsi="Arial" w:cs="Arial"/>
        </w:rPr>
        <w:t xml:space="preserve"> </w:t>
      </w:r>
    </w:p>
    <w:p w14:paraId="5804FD34"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4.1.1 ensure that that all wages and benefits paid for a standard working week meet, at a minimum, national legal standards in the country of employment;</w:t>
      </w:r>
      <w:r w:rsidRPr="00FC4341">
        <w:rPr>
          <w:rFonts w:ascii="Arial" w:hAnsi="Arial" w:cs="Arial"/>
        </w:rPr>
        <w:t xml:space="preserve"> </w:t>
      </w:r>
    </w:p>
    <w:p w14:paraId="52729A77" w14:textId="77777777" w:rsidR="00BC7531" w:rsidRPr="00FC4341" w:rsidRDefault="00321ADE">
      <w:pPr>
        <w:spacing w:after="109" w:line="250" w:lineRule="auto"/>
        <w:ind w:left="2420" w:hanging="718"/>
        <w:jc w:val="both"/>
        <w:rPr>
          <w:rFonts w:ascii="Arial" w:hAnsi="Arial" w:cs="Arial"/>
        </w:rPr>
      </w:pPr>
      <w:r w:rsidRPr="00FC4341">
        <w:rPr>
          <w:rFonts w:ascii="Arial" w:eastAsia="Arial" w:hAnsi="Arial" w:cs="Arial"/>
          <w:sz w:val="24"/>
        </w:rPr>
        <w:t>4.1.2 ensure that all Supplier Staff  are provided with written and understandable Information about their employment conditions in respect of wages before they enter employment and about the particulars of their wages for the pay period concerned each time that they are paid;</w:t>
      </w:r>
      <w:r w:rsidRPr="00FC4341">
        <w:rPr>
          <w:rFonts w:ascii="Arial" w:hAnsi="Arial" w:cs="Arial"/>
        </w:rPr>
        <w:t xml:space="preserve"> </w:t>
      </w:r>
    </w:p>
    <w:p w14:paraId="119CBAA0" w14:textId="77777777" w:rsidR="00BC7531" w:rsidRPr="00FC4341" w:rsidRDefault="00321ADE">
      <w:pPr>
        <w:spacing w:after="114" w:line="250" w:lineRule="auto"/>
        <w:ind w:left="1712" w:right="10" w:hanging="10"/>
        <w:rPr>
          <w:rFonts w:ascii="Arial" w:hAnsi="Arial" w:cs="Arial"/>
        </w:rPr>
      </w:pPr>
      <w:r w:rsidRPr="00FC4341">
        <w:rPr>
          <w:rFonts w:ascii="Arial" w:eastAsia="Arial" w:hAnsi="Arial" w:cs="Arial"/>
          <w:sz w:val="24"/>
        </w:rPr>
        <w:t>4.1.3 not make deductions from wages:</w:t>
      </w:r>
      <w:r w:rsidRPr="00FC4341">
        <w:rPr>
          <w:rFonts w:ascii="Arial" w:hAnsi="Arial" w:cs="Arial"/>
        </w:rPr>
        <w:t xml:space="preserve"> </w:t>
      </w:r>
    </w:p>
    <w:p w14:paraId="44B0351C" w14:textId="77777777" w:rsidR="00BC7531" w:rsidRPr="00FC4341" w:rsidRDefault="00321ADE">
      <w:pPr>
        <w:numPr>
          <w:ilvl w:val="0"/>
          <w:numId w:val="36"/>
        </w:numPr>
        <w:spacing w:after="114" w:line="250" w:lineRule="auto"/>
        <w:ind w:right="10" w:hanging="720"/>
        <w:rPr>
          <w:rFonts w:ascii="Arial" w:hAnsi="Arial" w:cs="Arial"/>
        </w:rPr>
      </w:pPr>
      <w:r w:rsidRPr="00FC4341">
        <w:rPr>
          <w:rFonts w:ascii="Arial" w:eastAsia="Arial" w:hAnsi="Arial" w:cs="Arial"/>
          <w:sz w:val="24"/>
        </w:rPr>
        <w:t xml:space="preserve">as a disciplinary measure </w:t>
      </w:r>
      <w:r w:rsidRPr="00FC4341">
        <w:rPr>
          <w:rFonts w:ascii="Arial" w:hAnsi="Arial" w:cs="Arial"/>
        </w:rPr>
        <w:t xml:space="preserve"> </w:t>
      </w:r>
    </w:p>
    <w:p w14:paraId="36F25AB9" w14:textId="77777777" w:rsidR="00BC7531" w:rsidRPr="00FC4341" w:rsidRDefault="00321ADE">
      <w:pPr>
        <w:numPr>
          <w:ilvl w:val="0"/>
          <w:numId w:val="36"/>
        </w:numPr>
        <w:spacing w:after="114" w:line="250" w:lineRule="auto"/>
        <w:ind w:right="10" w:hanging="720"/>
        <w:rPr>
          <w:rFonts w:ascii="Arial" w:hAnsi="Arial" w:cs="Arial"/>
        </w:rPr>
      </w:pPr>
      <w:r w:rsidRPr="00FC4341">
        <w:rPr>
          <w:rFonts w:ascii="Arial" w:eastAsia="Arial" w:hAnsi="Arial" w:cs="Arial"/>
          <w:sz w:val="24"/>
        </w:rPr>
        <w:t>except where permitted by law; or</w:t>
      </w:r>
      <w:r w:rsidRPr="00FC4341">
        <w:rPr>
          <w:rFonts w:ascii="Arial" w:hAnsi="Arial" w:cs="Arial"/>
        </w:rPr>
        <w:t xml:space="preserve"> </w:t>
      </w:r>
    </w:p>
    <w:p w14:paraId="0A8F4619" w14:textId="77777777" w:rsidR="00BC7531" w:rsidRPr="00FC4341" w:rsidRDefault="00321ADE">
      <w:pPr>
        <w:numPr>
          <w:ilvl w:val="0"/>
          <w:numId w:val="36"/>
        </w:numPr>
        <w:spacing w:after="5" w:line="250" w:lineRule="auto"/>
        <w:ind w:right="10" w:hanging="720"/>
        <w:rPr>
          <w:rFonts w:ascii="Arial" w:hAnsi="Arial" w:cs="Arial"/>
        </w:rPr>
      </w:pPr>
      <w:r w:rsidRPr="00FC4341">
        <w:rPr>
          <w:rFonts w:ascii="Arial" w:eastAsia="Arial" w:hAnsi="Arial" w:cs="Arial"/>
          <w:sz w:val="24"/>
        </w:rPr>
        <w:lastRenderedPageBreak/>
        <w:t>without expressed permission of the worker concerned;</w:t>
      </w:r>
      <w:r w:rsidRPr="00FC4341">
        <w:rPr>
          <w:rFonts w:ascii="Arial" w:hAnsi="Arial" w:cs="Arial"/>
        </w:rPr>
        <w:t xml:space="preserve"> </w:t>
      </w:r>
    </w:p>
    <w:p w14:paraId="3580ED39"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4.1.4 record all disciplinary measures taken against Supplier Staff; and</w:t>
      </w:r>
      <w:r w:rsidRPr="00FC4341">
        <w:rPr>
          <w:rFonts w:ascii="Arial" w:hAnsi="Arial" w:cs="Arial"/>
        </w:rPr>
        <w:t xml:space="preserve"> </w:t>
      </w:r>
    </w:p>
    <w:p w14:paraId="2E1969C4" w14:textId="77777777" w:rsidR="00BC7531" w:rsidRPr="00FC4341" w:rsidRDefault="00321ADE">
      <w:pPr>
        <w:spacing w:after="155" w:line="250" w:lineRule="auto"/>
        <w:ind w:left="2423" w:right="10" w:hanging="721"/>
        <w:rPr>
          <w:rFonts w:ascii="Arial" w:hAnsi="Arial" w:cs="Arial"/>
        </w:rPr>
      </w:pPr>
      <w:r w:rsidRPr="00FC4341">
        <w:rPr>
          <w:rFonts w:ascii="Arial" w:eastAsia="Arial" w:hAnsi="Arial" w:cs="Arial"/>
          <w:sz w:val="24"/>
        </w:rPr>
        <w:t>4.1.5 ensure that Supplier Staff are engaged under a recognised employment relationship established through national law and practice.</w:t>
      </w:r>
      <w:r w:rsidRPr="00FC4341">
        <w:rPr>
          <w:rFonts w:ascii="Arial" w:hAnsi="Arial" w:cs="Arial"/>
        </w:rPr>
        <w:t xml:space="preserve"> </w:t>
      </w:r>
    </w:p>
    <w:p w14:paraId="1FFB57AD" w14:textId="77777777" w:rsidR="00BC7531" w:rsidRPr="00FC4341" w:rsidRDefault="00321ADE">
      <w:pPr>
        <w:pStyle w:val="Heading4"/>
        <w:ind w:left="-5"/>
      </w:pPr>
      <w:r w:rsidRPr="00FC4341">
        <w:t>5. Working Hours</w:t>
      </w:r>
      <w:r w:rsidRPr="00FC4341">
        <w:rPr>
          <w:rFonts w:eastAsia="Calibri"/>
          <w:b w:val="0"/>
          <w:sz w:val="22"/>
        </w:rPr>
        <w:t xml:space="preserve"> </w:t>
      </w:r>
    </w:p>
    <w:p w14:paraId="085F48AA" w14:textId="77777777" w:rsidR="00BC7531" w:rsidRPr="00FC4341" w:rsidRDefault="00321ADE">
      <w:pPr>
        <w:spacing w:after="114" w:line="250" w:lineRule="auto"/>
        <w:ind w:left="442" w:right="10" w:hanging="10"/>
        <w:rPr>
          <w:rFonts w:ascii="Arial" w:hAnsi="Arial" w:cs="Arial"/>
        </w:rPr>
      </w:pPr>
      <w:r w:rsidRPr="00FC4341">
        <w:rPr>
          <w:rFonts w:ascii="Arial" w:eastAsia="Arial" w:hAnsi="Arial" w:cs="Arial"/>
          <w:sz w:val="24"/>
        </w:rPr>
        <w:t>5.1 The Supplier shall:</w:t>
      </w:r>
      <w:r w:rsidRPr="00FC4341">
        <w:rPr>
          <w:rFonts w:ascii="Arial" w:hAnsi="Arial" w:cs="Arial"/>
        </w:rPr>
        <w:t xml:space="preserve"> </w:t>
      </w:r>
    </w:p>
    <w:p w14:paraId="4A7359CE"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5.1.1 ensure that the working hours of Supplier Staff comply with national laws, and any collective agreements;</w:t>
      </w:r>
      <w:r w:rsidRPr="00FC4341">
        <w:rPr>
          <w:rFonts w:ascii="Arial" w:hAnsi="Arial" w:cs="Arial"/>
        </w:rPr>
        <w:t xml:space="preserve"> </w:t>
      </w:r>
    </w:p>
    <w:p w14:paraId="46490894"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5.1.2 that the working hours of Supplier Staff, excluding overtime, shall be defined by contract, and shall not exceed 48 hours per week unless the individual has agreed in writing;</w:t>
      </w:r>
      <w:r w:rsidRPr="00FC4341">
        <w:rPr>
          <w:rFonts w:ascii="Arial" w:hAnsi="Arial" w:cs="Arial"/>
        </w:rPr>
        <w:t xml:space="preserve"> </w:t>
      </w:r>
    </w:p>
    <w:p w14:paraId="7ADB004F" w14:textId="77777777" w:rsidR="00BC7531" w:rsidRPr="00FC4341" w:rsidRDefault="00321ADE">
      <w:pPr>
        <w:spacing w:after="114" w:line="250" w:lineRule="auto"/>
        <w:ind w:left="2423" w:right="10" w:hanging="721"/>
        <w:rPr>
          <w:rFonts w:ascii="Arial" w:hAnsi="Arial" w:cs="Arial"/>
        </w:rPr>
      </w:pPr>
      <w:r w:rsidRPr="00FC4341">
        <w:rPr>
          <w:rFonts w:ascii="Arial" w:eastAsia="Arial" w:hAnsi="Arial" w:cs="Arial"/>
          <w:sz w:val="24"/>
        </w:rPr>
        <w:t>5.1.3 ensure that use of overtime used responsibly, taking into account:</w:t>
      </w:r>
      <w:r w:rsidRPr="00FC4341">
        <w:rPr>
          <w:rFonts w:ascii="Arial" w:hAnsi="Arial" w:cs="Arial"/>
        </w:rPr>
        <w:t xml:space="preserve"> </w:t>
      </w:r>
    </w:p>
    <w:p w14:paraId="3EA7E224" w14:textId="77777777" w:rsidR="00BC7531" w:rsidRPr="00FC4341" w:rsidRDefault="00321ADE">
      <w:pPr>
        <w:numPr>
          <w:ilvl w:val="0"/>
          <w:numId w:val="37"/>
        </w:numPr>
        <w:spacing w:after="114" w:line="250" w:lineRule="auto"/>
        <w:ind w:right="10" w:hanging="720"/>
        <w:rPr>
          <w:rFonts w:ascii="Arial" w:hAnsi="Arial" w:cs="Arial"/>
        </w:rPr>
      </w:pPr>
      <w:r w:rsidRPr="00FC4341">
        <w:rPr>
          <w:rFonts w:ascii="Arial" w:eastAsia="Arial" w:hAnsi="Arial" w:cs="Arial"/>
          <w:sz w:val="24"/>
        </w:rPr>
        <w:t>the extent;</w:t>
      </w:r>
      <w:r w:rsidRPr="00FC4341">
        <w:rPr>
          <w:rFonts w:ascii="Arial" w:hAnsi="Arial" w:cs="Arial"/>
          <w:sz w:val="24"/>
        </w:rPr>
        <w:t xml:space="preserve"> </w:t>
      </w:r>
    </w:p>
    <w:p w14:paraId="499B5A44" w14:textId="77777777" w:rsidR="00BC7531" w:rsidRPr="00FC4341" w:rsidRDefault="00321ADE">
      <w:pPr>
        <w:numPr>
          <w:ilvl w:val="0"/>
          <w:numId w:val="37"/>
        </w:numPr>
        <w:spacing w:after="114" w:line="250" w:lineRule="auto"/>
        <w:ind w:right="10" w:hanging="720"/>
        <w:rPr>
          <w:rFonts w:ascii="Arial" w:hAnsi="Arial" w:cs="Arial"/>
        </w:rPr>
      </w:pPr>
      <w:r w:rsidRPr="00FC4341">
        <w:rPr>
          <w:rFonts w:ascii="Arial" w:eastAsia="Arial" w:hAnsi="Arial" w:cs="Arial"/>
          <w:sz w:val="24"/>
        </w:rPr>
        <w:t xml:space="preserve">frequency; and </w:t>
      </w:r>
      <w:r w:rsidRPr="00FC4341">
        <w:rPr>
          <w:rFonts w:ascii="Arial" w:hAnsi="Arial" w:cs="Arial"/>
          <w:sz w:val="24"/>
        </w:rPr>
        <w:t xml:space="preserve"> </w:t>
      </w:r>
    </w:p>
    <w:p w14:paraId="67E2BEB7" w14:textId="77777777" w:rsidR="00BC7531" w:rsidRPr="00FC4341" w:rsidRDefault="00321ADE">
      <w:pPr>
        <w:numPr>
          <w:ilvl w:val="0"/>
          <w:numId w:val="37"/>
        </w:numPr>
        <w:spacing w:after="114" w:line="250" w:lineRule="auto"/>
        <w:ind w:right="10" w:hanging="720"/>
        <w:rPr>
          <w:rFonts w:ascii="Arial" w:hAnsi="Arial" w:cs="Arial"/>
        </w:rPr>
      </w:pPr>
      <w:r w:rsidRPr="00FC4341">
        <w:rPr>
          <w:rFonts w:ascii="Arial" w:eastAsia="Arial" w:hAnsi="Arial" w:cs="Arial"/>
          <w:sz w:val="24"/>
        </w:rPr>
        <w:t xml:space="preserve">hours worked; </w:t>
      </w:r>
      <w:r w:rsidRPr="00FC4341">
        <w:rPr>
          <w:rFonts w:ascii="Arial" w:hAnsi="Arial" w:cs="Arial"/>
          <w:sz w:val="24"/>
        </w:rPr>
        <w:t xml:space="preserve"> </w:t>
      </w:r>
    </w:p>
    <w:p w14:paraId="00BB4E6C" w14:textId="77777777" w:rsidR="00BC7531" w:rsidRPr="00FC4341" w:rsidRDefault="00321ADE">
      <w:pPr>
        <w:spacing w:after="114" w:line="250" w:lineRule="auto"/>
        <w:ind w:left="946" w:right="10" w:hanging="10"/>
        <w:rPr>
          <w:rFonts w:ascii="Arial" w:hAnsi="Arial" w:cs="Arial"/>
        </w:rPr>
      </w:pPr>
      <w:r w:rsidRPr="00FC4341">
        <w:rPr>
          <w:rFonts w:ascii="Arial" w:eastAsia="Arial" w:hAnsi="Arial" w:cs="Arial"/>
          <w:sz w:val="24"/>
        </w:rPr>
        <w:t xml:space="preserve">by individuals and by the Supplier Staff as a whole; </w:t>
      </w:r>
    </w:p>
    <w:p w14:paraId="2CBC33D7" w14:textId="77777777" w:rsidR="00BC7531" w:rsidRPr="00FC4341" w:rsidRDefault="00321ADE">
      <w:pPr>
        <w:numPr>
          <w:ilvl w:val="1"/>
          <w:numId w:val="39"/>
        </w:numPr>
        <w:spacing w:after="114" w:line="250" w:lineRule="auto"/>
        <w:ind w:right="10" w:hanging="617"/>
        <w:rPr>
          <w:rFonts w:ascii="Arial" w:hAnsi="Arial" w:cs="Arial"/>
        </w:rPr>
      </w:pPr>
      <w:r w:rsidRPr="00FC4341">
        <w:rPr>
          <w:rFonts w:ascii="Arial" w:eastAsia="Arial" w:hAnsi="Arial" w:cs="Arial"/>
          <w:sz w:val="24"/>
        </w:rPr>
        <w:t>The total hours worked in any seven day period shall not exceed 60 hours, except where covered by Paragraph 5.3 below.</w:t>
      </w:r>
      <w:r w:rsidRPr="00FC4341">
        <w:rPr>
          <w:rFonts w:ascii="Arial" w:hAnsi="Arial" w:cs="Arial"/>
        </w:rPr>
        <w:t xml:space="preserve"> </w:t>
      </w:r>
    </w:p>
    <w:p w14:paraId="4B1D9832" w14:textId="77777777" w:rsidR="00BC7531" w:rsidRPr="00FC4341" w:rsidRDefault="00321ADE">
      <w:pPr>
        <w:numPr>
          <w:ilvl w:val="1"/>
          <w:numId w:val="39"/>
        </w:numPr>
        <w:spacing w:after="114" w:line="250" w:lineRule="auto"/>
        <w:ind w:right="10" w:hanging="617"/>
        <w:rPr>
          <w:rFonts w:ascii="Arial" w:hAnsi="Arial" w:cs="Arial"/>
        </w:rPr>
      </w:pPr>
      <w:r w:rsidRPr="00FC4341">
        <w:rPr>
          <w:rFonts w:ascii="Arial" w:eastAsia="Arial" w:hAnsi="Arial" w:cs="Arial"/>
          <w:sz w:val="24"/>
        </w:rPr>
        <w:t>Working hours may exceed 60 hours in any seven day period only in exceptional circumstances where all of the following are met:</w:t>
      </w:r>
      <w:r w:rsidRPr="00FC4341">
        <w:rPr>
          <w:rFonts w:ascii="Arial" w:hAnsi="Arial" w:cs="Arial"/>
        </w:rPr>
        <w:t xml:space="preserve"> </w:t>
      </w:r>
    </w:p>
    <w:p w14:paraId="49649A61" w14:textId="77777777" w:rsidR="00BC7531" w:rsidRPr="00FC4341" w:rsidRDefault="00321ADE">
      <w:pPr>
        <w:numPr>
          <w:ilvl w:val="2"/>
          <w:numId w:val="38"/>
        </w:numPr>
        <w:spacing w:after="114" w:line="250" w:lineRule="auto"/>
        <w:ind w:left="2423" w:right="10" w:hanging="721"/>
        <w:rPr>
          <w:rFonts w:ascii="Arial" w:hAnsi="Arial" w:cs="Arial"/>
        </w:rPr>
      </w:pPr>
      <w:r w:rsidRPr="00FC4341">
        <w:rPr>
          <w:rFonts w:ascii="Arial" w:eastAsia="Arial" w:hAnsi="Arial" w:cs="Arial"/>
          <w:sz w:val="24"/>
        </w:rPr>
        <w:t>this is allowed by national law;</w:t>
      </w:r>
      <w:r w:rsidRPr="00FC4341">
        <w:rPr>
          <w:rFonts w:ascii="Arial" w:hAnsi="Arial" w:cs="Arial"/>
        </w:rPr>
        <w:t xml:space="preserve"> </w:t>
      </w:r>
    </w:p>
    <w:p w14:paraId="33836616" w14:textId="77777777" w:rsidR="00BC7531" w:rsidRPr="00FC4341" w:rsidRDefault="00321ADE">
      <w:pPr>
        <w:numPr>
          <w:ilvl w:val="2"/>
          <w:numId w:val="38"/>
        </w:numPr>
        <w:spacing w:line="250" w:lineRule="auto"/>
        <w:ind w:left="2423" w:right="10" w:hanging="721"/>
        <w:rPr>
          <w:rFonts w:ascii="Arial" w:hAnsi="Arial" w:cs="Arial"/>
        </w:rPr>
      </w:pPr>
      <w:r w:rsidRPr="00FC4341">
        <w:rPr>
          <w:rFonts w:ascii="Arial" w:eastAsia="Arial" w:hAnsi="Arial" w:cs="Arial"/>
          <w:sz w:val="24"/>
        </w:rPr>
        <w:t>this is allowed by a collective agreement freely negotiated with a workers’ organisation representing a significant portion of the workforce;</w:t>
      </w:r>
      <w:r w:rsidRPr="00FC4341">
        <w:rPr>
          <w:rFonts w:ascii="Arial" w:hAnsi="Arial" w:cs="Arial"/>
        </w:rPr>
        <w:t xml:space="preserve"> </w:t>
      </w:r>
    </w:p>
    <w:p w14:paraId="52F03494" w14:textId="77777777" w:rsidR="00BC7531" w:rsidRPr="00FC4341" w:rsidRDefault="00321ADE">
      <w:pPr>
        <w:spacing w:after="114" w:line="250" w:lineRule="auto"/>
        <w:ind w:left="2410" w:right="10" w:hanging="588"/>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t xml:space="preserve">appropriate safeguards are taken to protect the workers’ health and safety; and </w:t>
      </w:r>
    </w:p>
    <w:p w14:paraId="641E02C1" w14:textId="77777777" w:rsidR="00BC7531" w:rsidRPr="00FC4341" w:rsidRDefault="00321ADE">
      <w:pPr>
        <w:numPr>
          <w:ilvl w:val="2"/>
          <w:numId w:val="38"/>
        </w:numPr>
        <w:spacing w:after="114" w:line="250" w:lineRule="auto"/>
        <w:ind w:left="2423" w:right="10" w:hanging="721"/>
        <w:rPr>
          <w:rFonts w:ascii="Arial" w:hAnsi="Arial" w:cs="Arial"/>
        </w:rPr>
      </w:pPr>
      <w:r w:rsidRPr="00FC4341">
        <w:rPr>
          <w:rFonts w:ascii="Arial" w:eastAsia="Arial" w:hAnsi="Arial" w:cs="Arial"/>
          <w:sz w:val="24"/>
        </w:rPr>
        <w:t>the employer can demonstrate that exceptional circumstances apply such as unexpected production peaks, accidents or emergencies.</w:t>
      </w:r>
      <w:r w:rsidRPr="00FC4341">
        <w:rPr>
          <w:rFonts w:ascii="Arial" w:hAnsi="Arial" w:cs="Arial"/>
        </w:rPr>
        <w:t xml:space="preserve"> </w:t>
      </w:r>
    </w:p>
    <w:p w14:paraId="6E5CA304" w14:textId="77777777" w:rsidR="00BC7531" w:rsidRPr="00FC4341" w:rsidRDefault="00321ADE">
      <w:pPr>
        <w:spacing w:after="114" w:line="250" w:lineRule="auto"/>
        <w:ind w:left="900" w:right="10" w:hanging="617"/>
        <w:rPr>
          <w:rFonts w:ascii="Arial" w:hAnsi="Arial" w:cs="Arial"/>
        </w:rPr>
      </w:pPr>
      <w:r w:rsidRPr="00FC4341">
        <w:rPr>
          <w:rFonts w:ascii="Arial" w:eastAsia="Arial" w:hAnsi="Arial" w:cs="Arial"/>
          <w:sz w:val="24"/>
        </w:rPr>
        <w:t xml:space="preserve">1.4 </w:t>
      </w:r>
      <w:r w:rsidRPr="00FC4341">
        <w:rPr>
          <w:rFonts w:ascii="Arial" w:eastAsia="Arial" w:hAnsi="Arial" w:cs="Arial"/>
          <w:sz w:val="24"/>
        </w:rPr>
        <w:tab/>
        <w:t>All Supplier Staff shall be provided with at least one (1) day off in every seven (7) day period or, where allowed by national law, two (2) days off in every fourteen (14) day period.</w:t>
      </w:r>
      <w:r w:rsidRPr="00FC4341">
        <w:rPr>
          <w:rFonts w:ascii="Arial" w:hAnsi="Arial" w:cs="Arial"/>
        </w:rPr>
        <w:t xml:space="preserve"> </w:t>
      </w:r>
    </w:p>
    <w:p w14:paraId="72E6C8C9" w14:textId="77777777" w:rsidR="00BC7531" w:rsidRPr="00FC4341" w:rsidRDefault="00321ADE">
      <w:pPr>
        <w:spacing w:after="131"/>
        <w:rPr>
          <w:rFonts w:ascii="Arial" w:hAnsi="Arial" w:cs="Arial"/>
        </w:rPr>
      </w:pPr>
      <w:r w:rsidRPr="00FC4341">
        <w:rPr>
          <w:rFonts w:ascii="Arial" w:eastAsia="Arial" w:hAnsi="Arial" w:cs="Arial"/>
          <w:color w:val="FFFFFF"/>
          <w:sz w:val="24"/>
        </w:rPr>
        <w:t xml:space="preserve"> </w:t>
      </w:r>
    </w:p>
    <w:p w14:paraId="1AB1BC6F" w14:textId="77777777" w:rsidR="00BC7531" w:rsidRPr="00FC4341" w:rsidRDefault="00321ADE">
      <w:pPr>
        <w:pStyle w:val="Heading4"/>
        <w:ind w:left="-5"/>
      </w:pPr>
      <w:r w:rsidRPr="00FC4341">
        <w:lastRenderedPageBreak/>
        <w:t>2. Sustainability</w:t>
      </w:r>
      <w:r w:rsidRPr="00FC4341">
        <w:rPr>
          <w:rFonts w:eastAsia="Calibri"/>
          <w:b w:val="0"/>
          <w:sz w:val="22"/>
        </w:rPr>
        <w:t xml:space="preserve"> </w:t>
      </w:r>
    </w:p>
    <w:p w14:paraId="2F96BA14" w14:textId="77777777" w:rsidR="00BC7531" w:rsidRPr="00FC4341" w:rsidRDefault="00321ADE">
      <w:pPr>
        <w:spacing w:after="114" w:line="250" w:lineRule="auto"/>
        <w:ind w:left="1041" w:right="10" w:hanging="614"/>
        <w:rPr>
          <w:rFonts w:ascii="Arial" w:hAnsi="Arial" w:cs="Arial"/>
        </w:rPr>
      </w:pPr>
      <w:r w:rsidRPr="00FC4341">
        <w:rPr>
          <w:rFonts w:ascii="Arial" w:eastAsia="Arial" w:hAnsi="Arial" w:cs="Arial"/>
          <w:sz w:val="24"/>
        </w:rPr>
        <w:t xml:space="preserve">2.1 </w:t>
      </w:r>
      <w:r w:rsidRPr="00FC4341">
        <w:rPr>
          <w:rFonts w:ascii="Arial" w:eastAsia="Arial" w:hAnsi="Arial" w:cs="Arial"/>
          <w:sz w:val="24"/>
        </w:rPr>
        <w:tab/>
        <w:t xml:space="preserve">The supplier shall meet the applicable Government Buying Standards applicable to Deliverables which can be found online at: </w:t>
      </w:r>
      <w:r w:rsidRPr="00FC4341">
        <w:rPr>
          <w:rFonts w:ascii="Arial" w:hAnsi="Arial" w:cs="Arial"/>
        </w:rPr>
        <w:t xml:space="preserve"> </w:t>
      </w:r>
    </w:p>
    <w:p w14:paraId="446D5D3E" w14:textId="77777777" w:rsidR="00BC7531" w:rsidRPr="00FC4341" w:rsidRDefault="005B7D50">
      <w:pPr>
        <w:spacing w:after="3" w:line="250" w:lineRule="auto"/>
        <w:ind w:left="1402" w:hanging="360"/>
        <w:rPr>
          <w:rFonts w:ascii="Arial" w:hAnsi="Arial" w:cs="Arial"/>
        </w:rPr>
      </w:pPr>
      <w:hyperlink r:id="rId235">
        <w:r w:rsidR="00321ADE" w:rsidRPr="00FC4341">
          <w:rPr>
            <w:rFonts w:ascii="Arial" w:eastAsia="Arial" w:hAnsi="Arial" w:cs="Arial"/>
            <w:color w:val="0000FF"/>
            <w:sz w:val="24"/>
            <w:u w:val="single" w:color="0000FF"/>
          </w:rPr>
          <w:t>https://www.gov.uk/government/collections/sustainable</w:t>
        </w:r>
      </w:hyperlink>
      <w:hyperlink r:id="rId236">
        <w:r w:rsidR="00321ADE" w:rsidRPr="00FC4341">
          <w:rPr>
            <w:rFonts w:ascii="Arial" w:eastAsia="Arial" w:hAnsi="Arial" w:cs="Arial"/>
            <w:color w:val="0000FF"/>
            <w:sz w:val="24"/>
            <w:u w:val="single" w:color="0000FF"/>
          </w:rPr>
          <w:t>-</w:t>
        </w:r>
      </w:hyperlink>
      <w:hyperlink r:id="rId237">
        <w:r w:rsidR="00321ADE" w:rsidRPr="00FC4341">
          <w:rPr>
            <w:rFonts w:ascii="Arial" w:eastAsia="Arial" w:hAnsi="Arial" w:cs="Arial"/>
            <w:color w:val="0000FF"/>
            <w:sz w:val="24"/>
            <w:u w:val="single" w:color="0000FF"/>
          </w:rPr>
          <w:t>procurement</w:t>
        </w:r>
      </w:hyperlink>
      <w:hyperlink r:id="rId238">
        <w:r w:rsidR="00321ADE" w:rsidRPr="00FC4341">
          <w:rPr>
            <w:rFonts w:ascii="Arial" w:eastAsia="Arial" w:hAnsi="Arial" w:cs="Arial"/>
            <w:color w:val="0000FF"/>
            <w:sz w:val="24"/>
            <w:u w:val="single" w:color="0000FF"/>
          </w:rPr>
          <w:t>-</w:t>
        </w:r>
      </w:hyperlink>
      <w:hyperlink r:id="rId239">
        <w:r w:rsidR="00321ADE" w:rsidRPr="00FC4341">
          <w:rPr>
            <w:rFonts w:ascii="Arial" w:eastAsia="Arial" w:hAnsi="Arial" w:cs="Arial"/>
            <w:color w:val="0000FF"/>
            <w:sz w:val="24"/>
            <w:u w:val="single" w:color="0000FF"/>
          </w:rPr>
          <w:t>the</w:t>
        </w:r>
      </w:hyperlink>
      <w:hyperlink r:id="rId240"/>
      <w:hyperlink r:id="rId241">
        <w:r w:rsidR="00321ADE" w:rsidRPr="00FC4341">
          <w:rPr>
            <w:rFonts w:ascii="Arial" w:eastAsia="Arial" w:hAnsi="Arial" w:cs="Arial"/>
            <w:color w:val="0000FF"/>
            <w:sz w:val="24"/>
            <w:u w:val="single" w:color="0000FF"/>
          </w:rPr>
          <w:t>government</w:t>
        </w:r>
      </w:hyperlink>
      <w:hyperlink r:id="rId242">
        <w:r w:rsidR="00321ADE" w:rsidRPr="00FC4341">
          <w:rPr>
            <w:rFonts w:ascii="Arial" w:eastAsia="Arial" w:hAnsi="Arial" w:cs="Arial"/>
            <w:color w:val="0000FF"/>
            <w:sz w:val="24"/>
            <w:u w:val="single" w:color="0000FF"/>
          </w:rPr>
          <w:t>-</w:t>
        </w:r>
      </w:hyperlink>
      <w:hyperlink r:id="rId243">
        <w:r w:rsidR="00321ADE" w:rsidRPr="00FC4341">
          <w:rPr>
            <w:rFonts w:ascii="Arial" w:eastAsia="Arial" w:hAnsi="Arial" w:cs="Arial"/>
            <w:color w:val="0000FF"/>
            <w:sz w:val="24"/>
            <w:u w:val="single" w:color="0000FF"/>
          </w:rPr>
          <w:t>buying</w:t>
        </w:r>
      </w:hyperlink>
      <w:hyperlink r:id="rId244">
        <w:r w:rsidR="00321ADE" w:rsidRPr="00FC4341">
          <w:rPr>
            <w:rFonts w:ascii="Arial" w:eastAsia="Arial" w:hAnsi="Arial" w:cs="Arial"/>
            <w:color w:val="0000FF"/>
            <w:sz w:val="24"/>
            <w:u w:val="single" w:color="0000FF"/>
          </w:rPr>
          <w:t>-</w:t>
        </w:r>
      </w:hyperlink>
      <w:hyperlink r:id="rId245">
        <w:r w:rsidR="00321ADE" w:rsidRPr="00FC4341">
          <w:rPr>
            <w:rFonts w:ascii="Arial" w:eastAsia="Arial" w:hAnsi="Arial" w:cs="Arial"/>
            <w:color w:val="0000FF"/>
            <w:sz w:val="24"/>
            <w:u w:val="single" w:color="0000FF"/>
          </w:rPr>
          <w:t>standards</w:t>
        </w:r>
      </w:hyperlink>
      <w:hyperlink r:id="rId246">
        <w:r w:rsidR="00321ADE" w:rsidRPr="00FC4341">
          <w:rPr>
            <w:rFonts w:ascii="Arial" w:eastAsia="Arial" w:hAnsi="Arial" w:cs="Arial"/>
            <w:color w:val="0000FF"/>
            <w:sz w:val="24"/>
            <w:u w:val="single" w:color="0000FF"/>
          </w:rPr>
          <w:t>-</w:t>
        </w:r>
      </w:hyperlink>
      <w:hyperlink r:id="rId247">
        <w:r w:rsidR="00321ADE" w:rsidRPr="00FC4341">
          <w:rPr>
            <w:rFonts w:ascii="Arial" w:eastAsia="Arial" w:hAnsi="Arial" w:cs="Arial"/>
            <w:color w:val="0000FF"/>
            <w:sz w:val="24"/>
            <w:u w:val="single" w:color="0000FF"/>
          </w:rPr>
          <w:t>gbs</w:t>
        </w:r>
      </w:hyperlink>
      <w:hyperlink r:id="rId248">
        <w:r w:rsidR="00321ADE" w:rsidRPr="00FC4341">
          <w:rPr>
            <w:rFonts w:ascii="Arial" w:eastAsia="Arial" w:hAnsi="Arial" w:cs="Arial"/>
            <w:sz w:val="24"/>
          </w:rPr>
          <w:t xml:space="preserve"> </w:t>
        </w:r>
      </w:hyperlink>
    </w:p>
    <w:p w14:paraId="329EF468" w14:textId="77777777" w:rsidR="00BC7531" w:rsidRPr="00FC4341" w:rsidRDefault="00321ADE">
      <w:pPr>
        <w:spacing w:after="221"/>
        <w:jc w:val="both"/>
        <w:rPr>
          <w:rFonts w:ascii="Arial" w:hAnsi="Arial" w:cs="Arial"/>
        </w:rPr>
      </w:pPr>
      <w:r w:rsidRPr="00FC4341">
        <w:rPr>
          <w:rFonts w:ascii="Arial" w:eastAsia="Arial" w:hAnsi="Arial" w:cs="Arial"/>
          <w:sz w:val="24"/>
        </w:rPr>
        <w:t xml:space="preserve"> </w:t>
      </w:r>
    </w:p>
    <w:p w14:paraId="17130E4E" w14:textId="77777777" w:rsidR="00BC7531" w:rsidRPr="00FC4341" w:rsidRDefault="00321ADE">
      <w:pPr>
        <w:spacing w:after="2" w:line="450" w:lineRule="auto"/>
        <w:ind w:right="8961"/>
        <w:jc w:val="both"/>
        <w:rPr>
          <w:rFonts w:ascii="Arial" w:hAnsi="Arial" w:cs="Arial"/>
        </w:rPr>
      </w:pPr>
      <w:r w:rsidRPr="00FC4341">
        <w:rPr>
          <w:rFonts w:ascii="Arial" w:eastAsia="Arial" w:hAnsi="Arial" w:cs="Arial"/>
          <w:sz w:val="24"/>
        </w:rPr>
        <w:t xml:space="preserve">       </w:t>
      </w:r>
    </w:p>
    <w:p w14:paraId="5118759D" w14:textId="77777777" w:rsidR="00BC7531" w:rsidRPr="00FC4341" w:rsidRDefault="00321ADE">
      <w:pPr>
        <w:spacing w:after="0" w:line="449" w:lineRule="auto"/>
        <w:ind w:right="8961"/>
        <w:jc w:val="both"/>
        <w:rPr>
          <w:rFonts w:ascii="Arial" w:hAnsi="Arial" w:cs="Arial"/>
        </w:rPr>
      </w:pPr>
      <w:r w:rsidRPr="00FC4341">
        <w:rPr>
          <w:rFonts w:ascii="Arial" w:eastAsia="Arial" w:hAnsi="Arial" w:cs="Arial"/>
          <w:sz w:val="24"/>
        </w:rPr>
        <w:t xml:space="preserve">  </w:t>
      </w:r>
      <w:r w:rsidRPr="00FC4341">
        <w:rPr>
          <w:rFonts w:ascii="Arial" w:hAnsi="Arial" w:cs="Arial"/>
        </w:rPr>
        <w:br w:type="page"/>
      </w:r>
    </w:p>
    <w:p w14:paraId="3264F97A" w14:textId="77777777" w:rsidR="00BC7531" w:rsidRPr="00FC4341" w:rsidRDefault="00321ADE">
      <w:pPr>
        <w:spacing w:after="0"/>
        <w:jc w:val="both"/>
        <w:rPr>
          <w:rFonts w:ascii="Arial" w:hAnsi="Arial" w:cs="Arial"/>
        </w:rPr>
      </w:pPr>
      <w:r w:rsidRPr="00FC4341">
        <w:rPr>
          <w:rFonts w:ascii="Arial" w:eastAsia="Arial" w:hAnsi="Arial" w:cs="Arial"/>
          <w:sz w:val="24"/>
        </w:rPr>
        <w:lastRenderedPageBreak/>
        <w:t xml:space="preserve"> </w:t>
      </w:r>
      <w:r w:rsidRPr="00FC4341">
        <w:rPr>
          <w:rFonts w:ascii="Arial" w:eastAsia="Arial" w:hAnsi="Arial" w:cs="Arial"/>
          <w:sz w:val="24"/>
        </w:rPr>
        <w:tab/>
        <w:t xml:space="preserve"> </w:t>
      </w:r>
    </w:p>
    <w:p w14:paraId="66C3974F" w14:textId="77777777" w:rsidR="00BC7531" w:rsidRPr="00FC4341" w:rsidRDefault="00BC7531">
      <w:pPr>
        <w:rPr>
          <w:rFonts w:ascii="Arial" w:hAnsi="Arial" w:cs="Arial"/>
        </w:rPr>
        <w:sectPr w:rsidR="00BC7531" w:rsidRPr="00FC4341">
          <w:headerReference w:type="even" r:id="rId249"/>
          <w:headerReference w:type="default" r:id="rId250"/>
          <w:footerReference w:type="even" r:id="rId251"/>
          <w:footerReference w:type="default" r:id="rId252"/>
          <w:headerReference w:type="first" r:id="rId253"/>
          <w:footerReference w:type="first" r:id="rId254"/>
          <w:pgSz w:w="11906" w:h="16838"/>
          <w:pgMar w:top="1446" w:right="1439" w:bottom="1599" w:left="1440" w:header="203" w:footer="724" w:gutter="0"/>
          <w:cols w:space="720"/>
        </w:sectPr>
      </w:pPr>
    </w:p>
    <w:p w14:paraId="7890914E" w14:textId="77777777" w:rsidR="00BC7531" w:rsidRPr="00FC4341" w:rsidRDefault="00321ADE">
      <w:pPr>
        <w:spacing w:after="412" w:line="249" w:lineRule="auto"/>
        <w:ind w:left="-5" w:right="4770" w:hanging="10"/>
        <w:rPr>
          <w:rFonts w:ascii="Arial" w:hAnsi="Arial" w:cs="Arial"/>
        </w:rPr>
      </w:pPr>
      <w:r w:rsidRPr="00FC4341">
        <w:rPr>
          <w:rFonts w:ascii="Arial" w:eastAsia="Arial" w:hAnsi="Arial" w:cs="Arial"/>
          <w:b/>
          <w:sz w:val="20"/>
        </w:rPr>
        <w:lastRenderedPageBreak/>
        <w:t xml:space="preserve">Joint Schedule 6 (Key Subcontractors) </w:t>
      </w:r>
      <w:r w:rsidRPr="00FC4341">
        <w:rPr>
          <w:rFonts w:ascii="Arial" w:eastAsia="Arial" w:hAnsi="Arial" w:cs="Arial"/>
          <w:sz w:val="20"/>
        </w:rPr>
        <w:t xml:space="preserve">Crown Copyright 2022 </w:t>
      </w:r>
    </w:p>
    <w:p w14:paraId="5D2354D8" w14:textId="77777777" w:rsidR="00BC7531" w:rsidRPr="00FC4341" w:rsidRDefault="00321ADE">
      <w:pPr>
        <w:pStyle w:val="Heading3"/>
        <w:spacing w:after="144" w:line="270" w:lineRule="auto"/>
        <w:ind w:left="-5" w:right="249"/>
      </w:pPr>
      <w:r w:rsidRPr="00FC4341">
        <w:rPr>
          <w:sz w:val="36"/>
        </w:rPr>
        <w:t>Joint Schedule 6 (Key Subcontractors)</w:t>
      </w:r>
      <w:r w:rsidRPr="00FC4341">
        <w:rPr>
          <w:b w:val="0"/>
          <w:sz w:val="20"/>
        </w:rPr>
        <w:t xml:space="preserve"> </w:t>
      </w:r>
    </w:p>
    <w:p w14:paraId="2F7AD7E2" w14:textId="77777777" w:rsidR="00BC7531" w:rsidRPr="00FC4341" w:rsidRDefault="00321ADE">
      <w:pPr>
        <w:pStyle w:val="Heading4"/>
        <w:ind w:left="-5"/>
      </w:pPr>
      <w:r w:rsidRPr="00FC4341">
        <w:t xml:space="preserve">1. Restrictions on certain subcontractors </w:t>
      </w:r>
    </w:p>
    <w:p w14:paraId="16B8C4C8"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 xml:space="preserve">1.1 The Supplier is entitled to sub-contract its obligations under the Framework Contract to the Key Subcontractors set out in the Framework Award Form. </w:t>
      </w:r>
      <w:r w:rsidRPr="00FC4341">
        <w:rPr>
          <w:rFonts w:ascii="Arial" w:eastAsia="Arial" w:hAnsi="Arial" w:cs="Arial"/>
          <w:b/>
          <w:sz w:val="24"/>
        </w:rPr>
        <w:t xml:space="preserve"> </w:t>
      </w:r>
    </w:p>
    <w:p w14:paraId="4961F1AA"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1.2 The Supplier is entitled to sub-contract its obligations under a Call-Off Contract to Key Subcontractors listed in the Framework Award Form who are specifically nominated in the Order Form.</w:t>
      </w:r>
      <w:r w:rsidRPr="00FC4341">
        <w:rPr>
          <w:rFonts w:ascii="Arial" w:eastAsia="Arial" w:hAnsi="Arial" w:cs="Arial"/>
          <w:b/>
          <w:sz w:val="24"/>
        </w:rPr>
        <w:t xml:space="preserve"> </w:t>
      </w:r>
    </w:p>
    <w:p w14:paraId="4D80EBC3"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1.3 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r w:rsidRPr="00FC4341">
        <w:rPr>
          <w:rFonts w:ascii="Arial" w:eastAsia="Arial" w:hAnsi="Arial" w:cs="Arial"/>
          <w:b/>
          <w:sz w:val="24"/>
        </w:rPr>
        <w:t xml:space="preserve"> </w:t>
      </w:r>
    </w:p>
    <w:p w14:paraId="65E16BFB" w14:textId="77777777" w:rsidR="00BC7531" w:rsidRPr="00FC4341" w:rsidRDefault="00321ADE">
      <w:pPr>
        <w:spacing w:after="114" w:line="250" w:lineRule="auto"/>
        <w:ind w:left="1750" w:right="10" w:hanging="850"/>
        <w:rPr>
          <w:rFonts w:ascii="Arial" w:hAnsi="Arial" w:cs="Arial"/>
        </w:rPr>
      </w:pPr>
      <w:r w:rsidRPr="00FC4341">
        <w:rPr>
          <w:rFonts w:ascii="Arial" w:eastAsia="Arial" w:hAnsi="Arial" w:cs="Arial"/>
          <w:sz w:val="24"/>
        </w:rPr>
        <w:t xml:space="preserve">1.3.1 </w:t>
      </w:r>
      <w:r w:rsidRPr="00FC4341">
        <w:rPr>
          <w:rFonts w:ascii="Arial" w:eastAsia="Arial" w:hAnsi="Arial" w:cs="Arial"/>
          <w:sz w:val="24"/>
        </w:rPr>
        <w:tab/>
        <w:t xml:space="preserve">the appointment of a proposed Key Subcontractor may prejudice the provision of the Deliverables or may be contrary to its interests; </w:t>
      </w:r>
    </w:p>
    <w:p w14:paraId="13F87BB7" w14:textId="77777777" w:rsidR="00BC7531" w:rsidRPr="00FC4341" w:rsidRDefault="00321ADE">
      <w:pPr>
        <w:spacing w:after="114" w:line="250" w:lineRule="auto"/>
        <w:ind w:left="1750" w:right="10" w:hanging="850"/>
        <w:rPr>
          <w:rFonts w:ascii="Arial" w:hAnsi="Arial" w:cs="Arial"/>
        </w:rPr>
      </w:pPr>
      <w:r w:rsidRPr="00FC4341">
        <w:rPr>
          <w:rFonts w:ascii="Arial" w:eastAsia="Arial" w:hAnsi="Arial" w:cs="Arial"/>
          <w:sz w:val="24"/>
        </w:rPr>
        <w:t xml:space="preserve">1.3.2 </w:t>
      </w:r>
      <w:r w:rsidRPr="00FC4341">
        <w:rPr>
          <w:rFonts w:ascii="Arial" w:eastAsia="Arial" w:hAnsi="Arial" w:cs="Arial"/>
          <w:sz w:val="24"/>
        </w:rPr>
        <w:tab/>
        <w:t xml:space="preserve">the proposed Key Subcontractor is unreliable and/or has not provided reliable goods and or reasonable services to its other customers; and/or </w:t>
      </w:r>
    </w:p>
    <w:p w14:paraId="3EAED4CD" w14:textId="77777777" w:rsidR="00BC7531" w:rsidRPr="00FC4341" w:rsidRDefault="00321ADE">
      <w:pPr>
        <w:tabs>
          <w:tab w:val="center" w:pos="1167"/>
          <w:tab w:val="center" w:pos="4703"/>
        </w:tabs>
        <w:spacing w:after="114" w:line="250" w:lineRule="auto"/>
        <w:rPr>
          <w:rFonts w:ascii="Arial" w:hAnsi="Arial" w:cs="Arial"/>
        </w:rPr>
      </w:pPr>
      <w:r w:rsidRPr="00FC4341">
        <w:rPr>
          <w:rFonts w:ascii="Arial" w:hAnsi="Arial" w:cs="Arial"/>
        </w:rPr>
        <w:tab/>
      </w:r>
      <w:r w:rsidRPr="00FC4341">
        <w:rPr>
          <w:rFonts w:ascii="Arial" w:eastAsia="Arial" w:hAnsi="Arial" w:cs="Arial"/>
          <w:sz w:val="24"/>
        </w:rPr>
        <w:t xml:space="preserve">1.3.3 </w:t>
      </w:r>
      <w:r w:rsidRPr="00FC4341">
        <w:rPr>
          <w:rFonts w:ascii="Arial" w:eastAsia="Arial" w:hAnsi="Arial" w:cs="Arial"/>
          <w:sz w:val="24"/>
        </w:rPr>
        <w:tab/>
        <w:t xml:space="preserve">the proposed Key Subcontractor employs unfit persons. </w:t>
      </w:r>
    </w:p>
    <w:p w14:paraId="54269496" w14:textId="77777777" w:rsidR="00BC7531" w:rsidRPr="00FC4341" w:rsidRDefault="00321ADE">
      <w:pPr>
        <w:spacing w:after="149" w:line="250" w:lineRule="auto"/>
        <w:ind w:left="900" w:right="10" w:hanging="540"/>
        <w:rPr>
          <w:rFonts w:ascii="Arial" w:hAnsi="Arial" w:cs="Arial"/>
        </w:rPr>
      </w:pPr>
      <w:r w:rsidRPr="00FC4341">
        <w:rPr>
          <w:rFonts w:ascii="Arial" w:eastAsia="Arial" w:hAnsi="Arial" w:cs="Arial"/>
          <w:sz w:val="24"/>
        </w:rPr>
        <w:t>1.4 The Supplier shall provide CCS and the Buyer with the following information in respect of the proposed Key Subcontractor:</w:t>
      </w:r>
      <w:r w:rsidRPr="00FC4341">
        <w:rPr>
          <w:rFonts w:ascii="Arial" w:eastAsia="Arial" w:hAnsi="Arial" w:cs="Arial"/>
          <w:b/>
          <w:sz w:val="24"/>
        </w:rPr>
        <w:t xml:space="preserve"> </w:t>
      </w:r>
    </w:p>
    <w:p w14:paraId="671F2FB5"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t xml:space="preserve">1.4.1 the proposed Key Subcontractor’s name, registered office and company registration number; </w:t>
      </w:r>
    </w:p>
    <w:p w14:paraId="32761E34"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t xml:space="preserve">1.4.2 </w:t>
      </w:r>
      <w:r w:rsidRPr="00FC4341">
        <w:rPr>
          <w:rFonts w:ascii="Arial" w:eastAsia="Arial" w:hAnsi="Arial" w:cs="Arial"/>
          <w:sz w:val="24"/>
        </w:rPr>
        <w:tab/>
        <w:t xml:space="preserve">the scope/description of any Deliverables to be provided by the proposed Key Subcontractor;  </w:t>
      </w:r>
    </w:p>
    <w:p w14:paraId="7871767F"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t xml:space="preserve">1.4.3 </w:t>
      </w:r>
      <w:r w:rsidRPr="00FC4341">
        <w:rPr>
          <w:rFonts w:ascii="Arial" w:eastAsia="Arial" w:hAnsi="Arial" w:cs="Arial"/>
          <w:sz w:val="24"/>
        </w:rPr>
        <w:tab/>
        <w:t xml:space="preserve">where the proposed Key Subcontractor is an Affiliate of the Supplier, evidence that demonstrates to the reasonable satisfaction of the CCS and the Buyer that the proposed Key Sub-Contract has been agreed on "arm’s-length" terms; </w:t>
      </w:r>
    </w:p>
    <w:p w14:paraId="33DBDC86"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t xml:space="preserve">1.4.4 </w:t>
      </w:r>
      <w:r w:rsidRPr="00FC4341">
        <w:rPr>
          <w:rFonts w:ascii="Arial" w:eastAsia="Arial" w:hAnsi="Arial" w:cs="Arial"/>
          <w:sz w:val="24"/>
        </w:rPr>
        <w:tab/>
        <w:t xml:space="preserve">for CCS, the Key Sub-Contract price expressed as a percentage of the total projected Framework Price over the Framework Contract Period;  </w:t>
      </w:r>
    </w:p>
    <w:p w14:paraId="14A7DA39"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lastRenderedPageBreak/>
        <w:t xml:space="preserve">1.4.5 </w:t>
      </w:r>
      <w:r w:rsidRPr="00FC4341">
        <w:rPr>
          <w:rFonts w:ascii="Arial" w:eastAsia="Arial" w:hAnsi="Arial" w:cs="Arial"/>
          <w:sz w:val="24"/>
        </w:rPr>
        <w:tab/>
        <w:t xml:space="preserve">for the Buyer, the Key Sub-Contract price expressed as a percentage of the total projected Charges over the Call Off Contract Period; and </w:t>
      </w:r>
    </w:p>
    <w:p w14:paraId="066B7282"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t xml:space="preserve">1.4.6 </w:t>
      </w:r>
      <w:r w:rsidRPr="00FC4341">
        <w:rPr>
          <w:rFonts w:ascii="Arial" w:eastAsia="Arial" w:hAnsi="Arial" w:cs="Arial"/>
          <w:sz w:val="24"/>
        </w:rPr>
        <w:tab/>
        <w:t xml:space="preserve">(where applicable) Credit Rating Threshold (as defined in Joint Schedule 7 (Financial Distress)) of the Key Subcontractor. </w:t>
      </w:r>
    </w:p>
    <w:p w14:paraId="6314A8BC" w14:textId="77777777" w:rsidR="00BC7531" w:rsidRPr="00FC4341" w:rsidRDefault="00321ADE">
      <w:pPr>
        <w:spacing w:after="4" w:line="249" w:lineRule="auto"/>
        <w:ind w:left="-5" w:right="4770" w:hanging="10"/>
        <w:rPr>
          <w:rFonts w:ascii="Arial" w:hAnsi="Arial" w:cs="Arial"/>
        </w:rPr>
      </w:pPr>
      <w:r w:rsidRPr="00FC4341">
        <w:rPr>
          <w:rFonts w:ascii="Arial" w:eastAsia="Arial" w:hAnsi="Arial" w:cs="Arial"/>
          <w:b/>
          <w:sz w:val="20"/>
        </w:rPr>
        <w:t>Joint Schedule 6 (Key Subcontractors)</w:t>
      </w:r>
    </w:p>
    <w:p w14:paraId="2A9A2763" w14:textId="77777777" w:rsidR="00BC7531" w:rsidRPr="00FC4341" w:rsidRDefault="00321ADE">
      <w:pPr>
        <w:spacing w:after="300" w:line="247" w:lineRule="auto"/>
        <w:ind w:left="-5" w:hanging="10"/>
        <w:jc w:val="both"/>
        <w:rPr>
          <w:rFonts w:ascii="Arial" w:hAnsi="Arial" w:cs="Arial"/>
        </w:rPr>
      </w:pPr>
      <w:r w:rsidRPr="00FC4341">
        <w:rPr>
          <w:rFonts w:ascii="Arial" w:eastAsia="Arial" w:hAnsi="Arial" w:cs="Arial"/>
          <w:sz w:val="20"/>
        </w:rPr>
        <w:t xml:space="preserve">Crown Copyright 2022 </w:t>
      </w:r>
    </w:p>
    <w:p w14:paraId="76E5DACD" w14:textId="77777777" w:rsidR="00BC7531" w:rsidRPr="00FC4341" w:rsidRDefault="00321ADE">
      <w:pPr>
        <w:spacing w:after="114" w:line="250" w:lineRule="auto"/>
        <w:ind w:left="900" w:right="368" w:hanging="540"/>
        <w:rPr>
          <w:rFonts w:ascii="Arial" w:hAnsi="Arial" w:cs="Arial"/>
        </w:rPr>
      </w:pPr>
      <w:r w:rsidRPr="00FC4341">
        <w:rPr>
          <w:rFonts w:ascii="Arial" w:eastAsia="Arial" w:hAnsi="Arial" w:cs="Arial"/>
          <w:sz w:val="24"/>
        </w:rPr>
        <w:t>1.5 If requested by CCS and/or the Buyer, within ten (10) Working Days of receipt of the information provided by the Supplier pursuant to Paragraph 1.4, the Supplier shall also provide:</w:t>
      </w:r>
      <w:r w:rsidRPr="00FC4341">
        <w:rPr>
          <w:rFonts w:ascii="Arial" w:eastAsia="Arial" w:hAnsi="Arial" w:cs="Arial"/>
          <w:b/>
          <w:sz w:val="24"/>
        </w:rPr>
        <w:t xml:space="preserve"> </w:t>
      </w:r>
    </w:p>
    <w:p w14:paraId="6B07E281" w14:textId="77777777" w:rsidR="00BC7531" w:rsidRPr="00FC4341" w:rsidRDefault="00321ADE">
      <w:pPr>
        <w:spacing w:after="114" w:line="250" w:lineRule="auto"/>
        <w:ind w:left="910" w:right="10" w:hanging="10"/>
        <w:rPr>
          <w:rFonts w:ascii="Arial" w:hAnsi="Arial" w:cs="Arial"/>
        </w:rPr>
      </w:pPr>
      <w:r w:rsidRPr="00FC4341">
        <w:rPr>
          <w:rFonts w:ascii="Arial" w:eastAsia="Arial" w:hAnsi="Arial" w:cs="Arial"/>
          <w:sz w:val="24"/>
        </w:rPr>
        <w:t xml:space="preserve">1.5.1 a copy of the proposed Key Sub-Contract; and  </w:t>
      </w:r>
    </w:p>
    <w:p w14:paraId="28896EC5" w14:textId="77777777" w:rsidR="00BC7531" w:rsidRPr="00FC4341" w:rsidRDefault="00321ADE">
      <w:pPr>
        <w:spacing w:after="114" w:line="250" w:lineRule="auto"/>
        <w:ind w:left="1620" w:right="10" w:hanging="720"/>
        <w:rPr>
          <w:rFonts w:ascii="Arial" w:hAnsi="Arial" w:cs="Arial"/>
        </w:rPr>
      </w:pPr>
      <w:r w:rsidRPr="00FC4341">
        <w:rPr>
          <w:rFonts w:ascii="Arial" w:eastAsia="Arial" w:hAnsi="Arial" w:cs="Arial"/>
          <w:sz w:val="24"/>
        </w:rPr>
        <w:t xml:space="preserve">1.5.2 any further information reasonably requested by CCS and/or the Buyer. </w:t>
      </w:r>
    </w:p>
    <w:p w14:paraId="3B6B3171" w14:textId="77777777" w:rsidR="00BC7531" w:rsidRPr="00FC4341" w:rsidRDefault="00321ADE">
      <w:pPr>
        <w:spacing w:after="114" w:line="250" w:lineRule="auto"/>
        <w:ind w:left="900" w:right="10" w:hanging="540"/>
        <w:rPr>
          <w:rFonts w:ascii="Arial" w:hAnsi="Arial" w:cs="Arial"/>
        </w:rPr>
      </w:pPr>
      <w:r w:rsidRPr="00FC4341">
        <w:rPr>
          <w:rFonts w:ascii="Arial" w:eastAsia="Arial" w:hAnsi="Arial" w:cs="Arial"/>
          <w:sz w:val="24"/>
        </w:rPr>
        <w:t xml:space="preserve">1.6 The Supplier shall ensure that each new or replacement Key Sub-Contract shall include: </w:t>
      </w:r>
      <w:r w:rsidRPr="00FC4341">
        <w:rPr>
          <w:rFonts w:ascii="Arial" w:eastAsia="Arial" w:hAnsi="Arial" w:cs="Arial"/>
          <w:b/>
          <w:sz w:val="24"/>
        </w:rPr>
        <w:t xml:space="preserve"> </w:t>
      </w:r>
    </w:p>
    <w:p w14:paraId="1A548688"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t xml:space="preserve">1.6.1 </w:t>
      </w:r>
      <w:r w:rsidRPr="00FC4341">
        <w:rPr>
          <w:rFonts w:ascii="Arial" w:eastAsia="Arial" w:hAnsi="Arial" w:cs="Arial"/>
          <w:sz w:val="24"/>
        </w:rPr>
        <w:tab/>
        <w:t xml:space="preserve">provisions which will enable the Supplier to discharge its obligations under the Contracts; </w:t>
      </w:r>
    </w:p>
    <w:p w14:paraId="37B9D803"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t xml:space="preserve">1.6.2 </w:t>
      </w:r>
      <w:r w:rsidRPr="00FC4341">
        <w:rPr>
          <w:rFonts w:ascii="Arial" w:eastAsia="Arial" w:hAnsi="Arial" w:cs="Arial"/>
          <w:sz w:val="24"/>
        </w:rPr>
        <w:tab/>
        <w:t xml:space="preserve">a right under CRTPA for CCS and the Buyer to enforce any provisions under the Key Sub-Contract which confer a benefit upon CCS and the Buyer respectively; </w:t>
      </w:r>
    </w:p>
    <w:p w14:paraId="6FA0C54D"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t xml:space="preserve">1.6.3 </w:t>
      </w:r>
      <w:r w:rsidRPr="00FC4341">
        <w:rPr>
          <w:rFonts w:ascii="Arial" w:eastAsia="Arial" w:hAnsi="Arial" w:cs="Arial"/>
          <w:sz w:val="24"/>
        </w:rPr>
        <w:tab/>
        <w:t xml:space="preserve">a provision enabling CCS and the Buyer to enforce the Key SubContract as if it were the Supplier;  </w:t>
      </w:r>
    </w:p>
    <w:p w14:paraId="05BE0F7D"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t xml:space="preserve">1.6.4 </w:t>
      </w:r>
      <w:r w:rsidRPr="00FC4341">
        <w:rPr>
          <w:rFonts w:ascii="Arial" w:eastAsia="Arial" w:hAnsi="Arial" w:cs="Arial"/>
          <w:sz w:val="24"/>
        </w:rPr>
        <w:tab/>
        <w:t xml:space="preserve">a provision enabling the Supplier to assign, novate or otherwise transfer any of its rights and/or obligations under the Key SubContract to CCS and/or the Buyer;  </w:t>
      </w:r>
    </w:p>
    <w:p w14:paraId="6764F344" w14:textId="77777777" w:rsidR="00BC7531" w:rsidRPr="00FC4341" w:rsidRDefault="00321ADE">
      <w:pPr>
        <w:spacing w:after="114" w:line="250" w:lineRule="auto"/>
        <w:ind w:left="1711" w:right="10" w:hanging="811"/>
        <w:rPr>
          <w:rFonts w:ascii="Arial" w:hAnsi="Arial" w:cs="Arial"/>
        </w:rPr>
      </w:pPr>
      <w:r w:rsidRPr="00FC4341">
        <w:rPr>
          <w:rFonts w:ascii="Arial" w:eastAsia="Arial" w:hAnsi="Arial" w:cs="Arial"/>
          <w:sz w:val="24"/>
        </w:rPr>
        <w:t xml:space="preserve">1.6.5 </w:t>
      </w:r>
      <w:r w:rsidRPr="00FC4341">
        <w:rPr>
          <w:rFonts w:ascii="Arial" w:eastAsia="Arial" w:hAnsi="Arial" w:cs="Arial"/>
          <w:sz w:val="24"/>
        </w:rPr>
        <w:tab/>
        <w:t xml:space="preserve">obligations no less onerous on the Key Subcontractor than those imposed on the Supplier under the Framework Contract in respect of: </w:t>
      </w:r>
    </w:p>
    <w:p w14:paraId="26D57523" w14:textId="77777777" w:rsidR="00BC7531" w:rsidRPr="00FC4341" w:rsidRDefault="00321ADE">
      <w:pPr>
        <w:numPr>
          <w:ilvl w:val="0"/>
          <w:numId w:val="40"/>
        </w:numPr>
        <w:spacing w:after="114" w:line="250" w:lineRule="auto"/>
        <w:ind w:right="10" w:hanging="841"/>
        <w:rPr>
          <w:rFonts w:ascii="Arial" w:hAnsi="Arial" w:cs="Arial"/>
        </w:rPr>
      </w:pPr>
      <w:r w:rsidRPr="00FC4341">
        <w:rPr>
          <w:rFonts w:ascii="Arial" w:eastAsia="Arial" w:hAnsi="Arial" w:cs="Arial"/>
          <w:sz w:val="24"/>
        </w:rPr>
        <w:t xml:space="preserve">the data protection requirements set out in Clause 14 (Data protection); </w:t>
      </w:r>
    </w:p>
    <w:p w14:paraId="65FB75BC" w14:textId="77777777" w:rsidR="00BC7531" w:rsidRPr="00FC4341" w:rsidRDefault="00321ADE">
      <w:pPr>
        <w:numPr>
          <w:ilvl w:val="0"/>
          <w:numId w:val="40"/>
        </w:numPr>
        <w:spacing w:after="9" w:line="250" w:lineRule="auto"/>
        <w:ind w:right="10" w:hanging="841"/>
        <w:rPr>
          <w:rFonts w:ascii="Arial" w:hAnsi="Arial" w:cs="Arial"/>
        </w:rPr>
      </w:pPr>
      <w:r w:rsidRPr="00FC4341">
        <w:rPr>
          <w:rFonts w:ascii="Arial" w:eastAsia="Arial" w:hAnsi="Arial" w:cs="Arial"/>
          <w:sz w:val="24"/>
        </w:rPr>
        <w:t xml:space="preserve">the FOIA and other access request requirements set out in </w:t>
      </w:r>
    </w:p>
    <w:p w14:paraId="7AE0AC13" w14:textId="77777777" w:rsidR="00BC7531" w:rsidRPr="00FC4341" w:rsidRDefault="00321ADE">
      <w:pPr>
        <w:spacing w:after="114" w:line="250" w:lineRule="auto"/>
        <w:ind w:left="2574" w:right="10" w:hanging="10"/>
        <w:rPr>
          <w:rFonts w:ascii="Arial" w:hAnsi="Arial" w:cs="Arial"/>
        </w:rPr>
      </w:pPr>
      <w:r w:rsidRPr="00FC4341">
        <w:rPr>
          <w:rFonts w:ascii="Arial" w:eastAsia="Arial" w:hAnsi="Arial" w:cs="Arial"/>
          <w:sz w:val="24"/>
        </w:rPr>
        <w:t xml:space="preserve">Clause 16 (When you can share information); </w:t>
      </w:r>
    </w:p>
    <w:p w14:paraId="18363BA2" w14:textId="77777777" w:rsidR="00BC7531" w:rsidRPr="00FC4341" w:rsidRDefault="00321ADE">
      <w:pPr>
        <w:numPr>
          <w:ilvl w:val="0"/>
          <w:numId w:val="40"/>
        </w:numPr>
        <w:spacing w:after="114" w:line="250" w:lineRule="auto"/>
        <w:ind w:right="10" w:hanging="841"/>
        <w:rPr>
          <w:rFonts w:ascii="Arial" w:hAnsi="Arial" w:cs="Arial"/>
        </w:rPr>
      </w:pPr>
      <w:r w:rsidRPr="00FC4341">
        <w:rPr>
          <w:rFonts w:ascii="Arial" w:eastAsia="Arial" w:hAnsi="Arial" w:cs="Arial"/>
          <w:sz w:val="24"/>
        </w:rPr>
        <w:t xml:space="preserve">the obligation not to embarrass CCS or the Buyer or otherwise bring CCS or the Buyer into disrepute;  </w:t>
      </w:r>
    </w:p>
    <w:p w14:paraId="739A6A86" w14:textId="77777777" w:rsidR="00BC7531" w:rsidRPr="00FC4341" w:rsidRDefault="00321ADE">
      <w:pPr>
        <w:numPr>
          <w:ilvl w:val="0"/>
          <w:numId w:val="40"/>
        </w:numPr>
        <w:spacing w:after="114" w:line="250" w:lineRule="auto"/>
        <w:ind w:right="10" w:hanging="841"/>
        <w:rPr>
          <w:rFonts w:ascii="Arial" w:hAnsi="Arial" w:cs="Arial"/>
        </w:rPr>
      </w:pPr>
      <w:r w:rsidRPr="00FC4341">
        <w:rPr>
          <w:rFonts w:ascii="Arial" w:eastAsia="Arial" w:hAnsi="Arial" w:cs="Arial"/>
          <w:sz w:val="24"/>
        </w:rPr>
        <w:t xml:space="preserve">the keeping of records in respect of the goods and/or services being provided under the Key Sub-Contract, including the maintenance of Open Book Data; and </w:t>
      </w:r>
    </w:p>
    <w:p w14:paraId="05F58B1F" w14:textId="77777777" w:rsidR="00BC7531" w:rsidRPr="00FC4341" w:rsidRDefault="00321ADE">
      <w:pPr>
        <w:numPr>
          <w:ilvl w:val="0"/>
          <w:numId w:val="40"/>
        </w:numPr>
        <w:spacing w:after="114" w:line="250" w:lineRule="auto"/>
        <w:ind w:right="10" w:hanging="841"/>
        <w:rPr>
          <w:rFonts w:ascii="Arial" w:hAnsi="Arial" w:cs="Arial"/>
        </w:rPr>
      </w:pPr>
      <w:r w:rsidRPr="00FC4341">
        <w:rPr>
          <w:rFonts w:ascii="Arial" w:eastAsia="Arial" w:hAnsi="Arial" w:cs="Arial"/>
          <w:sz w:val="24"/>
        </w:rPr>
        <w:t xml:space="preserve">the conduct of audits set out in Clause 6 (Record keeping and reporting); </w:t>
      </w:r>
    </w:p>
    <w:p w14:paraId="37E6E23A" w14:textId="77777777" w:rsidR="00BC7531" w:rsidRPr="00FC4341" w:rsidRDefault="00321ADE">
      <w:pPr>
        <w:spacing w:after="114" w:line="250" w:lineRule="auto"/>
        <w:ind w:left="1620" w:right="10" w:hanging="720"/>
        <w:rPr>
          <w:rFonts w:ascii="Arial" w:hAnsi="Arial" w:cs="Arial"/>
        </w:rPr>
      </w:pPr>
      <w:r w:rsidRPr="00FC4341">
        <w:rPr>
          <w:rFonts w:ascii="Arial" w:eastAsia="Arial" w:hAnsi="Arial" w:cs="Arial"/>
          <w:sz w:val="24"/>
        </w:rPr>
        <w:t xml:space="preserve">1.6.6 provisions enabling the Supplier to terminate the Key Sub-Contract on notice on terms no more onerous on the Supplier than those imposed on CCS and the Buyer under Clauses 10.4 (When CCS or the Buyer </w:t>
      </w:r>
      <w:r w:rsidRPr="00FC4341">
        <w:rPr>
          <w:rFonts w:ascii="Arial" w:eastAsia="Arial" w:hAnsi="Arial" w:cs="Arial"/>
          <w:sz w:val="24"/>
        </w:rPr>
        <w:lastRenderedPageBreak/>
        <w:t xml:space="preserve">can end this contract) and 10.5 (What happens if the contract ends) of this Contract; and </w:t>
      </w:r>
    </w:p>
    <w:p w14:paraId="2F81AD3A" w14:textId="77777777" w:rsidR="00BC7531" w:rsidRPr="00FC4341" w:rsidRDefault="00321ADE">
      <w:pPr>
        <w:spacing w:after="114" w:line="250" w:lineRule="auto"/>
        <w:ind w:left="1620" w:right="10" w:hanging="720"/>
        <w:rPr>
          <w:rFonts w:ascii="Arial" w:hAnsi="Arial" w:cs="Arial"/>
        </w:rPr>
      </w:pPr>
      <w:r w:rsidRPr="00FC4341">
        <w:rPr>
          <w:rFonts w:ascii="Arial" w:eastAsia="Arial" w:hAnsi="Arial" w:cs="Arial"/>
          <w:sz w:val="24"/>
        </w:rPr>
        <w:t xml:space="preserve">1.6.7 a provision restricting the ability of the Key Subcontractor to subcontract all or any part of the provision of the Deliverables provided to the Supplier under the Key Sub-Contract without first seeking the written consent of CCS and the Buyer. </w:t>
      </w:r>
    </w:p>
    <w:p w14:paraId="1CDF61F7" w14:textId="77777777" w:rsidR="00BC7531" w:rsidRPr="00FC4341" w:rsidRDefault="00321ADE">
      <w:pPr>
        <w:spacing w:after="300" w:line="249" w:lineRule="auto"/>
        <w:ind w:left="-5" w:right="4770" w:hanging="10"/>
        <w:rPr>
          <w:rFonts w:ascii="Arial" w:hAnsi="Arial" w:cs="Arial"/>
        </w:rPr>
      </w:pPr>
      <w:r w:rsidRPr="00FC4341">
        <w:rPr>
          <w:rFonts w:ascii="Arial" w:eastAsia="Arial" w:hAnsi="Arial" w:cs="Arial"/>
          <w:b/>
          <w:sz w:val="20"/>
        </w:rPr>
        <w:t xml:space="preserve">Joint Schedule 6 (Key Subcontractors) </w:t>
      </w:r>
      <w:r w:rsidRPr="00FC4341">
        <w:rPr>
          <w:rFonts w:ascii="Arial" w:eastAsia="Arial" w:hAnsi="Arial" w:cs="Arial"/>
          <w:sz w:val="20"/>
        </w:rPr>
        <w:t xml:space="preserve">Crown Copyright 2022 </w:t>
      </w:r>
    </w:p>
    <w:p w14:paraId="40BDF6AE" w14:textId="77777777" w:rsidR="00BC7531" w:rsidRPr="00FC4341" w:rsidRDefault="00321ADE">
      <w:pPr>
        <w:spacing w:after="0"/>
        <w:rPr>
          <w:rFonts w:ascii="Arial" w:hAnsi="Arial" w:cs="Arial"/>
        </w:rPr>
      </w:pPr>
      <w:r w:rsidRPr="00FC4341">
        <w:rPr>
          <w:rFonts w:ascii="Arial" w:hAnsi="Arial" w:cs="Arial"/>
        </w:rPr>
        <w:t xml:space="preserve"> </w:t>
      </w:r>
      <w:r w:rsidRPr="00FC4341">
        <w:rPr>
          <w:rFonts w:ascii="Arial" w:hAnsi="Arial" w:cs="Arial"/>
        </w:rPr>
        <w:tab/>
        <w:t xml:space="preserve"> </w:t>
      </w:r>
    </w:p>
    <w:p w14:paraId="52AD42A8" w14:textId="77777777" w:rsidR="00BC7531" w:rsidRPr="00FC4341" w:rsidRDefault="00BC7531">
      <w:pPr>
        <w:rPr>
          <w:rFonts w:ascii="Arial" w:hAnsi="Arial" w:cs="Arial"/>
        </w:rPr>
        <w:sectPr w:rsidR="00BC7531" w:rsidRPr="00FC4341">
          <w:headerReference w:type="even" r:id="rId255"/>
          <w:headerReference w:type="default" r:id="rId256"/>
          <w:footerReference w:type="even" r:id="rId257"/>
          <w:footerReference w:type="default" r:id="rId258"/>
          <w:headerReference w:type="first" r:id="rId259"/>
          <w:footerReference w:type="first" r:id="rId260"/>
          <w:pgSz w:w="11906" w:h="16838"/>
          <w:pgMar w:top="713" w:right="1448" w:bottom="1452" w:left="1440" w:header="203" w:footer="707" w:gutter="0"/>
          <w:cols w:space="720"/>
        </w:sectPr>
      </w:pPr>
    </w:p>
    <w:p w14:paraId="5BE311E1" w14:textId="77777777" w:rsidR="00BC7531" w:rsidRPr="00FC4341" w:rsidRDefault="00321ADE">
      <w:pPr>
        <w:pStyle w:val="Heading3"/>
        <w:spacing w:after="101" w:line="270" w:lineRule="auto"/>
        <w:ind w:left="872" w:right="249"/>
      </w:pPr>
      <w:r w:rsidRPr="00FC4341">
        <w:rPr>
          <w:sz w:val="36"/>
        </w:rPr>
        <w:lastRenderedPageBreak/>
        <w:t xml:space="preserve">Joint Schedule 7 (Financial Difficulties) – Not Used  </w:t>
      </w:r>
    </w:p>
    <w:p w14:paraId="5C85C425" w14:textId="581F8A00" w:rsidR="00BC7531" w:rsidRPr="00FC4341" w:rsidRDefault="00BC7531">
      <w:pPr>
        <w:spacing w:after="176"/>
        <w:rPr>
          <w:rFonts w:ascii="Arial" w:hAnsi="Arial" w:cs="Arial"/>
        </w:rPr>
      </w:pPr>
    </w:p>
    <w:p w14:paraId="12C295FD" w14:textId="77777777" w:rsidR="00BC7531" w:rsidRPr="00FC4341" w:rsidRDefault="00321ADE">
      <w:pPr>
        <w:pStyle w:val="Heading4"/>
        <w:ind w:left="872"/>
      </w:pPr>
      <w:r w:rsidRPr="00FC4341">
        <w:t xml:space="preserve">1. Definitions </w:t>
      </w:r>
    </w:p>
    <w:p w14:paraId="4E00B685" w14:textId="77777777" w:rsidR="00BC7531" w:rsidRPr="00FC4341" w:rsidRDefault="00321ADE">
      <w:pPr>
        <w:spacing w:after="114" w:line="250" w:lineRule="auto"/>
        <w:ind w:left="1232" w:right="10" w:hanging="10"/>
        <w:rPr>
          <w:rFonts w:ascii="Arial" w:hAnsi="Arial" w:cs="Arial"/>
        </w:rPr>
      </w:pPr>
      <w:r w:rsidRPr="00FC4341">
        <w:rPr>
          <w:rFonts w:ascii="Arial" w:eastAsia="Arial" w:hAnsi="Arial" w:cs="Arial"/>
          <w:sz w:val="24"/>
        </w:rPr>
        <w:t xml:space="preserve">1.1 In this Schedule, the following definitions shall apply: </w:t>
      </w:r>
    </w:p>
    <w:p w14:paraId="0C66DB38" w14:textId="77777777" w:rsidR="00BC7531" w:rsidRPr="00FC4341" w:rsidRDefault="00321ADE">
      <w:pPr>
        <w:spacing w:after="139"/>
        <w:ind w:left="218"/>
        <w:rPr>
          <w:rFonts w:ascii="Arial" w:hAnsi="Arial" w:cs="Arial"/>
        </w:rPr>
      </w:pPr>
      <w:r w:rsidRPr="00FC4341">
        <w:rPr>
          <w:rFonts w:ascii="Arial" w:eastAsia="Arial" w:hAnsi="Arial" w:cs="Arial"/>
          <w:sz w:val="24"/>
        </w:rPr>
        <w:t xml:space="preserve"> </w:t>
      </w:r>
    </w:p>
    <w:p w14:paraId="60F4B115" w14:textId="77777777" w:rsidR="00BC7531" w:rsidRPr="00FC4341" w:rsidRDefault="00321ADE">
      <w:pPr>
        <w:spacing w:after="18" w:line="250" w:lineRule="auto"/>
        <w:ind w:left="1092" w:right="10" w:firstLine="2943"/>
        <w:rPr>
          <w:rFonts w:ascii="Arial" w:hAnsi="Arial" w:cs="Arial"/>
        </w:rPr>
      </w:pPr>
      <w:r w:rsidRPr="00FC4341">
        <w:rPr>
          <w:rFonts w:ascii="Arial" w:eastAsia="Arial" w:hAnsi="Arial" w:cs="Arial"/>
          <w:sz w:val="24"/>
        </w:rPr>
        <w:t>means the financial indicators from Paragraph 5.1</w:t>
      </w:r>
      <w:r w:rsidRPr="00FC4341">
        <w:rPr>
          <w:rFonts w:ascii="Arial" w:eastAsia="Arial" w:hAnsi="Arial" w:cs="Arial"/>
          <w:sz w:val="19"/>
        </w:rPr>
        <w:t xml:space="preserve"> </w:t>
      </w:r>
      <w:r w:rsidRPr="00FC4341">
        <w:rPr>
          <w:rFonts w:ascii="Arial" w:eastAsia="Arial" w:hAnsi="Arial" w:cs="Arial"/>
          <w:sz w:val="24"/>
        </w:rPr>
        <w:t xml:space="preserve">of </w:t>
      </w:r>
      <w:r w:rsidRPr="00FC4341">
        <w:rPr>
          <w:rFonts w:ascii="Arial" w:eastAsia="Arial" w:hAnsi="Arial" w:cs="Arial"/>
          <w:b/>
          <w:sz w:val="24"/>
        </w:rPr>
        <w:t xml:space="preserve">Applicable Financial </w:t>
      </w:r>
    </w:p>
    <w:p w14:paraId="263A663F" w14:textId="77777777" w:rsidR="00BC7531" w:rsidRPr="00FC4341" w:rsidRDefault="00321ADE">
      <w:pPr>
        <w:spacing w:after="381" w:line="250" w:lineRule="auto"/>
        <w:ind w:left="4035" w:right="10" w:hanging="2062"/>
        <w:rPr>
          <w:rFonts w:ascii="Arial" w:hAnsi="Arial" w:cs="Arial"/>
        </w:rPr>
      </w:pPr>
      <w:r w:rsidRPr="00FC4341">
        <w:rPr>
          <w:rFonts w:ascii="Arial" w:eastAsia="Arial" w:hAnsi="Arial" w:cs="Arial"/>
          <w:b/>
          <w:sz w:val="24"/>
        </w:rPr>
        <w:t xml:space="preserve">Indicators” </w:t>
      </w:r>
      <w:r w:rsidRPr="00FC4341">
        <w:rPr>
          <w:rFonts w:ascii="Arial" w:eastAsia="Arial" w:hAnsi="Arial" w:cs="Arial"/>
          <w:b/>
          <w:sz w:val="24"/>
        </w:rPr>
        <w:tab/>
      </w:r>
      <w:r w:rsidRPr="00FC4341">
        <w:rPr>
          <w:rFonts w:ascii="Arial" w:eastAsia="Arial" w:hAnsi="Arial" w:cs="Arial"/>
          <w:sz w:val="24"/>
        </w:rPr>
        <w:t xml:space="preserve">this Schedule which are to apply to the Monitored Suppliers as set out in Paragraph 5.2 of this Schedule; </w:t>
      </w:r>
    </w:p>
    <w:p w14:paraId="29713CC7" w14:textId="77777777" w:rsidR="00BC7531" w:rsidRPr="00FC4341" w:rsidRDefault="00321ADE">
      <w:pPr>
        <w:tabs>
          <w:tab w:val="center" w:pos="1497"/>
          <w:tab w:val="center" w:pos="5896"/>
        </w:tabs>
        <w:spacing w:after="287" w:line="250" w:lineRule="auto"/>
        <w:rPr>
          <w:rFonts w:ascii="Arial" w:hAnsi="Arial" w:cs="Arial"/>
        </w:rPr>
      </w:pPr>
      <w:r w:rsidRPr="00FC4341">
        <w:rPr>
          <w:rFonts w:ascii="Arial" w:hAnsi="Arial" w:cs="Arial"/>
        </w:rPr>
        <w:tab/>
      </w:r>
      <w:r w:rsidRPr="00FC4341">
        <w:rPr>
          <w:rFonts w:ascii="Arial" w:eastAsia="Arial" w:hAnsi="Arial" w:cs="Arial"/>
          <w:b/>
          <w:sz w:val="24"/>
        </w:rPr>
        <w:t xml:space="preserve">Board” </w:t>
      </w:r>
      <w:r w:rsidRPr="00FC4341">
        <w:rPr>
          <w:rFonts w:ascii="Arial" w:eastAsia="Arial" w:hAnsi="Arial" w:cs="Arial"/>
          <w:b/>
          <w:sz w:val="24"/>
        </w:rPr>
        <w:tab/>
      </w:r>
      <w:r w:rsidRPr="00FC4341">
        <w:rPr>
          <w:rFonts w:ascii="Arial" w:eastAsia="Arial" w:hAnsi="Arial" w:cs="Arial"/>
          <w:sz w:val="24"/>
        </w:rPr>
        <w:t xml:space="preserve">eans the Supplier’s board of directors; </w:t>
      </w:r>
    </w:p>
    <w:p w14:paraId="7835797A" w14:textId="77777777" w:rsidR="00BC7531" w:rsidRPr="00FC4341" w:rsidRDefault="00321ADE">
      <w:pPr>
        <w:spacing w:after="276" w:line="250" w:lineRule="auto"/>
        <w:ind w:left="4679" w:right="10" w:hanging="3589"/>
        <w:rPr>
          <w:rFonts w:ascii="Arial" w:hAnsi="Arial" w:cs="Arial"/>
        </w:rPr>
      </w:pPr>
      <w:r w:rsidRPr="00FC4341">
        <w:rPr>
          <w:rFonts w:ascii="Arial" w:eastAsia="Arial" w:hAnsi="Arial" w:cs="Arial"/>
          <w:b/>
          <w:sz w:val="24"/>
        </w:rPr>
        <w:t xml:space="preserve">Board Confirmation” </w:t>
      </w:r>
      <w:r w:rsidRPr="00FC4341">
        <w:rPr>
          <w:rFonts w:ascii="Arial" w:eastAsia="Arial" w:hAnsi="Arial" w:cs="Arial"/>
          <w:b/>
          <w:sz w:val="24"/>
        </w:rPr>
        <w:tab/>
      </w:r>
      <w:r w:rsidRPr="00FC4341">
        <w:rPr>
          <w:rFonts w:ascii="Arial" w:eastAsia="Arial" w:hAnsi="Arial" w:cs="Arial"/>
          <w:sz w:val="24"/>
        </w:rPr>
        <w:t xml:space="preserve">eans written confirmation from the Board in accordance with Paragraph 8 of this Schedule; </w:t>
      </w:r>
    </w:p>
    <w:p w14:paraId="36823FB2" w14:textId="77777777" w:rsidR="00BC7531" w:rsidRPr="00FC4341" w:rsidRDefault="00321ADE">
      <w:pPr>
        <w:spacing w:after="264" w:line="250" w:lineRule="auto"/>
        <w:ind w:left="4679" w:right="10" w:hanging="3589"/>
        <w:rPr>
          <w:rFonts w:ascii="Arial" w:hAnsi="Arial" w:cs="Arial"/>
        </w:rPr>
      </w:pPr>
      <w:r w:rsidRPr="00FC4341">
        <w:rPr>
          <w:rFonts w:ascii="Arial" w:eastAsia="Arial" w:hAnsi="Arial" w:cs="Arial"/>
          <w:b/>
          <w:sz w:val="24"/>
        </w:rPr>
        <w:t xml:space="preserve">Bronze Contract” </w:t>
      </w:r>
      <w:r w:rsidRPr="00FC4341">
        <w:rPr>
          <w:rFonts w:ascii="Arial" w:eastAsia="Arial" w:hAnsi="Arial" w:cs="Arial"/>
          <w:b/>
          <w:sz w:val="24"/>
        </w:rPr>
        <w:tab/>
      </w:r>
      <w:r w:rsidRPr="00FC4341">
        <w:rPr>
          <w:rFonts w:ascii="Arial" w:eastAsia="Arial" w:hAnsi="Arial" w:cs="Arial"/>
          <w:sz w:val="24"/>
        </w:rPr>
        <w:t xml:space="preserve">Call-Off Contract categorised as a Bronze contract using the Cabinet Office Contract Tiering Tool; </w:t>
      </w:r>
    </w:p>
    <w:p w14:paraId="3DD26B9A" w14:textId="77777777" w:rsidR="00BC7531" w:rsidRPr="00FC4341" w:rsidRDefault="00321ADE">
      <w:pPr>
        <w:spacing w:after="276" w:line="250" w:lineRule="auto"/>
        <w:ind w:left="1973" w:right="161" w:hanging="883"/>
        <w:rPr>
          <w:rFonts w:ascii="Arial" w:hAnsi="Arial" w:cs="Arial"/>
        </w:rPr>
      </w:pPr>
      <w:r w:rsidRPr="00FC4341">
        <w:rPr>
          <w:rFonts w:ascii="Arial" w:eastAsia="Arial" w:hAnsi="Arial" w:cs="Arial"/>
          <w:b/>
          <w:sz w:val="24"/>
        </w:rPr>
        <w:t xml:space="preserve">Cabinet Office Markets </w:t>
      </w:r>
      <w:r w:rsidRPr="00FC4341">
        <w:rPr>
          <w:rFonts w:ascii="Arial" w:eastAsia="Arial" w:hAnsi="Arial" w:cs="Arial"/>
          <w:sz w:val="24"/>
        </w:rPr>
        <w:t xml:space="preserve">eans the UK Government’s team responsible for </w:t>
      </w:r>
      <w:r w:rsidRPr="00FC4341">
        <w:rPr>
          <w:rFonts w:ascii="Arial" w:eastAsia="Arial" w:hAnsi="Arial" w:cs="Arial"/>
          <w:b/>
          <w:sz w:val="24"/>
        </w:rPr>
        <w:t xml:space="preserve">and Suppliers </w:t>
      </w:r>
      <w:r w:rsidRPr="00FC4341">
        <w:rPr>
          <w:rFonts w:ascii="Arial" w:eastAsia="Arial" w:hAnsi="Arial" w:cs="Arial"/>
          <w:b/>
          <w:sz w:val="24"/>
        </w:rPr>
        <w:tab/>
      </w:r>
      <w:r w:rsidRPr="00FC4341">
        <w:rPr>
          <w:rFonts w:ascii="Arial" w:eastAsia="Arial" w:hAnsi="Arial" w:cs="Arial"/>
          <w:sz w:val="24"/>
        </w:rPr>
        <w:t xml:space="preserve">managing the relationship between government </w:t>
      </w:r>
      <w:r w:rsidRPr="00FC4341">
        <w:rPr>
          <w:rFonts w:ascii="Arial" w:eastAsia="Arial" w:hAnsi="Arial" w:cs="Arial"/>
          <w:b/>
          <w:sz w:val="24"/>
        </w:rPr>
        <w:t xml:space="preserve">Team” </w:t>
      </w:r>
      <w:r w:rsidRPr="00FC4341">
        <w:rPr>
          <w:rFonts w:ascii="Arial" w:eastAsia="Arial" w:hAnsi="Arial" w:cs="Arial"/>
          <w:b/>
          <w:sz w:val="24"/>
        </w:rPr>
        <w:tab/>
      </w:r>
      <w:r w:rsidRPr="00FC4341">
        <w:rPr>
          <w:rFonts w:ascii="Arial" w:eastAsia="Arial" w:hAnsi="Arial" w:cs="Arial"/>
          <w:sz w:val="24"/>
        </w:rPr>
        <w:t xml:space="preserve">and its Strategic Suppliers, or any replacement or successor body carrying out the same function; </w:t>
      </w:r>
    </w:p>
    <w:p w14:paraId="4C76C7EA" w14:textId="77777777" w:rsidR="00BC7531" w:rsidRPr="00FC4341" w:rsidRDefault="00321ADE">
      <w:pPr>
        <w:spacing w:after="281" w:line="250" w:lineRule="auto"/>
        <w:ind w:left="1973" w:right="10" w:hanging="883"/>
        <w:rPr>
          <w:rFonts w:ascii="Arial" w:hAnsi="Arial" w:cs="Arial"/>
        </w:rPr>
      </w:pPr>
      <w:r w:rsidRPr="00FC4341">
        <w:rPr>
          <w:rFonts w:ascii="Arial" w:eastAsia="Arial" w:hAnsi="Arial" w:cs="Arial"/>
          <w:b/>
          <w:sz w:val="24"/>
        </w:rPr>
        <w:t xml:space="preserve">Credit Rating </w:t>
      </w:r>
      <w:r w:rsidRPr="00FC4341">
        <w:rPr>
          <w:rFonts w:ascii="Arial" w:eastAsia="Arial" w:hAnsi="Arial" w:cs="Arial"/>
          <w:b/>
          <w:sz w:val="24"/>
        </w:rPr>
        <w:tab/>
      </w:r>
      <w:r w:rsidRPr="00FC4341">
        <w:rPr>
          <w:rFonts w:ascii="Arial" w:eastAsia="Arial" w:hAnsi="Arial" w:cs="Arial"/>
          <w:sz w:val="24"/>
        </w:rPr>
        <w:t xml:space="preserve">e minimum credit rating level for each entity in the FDE </w:t>
      </w:r>
      <w:r w:rsidRPr="00FC4341">
        <w:rPr>
          <w:rFonts w:ascii="Arial" w:eastAsia="Arial" w:hAnsi="Arial" w:cs="Arial"/>
          <w:b/>
          <w:sz w:val="24"/>
        </w:rPr>
        <w:t xml:space="preserve">Threshold” </w:t>
      </w:r>
      <w:r w:rsidRPr="00FC4341">
        <w:rPr>
          <w:rFonts w:ascii="Arial" w:eastAsia="Arial" w:hAnsi="Arial" w:cs="Arial"/>
          <w:b/>
          <w:sz w:val="24"/>
        </w:rPr>
        <w:tab/>
      </w:r>
      <w:r w:rsidRPr="00FC4341">
        <w:rPr>
          <w:rFonts w:ascii="Arial" w:eastAsia="Arial" w:hAnsi="Arial" w:cs="Arial"/>
          <w:sz w:val="24"/>
        </w:rPr>
        <w:t xml:space="preserve">Group as set out in Annex 1 to this Schedule; </w:t>
      </w:r>
    </w:p>
    <w:p w14:paraId="4B61D8CC" w14:textId="40EF3FDF" w:rsidR="00BC7531" w:rsidRPr="00FC4341" w:rsidRDefault="00321ADE" w:rsidP="00F76F16">
      <w:pPr>
        <w:tabs>
          <w:tab w:val="center" w:pos="1784"/>
          <w:tab w:val="center" w:pos="6265"/>
        </w:tabs>
        <w:spacing w:after="17" w:line="268" w:lineRule="auto"/>
        <w:rPr>
          <w:rFonts w:ascii="Arial" w:hAnsi="Arial" w:cs="Arial"/>
        </w:rPr>
      </w:pPr>
      <w:r w:rsidRPr="00FC4341">
        <w:rPr>
          <w:rFonts w:ascii="Arial" w:hAnsi="Arial" w:cs="Arial"/>
        </w:rPr>
        <w:tab/>
      </w:r>
      <w:r w:rsidRPr="00FC4341">
        <w:rPr>
          <w:rFonts w:ascii="Arial" w:eastAsia="Arial" w:hAnsi="Arial" w:cs="Arial"/>
          <w:sz w:val="24"/>
        </w:rPr>
        <w:t xml:space="preserve"> </w:t>
      </w:r>
    </w:p>
    <w:p w14:paraId="03C6E65A" w14:textId="77777777" w:rsidR="00BC7531" w:rsidRPr="00FC4341" w:rsidRDefault="00321ADE">
      <w:pPr>
        <w:tabs>
          <w:tab w:val="center" w:pos="2117"/>
          <w:tab w:val="center" w:pos="6269"/>
        </w:tabs>
        <w:spacing w:after="52" w:line="250" w:lineRule="auto"/>
        <w:rPr>
          <w:rFonts w:ascii="Arial" w:hAnsi="Arial" w:cs="Arial"/>
        </w:rPr>
      </w:pPr>
      <w:r w:rsidRPr="00FC4341">
        <w:rPr>
          <w:rFonts w:ascii="Arial" w:hAnsi="Arial" w:cs="Arial"/>
        </w:rPr>
        <w:tab/>
      </w:r>
      <w:r w:rsidRPr="00FC4341">
        <w:rPr>
          <w:rFonts w:ascii="Arial" w:eastAsia="Arial" w:hAnsi="Arial" w:cs="Arial"/>
          <w:b/>
          <w:sz w:val="24"/>
        </w:rPr>
        <w:t xml:space="preserve">Financial Distress </w:t>
      </w:r>
      <w:r w:rsidRPr="00FC4341">
        <w:rPr>
          <w:rFonts w:ascii="Arial" w:eastAsia="Arial" w:hAnsi="Arial" w:cs="Arial"/>
          <w:b/>
          <w:sz w:val="24"/>
        </w:rPr>
        <w:tab/>
      </w:r>
      <w:r w:rsidRPr="00FC4341">
        <w:rPr>
          <w:rFonts w:ascii="Arial" w:eastAsia="Arial" w:hAnsi="Arial" w:cs="Arial"/>
          <w:sz w:val="24"/>
        </w:rPr>
        <w:t xml:space="preserve">ny of the events listed in Paragraph 3.1 of this </w:t>
      </w:r>
    </w:p>
    <w:p w14:paraId="007FAED1" w14:textId="77777777" w:rsidR="00BC7531" w:rsidRPr="00FC4341" w:rsidRDefault="00321ADE">
      <w:pPr>
        <w:tabs>
          <w:tab w:val="center" w:pos="2358"/>
          <w:tab w:val="center" w:pos="5213"/>
        </w:tabs>
        <w:spacing w:after="114" w:line="250" w:lineRule="auto"/>
        <w:rPr>
          <w:rFonts w:ascii="Arial" w:hAnsi="Arial" w:cs="Arial"/>
        </w:rPr>
      </w:pPr>
      <w:r w:rsidRPr="00FC4341">
        <w:rPr>
          <w:rFonts w:ascii="Arial" w:hAnsi="Arial" w:cs="Arial"/>
        </w:rPr>
        <w:tab/>
      </w:r>
      <w:r w:rsidRPr="00FC4341">
        <w:rPr>
          <w:rFonts w:ascii="Arial" w:eastAsia="Arial" w:hAnsi="Arial" w:cs="Arial"/>
          <w:b/>
          <w:sz w:val="24"/>
        </w:rPr>
        <w:t xml:space="preserve">Event” </w:t>
      </w:r>
      <w:r w:rsidRPr="00FC4341">
        <w:rPr>
          <w:rFonts w:ascii="Arial" w:eastAsia="Arial" w:hAnsi="Arial" w:cs="Arial"/>
          <w:b/>
          <w:sz w:val="24"/>
        </w:rPr>
        <w:tab/>
      </w:r>
      <w:r w:rsidRPr="00FC4341">
        <w:rPr>
          <w:rFonts w:ascii="Arial" w:eastAsia="Arial" w:hAnsi="Arial" w:cs="Arial"/>
          <w:sz w:val="24"/>
        </w:rPr>
        <w:t xml:space="preserve">Schedule; </w:t>
      </w:r>
    </w:p>
    <w:tbl>
      <w:tblPr>
        <w:tblStyle w:val="TableGrid"/>
        <w:tblW w:w="8655" w:type="dxa"/>
        <w:tblInd w:w="1090" w:type="dxa"/>
        <w:tblLook w:val="04A0" w:firstRow="1" w:lastRow="0" w:firstColumn="1" w:lastColumn="0" w:noHBand="0" w:noVBand="1"/>
      </w:tblPr>
      <w:tblGrid>
        <w:gridCol w:w="2734"/>
        <w:gridCol w:w="5921"/>
      </w:tblGrid>
      <w:tr w:rsidR="00BC7531" w:rsidRPr="00FC4341" w14:paraId="7F610930" w14:textId="77777777">
        <w:trPr>
          <w:trHeight w:val="1682"/>
        </w:trPr>
        <w:tc>
          <w:tcPr>
            <w:tcW w:w="2734" w:type="dxa"/>
            <w:tcBorders>
              <w:top w:val="nil"/>
              <w:left w:val="nil"/>
              <w:bottom w:val="nil"/>
              <w:right w:val="nil"/>
            </w:tcBorders>
          </w:tcPr>
          <w:p w14:paraId="3D622A2B" w14:textId="77777777" w:rsidR="00BC7531" w:rsidRPr="00FC4341" w:rsidRDefault="00321ADE">
            <w:pPr>
              <w:spacing w:after="19"/>
              <w:rPr>
                <w:rFonts w:ascii="Arial" w:hAnsi="Arial" w:cs="Arial"/>
              </w:rPr>
            </w:pPr>
            <w:r w:rsidRPr="00FC4341">
              <w:rPr>
                <w:rFonts w:ascii="Arial" w:eastAsia="Arial" w:hAnsi="Arial" w:cs="Arial"/>
                <w:b/>
                <w:sz w:val="24"/>
              </w:rPr>
              <w:t xml:space="preserve">Financial Distress </w:t>
            </w:r>
          </w:p>
          <w:p w14:paraId="79F88DD5" w14:textId="77777777" w:rsidR="00BC7531" w:rsidRPr="00FC4341" w:rsidRDefault="00321ADE">
            <w:pPr>
              <w:spacing w:after="57"/>
              <w:ind w:left="883"/>
              <w:rPr>
                <w:rFonts w:ascii="Arial" w:hAnsi="Arial" w:cs="Arial"/>
              </w:rPr>
            </w:pPr>
            <w:r w:rsidRPr="00FC4341">
              <w:rPr>
                <w:rFonts w:ascii="Arial" w:eastAsia="Arial" w:hAnsi="Arial" w:cs="Arial"/>
                <w:b/>
                <w:sz w:val="24"/>
              </w:rPr>
              <w:t xml:space="preserve">Remediation </w:t>
            </w:r>
          </w:p>
          <w:p w14:paraId="4F66245B" w14:textId="77777777" w:rsidR="00BC7531" w:rsidRPr="00FC4341" w:rsidRDefault="00321ADE">
            <w:pPr>
              <w:ind w:left="883"/>
              <w:rPr>
                <w:rFonts w:ascii="Arial" w:hAnsi="Arial" w:cs="Arial"/>
              </w:rPr>
            </w:pPr>
            <w:r w:rsidRPr="00FC4341">
              <w:rPr>
                <w:rFonts w:ascii="Arial" w:eastAsia="Arial" w:hAnsi="Arial" w:cs="Arial"/>
                <w:b/>
                <w:sz w:val="24"/>
              </w:rPr>
              <w:t xml:space="preserve">Plan” </w:t>
            </w:r>
          </w:p>
        </w:tc>
        <w:tc>
          <w:tcPr>
            <w:tcW w:w="5921" w:type="dxa"/>
            <w:tcBorders>
              <w:top w:val="nil"/>
              <w:left w:val="nil"/>
              <w:bottom w:val="nil"/>
              <w:right w:val="nil"/>
            </w:tcBorders>
          </w:tcPr>
          <w:p w14:paraId="1C8D9A31" w14:textId="77777777" w:rsidR="00BC7531" w:rsidRPr="00FC4341" w:rsidRDefault="00321ADE">
            <w:pPr>
              <w:ind w:left="854" w:hanging="802"/>
              <w:rPr>
                <w:rFonts w:ascii="Arial" w:hAnsi="Arial" w:cs="Arial"/>
              </w:rPr>
            </w:pPr>
            <w:r w:rsidRPr="00FC4341">
              <w:rPr>
                <w:rFonts w:ascii="Arial" w:eastAsia="Arial" w:hAnsi="Arial" w:cs="Arial"/>
                <w:sz w:val="24"/>
              </w:rPr>
              <w:t xml:space="preserve">plan setting out how the Supplier will ensure the continued performance and delivery of the Deliverables in accordance with the Contract in the event that a Financial Distress Event occurs; </w:t>
            </w:r>
          </w:p>
        </w:tc>
      </w:tr>
      <w:tr w:rsidR="00BC7531" w:rsidRPr="00FC4341" w14:paraId="24F6D43A" w14:textId="77777777">
        <w:trPr>
          <w:trHeight w:val="2145"/>
        </w:trPr>
        <w:tc>
          <w:tcPr>
            <w:tcW w:w="2734" w:type="dxa"/>
            <w:tcBorders>
              <w:top w:val="nil"/>
              <w:left w:val="nil"/>
              <w:bottom w:val="nil"/>
              <w:right w:val="nil"/>
            </w:tcBorders>
          </w:tcPr>
          <w:p w14:paraId="48AA69E7" w14:textId="77777777" w:rsidR="00BC7531" w:rsidRPr="00FC4341" w:rsidRDefault="00321ADE">
            <w:pPr>
              <w:rPr>
                <w:rFonts w:ascii="Arial" w:hAnsi="Arial" w:cs="Arial"/>
              </w:rPr>
            </w:pPr>
            <w:r w:rsidRPr="00FC4341">
              <w:rPr>
                <w:rFonts w:ascii="Arial" w:eastAsia="Arial" w:hAnsi="Arial" w:cs="Arial"/>
                <w:b/>
                <w:sz w:val="24"/>
              </w:rPr>
              <w:t xml:space="preserve">Financial Indicators” </w:t>
            </w:r>
          </w:p>
        </w:tc>
        <w:tc>
          <w:tcPr>
            <w:tcW w:w="5921" w:type="dxa"/>
            <w:tcBorders>
              <w:top w:val="nil"/>
              <w:left w:val="nil"/>
              <w:bottom w:val="nil"/>
              <w:right w:val="nil"/>
            </w:tcBorders>
            <w:vAlign w:val="center"/>
          </w:tcPr>
          <w:p w14:paraId="4CAD994F" w14:textId="77777777" w:rsidR="00BC7531" w:rsidRPr="00FC4341" w:rsidRDefault="00321ADE">
            <w:pPr>
              <w:spacing w:line="276" w:lineRule="auto"/>
              <w:ind w:left="854" w:hanging="816"/>
              <w:rPr>
                <w:rFonts w:ascii="Arial" w:hAnsi="Arial" w:cs="Arial"/>
              </w:rPr>
            </w:pPr>
            <w:r w:rsidRPr="00FC4341">
              <w:rPr>
                <w:rFonts w:ascii="Arial" w:eastAsia="Arial" w:hAnsi="Arial" w:cs="Arial"/>
                <w:sz w:val="24"/>
              </w:rPr>
              <w:t xml:space="preserve"> respect of the Supplier, Key Sub-contractors and the Guarantor, means each of the financial indicators set out at paragraph 5.1 of this Schedule and in respect of each Monitored </w:t>
            </w:r>
          </w:p>
          <w:p w14:paraId="3ADF5619" w14:textId="77777777" w:rsidR="00BC7531" w:rsidRPr="00FC4341" w:rsidRDefault="00321ADE">
            <w:pPr>
              <w:ind w:left="855"/>
              <w:rPr>
                <w:rFonts w:ascii="Arial" w:hAnsi="Arial" w:cs="Arial"/>
              </w:rPr>
            </w:pPr>
            <w:r w:rsidRPr="00FC4341">
              <w:rPr>
                <w:rFonts w:ascii="Arial" w:eastAsia="Arial" w:hAnsi="Arial" w:cs="Arial"/>
                <w:sz w:val="24"/>
              </w:rPr>
              <w:t xml:space="preserve">Supplier, means those Applicable Financial Indicators; </w:t>
            </w:r>
          </w:p>
        </w:tc>
      </w:tr>
      <w:tr w:rsidR="00BC7531" w:rsidRPr="00FC4341" w14:paraId="24B086E9" w14:textId="77777777">
        <w:trPr>
          <w:trHeight w:val="1192"/>
        </w:trPr>
        <w:tc>
          <w:tcPr>
            <w:tcW w:w="2734" w:type="dxa"/>
            <w:tcBorders>
              <w:top w:val="nil"/>
              <w:left w:val="nil"/>
              <w:bottom w:val="nil"/>
              <w:right w:val="nil"/>
            </w:tcBorders>
          </w:tcPr>
          <w:p w14:paraId="2C387210" w14:textId="77777777" w:rsidR="00BC7531" w:rsidRPr="00FC4341" w:rsidRDefault="00321ADE">
            <w:pPr>
              <w:ind w:left="883" w:hanging="883"/>
              <w:rPr>
                <w:rFonts w:ascii="Arial" w:hAnsi="Arial" w:cs="Arial"/>
              </w:rPr>
            </w:pPr>
            <w:r w:rsidRPr="00FC4341">
              <w:rPr>
                <w:rFonts w:ascii="Arial" w:eastAsia="Arial" w:hAnsi="Arial" w:cs="Arial"/>
                <w:b/>
                <w:sz w:val="24"/>
              </w:rPr>
              <w:lastRenderedPageBreak/>
              <w:t xml:space="preserve">Financial Target Thresholds” </w:t>
            </w:r>
          </w:p>
        </w:tc>
        <w:tc>
          <w:tcPr>
            <w:tcW w:w="5921" w:type="dxa"/>
            <w:tcBorders>
              <w:top w:val="nil"/>
              <w:left w:val="nil"/>
              <w:bottom w:val="nil"/>
              <w:right w:val="nil"/>
            </w:tcBorders>
            <w:vAlign w:val="center"/>
          </w:tcPr>
          <w:p w14:paraId="0C7CA41C" w14:textId="77777777" w:rsidR="00BC7531" w:rsidRPr="00FC4341" w:rsidRDefault="00321ADE">
            <w:pPr>
              <w:ind w:left="855" w:hanging="802"/>
              <w:rPr>
                <w:rFonts w:ascii="Arial" w:hAnsi="Arial" w:cs="Arial"/>
              </w:rPr>
            </w:pPr>
            <w:r w:rsidRPr="00FC4341">
              <w:rPr>
                <w:rFonts w:ascii="Arial" w:eastAsia="Arial" w:hAnsi="Arial" w:cs="Arial"/>
                <w:sz w:val="24"/>
              </w:rPr>
              <w:t xml:space="preserve">eans the target thresholds for each of the Financial Indicators set out at paragraph 5.1 of this Schedule; </w:t>
            </w:r>
          </w:p>
        </w:tc>
      </w:tr>
      <w:tr w:rsidR="00BC7531" w:rsidRPr="00FC4341" w14:paraId="403EBFBB" w14:textId="77777777">
        <w:trPr>
          <w:trHeight w:val="876"/>
        </w:trPr>
        <w:tc>
          <w:tcPr>
            <w:tcW w:w="2734" w:type="dxa"/>
            <w:tcBorders>
              <w:top w:val="nil"/>
              <w:left w:val="nil"/>
              <w:bottom w:val="nil"/>
              <w:right w:val="nil"/>
            </w:tcBorders>
          </w:tcPr>
          <w:p w14:paraId="23347017" w14:textId="77777777" w:rsidR="00BC7531" w:rsidRPr="00FC4341" w:rsidRDefault="00321ADE">
            <w:pPr>
              <w:rPr>
                <w:rFonts w:ascii="Arial" w:hAnsi="Arial" w:cs="Arial"/>
              </w:rPr>
            </w:pPr>
            <w:r w:rsidRPr="00FC4341">
              <w:rPr>
                <w:rFonts w:ascii="Arial" w:eastAsia="Arial" w:hAnsi="Arial" w:cs="Arial"/>
                <w:b/>
                <w:sz w:val="24"/>
              </w:rPr>
              <w:t xml:space="preserve">Monitored Suppliers” </w:t>
            </w:r>
          </w:p>
        </w:tc>
        <w:tc>
          <w:tcPr>
            <w:tcW w:w="5921" w:type="dxa"/>
            <w:tcBorders>
              <w:top w:val="nil"/>
              <w:left w:val="nil"/>
              <w:bottom w:val="nil"/>
              <w:right w:val="nil"/>
            </w:tcBorders>
            <w:vAlign w:val="center"/>
          </w:tcPr>
          <w:p w14:paraId="2DBCD4DC" w14:textId="77777777" w:rsidR="00BC7531" w:rsidRPr="00FC4341" w:rsidRDefault="00321ADE">
            <w:pPr>
              <w:ind w:left="855" w:hanging="802"/>
              <w:rPr>
                <w:rFonts w:ascii="Arial" w:hAnsi="Arial" w:cs="Arial"/>
              </w:rPr>
            </w:pPr>
            <w:r w:rsidRPr="00FC4341">
              <w:rPr>
                <w:rFonts w:ascii="Arial" w:eastAsia="Arial" w:hAnsi="Arial" w:cs="Arial"/>
                <w:sz w:val="24"/>
              </w:rPr>
              <w:t xml:space="preserve">eans those entities specified at paragraph 5.2 of this Schedule; </w:t>
            </w:r>
          </w:p>
        </w:tc>
      </w:tr>
      <w:tr w:rsidR="00BC7531" w:rsidRPr="00FC4341" w14:paraId="387CA4CC" w14:textId="77777777">
        <w:trPr>
          <w:trHeight w:val="557"/>
        </w:trPr>
        <w:tc>
          <w:tcPr>
            <w:tcW w:w="2734" w:type="dxa"/>
            <w:tcBorders>
              <w:top w:val="nil"/>
              <w:left w:val="nil"/>
              <w:bottom w:val="nil"/>
              <w:right w:val="nil"/>
            </w:tcBorders>
            <w:vAlign w:val="center"/>
          </w:tcPr>
          <w:p w14:paraId="424E5189" w14:textId="77777777" w:rsidR="00BC7531" w:rsidRPr="00FC4341" w:rsidRDefault="00321ADE">
            <w:pPr>
              <w:rPr>
                <w:rFonts w:ascii="Arial" w:hAnsi="Arial" w:cs="Arial"/>
              </w:rPr>
            </w:pPr>
            <w:r w:rsidRPr="00FC4341">
              <w:rPr>
                <w:rFonts w:ascii="Arial" w:eastAsia="Arial" w:hAnsi="Arial" w:cs="Arial"/>
                <w:b/>
                <w:sz w:val="24"/>
              </w:rPr>
              <w:t xml:space="preserve">Rating Agencies” </w:t>
            </w:r>
          </w:p>
        </w:tc>
        <w:tc>
          <w:tcPr>
            <w:tcW w:w="5921" w:type="dxa"/>
            <w:tcBorders>
              <w:top w:val="nil"/>
              <w:left w:val="nil"/>
              <w:bottom w:val="nil"/>
              <w:right w:val="nil"/>
            </w:tcBorders>
            <w:vAlign w:val="center"/>
          </w:tcPr>
          <w:p w14:paraId="519ABE20" w14:textId="77777777" w:rsidR="00BC7531" w:rsidRPr="00FC4341" w:rsidRDefault="00321ADE">
            <w:pPr>
              <w:rPr>
                <w:rFonts w:ascii="Arial" w:hAnsi="Arial" w:cs="Arial"/>
              </w:rPr>
            </w:pPr>
            <w:r w:rsidRPr="00FC4341">
              <w:rPr>
                <w:rFonts w:ascii="Arial" w:eastAsia="Arial" w:hAnsi="Arial" w:cs="Arial"/>
                <w:sz w:val="24"/>
              </w:rPr>
              <w:t xml:space="preserve">he rating agencies listed in Annex 1 of this Schedule; </w:t>
            </w:r>
          </w:p>
        </w:tc>
      </w:tr>
      <w:tr w:rsidR="00BC7531" w:rsidRPr="00FC4341" w14:paraId="181EAAE2" w14:textId="77777777">
        <w:trPr>
          <w:trHeight w:val="1048"/>
        </w:trPr>
        <w:tc>
          <w:tcPr>
            <w:tcW w:w="2734" w:type="dxa"/>
            <w:tcBorders>
              <w:top w:val="nil"/>
              <w:left w:val="nil"/>
              <w:bottom w:val="nil"/>
              <w:right w:val="nil"/>
            </w:tcBorders>
          </w:tcPr>
          <w:p w14:paraId="20CAF16A" w14:textId="77777777" w:rsidR="00BC7531" w:rsidRPr="00FC4341" w:rsidRDefault="00321ADE">
            <w:pPr>
              <w:rPr>
                <w:rFonts w:ascii="Arial" w:hAnsi="Arial" w:cs="Arial"/>
              </w:rPr>
            </w:pPr>
            <w:r w:rsidRPr="00FC4341">
              <w:rPr>
                <w:rFonts w:ascii="Arial" w:eastAsia="Arial" w:hAnsi="Arial" w:cs="Arial"/>
                <w:b/>
                <w:sz w:val="24"/>
              </w:rPr>
              <w:t xml:space="preserve">Strategic Supplier” </w:t>
            </w:r>
          </w:p>
        </w:tc>
        <w:tc>
          <w:tcPr>
            <w:tcW w:w="5921" w:type="dxa"/>
            <w:tcBorders>
              <w:top w:val="nil"/>
              <w:left w:val="nil"/>
              <w:bottom w:val="nil"/>
              <w:right w:val="nil"/>
            </w:tcBorders>
            <w:vAlign w:val="bottom"/>
          </w:tcPr>
          <w:p w14:paraId="249C380A" w14:textId="77777777" w:rsidR="00BC7531" w:rsidRPr="00FC4341" w:rsidRDefault="00321ADE">
            <w:pPr>
              <w:ind w:left="855" w:hanging="802"/>
              <w:rPr>
                <w:rFonts w:ascii="Arial" w:hAnsi="Arial" w:cs="Arial"/>
              </w:rPr>
            </w:pPr>
            <w:r w:rsidRPr="00FC4341">
              <w:rPr>
                <w:rFonts w:ascii="Arial" w:eastAsia="Arial" w:hAnsi="Arial" w:cs="Arial"/>
                <w:sz w:val="24"/>
              </w:rPr>
              <w:t xml:space="preserve">eans those suppliers to government listed at </w:t>
            </w:r>
            <w:hyperlink r:id="rId261">
              <w:r w:rsidRPr="00FC4341">
                <w:rPr>
                  <w:rFonts w:ascii="Arial" w:eastAsia="Arial" w:hAnsi="Arial" w:cs="Arial"/>
                  <w:sz w:val="24"/>
                </w:rPr>
                <w:t xml:space="preserve">https://www.gov.uk/government/publications/str </w:t>
              </w:r>
            </w:hyperlink>
            <w:hyperlink r:id="rId262">
              <w:r w:rsidRPr="00FC4341">
                <w:rPr>
                  <w:rFonts w:ascii="Arial" w:eastAsia="Arial" w:hAnsi="Arial" w:cs="Arial"/>
                  <w:sz w:val="24"/>
                </w:rPr>
                <w:t>ategic</w:t>
              </w:r>
            </w:hyperlink>
            <w:hyperlink r:id="rId263">
              <w:r w:rsidRPr="00FC4341">
                <w:rPr>
                  <w:rFonts w:ascii="Arial" w:eastAsia="Arial" w:hAnsi="Arial" w:cs="Arial"/>
                  <w:sz w:val="24"/>
                </w:rPr>
                <w:t>-</w:t>
              </w:r>
            </w:hyperlink>
            <w:hyperlink r:id="rId264">
              <w:r w:rsidRPr="00FC4341">
                <w:rPr>
                  <w:rFonts w:ascii="Arial" w:eastAsia="Arial" w:hAnsi="Arial" w:cs="Arial"/>
                  <w:sz w:val="24"/>
                </w:rPr>
                <w:t>suppliers</w:t>
              </w:r>
            </w:hyperlink>
            <w:hyperlink r:id="rId265">
              <w:r w:rsidRPr="00FC4341">
                <w:rPr>
                  <w:rFonts w:ascii="Arial" w:eastAsia="Arial" w:hAnsi="Arial" w:cs="Arial"/>
                  <w:sz w:val="24"/>
                </w:rPr>
                <w:t>.</w:t>
              </w:r>
            </w:hyperlink>
            <w:r w:rsidRPr="00FC4341">
              <w:rPr>
                <w:rFonts w:ascii="Arial" w:eastAsia="Arial" w:hAnsi="Arial" w:cs="Arial"/>
                <w:sz w:val="24"/>
              </w:rPr>
              <w:t xml:space="preserve"> </w:t>
            </w:r>
          </w:p>
        </w:tc>
      </w:tr>
    </w:tbl>
    <w:p w14:paraId="6B8E4C02" w14:textId="77777777" w:rsidR="00BC7531" w:rsidRPr="00FC4341" w:rsidRDefault="00321ADE">
      <w:pPr>
        <w:pStyle w:val="Heading4"/>
        <w:ind w:left="872"/>
      </w:pPr>
      <w:r w:rsidRPr="00FC4341">
        <w:t xml:space="preserve">2. Warranties and duty to notify </w:t>
      </w:r>
    </w:p>
    <w:p w14:paraId="4D06D380"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2.1 The Supplier warrants and represents to the Relevant Authority for the benefit of the Relevant Authority that as at the Effective Date: </w:t>
      </w:r>
    </w:p>
    <w:p w14:paraId="19ECA933"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2.1.1 the long term credit ratings issued for each entity in the FDE Group by each of the Rating Agencies are as set out in Annex 2 to this Schedule; and </w:t>
      </w:r>
    </w:p>
    <w:p w14:paraId="2723B8E2"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2.1.2 the financial position or, as appropriate, the financial performance of each of the Supplier, Guarantor and Key Subcontractors satisfies the Financial Target Thresholds. </w:t>
      </w:r>
    </w:p>
    <w:p w14:paraId="20788826" w14:textId="77777777" w:rsidR="00BC7531" w:rsidRPr="00FC4341" w:rsidRDefault="00321ADE">
      <w:pPr>
        <w:spacing w:after="114" w:line="250" w:lineRule="auto"/>
        <w:ind w:left="1222" w:right="10" w:hanging="360"/>
        <w:rPr>
          <w:rFonts w:ascii="Arial" w:hAnsi="Arial" w:cs="Arial"/>
        </w:rPr>
      </w:pPr>
      <w:r w:rsidRPr="00FC4341">
        <w:rPr>
          <w:rFonts w:ascii="Arial" w:eastAsia="Arial" w:hAnsi="Arial" w:cs="Arial"/>
          <w:sz w:val="24"/>
        </w:rPr>
        <w:t xml:space="preserve">2.2 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 </w:t>
      </w:r>
    </w:p>
    <w:p w14:paraId="4B0BEFAC" w14:textId="77777777" w:rsidR="00BC7531" w:rsidRPr="00FC4341" w:rsidRDefault="00321ADE">
      <w:pPr>
        <w:spacing w:after="114" w:line="250" w:lineRule="auto"/>
        <w:ind w:left="872" w:right="10" w:hanging="10"/>
        <w:rPr>
          <w:rFonts w:ascii="Arial" w:hAnsi="Arial" w:cs="Arial"/>
        </w:rPr>
      </w:pPr>
      <w:r w:rsidRPr="00FC4341">
        <w:rPr>
          <w:rFonts w:ascii="Arial" w:eastAsia="Arial" w:hAnsi="Arial" w:cs="Arial"/>
          <w:sz w:val="24"/>
        </w:rPr>
        <w:t xml:space="preserve">2.3 The Supplier shall: </w:t>
      </w:r>
    </w:p>
    <w:p w14:paraId="23F67978"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2.3.1 regularly monitor the credit ratings of each entity in the FDE Group with the Rating Agencies; </w:t>
      </w:r>
    </w:p>
    <w:p w14:paraId="419EBE38"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2.3.2 monitor and report on the Financial Indicators for each entity in the FDE Group against the Financial Target Thresholds at least </w:t>
      </w:r>
    </w:p>
    <w:p w14:paraId="01F44B15" w14:textId="77777777" w:rsidR="00BC7531" w:rsidRPr="00FC4341" w:rsidRDefault="00321ADE">
      <w:pPr>
        <w:spacing w:after="109" w:line="250" w:lineRule="auto"/>
        <w:ind w:left="3284"/>
        <w:jc w:val="both"/>
        <w:rPr>
          <w:rFonts w:ascii="Arial" w:hAnsi="Arial" w:cs="Arial"/>
        </w:rPr>
      </w:pPr>
      <w:r w:rsidRPr="00FC4341">
        <w:rPr>
          <w:rFonts w:ascii="Arial" w:eastAsia="Arial" w:hAnsi="Arial" w:cs="Arial"/>
          <w:sz w:val="24"/>
        </w:rPr>
        <w:t xml:space="preserve">at the frequency set out for each at Paragraph 5.1 (where specified) and in any event, on a regular basis and no less than once a year within ninety (90) days after the Accounting Reference Date; and </w:t>
      </w:r>
    </w:p>
    <w:p w14:paraId="13F104DA"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2.3.3 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 </w:t>
      </w:r>
    </w:p>
    <w:p w14:paraId="2053D6B9" w14:textId="77777777" w:rsidR="00BC7531" w:rsidRPr="00FC4341" w:rsidRDefault="00321ADE">
      <w:pPr>
        <w:spacing w:after="114" w:line="250" w:lineRule="auto"/>
        <w:ind w:left="1222" w:right="10" w:hanging="360"/>
        <w:rPr>
          <w:rFonts w:ascii="Arial" w:hAnsi="Arial" w:cs="Arial"/>
        </w:rPr>
      </w:pPr>
      <w:r w:rsidRPr="00FC4341">
        <w:rPr>
          <w:rFonts w:ascii="Arial" w:eastAsia="Arial" w:hAnsi="Arial" w:cs="Arial"/>
          <w:sz w:val="24"/>
        </w:rPr>
        <w:lastRenderedPageBreak/>
        <w:t xml:space="preserve">2.4 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 </w:t>
      </w:r>
    </w:p>
    <w:p w14:paraId="4B61322D" w14:textId="77777777" w:rsidR="00BC7531" w:rsidRPr="00FC4341" w:rsidRDefault="00321ADE">
      <w:pPr>
        <w:spacing w:after="114" w:line="250" w:lineRule="auto"/>
        <w:ind w:left="872" w:right="10" w:hanging="10"/>
        <w:rPr>
          <w:rFonts w:ascii="Arial" w:hAnsi="Arial" w:cs="Arial"/>
        </w:rPr>
      </w:pPr>
      <w:r w:rsidRPr="00FC4341">
        <w:rPr>
          <w:rFonts w:ascii="Arial" w:eastAsia="Arial" w:hAnsi="Arial" w:cs="Arial"/>
          <w:sz w:val="24"/>
        </w:rPr>
        <w:t xml:space="preserve">2.5 Each report submitted by the Supplier pursuant to paragraph 2.3.2 shall: </w:t>
      </w:r>
    </w:p>
    <w:p w14:paraId="6ACEC050"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2.5.1 be a single report with separate sections for each of the FDE Group entities; </w:t>
      </w:r>
    </w:p>
    <w:p w14:paraId="18B4A058"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2.5.2 contain a sufficient level of information to enable the Relevant Authority to verify the calculations that have been made in respect of the Financial Indicators; </w:t>
      </w:r>
    </w:p>
    <w:p w14:paraId="64781D5E"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2.5.3 include key financial and other supporting information (including any accounts data that has been relied on) as separate annexes; </w:t>
      </w:r>
    </w:p>
    <w:p w14:paraId="6F0B9156"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2.5.4 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 </w:t>
      </w:r>
    </w:p>
    <w:p w14:paraId="29D3898E" w14:textId="77777777" w:rsidR="00BC7531" w:rsidRPr="00FC4341" w:rsidRDefault="00321ADE">
      <w:pPr>
        <w:spacing w:after="149" w:line="250" w:lineRule="auto"/>
        <w:ind w:left="3282" w:hanging="718"/>
        <w:jc w:val="both"/>
        <w:rPr>
          <w:rFonts w:ascii="Arial" w:hAnsi="Arial" w:cs="Arial"/>
        </w:rPr>
      </w:pPr>
      <w:r w:rsidRPr="00FC4341">
        <w:rPr>
          <w:rFonts w:ascii="Arial" w:eastAsia="Arial" w:hAnsi="Arial" w:cs="Arial"/>
          <w:sz w:val="24"/>
        </w:rPr>
        <w:t xml:space="preserve">2.5.5 include a history of the Financial Indicators reported by the Supplier in graph form to enable the Relevant Authority to easily analyse and assess the trends in financial performance. </w:t>
      </w:r>
    </w:p>
    <w:p w14:paraId="3350C30F" w14:textId="77777777" w:rsidR="00BC7531" w:rsidRPr="00FC4341" w:rsidRDefault="00321ADE">
      <w:pPr>
        <w:pStyle w:val="Heading4"/>
        <w:ind w:left="872"/>
      </w:pPr>
      <w:r w:rsidRPr="00FC4341">
        <w:t xml:space="preserve">3. Financial Distress events </w:t>
      </w:r>
    </w:p>
    <w:p w14:paraId="3C57F250" w14:textId="77777777" w:rsidR="00BC7531" w:rsidRPr="00FC4341" w:rsidRDefault="00321ADE">
      <w:pPr>
        <w:spacing w:after="114" w:line="250" w:lineRule="auto"/>
        <w:ind w:left="872" w:right="10" w:hanging="10"/>
        <w:rPr>
          <w:rFonts w:ascii="Arial" w:hAnsi="Arial" w:cs="Arial"/>
        </w:rPr>
      </w:pPr>
      <w:r w:rsidRPr="00FC4341">
        <w:rPr>
          <w:rFonts w:ascii="Arial" w:eastAsia="Arial" w:hAnsi="Arial" w:cs="Arial"/>
          <w:sz w:val="24"/>
        </w:rPr>
        <w:t xml:space="preserve">3.1 The following shall be Financial Distress Events: </w:t>
      </w:r>
    </w:p>
    <w:p w14:paraId="14F7B511"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3.1.1 the credit rating of an FDE Group entity dropping below the applicable Credit Rating Threshold; </w:t>
      </w:r>
    </w:p>
    <w:p w14:paraId="7DEA0405"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3.1.2 an FDE Group entity issuing a profits warning to a stock exchange or making any other public announcement, in each case about a material deterioration in its financial position or prospects; </w:t>
      </w:r>
    </w:p>
    <w:p w14:paraId="15A93286"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3.1.3 there being a public investigation into improper financial accounting and reporting, suspected fraud or any other impropriety of an FDE Group entity; </w:t>
      </w:r>
    </w:p>
    <w:p w14:paraId="1703F827"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3.1.4 an FDE Group entity committing a material breach of covenant to its lenders; </w:t>
      </w:r>
    </w:p>
    <w:p w14:paraId="0E53AFDC"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3.1.5 a Key Sub-contractor notifying CCS or the Buyer that the Supplier has not satisfied any material sums properly due under a specified invoice and not subject to a genuine dispute; </w:t>
      </w:r>
    </w:p>
    <w:p w14:paraId="3B8E4D89" w14:textId="77777777" w:rsidR="00BC7531" w:rsidRPr="00FC4341" w:rsidRDefault="00321ADE">
      <w:pPr>
        <w:spacing w:after="114" w:line="250" w:lineRule="auto"/>
        <w:ind w:left="2574" w:right="10" w:hanging="10"/>
        <w:rPr>
          <w:rFonts w:ascii="Arial" w:hAnsi="Arial" w:cs="Arial"/>
        </w:rPr>
      </w:pPr>
      <w:r w:rsidRPr="00FC4341">
        <w:rPr>
          <w:rFonts w:ascii="Arial" w:eastAsia="Arial" w:hAnsi="Arial" w:cs="Arial"/>
          <w:sz w:val="24"/>
        </w:rPr>
        <w:t xml:space="preserve">3.1.6 any of the following: </w:t>
      </w:r>
    </w:p>
    <w:p w14:paraId="5D41469A" w14:textId="77777777" w:rsidR="00BC7531" w:rsidRPr="00FC4341" w:rsidRDefault="00321ADE">
      <w:pPr>
        <w:numPr>
          <w:ilvl w:val="0"/>
          <w:numId w:val="41"/>
        </w:numPr>
        <w:spacing w:after="109" w:line="250" w:lineRule="auto"/>
        <w:ind w:hanging="720"/>
        <w:rPr>
          <w:rFonts w:ascii="Arial" w:hAnsi="Arial" w:cs="Arial"/>
        </w:rPr>
      </w:pPr>
      <w:r w:rsidRPr="00FC4341">
        <w:rPr>
          <w:rFonts w:ascii="Arial" w:eastAsia="Arial" w:hAnsi="Arial" w:cs="Arial"/>
          <w:sz w:val="24"/>
        </w:rPr>
        <w:lastRenderedPageBreak/>
        <w:t xml:space="preserve">commencement of any litigation against an FDE Group entity with respect to financial indebtedness greater than £5m or obligations under a service contract with a total contract value greater than £5m;  </w:t>
      </w:r>
    </w:p>
    <w:p w14:paraId="2C3E66E0" w14:textId="77777777" w:rsidR="00BC7531" w:rsidRPr="00FC4341" w:rsidRDefault="00321ADE">
      <w:pPr>
        <w:numPr>
          <w:ilvl w:val="0"/>
          <w:numId w:val="41"/>
        </w:numPr>
        <w:spacing w:after="114" w:line="250" w:lineRule="auto"/>
        <w:ind w:hanging="720"/>
        <w:rPr>
          <w:rFonts w:ascii="Arial" w:hAnsi="Arial" w:cs="Arial"/>
        </w:rPr>
      </w:pPr>
      <w:r w:rsidRPr="00FC4341">
        <w:rPr>
          <w:rFonts w:ascii="Arial" w:eastAsia="Arial" w:hAnsi="Arial" w:cs="Arial"/>
          <w:sz w:val="24"/>
        </w:rPr>
        <w:t xml:space="preserve">non-payment by an FDE Group entity of any financial indebtedness; </w:t>
      </w:r>
    </w:p>
    <w:p w14:paraId="70FD6C8C" w14:textId="77777777" w:rsidR="00BC7531" w:rsidRPr="00FC4341" w:rsidRDefault="00321ADE">
      <w:pPr>
        <w:numPr>
          <w:ilvl w:val="0"/>
          <w:numId w:val="41"/>
        </w:numPr>
        <w:spacing w:after="114" w:line="250" w:lineRule="auto"/>
        <w:ind w:hanging="720"/>
        <w:rPr>
          <w:rFonts w:ascii="Arial" w:hAnsi="Arial" w:cs="Arial"/>
        </w:rPr>
      </w:pPr>
      <w:r w:rsidRPr="00FC4341">
        <w:rPr>
          <w:rFonts w:ascii="Arial" w:eastAsia="Arial" w:hAnsi="Arial" w:cs="Arial"/>
          <w:sz w:val="24"/>
        </w:rPr>
        <w:t xml:space="preserve">any financial indebtedness of an FDE Group entity becoming due as a result of an event of default; </w:t>
      </w:r>
    </w:p>
    <w:p w14:paraId="453A3A82" w14:textId="77777777" w:rsidR="00BC7531" w:rsidRPr="00FC4341" w:rsidRDefault="00321ADE">
      <w:pPr>
        <w:numPr>
          <w:ilvl w:val="0"/>
          <w:numId w:val="41"/>
        </w:numPr>
        <w:spacing w:after="109" w:line="250" w:lineRule="auto"/>
        <w:ind w:hanging="720"/>
        <w:rPr>
          <w:rFonts w:ascii="Arial" w:hAnsi="Arial" w:cs="Arial"/>
        </w:rPr>
      </w:pPr>
      <w:r w:rsidRPr="00FC4341">
        <w:rPr>
          <w:rFonts w:ascii="Arial" w:eastAsia="Arial" w:hAnsi="Arial" w:cs="Arial"/>
          <w:sz w:val="24"/>
        </w:rPr>
        <w:t xml:space="preserve">the cancellation or suspension of any financial indebtedness in respect of an FDE Group entity; or </w:t>
      </w:r>
    </w:p>
    <w:p w14:paraId="65E36C9C" w14:textId="77777777" w:rsidR="00BC7531" w:rsidRPr="00FC4341" w:rsidRDefault="00321ADE">
      <w:pPr>
        <w:numPr>
          <w:ilvl w:val="0"/>
          <w:numId w:val="41"/>
        </w:numPr>
        <w:spacing w:after="109" w:line="250" w:lineRule="auto"/>
        <w:ind w:hanging="720"/>
        <w:rPr>
          <w:rFonts w:ascii="Arial" w:hAnsi="Arial" w:cs="Arial"/>
        </w:rPr>
      </w:pPr>
      <w:r w:rsidRPr="00FC4341">
        <w:rPr>
          <w:rFonts w:ascii="Arial" w:eastAsia="Arial" w:hAnsi="Arial" w:cs="Arial"/>
          <w:sz w:val="24"/>
        </w:rPr>
        <w:t xml:space="preserve">the external auditor of an FDE Group entity expressing a qualified opinion on, or including an emphasis of matter in, its opinion on the statutory accounts of that FDE entity; </w:t>
      </w:r>
    </w:p>
    <w:p w14:paraId="60CA7F47" w14:textId="77777777" w:rsidR="00BC7531" w:rsidRPr="00FC4341" w:rsidRDefault="00321ADE">
      <w:pPr>
        <w:spacing w:after="148" w:line="250" w:lineRule="auto"/>
        <w:ind w:left="3330" w:right="10" w:hanging="721"/>
        <w:rPr>
          <w:rFonts w:ascii="Arial" w:hAnsi="Arial" w:cs="Arial"/>
        </w:rPr>
      </w:pPr>
      <w:r w:rsidRPr="00FC4341">
        <w:rPr>
          <w:rFonts w:ascii="Arial" w:eastAsia="Arial" w:hAnsi="Arial" w:cs="Arial"/>
          <w:sz w:val="24"/>
        </w:rPr>
        <w:t xml:space="preserve">in each case which the Relevant Authority reasonably believes (or would be likely reasonably to believe) could directly impact on the continued performance and delivery of the Deliverables in accordance with the Contract; and </w:t>
      </w:r>
    </w:p>
    <w:p w14:paraId="5381A221" w14:textId="77777777" w:rsidR="00BC7531" w:rsidRPr="00FC4341" w:rsidRDefault="00321ADE">
      <w:pPr>
        <w:spacing w:after="159" w:line="250" w:lineRule="auto"/>
        <w:ind w:left="3282" w:hanging="718"/>
        <w:jc w:val="both"/>
        <w:rPr>
          <w:rFonts w:ascii="Arial" w:hAnsi="Arial" w:cs="Arial"/>
        </w:rPr>
      </w:pPr>
      <w:r w:rsidRPr="00FC4341">
        <w:rPr>
          <w:rFonts w:ascii="Arial" w:eastAsia="Arial" w:hAnsi="Arial" w:cs="Arial"/>
          <w:sz w:val="24"/>
        </w:rPr>
        <w:t>3.1.7 any [one] of the Financial Indicators set out at Paragraph 5 for any of the FDE Group entities failing to meet the required Financial Target Threshold.</w:t>
      </w:r>
      <w:r w:rsidRPr="00FC4341">
        <w:rPr>
          <w:rFonts w:ascii="Arial" w:hAnsi="Arial" w:cs="Arial"/>
          <w:b/>
        </w:rPr>
        <w:t xml:space="preserve"> </w:t>
      </w:r>
    </w:p>
    <w:p w14:paraId="2F35B5F0" w14:textId="77777777" w:rsidR="00BC7531" w:rsidRPr="00FC4341" w:rsidRDefault="00321ADE">
      <w:pPr>
        <w:pStyle w:val="Heading4"/>
        <w:ind w:left="872"/>
      </w:pPr>
      <w:r w:rsidRPr="00FC4341">
        <w:t xml:space="preserve">4. Consequences of Financial Distress Events </w:t>
      </w:r>
    </w:p>
    <w:p w14:paraId="3A918BE2" w14:textId="77777777" w:rsidR="00BC7531" w:rsidRPr="00FC4341" w:rsidRDefault="00321ADE">
      <w:pPr>
        <w:spacing w:after="114" w:line="250" w:lineRule="auto"/>
        <w:ind w:left="1222" w:right="10" w:hanging="360"/>
        <w:rPr>
          <w:rFonts w:ascii="Arial" w:hAnsi="Arial" w:cs="Arial"/>
        </w:rPr>
      </w:pPr>
      <w:r w:rsidRPr="00FC4341">
        <w:rPr>
          <w:rFonts w:ascii="Arial" w:eastAsia="Arial" w:hAnsi="Arial" w:cs="Arial"/>
          <w:sz w:val="24"/>
        </w:rPr>
        <w:t xml:space="preserve">4.1 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 </w:t>
      </w:r>
    </w:p>
    <w:p w14:paraId="7CB032D1" w14:textId="77777777" w:rsidR="00BC7531" w:rsidRPr="00FC4341" w:rsidRDefault="00321ADE">
      <w:pPr>
        <w:spacing w:after="114" w:line="250" w:lineRule="auto"/>
        <w:ind w:left="1222" w:right="10" w:hanging="360"/>
        <w:rPr>
          <w:rFonts w:ascii="Arial" w:hAnsi="Arial" w:cs="Arial"/>
        </w:rPr>
      </w:pPr>
      <w:r w:rsidRPr="00FC4341">
        <w:rPr>
          <w:rFonts w:ascii="Arial" w:eastAsia="Arial" w:hAnsi="Arial" w:cs="Arial"/>
          <w:sz w:val="24"/>
        </w:rPr>
        <w:t xml:space="preserve">4.2 In the event of a late or non-payment of a Key Sub-contractor pursuant to Paragraph 3.1.5, the Relevant Authority shall not exercise any of its rights or remedies under Paragraph 4.3 without first giving the Supplier 10 Working Days to: </w:t>
      </w:r>
    </w:p>
    <w:p w14:paraId="0E9A7457" w14:textId="77777777" w:rsidR="00BC7531" w:rsidRPr="00FC4341" w:rsidRDefault="00321ADE">
      <w:pPr>
        <w:spacing w:after="114" w:line="250" w:lineRule="auto"/>
        <w:ind w:left="2574" w:right="10" w:hanging="10"/>
        <w:rPr>
          <w:rFonts w:ascii="Arial" w:hAnsi="Arial" w:cs="Arial"/>
        </w:rPr>
      </w:pPr>
      <w:r w:rsidRPr="00FC4341">
        <w:rPr>
          <w:rFonts w:ascii="Arial" w:eastAsia="Arial" w:hAnsi="Arial" w:cs="Arial"/>
          <w:sz w:val="24"/>
        </w:rPr>
        <w:t xml:space="preserve">4.2.1 rectify such late or non-payment; or </w:t>
      </w:r>
    </w:p>
    <w:p w14:paraId="566DDD2F"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4.2.2 demonstrate to the Relevant Authority’s reasonable satisfaction that there is a valid reason for late or non-payment. </w:t>
      </w:r>
    </w:p>
    <w:p w14:paraId="4FCB3B06" w14:textId="77777777" w:rsidR="00BC7531" w:rsidRPr="00FC4341" w:rsidRDefault="00321ADE">
      <w:pPr>
        <w:spacing w:after="114" w:line="250" w:lineRule="auto"/>
        <w:ind w:left="1222" w:right="10" w:hanging="360"/>
        <w:rPr>
          <w:rFonts w:ascii="Arial" w:hAnsi="Arial" w:cs="Arial"/>
        </w:rPr>
      </w:pPr>
      <w:r w:rsidRPr="00FC4341">
        <w:rPr>
          <w:rFonts w:ascii="Arial" w:eastAsia="Arial" w:hAnsi="Arial" w:cs="Arial"/>
          <w:sz w:val="24"/>
        </w:rPr>
        <w:t xml:space="preserve">4.3 The Supplier shall (and shall procure that any Monitored Supplier, the Guarantor and/or any relevant Key Sub-contractor shall): </w:t>
      </w:r>
    </w:p>
    <w:p w14:paraId="42A4450C"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4.3.1 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w:t>
      </w:r>
      <w:r w:rsidRPr="00FC4341">
        <w:rPr>
          <w:rFonts w:ascii="Arial" w:eastAsia="Arial" w:hAnsi="Arial" w:cs="Arial"/>
          <w:sz w:val="24"/>
        </w:rPr>
        <w:lastRenderedPageBreak/>
        <w:t xml:space="preserve">the continued performance and delivery of the Services in accordance with the Contract; and </w:t>
      </w:r>
    </w:p>
    <w:p w14:paraId="32F9BE78"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4.3.2 where the Relevant Authority reasonably believes (taking into account the discussions and any representations made under Paragraph 4.3.1 that the Financial Distress Event could impact on the continued performance and delivery of the Deliverables in accordance with the Contract: </w:t>
      </w:r>
    </w:p>
    <w:p w14:paraId="320CC4A8" w14:textId="77777777" w:rsidR="00BC7531" w:rsidRPr="00FC4341" w:rsidRDefault="00321ADE">
      <w:pPr>
        <w:numPr>
          <w:ilvl w:val="0"/>
          <w:numId w:val="42"/>
        </w:numPr>
        <w:spacing w:after="109" w:line="250" w:lineRule="auto"/>
        <w:ind w:hanging="936"/>
        <w:jc w:val="both"/>
        <w:rPr>
          <w:rFonts w:ascii="Arial" w:hAnsi="Arial" w:cs="Arial"/>
        </w:rPr>
      </w:pPr>
      <w:r w:rsidRPr="00FC4341">
        <w:rPr>
          <w:rFonts w:ascii="Arial" w:eastAsia="Arial" w:hAnsi="Arial" w:cs="Arial"/>
          <w:sz w:val="24"/>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 </w:t>
      </w:r>
    </w:p>
    <w:p w14:paraId="2EE12A50" w14:textId="77777777" w:rsidR="00BC7531" w:rsidRPr="00FC4341" w:rsidRDefault="00321ADE">
      <w:pPr>
        <w:numPr>
          <w:ilvl w:val="0"/>
          <w:numId w:val="42"/>
        </w:numPr>
        <w:spacing w:after="109" w:line="250" w:lineRule="auto"/>
        <w:ind w:hanging="936"/>
        <w:jc w:val="both"/>
        <w:rPr>
          <w:rFonts w:ascii="Arial" w:hAnsi="Arial" w:cs="Arial"/>
        </w:rPr>
      </w:pPr>
      <w:r w:rsidRPr="00FC4341">
        <w:rPr>
          <w:rFonts w:ascii="Arial" w:eastAsia="Arial" w:hAnsi="Arial" w:cs="Arial"/>
          <w:sz w:val="24"/>
        </w:rPr>
        <w:t xml:space="preserve">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 </w:t>
      </w:r>
    </w:p>
    <w:p w14:paraId="0F210B45" w14:textId="77777777" w:rsidR="00BC7531" w:rsidRPr="00FC4341" w:rsidRDefault="00321ADE">
      <w:pPr>
        <w:numPr>
          <w:ilvl w:val="1"/>
          <w:numId w:val="43"/>
        </w:numPr>
        <w:spacing w:after="114" w:line="250" w:lineRule="auto"/>
        <w:ind w:right="10" w:hanging="360"/>
        <w:rPr>
          <w:rFonts w:ascii="Arial" w:hAnsi="Arial" w:cs="Arial"/>
        </w:rPr>
      </w:pPr>
      <w:r w:rsidRPr="00FC4341">
        <w:rPr>
          <w:rFonts w:ascii="Arial" w:eastAsia="Arial" w:hAnsi="Arial" w:cs="Arial"/>
          <w:sz w:val="24"/>
        </w:rP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 </w:t>
      </w:r>
    </w:p>
    <w:p w14:paraId="01B9FF22" w14:textId="77777777" w:rsidR="00BC7531" w:rsidRPr="00FC4341" w:rsidRDefault="00321ADE">
      <w:pPr>
        <w:numPr>
          <w:ilvl w:val="1"/>
          <w:numId w:val="43"/>
        </w:numPr>
        <w:spacing w:after="114" w:line="250" w:lineRule="auto"/>
        <w:ind w:right="10" w:hanging="360"/>
        <w:rPr>
          <w:rFonts w:ascii="Arial" w:hAnsi="Arial" w:cs="Arial"/>
        </w:rPr>
      </w:pPr>
      <w:r w:rsidRPr="00FC4341">
        <w:rPr>
          <w:rFonts w:ascii="Arial" w:eastAsia="Arial" w:hAnsi="Arial" w:cs="Arial"/>
          <w:sz w:val="24"/>
        </w:rP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 </w:t>
      </w:r>
    </w:p>
    <w:p w14:paraId="577D5D25" w14:textId="77777777" w:rsidR="00BC7531" w:rsidRPr="00FC4341" w:rsidRDefault="00321ADE">
      <w:pPr>
        <w:numPr>
          <w:ilvl w:val="1"/>
          <w:numId w:val="43"/>
        </w:numPr>
        <w:spacing w:after="114" w:line="250" w:lineRule="auto"/>
        <w:ind w:right="10" w:hanging="360"/>
        <w:rPr>
          <w:rFonts w:ascii="Arial" w:hAnsi="Arial" w:cs="Arial"/>
        </w:rPr>
      </w:pPr>
      <w:r w:rsidRPr="00FC4341">
        <w:rPr>
          <w:rFonts w:ascii="Arial" w:eastAsia="Arial" w:hAnsi="Arial" w:cs="Arial"/>
          <w:sz w:val="24"/>
        </w:rPr>
        <w:t xml:space="preserve">Following approval of the Financial Distress Remediation Plan by the Relevant Authority, the Supplier shall: </w:t>
      </w:r>
    </w:p>
    <w:p w14:paraId="7F6B2B35" w14:textId="77777777" w:rsidR="00BC7531" w:rsidRPr="00FC4341" w:rsidRDefault="00321ADE">
      <w:pPr>
        <w:spacing w:after="114" w:line="250" w:lineRule="auto"/>
        <w:ind w:left="2574" w:right="10" w:hanging="10"/>
        <w:rPr>
          <w:rFonts w:ascii="Arial" w:hAnsi="Arial" w:cs="Arial"/>
        </w:rPr>
      </w:pPr>
      <w:r w:rsidRPr="00FC4341">
        <w:rPr>
          <w:rFonts w:ascii="Arial" w:eastAsia="Arial" w:hAnsi="Arial" w:cs="Arial"/>
          <w:sz w:val="24"/>
        </w:rPr>
        <w:t xml:space="preserve">4.6.1 on a regular basis (which shall not be less than fortnightly): </w:t>
      </w:r>
    </w:p>
    <w:p w14:paraId="4D658E22" w14:textId="77777777" w:rsidR="00BC7531" w:rsidRPr="00FC4341" w:rsidRDefault="00321ADE">
      <w:pPr>
        <w:numPr>
          <w:ilvl w:val="0"/>
          <w:numId w:val="44"/>
        </w:numPr>
        <w:spacing w:after="0" w:line="250" w:lineRule="auto"/>
        <w:ind w:hanging="936"/>
        <w:jc w:val="both"/>
        <w:rPr>
          <w:rFonts w:ascii="Arial" w:hAnsi="Arial" w:cs="Arial"/>
        </w:rPr>
      </w:pPr>
      <w:r w:rsidRPr="00FC4341">
        <w:rPr>
          <w:rFonts w:ascii="Arial" w:eastAsia="Arial" w:hAnsi="Arial" w:cs="Arial"/>
          <w:sz w:val="24"/>
        </w:rPr>
        <w:t xml:space="preserve">review and make any updates to the Financial Distress Remediation Plan as the Supplier may deem </w:t>
      </w:r>
      <w:r w:rsidRPr="00FC4341">
        <w:rPr>
          <w:rFonts w:ascii="Arial" w:eastAsia="Arial" w:hAnsi="Arial" w:cs="Arial"/>
          <w:sz w:val="24"/>
        </w:rPr>
        <w:lastRenderedPageBreak/>
        <w:t xml:space="preserve">reasonably necessary and/or as may be reasonably requested by the Relevant Authority, so that the plan remains adequate, up to date and ensures the continued performance and delivery of the </w:t>
      </w:r>
    </w:p>
    <w:p w14:paraId="4C0A8E2F" w14:textId="77777777" w:rsidR="00BC7531" w:rsidRPr="00FC4341" w:rsidRDefault="00321ADE">
      <w:pPr>
        <w:spacing w:after="108" w:line="250" w:lineRule="auto"/>
        <w:ind w:left="187" w:right="307" w:hanging="10"/>
        <w:jc w:val="right"/>
        <w:rPr>
          <w:rFonts w:ascii="Arial" w:hAnsi="Arial" w:cs="Arial"/>
        </w:rPr>
      </w:pPr>
      <w:r w:rsidRPr="00FC4341">
        <w:rPr>
          <w:rFonts w:ascii="Arial" w:eastAsia="Arial" w:hAnsi="Arial" w:cs="Arial"/>
          <w:sz w:val="24"/>
        </w:rPr>
        <w:t xml:space="preserve">Deliverables in accordance with this Contract; and </w:t>
      </w:r>
    </w:p>
    <w:p w14:paraId="4BFD8720" w14:textId="77777777" w:rsidR="00BC7531" w:rsidRPr="00FC4341" w:rsidRDefault="00321ADE">
      <w:pPr>
        <w:numPr>
          <w:ilvl w:val="0"/>
          <w:numId w:val="44"/>
        </w:numPr>
        <w:spacing w:after="109" w:line="250" w:lineRule="auto"/>
        <w:ind w:hanging="936"/>
        <w:jc w:val="both"/>
        <w:rPr>
          <w:rFonts w:ascii="Arial" w:hAnsi="Arial" w:cs="Arial"/>
        </w:rPr>
      </w:pPr>
      <w:r w:rsidRPr="00FC4341">
        <w:rPr>
          <w:rFonts w:ascii="Arial" w:eastAsia="Arial" w:hAnsi="Arial" w:cs="Arial"/>
          <w:sz w:val="24"/>
        </w:rP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 </w:t>
      </w:r>
    </w:p>
    <w:p w14:paraId="5835BF99"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4.6.2 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 </w:t>
      </w:r>
    </w:p>
    <w:p w14:paraId="21043CC8"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4.6.3 comply with the Financial Distress Remediation Plan (including any updated Financial Distress Remediation Plan) and ensure that it achieves the financial and performance requirements set out in the Financial Distress Remediation Plan. </w:t>
      </w:r>
    </w:p>
    <w:p w14:paraId="3A9C8339" w14:textId="77777777" w:rsidR="00BC7531" w:rsidRPr="00FC4341" w:rsidRDefault="00321ADE">
      <w:pPr>
        <w:numPr>
          <w:ilvl w:val="1"/>
          <w:numId w:val="45"/>
        </w:numPr>
        <w:spacing w:after="114" w:line="250" w:lineRule="auto"/>
        <w:ind w:right="10" w:hanging="360"/>
        <w:rPr>
          <w:rFonts w:ascii="Arial" w:hAnsi="Arial" w:cs="Arial"/>
        </w:rPr>
      </w:pPr>
      <w:r w:rsidRPr="00FC4341">
        <w:rPr>
          <w:rFonts w:ascii="Arial" w:eastAsia="Arial" w:hAnsi="Arial" w:cs="Arial"/>
          <w:sz w:val="24"/>
        </w:rPr>
        <w:t xml:space="preserve">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 </w:t>
      </w:r>
    </w:p>
    <w:p w14:paraId="2162EEE3" w14:textId="77777777" w:rsidR="00BC7531" w:rsidRPr="00FC4341" w:rsidRDefault="00321ADE">
      <w:pPr>
        <w:numPr>
          <w:ilvl w:val="1"/>
          <w:numId w:val="45"/>
        </w:numPr>
        <w:spacing w:after="114" w:line="250" w:lineRule="auto"/>
        <w:ind w:right="10" w:hanging="360"/>
        <w:rPr>
          <w:rFonts w:ascii="Arial" w:hAnsi="Arial" w:cs="Arial"/>
        </w:rPr>
      </w:pPr>
      <w:r w:rsidRPr="00FC4341">
        <w:rPr>
          <w:rFonts w:ascii="Arial" w:eastAsia="Arial" w:hAnsi="Arial" w:cs="Arial"/>
          <w:sz w:val="24"/>
        </w:rPr>
        <w:t xml:space="preserve">The Supplier shall use reasonable endeavours to put in place the necessary measures to ensure that the information specified at paragraph 4.3.2(b) is available when required and on request from the Relevant Authority and within reasonable timescales. Such measures may include: </w:t>
      </w:r>
    </w:p>
    <w:p w14:paraId="6B733163" w14:textId="77777777" w:rsidR="00BC7531" w:rsidRPr="00FC4341" w:rsidRDefault="00321ADE">
      <w:pPr>
        <w:numPr>
          <w:ilvl w:val="2"/>
          <w:numId w:val="46"/>
        </w:numPr>
        <w:spacing w:after="109" w:line="250" w:lineRule="auto"/>
        <w:ind w:hanging="718"/>
        <w:jc w:val="both"/>
        <w:rPr>
          <w:rFonts w:ascii="Arial" w:hAnsi="Arial" w:cs="Arial"/>
        </w:rPr>
      </w:pPr>
      <w:r w:rsidRPr="00FC4341">
        <w:rPr>
          <w:rFonts w:ascii="Arial" w:eastAsia="Arial" w:hAnsi="Arial" w:cs="Arial"/>
          <w:sz w:val="24"/>
        </w:rPr>
        <w:t xml:space="preserve">obtaining in advance written authority from Key Subcontractors, the Guarantor and/or Monitored Suppliers authorising the disclosure of the information to the Buyer and/or entering into confidentiality agreements which permit disclosure; </w:t>
      </w:r>
    </w:p>
    <w:p w14:paraId="3D3A8246" w14:textId="77777777" w:rsidR="00BC7531" w:rsidRPr="00FC4341" w:rsidRDefault="00321ADE">
      <w:pPr>
        <w:numPr>
          <w:ilvl w:val="2"/>
          <w:numId w:val="46"/>
        </w:numPr>
        <w:spacing w:after="109" w:line="250" w:lineRule="auto"/>
        <w:ind w:hanging="718"/>
        <w:jc w:val="both"/>
        <w:rPr>
          <w:rFonts w:ascii="Arial" w:hAnsi="Arial" w:cs="Arial"/>
        </w:rPr>
      </w:pPr>
      <w:r w:rsidRPr="00FC4341">
        <w:rPr>
          <w:rFonts w:ascii="Arial" w:eastAsia="Arial" w:hAnsi="Arial" w:cs="Arial"/>
          <w:sz w:val="24"/>
        </w:rPr>
        <w:t xml:space="preserve">agreeing in advance with the Relevant Authority, Key Subcontractors, the Guarantor and/or Monitored Suppliers a form of confidentiality agreement to be entered by the relevant parties to enable the disclosure of the information to the Relevant Authority; </w:t>
      </w:r>
    </w:p>
    <w:p w14:paraId="08A49312" w14:textId="77777777" w:rsidR="00BC7531" w:rsidRPr="00FC4341" w:rsidRDefault="00321ADE">
      <w:pPr>
        <w:numPr>
          <w:ilvl w:val="2"/>
          <w:numId w:val="46"/>
        </w:numPr>
        <w:spacing w:after="109" w:line="250" w:lineRule="auto"/>
        <w:ind w:hanging="718"/>
        <w:jc w:val="both"/>
        <w:rPr>
          <w:rFonts w:ascii="Arial" w:hAnsi="Arial" w:cs="Arial"/>
        </w:rPr>
      </w:pPr>
      <w:r w:rsidRPr="00FC4341">
        <w:rPr>
          <w:rFonts w:ascii="Arial" w:eastAsia="Arial" w:hAnsi="Arial" w:cs="Arial"/>
          <w:sz w:val="24"/>
        </w:rPr>
        <w:t xml:space="preserve">putting in place any other reasonable arrangements to enable the information to be lawfully disclosed to the Relevant Authority (which may include making price sensitive information available to the Relevant Authority’s nominated </w:t>
      </w:r>
      <w:r w:rsidRPr="00FC4341">
        <w:rPr>
          <w:rFonts w:ascii="Arial" w:eastAsia="Arial" w:hAnsi="Arial" w:cs="Arial"/>
          <w:sz w:val="24"/>
        </w:rPr>
        <w:lastRenderedPageBreak/>
        <w:t xml:space="preserve">personnel through confidential arrangements, subject to their consent); and </w:t>
      </w:r>
    </w:p>
    <w:p w14:paraId="2CAAD2A3" w14:textId="77777777" w:rsidR="00BC7531" w:rsidRPr="00FC4341" w:rsidRDefault="00321ADE">
      <w:pPr>
        <w:numPr>
          <w:ilvl w:val="2"/>
          <w:numId w:val="46"/>
        </w:numPr>
        <w:spacing w:after="148" w:line="250" w:lineRule="auto"/>
        <w:ind w:hanging="718"/>
        <w:jc w:val="both"/>
        <w:rPr>
          <w:rFonts w:ascii="Arial" w:hAnsi="Arial" w:cs="Arial"/>
        </w:rPr>
      </w:pPr>
      <w:r w:rsidRPr="00FC4341">
        <w:rPr>
          <w:rFonts w:ascii="Arial" w:eastAsia="Arial" w:hAnsi="Arial" w:cs="Arial"/>
          <w:sz w:val="24"/>
        </w:rPr>
        <w:t xml:space="preserve">disclosing the information to the fullest extent that it is lawfully entitled to do so, including through the use of redaction, anonymisation and any other techniques to permit disclosure of the information without breaching a duty of confidentiality. </w:t>
      </w:r>
    </w:p>
    <w:p w14:paraId="305F7A6D" w14:textId="77777777" w:rsidR="00BC7531" w:rsidRPr="00FC4341" w:rsidRDefault="00321ADE">
      <w:pPr>
        <w:pStyle w:val="Heading4"/>
        <w:ind w:left="872"/>
      </w:pPr>
      <w:r w:rsidRPr="00FC4341">
        <w:t xml:space="preserve">5. Financial Indicators </w:t>
      </w:r>
    </w:p>
    <w:p w14:paraId="4755DBE3" w14:textId="77777777" w:rsidR="00BC7531" w:rsidRPr="00FC4341" w:rsidRDefault="00321ADE">
      <w:pPr>
        <w:spacing w:after="9" w:line="250" w:lineRule="auto"/>
        <w:ind w:left="1222" w:right="10" w:hanging="360"/>
        <w:rPr>
          <w:rFonts w:ascii="Arial" w:hAnsi="Arial" w:cs="Arial"/>
        </w:rPr>
      </w:pPr>
      <w:r w:rsidRPr="00FC4341">
        <w:rPr>
          <w:rFonts w:ascii="Arial" w:eastAsia="Arial" w:hAnsi="Arial" w:cs="Arial"/>
          <w:sz w:val="24"/>
        </w:rPr>
        <w:t xml:space="preserve">5.1 Subject to the calculation methodology set out at Annex 3 of this Schedule, the Financial Indicators and the corresponding calculations and thresholds used to determine whether a Financial Distress Event has occurred in respect of those Financial Indicators, shall be as follows: </w:t>
      </w:r>
    </w:p>
    <w:tbl>
      <w:tblPr>
        <w:tblStyle w:val="TableGrid"/>
        <w:tblW w:w="9016" w:type="dxa"/>
        <w:tblInd w:w="868" w:type="dxa"/>
        <w:tblCellMar>
          <w:top w:w="110" w:type="dxa"/>
          <w:left w:w="107" w:type="dxa"/>
          <w:right w:w="52" w:type="dxa"/>
        </w:tblCellMar>
        <w:tblLook w:val="04A0" w:firstRow="1" w:lastRow="0" w:firstColumn="1" w:lastColumn="0" w:noHBand="0" w:noVBand="1"/>
      </w:tblPr>
      <w:tblGrid>
        <w:gridCol w:w="2253"/>
        <w:gridCol w:w="1978"/>
        <w:gridCol w:w="1697"/>
        <w:gridCol w:w="3088"/>
      </w:tblGrid>
      <w:tr w:rsidR="00BC7531" w:rsidRPr="00FC4341" w14:paraId="085DAF03" w14:textId="77777777">
        <w:trPr>
          <w:trHeight w:val="1894"/>
        </w:trPr>
        <w:tc>
          <w:tcPr>
            <w:tcW w:w="2253" w:type="dxa"/>
            <w:tcBorders>
              <w:top w:val="single" w:sz="4" w:space="0" w:color="000000"/>
              <w:left w:val="single" w:sz="4" w:space="0" w:color="000000"/>
              <w:bottom w:val="single" w:sz="4" w:space="0" w:color="000000"/>
              <w:right w:val="single" w:sz="4" w:space="0" w:color="000000"/>
            </w:tcBorders>
            <w:shd w:val="clear" w:color="auto" w:fill="D9D9D9"/>
          </w:tcPr>
          <w:p w14:paraId="43E163A3" w14:textId="77777777" w:rsidR="00BC7531" w:rsidRPr="00FC4341" w:rsidRDefault="00321ADE">
            <w:pPr>
              <w:jc w:val="center"/>
              <w:rPr>
                <w:rFonts w:ascii="Arial" w:hAnsi="Arial" w:cs="Arial"/>
              </w:rPr>
            </w:pPr>
            <w:r w:rsidRPr="00FC4341">
              <w:rPr>
                <w:rFonts w:ascii="Arial" w:eastAsia="Arial" w:hAnsi="Arial" w:cs="Arial"/>
                <w:b/>
                <w:sz w:val="24"/>
              </w:rPr>
              <w:t xml:space="preserve">Financial Indicator </w:t>
            </w:r>
          </w:p>
        </w:tc>
        <w:tc>
          <w:tcPr>
            <w:tcW w:w="1978" w:type="dxa"/>
            <w:tcBorders>
              <w:top w:val="single" w:sz="4" w:space="0" w:color="000000"/>
              <w:left w:val="single" w:sz="4" w:space="0" w:color="000000"/>
              <w:bottom w:val="single" w:sz="4" w:space="0" w:color="000000"/>
              <w:right w:val="single" w:sz="4" w:space="0" w:color="000000"/>
            </w:tcBorders>
            <w:shd w:val="clear" w:color="auto" w:fill="D9D9D9"/>
          </w:tcPr>
          <w:p w14:paraId="38B84BB1" w14:textId="77777777" w:rsidR="00BC7531" w:rsidRPr="00FC4341" w:rsidRDefault="00321ADE">
            <w:pPr>
              <w:ind w:right="53"/>
              <w:jc w:val="center"/>
              <w:rPr>
                <w:rFonts w:ascii="Arial" w:hAnsi="Arial" w:cs="Arial"/>
              </w:rPr>
            </w:pPr>
            <w:r w:rsidRPr="00FC4341">
              <w:rPr>
                <w:rFonts w:ascii="Arial" w:eastAsia="Arial" w:hAnsi="Arial" w:cs="Arial"/>
                <w:b/>
                <w:sz w:val="24"/>
              </w:rPr>
              <w:t>Calculation</w:t>
            </w:r>
            <w:r w:rsidRPr="00FC4341">
              <w:rPr>
                <w:rFonts w:ascii="Arial" w:eastAsia="Arial" w:hAnsi="Arial" w:cs="Arial"/>
                <w:b/>
                <w:sz w:val="24"/>
                <w:vertAlign w:val="superscript"/>
              </w:rPr>
              <w:t>1</w:t>
            </w:r>
            <w:r w:rsidRPr="00FC4341">
              <w:rPr>
                <w:rFonts w:ascii="Arial" w:eastAsia="Arial" w:hAnsi="Arial" w:cs="Arial"/>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shd w:val="clear" w:color="auto" w:fill="D9D9D9"/>
          </w:tcPr>
          <w:p w14:paraId="113C9939" w14:textId="77777777" w:rsidR="00BC7531" w:rsidRPr="00FC4341" w:rsidRDefault="00321ADE">
            <w:pPr>
              <w:spacing w:after="19"/>
              <w:ind w:right="59"/>
              <w:jc w:val="center"/>
              <w:rPr>
                <w:rFonts w:ascii="Arial" w:hAnsi="Arial" w:cs="Arial"/>
              </w:rPr>
            </w:pPr>
            <w:r w:rsidRPr="00FC4341">
              <w:rPr>
                <w:rFonts w:ascii="Arial" w:eastAsia="Arial" w:hAnsi="Arial" w:cs="Arial"/>
                <w:b/>
                <w:sz w:val="24"/>
              </w:rPr>
              <w:t xml:space="preserve">Financial </w:t>
            </w:r>
          </w:p>
          <w:p w14:paraId="5CCEE3F7" w14:textId="77777777" w:rsidR="00BC7531" w:rsidRPr="00FC4341" w:rsidRDefault="00321ADE">
            <w:pPr>
              <w:spacing w:after="24"/>
              <w:ind w:right="57"/>
              <w:jc w:val="center"/>
              <w:rPr>
                <w:rFonts w:ascii="Arial" w:hAnsi="Arial" w:cs="Arial"/>
              </w:rPr>
            </w:pPr>
            <w:r w:rsidRPr="00FC4341">
              <w:rPr>
                <w:rFonts w:ascii="Arial" w:eastAsia="Arial" w:hAnsi="Arial" w:cs="Arial"/>
                <w:b/>
                <w:sz w:val="24"/>
              </w:rPr>
              <w:t xml:space="preserve">Target </w:t>
            </w:r>
          </w:p>
          <w:p w14:paraId="080C66C8" w14:textId="77777777" w:rsidR="00BC7531" w:rsidRPr="00FC4341" w:rsidRDefault="00321ADE">
            <w:pPr>
              <w:ind w:left="121"/>
              <w:rPr>
                <w:rFonts w:ascii="Arial" w:hAnsi="Arial" w:cs="Arial"/>
              </w:rPr>
            </w:pPr>
            <w:r w:rsidRPr="00FC4341">
              <w:rPr>
                <w:rFonts w:ascii="Arial" w:eastAsia="Arial" w:hAnsi="Arial" w:cs="Arial"/>
                <w:b/>
                <w:sz w:val="24"/>
              </w:rPr>
              <w:t xml:space="preserve">Threshold: </w:t>
            </w:r>
          </w:p>
        </w:tc>
        <w:tc>
          <w:tcPr>
            <w:tcW w:w="3089" w:type="dxa"/>
            <w:tcBorders>
              <w:top w:val="single" w:sz="4" w:space="0" w:color="000000"/>
              <w:left w:val="single" w:sz="4" w:space="0" w:color="000000"/>
              <w:bottom w:val="single" w:sz="4" w:space="0" w:color="000000"/>
              <w:right w:val="single" w:sz="4" w:space="0" w:color="000000"/>
            </w:tcBorders>
            <w:shd w:val="clear" w:color="auto" w:fill="D9D9D9"/>
          </w:tcPr>
          <w:p w14:paraId="5ECFB748" w14:textId="77777777" w:rsidR="00BC7531" w:rsidRPr="00FC4341" w:rsidRDefault="00321ADE">
            <w:pPr>
              <w:spacing w:after="19"/>
              <w:ind w:right="56"/>
              <w:jc w:val="center"/>
              <w:rPr>
                <w:rFonts w:ascii="Arial" w:hAnsi="Arial" w:cs="Arial"/>
              </w:rPr>
            </w:pPr>
            <w:r w:rsidRPr="00FC4341">
              <w:rPr>
                <w:rFonts w:ascii="Arial" w:eastAsia="Arial" w:hAnsi="Arial" w:cs="Arial"/>
                <w:b/>
                <w:sz w:val="24"/>
              </w:rPr>
              <w:t xml:space="preserve">Monitoring and </w:t>
            </w:r>
          </w:p>
          <w:tbl>
            <w:tblPr>
              <w:tblStyle w:val="TableGrid"/>
              <w:tblpPr w:vertAnchor="text" w:tblpX="2672" w:tblpY="-6"/>
              <w:tblOverlap w:val="never"/>
              <w:tblW w:w="226" w:type="dxa"/>
              <w:tblInd w:w="0" w:type="dxa"/>
              <w:tblCellMar>
                <w:top w:w="6" w:type="dxa"/>
              </w:tblCellMar>
              <w:tblLook w:val="04A0" w:firstRow="1" w:lastRow="0" w:firstColumn="1" w:lastColumn="0" w:noHBand="0" w:noVBand="1"/>
            </w:tblPr>
            <w:tblGrid>
              <w:gridCol w:w="227"/>
            </w:tblGrid>
            <w:tr w:rsidR="00BC7531" w:rsidRPr="00FC4341" w14:paraId="4E4313B9" w14:textId="77777777">
              <w:trPr>
                <w:trHeight w:val="276"/>
              </w:trPr>
              <w:tc>
                <w:tcPr>
                  <w:tcW w:w="226" w:type="dxa"/>
                  <w:tcBorders>
                    <w:top w:val="nil"/>
                    <w:left w:val="nil"/>
                    <w:bottom w:val="nil"/>
                    <w:right w:val="nil"/>
                  </w:tcBorders>
                  <w:shd w:val="clear" w:color="auto" w:fill="FFFF00"/>
                </w:tcPr>
                <w:p w14:paraId="61B740F0" w14:textId="77777777" w:rsidR="00BC7531" w:rsidRPr="00FC4341" w:rsidRDefault="00321ADE">
                  <w:pPr>
                    <w:ind w:right="-1"/>
                    <w:jc w:val="both"/>
                    <w:rPr>
                      <w:rFonts w:ascii="Arial" w:hAnsi="Arial" w:cs="Arial"/>
                    </w:rPr>
                  </w:pPr>
                  <w:r w:rsidRPr="00FC4341">
                    <w:rPr>
                      <w:rFonts w:ascii="Arial" w:eastAsia="Arial" w:hAnsi="Arial" w:cs="Arial"/>
                      <w:b/>
                      <w:sz w:val="24"/>
                    </w:rPr>
                    <w:t xml:space="preserve">[if </w:t>
                  </w:r>
                </w:p>
              </w:tc>
            </w:tr>
          </w:tbl>
          <w:p w14:paraId="7E58868E" w14:textId="77777777" w:rsidR="00BC7531" w:rsidRPr="00FC4341" w:rsidRDefault="00321ADE">
            <w:pPr>
              <w:ind w:left="16" w:firstLine="67"/>
              <w:rPr>
                <w:rFonts w:ascii="Arial" w:hAnsi="Arial" w:cs="Arial"/>
              </w:rPr>
            </w:pPr>
            <w:r w:rsidRPr="00FC4341">
              <w:rPr>
                <w:rFonts w:ascii="Arial" w:hAnsi="Arial" w:cs="Arial"/>
                <w:noProof/>
              </w:rPr>
              <mc:AlternateContent>
                <mc:Choice Requires="wpg">
                  <w:drawing>
                    <wp:anchor distT="0" distB="0" distL="114300" distR="114300" simplePos="0" relativeHeight="251658752" behindDoc="1" locked="0" layoutInCell="1" allowOverlap="1" wp14:anchorId="283DE011" wp14:editId="68C9B095">
                      <wp:simplePos x="0" y="0"/>
                      <wp:positionH relativeFrom="column">
                        <wp:posOffset>78105</wp:posOffset>
                      </wp:positionH>
                      <wp:positionV relativeFrom="paragraph">
                        <wp:posOffset>197358</wp:posOffset>
                      </wp:positionV>
                      <wp:extent cx="1804670" cy="377952"/>
                      <wp:effectExtent l="0" t="0" r="0" b="0"/>
                      <wp:wrapNone/>
                      <wp:docPr id="289564" name="Group 289564"/>
                      <wp:cNvGraphicFramePr/>
                      <a:graphic xmlns:a="http://schemas.openxmlformats.org/drawingml/2006/main">
                        <a:graphicData uri="http://schemas.microsoft.com/office/word/2010/wordprocessingGroup">
                          <wpg:wgp>
                            <wpg:cNvGrpSpPr/>
                            <wpg:grpSpPr>
                              <a:xfrm>
                                <a:off x="0" y="0"/>
                                <a:ext cx="1804670" cy="377952"/>
                                <a:chOff x="0" y="0"/>
                                <a:chExt cx="1804670" cy="377952"/>
                              </a:xfrm>
                            </wpg:grpSpPr>
                            <wps:wsp>
                              <wps:cNvPr id="326821" name="Shape 326821"/>
                              <wps:cNvSpPr/>
                              <wps:spPr>
                                <a:xfrm>
                                  <a:off x="0" y="0"/>
                                  <a:ext cx="1804670" cy="176784"/>
                                </a:xfrm>
                                <a:custGeom>
                                  <a:avLst/>
                                  <a:gdLst/>
                                  <a:ahLst/>
                                  <a:cxnLst/>
                                  <a:rect l="0" t="0" r="0" b="0"/>
                                  <a:pathLst>
                                    <a:path w="1804670" h="176784">
                                      <a:moveTo>
                                        <a:pt x="0" y="0"/>
                                      </a:moveTo>
                                      <a:lnTo>
                                        <a:pt x="1804670" y="0"/>
                                      </a:lnTo>
                                      <a:lnTo>
                                        <a:pt x="180467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6822" name="Shape 326822"/>
                              <wps:cNvSpPr/>
                              <wps:spPr>
                                <a:xfrm>
                                  <a:off x="245364" y="202692"/>
                                  <a:ext cx="1313942" cy="175260"/>
                                </a:xfrm>
                                <a:custGeom>
                                  <a:avLst/>
                                  <a:gdLst/>
                                  <a:ahLst/>
                                  <a:cxnLst/>
                                  <a:rect l="0" t="0" r="0" b="0"/>
                                  <a:pathLst>
                                    <a:path w="1313942" h="175260">
                                      <a:moveTo>
                                        <a:pt x="0" y="0"/>
                                      </a:moveTo>
                                      <a:lnTo>
                                        <a:pt x="1313942" y="0"/>
                                      </a:lnTo>
                                      <a:lnTo>
                                        <a:pt x="131394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EAD1D27" id="Group 289564" o:spid="_x0000_s1026" style="position:absolute;margin-left:6.15pt;margin-top:15.55pt;width:142.1pt;height:29.75pt;z-index:-251657728" coordsize="18046,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">
                      <v:shape id="Shape 326821" o:spid="_x0000_s1027" style="position:absolute;width:18046;height:1767;visibility:visible;mso-wrap-style:square;v-text-anchor:top" coordsize="1804670,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" path="m,l1804670,r,176784l,176784,,e" fillcolor="yellow" stroked="f" strokeweight="0">
                        <v:stroke miterlimit="83231f" joinstyle="miter"/>
                        <v:path arrowok="t" textboxrect="0,0,1804670,176784"/>
                      </v:shape>
                      <v:shape id="Shape 326822" o:spid="_x0000_s1028" style="position:absolute;left:2453;top:2026;width:13140;height:1753;visibility:visible;mso-wrap-style:square;v-text-anchor:top" coordsize="131394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" path="m,l1313942,r,175260l,175260,,e" fillcolor="yellow" stroked="f" strokeweight="0">
                        <v:stroke miterlimit="83231f" joinstyle="miter"/>
                        <v:path arrowok="t" textboxrect="0,0,1313942,175260"/>
                      </v:shape>
                    </v:group>
                  </w:pict>
                </mc:Fallback>
              </mc:AlternateContent>
            </w:r>
            <w:r w:rsidRPr="00FC4341">
              <w:rPr>
                <w:rFonts w:ascii="Arial" w:eastAsia="Arial" w:hAnsi="Arial" w:cs="Arial"/>
                <w:b/>
                <w:sz w:val="24"/>
              </w:rPr>
              <w:t xml:space="preserve">Reporting Frequency different from the default position set out in </w:t>
            </w:r>
          </w:p>
          <w:p w14:paraId="3BF02F91" w14:textId="77777777" w:rsidR="00BC7531" w:rsidRPr="00FC4341" w:rsidRDefault="00BC7531">
            <w:pPr>
              <w:rPr>
                <w:rFonts w:ascii="Arial" w:hAnsi="Arial" w:cs="Arial"/>
              </w:rPr>
            </w:pPr>
          </w:p>
        </w:tc>
      </w:tr>
      <w:tr w:rsidR="00BC7531" w:rsidRPr="00FC4341" w14:paraId="3D6CCC0C" w14:textId="77777777">
        <w:trPr>
          <w:trHeight w:val="3571"/>
        </w:trPr>
        <w:tc>
          <w:tcPr>
            <w:tcW w:w="2253" w:type="dxa"/>
            <w:tcBorders>
              <w:top w:val="single" w:sz="4" w:space="0" w:color="000000"/>
              <w:left w:val="single" w:sz="4" w:space="0" w:color="000000"/>
              <w:bottom w:val="single" w:sz="4" w:space="0" w:color="000000"/>
              <w:right w:val="single" w:sz="4" w:space="0" w:color="000000"/>
            </w:tcBorders>
          </w:tcPr>
          <w:p w14:paraId="0D0FB7B2" w14:textId="77777777" w:rsidR="00BC7531" w:rsidRPr="00FC4341" w:rsidRDefault="00321ADE" w:rsidP="00FC4341">
            <w:r w:rsidRPr="00FC4341">
              <w:t xml:space="preserve">1 </w:t>
            </w:r>
          </w:p>
          <w:p w14:paraId="2F06E495" w14:textId="77777777" w:rsidR="00BC7531" w:rsidRPr="00FC4341" w:rsidRDefault="00321ADE" w:rsidP="00FC4341">
            <w:r w:rsidRPr="00FC4341">
              <w:t xml:space="preserve">[Operating </w:t>
            </w:r>
          </w:p>
          <w:p w14:paraId="367BF575" w14:textId="77777777" w:rsidR="00BC7531" w:rsidRPr="00FC4341" w:rsidRDefault="00321ADE" w:rsidP="00FC4341">
            <w:r w:rsidRPr="00FC4341">
              <w:t xml:space="preserve">Margin] </w:t>
            </w:r>
          </w:p>
          <w:p w14:paraId="4C844E5D" w14:textId="77777777" w:rsidR="00BC7531" w:rsidRPr="00FC4341" w:rsidRDefault="00321ADE" w:rsidP="00FC4341">
            <w:r w:rsidRPr="00FC4341">
              <w:t xml:space="preserve">OR </w:t>
            </w:r>
          </w:p>
          <w:p w14:paraId="0ABF1CDB" w14:textId="77777777" w:rsidR="00BC7531" w:rsidRPr="00FC4341" w:rsidRDefault="00321ADE" w:rsidP="00FC4341">
            <w:r w:rsidRPr="00FC4341">
              <w:t xml:space="preserve">[The higher of (a) the Operating Margin for the most recent 12 month period and </w:t>
            </w:r>
          </w:p>
        </w:tc>
        <w:tc>
          <w:tcPr>
            <w:tcW w:w="1978" w:type="dxa"/>
            <w:tcBorders>
              <w:top w:val="single" w:sz="4" w:space="0" w:color="000000"/>
              <w:left w:val="single" w:sz="4" w:space="0" w:color="000000"/>
              <w:bottom w:val="single" w:sz="4" w:space="0" w:color="000000"/>
              <w:right w:val="single" w:sz="4" w:space="0" w:color="000000"/>
            </w:tcBorders>
          </w:tcPr>
          <w:p w14:paraId="60C2B395" w14:textId="77777777" w:rsidR="00BC7531" w:rsidRPr="00FC4341" w:rsidRDefault="00321ADE" w:rsidP="00FC4341">
            <w:r w:rsidRPr="00FC4341">
              <w:t xml:space="preserve">[Operating Margin = </w:t>
            </w:r>
          </w:p>
          <w:p w14:paraId="2870338C" w14:textId="77777777" w:rsidR="00BC7531" w:rsidRPr="00FC4341" w:rsidRDefault="00321ADE" w:rsidP="00FC4341">
            <w:r w:rsidRPr="00FC4341">
              <w:t xml:space="preserve">Operating Profit </w:t>
            </w:r>
          </w:p>
          <w:p w14:paraId="73764238" w14:textId="77777777" w:rsidR="00BC7531" w:rsidRPr="00FC4341" w:rsidRDefault="00321ADE" w:rsidP="00FC4341">
            <w:r w:rsidRPr="00FC4341">
              <w:t xml:space="preserve">/ Revenue] </w:t>
            </w:r>
          </w:p>
        </w:tc>
        <w:tc>
          <w:tcPr>
            <w:tcW w:w="1697" w:type="dxa"/>
            <w:tcBorders>
              <w:top w:val="single" w:sz="4" w:space="0" w:color="000000"/>
              <w:left w:val="single" w:sz="4" w:space="0" w:color="000000"/>
              <w:bottom w:val="single" w:sz="4" w:space="0" w:color="000000"/>
              <w:right w:val="single" w:sz="4" w:space="0" w:color="000000"/>
            </w:tcBorders>
          </w:tcPr>
          <w:p w14:paraId="1AD75FAC" w14:textId="77777777" w:rsidR="00BC7531" w:rsidRPr="00FC4341" w:rsidRDefault="00321ADE" w:rsidP="00FC4341">
            <w:r w:rsidRPr="00FC4341">
              <w:t xml:space="preserve">[&gt; [X%]] </w:t>
            </w:r>
          </w:p>
        </w:tc>
        <w:tc>
          <w:tcPr>
            <w:tcW w:w="3089" w:type="dxa"/>
            <w:tcBorders>
              <w:top w:val="single" w:sz="4" w:space="0" w:color="000000"/>
              <w:left w:val="single" w:sz="4" w:space="0" w:color="000000"/>
              <w:bottom w:val="single" w:sz="4" w:space="0" w:color="000000"/>
              <w:right w:val="single" w:sz="4" w:space="0" w:color="000000"/>
            </w:tcBorders>
          </w:tcPr>
          <w:p w14:paraId="537E10BE" w14:textId="77777777" w:rsidR="00BC7531" w:rsidRPr="00FC4341" w:rsidRDefault="00321ADE" w:rsidP="00FC4341">
            <w:r w:rsidRPr="00FC4341">
              <w:t xml:space="preserve">Tested and reported </w:t>
            </w:r>
          </w:p>
          <w:p w14:paraId="265518E6" w14:textId="77777777" w:rsidR="00BC7531" w:rsidRPr="00FC4341" w:rsidRDefault="00321ADE" w:rsidP="00FC4341">
            <w:r w:rsidRPr="00FC4341">
              <w:t xml:space="preserve">[yearly / half yearly] in arrears within [120 / 90] </w:t>
            </w:r>
          </w:p>
          <w:p w14:paraId="29A8FB29" w14:textId="77777777" w:rsidR="00BC7531" w:rsidRPr="00FC4341" w:rsidRDefault="00321ADE" w:rsidP="00FC4341">
            <w:r w:rsidRPr="00FC4341">
              <w:t xml:space="preserve">days of each [accounting reference date / half year end] based upon figures </w:t>
            </w:r>
          </w:p>
          <w:p w14:paraId="52B811EF" w14:textId="77777777" w:rsidR="00BC7531" w:rsidRPr="00FC4341" w:rsidRDefault="00321ADE" w:rsidP="00FC4341">
            <w:r w:rsidRPr="00FC4341">
              <w:t xml:space="preserve">for the 12 months ending on the relevant </w:t>
            </w:r>
          </w:p>
          <w:p w14:paraId="7A94E6F2" w14:textId="77777777" w:rsidR="00BC7531" w:rsidRPr="00FC4341" w:rsidRDefault="00321ADE" w:rsidP="00FC4341">
            <w:r w:rsidRPr="00FC4341">
              <w:t xml:space="preserve">[accounting reference date / half year end] </w:t>
            </w:r>
          </w:p>
        </w:tc>
      </w:tr>
    </w:tbl>
    <w:p w14:paraId="11DCC533" w14:textId="77777777" w:rsidR="00BC7531" w:rsidRPr="00FC4341" w:rsidRDefault="00BC7531">
      <w:pPr>
        <w:spacing w:after="0"/>
        <w:ind w:left="-578" w:right="8"/>
        <w:rPr>
          <w:rFonts w:ascii="Arial" w:hAnsi="Arial" w:cs="Arial"/>
        </w:rPr>
      </w:pPr>
    </w:p>
    <w:tbl>
      <w:tblPr>
        <w:tblStyle w:val="TableGrid"/>
        <w:tblW w:w="9019" w:type="dxa"/>
        <w:tblInd w:w="867" w:type="dxa"/>
        <w:tblCellMar>
          <w:top w:w="7" w:type="dxa"/>
        </w:tblCellMar>
        <w:tblLook w:val="04A0" w:firstRow="1" w:lastRow="0" w:firstColumn="1" w:lastColumn="0" w:noHBand="0" w:noVBand="1"/>
      </w:tblPr>
      <w:tblGrid>
        <w:gridCol w:w="108"/>
        <w:gridCol w:w="1709"/>
        <w:gridCol w:w="437"/>
        <w:gridCol w:w="588"/>
        <w:gridCol w:w="802"/>
        <w:gridCol w:w="588"/>
        <w:gridCol w:w="1697"/>
        <w:gridCol w:w="1647"/>
        <w:gridCol w:w="1227"/>
        <w:gridCol w:w="216"/>
      </w:tblGrid>
      <w:tr w:rsidR="00BC7531" w:rsidRPr="00FC4341" w14:paraId="6E0062AB" w14:textId="77777777" w:rsidTr="00FC4341">
        <w:trPr>
          <w:trHeight w:val="280"/>
        </w:trPr>
        <w:tc>
          <w:tcPr>
            <w:tcW w:w="108" w:type="dxa"/>
            <w:vMerge w:val="restart"/>
            <w:tcBorders>
              <w:top w:val="single" w:sz="4" w:space="0" w:color="000000"/>
              <w:left w:val="single" w:sz="4" w:space="0" w:color="000000"/>
              <w:bottom w:val="single" w:sz="4" w:space="0" w:color="000000"/>
              <w:right w:val="nil"/>
            </w:tcBorders>
            <w:shd w:val="clear" w:color="auto" w:fill="auto"/>
          </w:tcPr>
          <w:p w14:paraId="5D85EB06" w14:textId="77777777" w:rsidR="00BC7531" w:rsidRPr="00FC4341" w:rsidRDefault="00BC7531" w:rsidP="00FC4341"/>
        </w:tc>
        <w:tc>
          <w:tcPr>
            <w:tcW w:w="1709" w:type="dxa"/>
            <w:tcBorders>
              <w:top w:val="single" w:sz="4" w:space="0" w:color="000000"/>
              <w:left w:val="nil"/>
              <w:bottom w:val="nil"/>
              <w:right w:val="nil"/>
            </w:tcBorders>
            <w:shd w:val="clear" w:color="auto" w:fill="auto"/>
          </w:tcPr>
          <w:p w14:paraId="7596398A" w14:textId="77777777" w:rsidR="00BC7531" w:rsidRPr="00FC4341" w:rsidRDefault="00321ADE" w:rsidP="00FC4341">
            <w:r w:rsidRPr="00FC4341">
              <w:t>(b) the average</w:t>
            </w:r>
          </w:p>
        </w:tc>
        <w:tc>
          <w:tcPr>
            <w:tcW w:w="437" w:type="dxa"/>
            <w:vMerge w:val="restart"/>
            <w:tcBorders>
              <w:top w:val="single" w:sz="4" w:space="0" w:color="000000"/>
              <w:left w:val="nil"/>
              <w:bottom w:val="single" w:sz="4" w:space="0" w:color="000000"/>
              <w:right w:val="single" w:sz="4" w:space="0" w:color="000000"/>
            </w:tcBorders>
          </w:tcPr>
          <w:p w14:paraId="1F2A66B6" w14:textId="77777777" w:rsidR="00BC7531" w:rsidRPr="00FC4341" w:rsidRDefault="00321ADE" w:rsidP="00FC4341">
            <w:r w:rsidRPr="00FC4341">
              <w:t xml:space="preserve"> </w:t>
            </w:r>
          </w:p>
          <w:p w14:paraId="38B30618" w14:textId="77777777" w:rsidR="00BC7531" w:rsidRPr="00FC4341" w:rsidRDefault="00321ADE" w:rsidP="00FC4341">
            <w:r w:rsidRPr="00FC4341">
              <w:t xml:space="preserve">gin </w:t>
            </w:r>
          </w:p>
          <w:p w14:paraId="46FDA67A" w14:textId="77777777" w:rsidR="00BC7531" w:rsidRPr="00FC4341" w:rsidRDefault="00321ADE" w:rsidP="00FC4341">
            <w:r w:rsidRPr="00FC4341">
              <w:t xml:space="preserve"> </w:t>
            </w:r>
          </w:p>
        </w:tc>
        <w:tc>
          <w:tcPr>
            <w:tcW w:w="1978" w:type="dxa"/>
            <w:gridSpan w:val="3"/>
            <w:vMerge w:val="restart"/>
            <w:tcBorders>
              <w:top w:val="single" w:sz="4" w:space="0" w:color="000000"/>
              <w:left w:val="single" w:sz="4" w:space="0" w:color="000000"/>
              <w:bottom w:val="single" w:sz="4" w:space="0" w:color="000000"/>
              <w:right w:val="single" w:sz="4" w:space="0" w:color="000000"/>
            </w:tcBorders>
          </w:tcPr>
          <w:p w14:paraId="0BE87568" w14:textId="77777777" w:rsidR="00BC7531" w:rsidRPr="00FC4341" w:rsidRDefault="00BC7531">
            <w:pPr>
              <w:rPr>
                <w:rFonts w:ascii="Arial" w:hAnsi="Arial" w:cs="Arial"/>
              </w:rPr>
            </w:pPr>
          </w:p>
        </w:tc>
        <w:tc>
          <w:tcPr>
            <w:tcW w:w="1697" w:type="dxa"/>
            <w:vMerge w:val="restart"/>
            <w:tcBorders>
              <w:top w:val="single" w:sz="4" w:space="0" w:color="000000"/>
              <w:left w:val="single" w:sz="4" w:space="0" w:color="000000"/>
              <w:bottom w:val="single" w:sz="4" w:space="0" w:color="000000"/>
              <w:right w:val="single" w:sz="4" w:space="0" w:color="000000"/>
            </w:tcBorders>
          </w:tcPr>
          <w:p w14:paraId="6FECDD83" w14:textId="77777777" w:rsidR="00BC7531" w:rsidRPr="00FC4341" w:rsidRDefault="00BC7531">
            <w:pPr>
              <w:rPr>
                <w:rFonts w:ascii="Arial" w:hAnsi="Arial" w:cs="Arial"/>
              </w:rPr>
            </w:pPr>
          </w:p>
        </w:tc>
        <w:tc>
          <w:tcPr>
            <w:tcW w:w="3090" w:type="dxa"/>
            <w:gridSpan w:val="3"/>
            <w:vMerge w:val="restart"/>
            <w:tcBorders>
              <w:top w:val="single" w:sz="4" w:space="0" w:color="000000"/>
              <w:left w:val="single" w:sz="4" w:space="0" w:color="000000"/>
              <w:bottom w:val="single" w:sz="4" w:space="0" w:color="000000"/>
              <w:right w:val="single" w:sz="4" w:space="0" w:color="000000"/>
            </w:tcBorders>
          </w:tcPr>
          <w:p w14:paraId="6CFAD669" w14:textId="77777777" w:rsidR="00BC7531" w:rsidRPr="00FC4341" w:rsidRDefault="00BC7531">
            <w:pPr>
              <w:rPr>
                <w:rFonts w:ascii="Arial" w:hAnsi="Arial" w:cs="Arial"/>
              </w:rPr>
            </w:pPr>
          </w:p>
        </w:tc>
      </w:tr>
      <w:tr w:rsidR="00BC7531" w:rsidRPr="00FC4341" w14:paraId="15F5DD8D" w14:textId="77777777">
        <w:trPr>
          <w:trHeight w:val="1517"/>
        </w:trPr>
        <w:tc>
          <w:tcPr>
            <w:tcW w:w="0" w:type="auto"/>
            <w:vMerge/>
            <w:tcBorders>
              <w:top w:val="nil"/>
              <w:left w:val="single" w:sz="4" w:space="0" w:color="000000"/>
              <w:bottom w:val="single" w:sz="4" w:space="0" w:color="000000"/>
              <w:right w:val="nil"/>
            </w:tcBorders>
          </w:tcPr>
          <w:p w14:paraId="1FD622F3" w14:textId="77777777" w:rsidR="00BC7531" w:rsidRPr="00FC4341" w:rsidRDefault="00BC7531" w:rsidP="00FC4341"/>
        </w:tc>
        <w:tc>
          <w:tcPr>
            <w:tcW w:w="1709" w:type="dxa"/>
            <w:tcBorders>
              <w:top w:val="nil"/>
              <w:left w:val="nil"/>
              <w:bottom w:val="single" w:sz="4" w:space="0" w:color="000000"/>
              <w:right w:val="nil"/>
            </w:tcBorders>
          </w:tcPr>
          <w:p w14:paraId="75077C3F" w14:textId="77777777" w:rsidR="00BC7531" w:rsidRPr="00FC4341" w:rsidRDefault="00321ADE" w:rsidP="00FC4341">
            <w:r w:rsidRPr="00FC4341">
              <w:t xml:space="preserve">Operating Mar for the last two 12 month periods] </w:t>
            </w:r>
          </w:p>
        </w:tc>
        <w:tc>
          <w:tcPr>
            <w:tcW w:w="0" w:type="auto"/>
            <w:vMerge/>
            <w:tcBorders>
              <w:top w:val="nil"/>
              <w:left w:val="nil"/>
              <w:bottom w:val="single" w:sz="4" w:space="0" w:color="000000"/>
              <w:right w:val="single" w:sz="4" w:space="0" w:color="000000"/>
            </w:tcBorders>
          </w:tcPr>
          <w:p w14:paraId="3B367107" w14:textId="77777777" w:rsidR="00BC7531" w:rsidRPr="00FC4341" w:rsidRDefault="00BC7531">
            <w:pPr>
              <w:rPr>
                <w:rFonts w:ascii="Arial" w:hAnsi="Arial" w:cs="Arial"/>
              </w:rPr>
            </w:pPr>
          </w:p>
        </w:tc>
        <w:tc>
          <w:tcPr>
            <w:tcW w:w="0" w:type="auto"/>
            <w:gridSpan w:val="3"/>
            <w:vMerge/>
            <w:tcBorders>
              <w:top w:val="nil"/>
              <w:left w:val="single" w:sz="4" w:space="0" w:color="000000"/>
              <w:bottom w:val="single" w:sz="4" w:space="0" w:color="000000"/>
              <w:right w:val="single" w:sz="4" w:space="0" w:color="000000"/>
            </w:tcBorders>
          </w:tcPr>
          <w:p w14:paraId="329AE200"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single" w:sz="4" w:space="0" w:color="000000"/>
            </w:tcBorders>
          </w:tcPr>
          <w:p w14:paraId="7ADCE646" w14:textId="77777777" w:rsidR="00BC7531" w:rsidRPr="00FC4341" w:rsidRDefault="00BC7531">
            <w:pPr>
              <w:rPr>
                <w:rFonts w:ascii="Arial" w:hAnsi="Arial" w:cs="Arial"/>
              </w:rPr>
            </w:pPr>
          </w:p>
        </w:tc>
        <w:tc>
          <w:tcPr>
            <w:tcW w:w="0" w:type="auto"/>
            <w:gridSpan w:val="3"/>
            <w:vMerge/>
            <w:tcBorders>
              <w:top w:val="nil"/>
              <w:left w:val="single" w:sz="4" w:space="0" w:color="000000"/>
              <w:bottom w:val="single" w:sz="4" w:space="0" w:color="000000"/>
              <w:right w:val="single" w:sz="4" w:space="0" w:color="000000"/>
            </w:tcBorders>
          </w:tcPr>
          <w:p w14:paraId="077B0830" w14:textId="77777777" w:rsidR="00BC7531" w:rsidRPr="00FC4341" w:rsidRDefault="00BC7531">
            <w:pPr>
              <w:rPr>
                <w:rFonts w:ascii="Arial" w:hAnsi="Arial" w:cs="Arial"/>
              </w:rPr>
            </w:pPr>
          </w:p>
        </w:tc>
      </w:tr>
      <w:tr w:rsidR="00BC7531" w:rsidRPr="00FC4341" w14:paraId="40990CCD" w14:textId="77777777">
        <w:trPr>
          <w:trHeight w:val="4119"/>
        </w:trPr>
        <w:tc>
          <w:tcPr>
            <w:tcW w:w="1817" w:type="dxa"/>
            <w:gridSpan w:val="2"/>
            <w:tcBorders>
              <w:top w:val="single" w:sz="4" w:space="0" w:color="000000"/>
              <w:left w:val="single" w:sz="4" w:space="0" w:color="000000"/>
              <w:bottom w:val="single" w:sz="4" w:space="0" w:color="000000"/>
              <w:right w:val="nil"/>
            </w:tcBorders>
          </w:tcPr>
          <w:p w14:paraId="144121F9" w14:textId="77777777" w:rsidR="00BC7531" w:rsidRPr="00FC4341" w:rsidRDefault="00321ADE" w:rsidP="00FC4341">
            <w:r w:rsidRPr="00FC4341">
              <w:lastRenderedPageBreak/>
              <w:t xml:space="preserve">2 </w:t>
            </w:r>
          </w:p>
          <w:p w14:paraId="21C10654" w14:textId="77777777" w:rsidR="00BC7531" w:rsidRPr="00FC4341" w:rsidRDefault="00321ADE" w:rsidP="00FC4341">
            <w:r w:rsidRPr="00FC4341">
              <w:t>[Free Cash Flo to Net Debt Ra</w:t>
            </w:r>
          </w:p>
          <w:p w14:paraId="051C9930" w14:textId="77777777" w:rsidR="00BC7531" w:rsidRPr="00FC4341" w:rsidRDefault="00321ADE" w:rsidP="00FC4341">
            <w:r w:rsidRPr="00FC4341">
              <w:t xml:space="preserve">OR </w:t>
            </w:r>
          </w:p>
          <w:p w14:paraId="352D83A8" w14:textId="77777777" w:rsidR="00BC7531" w:rsidRPr="00FC4341" w:rsidRDefault="00321ADE" w:rsidP="00FC4341">
            <w:r w:rsidRPr="00FC4341">
              <w:t xml:space="preserve">[Net Debt to </w:t>
            </w:r>
          </w:p>
          <w:p w14:paraId="2E2086DE" w14:textId="77777777" w:rsidR="00BC7531" w:rsidRPr="00FC4341" w:rsidRDefault="00321ADE" w:rsidP="00FC4341">
            <w:r w:rsidRPr="00FC4341">
              <w:t xml:space="preserve">EBITDA Ratio] </w:t>
            </w:r>
          </w:p>
        </w:tc>
        <w:tc>
          <w:tcPr>
            <w:tcW w:w="437" w:type="dxa"/>
            <w:tcBorders>
              <w:top w:val="single" w:sz="4" w:space="0" w:color="000000"/>
              <w:left w:val="nil"/>
              <w:bottom w:val="single" w:sz="4" w:space="0" w:color="000000"/>
              <w:right w:val="single" w:sz="4" w:space="0" w:color="000000"/>
            </w:tcBorders>
          </w:tcPr>
          <w:p w14:paraId="30E2CD63" w14:textId="77777777" w:rsidR="00BC7531" w:rsidRPr="00FC4341" w:rsidRDefault="00321ADE" w:rsidP="00FC4341">
            <w:r w:rsidRPr="00FC4341">
              <w:t xml:space="preserve">w </w:t>
            </w:r>
          </w:p>
          <w:p w14:paraId="07EE2789" w14:textId="77777777" w:rsidR="00BC7531" w:rsidRPr="00FC4341" w:rsidRDefault="00321ADE" w:rsidP="00FC4341">
            <w:r w:rsidRPr="00FC4341">
              <w:t xml:space="preserve">tio] </w:t>
            </w:r>
          </w:p>
        </w:tc>
        <w:tc>
          <w:tcPr>
            <w:tcW w:w="1978" w:type="dxa"/>
            <w:gridSpan w:val="3"/>
            <w:tcBorders>
              <w:top w:val="single" w:sz="4" w:space="0" w:color="000000"/>
              <w:left w:val="single" w:sz="4" w:space="0" w:color="000000"/>
              <w:bottom w:val="single" w:sz="4" w:space="0" w:color="000000"/>
              <w:right w:val="single" w:sz="4" w:space="0" w:color="000000"/>
            </w:tcBorders>
          </w:tcPr>
          <w:p w14:paraId="566F5AB5" w14:textId="77777777" w:rsidR="00BC7531" w:rsidRPr="00FC4341" w:rsidRDefault="00321ADE" w:rsidP="00FC4341">
            <w:r w:rsidRPr="00FC4341">
              <w:t xml:space="preserve">[Free Cash Flow to Net Debt </w:t>
            </w:r>
          </w:p>
          <w:p w14:paraId="08F7A47A" w14:textId="77777777" w:rsidR="00BC7531" w:rsidRPr="00FC4341" w:rsidRDefault="00321ADE" w:rsidP="00FC4341">
            <w:r w:rsidRPr="00FC4341">
              <w:t xml:space="preserve">Ratio = Free </w:t>
            </w:r>
          </w:p>
          <w:p w14:paraId="1F6DA42E" w14:textId="77777777" w:rsidR="00BC7531" w:rsidRPr="00FC4341" w:rsidRDefault="00321ADE" w:rsidP="00FC4341">
            <w:r w:rsidRPr="00FC4341">
              <w:t xml:space="preserve">Cash Flow / Net Debt] </w:t>
            </w:r>
          </w:p>
          <w:p w14:paraId="4C40339B" w14:textId="77777777" w:rsidR="00BC7531" w:rsidRPr="00FC4341" w:rsidRDefault="00321ADE" w:rsidP="00FC4341">
            <w:r w:rsidRPr="00FC4341">
              <w:t xml:space="preserve">OR </w:t>
            </w:r>
          </w:p>
          <w:p w14:paraId="5608924E" w14:textId="77777777" w:rsidR="00BC7531" w:rsidRPr="00FC4341" w:rsidRDefault="00321ADE" w:rsidP="00FC4341">
            <w:r w:rsidRPr="00FC4341">
              <w:t xml:space="preserve">[Net Debt to </w:t>
            </w:r>
          </w:p>
          <w:p w14:paraId="21E1A1BD" w14:textId="77777777" w:rsidR="00BC7531" w:rsidRPr="00FC4341" w:rsidRDefault="00321ADE" w:rsidP="00FC4341">
            <w:r w:rsidRPr="00FC4341">
              <w:t xml:space="preserve">EBITDA ratio = </w:t>
            </w:r>
          </w:p>
          <w:p w14:paraId="68069C9C" w14:textId="77777777" w:rsidR="00BC7531" w:rsidRPr="00FC4341" w:rsidRDefault="00321ADE" w:rsidP="00FC4341">
            <w:r w:rsidRPr="00FC4341">
              <w:t xml:space="preserve">Net Debt / </w:t>
            </w:r>
          </w:p>
          <w:p w14:paraId="60B2FB6A" w14:textId="77777777" w:rsidR="00BC7531" w:rsidRPr="00FC4341" w:rsidRDefault="00321ADE" w:rsidP="00FC4341">
            <w:r w:rsidRPr="00FC4341">
              <w:t xml:space="preserve">EBITDA] </w:t>
            </w:r>
          </w:p>
        </w:tc>
        <w:tc>
          <w:tcPr>
            <w:tcW w:w="1697" w:type="dxa"/>
            <w:tcBorders>
              <w:top w:val="single" w:sz="4" w:space="0" w:color="000000"/>
              <w:left w:val="single" w:sz="4" w:space="0" w:color="000000"/>
              <w:bottom w:val="single" w:sz="4" w:space="0" w:color="000000"/>
              <w:right w:val="single" w:sz="4" w:space="0" w:color="000000"/>
            </w:tcBorders>
          </w:tcPr>
          <w:p w14:paraId="4D63FD2E" w14:textId="77777777" w:rsidR="00BC7531" w:rsidRPr="00FC4341" w:rsidRDefault="00321ADE" w:rsidP="00FC4341">
            <w:r w:rsidRPr="00FC4341">
              <w:t xml:space="preserve">[&gt; [X%]] </w:t>
            </w:r>
          </w:p>
          <w:p w14:paraId="0FF4A83A" w14:textId="77777777" w:rsidR="00BC7531" w:rsidRPr="00FC4341" w:rsidRDefault="00321ADE" w:rsidP="00FC4341">
            <w:r w:rsidRPr="00FC4341">
              <w:t xml:space="preserve">OR </w:t>
            </w:r>
          </w:p>
          <w:p w14:paraId="37E67CBB" w14:textId="77777777" w:rsidR="00BC7531" w:rsidRPr="00FC4341" w:rsidRDefault="00321ADE" w:rsidP="00FC4341">
            <w:r w:rsidRPr="00FC4341">
              <w:t xml:space="preserve">[&lt; [X]] times </w:t>
            </w:r>
          </w:p>
        </w:tc>
        <w:tc>
          <w:tcPr>
            <w:tcW w:w="3090" w:type="dxa"/>
            <w:gridSpan w:val="3"/>
            <w:tcBorders>
              <w:top w:val="single" w:sz="4" w:space="0" w:color="000000"/>
              <w:left w:val="single" w:sz="4" w:space="0" w:color="000000"/>
              <w:bottom w:val="single" w:sz="4" w:space="0" w:color="000000"/>
              <w:right w:val="single" w:sz="4" w:space="0" w:color="000000"/>
            </w:tcBorders>
          </w:tcPr>
          <w:p w14:paraId="204BEC99" w14:textId="77777777" w:rsidR="00BC7531" w:rsidRPr="00FC4341" w:rsidRDefault="00321ADE" w:rsidP="00FC4341">
            <w:r w:rsidRPr="00FC4341">
              <w:t xml:space="preserve">Tested and reported </w:t>
            </w:r>
          </w:p>
          <w:p w14:paraId="1BC07B2E" w14:textId="77777777" w:rsidR="00BC7531" w:rsidRPr="00FC4341" w:rsidRDefault="00321ADE" w:rsidP="00FC4341">
            <w:r w:rsidRPr="00FC4341">
              <w:t xml:space="preserve">[yearly / half yearly] in arrears within [120 / 90] </w:t>
            </w:r>
          </w:p>
          <w:p w14:paraId="42426622" w14:textId="77777777" w:rsidR="00BC7531" w:rsidRPr="00FC4341" w:rsidRDefault="00321ADE" w:rsidP="00FC4341">
            <w:r w:rsidRPr="00FC4341">
              <w:t xml:space="preserve">days of each [accounting </w:t>
            </w:r>
          </w:p>
          <w:p w14:paraId="0854F8B4" w14:textId="77777777" w:rsidR="00BC7531" w:rsidRPr="00FC4341" w:rsidRDefault="00321ADE" w:rsidP="00FC4341">
            <w:r w:rsidRPr="00FC4341">
              <w:t xml:space="preserve">reference date / half year end] based upon [Free </w:t>
            </w:r>
          </w:p>
          <w:p w14:paraId="3ED5B668" w14:textId="77777777" w:rsidR="00BC7531" w:rsidRPr="00FC4341" w:rsidRDefault="00321ADE" w:rsidP="00FC4341">
            <w:r w:rsidRPr="00FC4341">
              <w:t xml:space="preserve">Cash Flow / EBITDA] for the 12 months ending on, and Net Debt at, the relevant [accounting </w:t>
            </w:r>
          </w:p>
          <w:p w14:paraId="27C38348" w14:textId="77777777" w:rsidR="00BC7531" w:rsidRPr="00FC4341" w:rsidRDefault="00321ADE" w:rsidP="00FC4341">
            <w:r w:rsidRPr="00FC4341">
              <w:t xml:space="preserve">reference date / half year </w:t>
            </w:r>
          </w:p>
          <w:p w14:paraId="12903049" w14:textId="77777777" w:rsidR="00BC7531" w:rsidRPr="00FC4341" w:rsidRDefault="00321ADE" w:rsidP="00FC4341">
            <w:r w:rsidRPr="00FC4341">
              <w:t xml:space="preserve">end] </w:t>
            </w:r>
          </w:p>
        </w:tc>
      </w:tr>
      <w:tr w:rsidR="00BC7531" w:rsidRPr="00FC4341" w14:paraId="7752E487" w14:textId="77777777">
        <w:trPr>
          <w:trHeight w:val="3166"/>
        </w:trPr>
        <w:tc>
          <w:tcPr>
            <w:tcW w:w="1817" w:type="dxa"/>
            <w:gridSpan w:val="2"/>
            <w:tcBorders>
              <w:top w:val="single" w:sz="4" w:space="0" w:color="000000"/>
              <w:left w:val="single" w:sz="4" w:space="0" w:color="000000"/>
              <w:bottom w:val="single" w:sz="4" w:space="0" w:color="000000"/>
              <w:right w:val="nil"/>
            </w:tcBorders>
          </w:tcPr>
          <w:p w14:paraId="4A8CFBB9" w14:textId="77777777" w:rsidR="00BC7531" w:rsidRPr="00FC4341" w:rsidRDefault="00321ADE" w:rsidP="00FC4341">
            <w:r w:rsidRPr="00FC4341">
              <w:t xml:space="preserve">3 </w:t>
            </w:r>
          </w:p>
          <w:p w14:paraId="1DA1CD96" w14:textId="77777777" w:rsidR="00BC7531" w:rsidRPr="00FC4341" w:rsidRDefault="00321ADE" w:rsidP="00FC4341">
            <w:r w:rsidRPr="00FC4341">
              <w:t>[Net Debt + Net</w:t>
            </w:r>
          </w:p>
          <w:p w14:paraId="6358C41D" w14:textId="77777777" w:rsidR="00BC7531" w:rsidRPr="00FC4341" w:rsidRDefault="00321ADE" w:rsidP="00FC4341">
            <w:r w:rsidRPr="00FC4341">
              <w:t>Pension Defici</w:t>
            </w:r>
          </w:p>
          <w:p w14:paraId="5F687775" w14:textId="77777777" w:rsidR="00BC7531" w:rsidRPr="00FC4341" w:rsidRDefault="00321ADE" w:rsidP="00FC4341">
            <w:r w:rsidRPr="00FC4341">
              <w:t xml:space="preserve">EBITDA ratio] </w:t>
            </w:r>
          </w:p>
        </w:tc>
        <w:tc>
          <w:tcPr>
            <w:tcW w:w="437" w:type="dxa"/>
            <w:tcBorders>
              <w:top w:val="single" w:sz="4" w:space="0" w:color="000000"/>
              <w:left w:val="nil"/>
              <w:bottom w:val="single" w:sz="4" w:space="0" w:color="000000"/>
              <w:right w:val="single" w:sz="4" w:space="0" w:color="000000"/>
            </w:tcBorders>
            <w:vAlign w:val="center"/>
          </w:tcPr>
          <w:p w14:paraId="45BBA50F" w14:textId="77777777" w:rsidR="00BC7531" w:rsidRPr="00FC4341" w:rsidRDefault="00321ADE" w:rsidP="00FC4341">
            <w:r w:rsidRPr="00FC4341">
              <w:t xml:space="preserve"> </w:t>
            </w:r>
          </w:p>
          <w:p w14:paraId="4AB81D52" w14:textId="77777777" w:rsidR="00BC7531" w:rsidRPr="00FC4341" w:rsidRDefault="00321ADE" w:rsidP="00FC4341">
            <w:r w:rsidRPr="00FC4341">
              <w:t xml:space="preserve">t to </w:t>
            </w:r>
          </w:p>
        </w:tc>
        <w:tc>
          <w:tcPr>
            <w:tcW w:w="1978" w:type="dxa"/>
            <w:gridSpan w:val="3"/>
            <w:tcBorders>
              <w:top w:val="single" w:sz="4" w:space="0" w:color="000000"/>
              <w:left w:val="single" w:sz="4" w:space="0" w:color="000000"/>
              <w:bottom w:val="single" w:sz="4" w:space="0" w:color="000000"/>
              <w:right w:val="single" w:sz="4" w:space="0" w:color="000000"/>
            </w:tcBorders>
          </w:tcPr>
          <w:p w14:paraId="1449A9B5" w14:textId="77777777" w:rsidR="00BC7531" w:rsidRPr="00FC4341" w:rsidRDefault="00321ADE" w:rsidP="00FC4341">
            <w:r w:rsidRPr="00FC4341">
              <w:t xml:space="preserve">[Net Debt + Net </w:t>
            </w:r>
          </w:p>
          <w:p w14:paraId="69005334" w14:textId="77777777" w:rsidR="00BC7531" w:rsidRPr="00FC4341" w:rsidRDefault="00321ADE" w:rsidP="00FC4341">
            <w:r w:rsidRPr="00FC4341">
              <w:t xml:space="preserve">Pension Deficit to EBITDA Ratio </w:t>
            </w:r>
          </w:p>
          <w:p w14:paraId="4C84D28C" w14:textId="77777777" w:rsidR="00BC7531" w:rsidRPr="00FC4341" w:rsidRDefault="00321ADE" w:rsidP="00FC4341">
            <w:r w:rsidRPr="00FC4341">
              <w:t xml:space="preserve">= (Net Debt + Net Pension </w:t>
            </w:r>
          </w:p>
          <w:p w14:paraId="1E8E2AD7" w14:textId="77777777" w:rsidR="00BC7531" w:rsidRPr="00FC4341" w:rsidRDefault="00321ADE" w:rsidP="00FC4341">
            <w:r w:rsidRPr="00FC4341">
              <w:t xml:space="preserve">Deficit) / </w:t>
            </w:r>
          </w:p>
          <w:p w14:paraId="4F0E35BF" w14:textId="77777777" w:rsidR="00BC7531" w:rsidRPr="00FC4341" w:rsidRDefault="00321ADE" w:rsidP="00FC4341">
            <w:r w:rsidRPr="00FC4341">
              <w:t xml:space="preserve">EBITDA] </w:t>
            </w:r>
          </w:p>
        </w:tc>
        <w:tc>
          <w:tcPr>
            <w:tcW w:w="1697" w:type="dxa"/>
            <w:tcBorders>
              <w:top w:val="single" w:sz="4" w:space="0" w:color="000000"/>
              <w:left w:val="single" w:sz="4" w:space="0" w:color="000000"/>
              <w:bottom w:val="single" w:sz="4" w:space="0" w:color="000000"/>
              <w:right w:val="single" w:sz="4" w:space="0" w:color="000000"/>
            </w:tcBorders>
          </w:tcPr>
          <w:p w14:paraId="6F30D0B4" w14:textId="77777777" w:rsidR="00BC7531" w:rsidRPr="00FC4341" w:rsidRDefault="00321ADE" w:rsidP="00FC4341">
            <w:r w:rsidRPr="00FC4341">
              <w:t xml:space="preserve">[&lt; [X]] times </w:t>
            </w:r>
          </w:p>
        </w:tc>
        <w:tc>
          <w:tcPr>
            <w:tcW w:w="3090" w:type="dxa"/>
            <w:gridSpan w:val="3"/>
            <w:tcBorders>
              <w:top w:val="single" w:sz="4" w:space="0" w:color="000000"/>
              <w:left w:val="single" w:sz="4" w:space="0" w:color="000000"/>
              <w:bottom w:val="single" w:sz="4" w:space="0" w:color="000000"/>
              <w:right w:val="single" w:sz="4" w:space="0" w:color="000000"/>
            </w:tcBorders>
          </w:tcPr>
          <w:p w14:paraId="3EC36DF2" w14:textId="77777777" w:rsidR="00BC7531" w:rsidRPr="00FC4341" w:rsidRDefault="00321ADE" w:rsidP="00FC4341">
            <w:r w:rsidRPr="00FC4341">
              <w:t xml:space="preserve">Tested and reported yearly in arrears within 90 days of each accounting reference date based upon EBITDA for the 12 months ending </w:t>
            </w:r>
          </w:p>
          <w:p w14:paraId="6A5DADC2" w14:textId="77777777" w:rsidR="00BC7531" w:rsidRPr="00FC4341" w:rsidRDefault="00321ADE" w:rsidP="00FC4341">
            <w:r w:rsidRPr="00FC4341">
              <w:t xml:space="preserve">on, and the Net Debt and </w:t>
            </w:r>
          </w:p>
          <w:p w14:paraId="26DFEB4E" w14:textId="77777777" w:rsidR="00BC7531" w:rsidRPr="00FC4341" w:rsidRDefault="00321ADE" w:rsidP="00FC4341">
            <w:r w:rsidRPr="00FC4341">
              <w:t xml:space="preserve">Net Pension Deficit at, the relevant accounting reference date </w:t>
            </w:r>
          </w:p>
        </w:tc>
      </w:tr>
      <w:tr w:rsidR="00BC7531" w:rsidRPr="00FC4341" w14:paraId="69B61439" w14:textId="77777777">
        <w:trPr>
          <w:trHeight w:val="3485"/>
        </w:trPr>
        <w:tc>
          <w:tcPr>
            <w:tcW w:w="1817" w:type="dxa"/>
            <w:gridSpan w:val="2"/>
            <w:tcBorders>
              <w:top w:val="single" w:sz="4" w:space="0" w:color="000000"/>
              <w:left w:val="single" w:sz="4" w:space="0" w:color="000000"/>
              <w:bottom w:val="single" w:sz="4" w:space="0" w:color="000000"/>
              <w:right w:val="nil"/>
            </w:tcBorders>
          </w:tcPr>
          <w:p w14:paraId="4215FD0A" w14:textId="77777777" w:rsidR="00BC7531" w:rsidRPr="00FC4341" w:rsidRDefault="00321ADE" w:rsidP="00FC4341">
            <w:r w:rsidRPr="00FC4341">
              <w:t xml:space="preserve">4 </w:t>
            </w:r>
          </w:p>
          <w:p w14:paraId="609934FC" w14:textId="77777777" w:rsidR="00BC7531" w:rsidRPr="00FC4341" w:rsidRDefault="00321ADE" w:rsidP="00FC4341">
            <w:r w:rsidRPr="00FC4341">
              <w:t>[Net Interest P</w:t>
            </w:r>
          </w:p>
          <w:p w14:paraId="709284E8" w14:textId="77777777" w:rsidR="00BC7531" w:rsidRPr="00FC4341" w:rsidRDefault="00321ADE" w:rsidP="00FC4341">
            <w:r w:rsidRPr="00FC4341">
              <w:t xml:space="preserve">Cover] </w:t>
            </w:r>
          </w:p>
        </w:tc>
        <w:tc>
          <w:tcPr>
            <w:tcW w:w="437" w:type="dxa"/>
            <w:tcBorders>
              <w:top w:val="single" w:sz="4" w:space="0" w:color="000000"/>
              <w:left w:val="nil"/>
              <w:bottom w:val="single" w:sz="4" w:space="0" w:color="000000"/>
              <w:right w:val="single" w:sz="4" w:space="0" w:color="000000"/>
            </w:tcBorders>
            <w:vAlign w:val="center"/>
          </w:tcPr>
          <w:p w14:paraId="40019E8F" w14:textId="77777777" w:rsidR="00BC7531" w:rsidRPr="00FC4341" w:rsidRDefault="00321ADE" w:rsidP="00FC4341">
            <w:r w:rsidRPr="00FC4341">
              <w:t xml:space="preserve">aid </w:t>
            </w:r>
          </w:p>
        </w:tc>
        <w:tc>
          <w:tcPr>
            <w:tcW w:w="1978" w:type="dxa"/>
            <w:gridSpan w:val="3"/>
            <w:tcBorders>
              <w:top w:val="single" w:sz="4" w:space="0" w:color="000000"/>
              <w:left w:val="single" w:sz="4" w:space="0" w:color="000000"/>
              <w:bottom w:val="single" w:sz="4" w:space="0" w:color="000000"/>
              <w:right w:val="single" w:sz="4" w:space="0" w:color="000000"/>
            </w:tcBorders>
          </w:tcPr>
          <w:p w14:paraId="192CAB8B" w14:textId="77777777" w:rsidR="00BC7531" w:rsidRPr="00FC4341" w:rsidRDefault="00321ADE" w:rsidP="00FC4341">
            <w:r w:rsidRPr="00FC4341">
              <w:t xml:space="preserve">[Net Interest </w:t>
            </w:r>
          </w:p>
          <w:p w14:paraId="61BDB3EF" w14:textId="77777777" w:rsidR="00BC7531" w:rsidRPr="00FC4341" w:rsidRDefault="00321ADE" w:rsidP="00FC4341">
            <w:r w:rsidRPr="00FC4341">
              <w:t xml:space="preserve">Paid Cover = </w:t>
            </w:r>
          </w:p>
          <w:p w14:paraId="45ACB9C1" w14:textId="77777777" w:rsidR="00BC7531" w:rsidRPr="00FC4341" w:rsidRDefault="00321ADE" w:rsidP="00FC4341">
            <w:r w:rsidRPr="00FC4341">
              <w:t xml:space="preserve">Earnings Before </w:t>
            </w:r>
          </w:p>
          <w:p w14:paraId="0E5F0A77" w14:textId="77777777" w:rsidR="00BC7531" w:rsidRPr="00FC4341" w:rsidRDefault="00321ADE" w:rsidP="00FC4341">
            <w:r w:rsidRPr="00FC4341">
              <w:t xml:space="preserve">Interest and Tax </w:t>
            </w:r>
          </w:p>
          <w:p w14:paraId="6F21398A" w14:textId="77777777" w:rsidR="00BC7531" w:rsidRPr="00FC4341" w:rsidRDefault="00321ADE" w:rsidP="00FC4341">
            <w:r w:rsidRPr="00FC4341">
              <w:t xml:space="preserve">/ Net Interest Paid] </w:t>
            </w:r>
          </w:p>
        </w:tc>
        <w:tc>
          <w:tcPr>
            <w:tcW w:w="1697" w:type="dxa"/>
            <w:tcBorders>
              <w:top w:val="single" w:sz="4" w:space="0" w:color="000000"/>
              <w:left w:val="single" w:sz="4" w:space="0" w:color="000000"/>
              <w:bottom w:val="single" w:sz="4" w:space="0" w:color="000000"/>
              <w:right w:val="single" w:sz="4" w:space="0" w:color="000000"/>
            </w:tcBorders>
          </w:tcPr>
          <w:p w14:paraId="68A959D1" w14:textId="77777777" w:rsidR="00BC7531" w:rsidRPr="00FC4341" w:rsidRDefault="00321ADE" w:rsidP="00FC4341">
            <w:r w:rsidRPr="00FC4341">
              <w:t xml:space="preserve">[&gt; [X]] times </w:t>
            </w:r>
          </w:p>
        </w:tc>
        <w:tc>
          <w:tcPr>
            <w:tcW w:w="3090" w:type="dxa"/>
            <w:gridSpan w:val="3"/>
            <w:tcBorders>
              <w:top w:val="single" w:sz="4" w:space="0" w:color="000000"/>
              <w:left w:val="single" w:sz="4" w:space="0" w:color="000000"/>
              <w:bottom w:val="single" w:sz="4" w:space="0" w:color="000000"/>
              <w:right w:val="single" w:sz="4" w:space="0" w:color="000000"/>
            </w:tcBorders>
          </w:tcPr>
          <w:p w14:paraId="43E79C57" w14:textId="77777777" w:rsidR="00BC7531" w:rsidRPr="00FC4341" w:rsidRDefault="00321ADE" w:rsidP="00FC4341">
            <w:r w:rsidRPr="00FC4341">
              <w:t xml:space="preserve">Tested and reported </w:t>
            </w:r>
          </w:p>
          <w:p w14:paraId="27658149" w14:textId="77777777" w:rsidR="00BC7531" w:rsidRPr="00FC4341" w:rsidRDefault="00321ADE" w:rsidP="00FC4341">
            <w:r w:rsidRPr="00FC4341">
              <w:t xml:space="preserve">[yearly / half yearly] in arrears within [120 / 90] </w:t>
            </w:r>
          </w:p>
          <w:p w14:paraId="7C1D9286" w14:textId="77777777" w:rsidR="00BC7531" w:rsidRPr="00FC4341" w:rsidRDefault="00321ADE" w:rsidP="00FC4341">
            <w:r w:rsidRPr="00FC4341">
              <w:t xml:space="preserve">days of each [accounting </w:t>
            </w:r>
          </w:p>
          <w:p w14:paraId="158B2A0D" w14:textId="77777777" w:rsidR="00BC7531" w:rsidRPr="00FC4341" w:rsidRDefault="00321ADE" w:rsidP="00FC4341">
            <w:r w:rsidRPr="00FC4341">
              <w:t xml:space="preserve">reference date / half year end] based upon figures </w:t>
            </w:r>
          </w:p>
          <w:p w14:paraId="16D8E282" w14:textId="77777777" w:rsidR="00BC7531" w:rsidRPr="00FC4341" w:rsidRDefault="00321ADE" w:rsidP="00FC4341">
            <w:r w:rsidRPr="00FC4341">
              <w:t xml:space="preserve">for the 12 months ending on the relevant </w:t>
            </w:r>
          </w:p>
          <w:p w14:paraId="19764808" w14:textId="77777777" w:rsidR="00BC7531" w:rsidRPr="00FC4341" w:rsidRDefault="00321ADE" w:rsidP="00FC4341">
            <w:r w:rsidRPr="00FC4341">
              <w:t xml:space="preserve">[accounting reference date / half year end] </w:t>
            </w:r>
          </w:p>
        </w:tc>
      </w:tr>
      <w:tr w:rsidR="00BC7531" w:rsidRPr="00FC4341" w14:paraId="07F7B5B2" w14:textId="77777777">
        <w:trPr>
          <w:trHeight w:val="1145"/>
        </w:trPr>
        <w:tc>
          <w:tcPr>
            <w:tcW w:w="1817" w:type="dxa"/>
            <w:gridSpan w:val="2"/>
            <w:tcBorders>
              <w:top w:val="single" w:sz="4" w:space="0" w:color="000000"/>
              <w:left w:val="single" w:sz="4" w:space="0" w:color="000000"/>
              <w:bottom w:val="single" w:sz="4" w:space="0" w:color="000000"/>
              <w:right w:val="nil"/>
            </w:tcBorders>
          </w:tcPr>
          <w:p w14:paraId="0932CD31" w14:textId="77777777" w:rsidR="00BC7531" w:rsidRPr="00FC4341" w:rsidRDefault="00321ADE" w:rsidP="00FC4341">
            <w:r w:rsidRPr="00FC4341">
              <w:t xml:space="preserve">5 </w:t>
            </w:r>
          </w:p>
          <w:p w14:paraId="7CF6754A" w14:textId="77777777" w:rsidR="00BC7531" w:rsidRPr="00FC4341" w:rsidRDefault="00321ADE" w:rsidP="00FC4341">
            <w:r w:rsidRPr="00FC4341">
              <w:t xml:space="preserve">[Acid Ratio] </w:t>
            </w:r>
          </w:p>
        </w:tc>
        <w:tc>
          <w:tcPr>
            <w:tcW w:w="437" w:type="dxa"/>
            <w:tcBorders>
              <w:top w:val="single" w:sz="4" w:space="0" w:color="000000"/>
              <w:left w:val="nil"/>
              <w:bottom w:val="single" w:sz="4" w:space="0" w:color="000000"/>
              <w:right w:val="single" w:sz="4" w:space="0" w:color="000000"/>
            </w:tcBorders>
          </w:tcPr>
          <w:p w14:paraId="15FE8355" w14:textId="77777777" w:rsidR="00BC7531" w:rsidRPr="00FC4341" w:rsidRDefault="00BC7531" w:rsidP="00FC4341"/>
        </w:tc>
        <w:tc>
          <w:tcPr>
            <w:tcW w:w="1978" w:type="dxa"/>
            <w:gridSpan w:val="3"/>
            <w:tcBorders>
              <w:top w:val="single" w:sz="4" w:space="0" w:color="000000"/>
              <w:left w:val="single" w:sz="4" w:space="0" w:color="000000"/>
              <w:bottom w:val="single" w:sz="4" w:space="0" w:color="000000"/>
              <w:right w:val="single" w:sz="4" w:space="0" w:color="000000"/>
            </w:tcBorders>
          </w:tcPr>
          <w:p w14:paraId="600119A3" w14:textId="77777777" w:rsidR="00BC7531" w:rsidRPr="00FC4341" w:rsidRDefault="00321ADE" w:rsidP="00FC4341">
            <w:r w:rsidRPr="00FC4341">
              <w:t xml:space="preserve">[Acid Ratio = </w:t>
            </w:r>
          </w:p>
          <w:p w14:paraId="2541602D" w14:textId="77777777" w:rsidR="00BC7531" w:rsidRPr="00FC4341" w:rsidRDefault="00321ADE" w:rsidP="00FC4341">
            <w:r w:rsidRPr="00FC4341">
              <w:t xml:space="preserve">(Current Assets </w:t>
            </w:r>
          </w:p>
          <w:p w14:paraId="58136FA5" w14:textId="77777777" w:rsidR="00BC7531" w:rsidRPr="00FC4341" w:rsidRDefault="00321ADE" w:rsidP="00FC4341">
            <w:r w:rsidRPr="00FC4341">
              <w:t xml:space="preserve">– Inventories) / </w:t>
            </w:r>
          </w:p>
        </w:tc>
        <w:tc>
          <w:tcPr>
            <w:tcW w:w="1697" w:type="dxa"/>
            <w:tcBorders>
              <w:top w:val="single" w:sz="4" w:space="0" w:color="000000"/>
              <w:left w:val="single" w:sz="4" w:space="0" w:color="000000"/>
              <w:bottom w:val="single" w:sz="4" w:space="0" w:color="000000"/>
              <w:right w:val="single" w:sz="4" w:space="0" w:color="000000"/>
            </w:tcBorders>
          </w:tcPr>
          <w:p w14:paraId="7CAEE9D9" w14:textId="77777777" w:rsidR="00BC7531" w:rsidRPr="00FC4341" w:rsidRDefault="00321ADE" w:rsidP="00FC4341">
            <w:r w:rsidRPr="00FC4341">
              <w:t xml:space="preserve">[&gt; [X]] times </w:t>
            </w:r>
          </w:p>
        </w:tc>
        <w:tc>
          <w:tcPr>
            <w:tcW w:w="3090" w:type="dxa"/>
            <w:gridSpan w:val="3"/>
            <w:tcBorders>
              <w:top w:val="single" w:sz="4" w:space="0" w:color="000000"/>
              <w:left w:val="single" w:sz="4" w:space="0" w:color="000000"/>
              <w:bottom w:val="single" w:sz="4" w:space="0" w:color="000000"/>
              <w:right w:val="single" w:sz="4" w:space="0" w:color="000000"/>
            </w:tcBorders>
          </w:tcPr>
          <w:p w14:paraId="5D4E3306" w14:textId="77777777" w:rsidR="00BC7531" w:rsidRPr="00FC4341" w:rsidRDefault="00321ADE" w:rsidP="00FC4341">
            <w:r w:rsidRPr="00FC4341">
              <w:t xml:space="preserve">Tested and reported </w:t>
            </w:r>
          </w:p>
          <w:p w14:paraId="1C085D80" w14:textId="77777777" w:rsidR="00BC7531" w:rsidRPr="00FC4341" w:rsidRDefault="00321ADE" w:rsidP="00FC4341">
            <w:r w:rsidRPr="00FC4341">
              <w:t xml:space="preserve">[yearly / half yearly] in arrears within [120 /90] </w:t>
            </w:r>
          </w:p>
        </w:tc>
      </w:tr>
      <w:tr w:rsidR="00BC7531" w:rsidRPr="00FC4341" w14:paraId="539E6CC6" w14:textId="77777777" w:rsidTr="00FC4341">
        <w:trPr>
          <w:trHeight w:val="280"/>
        </w:trPr>
        <w:tc>
          <w:tcPr>
            <w:tcW w:w="22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5021800" w14:textId="77777777" w:rsidR="00BC7531" w:rsidRPr="00FC4341" w:rsidRDefault="00BC7531" w:rsidP="00FC4341"/>
        </w:tc>
        <w:tc>
          <w:tcPr>
            <w:tcW w:w="588" w:type="dxa"/>
            <w:vMerge w:val="restart"/>
            <w:tcBorders>
              <w:top w:val="single" w:sz="4" w:space="0" w:color="000000"/>
              <w:left w:val="single" w:sz="4" w:space="0" w:color="000000"/>
              <w:bottom w:val="single" w:sz="4" w:space="0" w:color="000000"/>
              <w:right w:val="nil"/>
            </w:tcBorders>
            <w:shd w:val="clear" w:color="auto" w:fill="auto"/>
          </w:tcPr>
          <w:p w14:paraId="7C5F8386" w14:textId="77777777" w:rsidR="00BC7531" w:rsidRPr="00FC4341" w:rsidRDefault="00BC7531" w:rsidP="00FC4341"/>
        </w:tc>
        <w:tc>
          <w:tcPr>
            <w:tcW w:w="802" w:type="dxa"/>
            <w:tcBorders>
              <w:top w:val="single" w:sz="4" w:space="0" w:color="000000"/>
              <w:left w:val="nil"/>
              <w:bottom w:val="nil"/>
              <w:right w:val="nil"/>
            </w:tcBorders>
            <w:shd w:val="clear" w:color="auto" w:fill="auto"/>
          </w:tcPr>
          <w:p w14:paraId="7745AF7A" w14:textId="77777777" w:rsidR="00BC7531" w:rsidRPr="00FC4341" w:rsidRDefault="00321ADE" w:rsidP="00FC4341">
            <w:r w:rsidRPr="00FC4341">
              <w:t>Current</w:t>
            </w:r>
          </w:p>
        </w:tc>
        <w:tc>
          <w:tcPr>
            <w:tcW w:w="588" w:type="dxa"/>
            <w:vMerge w:val="restart"/>
            <w:tcBorders>
              <w:top w:val="single" w:sz="4" w:space="0" w:color="000000"/>
              <w:left w:val="nil"/>
              <w:bottom w:val="single" w:sz="4" w:space="0" w:color="000000"/>
              <w:right w:val="single" w:sz="4" w:space="0" w:color="000000"/>
            </w:tcBorders>
            <w:shd w:val="clear" w:color="auto" w:fill="auto"/>
          </w:tcPr>
          <w:p w14:paraId="4769C8A4" w14:textId="77777777" w:rsidR="00BC7531" w:rsidRPr="00FC4341" w:rsidRDefault="00321ADE" w:rsidP="00FC4341">
            <w:r w:rsidRPr="00FC4341">
              <w:t xml:space="preserve"> s] </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431604" w14:textId="77777777" w:rsidR="00BC7531" w:rsidRPr="00FC4341" w:rsidRDefault="00BC7531" w:rsidP="00FC4341"/>
        </w:tc>
        <w:tc>
          <w:tcPr>
            <w:tcW w:w="1647" w:type="dxa"/>
            <w:vMerge w:val="restart"/>
            <w:tcBorders>
              <w:top w:val="single" w:sz="4" w:space="0" w:color="000000"/>
              <w:left w:val="single" w:sz="4" w:space="0" w:color="000000"/>
              <w:bottom w:val="single" w:sz="4" w:space="0" w:color="000000"/>
              <w:right w:val="nil"/>
            </w:tcBorders>
            <w:shd w:val="clear" w:color="auto" w:fill="auto"/>
          </w:tcPr>
          <w:p w14:paraId="68B07A82" w14:textId="77777777" w:rsidR="00BC7531" w:rsidRPr="00FC4341" w:rsidRDefault="00321ADE" w:rsidP="00FC4341">
            <w:r w:rsidRPr="00FC4341">
              <w:t xml:space="preserve">days of each </w:t>
            </w:r>
          </w:p>
          <w:p w14:paraId="5558AC03" w14:textId="77777777" w:rsidR="00BC7531" w:rsidRPr="00FC4341" w:rsidRDefault="00321ADE" w:rsidP="00FC4341">
            <w:r w:rsidRPr="00FC4341">
              <w:lastRenderedPageBreak/>
              <w:t xml:space="preserve">reference date </w:t>
            </w:r>
          </w:p>
          <w:p w14:paraId="45CBC050" w14:textId="77777777" w:rsidR="00BC7531" w:rsidRPr="00FC4341" w:rsidRDefault="00321ADE" w:rsidP="00FC4341">
            <w:r w:rsidRPr="00FC4341">
              <w:t xml:space="preserve">end] </w:t>
            </w:r>
          </w:p>
          <w:p w14:paraId="349D9302" w14:textId="77777777" w:rsidR="00BC7531" w:rsidRPr="00FC4341" w:rsidRDefault="00321ADE" w:rsidP="00FC4341">
            <w:r w:rsidRPr="00FC4341">
              <w:t>the relevant [</w:t>
            </w:r>
          </w:p>
          <w:p w14:paraId="1C1D7451" w14:textId="77777777" w:rsidR="00BC7531" w:rsidRPr="00FC4341" w:rsidRDefault="00321ADE" w:rsidP="00FC4341">
            <w:r w:rsidRPr="00FC4341">
              <w:t>reference date end</w:t>
            </w:r>
          </w:p>
        </w:tc>
        <w:tc>
          <w:tcPr>
            <w:tcW w:w="1227" w:type="dxa"/>
            <w:tcBorders>
              <w:top w:val="single" w:sz="4" w:space="0" w:color="000000"/>
              <w:left w:val="nil"/>
              <w:bottom w:val="nil"/>
              <w:right w:val="nil"/>
            </w:tcBorders>
            <w:shd w:val="clear" w:color="auto" w:fill="auto"/>
          </w:tcPr>
          <w:p w14:paraId="310410EF" w14:textId="77777777" w:rsidR="00BC7531" w:rsidRPr="00FC4341" w:rsidRDefault="00321ADE" w:rsidP="00FC4341">
            <w:r w:rsidRPr="00FC4341">
              <w:lastRenderedPageBreak/>
              <w:t>[accounting</w:t>
            </w:r>
          </w:p>
        </w:tc>
        <w:tc>
          <w:tcPr>
            <w:tcW w:w="216" w:type="dxa"/>
            <w:vMerge w:val="restart"/>
            <w:tcBorders>
              <w:top w:val="single" w:sz="4" w:space="0" w:color="000000"/>
              <w:left w:val="nil"/>
              <w:bottom w:val="single" w:sz="4" w:space="0" w:color="000000"/>
              <w:right w:val="single" w:sz="4" w:space="0" w:color="000000"/>
            </w:tcBorders>
            <w:shd w:val="clear" w:color="auto" w:fill="auto"/>
          </w:tcPr>
          <w:p w14:paraId="040A5B92" w14:textId="77777777" w:rsidR="00BC7531" w:rsidRPr="00FC4341" w:rsidRDefault="00321ADE" w:rsidP="00FC4341">
            <w:r w:rsidRPr="00FC4341">
              <w:t xml:space="preserve"> </w:t>
            </w:r>
          </w:p>
          <w:p w14:paraId="1C67B31A" w14:textId="77777777" w:rsidR="00BC7531" w:rsidRPr="00FC4341" w:rsidRDefault="00321ADE" w:rsidP="00FC4341">
            <w:r w:rsidRPr="00FC4341">
              <w:lastRenderedPageBreak/>
              <w:t xml:space="preserve"> </w:t>
            </w:r>
          </w:p>
          <w:p w14:paraId="514EB5B9" w14:textId="77777777" w:rsidR="00BC7531" w:rsidRPr="00FC4341" w:rsidRDefault="00321ADE" w:rsidP="00FC4341">
            <w:r w:rsidRPr="00FC4341">
              <w:t xml:space="preserve"> </w:t>
            </w:r>
          </w:p>
        </w:tc>
      </w:tr>
      <w:tr w:rsidR="00BC7531" w:rsidRPr="00FC4341" w14:paraId="664D988E" w14:textId="77777777">
        <w:trPr>
          <w:trHeight w:val="1834"/>
        </w:trPr>
        <w:tc>
          <w:tcPr>
            <w:tcW w:w="0" w:type="auto"/>
            <w:gridSpan w:val="3"/>
            <w:vMerge/>
            <w:tcBorders>
              <w:top w:val="nil"/>
              <w:left w:val="single" w:sz="4" w:space="0" w:color="000000"/>
              <w:bottom w:val="single" w:sz="4" w:space="0" w:color="000000"/>
              <w:right w:val="single" w:sz="4" w:space="0" w:color="000000"/>
            </w:tcBorders>
          </w:tcPr>
          <w:p w14:paraId="7FBFB75A"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78E9E636" w14:textId="77777777" w:rsidR="00BC7531" w:rsidRPr="00FC4341" w:rsidRDefault="00BC7531">
            <w:pPr>
              <w:rPr>
                <w:rFonts w:ascii="Arial" w:hAnsi="Arial" w:cs="Arial"/>
              </w:rPr>
            </w:pPr>
          </w:p>
        </w:tc>
        <w:tc>
          <w:tcPr>
            <w:tcW w:w="802" w:type="dxa"/>
            <w:tcBorders>
              <w:top w:val="nil"/>
              <w:left w:val="nil"/>
              <w:bottom w:val="single" w:sz="4" w:space="0" w:color="000000"/>
              <w:right w:val="nil"/>
            </w:tcBorders>
          </w:tcPr>
          <w:p w14:paraId="4031A2D3" w14:textId="77777777" w:rsidR="00BC7531" w:rsidRPr="00FC4341" w:rsidRDefault="00321ADE">
            <w:pPr>
              <w:ind w:left="-127"/>
              <w:rPr>
                <w:rFonts w:ascii="Arial" w:hAnsi="Arial" w:cs="Arial"/>
              </w:rPr>
            </w:pPr>
            <w:r w:rsidRPr="00FC4341">
              <w:rPr>
                <w:rFonts w:ascii="Arial" w:eastAsia="Arial" w:hAnsi="Arial" w:cs="Arial"/>
                <w:i/>
                <w:sz w:val="24"/>
                <w:shd w:val="clear" w:color="auto" w:fill="FFFF00"/>
              </w:rPr>
              <w:t>Liabilitie</w:t>
            </w:r>
          </w:p>
        </w:tc>
        <w:tc>
          <w:tcPr>
            <w:tcW w:w="0" w:type="auto"/>
            <w:vMerge/>
            <w:tcBorders>
              <w:top w:val="nil"/>
              <w:left w:val="nil"/>
              <w:bottom w:val="single" w:sz="4" w:space="0" w:color="000000"/>
              <w:right w:val="single" w:sz="4" w:space="0" w:color="000000"/>
            </w:tcBorders>
          </w:tcPr>
          <w:p w14:paraId="4B404035"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single" w:sz="4" w:space="0" w:color="000000"/>
            </w:tcBorders>
          </w:tcPr>
          <w:p w14:paraId="7AEC1CFF" w14:textId="77777777" w:rsidR="00BC7531" w:rsidRPr="00FC4341" w:rsidRDefault="00BC7531">
            <w:pPr>
              <w:rPr>
                <w:rFonts w:ascii="Arial" w:hAnsi="Arial" w:cs="Arial"/>
              </w:rPr>
            </w:pPr>
          </w:p>
        </w:tc>
        <w:tc>
          <w:tcPr>
            <w:tcW w:w="0" w:type="auto"/>
            <w:vMerge/>
            <w:tcBorders>
              <w:top w:val="nil"/>
              <w:left w:val="single" w:sz="4" w:space="0" w:color="000000"/>
              <w:bottom w:val="single" w:sz="4" w:space="0" w:color="000000"/>
              <w:right w:val="nil"/>
            </w:tcBorders>
          </w:tcPr>
          <w:p w14:paraId="4F216A7B" w14:textId="77777777" w:rsidR="00BC7531" w:rsidRPr="00FC4341" w:rsidRDefault="00BC7531">
            <w:pPr>
              <w:rPr>
                <w:rFonts w:ascii="Arial" w:hAnsi="Arial" w:cs="Arial"/>
              </w:rPr>
            </w:pPr>
          </w:p>
        </w:tc>
        <w:tc>
          <w:tcPr>
            <w:tcW w:w="1227" w:type="dxa"/>
            <w:tcBorders>
              <w:top w:val="nil"/>
              <w:left w:val="nil"/>
              <w:bottom w:val="single" w:sz="4" w:space="0" w:color="000000"/>
              <w:right w:val="nil"/>
            </w:tcBorders>
          </w:tcPr>
          <w:p w14:paraId="4FFED6A9" w14:textId="77777777" w:rsidR="00BC7531" w:rsidRPr="00FC4341" w:rsidRDefault="00321ADE">
            <w:pPr>
              <w:spacing w:after="21"/>
              <w:ind w:left="178" w:right="-4"/>
              <w:rPr>
                <w:rFonts w:ascii="Arial" w:hAnsi="Arial" w:cs="Arial"/>
              </w:rPr>
            </w:pPr>
            <w:r w:rsidRPr="00FC4341">
              <w:rPr>
                <w:rFonts w:ascii="Arial" w:eastAsia="Arial" w:hAnsi="Arial" w:cs="Arial"/>
                <w:i/>
                <w:color w:val="8064A2"/>
                <w:sz w:val="24"/>
                <w:shd w:val="clear" w:color="auto" w:fill="FFFF00"/>
              </w:rPr>
              <w:t>/ half year</w:t>
            </w:r>
          </w:p>
          <w:p w14:paraId="7E7DF366" w14:textId="77777777" w:rsidR="00BC7531" w:rsidRPr="00FC4341" w:rsidRDefault="00321ADE">
            <w:pPr>
              <w:spacing w:after="19"/>
              <w:ind w:left="-989" w:right="-90"/>
              <w:jc w:val="right"/>
              <w:rPr>
                <w:rFonts w:ascii="Arial" w:hAnsi="Arial" w:cs="Arial"/>
              </w:rPr>
            </w:pPr>
            <w:r w:rsidRPr="00FC4341">
              <w:rPr>
                <w:rFonts w:ascii="Arial" w:eastAsia="Arial" w:hAnsi="Arial" w:cs="Arial"/>
                <w:i/>
                <w:sz w:val="24"/>
              </w:rPr>
              <w:t xml:space="preserve">based upon figures at </w:t>
            </w:r>
          </w:p>
          <w:p w14:paraId="40EF805F" w14:textId="77777777" w:rsidR="00BC7531" w:rsidRPr="00FC4341" w:rsidRDefault="00321ADE">
            <w:pPr>
              <w:spacing w:after="19"/>
              <w:ind w:left="12"/>
              <w:jc w:val="both"/>
              <w:rPr>
                <w:rFonts w:ascii="Arial" w:hAnsi="Arial" w:cs="Arial"/>
              </w:rPr>
            </w:pPr>
            <w:r w:rsidRPr="00FC4341">
              <w:rPr>
                <w:rFonts w:ascii="Arial" w:eastAsia="Arial" w:hAnsi="Arial" w:cs="Arial"/>
                <w:i/>
                <w:sz w:val="24"/>
                <w:shd w:val="clear" w:color="auto" w:fill="FFFF00"/>
              </w:rPr>
              <w:t>accounting</w:t>
            </w:r>
            <w:r w:rsidRPr="00FC4341">
              <w:rPr>
                <w:rFonts w:ascii="Arial" w:eastAsia="Arial" w:hAnsi="Arial" w:cs="Arial"/>
                <w:i/>
                <w:sz w:val="24"/>
              </w:rPr>
              <w:t xml:space="preserve"> </w:t>
            </w:r>
          </w:p>
          <w:p w14:paraId="3F1CA124" w14:textId="77777777" w:rsidR="00BC7531" w:rsidRPr="00FC4341" w:rsidRDefault="00321ADE">
            <w:pPr>
              <w:spacing w:after="21"/>
              <w:ind w:left="113" w:right="-4"/>
              <w:rPr>
                <w:rFonts w:ascii="Arial" w:hAnsi="Arial" w:cs="Arial"/>
              </w:rPr>
            </w:pPr>
            <w:r w:rsidRPr="00FC4341">
              <w:rPr>
                <w:rFonts w:ascii="Arial" w:eastAsia="Arial" w:hAnsi="Arial" w:cs="Arial"/>
                <w:i/>
                <w:color w:val="8064A2"/>
                <w:sz w:val="24"/>
                <w:shd w:val="clear" w:color="auto" w:fill="FFFF00"/>
              </w:rPr>
              <w:t xml:space="preserve"> / half year</w:t>
            </w:r>
          </w:p>
          <w:p w14:paraId="485EB9BE" w14:textId="77777777" w:rsidR="00BC7531" w:rsidRPr="00FC4341" w:rsidRDefault="00321ADE">
            <w:pPr>
              <w:ind w:left="67"/>
              <w:rPr>
                <w:rFonts w:ascii="Arial" w:hAnsi="Arial" w:cs="Arial"/>
              </w:rPr>
            </w:pPr>
            <w:r w:rsidRPr="00FC4341">
              <w:rPr>
                <w:rFonts w:ascii="Arial" w:eastAsia="Arial" w:hAnsi="Arial" w:cs="Arial"/>
                <w:i/>
                <w:sz w:val="24"/>
                <w:shd w:val="clear" w:color="auto" w:fill="FFFF00"/>
              </w:rPr>
              <w:t>]</w:t>
            </w:r>
            <w:r w:rsidRPr="00FC4341">
              <w:rPr>
                <w:rFonts w:ascii="Arial" w:eastAsia="Arial" w:hAnsi="Arial" w:cs="Arial"/>
                <w:i/>
                <w:sz w:val="24"/>
              </w:rPr>
              <w:t xml:space="preserve"> </w:t>
            </w:r>
          </w:p>
        </w:tc>
        <w:tc>
          <w:tcPr>
            <w:tcW w:w="0" w:type="auto"/>
            <w:vMerge/>
            <w:tcBorders>
              <w:top w:val="nil"/>
              <w:left w:val="nil"/>
              <w:bottom w:val="single" w:sz="4" w:space="0" w:color="000000"/>
              <w:right w:val="single" w:sz="4" w:space="0" w:color="000000"/>
            </w:tcBorders>
          </w:tcPr>
          <w:p w14:paraId="75089BCA" w14:textId="77777777" w:rsidR="00BC7531" w:rsidRPr="00FC4341" w:rsidRDefault="00BC7531">
            <w:pPr>
              <w:rPr>
                <w:rFonts w:ascii="Arial" w:hAnsi="Arial" w:cs="Arial"/>
              </w:rPr>
            </w:pPr>
          </w:p>
        </w:tc>
      </w:tr>
      <w:tr w:rsidR="00BC7531" w:rsidRPr="00FC4341" w14:paraId="24D52420" w14:textId="77777777">
        <w:trPr>
          <w:trHeight w:val="3166"/>
        </w:trPr>
        <w:tc>
          <w:tcPr>
            <w:tcW w:w="2254" w:type="dxa"/>
            <w:gridSpan w:val="3"/>
            <w:tcBorders>
              <w:top w:val="single" w:sz="4" w:space="0" w:color="000000"/>
              <w:left w:val="single" w:sz="4" w:space="0" w:color="000000"/>
              <w:bottom w:val="single" w:sz="4" w:space="0" w:color="000000"/>
              <w:right w:val="single" w:sz="4" w:space="0" w:color="000000"/>
            </w:tcBorders>
          </w:tcPr>
          <w:p w14:paraId="49E2694F" w14:textId="77777777" w:rsidR="00BC7531" w:rsidRPr="00FC4341" w:rsidRDefault="00321ADE" w:rsidP="00FC4341">
            <w:r w:rsidRPr="00FC4341">
              <w:t xml:space="preserve">6 </w:t>
            </w:r>
          </w:p>
          <w:p w14:paraId="0DEEE0DB" w14:textId="77777777" w:rsidR="00BC7531" w:rsidRPr="00FC4341" w:rsidRDefault="00321ADE" w:rsidP="00FC4341">
            <w:r w:rsidRPr="00FC4341">
              <w:t xml:space="preserve">[Net Asset value] </w:t>
            </w:r>
          </w:p>
        </w:tc>
        <w:tc>
          <w:tcPr>
            <w:tcW w:w="1390" w:type="dxa"/>
            <w:gridSpan w:val="2"/>
            <w:tcBorders>
              <w:top w:val="single" w:sz="4" w:space="0" w:color="000000"/>
              <w:left w:val="single" w:sz="4" w:space="0" w:color="000000"/>
              <w:bottom w:val="single" w:sz="4" w:space="0" w:color="000000"/>
              <w:right w:val="nil"/>
            </w:tcBorders>
          </w:tcPr>
          <w:p w14:paraId="2034ED47" w14:textId="77777777" w:rsidR="00BC7531" w:rsidRPr="00FC4341" w:rsidRDefault="00321ADE" w:rsidP="00FC4341">
            <w:r w:rsidRPr="00FC4341">
              <w:t xml:space="preserve">[Net Ass Value = </w:t>
            </w:r>
          </w:p>
          <w:p w14:paraId="297F8DB8" w14:textId="77777777" w:rsidR="00BC7531" w:rsidRPr="00FC4341" w:rsidRDefault="00321ADE" w:rsidP="00FC4341">
            <w:r w:rsidRPr="00FC4341">
              <w:t>Assets]</w:t>
            </w:r>
          </w:p>
        </w:tc>
        <w:tc>
          <w:tcPr>
            <w:tcW w:w="588" w:type="dxa"/>
            <w:tcBorders>
              <w:top w:val="single" w:sz="4" w:space="0" w:color="000000"/>
              <w:left w:val="nil"/>
              <w:bottom w:val="single" w:sz="4" w:space="0" w:color="000000"/>
              <w:right w:val="single" w:sz="4" w:space="0" w:color="000000"/>
            </w:tcBorders>
          </w:tcPr>
          <w:p w14:paraId="1D6C85EA" w14:textId="77777777" w:rsidR="00BC7531" w:rsidRPr="00FC4341" w:rsidRDefault="00321ADE" w:rsidP="00FC4341">
            <w:r w:rsidRPr="00FC4341">
              <w:t xml:space="preserve">et </w:t>
            </w:r>
          </w:p>
          <w:p w14:paraId="675A3314" w14:textId="77777777" w:rsidR="00BC7531" w:rsidRPr="00FC4341" w:rsidRDefault="00321ADE" w:rsidP="00FC4341">
            <w:r w:rsidRPr="00FC4341">
              <w:t xml:space="preserve">Net </w:t>
            </w:r>
          </w:p>
          <w:p w14:paraId="0A6674A3" w14:textId="77777777" w:rsidR="00BC7531" w:rsidRPr="00FC4341" w:rsidRDefault="00321ADE" w:rsidP="00FC4341">
            <w:r w:rsidRPr="00FC4341">
              <w:t xml:space="preserve"> </w:t>
            </w:r>
          </w:p>
        </w:tc>
        <w:tc>
          <w:tcPr>
            <w:tcW w:w="1697" w:type="dxa"/>
            <w:tcBorders>
              <w:top w:val="single" w:sz="4" w:space="0" w:color="000000"/>
              <w:left w:val="single" w:sz="4" w:space="0" w:color="000000"/>
              <w:bottom w:val="single" w:sz="4" w:space="0" w:color="000000"/>
              <w:right w:val="single" w:sz="4" w:space="0" w:color="000000"/>
            </w:tcBorders>
          </w:tcPr>
          <w:p w14:paraId="17955A0C" w14:textId="77777777" w:rsidR="00BC7531" w:rsidRPr="00FC4341" w:rsidRDefault="00321ADE" w:rsidP="00FC4341">
            <w:r w:rsidRPr="00FC4341">
              <w:t xml:space="preserve">[&gt; £0] </w:t>
            </w:r>
          </w:p>
        </w:tc>
        <w:tc>
          <w:tcPr>
            <w:tcW w:w="3090" w:type="dxa"/>
            <w:gridSpan w:val="3"/>
            <w:tcBorders>
              <w:top w:val="single" w:sz="4" w:space="0" w:color="000000"/>
              <w:left w:val="single" w:sz="4" w:space="0" w:color="000000"/>
              <w:bottom w:val="single" w:sz="4" w:space="0" w:color="000000"/>
              <w:right w:val="single" w:sz="4" w:space="0" w:color="000000"/>
            </w:tcBorders>
          </w:tcPr>
          <w:p w14:paraId="57AC471D" w14:textId="77777777" w:rsidR="00BC7531" w:rsidRPr="00FC4341" w:rsidRDefault="00321ADE" w:rsidP="00FC4341">
            <w:r w:rsidRPr="00FC4341">
              <w:t xml:space="preserve">Tested and reported </w:t>
            </w:r>
          </w:p>
          <w:p w14:paraId="07310BB0" w14:textId="77777777" w:rsidR="00BC7531" w:rsidRPr="00FC4341" w:rsidRDefault="00321ADE" w:rsidP="00FC4341">
            <w:r w:rsidRPr="00FC4341">
              <w:t xml:space="preserve">[yearly / half yearly] in arrears within [120 /90] </w:t>
            </w:r>
          </w:p>
          <w:p w14:paraId="7F9A24D8" w14:textId="77777777" w:rsidR="00BC7531" w:rsidRPr="00FC4341" w:rsidRDefault="00321ADE" w:rsidP="00FC4341">
            <w:r w:rsidRPr="00FC4341">
              <w:t xml:space="preserve">days of each [accounting </w:t>
            </w:r>
          </w:p>
          <w:p w14:paraId="57845E5D" w14:textId="77777777" w:rsidR="00BC7531" w:rsidRPr="00FC4341" w:rsidRDefault="00321ADE" w:rsidP="00FC4341">
            <w:r w:rsidRPr="00FC4341">
              <w:t xml:space="preserve">reference date / half year </w:t>
            </w:r>
          </w:p>
          <w:p w14:paraId="0C250535" w14:textId="77777777" w:rsidR="00BC7531" w:rsidRPr="00FC4341" w:rsidRDefault="00321ADE" w:rsidP="00FC4341">
            <w:r w:rsidRPr="00FC4341">
              <w:t xml:space="preserve">end] based upon figures at the relevant [accounting </w:t>
            </w:r>
          </w:p>
          <w:p w14:paraId="0345798E" w14:textId="77777777" w:rsidR="00BC7531" w:rsidRPr="00FC4341" w:rsidRDefault="00321ADE" w:rsidP="00FC4341">
            <w:r w:rsidRPr="00FC4341">
              <w:t xml:space="preserve">reference date / half year </w:t>
            </w:r>
          </w:p>
          <w:p w14:paraId="1B54F203" w14:textId="77777777" w:rsidR="00BC7531" w:rsidRPr="00FC4341" w:rsidRDefault="00321ADE" w:rsidP="00FC4341">
            <w:r w:rsidRPr="00FC4341">
              <w:t xml:space="preserve">end] </w:t>
            </w:r>
          </w:p>
        </w:tc>
      </w:tr>
      <w:tr w:rsidR="00BC7531" w:rsidRPr="00FC4341" w14:paraId="68B26C3C" w14:textId="77777777">
        <w:trPr>
          <w:trHeight w:val="2215"/>
        </w:trPr>
        <w:tc>
          <w:tcPr>
            <w:tcW w:w="2254" w:type="dxa"/>
            <w:gridSpan w:val="3"/>
            <w:tcBorders>
              <w:top w:val="single" w:sz="4" w:space="0" w:color="000000"/>
              <w:left w:val="single" w:sz="4" w:space="0" w:color="000000"/>
              <w:bottom w:val="single" w:sz="4" w:space="0" w:color="000000"/>
              <w:right w:val="single" w:sz="4" w:space="0" w:color="000000"/>
            </w:tcBorders>
          </w:tcPr>
          <w:p w14:paraId="1FD7B199" w14:textId="77777777" w:rsidR="00BC7531" w:rsidRPr="00FC4341" w:rsidRDefault="00321ADE" w:rsidP="00FC4341">
            <w:r w:rsidRPr="00FC4341">
              <w:t xml:space="preserve">7 </w:t>
            </w:r>
          </w:p>
          <w:p w14:paraId="30C5097C" w14:textId="77777777" w:rsidR="00BC7531" w:rsidRPr="00FC4341" w:rsidRDefault="00321ADE" w:rsidP="00FC4341">
            <w:r w:rsidRPr="00FC4341">
              <w:t xml:space="preserve">[Group Exposure </w:t>
            </w:r>
          </w:p>
          <w:p w14:paraId="120997CA" w14:textId="77777777" w:rsidR="00BC7531" w:rsidRPr="00FC4341" w:rsidRDefault="00321ADE" w:rsidP="00FC4341">
            <w:r w:rsidRPr="00FC4341">
              <w:t xml:space="preserve">Ratio] </w:t>
            </w:r>
          </w:p>
        </w:tc>
        <w:tc>
          <w:tcPr>
            <w:tcW w:w="1390" w:type="dxa"/>
            <w:gridSpan w:val="2"/>
            <w:tcBorders>
              <w:top w:val="single" w:sz="4" w:space="0" w:color="000000"/>
              <w:left w:val="single" w:sz="4" w:space="0" w:color="000000"/>
              <w:bottom w:val="single" w:sz="4" w:space="0" w:color="000000"/>
              <w:right w:val="nil"/>
            </w:tcBorders>
          </w:tcPr>
          <w:p w14:paraId="1510EDA3" w14:textId="77777777" w:rsidR="00BC7531" w:rsidRPr="00FC4341" w:rsidRDefault="00321ADE" w:rsidP="00FC4341">
            <w:r w:rsidRPr="00FC4341">
              <w:t>[Group Exposur</w:t>
            </w:r>
          </w:p>
          <w:p w14:paraId="4579441B" w14:textId="77777777" w:rsidR="00BC7531" w:rsidRPr="00FC4341" w:rsidRDefault="00321ADE" w:rsidP="00FC4341">
            <w:r w:rsidRPr="00FC4341">
              <w:t>Gross Ass</w:t>
            </w:r>
          </w:p>
        </w:tc>
        <w:tc>
          <w:tcPr>
            <w:tcW w:w="588" w:type="dxa"/>
            <w:tcBorders>
              <w:top w:val="single" w:sz="4" w:space="0" w:color="000000"/>
              <w:left w:val="nil"/>
              <w:bottom w:val="single" w:sz="4" w:space="0" w:color="000000"/>
              <w:right w:val="single" w:sz="4" w:space="0" w:color="000000"/>
            </w:tcBorders>
            <w:vAlign w:val="bottom"/>
          </w:tcPr>
          <w:p w14:paraId="58369AFF" w14:textId="77777777" w:rsidR="00BC7531" w:rsidRPr="00FC4341" w:rsidRDefault="00321ADE" w:rsidP="00FC4341">
            <w:r w:rsidRPr="00FC4341">
              <w:t xml:space="preserve">e / </w:t>
            </w:r>
          </w:p>
          <w:p w14:paraId="41E504A6" w14:textId="77777777" w:rsidR="00BC7531" w:rsidRPr="00FC4341" w:rsidRDefault="00321ADE" w:rsidP="00FC4341">
            <w:r w:rsidRPr="00FC4341">
              <w:t xml:space="preserve">ets] </w:t>
            </w:r>
          </w:p>
        </w:tc>
        <w:tc>
          <w:tcPr>
            <w:tcW w:w="1697" w:type="dxa"/>
            <w:tcBorders>
              <w:top w:val="single" w:sz="4" w:space="0" w:color="000000"/>
              <w:left w:val="single" w:sz="4" w:space="0" w:color="000000"/>
              <w:bottom w:val="single" w:sz="4" w:space="0" w:color="000000"/>
              <w:right w:val="single" w:sz="4" w:space="0" w:color="000000"/>
            </w:tcBorders>
          </w:tcPr>
          <w:p w14:paraId="09F0303F" w14:textId="77777777" w:rsidR="00BC7531" w:rsidRPr="00FC4341" w:rsidRDefault="00321ADE" w:rsidP="00FC4341">
            <w:r w:rsidRPr="00FC4341">
              <w:t xml:space="preserve">[&lt; [X]]% </w:t>
            </w:r>
          </w:p>
        </w:tc>
        <w:tc>
          <w:tcPr>
            <w:tcW w:w="3090" w:type="dxa"/>
            <w:gridSpan w:val="3"/>
            <w:tcBorders>
              <w:top w:val="single" w:sz="4" w:space="0" w:color="000000"/>
              <w:left w:val="single" w:sz="4" w:space="0" w:color="000000"/>
              <w:bottom w:val="single" w:sz="4" w:space="0" w:color="000000"/>
              <w:right w:val="single" w:sz="4" w:space="0" w:color="000000"/>
            </w:tcBorders>
          </w:tcPr>
          <w:p w14:paraId="5E778F7E" w14:textId="77777777" w:rsidR="00BC7531" w:rsidRPr="00FC4341" w:rsidRDefault="00321ADE" w:rsidP="00FC4341">
            <w:r w:rsidRPr="00FC4341">
              <w:t xml:space="preserve">Tested and reported yearly in arrears within 90 days of each accounting reference </w:t>
            </w:r>
          </w:p>
          <w:p w14:paraId="2BC8ADDD" w14:textId="77777777" w:rsidR="00BC7531" w:rsidRPr="00FC4341" w:rsidRDefault="00321ADE" w:rsidP="00FC4341">
            <w:r w:rsidRPr="00FC4341">
              <w:t xml:space="preserve">date based upon figures at </w:t>
            </w:r>
          </w:p>
          <w:p w14:paraId="4CC2D000" w14:textId="77777777" w:rsidR="00BC7531" w:rsidRPr="00FC4341" w:rsidRDefault="00321ADE" w:rsidP="00FC4341">
            <w:r w:rsidRPr="00FC4341">
              <w:t xml:space="preserve">the relevant accounting reference date </w:t>
            </w:r>
          </w:p>
        </w:tc>
      </w:tr>
      <w:tr w:rsidR="00BC7531" w:rsidRPr="00FC4341" w14:paraId="3334C660" w14:textId="77777777">
        <w:trPr>
          <w:trHeight w:val="1462"/>
        </w:trPr>
        <w:tc>
          <w:tcPr>
            <w:tcW w:w="2254" w:type="dxa"/>
            <w:gridSpan w:val="3"/>
            <w:tcBorders>
              <w:top w:val="single" w:sz="4" w:space="0" w:color="000000"/>
              <w:left w:val="single" w:sz="4" w:space="0" w:color="000000"/>
              <w:bottom w:val="single" w:sz="4" w:space="0" w:color="000000"/>
              <w:right w:val="single" w:sz="4" w:space="0" w:color="000000"/>
            </w:tcBorders>
          </w:tcPr>
          <w:p w14:paraId="1FEF2AA4" w14:textId="77777777" w:rsidR="00BC7531" w:rsidRPr="00FC4341" w:rsidRDefault="00321ADE" w:rsidP="00FC4341">
            <w:r w:rsidRPr="00FC4341">
              <w:t xml:space="preserve">Financial Target </w:t>
            </w:r>
          </w:p>
          <w:p w14:paraId="35439E2F" w14:textId="77777777" w:rsidR="00BC7531" w:rsidRPr="00FC4341" w:rsidRDefault="00321ADE" w:rsidP="00FC4341">
            <w:r w:rsidRPr="00FC4341">
              <w:t xml:space="preserve">8 </w:t>
            </w:r>
          </w:p>
          <w:p w14:paraId="7E184B49" w14:textId="77777777" w:rsidR="00BC7531" w:rsidRPr="00FC4341" w:rsidRDefault="00321ADE" w:rsidP="00FC4341">
            <w:r w:rsidRPr="00FC4341">
              <w:t xml:space="preserve">[etc.] </w:t>
            </w:r>
          </w:p>
        </w:tc>
        <w:tc>
          <w:tcPr>
            <w:tcW w:w="1390" w:type="dxa"/>
            <w:gridSpan w:val="2"/>
            <w:tcBorders>
              <w:top w:val="single" w:sz="4" w:space="0" w:color="000000"/>
              <w:left w:val="single" w:sz="4" w:space="0" w:color="000000"/>
              <w:bottom w:val="single" w:sz="4" w:space="0" w:color="000000"/>
              <w:right w:val="nil"/>
            </w:tcBorders>
          </w:tcPr>
          <w:p w14:paraId="050D2409" w14:textId="77777777" w:rsidR="00BC7531" w:rsidRPr="00FC4341" w:rsidRDefault="00321ADE" w:rsidP="00FC4341">
            <w:r w:rsidRPr="00FC4341">
              <w:t xml:space="preserve">[etc.] </w:t>
            </w:r>
          </w:p>
        </w:tc>
        <w:tc>
          <w:tcPr>
            <w:tcW w:w="588" w:type="dxa"/>
            <w:tcBorders>
              <w:top w:val="single" w:sz="4" w:space="0" w:color="000000"/>
              <w:left w:val="nil"/>
              <w:bottom w:val="single" w:sz="4" w:space="0" w:color="000000"/>
              <w:right w:val="single" w:sz="4" w:space="0" w:color="000000"/>
            </w:tcBorders>
          </w:tcPr>
          <w:p w14:paraId="642C3220" w14:textId="77777777" w:rsidR="00BC7531" w:rsidRPr="00FC4341" w:rsidRDefault="00BC7531" w:rsidP="00FC4341"/>
        </w:tc>
        <w:tc>
          <w:tcPr>
            <w:tcW w:w="1697" w:type="dxa"/>
            <w:tcBorders>
              <w:top w:val="single" w:sz="4" w:space="0" w:color="000000"/>
              <w:left w:val="single" w:sz="4" w:space="0" w:color="000000"/>
              <w:bottom w:val="single" w:sz="4" w:space="0" w:color="000000"/>
              <w:right w:val="single" w:sz="4" w:space="0" w:color="000000"/>
            </w:tcBorders>
          </w:tcPr>
          <w:p w14:paraId="0E8BF30F" w14:textId="77777777" w:rsidR="00BC7531" w:rsidRPr="00FC4341" w:rsidRDefault="00321ADE" w:rsidP="00FC4341">
            <w:r w:rsidRPr="00FC4341">
              <w:t xml:space="preserve">[etc.] </w:t>
            </w:r>
          </w:p>
        </w:tc>
        <w:tc>
          <w:tcPr>
            <w:tcW w:w="3090" w:type="dxa"/>
            <w:gridSpan w:val="3"/>
            <w:tcBorders>
              <w:top w:val="single" w:sz="4" w:space="0" w:color="000000"/>
              <w:left w:val="single" w:sz="4" w:space="0" w:color="000000"/>
              <w:bottom w:val="single" w:sz="4" w:space="0" w:color="000000"/>
              <w:right w:val="single" w:sz="4" w:space="0" w:color="000000"/>
            </w:tcBorders>
          </w:tcPr>
          <w:p w14:paraId="29F83C79" w14:textId="77777777" w:rsidR="00BC7531" w:rsidRPr="00FC4341" w:rsidRDefault="00321ADE" w:rsidP="00FC4341">
            <w:r w:rsidRPr="00FC4341">
              <w:t xml:space="preserve">[etc.] </w:t>
            </w:r>
          </w:p>
        </w:tc>
      </w:tr>
    </w:tbl>
    <w:p w14:paraId="0AAB113E" w14:textId="77777777" w:rsidR="00BC7531" w:rsidRPr="00FC4341" w:rsidRDefault="00321ADE">
      <w:pPr>
        <w:spacing w:after="226" w:line="250" w:lineRule="auto"/>
        <w:ind w:left="1222" w:right="10" w:hanging="360"/>
        <w:rPr>
          <w:rFonts w:ascii="Arial" w:hAnsi="Arial" w:cs="Arial"/>
        </w:rPr>
      </w:pPr>
      <w:r w:rsidRPr="00FC4341">
        <w:rPr>
          <w:rFonts w:ascii="Arial" w:eastAsia="Arial" w:hAnsi="Arial" w:cs="Arial"/>
          <w:sz w:val="24"/>
        </w:rPr>
        <w:t xml:space="preserve">Key: 1 – see Annex 3 to this Schedule which sets out the calculation methodology to be used in the calculation of each financial indicator. </w:t>
      </w:r>
    </w:p>
    <w:p w14:paraId="5FC12C1F" w14:textId="77777777" w:rsidR="00BC7531" w:rsidRPr="00FC4341" w:rsidRDefault="00321ADE">
      <w:pPr>
        <w:spacing w:after="114" w:line="250" w:lineRule="auto"/>
        <w:ind w:left="872" w:right="10" w:hanging="10"/>
        <w:rPr>
          <w:rFonts w:ascii="Arial" w:hAnsi="Arial" w:cs="Arial"/>
        </w:rPr>
      </w:pPr>
      <w:r w:rsidRPr="00FC4341">
        <w:rPr>
          <w:rFonts w:ascii="Arial" w:eastAsia="Arial" w:hAnsi="Arial" w:cs="Arial"/>
          <w:sz w:val="24"/>
        </w:rPr>
        <w:t>5.2 Monitored Suppliers</w:t>
      </w:r>
      <w:r w:rsidRPr="00FC4341">
        <w:rPr>
          <w:rFonts w:ascii="Arial" w:hAnsi="Arial" w:cs="Arial"/>
        </w:rPr>
        <w:t xml:space="preserve">  </w:t>
      </w:r>
    </w:p>
    <w:p w14:paraId="2C5E843C" w14:textId="4895BF99" w:rsidR="00BC7531" w:rsidRPr="00FC4341" w:rsidRDefault="00321ADE">
      <w:pPr>
        <w:spacing w:after="0" w:line="268" w:lineRule="auto"/>
        <w:ind w:left="1232" w:hanging="10"/>
        <w:rPr>
          <w:rFonts w:ascii="Arial" w:hAnsi="Arial" w:cs="Arial"/>
        </w:rPr>
      </w:pPr>
      <w:r w:rsidRPr="00FC4341">
        <w:rPr>
          <w:rFonts w:ascii="Arial" w:eastAsia="Arial" w:hAnsi="Arial" w:cs="Arial"/>
          <w:sz w:val="24"/>
        </w:rPr>
        <w:t xml:space="preserve"> </w:t>
      </w:r>
    </w:p>
    <w:tbl>
      <w:tblPr>
        <w:tblStyle w:val="TableGrid"/>
        <w:tblW w:w="8296" w:type="dxa"/>
        <w:tblInd w:w="1588" w:type="dxa"/>
        <w:tblCellMar>
          <w:top w:w="10" w:type="dxa"/>
          <w:left w:w="107" w:type="dxa"/>
          <w:right w:w="62" w:type="dxa"/>
        </w:tblCellMar>
        <w:tblLook w:val="04A0" w:firstRow="1" w:lastRow="0" w:firstColumn="1" w:lastColumn="0" w:noHBand="0" w:noVBand="1"/>
      </w:tblPr>
      <w:tblGrid>
        <w:gridCol w:w="4072"/>
        <w:gridCol w:w="4224"/>
      </w:tblGrid>
      <w:tr w:rsidR="00BC7531" w:rsidRPr="00FC4341" w14:paraId="05D77D91" w14:textId="77777777">
        <w:trPr>
          <w:trHeight w:val="1260"/>
        </w:trPr>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4103C5A4" w14:textId="77777777" w:rsidR="00BC7531" w:rsidRPr="00FC4341" w:rsidRDefault="00321ADE">
            <w:pPr>
              <w:rPr>
                <w:rFonts w:ascii="Arial" w:hAnsi="Arial" w:cs="Arial"/>
              </w:rPr>
            </w:pPr>
            <w:r w:rsidRPr="00FC4341">
              <w:rPr>
                <w:rFonts w:ascii="Arial" w:eastAsia="Arial" w:hAnsi="Arial" w:cs="Arial"/>
                <w:b/>
                <w:sz w:val="24"/>
              </w:rPr>
              <w:t xml:space="preserve">Monitored Supplier </w:t>
            </w:r>
          </w:p>
        </w:tc>
        <w:tc>
          <w:tcPr>
            <w:tcW w:w="4224" w:type="dxa"/>
            <w:tcBorders>
              <w:top w:val="single" w:sz="4" w:space="0" w:color="000000"/>
              <w:left w:val="single" w:sz="4" w:space="0" w:color="000000"/>
              <w:bottom w:val="single" w:sz="4" w:space="0" w:color="000000"/>
              <w:right w:val="single" w:sz="4" w:space="0" w:color="000000"/>
            </w:tcBorders>
            <w:shd w:val="clear" w:color="auto" w:fill="D9D9D9"/>
          </w:tcPr>
          <w:p w14:paraId="48C2083C" w14:textId="77777777" w:rsidR="00BC7531" w:rsidRPr="00FC4341" w:rsidRDefault="00321ADE">
            <w:pPr>
              <w:spacing w:after="220"/>
              <w:ind w:left="1"/>
              <w:rPr>
                <w:rFonts w:ascii="Arial" w:hAnsi="Arial" w:cs="Arial"/>
              </w:rPr>
            </w:pPr>
            <w:r w:rsidRPr="00FC4341">
              <w:rPr>
                <w:rFonts w:ascii="Arial" w:eastAsia="Arial" w:hAnsi="Arial" w:cs="Arial"/>
                <w:sz w:val="24"/>
              </w:rPr>
              <w:t xml:space="preserve">Applicable Financial Indicators </w:t>
            </w:r>
          </w:p>
          <w:p w14:paraId="56C2AF9A" w14:textId="77777777" w:rsidR="00BC7531" w:rsidRPr="00FC4341" w:rsidRDefault="00321ADE">
            <w:pPr>
              <w:ind w:left="1"/>
              <w:rPr>
                <w:rFonts w:ascii="Arial" w:hAnsi="Arial" w:cs="Arial"/>
              </w:rPr>
            </w:pPr>
            <w:r w:rsidRPr="00FC4341">
              <w:rPr>
                <w:rFonts w:ascii="Arial" w:eastAsia="Arial" w:hAnsi="Arial" w:cs="Arial"/>
                <w:sz w:val="24"/>
              </w:rPr>
              <w:t xml:space="preserve">(these are the Financial Indicators from the table in Paragraph 5.1 which </w:t>
            </w:r>
          </w:p>
        </w:tc>
      </w:tr>
      <w:tr w:rsidR="00BC7531" w:rsidRPr="00FC4341" w14:paraId="53D94ECE" w14:textId="77777777">
        <w:trPr>
          <w:trHeight w:val="843"/>
        </w:trPr>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36F8D641" w14:textId="77777777" w:rsidR="00BC7531" w:rsidRPr="00FC4341" w:rsidRDefault="00BC7531">
            <w:pPr>
              <w:rPr>
                <w:rFonts w:ascii="Arial" w:hAnsi="Arial" w:cs="Arial"/>
              </w:rPr>
            </w:pPr>
          </w:p>
        </w:tc>
        <w:tc>
          <w:tcPr>
            <w:tcW w:w="4224" w:type="dxa"/>
            <w:tcBorders>
              <w:top w:val="single" w:sz="4" w:space="0" w:color="000000"/>
              <w:left w:val="single" w:sz="4" w:space="0" w:color="000000"/>
              <w:bottom w:val="single" w:sz="4" w:space="0" w:color="000000"/>
              <w:right w:val="single" w:sz="4" w:space="0" w:color="000000"/>
            </w:tcBorders>
            <w:shd w:val="clear" w:color="auto" w:fill="D9D9D9"/>
          </w:tcPr>
          <w:p w14:paraId="03404665" w14:textId="77777777" w:rsidR="00BC7531" w:rsidRPr="00FC4341" w:rsidRDefault="00321ADE">
            <w:pPr>
              <w:ind w:left="1"/>
              <w:rPr>
                <w:rFonts w:ascii="Arial" w:hAnsi="Arial" w:cs="Arial"/>
              </w:rPr>
            </w:pPr>
            <w:r w:rsidRPr="00FC4341">
              <w:rPr>
                <w:rFonts w:ascii="Arial" w:eastAsia="Arial" w:hAnsi="Arial" w:cs="Arial"/>
                <w:sz w:val="24"/>
              </w:rPr>
              <w:t xml:space="preserve">are to apply to the Monitored Suppliers) </w:t>
            </w:r>
          </w:p>
        </w:tc>
      </w:tr>
      <w:tr w:rsidR="00BC7531" w:rsidRPr="00FC4341" w14:paraId="386FE68D" w14:textId="77777777">
        <w:trPr>
          <w:trHeight w:val="1664"/>
        </w:trPr>
        <w:tc>
          <w:tcPr>
            <w:tcW w:w="4073" w:type="dxa"/>
            <w:tcBorders>
              <w:top w:val="single" w:sz="4" w:space="0" w:color="000000"/>
              <w:left w:val="single" w:sz="4" w:space="0" w:color="000000"/>
              <w:bottom w:val="single" w:sz="4" w:space="0" w:color="000000"/>
              <w:right w:val="single" w:sz="4" w:space="0" w:color="000000"/>
            </w:tcBorders>
          </w:tcPr>
          <w:p w14:paraId="52B124EE" w14:textId="77777777" w:rsidR="00BC7531" w:rsidRPr="00FC4341" w:rsidRDefault="00321ADE" w:rsidP="00FC4341">
            <w:r w:rsidRPr="00FC4341">
              <w:lastRenderedPageBreak/>
              <w:t xml:space="preserve">[Entity 1 e.g Group Member, Subcontractor, Relevant Parent </w:t>
            </w:r>
          </w:p>
          <w:p w14:paraId="70E2A51C" w14:textId="77777777" w:rsidR="00BC7531" w:rsidRPr="00FC4341" w:rsidRDefault="00321ADE" w:rsidP="00FC4341">
            <w:r w:rsidRPr="00FC4341">
              <w:t xml:space="preserve">Company etc.]  </w:t>
            </w:r>
          </w:p>
        </w:tc>
        <w:tc>
          <w:tcPr>
            <w:tcW w:w="4224" w:type="dxa"/>
            <w:tcBorders>
              <w:top w:val="single" w:sz="4" w:space="0" w:color="000000"/>
              <w:left w:val="single" w:sz="4" w:space="0" w:color="000000"/>
              <w:bottom w:val="single" w:sz="4" w:space="0" w:color="000000"/>
              <w:right w:val="single" w:sz="4" w:space="0" w:color="000000"/>
            </w:tcBorders>
          </w:tcPr>
          <w:p w14:paraId="41E51D88" w14:textId="77777777" w:rsidR="00BC7531" w:rsidRPr="00FC4341" w:rsidRDefault="00321ADE" w:rsidP="00FC4341">
            <w:r w:rsidRPr="00FC4341">
              <w:t xml:space="preserve">– Operating Margin] </w:t>
            </w:r>
          </w:p>
          <w:p w14:paraId="0DAAB5B6" w14:textId="77777777" w:rsidR="00BC7531" w:rsidRPr="00FC4341" w:rsidRDefault="00321ADE" w:rsidP="00FC4341">
            <w:r w:rsidRPr="00FC4341">
              <w:t xml:space="preserve">– etc..] </w:t>
            </w:r>
          </w:p>
          <w:p w14:paraId="6909CFA5" w14:textId="77777777" w:rsidR="00BC7531" w:rsidRPr="00FC4341" w:rsidRDefault="00321ADE" w:rsidP="00FC4341">
            <w:r w:rsidRPr="00FC4341">
              <w:t xml:space="preserve">[3][4][5][6][7][8][etc..] </w:t>
            </w:r>
          </w:p>
        </w:tc>
      </w:tr>
      <w:tr w:rsidR="00BC7531" w:rsidRPr="00FC4341" w14:paraId="00891324" w14:textId="77777777">
        <w:trPr>
          <w:trHeight w:val="1661"/>
        </w:trPr>
        <w:tc>
          <w:tcPr>
            <w:tcW w:w="4073" w:type="dxa"/>
            <w:tcBorders>
              <w:top w:val="single" w:sz="4" w:space="0" w:color="000000"/>
              <w:left w:val="single" w:sz="4" w:space="0" w:color="000000"/>
              <w:bottom w:val="single" w:sz="4" w:space="0" w:color="000000"/>
              <w:right w:val="single" w:sz="4" w:space="0" w:color="000000"/>
            </w:tcBorders>
          </w:tcPr>
          <w:p w14:paraId="37EC817F" w14:textId="77777777" w:rsidR="00BC7531" w:rsidRPr="00FC4341" w:rsidRDefault="00321ADE" w:rsidP="00FC4341">
            <w:r w:rsidRPr="00FC4341">
              <w:t xml:space="preserve">[Entity 2 e.g Group Member, Subcontractor, Relevant Parent </w:t>
            </w:r>
          </w:p>
          <w:p w14:paraId="0730A98D" w14:textId="77777777" w:rsidR="00BC7531" w:rsidRPr="00FC4341" w:rsidRDefault="00321ADE" w:rsidP="00FC4341">
            <w:r w:rsidRPr="00FC4341">
              <w:t xml:space="preserve">Company etc.] </w:t>
            </w:r>
          </w:p>
        </w:tc>
        <w:tc>
          <w:tcPr>
            <w:tcW w:w="4224" w:type="dxa"/>
            <w:tcBorders>
              <w:top w:val="single" w:sz="4" w:space="0" w:color="000000"/>
              <w:left w:val="single" w:sz="4" w:space="0" w:color="000000"/>
              <w:bottom w:val="single" w:sz="4" w:space="0" w:color="000000"/>
              <w:right w:val="single" w:sz="4" w:space="0" w:color="000000"/>
            </w:tcBorders>
          </w:tcPr>
          <w:p w14:paraId="70E5337A" w14:textId="77777777" w:rsidR="00BC7531" w:rsidRPr="00FC4341" w:rsidRDefault="00321ADE" w:rsidP="00FC4341">
            <w:r w:rsidRPr="00FC4341">
              <w:t xml:space="preserve">– Operating Margin] </w:t>
            </w:r>
          </w:p>
          <w:p w14:paraId="23F4C46F" w14:textId="77777777" w:rsidR="00BC7531" w:rsidRPr="00FC4341" w:rsidRDefault="00321ADE" w:rsidP="00FC4341">
            <w:r w:rsidRPr="00FC4341">
              <w:t xml:space="preserve">– etc.] </w:t>
            </w:r>
          </w:p>
          <w:p w14:paraId="0020AC92" w14:textId="77777777" w:rsidR="00BC7531" w:rsidRPr="00FC4341" w:rsidRDefault="00321ADE" w:rsidP="00FC4341">
            <w:r w:rsidRPr="00FC4341">
              <w:t xml:space="preserve">[3][4][5][6][7][8][etc..] </w:t>
            </w:r>
          </w:p>
        </w:tc>
      </w:tr>
      <w:tr w:rsidR="00BC7531" w:rsidRPr="00FC4341" w14:paraId="30240DF8" w14:textId="77777777">
        <w:trPr>
          <w:trHeight w:val="629"/>
        </w:trPr>
        <w:tc>
          <w:tcPr>
            <w:tcW w:w="4073" w:type="dxa"/>
            <w:tcBorders>
              <w:top w:val="single" w:sz="4" w:space="0" w:color="000000"/>
              <w:left w:val="single" w:sz="4" w:space="0" w:color="000000"/>
              <w:bottom w:val="single" w:sz="4" w:space="0" w:color="000000"/>
              <w:right w:val="single" w:sz="4" w:space="0" w:color="000000"/>
            </w:tcBorders>
          </w:tcPr>
          <w:p w14:paraId="25B0051A" w14:textId="77777777" w:rsidR="00BC7531" w:rsidRPr="00FC4341" w:rsidRDefault="00321ADE" w:rsidP="00FC4341">
            <w:r w:rsidRPr="00FC4341">
              <w:t xml:space="preserve">[etc.] </w:t>
            </w:r>
          </w:p>
        </w:tc>
        <w:tc>
          <w:tcPr>
            <w:tcW w:w="4224" w:type="dxa"/>
            <w:tcBorders>
              <w:top w:val="single" w:sz="4" w:space="0" w:color="000000"/>
              <w:left w:val="single" w:sz="4" w:space="0" w:color="000000"/>
              <w:bottom w:val="single" w:sz="4" w:space="0" w:color="000000"/>
              <w:right w:val="single" w:sz="4" w:space="0" w:color="000000"/>
            </w:tcBorders>
          </w:tcPr>
          <w:p w14:paraId="6CC0810F" w14:textId="77777777" w:rsidR="00BC7531" w:rsidRPr="00FC4341" w:rsidRDefault="00321ADE" w:rsidP="00FC4341">
            <w:r w:rsidRPr="00FC4341">
              <w:t xml:space="preserve">[etc.] </w:t>
            </w:r>
          </w:p>
        </w:tc>
      </w:tr>
    </w:tbl>
    <w:p w14:paraId="72389DC3" w14:textId="77777777" w:rsidR="00BC7531" w:rsidRPr="00FC4341" w:rsidRDefault="00321ADE">
      <w:pPr>
        <w:spacing w:after="188"/>
        <w:ind w:left="218"/>
        <w:rPr>
          <w:rFonts w:ascii="Arial" w:hAnsi="Arial" w:cs="Arial"/>
        </w:rPr>
      </w:pPr>
      <w:r w:rsidRPr="00FC4341">
        <w:rPr>
          <w:rFonts w:ascii="Arial" w:hAnsi="Arial" w:cs="Arial"/>
        </w:rPr>
        <w:t xml:space="preserve"> </w:t>
      </w:r>
    </w:p>
    <w:p w14:paraId="0109244D" w14:textId="77777777" w:rsidR="00BC7531" w:rsidRPr="00FC4341" w:rsidRDefault="00321ADE">
      <w:pPr>
        <w:pStyle w:val="Heading4"/>
        <w:ind w:left="872"/>
      </w:pPr>
      <w:r w:rsidRPr="00FC4341">
        <w:t xml:space="preserve">6. Termination rights </w:t>
      </w:r>
    </w:p>
    <w:p w14:paraId="56C24529" w14:textId="77777777" w:rsidR="00BC7531" w:rsidRPr="00FC4341" w:rsidRDefault="00321ADE">
      <w:pPr>
        <w:spacing w:after="114" w:line="250" w:lineRule="auto"/>
        <w:ind w:left="872" w:right="10" w:hanging="10"/>
        <w:rPr>
          <w:rFonts w:ascii="Arial" w:hAnsi="Arial" w:cs="Arial"/>
        </w:rPr>
      </w:pPr>
      <w:r w:rsidRPr="00FC4341">
        <w:rPr>
          <w:rFonts w:ascii="Arial" w:eastAsia="Arial" w:hAnsi="Arial" w:cs="Arial"/>
          <w:sz w:val="24"/>
        </w:rPr>
        <w:t xml:space="preserve">6.1 The Relevant Authority shall be entitled to terminate the Contract if: </w:t>
      </w:r>
    </w:p>
    <w:p w14:paraId="75E40FA8"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6.1.1 the Supplier fails to notify the Relevant Authority of a Financial Distress Event in accordance with Paragraph 2.3.3; </w:t>
      </w:r>
    </w:p>
    <w:p w14:paraId="49399C90"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6.1.2 the Parties fail to agree a Financial Distress Remediation Plan (or any updated Financial Distress Remediation Plan) in accordance with Paragraphs 4.3 to 4.5; and/or </w:t>
      </w:r>
    </w:p>
    <w:p w14:paraId="423815F5" w14:textId="77777777" w:rsidR="00BC7531" w:rsidRPr="00FC4341" w:rsidRDefault="00321ADE">
      <w:pPr>
        <w:spacing w:after="0" w:line="250" w:lineRule="auto"/>
        <w:ind w:left="3285" w:right="10" w:hanging="721"/>
        <w:rPr>
          <w:rFonts w:ascii="Arial" w:hAnsi="Arial" w:cs="Arial"/>
        </w:rPr>
      </w:pPr>
      <w:r w:rsidRPr="00FC4341">
        <w:rPr>
          <w:rFonts w:ascii="Arial" w:eastAsia="Arial" w:hAnsi="Arial" w:cs="Arial"/>
          <w:sz w:val="24"/>
        </w:rPr>
        <w:t xml:space="preserve">6.1.3 the Supplier fails to comply with the terms of the Financial Distress Remediation Plan (or any updated Financial Distress </w:t>
      </w:r>
    </w:p>
    <w:p w14:paraId="7CAF2314" w14:textId="77777777" w:rsidR="00BC7531" w:rsidRPr="00FC4341" w:rsidRDefault="00321ADE">
      <w:pPr>
        <w:spacing w:after="114" w:line="299" w:lineRule="auto"/>
        <w:ind w:left="2564" w:right="10" w:firstLine="721"/>
        <w:rPr>
          <w:rFonts w:ascii="Arial" w:hAnsi="Arial" w:cs="Arial"/>
        </w:rPr>
      </w:pPr>
      <w:r w:rsidRPr="00FC4341">
        <w:rPr>
          <w:rFonts w:ascii="Arial" w:eastAsia="Arial" w:hAnsi="Arial" w:cs="Arial"/>
          <w:sz w:val="24"/>
        </w:rPr>
        <w:t xml:space="preserve">Remediation Plan) in accordance with Paragraph 4.6.3, which shall be deemed to be an event to which Clause 10.4.1 of the Core Terms applies and Clauses 10.6.1 and 10.6.2 of the Core Terms shall apply accordingly. </w:t>
      </w:r>
    </w:p>
    <w:p w14:paraId="65E1B69E" w14:textId="77777777" w:rsidR="00BC7531" w:rsidRPr="00FC4341" w:rsidRDefault="00321ADE">
      <w:pPr>
        <w:pStyle w:val="Heading4"/>
        <w:spacing w:after="259"/>
        <w:ind w:left="872"/>
      </w:pPr>
      <w:r w:rsidRPr="00FC4341">
        <w:t xml:space="preserve">7. Primacy of Credit Ratings </w:t>
      </w:r>
    </w:p>
    <w:p w14:paraId="1F27AB16" w14:textId="77777777" w:rsidR="00BC7531" w:rsidRPr="00FC4341" w:rsidRDefault="00321ADE">
      <w:pPr>
        <w:spacing w:after="114" w:line="250" w:lineRule="auto"/>
        <w:ind w:left="1222" w:right="10" w:hanging="360"/>
        <w:rPr>
          <w:rFonts w:ascii="Arial" w:hAnsi="Arial" w:cs="Arial"/>
        </w:rPr>
      </w:pPr>
      <w:r w:rsidRPr="00FC4341">
        <w:rPr>
          <w:rFonts w:ascii="Arial" w:eastAsia="Arial" w:hAnsi="Arial" w:cs="Arial"/>
          <w:sz w:val="24"/>
        </w:rPr>
        <w:t xml:space="preserve">7.1 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 </w:t>
      </w:r>
    </w:p>
    <w:p w14:paraId="4FDB1CBE"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7.1.1 the Supplier shall be relieved automatically of its obligations under Paragraphs 4.3 to 4.6; and </w:t>
      </w:r>
    </w:p>
    <w:p w14:paraId="23EA963E" w14:textId="77777777" w:rsidR="00BC7531" w:rsidRPr="00FC4341" w:rsidRDefault="00321ADE">
      <w:pPr>
        <w:spacing w:after="109" w:line="250" w:lineRule="auto"/>
        <w:ind w:left="3282" w:hanging="718"/>
        <w:jc w:val="both"/>
        <w:rPr>
          <w:rFonts w:ascii="Arial" w:hAnsi="Arial" w:cs="Arial"/>
        </w:rPr>
      </w:pPr>
      <w:r w:rsidRPr="00FC4341">
        <w:rPr>
          <w:rFonts w:ascii="Arial" w:eastAsia="Arial" w:hAnsi="Arial" w:cs="Arial"/>
          <w:sz w:val="24"/>
        </w:rPr>
        <w:t xml:space="preserve">7.1.2 the Relevant Authority shall not be entitled to require the Supplier to provide financial information in accordance with Paragraph 4.3.2(b). </w:t>
      </w:r>
    </w:p>
    <w:p w14:paraId="79928D9B" w14:textId="77777777" w:rsidR="00BC7531" w:rsidRPr="00FC4341" w:rsidRDefault="00321ADE">
      <w:pPr>
        <w:pStyle w:val="Heading4"/>
        <w:ind w:left="872"/>
      </w:pPr>
      <w:r w:rsidRPr="00FC4341">
        <w:lastRenderedPageBreak/>
        <w:t xml:space="preserve">8. Board confirmation </w:t>
      </w:r>
    </w:p>
    <w:p w14:paraId="61FA271F" w14:textId="62857572" w:rsidR="00BC7531" w:rsidRPr="00FC4341" w:rsidRDefault="00321ADE" w:rsidP="00F76F16">
      <w:pPr>
        <w:spacing w:after="9" w:line="250" w:lineRule="auto"/>
        <w:ind w:left="872" w:right="10" w:hanging="10"/>
        <w:rPr>
          <w:rFonts w:ascii="Arial" w:hAnsi="Arial" w:cs="Arial"/>
        </w:rPr>
      </w:pPr>
      <w:r w:rsidRPr="00FC4341">
        <w:rPr>
          <w:rFonts w:ascii="Arial" w:eastAsia="Arial" w:hAnsi="Arial" w:cs="Arial"/>
          <w:sz w:val="24"/>
        </w:rPr>
        <w:t xml:space="preserve"> </w:t>
      </w:r>
    </w:p>
    <w:p w14:paraId="7E8E5FE9" w14:textId="77777777" w:rsidR="00BC7531" w:rsidRPr="00FC4341" w:rsidRDefault="00321ADE">
      <w:pPr>
        <w:spacing w:after="114" w:line="250" w:lineRule="auto"/>
        <w:ind w:left="1222" w:right="10" w:hanging="360"/>
        <w:rPr>
          <w:rFonts w:ascii="Arial" w:hAnsi="Arial" w:cs="Arial"/>
        </w:rPr>
      </w:pPr>
      <w:r w:rsidRPr="00FC4341">
        <w:rPr>
          <w:rFonts w:ascii="Arial" w:eastAsia="Arial" w:hAnsi="Arial" w:cs="Arial"/>
          <w:sz w:val="24"/>
        </w:rPr>
        <w:t xml:space="preserve">8.2 The Supplier shall ensure that in its preparation of the Board Confirmation it exercises due care and diligence and has made reasonable enquiry of all relevant Supplier Staff and other persons as is reasonably necessary to understand and confirm the position. </w:t>
      </w:r>
    </w:p>
    <w:p w14:paraId="3702593E" w14:textId="77777777" w:rsidR="00BC7531" w:rsidRPr="00FC4341" w:rsidRDefault="00321ADE">
      <w:pPr>
        <w:spacing w:after="9" w:line="250" w:lineRule="auto"/>
        <w:ind w:left="872" w:right="10" w:hanging="10"/>
        <w:rPr>
          <w:rFonts w:ascii="Arial" w:hAnsi="Arial" w:cs="Arial"/>
        </w:rPr>
      </w:pPr>
      <w:r w:rsidRPr="00FC4341">
        <w:rPr>
          <w:rFonts w:ascii="Arial" w:eastAsia="Arial" w:hAnsi="Arial" w:cs="Arial"/>
          <w:sz w:val="24"/>
        </w:rPr>
        <w:t xml:space="preserve">8.3 In respect of the first Board Confirmation to be provided under this Contract, the </w:t>
      </w:r>
    </w:p>
    <w:p w14:paraId="70267311" w14:textId="77777777" w:rsidR="00BC7531" w:rsidRPr="00FC4341" w:rsidRDefault="00321ADE">
      <w:pPr>
        <w:spacing w:after="114" w:line="250" w:lineRule="auto"/>
        <w:ind w:left="1232" w:right="10" w:hanging="10"/>
        <w:rPr>
          <w:rFonts w:ascii="Arial" w:hAnsi="Arial" w:cs="Arial"/>
        </w:rPr>
      </w:pPr>
      <w:r w:rsidRPr="00FC4341">
        <w:rPr>
          <w:rFonts w:ascii="Arial" w:eastAsia="Arial" w:hAnsi="Arial" w:cs="Arial"/>
          <w:sz w:val="24"/>
        </w:rPr>
        <w:t xml:space="preserve">Supplier shall provide the Board Confirmation within 15 months of the Effective Date if earlier than the timescale for submission set out in Paragraph 8.1 of this Schedule. </w:t>
      </w:r>
    </w:p>
    <w:p w14:paraId="0E194153" w14:textId="77777777" w:rsidR="00BC7531" w:rsidRPr="00FC4341" w:rsidRDefault="00321ADE">
      <w:pPr>
        <w:spacing w:after="9" w:line="250" w:lineRule="auto"/>
        <w:ind w:left="872" w:right="10" w:hanging="10"/>
        <w:rPr>
          <w:rFonts w:ascii="Arial" w:hAnsi="Arial" w:cs="Arial"/>
        </w:rPr>
      </w:pPr>
      <w:r w:rsidRPr="00FC4341">
        <w:rPr>
          <w:rFonts w:ascii="Arial" w:eastAsia="Arial" w:hAnsi="Arial" w:cs="Arial"/>
          <w:sz w:val="24"/>
        </w:rPr>
        <w:t xml:space="preserve">8.4 Where the Supplier is unable to provide a Board Confirmation in accordance with </w:t>
      </w:r>
    </w:p>
    <w:p w14:paraId="79EBC139" w14:textId="77777777" w:rsidR="00BC7531" w:rsidRPr="00FC4341" w:rsidRDefault="00321ADE">
      <w:pPr>
        <w:spacing w:after="0" w:line="250" w:lineRule="auto"/>
        <w:ind w:left="1232" w:right="10" w:hanging="10"/>
        <w:rPr>
          <w:rFonts w:ascii="Arial" w:hAnsi="Arial" w:cs="Arial"/>
        </w:rPr>
      </w:pPr>
      <w:r w:rsidRPr="00FC4341">
        <w:rPr>
          <w:rFonts w:ascii="Arial" w:eastAsia="Arial" w:hAnsi="Arial" w:cs="Arial"/>
          <w:sz w:val="24"/>
        </w:rPr>
        <w:t xml:space="preserve">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w:t>
      </w:r>
    </w:p>
    <w:p w14:paraId="6460B120" w14:textId="77777777" w:rsidR="00BC7531" w:rsidRPr="00FC4341" w:rsidRDefault="00321ADE">
      <w:pPr>
        <w:spacing w:after="147" w:line="250" w:lineRule="auto"/>
        <w:ind w:left="1232" w:right="10" w:hanging="10"/>
        <w:rPr>
          <w:rFonts w:ascii="Arial" w:hAnsi="Arial" w:cs="Arial"/>
        </w:rPr>
      </w:pPr>
      <w:r w:rsidRPr="00FC4341">
        <w:rPr>
          <w:rFonts w:ascii="Arial" w:eastAsia="Arial" w:hAnsi="Arial" w:cs="Arial"/>
          <w:sz w:val="24"/>
        </w:rPr>
        <w:t xml:space="preserve">Supplier shall send a copy of the statement to the Cabinet Office Markets and Suppliers Team) setting out full details of any Financial Distress Events that have occurred and/or the matters which could reasonably be expected to cause a Financial Distress Event. </w:t>
      </w:r>
    </w:p>
    <w:p w14:paraId="6C77F78F" w14:textId="77777777" w:rsidR="00BC7531" w:rsidRPr="00FC4341" w:rsidRDefault="00321ADE">
      <w:pPr>
        <w:pStyle w:val="Heading4"/>
        <w:ind w:left="872"/>
      </w:pPr>
      <w:r w:rsidRPr="00FC4341">
        <w:t xml:space="preserve">9. Optional Clauses </w:t>
      </w:r>
    </w:p>
    <w:p w14:paraId="5161081C"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9.1 Where a Buyer’s Call-Off Contract is a Bronze Contract, if specified in the Order Form, the terms at Annex 5 shall apply to the Call-Off Contract in place of the foregoing terms of this Joint Schedule 7.  </w:t>
      </w:r>
    </w:p>
    <w:p w14:paraId="1280E807" w14:textId="77777777" w:rsidR="00BC7531" w:rsidRPr="00FC4341" w:rsidRDefault="00321ADE">
      <w:pPr>
        <w:spacing w:after="0"/>
        <w:ind w:left="862"/>
        <w:rPr>
          <w:rFonts w:ascii="Arial" w:hAnsi="Arial" w:cs="Arial"/>
        </w:rPr>
      </w:pPr>
      <w:r w:rsidRPr="00FC4341">
        <w:rPr>
          <w:rFonts w:ascii="Arial" w:hAnsi="Arial" w:cs="Arial"/>
          <w:b/>
        </w:rPr>
        <w:t xml:space="preserve"> </w:t>
      </w:r>
    </w:p>
    <w:p w14:paraId="7651FD73" w14:textId="77777777" w:rsidR="00BC7531" w:rsidRPr="00FC4341" w:rsidRDefault="00321ADE">
      <w:pPr>
        <w:spacing w:after="270" w:line="248" w:lineRule="auto"/>
        <w:ind w:left="872" w:hanging="10"/>
        <w:jc w:val="both"/>
        <w:rPr>
          <w:rFonts w:ascii="Arial" w:hAnsi="Arial" w:cs="Arial"/>
        </w:rPr>
      </w:pPr>
      <w:r w:rsidRPr="00FC4341">
        <w:rPr>
          <w:rFonts w:ascii="Arial" w:eastAsia="Arial" w:hAnsi="Arial" w:cs="Arial"/>
          <w:b/>
          <w:sz w:val="24"/>
        </w:rPr>
        <w:t xml:space="preserve">Annex 1: Rating Agencies and their standard Rating System </w:t>
      </w:r>
    </w:p>
    <w:p w14:paraId="42752BB9" w14:textId="77777777" w:rsidR="00BC7531" w:rsidRPr="00FC4341" w:rsidRDefault="00321ADE">
      <w:pPr>
        <w:spacing w:after="265" w:line="250" w:lineRule="auto"/>
        <w:ind w:left="1014" w:right="10" w:hanging="10"/>
        <w:rPr>
          <w:rFonts w:ascii="Arial" w:hAnsi="Arial" w:cs="Arial"/>
        </w:rPr>
      </w:pPr>
      <w:r w:rsidRPr="00FC4341">
        <w:rPr>
          <w:rFonts w:ascii="Arial" w:eastAsia="Arial" w:hAnsi="Arial" w:cs="Arial"/>
          <w:sz w:val="24"/>
        </w:rPr>
        <w:t xml:space="preserve">[Rating Agency 1] </w:t>
      </w:r>
    </w:p>
    <w:p w14:paraId="241B374B" w14:textId="77777777" w:rsidR="00BC7531" w:rsidRPr="00FC4341" w:rsidRDefault="00321ADE">
      <w:pPr>
        <w:spacing w:after="175" w:line="250" w:lineRule="auto"/>
        <w:ind w:left="1014" w:right="10" w:hanging="10"/>
        <w:rPr>
          <w:rFonts w:ascii="Arial" w:hAnsi="Arial" w:cs="Arial"/>
        </w:rPr>
      </w:pPr>
      <w:r w:rsidRPr="00FC4341">
        <w:rPr>
          <w:rFonts w:ascii="Arial" w:eastAsia="Arial" w:hAnsi="Arial" w:cs="Arial"/>
          <w:sz w:val="24"/>
        </w:rPr>
        <w:t xml:space="preserve">[Rating Agency 2] </w:t>
      </w:r>
    </w:p>
    <w:p w14:paraId="4324FEFB" w14:textId="77777777" w:rsidR="00BC7531" w:rsidRPr="00FC4341" w:rsidRDefault="00321ADE">
      <w:pPr>
        <w:spacing w:after="0"/>
        <w:ind w:left="862"/>
        <w:rPr>
          <w:rFonts w:ascii="Arial" w:hAnsi="Arial" w:cs="Arial"/>
        </w:rPr>
      </w:pPr>
      <w:r w:rsidRPr="00FC4341">
        <w:rPr>
          <w:rFonts w:ascii="Arial" w:hAnsi="Arial" w:cs="Arial"/>
        </w:rPr>
        <w:t xml:space="preserve"> </w:t>
      </w:r>
      <w:r w:rsidRPr="00FC4341">
        <w:rPr>
          <w:rFonts w:ascii="Arial" w:hAnsi="Arial" w:cs="Arial"/>
        </w:rPr>
        <w:tab/>
      </w:r>
      <w:r w:rsidRPr="00FC4341">
        <w:rPr>
          <w:rFonts w:ascii="Arial" w:eastAsia="Arial" w:hAnsi="Arial" w:cs="Arial"/>
          <w:sz w:val="24"/>
        </w:rPr>
        <w:t xml:space="preserve"> </w:t>
      </w:r>
      <w:r w:rsidRPr="00FC4341">
        <w:rPr>
          <w:rFonts w:ascii="Arial" w:hAnsi="Arial" w:cs="Arial"/>
        </w:rPr>
        <w:br w:type="page"/>
      </w:r>
    </w:p>
    <w:p w14:paraId="7D56A8A4" w14:textId="77777777" w:rsidR="00BC7531" w:rsidRPr="00FC4341" w:rsidRDefault="00321ADE">
      <w:pPr>
        <w:pStyle w:val="Heading4"/>
        <w:spacing w:after="50"/>
        <w:ind w:left="872"/>
      </w:pPr>
      <w:r w:rsidRPr="00FC4341">
        <w:lastRenderedPageBreak/>
        <w:t>Annex 2:</w:t>
      </w:r>
      <w:r w:rsidRPr="00FC4341">
        <w:rPr>
          <w:sz w:val="19"/>
        </w:rPr>
        <w:t xml:space="preserve"> </w:t>
      </w:r>
      <w:r w:rsidRPr="00FC4341">
        <w:t xml:space="preserve">Credit Ratings and Credit Rating Thresholds </w:t>
      </w:r>
    </w:p>
    <w:tbl>
      <w:tblPr>
        <w:tblStyle w:val="TableGrid"/>
        <w:tblW w:w="6162" w:type="dxa"/>
        <w:tblInd w:w="867" w:type="dxa"/>
        <w:tblCellMar>
          <w:top w:w="251" w:type="dxa"/>
          <w:left w:w="250" w:type="dxa"/>
          <w:right w:w="115" w:type="dxa"/>
        </w:tblCellMar>
        <w:tblLook w:val="04A0" w:firstRow="1" w:lastRow="0" w:firstColumn="1" w:lastColumn="0" w:noHBand="0" w:noVBand="1"/>
      </w:tblPr>
      <w:tblGrid>
        <w:gridCol w:w="3080"/>
        <w:gridCol w:w="3082"/>
      </w:tblGrid>
      <w:tr w:rsidR="00BC7531" w:rsidRPr="00FC4341" w14:paraId="1F6E254F" w14:textId="77777777">
        <w:trPr>
          <w:trHeight w:val="1008"/>
        </w:trPr>
        <w:tc>
          <w:tcPr>
            <w:tcW w:w="3080" w:type="dxa"/>
            <w:tcBorders>
              <w:top w:val="single" w:sz="4" w:space="0" w:color="000000"/>
              <w:left w:val="single" w:sz="4" w:space="0" w:color="000000"/>
              <w:bottom w:val="single" w:sz="6" w:space="0" w:color="000000"/>
              <w:right w:val="single" w:sz="6" w:space="0" w:color="000000"/>
            </w:tcBorders>
          </w:tcPr>
          <w:p w14:paraId="00908408" w14:textId="77777777" w:rsidR="00BC7531" w:rsidRPr="00FC4341" w:rsidRDefault="00321ADE">
            <w:pPr>
              <w:rPr>
                <w:rFonts w:ascii="Arial" w:hAnsi="Arial" w:cs="Arial"/>
              </w:rPr>
            </w:pPr>
            <w:r w:rsidRPr="00FC4341">
              <w:rPr>
                <w:rFonts w:ascii="Arial" w:eastAsia="Arial" w:hAnsi="Arial" w:cs="Arial"/>
                <w:b/>
                <w:sz w:val="24"/>
              </w:rPr>
              <w:t xml:space="preserve">Entity </w:t>
            </w:r>
          </w:p>
        </w:tc>
        <w:tc>
          <w:tcPr>
            <w:tcW w:w="3083" w:type="dxa"/>
            <w:tcBorders>
              <w:top w:val="single" w:sz="4" w:space="0" w:color="000000"/>
              <w:left w:val="single" w:sz="6" w:space="0" w:color="000000"/>
              <w:bottom w:val="single" w:sz="6" w:space="0" w:color="000000"/>
              <w:right w:val="single" w:sz="4" w:space="0" w:color="000000"/>
            </w:tcBorders>
            <w:vAlign w:val="center"/>
          </w:tcPr>
          <w:p w14:paraId="4325E279" w14:textId="77777777" w:rsidR="00BC7531" w:rsidRPr="00FC4341" w:rsidRDefault="00321ADE">
            <w:pPr>
              <w:rPr>
                <w:rFonts w:ascii="Arial" w:hAnsi="Arial" w:cs="Arial"/>
              </w:rPr>
            </w:pPr>
            <w:r w:rsidRPr="00FC4341">
              <w:rPr>
                <w:rFonts w:ascii="Arial" w:eastAsia="Arial" w:hAnsi="Arial" w:cs="Arial"/>
                <w:b/>
                <w:sz w:val="24"/>
              </w:rPr>
              <w:t xml:space="preserve">Credit rating (long term) </w:t>
            </w:r>
          </w:p>
        </w:tc>
      </w:tr>
      <w:tr w:rsidR="00BC7531" w:rsidRPr="00FC4341" w14:paraId="0E492BD5" w14:textId="77777777">
        <w:trPr>
          <w:trHeight w:val="691"/>
        </w:trPr>
        <w:tc>
          <w:tcPr>
            <w:tcW w:w="3080" w:type="dxa"/>
            <w:tcBorders>
              <w:top w:val="single" w:sz="6" w:space="0" w:color="000000"/>
              <w:left w:val="single" w:sz="4" w:space="0" w:color="000000"/>
              <w:bottom w:val="single" w:sz="6" w:space="0" w:color="000000"/>
              <w:right w:val="single" w:sz="6" w:space="0" w:color="000000"/>
            </w:tcBorders>
            <w:vAlign w:val="center"/>
          </w:tcPr>
          <w:p w14:paraId="5F9A1579" w14:textId="77777777" w:rsidR="00BC7531" w:rsidRPr="00FC4341" w:rsidRDefault="00321ADE">
            <w:pPr>
              <w:rPr>
                <w:rFonts w:ascii="Arial" w:hAnsi="Arial" w:cs="Arial"/>
              </w:rPr>
            </w:pPr>
            <w:r w:rsidRPr="00FC4341">
              <w:rPr>
                <w:rFonts w:ascii="Arial" w:eastAsia="Arial" w:hAnsi="Arial" w:cs="Arial"/>
                <w:sz w:val="24"/>
              </w:rPr>
              <w:t xml:space="preserve">Supplier </w:t>
            </w:r>
          </w:p>
        </w:tc>
        <w:tc>
          <w:tcPr>
            <w:tcW w:w="3083" w:type="dxa"/>
            <w:tcBorders>
              <w:top w:val="single" w:sz="6" w:space="0" w:color="000000"/>
              <w:left w:val="single" w:sz="6" w:space="0" w:color="000000"/>
              <w:bottom w:val="single" w:sz="6" w:space="0" w:color="000000"/>
              <w:right w:val="single" w:sz="4" w:space="0" w:color="000000"/>
            </w:tcBorders>
            <w:vAlign w:val="center"/>
          </w:tcPr>
          <w:p w14:paraId="3536B1A1" w14:textId="52DBE8DD" w:rsidR="00BC7531" w:rsidRPr="00FC4341" w:rsidRDefault="00BC7531">
            <w:pPr>
              <w:rPr>
                <w:rFonts w:ascii="Arial" w:hAnsi="Arial" w:cs="Arial"/>
              </w:rPr>
            </w:pPr>
          </w:p>
        </w:tc>
      </w:tr>
      <w:tr w:rsidR="00BC7531" w:rsidRPr="00FC4341" w14:paraId="5D2A45D3" w14:textId="77777777">
        <w:trPr>
          <w:trHeight w:val="694"/>
        </w:trPr>
        <w:tc>
          <w:tcPr>
            <w:tcW w:w="3080" w:type="dxa"/>
            <w:tcBorders>
              <w:top w:val="single" w:sz="6" w:space="0" w:color="000000"/>
              <w:left w:val="single" w:sz="4" w:space="0" w:color="000000"/>
              <w:bottom w:val="single" w:sz="6" w:space="0" w:color="000000"/>
              <w:right w:val="single" w:sz="6" w:space="0" w:color="000000"/>
            </w:tcBorders>
            <w:vAlign w:val="center"/>
          </w:tcPr>
          <w:p w14:paraId="282342A7" w14:textId="35D1F620" w:rsidR="00BC7531" w:rsidRPr="00FC4341" w:rsidRDefault="00BC7531">
            <w:pPr>
              <w:rPr>
                <w:rFonts w:ascii="Arial" w:hAnsi="Arial" w:cs="Arial"/>
              </w:rPr>
            </w:pPr>
          </w:p>
        </w:tc>
        <w:tc>
          <w:tcPr>
            <w:tcW w:w="3083" w:type="dxa"/>
            <w:tcBorders>
              <w:top w:val="single" w:sz="6" w:space="0" w:color="000000"/>
              <w:left w:val="single" w:sz="6" w:space="0" w:color="000000"/>
              <w:bottom w:val="single" w:sz="6" w:space="0" w:color="000000"/>
              <w:right w:val="single" w:sz="4" w:space="0" w:color="000000"/>
            </w:tcBorders>
            <w:vAlign w:val="center"/>
          </w:tcPr>
          <w:p w14:paraId="6BC0C3F4" w14:textId="77777777" w:rsidR="00BC7531" w:rsidRPr="00FC4341" w:rsidRDefault="00321ADE">
            <w:pPr>
              <w:rPr>
                <w:rFonts w:ascii="Arial" w:hAnsi="Arial" w:cs="Arial"/>
              </w:rPr>
            </w:pPr>
            <w:r w:rsidRPr="00FC4341">
              <w:rPr>
                <w:rFonts w:ascii="Arial" w:eastAsia="Arial" w:hAnsi="Arial" w:cs="Arial"/>
                <w:sz w:val="24"/>
              </w:rPr>
              <w:t xml:space="preserve"> </w:t>
            </w:r>
          </w:p>
        </w:tc>
      </w:tr>
      <w:tr w:rsidR="00BC7531" w:rsidRPr="00FC4341" w14:paraId="151A30A8" w14:textId="77777777">
        <w:trPr>
          <w:trHeight w:val="691"/>
        </w:trPr>
        <w:tc>
          <w:tcPr>
            <w:tcW w:w="3080" w:type="dxa"/>
            <w:tcBorders>
              <w:top w:val="single" w:sz="6" w:space="0" w:color="000000"/>
              <w:left w:val="single" w:sz="4" w:space="0" w:color="000000"/>
              <w:bottom w:val="single" w:sz="4" w:space="0" w:color="000000"/>
              <w:right w:val="single" w:sz="6" w:space="0" w:color="000000"/>
            </w:tcBorders>
            <w:vAlign w:val="center"/>
          </w:tcPr>
          <w:p w14:paraId="39C595EE" w14:textId="59814BD0" w:rsidR="00BC7531" w:rsidRPr="00FC4341" w:rsidRDefault="00BC7531">
            <w:pPr>
              <w:rPr>
                <w:rFonts w:ascii="Arial" w:hAnsi="Arial" w:cs="Arial"/>
              </w:rPr>
            </w:pPr>
          </w:p>
        </w:tc>
        <w:tc>
          <w:tcPr>
            <w:tcW w:w="3083" w:type="dxa"/>
            <w:tcBorders>
              <w:top w:val="single" w:sz="6" w:space="0" w:color="000000"/>
              <w:left w:val="single" w:sz="6" w:space="0" w:color="000000"/>
              <w:bottom w:val="single" w:sz="4" w:space="0" w:color="000000"/>
              <w:right w:val="single" w:sz="4" w:space="0" w:color="000000"/>
            </w:tcBorders>
            <w:vAlign w:val="center"/>
          </w:tcPr>
          <w:p w14:paraId="6C15A2FA" w14:textId="77777777" w:rsidR="00BC7531" w:rsidRPr="00FC4341" w:rsidRDefault="00321ADE">
            <w:pPr>
              <w:rPr>
                <w:rFonts w:ascii="Arial" w:hAnsi="Arial" w:cs="Arial"/>
              </w:rPr>
            </w:pPr>
            <w:r w:rsidRPr="00FC4341">
              <w:rPr>
                <w:rFonts w:ascii="Arial" w:eastAsia="Arial" w:hAnsi="Arial" w:cs="Arial"/>
                <w:sz w:val="24"/>
              </w:rPr>
              <w:t xml:space="preserve"> </w:t>
            </w:r>
          </w:p>
        </w:tc>
      </w:tr>
    </w:tbl>
    <w:p w14:paraId="28C95CCC" w14:textId="77777777" w:rsidR="00BC7531" w:rsidRPr="00FC4341" w:rsidRDefault="00321ADE">
      <w:pPr>
        <w:spacing w:after="243"/>
        <w:ind w:left="862"/>
        <w:rPr>
          <w:rFonts w:ascii="Arial" w:hAnsi="Arial" w:cs="Arial"/>
        </w:rPr>
      </w:pPr>
      <w:r w:rsidRPr="00FC4341">
        <w:rPr>
          <w:rFonts w:ascii="Arial" w:eastAsia="Arial" w:hAnsi="Arial" w:cs="Arial"/>
          <w:sz w:val="24"/>
        </w:rPr>
        <w:t xml:space="preserve"> </w:t>
      </w:r>
    </w:p>
    <w:p w14:paraId="4FF9C7B0" w14:textId="77777777" w:rsidR="00BC7531" w:rsidRPr="00FC4341" w:rsidRDefault="00321ADE">
      <w:pPr>
        <w:spacing w:after="0"/>
        <w:ind w:left="862"/>
        <w:rPr>
          <w:rFonts w:ascii="Arial" w:hAnsi="Arial" w:cs="Arial"/>
        </w:rPr>
      </w:pPr>
      <w:r w:rsidRPr="00FC4341">
        <w:rPr>
          <w:rFonts w:ascii="Arial" w:hAnsi="Arial" w:cs="Arial"/>
        </w:rPr>
        <w:t xml:space="preserve"> </w:t>
      </w:r>
      <w:r w:rsidRPr="00FC4341">
        <w:rPr>
          <w:rFonts w:ascii="Arial" w:hAnsi="Arial" w:cs="Arial"/>
        </w:rPr>
        <w:tab/>
      </w:r>
      <w:r w:rsidRPr="00FC4341">
        <w:rPr>
          <w:rFonts w:ascii="Arial" w:eastAsia="Arial" w:hAnsi="Arial" w:cs="Arial"/>
          <w:sz w:val="24"/>
        </w:rPr>
        <w:t xml:space="preserve"> </w:t>
      </w:r>
      <w:r w:rsidRPr="00FC4341">
        <w:rPr>
          <w:rFonts w:ascii="Arial" w:hAnsi="Arial" w:cs="Arial"/>
        </w:rPr>
        <w:br w:type="page"/>
      </w:r>
    </w:p>
    <w:p w14:paraId="3C6E9303" w14:textId="77777777" w:rsidR="00BC7531" w:rsidRPr="00FC4341" w:rsidRDefault="00321ADE">
      <w:pPr>
        <w:spacing w:after="233" w:line="248" w:lineRule="auto"/>
        <w:ind w:left="872" w:hanging="10"/>
        <w:jc w:val="both"/>
        <w:rPr>
          <w:rFonts w:ascii="Arial" w:hAnsi="Arial" w:cs="Arial"/>
        </w:rPr>
      </w:pPr>
      <w:r w:rsidRPr="00FC4341">
        <w:rPr>
          <w:rFonts w:ascii="Arial" w:eastAsia="Arial" w:hAnsi="Arial" w:cs="Arial"/>
          <w:b/>
          <w:sz w:val="24"/>
        </w:rPr>
        <w:lastRenderedPageBreak/>
        <w:t xml:space="preserve">Annex 3: Calculation methodology for Financial Indicators </w:t>
      </w:r>
    </w:p>
    <w:p w14:paraId="2C5D4F59" w14:textId="77777777" w:rsidR="00BC7531" w:rsidRPr="00FC4341" w:rsidRDefault="00321ADE">
      <w:pPr>
        <w:spacing w:after="227" w:line="250" w:lineRule="auto"/>
        <w:ind w:left="872" w:right="10" w:hanging="10"/>
        <w:rPr>
          <w:rFonts w:ascii="Arial" w:hAnsi="Arial" w:cs="Arial"/>
        </w:rPr>
      </w:pPr>
      <w:r w:rsidRPr="00FC4341">
        <w:rPr>
          <w:rFonts w:ascii="Arial" w:eastAsia="Arial" w:hAnsi="Arial" w:cs="Arial"/>
          <w:sz w:val="24"/>
        </w:rPr>
        <w:t xml:space="preserve">The Supplier shall ensure that it uses the following general and specific methodologies for calculating the Financial Indicators against the Financial Target Thresholds: </w:t>
      </w:r>
    </w:p>
    <w:p w14:paraId="12B9D217" w14:textId="77777777" w:rsidR="00BC7531" w:rsidRPr="00FC4341" w:rsidRDefault="00321ADE">
      <w:pPr>
        <w:pStyle w:val="Heading4"/>
        <w:spacing w:after="216"/>
        <w:ind w:left="872"/>
      </w:pPr>
      <w:r w:rsidRPr="00FC4341">
        <w:rPr>
          <w:u w:val="single" w:color="000000"/>
        </w:rPr>
        <w:t>General methodology</w:t>
      </w:r>
      <w:r w:rsidRPr="00FC4341">
        <w:t xml:space="preserve"> </w:t>
      </w:r>
    </w:p>
    <w:p w14:paraId="7DBD7E24" w14:textId="77777777" w:rsidR="00BC7531" w:rsidRPr="00FC4341" w:rsidRDefault="00321ADE">
      <w:pPr>
        <w:spacing w:after="191" w:line="250" w:lineRule="auto"/>
        <w:ind w:left="1582" w:right="10" w:hanging="720"/>
        <w:rPr>
          <w:rFonts w:ascii="Arial" w:hAnsi="Arial" w:cs="Arial"/>
        </w:rPr>
      </w:pPr>
      <w:r w:rsidRPr="00FC4341">
        <w:rPr>
          <w:rFonts w:ascii="Arial" w:eastAsia="Arial" w:hAnsi="Arial" w:cs="Arial"/>
          <w:b/>
          <w:i/>
          <w:sz w:val="24"/>
        </w:rPr>
        <w:t>Terminology</w:t>
      </w:r>
      <w:r w:rsidRPr="00FC4341">
        <w:rPr>
          <w:rFonts w:ascii="Arial" w:eastAsia="Arial" w:hAnsi="Arial" w:cs="Arial"/>
          <w:sz w:val="24"/>
        </w:rPr>
        <w:t xml:space="preserve">: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 </w:t>
      </w:r>
    </w:p>
    <w:p w14:paraId="699D1759" w14:textId="77777777" w:rsidR="00BC7531" w:rsidRPr="00FC4341" w:rsidRDefault="00321ADE">
      <w:pPr>
        <w:spacing w:after="189" w:line="250" w:lineRule="auto"/>
        <w:ind w:left="1582" w:right="10" w:hanging="720"/>
        <w:rPr>
          <w:rFonts w:ascii="Arial" w:hAnsi="Arial" w:cs="Arial"/>
        </w:rPr>
      </w:pPr>
      <w:r w:rsidRPr="00FC4341">
        <w:rPr>
          <w:rFonts w:ascii="Arial" w:eastAsia="Arial" w:hAnsi="Arial" w:cs="Arial"/>
          <w:b/>
          <w:i/>
          <w:sz w:val="24"/>
        </w:rPr>
        <w:t>Groups</w:t>
      </w:r>
      <w:r w:rsidRPr="00FC4341">
        <w:rPr>
          <w:rFonts w:ascii="Arial" w:eastAsia="Arial" w:hAnsi="Arial" w:cs="Arial"/>
          <w:sz w:val="24"/>
        </w:rPr>
        <w:t xml:space="preserve">: Where the entity is the holding company of a group and prepares consolidated financial statements, the consolidated figures should be used. </w:t>
      </w:r>
    </w:p>
    <w:p w14:paraId="4A959D4E" w14:textId="77777777" w:rsidR="00BC7531" w:rsidRPr="00FC4341" w:rsidRDefault="00321ADE">
      <w:pPr>
        <w:spacing w:after="189" w:line="250" w:lineRule="auto"/>
        <w:ind w:left="1582" w:right="10" w:hanging="720"/>
        <w:rPr>
          <w:rFonts w:ascii="Arial" w:hAnsi="Arial" w:cs="Arial"/>
        </w:rPr>
      </w:pPr>
      <w:r w:rsidRPr="00FC4341">
        <w:rPr>
          <w:rFonts w:ascii="Arial" w:eastAsia="Arial" w:hAnsi="Arial" w:cs="Arial"/>
          <w:b/>
          <w:i/>
          <w:sz w:val="24"/>
        </w:rPr>
        <w:t>Foreign currency conversion</w:t>
      </w:r>
      <w:r w:rsidRPr="00FC4341">
        <w:rPr>
          <w:rFonts w:ascii="Arial" w:eastAsia="Arial" w:hAnsi="Arial" w:cs="Arial"/>
          <w:sz w:val="24"/>
        </w:rPr>
        <w:t xml:space="preserve">: Figures denominated in foreign currencies should be converted at the exchange rate in force at the relevant date for which the Financial Indicator is being calculated. </w:t>
      </w:r>
    </w:p>
    <w:p w14:paraId="68C0895B" w14:textId="77777777" w:rsidR="00BC7531" w:rsidRPr="00FC4341" w:rsidRDefault="00321ADE">
      <w:pPr>
        <w:spacing w:after="191" w:line="250" w:lineRule="auto"/>
        <w:ind w:left="1582" w:right="10" w:hanging="720"/>
        <w:rPr>
          <w:rFonts w:ascii="Arial" w:hAnsi="Arial" w:cs="Arial"/>
        </w:rPr>
      </w:pPr>
      <w:r w:rsidRPr="00FC4341">
        <w:rPr>
          <w:rFonts w:ascii="Arial" w:eastAsia="Arial" w:hAnsi="Arial" w:cs="Arial"/>
          <w:b/>
          <w:i/>
          <w:sz w:val="24"/>
        </w:rPr>
        <w:t>Treatment of non-underlying items</w:t>
      </w:r>
      <w:r w:rsidRPr="00FC4341">
        <w:rPr>
          <w:rFonts w:ascii="Arial" w:eastAsia="Arial" w:hAnsi="Arial" w:cs="Arial"/>
          <w:sz w:val="24"/>
        </w:rPr>
        <w:t xml:space="preserve">: Financial Indicators should be based on the figures in the financial statements before adjusting for non-underlying items. </w:t>
      </w:r>
    </w:p>
    <w:p w14:paraId="3D6267F6" w14:textId="77777777" w:rsidR="00BC7531" w:rsidRPr="00FC4341" w:rsidRDefault="00321ADE">
      <w:pPr>
        <w:pStyle w:val="Heading4"/>
        <w:spacing w:after="20"/>
        <w:ind w:left="872"/>
      </w:pPr>
      <w:r w:rsidRPr="00FC4341">
        <w:rPr>
          <w:u w:val="single" w:color="000000"/>
        </w:rPr>
        <w:t>Specific Methodology</w:t>
      </w:r>
      <w:r w:rsidRPr="00FC4341">
        <w:t xml:space="preserve"> </w:t>
      </w:r>
    </w:p>
    <w:tbl>
      <w:tblPr>
        <w:tblStyle w:val="TableGrid"/>
        <w:tblW w:w="9016" w:type="dxa"/>
        <w:tblInd w:w="868" w:type="dxa"/>
        <w:tblCellMar>
          <w:top w:w="110" w:type="dxa"/>
          <w:left w:w="107" w:type="dxa"/>
          <w:right w:w="115" w:type="dxa"/>
        </w:tblCellMar>
        <w:tblLook w:val="04A0" w:firstRow="1" w:lastRow="0" w:firstColumn="1" w:lastColumn="0" w:noHBand="0" w:noVBand="1"/>
      </w:tblPr>
      <w:tblGrid>
        <w:gridCol w:w="2537"/>
        <w:gridCol w:w="6479"/>
      </w:tblGrid>
      <w:tr w:rsidR="00BC7531" w:rsidRPr="00FC4341" w14:paraId="70955C19" w14:textId="77777777">
        <w:trPr>
          <w:trHeight w:val="624"/>
        </w:trPr>
        <w:tc>
          <w:tcPr>
            <w:tcW w:w="2537" w:type="dxa"/>
            <w:tcBorders>
              <w:top w:val="single" w:sz="4" w:space="0" w:color="000000"/>
              <w:left w:val="single" w:sz="4" w:space="0" w:color="000000"/>
              <w:bottom w:val="single" w:sz="4" w:space="0" w:color="000000"/>
              <w:right w:val="single" w:sz="4" w:space="0" w:color="000000"/>
            </w:tcBorders>
            <w:shd w:val="clear" w:color="auto" w:fill="D9D9D9"/>
          </w:tcPr>
          <w:p w14:paraId="033B2488" w14:textId="77777777" w:rsidR="00BC7531" w:rsidRPr="00FC4341" w:rsidRDefault="00321ADE">
            <w:pPr>
              <w:rPr>
                <w:rFonts w:ascii="Arial" w:hAnsi="Arial" w:cs="Arial"/>
              </w:rPr>
            </w:pPr>
            <w:r w:rsidRPr="00FC4341">
              <w:rPr>
                <w:rFonts w:ascii="Arial" w:eastAsia="Arial" w:hAnsi="Arial" w:cs="Arial"/>
                <w:b/>
                <w:sz w:val="24"/>
              </w:rPr>
              <w:t xml:space="preserve">Financial Indicator </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Pr>
          <w:p w14:paraId="0EF538EC" w14:textId="77777777" w:rsidR="00BC7531" w:rsidRPr="00FC4341" w:rsidRDefault="00321ADE">
            <w:pPr>
              <w:ind w:left="2"/>
              <w:rPr>
                <w:rFonts w:ascii="Arial" w:hAnsi="Arial" w:cs="Arial"/>
              </w:rPr>
            </w:pPr>
            <w:r w:rsidRPr="00FC4341">
              <w:rPr>
                <w:rFonts w:ascii="Arial" w:eastAsia="Arial" w:hAnsi="Arial" w:cs="Arial"/>
                <w:sz w:val="24"/>
              </w:rPr>
              <w:t xml:space="preserve">Specific Methodology </w:t>
            </w:r>
          </w:p>
        </w:tc>
      </w:tr>
      <w:tr w:rsidR="00BC7531" w:rsidRPr="00FC4341" w14:paraId="7DA8CC23" w14:textId="77777777">
        <w:trPr>
          <w:trHeight w:val="3568"/>
        </w:trPr>
        <w:tc>
          <w:tcPr>
            <w:tcW w:w="2537" w:type="dxa"/>
            <w:tcBorders>
              <w:top w:val="single" w:sz="4" w:space="0" w:color="000000"/>
              <w:left w:val="single" w:sz="4" w:space="0" w:color="000000"/>
              <w:bottom w:val="single" w:sz="4" w:space="0" w:color="000000"/>
              <w:right w:val="single" w:sz="4" w:space="0" w:color="000000"/>
            </w:tcBorders>
          </w:tcPr>
          <w:p w14:paraId="2CFB1BED" w14:textId="77777777" w:rsidR="00BC7531" w:rsidRPr="00FC4341" w:rsidRDefault="00321ADE" w:rsidP="00F76F16">
            <w:pPr>
              <w:rPr>
                <w:rFonts w:ascii="Arial" w:hAnsi="Arial" w:cs="Arial"/>
              </w:rPr>
            </w:pPr>
            <w:r w:rsidRPr="00FC4341">
              <w:rPr>
                <w:rFonts w:ascii="Arial" w:hAnsi="Arial" w:cs="Arial"/>
              </w:rPr>
              <w:t xml:space="preserve">1 </w:t>
            </w:r>
          </w:p>
          <w:p w14:paraId="386B1BDB" w14:textId="77777777" w:rsidR="00BC7531" w:rsidRPr="00FC4341" w:rsidRDefault="00321ADE" w:rsidP="00F76F16">
            <w:pPr>
              <w:rPr>
                <w:rFonts w:ascii="Arial" w:hAnsi="Arial" w:cs="Arial"/>
              </w:rPr>
            </w:pPr>
            <w:r w:rsidRPr="00FC4341">
              <w:rPr>
                <w:rFonts w:ascii="Arial" w:hAnsi="Arial" w:cs="Arial"/>
              </w:rPr>
              <w:t xml:space="preserve">[Operating Margin] </w:t>
            </w:r>
          </w:p>
        </w:tc>
        <w:tc>
          <w:tcPr>
            <w:tcW w:w="6479" w:type="dxa"/>
            <w:tcBorders>
              <w:top w:val="single" w:sz="4" w:space="0" w:color="000000"/>
              <w:left w:val="single" w:sz="4" w:space="0" w:color="000000"/>
              <w:bottom w:val="single" w:sz="4" w:space="0" w:color="000000"/>
              <w:right w:val="single" w:sz="4" w:space="0" w:color="000000"/>
            </w:tcBorders>
          </w:tcPr>
          <w:p w14:paraId="0018625A" w14:textId="77777777" w:rsidR="00BC7531" w:rsidRPr="00FC4341" w:rsidRDefault="00321ADE" w:rsidP="00F76F16">
            <w:pPr>
              <w:rPr>
                <w:rFonts w:ascii="Arial" w:hAnsi="Arial" w:cs="Arial"/>
              </w:rPr>
            </w:pPr>
            <w:r w:rsidRPr="00FC4341">
              <w:rPr>
                <w:rFonts w:ascii="Arial" w:hAnsi="Arial" w:cs="Arial"/>
              </w:rPr>
              <w:t xml:space="preserve">[The elements used to calculate the Operating Margin should be shown on the face of the Income Statement in a standard set of financial statements. </w:t>
            </w:r>
          </w:p>
          <w:p w14:paraId="4281B63E" w14:textId="77777777" w:rsidR="00BC7531" w:rsidRPr="00FC4341" w:rsidRDefault="00321ADE" w:rsidP="00F76F16">
            <w:pPr>
              <w:rPr>
                <w:rFonts w:ascii="Arial" w:hAnsi="Arial" w:cs="Arial"/>
              </w:rPr>
            </w:pPr>
            <w:r w:rsidRPr="00FC4341">
              <w:rPr>
                <w:rFonts w:ascii="Arial" w:hAnsi="Arial" w:cs="Arial"/>
              </w:rPr>
              <w:t xml:space="preserve">Figures for Operating Profit and Revenue should exclude the entity’s share of the results of any joint ventures or Associates. </w:t>
            </w:r>
          </w:p>
          <w:p w14:paraId="05392E10" w14:textId="77777777" w:rsidR="00BC7531" w:rsidRPr="00FC4341" w:rsidRDefault="00321ADE" w:rsidP="00F76F16">
            <w:pPr>
              <w:rPr>
                <w:rFonts w:ascii="Arial" w:hAnsi="Arial" w:cs="Arial"/>
              </w:rPr>
            </w:pPr>
            <w:r w:rsidRPr="00FC4341">
              <w:rPr>
                <w:rFonts w:ascii="Arial" w:hAnsi="Arial" w:cs="Arial"/>
              </w:rPr>
              <w:t xml:space="preserve">Where an entity has an operating loss (i.e. where the operating profit is negative), Operating Profit should be taken to be zero.] </w:t>
            </w:r>
          </w:p>
        </w:tc>
      </w:tr>
      <w:tr w:rsidR="00BC7531" w:rsidRPr="00FC4341" w14:paraId="11C8BFDC" w14:textId="77777777">
        <w:trPr>
          <w:trHeight w:val="1464"/>
        </w:trPr>
        <w:tc>
          <w:tcPr>
            <w:tcW w:w="2537" w:type="dxa"/>
            <w:tcBorders>
              <w:top w:val="single" w:sz="4" w:space="0" w:color="000000"/>
              <w:left w:val="single" w:sz="4" w:space="0" w:color="000000"/>
              <w:bottom w:val="single" w:sz="4" w:space="0" w:color="000000"/>
              <w:right w:val="single" w:sz="4" w:space="0" w:color="000000"/>
            </w:tcBorders>
          </w:tcPr>
          <w:p w14:paraId="4FAC60FC" w14:textId="77777777" w:rsidR="00BC7531" w:rsidRPr="00FC4341" w:rsidRDefault="00321ADE" w:rsidP="00F76F16">
            <w:pPr>
              <w:rPr>
                <w:rFonts w:ascii="Arial" w:hAnsi="Arial" w:cs="Arial"/>
              </w:rPr>
            </w:pPr>
            <w:r w:rsidRPr="00FC4341">
              <w:rPr>
                <w:rFonts w:ascii="Arial" w:hAnsi="Arial" w:cs="Arial"/>
              </w:rPr>
              <w:t xml:space="preserve">2 </w:t>
            </w:r>
          </w:p>
          <w:p w14:paraId="23119092" w14:textId="77777777" w:rsidR="00BC7531" w:rsidRPr="00FC4341" w:rsidRDefault="00321ADE" w:rsidP="00F76F16">
            <w:pPr>
              <w:rPr>
                <w:rFonts w:ascii="Arial" w:hAnsi="Arial" w:cs="Arial"/>
              </w:rPr>
            </w:pPr>
            <w:r w:rsidRPr="00FC4341">
              <w:rPr>
                <w:rFonts w:ascii="Arial" w:hAnsi="Arial" w:cs="Arial"/>
              </w:rPr>
              <w:t xml:space="preserve">[Free Cash Flow to </w:t>
            </w:r>
          </w:p>
          <w:p w14:paraId="73E3EF87" w14:textId="77777777" w:rsidR="00BC7531" w:rsidRPr="00FC4341" w:rsidRDefault="00321ADE" w:rsidP="00F76F16">
            <w:pPr>
              <w:rPr>
                <w:rFonts w:ascii="Arial" w:hAnsi="Arial" w:cs="Arial"/>
              </w:rPr>
            </w:pPr>
            <w:r w:rsidRPr="00FC4341">
              <w:rPr>
                <w:rFonts w:ascii="Arial" w:hAnsi="Arial" w:cs="Arial"/>
              </w:rPr>
              <w:t xml:space="preserve">Net Debt Ratio] </w:t>
            </w:r>
          </w:p>
        </w:tc>
        <w:tc>
          <w:tcPr>
            <w:tcW w:w="6479" w:type="dxa"/>
            <w:tcBorders>
              <w:top w:val="single" w:sz="4" w:space="0" w:color="000000"/>
              <w:left w:val="single" w:sz="4" w:space="0" w:color="000000"/>
              <w:bottom w:val="single" w:sz="4" w:space="0" w:color="000000"/>
              <w:right w:val="single" w:sz="4" w:space="0" w:color="000000"/>
            </w:tcBorders>
          </w:tcPr>
          <w:p w14:paraId="0A68FA9E" w14:textId="77777777" w:rsidR="00BC7531" w:rsidRPr="00FC4341" w:rsidRDefault="00321ADE" w:rsidP="00F76F16">
            <w:pPr>
              <w:rPr>
                <w:rFonts w:ascii="Arial" w:hAnsi="Arial" w:cs="Arial"/>
              </w:rPr>
            </w:pPr>
            <w:r w:rsidRPr="00FC4341">
              <w:rPr>
                <w:rFonts w:ascii="Arial" w:hAnsi="Arial" w:cs="Arial"/>
              </w:rPr>
              <w:t xml:space="preserve">[“Free Cash Flow” = Net Cash Flow from Operating </w:t>
            </w:r>
          </w:p>
          <w:p w14:paraId="78633A84" w14:textId="77777777" w:rsidR="00BC7531" w:rsidRPr="00FC4341" w:rsidRDefault="00321ADE" w:rsidP="00F76F16">
            <w:pPr>
              <w:rPr>
                <w:rFonts w:ascii="Arial" w:hAnsi="Arial" w:cs="Arial"/>
              </w:rPr>
            </w:pPr>
            <w:r w:rsidRPr="00FC4341">
              <w:rPr>
                <w:rFonts w:ascii="Arial" w:hAnsi="Arial" w:cs="Arial"/>
              </w:rPr>
              <w:t xml:space="preserve">Activities – Capital Expenditure </w:t>
            </w:r>
          </w:p>
        </w:tc>
      </w:tr>
    </w:tbl>
    <w:p w14:paraId="5D750F98" w14:textId="77777777" w:rsidR="00BC7531" w:rsidRPr="00FC4341" w:rsidRDefault="00BC7531" w:rsidP="00F76F16">
      <w:pPr>
        <w:rPr>
          <w:rFonts w:ascii="Arial" w:hAnsi="Arial" w:cs="Arial"/>
        </w:rPr>
      </w:pPr>
    </w:p>
    <w:tbl>
      <w:tblPr>
        <w:tblStyle w:val="TableGrid"/>
        <w:tblW w:w="9019" w:type="dxa"/>
        <w:tblInd w:w="867" w:type="dxa"/>
        <w:tblCellMar>
          <w:top w:w="12" w:type="dxa"/>
        </w:tblCellMar>
        <w:tblLook w:val="04A0" w:firstRow="1" w:lastRow="0" w:firstColumn="1" w:lastColumn="0" w:noHBand="0" w:noVBand="1"/>
      </w:tblPr>
      <w:tblGrid>
        <w:gridCol w:w="2540"/>
        <w:gridCol w:w="108"/>
        <w:gridCol w:w="5800"/>
        <w:gridCol w:w="571"/>
      </w:tblGrid>
      <w:tr w:rsidR="00BC7531" w:rsidRPr="00FC4341" w14:paraId="64F1632F" w14:textId="77777777" w:rsidTr="00F76F16">
        <w:trPr>
          <w:trHeight w:val="280"/>
        </w:trPr>
        <w:tc>
          <w:tcPr>
            <w:tcW w:w="2540" w:type="dxa"/>
            <w:vMerge w:val="restart"/>
            <w:tcBorders>
              <w:top w:val="single" w:sz="4" w:space="0" w:color="000000"/>
              <w:left w:val="single" w:sz="4" w:space="0" w:color="000000"/>
              <w:bottom w:val="single" w:sz="4" w:space="0" w:color="000000"/>
              <w:right w:val="single" w:sz="4" w:space="0" w:color="000000"/>
            </w:tcBorders>
          </w:tcPr>
          <w:p w14:paraId="6EE42EA8" w14:textId="77777777" w:rsidR="00BC7531" w:rsidRPr="00FC4341" w:rsidRDefault="00321ADE" w:rsidP="00F76F16">
            <w:pPr>
              <w:rPr>
                <w:rFonts w:ascii="Arial" w:hAnsi="Arial" w:cs="Arial"/>
              </w:rPr>
            </w:pPr>
            <w:r w:rsidRPr="00FC4341">
              <w:rPr>
                <w:rFonts w:ascii="Arial" w:hAnsi="Arial" w:cs="Arial"/>
              </w:rPr>
              <w:t xml:space="preserve"> </w:t>
            </w:r>
          </w:p>
          <w:p w14:paraId="42DEC736" w14:textId="77777777" w:rsidR="00BC7531" w:rsidRPr="00FC4341" w:rsidRDefault="00321ADE" w:rsidP="00F76F16">
            <w:pPr>
              <w:rPr>
                <w:rFonts w:ascii="Arial" w:hAnsi="Arial" w:cs="Arial"/>
              </w:rPr>
            </w:pPr>
            <w:r w:rsidRPr="00FC4341">
              <w:rPr>
                <w:rFonts w:ascii="Arial" w:hAnsi="Arial" w:cs="Arial"/>
              </w:rPr>
              <w:lastRenderedPageBreak/>
              <w:t xml:space="preserve">       </w:t>
            </w:r>
          </w:p>
          <w:p w14:paraId="778D36E9" w14:textId="77777777" w:rsidR="00BC7531" w:rsidRPr="00FC4341" w:rsidRDefault="00321ADE" w:rsidP="00F76F16">
            <w:pPr>
              <w:rPr>
                <w:rFonts w:ascii="Arial" w:hAnsi="Arial" w:cs="Arial"/>
              </w:rPr>
            </w:pPr>
            <w:r w:rsidRPr="00FC4341">
              <w:rPr>
                <w:rFonts w:ascii="Arial" w:hAnsi="Arial" w:cs="Arial"/>
              </w:rPr>
              <w:t xml:space="preserve">       </w:t>
            </w:r>
          </w:p>
          <w:p w14:paraId="7F806FBE" w14:textId="77777777" w:rsidR="00BC7531" w:rsidRPr="00FC4341" w:rsidRDefault="00321ADE" w:rsidP="00F76F16">
            <w:pPr>
              <w:rPr>
                <w:rFonts w:ascii="Arial" w:hAnsi="Arial" w:cs="Arial"/>
              </w:rPr>
            </w:pPr>
            <w:r w:rsidRPr="00FC4341">
              <w:rPr>
                <w:rFonts w:ascii="Arial" w:hAnsi="Arial" w:cs="Arial"/>
              </w:rPr>
              <w:t xml:space="preserve">       </w:t>
            </w:r>
          </w:p>
          <w:p w14:paraId="7D4BC9D3" w14:textId="77777777" w:rsidR="00BC7531" w:rsidRPr="00FC4341" w:rsidRDefault="00321ADE" w:rsidP="00F76F16">
            <w:pPr>
              <w:rPr>
                <w:rFonts w:ascii="Arial" w:hAnsi="Arial" w:cs="Arial"/>
              </w:rPr>
            </w:pPr>
            <w:r w:rsidRPr="00FC4341">
              <w:rPr>
                <w:rFonts w:ascii="Arial" w:hAnsi="Arial" w:cs="Arial"/>
              </w:rPr>
              <w:t xml:space="preserve">    </w:t>
            </w:r>
          </w:p>
        </w:tc>
        <w:tc>
          <w:tcPr>
            <w:tcW w:w="108" w:type="dxa"/>
            <w:vMerge w:val="restart"/>
            <w:tcBorders>
              <w:top w:val="single" w:sz="4" w:space="0" w:color="000000"/>
              <w:left w:val="single" w:sz="4" w:space="0" w:color="000000"/>
              <w:bottom w:val="single" w:sz="4" w:space="0" w:color="000000"/>
              <w:right w:val="nil"/>
            </w:tcBorders>
          </w:tcPr>
          <w:p w14:paraId="5F8AA2F4" w14:textId="77777777" w:rsidR="00BC7531" w:rsidRPr="00FC4341" w:rsidRDefault="00BC7531" w:rsidP="00F76F16">
            <w:pPr>
              <w:rPr>
                <w:rFonts w:ascii="Arial" w:hAnsi="Arial" w:cs="Arial"/>
              </w:rPr>
            </w:pPr>
          </w:p>
        </w:tc>
        <w:tc>
          <w:tcPr>
            <w:tcW w:w="5800" w:type="dxa"/>
            <w:tcBorders>
              <w:top w:val="single" w:sz="4" w:space="0" w:color="000000"/>
              <w:left w:val="nil"/>
              <w:bottom w:val="nil"/>
              <w:right w:val="nil"/>
            </w:tcBorders>
            <w:shd w:val="clear" w:color="auto" w:fill="auto"/>
          </w:tcPr>
          <w:p w14:paraId="649A5BDB" w14:textId="77777777" w:rsidR="00BC7531" w:rsidRPr="00FC4341" w:rsidRDefault="00321ADE" w:rsidP="00F76F16">
            <w:pPr>
              <w:rPr>
                <w:rFonts w:ascii="Arial" w:hAnsi="Arial" w:cs="Arial"/>
              </w:rPr>
            </w:pPr>
            <w:r w:rsidRPr="00FC4341">
              <w:rPr>
                <w:rFonts w:ascii="Arial" w:hAnsi="Arial" w:cs="Arial"/>
              </w:rPr>
              <w:t>“Capital Expenditure” = Purchase of property, plant &amp;</w:t>
            </w:r>
          </w:p>
        </w:tc>
        <w:tc>
          <w:tcPr>
            <w:tcW w:w="571" w:type="dxa"/>
            <w:vMerge w:val="restart"/>
            <w:tcBorders>
              <w:top w:val="single" w:sz="4" w:space="0" w:color="000000"/>
              <w:left w:val="nil"/>
              <w:bottom w:val="single" w:sz="4" w:space="0" w:color="000000"/>
              <w:right w:val="single" w:sz="4" w:space="0" w:color="000000"/>
            </w:tcBorders>
          </w:tcPr>
          <w:p w14:paraId="10C2CC02" w14:textId="77777777" w:rsidR="00BC7531" w:rsidRPr="00FC4341" w:rsidRDefault="00321ADE" w:rsidP="00F76F16">
            <w:pPr>
              <w:rPr>
                <w:rFonts w:ascii="Arial" w:hAnsi="Arial" w:cs="Arial"/>
              </w:rPr>
            </w:pPr>
            <w:r w:rsidRPr="00FC4341">
              <w:rPr>
                <w:rFonts w:ascii="Arial" w:hAnsi="Arial" w:cs="Arial"/>
              </w:rPr>
              <w:t xml:space="preserve"> </w:t>
            </w:r>
          </w:p>
          <w:p w14:paraId="1C192E56" w14:textId="77777777" w:rsidR="00BC7531" w:rsidRPr="00FC4341" w:rsidRDefault="00321ADE" w:rsidP="00F76F16">
            <w:pPr>
              <w:rPr>
                <w:rFonts w:ascii="Arial" w:hAnsi="Arial" w:cs="Arial"/>
              </w:rPr>
            </w:pPr>
            <w:r w:rsidRPr="00FC4341">
              <w:rPr>
                <w:rFonts w:ascii="Arial" w:hAnsi="Arial" w:cs="Arial"/>
              </w:rPr>
              <w:lastRenderedPageBreak/>
              <w:t xml:space="preserve"> </w:t>
            </w:r>
          </w:p>
          <w:p w14:paraId="0D136945" w14:textId="77777777" w:rsidR="00BC7531" w:rsidRPr="00FC4341" w:rsidRDefault="00321ADE" w:rsidP="00F76F16">
            <w:pPr>
              <w:rPr>
                <w:rFonts w:ascii="Arial" w:hAnsi="Arial" w:cs="Arial"/>
              </w:rPr>
            </w:pPr>
            <w:r w:rsidRPr="00FC4341">
              <w:rPr>
                <w:rFonts w:ascii="Arial" w:hAnsi="Arial" w:cs="Arial"/>
              </w:rPr>
              <w:t xml:space="preserve">Cash </w:t>
            </w:r>
          </w:p>
          <w:p w14:paraId="3CBA2F3E" w14:textId="77777777" w:rsidR="00BC7531" w:rsidRPr="00FC4341" w:rsidRDefault="00321ADE" w:rsidP="00F76F16">
            <w:pPr>
              <w:rPr>
                <w:rFonts w:ascii="Arial" w:hAnsi="Arial" w:cs="Arial"/>
              </w:rPr>
            </w:pPr>
            <w:r w:rsidRPr="00FC4341">
              <w:rPr>
                <w:rFonts w:ascii="Arial" w:hAnsi="Arial" w:cs="Arial"/>
              </w:rPr>
              <w:t xml:space="preserve"> </w:t>
            </w:r>
          </w:p>
          <w:p w14:paraId="4DB339AF" w14:textId="77777777" w:rsidR="00BC7531" w:rsidRPr="00FC4341" w:rsidRDefault="00321ADE" w:rsidP="00F76F16">
            <w:pPr>
              <w:rPr>
                <w:rFonts w:ascii="Arial" w:hAnsi="Arial" w:cs="Arial"/>
              </w:rPr>
            </w:pPr>
            <w:r w:rsidRPr="00FC4341">
              <w:rPr>
                <w:rFonts w:ascii="Arial" w:hAnsi="Arial" w:cs="Arial"/>
              </w:rPr>
              <w:t xml:space="preserve">  </w:t>
            </w:r>
          </w:p>
          <w:p w14:paraId="6FB8D872" w14:textId="77777777" w:rsidR="00BC7531" w:rsidRPr="00FC4341" w:rsidRDefault="00321ADE" w:rsidP="00F76F16">
            <w:pPr>
              <w:rPr>
                <w:rFonts w:ascii="Arial" w:hAnsi="Arial" w:cs="Arial"/>
              </w:rPr>
            </w:pPr>
            <w:r w:rsidRPr="00FC4341">
              <w:rPr>
                <w:rFonts w:ascii="Arial" w:hAnsi="Arial" w:cs="Arial"/>
              </w:rPr>
              <w:t xml:space="preserve"> </w:t>
            </w:r>
          </w:p>
          <w:p w14:paraId="21548082" w14:textId="77777777" w:rsidR="00BC7531" w:rsidRPr="00FC4341" w:rsidRDefault="00321ADE" w:rsidP="00F76F16">
            <w:pPr>
              <w:rPr>
                <w:rFonts w:ascii="Arial" w:hAnsi="Arial" w:cs="Arial"/>
              </w:rPr>
            </w:pPr>
            <w:r w:rsidRPr="00FC4341">
              <w:rPr>
                <w:rFonts w:ascii="Arial" w:hAnsi="Arial" w:cs="Arial"/>
              </w:rPr>
              <w:t xml:space="preserve"> </w:t>
            </w:r>
          </w:p>
          <w:p w14:paraId="41D2AEB4" w14:textId="77777777" w:rsidR="00BC7531" w:rsidRPr="00FC4341" w:rsidRDefault="00321ADE" w:rsidP="00F76F16">
            <w:pPr>
              <w:rPr>
                <w:rFonts w:ascii="Arial" w:hAnsi="Arial" w:cs="Arial"/>
              </w:rPr>
            </w:pPr>
            <w:r w:rsidRPr="00FC4341">
              <w:rPr>
                <w:rFonts w:ascii="Arial" w:hAnsi="Arial" w:cs="Arial"/>
              </w:rPr>
              <w:t xml:space="preserve"> </w:t>
            </w:r>
          </w:p>
          <w:p w14:paraId="4A850110" w14:textId="77777777" w:rsidR="00BC7531" w:rsidRPr="00FC4341" w:rsidRDefault="00321ADE" w:rsidP="00F76F16">
            <w:pPr>
              <w:rPr>
                <w:rFonts w:ascii="Arial" w:hAnsi="Arial" w:cs="Arial"/>
              </w:rPr>
            </w:pPr>
            <w:r w:rsidRPr="00FC4341">
              <w:rPr>
                <w:rFonts w:ascii="Arial" w:hAnsi="Arial" w:cs="Arial"/>
              </w:rPr>
              <w:t xml:space="preserve"> </w:t>
            </w:r>
          </w:p>
          <w:p w14:paraId="6B869C33" w14:textId="77777777" w:rsidR="00BC7531" w:rsidRPr="00FC4341" w:rsidRDefault="00321ADE" w:rsidP="00F76F16">
            <w:pPr>
              <w:rPr>
                <w:rFonts w:ascii="Arial" w:hAnsi="Arial" w:cs="Arial"/>
              </w:rPr>
            </w:pPr>
            <w:r w:rsidRPr="00FC4341">
              <w:rPr>
                <w:rFonts w:ascii="Arial" w:hAnsi="Arial" w:cs="Arial"/>
              </w:rPr>
              <w:t xml:space="preserve"> </w:t>
            </w:r>
          </w:p>
          <w:p w14:paraId="2623451E" w14:textId="77777777" w:rsidR="00BC7531" w:rsidRPr="00FC4341" w:rsidRDefault="00321ADE" w:rsidP="00F76F16">
            <w:pPr>
              <w:rPr>
                <w:rFonts w:ascii="Arial" w:hAnsi="Arial" w:cs="Arial"/>
              </w:rPr>
            </w:pPr>
            <w:r w:rsidRPr="00FC4341">
              <w:rPr>
                <w:rFonts w:ascii="Arial" w:hAnsi="Arial" w:cs="Arial"/>
              </w:rPr>
              <w:t xml:space="preserve"> </w:t>
            </w:r>
          </w:p>
          <w:p w14:paraId="321F5BA7" w14:textId="77777777" w:rsidR="00BC7531" w:rsidRPr="00FC4341" w:rsidRDefault="00321ADE" w:rsidP="00F76F16">
            <w:pPr>
              <w:rPr>
                <w:rFonts w:ascii="Arial" w:hAnsi="Arial" w:cs="Arial"/>
              </w:rPr>
            </w:pPr>
            <w:r w:rsidRPr="00FC4341">
              <w:rPr>
                <w:rFonts w:ascii="Arial" w:hAnsi="Arial" w:cs="Arial"/>
              </w:rPr>
              <w:t xml:space="preserve"> </w:t>
            </w:r>
          </w:p>
          <w:p w14:paraId="780BE1A4" w14:textId="77777777" w:rsidR="00BC7531" w:rsidRPr="00FC4341" w:rsidRDefault="00321ADE" w:rsidP="00F76F16">
            <w:pPr>
              <w:rPr>
                <w:rFonts w:ascii="Arial" w:hAnsi="Arial" w:cs="Arial"/>
              </w:rPr>
            </w:pPr>
            <w:r w:rsidRPr="00FC4341">
              <w:rPr>
                <w:rFonts w:ascii="Arial" w:hAnsi="Arial" w:cs="Arial"/>
              </w:rPr>
              <w:t xml:space="preserve"> </w:t>
            </w:r>
          </w:p>
          <w:p w14:paraId="7ADC57D2" w14:textId="77777777" w:rsidR="00BC7531" w:rsidRPr="00FC4341" w:rsidRDefault="00321ADE" w:rsidP="00F76F16">
            <w:pPr>
              <w:rPr>
                <w:rFonts w:ascii="Arial" w:hAnsi="Arial" w:cs="Arial"/>
              </w:rPr>
            </w:pPr>
            <w:r w:rsidRPr="00FC4341">
              <w:rPr>
                <w:rFonts w:ascii="Arial" w:hAnsi="Arial" w:cs="Arial"/>
              </w:rPr>
              <w:t xml:space="preserve"> </w:t>
            </w:r>
          </w:p>
          <w:p w14:paraId="72220E3E" w14:textId="77777777" w:rsidR="00BC7531" w:rsidRPr="00FC4341" w:rsidRDefault="00321ADE" w:rsidP="00F76F16">
            <w:pPr>
              <w:rPr>
                <w:rFonts w:ascii="Arial" w:hAnsi="Arial" w:cs="Arial"/>
              </w:rPr>
            </w:pPr>
            <w:r w:rsidRPr="00FC4341">
              <w:rPr>
                <w:rFonts w:ascii="Arial" w:hAnsi="Arial" w:cs="Arial"/>
              </w:rPr>
              <w:t xml:space="preserve"> </w:t>
            </w:r>
          </w:p>
          <w:p w14:paraId="1F896393" w14:textId="77777777" w:rsidR="00BC7531" w:rsidRPr="00FC4341" w:rsidRDefault="00321ADE" w:rsidP="00F76F16">
            <w:pPr>
              <w:rPr>
                <w:rFonts w:ascii="Arial" w:hAnsi="Arial" w:cs="Arial"/>
              </w:rPr>
            </w:pPr>
            <w:r w:rsidRPr="00FC4341">
              <w:rPr>
                <w:rFonts w:ascii="Arial" w:hAnsi="Arial" w:cs="Arial"/>
              </w:rPr>
              <w:t xml:space="preserve"> </w:t>
            </w:r>
          </w:p>
          <w:p w14:paraId="74BDCC66" w14:textId="77777777" w:rsidR="00BC7531" w:rsidRPr="00FC4341" w:rsidRDefault="00321ADE" w:rsidP="00F76F16">
            <w:pPr>
              <w:rPr>
                <w:rFonts w:ascii="Arial" w:hAnsi="Arial" w:cs="Arial"/>
              </w:rPr>
            </w:pPr>
            <w:r w:rsidRPr="00FC4341">
              <w:rPr>
                <w:rFonts w:ascii="Arial" w:hAnsi="Arial" w:cs="Arial"/>
              </w:rPr>
              <w:t xml:space="preserve"> </w:t>
            </w:r>
          </w:p>
          <w:p w14:paraId="305768A1" w14:textId="77777777" w:rsidR="00BC7531" w:rsidRPr="00FC4341" w:rsidRDefault="00321ADE" w:rsidP="00F76F16">
            <w:pPr>
              <w:rPr>
                <w:rFonts w:ascii="Arial" w:hAnsi="Arial" w:cs="Arial"/>
              </w:rPr>
            </w:pPr>
            <w:r w:rsidRPr="00FC4341">
              <w:rPr>
                <w:rFonts w:ascii="Arial" w:hAnsi="Arial" w:cs="Arial"/>
              </w:rPr>
              <w:t xml:space="preserve"> </w:t>
            </w:r>
          </w:p>
          <w:p w14:paraId="2455C0D5" w14:textId="77777777" w:rsidR="00BC7531" w:rsidRPr="00FC4341" w:rsidRDefault="00321ADE" w:rsidP="00F76F16">
            <w:pPr>
              <w:rPr>
                <w:rFonts w:ascii="Arial" w:hAnsi="Arial" w:cs="Arial"/>
              </w:rPr>
            </w:pPr>
            <w:r w:rsidRPr="00FC4341">
              <w:rPr>
                <w:rFonts w:ascii="Arial" w:hAnsi="Arial" w:cs="Arial"/>
              </w:rPr>
              <w:t xml:space="preserve"> </w:t>
            </w:r>
          </w:p>
          <w:p w14:paraId="08D364C7" w14:textId="77777777" w:rsidR="00BC7531" w:rsidRPr="00FC4341" w:rsidRDefault="00321ADE" w:rsidP="00F76F16">
            <w:pPr>
              <w:rPr>
                <w:rFonts w:ascii="Arial" w:hAnsi="Arial" w:cs="Arial"/>
              </w:rPr>
            </w:pPr>
            <w:r w:rsidRPr="00FC4341">
              <w:rPr>
                <w:rFonts w:ascii="Arial" w:hAnsi="Arial" w:cs="Arial"/>
              </w:rPr>
              <w:t xml:space="preserve"> </w:t>
            </w:r>
          </w:p>
          <w:p w14:paraId="30CDDF04" w14:textId="77777777" w:rsidR="00BC7531" w:rsidRPr="00FC4341" w:rsidRDefault="00321ADE" w:rsidP="00F76F16">
            <w:pPr>
              <w:rPr>
                <w:rFonts w:ascii="Arial" w:hAnsi="Arial" w:cs="Arial"/>
              </w:rPr>
            </w:pPr>
            <w:r w:rsidRPr="00FC4341">
              <w:rPr>
                <w:rFonts w:ascii="Arial" w:hAnsi="Arial" w:cs="Arial"/>
              </w:rPr>
              <w:t xml:space="preserve"> </w:t>
            </w:r>
          </w:p>
        </w:tc>
      </w:tr>
      <w:tr w:rsidR="00BC7531" w:rsidRPr="00FC4341" w14:paraId="32789C4B" w14:textId="77777777">
        <w:trPr>
          <w:trHeight w:val="13476"/>
        </w:trPr>
        <w:tc>
          <w:tcPr>
            <w:tcW w:w="0" w:type="auto"/>
            <w:vMerge/>
            <w:tcBorders>
              <w:top w:val="nil"/>
              <w:left w:val="single" w:sz="4" w:space="0" w:color="000000"/>
              <w:bottom w:val="single" w:sz="4" w:space="0" w:color="000000"/>
              <w:right w:val="single" w:sz="4" w:space="0" w:color="000000"/>
            </w:tcBorders>
          </w:tcPr>
          <w:p w14:paraId="1B76EDE6" w14:textId="77777777" w:rsidR="00BC7531" w:rsidRPr="00FC4341" w:rsidRDefault="00BC7531" w:rsidP="00F76F16">
            <w:pPr>
              <w:rPr>
                <w:rFonts w:ascii="Arial" w:hAnsi="Arial" w:cs="Arial"/>
              </w:rPr>
            </w:pPr>
          </w:p>
        </w:tc>
        <w:tc>
          <w:tcPr>
            <w:tcW w:w="0" w:type="auto"/>
            <w:vMerge/>
            <w:tcBorders>
              <w:top w:val="nil"/>
              <w:left w:val="single" w:sz="4" w:space="0" w:color="000000"/>
              <w:bottom w:val="single" w:sz="4" w:space="0" w:color="000000"/>
              <w:right w:val="nil"/>
            </w:tcBorders>
          </w:tcPr>
          <w:p w14:paraId="3C9152A4" w14:textId="77777777" w:rsidR="00BC7531" w:rsidRPr="00FC4341" w:rsidRDefault="00BC7531" w:rsidP="00F76F16">
            <w:pPr>
              <w:rPr>
                <w:rFonts w:ascii="Arial" w:hAnsi="Arial" w:cs="Arial"/>
              </w:rPr>
            </w:pPr>
          </w:p>
        </w:tc>
        <w:tc>
          <w:tcPr>
            <w:tcW w:w="5800" w:type="dxa"/>
            <w:tcBorders>
              <w:top w:val="nil"/>
              <w:left w:val="nil"/>
              <w:bottom w:val="single" w:sz="4" w:space="0" w:color="000000"/>
              <w:right w:val="nil"/>
            </w:tcBorders>
          </w:tcPr>
          <w:p w14:paraId="2E1C3F5C" w14:textId="77777777" w:rsidR="00BC7531" w:rsidRPr="00FC4341" w:rsidRDefault="00321ADE" w:rsidP="00F76F16">
            <w:pPr>
              <w:rPr>
                <w:rFonts w:ascii="Arial" w:hAnsi="Arial" w:cs="Arial"/>
              </w:rPr>
            </w:pPr>
            <w:r w:rsidRPr="00FC4341">
              <w:rPr>
                <w:rFonts w:ascii="Arial" w:hAnsi="Arial" w:cs="Arial"/>
              </w:rPr>
              <w:t xml:space="preserve">equipment + purchase of intangible assets </w:t>
            </w:r>
          </w:p>
          <w:p w14:paraId="0CB787D6" w14:textId="77777777" w:rsidR="00BC7531" w:rsidRPr="00FC4341" w:rsidRDefault="00321ADE" w:rsidP="00F76F16">
            <w:pPr>
              <w:rPr>
                <w:rFonts w:ascii="Arial" w:hAnsi="Arial" w:cs="Arial"/>
              </w:rPr>
            </w:pPr>
            <w:r w:rsidRPr="00FC4341">
              <w:rPr>
                <w:rFonts w:ascii="Arial" w:hAnsi="Arial" w:cs="Arial"/>
              </w:rPr>
              <w:t xml:space="preserve">“Net Debt” = Bank overdrafts + Loans and borrowings + Finance Leases + Deferred consideration payable – and cash equivalents </w:t>
            </w:r>
          </w:p>
          <w:p w14:paraId="77E2E74B" w14:textId="77777777" w:rsidR="00BC7531" w:rsidRPr="00FC4341" w:rsidRDefault="00321ADE" w:rsidP="00F76F16">
            <w:pPr>
              <w:rPr>
                <w:rFonts w:ascii="Arial" w:hAnsi="Arial" w:cs="Arial"/>
              </w:rPr>
            </w:pPr>
            <w:r w:rsidRPr="00FC4341">
              <w:rPr>
                <w:rFonts w:ascii="Arial" w:hAnsi="Arial" w:cs="Arial"/>
              </w:rPr>
              <w:t xml:space="preserve">The majority of the elements used to calculate the Free Cash Flow to Net Debt Ratio should be shown on the face of the Statement of Cash Flows and the Balance Sheet in a standard set of financial statements. </w:t>
            </w:r>
          </w:p>
          <w:p w14:paraId="56D01E2F" w14:textId="77777777" w:rsidR="00BC7531" w:rsidRPr="00FC4341" w:rsidRDefault="00321ADE" w:rsidP="00F76F16">
            <w:pPr>
              <w:rPr>
                <w:rFonts w:ascii="Arial" w:hAnsi="Arial" w:cs="Arial"/>
              </w:rPr>
            </w:pPr>
            <w:r w:rsidRPr="00FC4341">
              <w:rPr>
                <w:rFonts w:ascii="Arial" w:hAnsi="Arial" w:cs="Arial"/>
              </w:rPr>
              <w:t xml:space="preserve">Net Cash Flow from Operating Activities: This should be stated after deduction of interest and tax paid. </w:t>
            </w:r>
          </w:p>
          <w:p w14:paraId="0922C752" w14:textId="77777777" w:rsidR="00BC7531" w:rsidRPr="00FC4341" w:rsidRDefault="00321ADE" w:rsidP="00F76F16">
            <w:pPr>
              <w:rPr>
                <w:rFonts w:ascii="Arial" w:hAnsi="Arial" w:cs="Arial"/>
              </w:rPr>
            </w:pPr>
            <w:r w:rsidRPr="00FC4341">
              <w:rPr>
                <w:rFonts w:ascii="Arial" w:hAnsi="Arial" w:cs="Arial"/>
              </w:rPr>
              <w:t xml:space="preserve">Capital expenditure: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 </w:t>
            </w:r>
          </w:p>
          <w:p w14:paraId="16454AE4" w14:textId="77777777" w:rsidR="00BC7531" w:rsidRPr="00FC4341" w:rsidRDefault="00321ADE" w:rsidP="00F76F16">
            <w:pPr>
              <w:rPr>
                <w:rFonts w:ascii="Arial" w:hAnsi="Arial" w:cs="Arial"/>
              </w:rPr>
            </w:pPr>
            <w:r w:rsidRPr="00FC4341">
              <w:rPr>
                <w:rFonts w:ascii="Arial" w:hAnsi="Arial" w:cs="Arial"/>
              </w:rPr>
              <w:t xml:space="preserve">Net Debt: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 </w:t>
            </w:r>
          </w:p>
          <w:p w14:paraId="7B56C5D8" w14:textId="77777777" w:rsidR="00BC7531" w:rsidRPr="00FC4341" w:rsidRDefault="00321ADE" w:rsidP="00F76F16">
            <w:pPr>
              <w:rPr>
                <w:rFonts w:ascii="Arial" w:hAnsi="Arial" w:cs="Arial"/>
              </w:rPr>
            </w:pPr>
            <w:r w:rsidRPr="00FC4341">
              <w:rPr>
                <w:rFonts w:ascii="Arial" w:hAnsi="Arial" w:cs="Arial"/>
              </w:rPr>
              <w:t xml:space="preserve">Deferred consideration payable should be included in Net Debt despite typically being non-interest bearing. </w:t>
            </w:r>
          </w:p>
          <w:p w14:paraId="4AF0F870" w14:textId="77777777" w:rsidR="00BC7531" w:rsidRPr="00FC4341" w:rsidRDefault="00321ADE" w:rsidP="00F76F16">
            <w:pPr>
              <w:rPr>
                <w:rFonts w:ascii="Arial" w:hAnsi="Arial" w:cs="Arial"/>
              </w:rPr>
            </w:pPr>
            <w:r w:rsidRPr="00FC4341">
              <w:rPr>
                <w:rFonts w:ascii="Arial" w:hAnsi="Arial" w:cs="Arial"/>
              </w:rPr>
              <w:t xml:space="preserve">Cash and cash equivalents should include short-term financial investments shown in current assets. </w:t>
            </w:r>
          </w:p>
          <w:p w14:paraId="1977BC07" w14:textId="77777777" w:rsidR="00BC7531" w:rsidRPr="00FC4341" w:rsidRDefault="00321ADE" w:rsidP="00F76F16">
            <w:pPr>
              <w:rPr>
                <w:rFonts w:ascii="Arial" w:hAnsi="Arial" w:cs="Arial"/>
              </w:rPr>
            </w:pPr>
            <w:r w:rsidRPr="00FC4341">
              <w:rPr>
                <w:rFonts w:ascii="Arial" w:hAnsi="Arial" w:cs="Arial"/>
              </w:rPr>
              <w:t xml:space="preserve">Where Net debt is negative (i.e. an entity has net cash), the relevant Financial Target Threshold should be treated as having been met.] </w:t>
            </w:r>
          </w:p>
          <w:p w14:paraId="21751C21" w14:textId="77777777" w:rsidR="00BC7531" w:rsidRPr="00FC4341" w:rsidRDefault="00321ADE" w:rsidP="00F76F16">
            <w:pPr>
              <w:rPr>
                <w:rFonts w:ascii="Arial" w:hAnsi="Arial" w:cs="Arial"/>
              </w:rPr>
            </w:pPr>
            <w:r w:rsidRPr="00FC4341">
              <w:rPr>
                <w:rFonts w:ascii="Arial" w:hAnsi="Arial" w:cs="Arial"/>
              </w:rPr>
              <w:t xml:space="preserve">OR </w:t>
            </w:r>
          </w:p>
        </w:tc>
        <w:tc>
          <w:tcPr>
            <w:tcW w:w="0" w:type="auto"/>
            <w:vMerge/>
            <w:tcBorders>
              <w:top w:val="nil"/>
              <w:left w:val="nil"/>
              <w:bottom w:val="single" w:sz="4" w:space="0" w:color="000000"/>
              <w:right w:val="single" w:sz="4" w:space="0" w:color="000000"/>
            </w:tcBorders>
          </w:tcPr>
          <w:p w14:paraId="24C4F1AF" w14:textId="77777777" w:rsidR="00BC7531" w:rsidRPr="00FC4341" w:rsidRDefault="00BC7531" w:rsidP="00F76F16">
            <w:pPr>
              <w:rPr>
                <w:rFonts w:ascii="Arial" w:hAnsi="Arial" w:cs="Arial"/>
              </w:rPr>
            </w:pPr>
          </w:p>
        </w:tc>
      </w:tr>
    </w:tbl>
    <w:p w14:paraId="5810BB4B" w14:textId="77777777" w:rsidR="00BC7531" w:rsidRPr="00FC4341" w:rsidRDefault="00BC7531" w:rsidP="00F76F16">
      <w:pPr>
        <w:rPr>
          <w:rFonts w:ascii="Arial" w:hAnsi="Arial" w:cs="Arial"/>
        </w:rPr>
      </w:pPr>
    </w:p>
    <w:tbl>
      <w:tblPr>
        <w:tblStyle w:val="TableGrid"/>
        <w:tblW w:w="9019" w:type="dxa"/>
        <w:tblInd w:w="867" w:type="dxa"/>
        <w:tblCellMar>
          <w:top w:w="12" w:type="dxa"/>
        </w:tblCellMar>
        <w:tblLook w:val="04A0" w:firstRow="1" w:lastRow="0" w:firstColumn="1" w:lastColumn="0" w:noHBand="0" w:noVBand="1"/>
      </w:tblPr>
      <w:tblGrid>
        <w:gridCol w:w="2540"/>
        <w:gridCol w:w="108"/>
        <w:gridCol w:w="6013"/>
        <w:gridCol w:w="358"/>
      </w:tblGrid>
      <w:tr w:rsidR="00BC7531" w:rsidRPr="00FC4341" w14:paraId="48D1DFC7" w14:textId="77777777" w:rsidTr="00F76F16">
        <w:trPr>
          <w:trHeight w:val="280"/>
        </w:trPr>
        <w:tc>
          <w:tcPr>
            <w:tcW w:w="2540" w:type="dxa"/>
            <w:vMerge w:val="restart"/>
            <w:tcBorders>
              <w:top w:val="single" w:sz="4" w:space="0" w:color="000000"/>
              <w:left w:val="single" w:sz="4" w:space="0" w:color="000000"/>
              <w:bottom w:val="single" w:sz="4" w:space="0" w:color="000000"/>
              <w:right w:val="single" w:sz="4" w:space="0" w:color="000000"/>
            </w:tcBorders>
          </w:tcPr>
          <w:p w14:paraId="14EE021E" w14:textId="77777777" w:rsidR="00BC7531" w:rsidRPr="00FC4341" w:rsidRDefault="00321ADE" w:rsidP="00F76F16">
            <w:pPr>
              <w:rPr>
                <w:rFonts w:ascii="Arial" w:hAnsi="Arial" w:cs="Arial"/>
              </w:rPr>
            </w:pPr>
            <w:r w:rsidRPr="00FC4341">
              <w:rPr>
                <w:rFonts w:ascii="Arial" w:hAnsi="Arial" w:cs="Arial"/>
              </w:rPr>
              <w:lastRenderedPageBreak/>
              <w:t xml:space="preserve"> </w:t>
            </w:r>
          </w:p>
          <w:p w14:paraId="09D3F286" w14:textId="77777777" w:rsidR="00BC7531" w:rsidRPr="00FC4341" w:rsidRDefault="00321ADE" w:rsidP="00F76F16">
            <w:pPr>
              <w:rPr>
                <w:rFonts w:ascii="Arial" w:hAnsi="Arial" w:cs="Arial"/>
              </w:rPr>
            </w:pPr>
            <w:r w:rsidRPr="00FC4341">
              <w:rPr>
                <w:rFonts w:ascii="Arial" w:hAnsi="Arial" w:cs="Arial"/>
              </w:rPr>
              <w:t xml:space="preserve">OR </w:t>
            </w:r>
          </w:p>
          <w:p w14:paraId="230BA5F2" w14:textId="77777777" w:rsidR="00BC7531" w:rsidRPr="00FC4341" w:rsidRDefault="00321ADE" w:rsidP="00F76F16">
            <w:pPr>
              <w:rPr>
                <w:rFonts w:ascii="Arial" w:hAnsi="Arial" w:cs="Arial"/>
              </w:rPr>
            </w:pPr>
            <w:r w:rsidRPr="00FC4341">
              <w:rPr>
                <w:rFonts w:ascii="Arial" w:hAnsi="Arial" w:cs="Arial"/>
              </w:rPr>
              <w:t xml:space="preserve">[Net Debt to EBITDA </w:t>
            </w:r>
          </w:p>
          <w:p w14:paraId="10E9EF49" w14:textId="77777777" w:rsidR="00BC7531" w:rsidRPr="00FC4341" w:rsidRDefault="00321ADE" w:rsidP="00F76F16">
            <w:pPr>
              <w:rPr>
                <w:rFonts w:ascii="Arial" w:hAnsi="Arial" w:cs="Arial"/>
              </w:rPr>
            </w:pPr>
            <w:r w:rsidRPr="00FC4341">
              <w:rPr>
                <w:rFonts w:ascii="Arial" w:hAnsi="Arial" w:cs="Arial"/>
              </w:rPr>
              <w:t xml:space="preserve">Ratio] </w:t>
            </w:r>
          </w:p>
        </w:tc>
        <w:tc>
          <w:tcPr>
            <w:tcW w:w="108" w:type="dxa"/>
            <w:vMerge w:val="restart"/>
            <w:tcBorders>
              <w:top w:val="single" w:sz="4" w:space="0" w:color="000000"/>
              <w:left w:val="single" w:sz="4" w:space="0" w:color="000000"/>
              <w:bottom w:val="single" w:sz="4" w:space="0" w:color="000000"/>
              <w:right w:val="nil"/>
            </w:tcBorders>
          </w:tcPr>
          <w:p w14:paraId="798D8A19" w14:textId="77777777" w:rsidR="00BC7531" w:rsidRPr="00FC4341" w:rsidRDefault="00BC7531" w:rsidP="00F76F16">
            <w:pPr>
              <w:rPr>
                <w:rFonts w:ascii="Arial" w:hAnsi="Arial" w:cs="Arial"/>
              </w:rPr>
            </w:pPr>
          </w:p>
        </w:tc>
        <w:tc>
          <w:tcPr>
            <w:tcW w:w="6013" w:type="dxa"/>
            <w:tcBorders>
              <w:top w:val="single" w:sz="4" w:space="0" w:color="000000"/>
              <w:left w:val="nil"/>
              <w:bottom w:val="nil"/>
              <w:right w:val="nil"/>
            </w:tcBorders>
            <w:shd w:val="clear" w:color="auto" w:fill="auto"/>
          </w:tcPr>
          <w:p w14:paraId="45F7E555" w14:textId="77777777" w:rsidR="00BC7531" w:rsidRPr="00FC4341" w:rsidRDefault="00321ADE" w:rsidP="00F76F16">
            <w:pPr>
              <w:rPr>
                <w:rFonts w:ascii="Arial" w:hAnsi="Arial" w:cs="Arial"/>
              </w:rPr>
            </w:pPr>
            <w:r w:rsidRPr="00FC4341">
              <w:rPr>
                <w:rFonts w:ascii="Arial" w:hAnsi="Arial" w:cs="Arial"/>
              </w:rPr>
              <w:t>[“Net Debt” = Bank overdrafts + Loans and borrowings +</w:t>
            </w:r>
          </w:p>
        </w:tc>
        <w:tc>
          <w:tcPr>
            <w:tcW w:w="358" w:type="dxa"/>
            <w:vMerge w:val="restart"/>
            <w:tcBorders>
              <w:top w:val="single" w:sz="4" w:space="0" w:color="000000"/>
              <w:left w:val="nil"/>
              <w:bottom w:val="single" w:sz="4" w:space="0" w:color="000000"/>
              <w:right w:val="single" w:sz="4" w:space="0" w:color="000000"/>
            </w:tcBorders>
          </w:tcPr>
          <w:p w14:paraId="5225B848" w14:textId="77777777" w:rsidR="00BC7531" w:rsidRPr="00FC4341" w:rsidRDefault="00321ADE" w:rsidP="00F76F16">
            <w:pPr>
              <w:rPr>
                <w:rFonts w:ascii="Arial" w:hAnsi="Arial" w:cs="Arial"/>
              </w:rPr>
            </w:pPr>
            <w:r w:rsidRPr="00FC4341">
              <w:rPr>
                <w:rFonts w:ascii="Arial" w:hAnsi="Arial" w:cs="Arial"/>
              </w:rPr>
              <w:t xml:space="preserve"> </w:t>
            </w:r>
          </w:p>
          <w:p w14:paraId="0C1B8A29" w14:textId="77777777" w:rsidR="00BC7531" w:rsidRPr="00FC4341" w:rsidRDefault="00321ADE" w:rsidP="00F76F16">
            <w:pPr>
              <w:rPr>
                <w:rFonts w:ascii="Arial" w:hAnsi="Arial" w:cs="Arial"/>
              </w:rPr>
            </w:pPr>
            <w:r w:rsidRPr="00FC4341">
              <w:rPr>
                <w:rFonts w:ascii="Arial" w:hAnsi="Arial" w:cs="Arial"/>
              </w:rPr>
              <w:t xml:space="preserve"> </w:t>
            </w:r>
          </w:p>
          <w:p w14:paraId="178FFEDE" w14:textId="77777777" w:rsidR="00BC7531" w:rsidRPr="00FC4341" w:rsidRDefault="00321ADE" w:rsidP="00F76F16">
            <w:pPr>
              <w:rPr>
                <w:rFonts w:ascii="Arial" w:hAnsi="Arial" w:cs="Arial"/>
              </w:rPr>
            </w:pPr>
            <w:r w:rsidRPr="00FC4341">
              <w:rPr>
                <w:rFonts w:ascii="Arial" w:hAnsi="Arial" w:cs="Arial"/>
              </w:rPr>
              <w:t xml:space="preserve"> </w:t>
            </w:r>
          </w:p>
          <w:p w14:paraId="0A31586D" w14:textId="77777777" w:rsidR="00BC7531" w:rsidRPr="00FC4341" w:rsidRDefault="00321ADE" w:rsidP="00F76F16">
            <w:pPr>
              <w:rPr>
                <w:rFonts w:ascii="Arial" w:hAnsi="Arial" w:cs="Arial"/>
              </w:rPr>
            </w:pPr>
            <w:r w:rsidRPr="00FC4341">
              <w:rPr>
                <w:rFonts w:ascii="Arial" w:hAnsi="Arial" w:cs="Arial"/>
              </w:rPr>
              <w:t xml:space="preserve"> </w:t>
            </w:r>
          </w:p>
          <w:p w14:paraId="221A15E8" w14:textId="77777777" w:rsidR="00BC7531" w:rsidRPr="00FC4341" w:rsidRDefault="00321ADE" w:rsidP="00F76F16">
            <w:pPr>
              <w:rPr>
                <w:rFonts w:ascii="Arial" w:hAnsi="Arial" w:cs="Arial"/>
              </w:rPr>
            </w:pPr>
            <w:r w:rsidRPr="00FC4341">
              <w:rPr>
                <w:rFonts w:ascii="Arial" w:hAnsi="Arial" w:cs="Arial"/>
              </w:rPr>
              <w:t xml:space="preserve"> </w:t>
            </w:r>
          </w:p>
          <w:p w14:paraId="5DC7239F" w14:textId="77777777" w:rsidR="00BC7531" w:rsidRPr="00FC4341" w:rsidRDefault="00321ADE" w:rsidP="00F76F16">
            <w:pPr>
              <w:rPr>
                <w:rFonts w:ascii="Arial" w:hAnsi="Arial" w:cs="Arial"/>
              </w:rPr>
            </w:pPr>
            <w:r w:rsidRPr="00FC4341">
              <w:rPr>
                <w:rFonts w:ascii="Arial" w:hAnsi="Arial" w:cs="Arial"/>
              </w:rPr>
              <w:t xml:space="preserve"> </w:t>
            </w:r>
          </w:p>
          <w:p w14:paraId="3BAE6966" w14:textId="77777777" w:rsidR="00BC7531" w:rsidRPr="00FC4341" w:rsidRDefault="00321ADE" w:rsidP="00F76F16">
            <w:pPr>
              <w:rPr>
                <w:rFonts w:ascii="Arial" w:hAnsi="Arial" w:cs="Arial"/>
              </w:rPr>
            </w:pPr>
            <w:r w:rsidRPr="00FC4341">
              <w:rPr>
                <w:rFonts w:ascii="Arial" w:hAnsi="Arial" w:cs="Arial"/>
              </w:rPr>
              <w:t xml:space="preserve"> </w:t>
            </w:r>
          </w:p>
          <w:p w14:paraId="2D0E3157" w14:textId="77777777" w:rsidR="00BC7531" w:rsidRPr="00FC4341" w:rsidRDefault="00321ADE" w:rsidP="00F76F16">
            <w:pPr>
              <w:rPr>
                <w:rFonts w:ascii="Arial" w:hAnsi="Arial" w:cs="Arial"/>
              </w:rPr>
            </w:pPr>
            <w:r w:rsidRPr="00FC4341">
              <w:rPr>
                <w:rFonts w:ascii="Arial" w:hAnsi="Arial" w:cs="Arial"/>
              </w:rPr>
              <w:t xml:space="preserve"> </w:t>
            </w:r>
          </w:p>
          <w:p w14:paraId="1487B4CB" w14:textId="77777777" w:rsidR="00BC7531" w:rsidRPr="00FC4341" w:rsidRDefault="00321ADE" w:rsidP="00F76F16">
            <w:pPr>
              <w:rPr>
                <w:rFonts w:ascii="Arial" w:hAnsi="Arial" w:cs="Arial"/>
              </w:rPr>
            </w:pPr>
            <w:r w:rsidRPr="00FC4341">
              <w:rPr>
                <w:rFonts w:ascii="Arial" w:hAnsi="Arial" w:cs="Arial"/>
              </w:rPr>
              <w:t xml:space="preserve"> </w:t>
            </w:r>
          </w:p>
          <w:p w14:paraId="352F8F96" w14:textId="77777777" w:rsidR="00BC7531" w:rsidRPr="00FC4341" w:rsidRDefault="00321ADE" w:rsidP="00F76F16">
            <w:pPr>
              <w:rPr>
                <w:rFonts w:ascii="Arial" w:hAnsi="Arial" w:cs="Arial"/>
              </w:rPr>
            </w:pPr>
            <w:r w:rsidRPr="00FC4341">
              <w:rPr>
                <w:rFonts w:ascii="Arial" w:hAnsi="Arial" w:cs="Arial"/>
              </w:rPr>
              <w:t xml:space="preserve"> </w:t>
            </w:r>
          </w:p>
          <w:p w14:paraId="7CA43E09" w14:textId="77777777" w:rsidR="00BC7531" w:rsidRPr="00FC4341" w:rsidRDefault="00321ADE" w:rsidP="00F76F16">
            <w:pPr>
              <w:rPr>
                <w:rFonts w:ascii="Arial" w:hAnsi="Arial" w:cs="Arial"/>
              </w:rPr>
            </w:pPr>
            <w:r w:rsidRPr="00FC4341">
              <w:rPr>
                <w:rFonts w:ascii="Arial" w:hAnsi="Arial" w:cs="Arial"/>
              </w:rPr>
              <w:t xml:space="preserve"> </w:t>
            </w:r>
          </w:p>
          <w:p w14:paraId="43ECE996" w14:textId="77777777" w:rsidR="00BC7531" w:rsidRPr="00FC4341" w:rsidRDefault="00321ADE" w:rsidP="00F76F16">
            <w:pPr>
              <w:rPr>
                <w:rFonts w:ascii="Arial" w:hAnsi="Arial" w:cs="Arial"/>
              </w:rPr>
            </w:pPr>
            <w:r w:rsidRPr="00FC4341">
              <w:rPr>
                <w:rFonts w:ascii="Arial" w:hAnsi="Arial" w:cs="Arial"/>
              </w:rPr>
              <w:t xml:space="preserve"> </w:t>
            </w:r>
          </w:p>
          <w:p w14:paraId="72CA0551" w14:textId="77777777" w:rsidR="00BC7531" w:rsidRPr="00FC4341" w:rsidRDefault="00321ADE" w:rsidP="00F76F16">
            <w:pPr>
              <w:rPr>
                <w:rFonts w:ascii="Arial" w:hAnsi="Arial" w:cs="Arial"/>
              </w:rPr>
            </w:pPr>
            <w:r w:rsidRPr="00FC4341">
              <w:rPr>
                <w:rFonts w:ascii="Arial" w:hAnsi="Arial" w:cs="Arial"/>
              </w:rPr>
              <w:t xml:space="preserve"> </w:t>
            </w:r>
          </w:p>
          <w:p w14:paraId="4B3AEEDC" w14:textId="77777777" w:rsidR="00BC7531" w:rsidRPr="00FC4341" w:rsidRDefault="00321ADE" w:rsidP="00F76F16">
            <w:pPr>
              <w:rPr>
                <w:rFonts w:ascii="Arial" w:hAnsi="Arial" w:cs="Arial"/>
              </w:rPr>
            </w:pPr>
            <w:r w:rsidRPr="00FC4341">
              <w:rPr>
                <w:rFonts w:ascii="Arial" w:hAnsi="Arial" w:cs="Arial"/>
              </w:rPr>
              <w:t xml:space="preserve"> </w:t>
            </w:r>
          </w:p>
          <w:p w14:paraId="2EEA4045" w14:textId="77777777" w:rsidR="00BC7531" w:rsidRPr="00FC4341" w:rsidRDefault="00321ADE" w:rsidP="00F76F16">
            <w:pPr>
              <w:rPr>
                <w:rFonts w:ascii="Arial" w:hAnsi="Arial" w:cs="Arial"/>
              </w:rPr>
            </w:pPr>
            <w:r w:rsidRPr="00FC4341">
              <w:rPr>
                <w:rFonts w:ascii="Arial" w:hAnsi="Arial" w:cs="Arial"/>
              </w:rPr>
              <w:t xml:space="preserve"> </w:t>
            </w:r>
          </w:p>
          <w:p w14:paraId="6BB06271" w14:textId="77777777" w:rsidR="00BC7531" w:rsidRPr="00FC4341" w:rsidRDefault="00321ADE" w:rsidP="00F76F16">
            <w:pPr>
              <w:rPr>
                <w:rFonts w:ascii="Arial" w:hAnsi="Arial" w:cs="Arial"/>
              </w:rPr>
            </w:pPr>
            <w:r w:rsidRPr="00FC4341">
              <w:rPr>
                <w:rFonts w:ascii="Arial" w:hAnsi="Arial" w:cs="Arial"/>
              </w:rPr>
              <w:t xml:space="preserve"> </w:t>
            </w:r>
          </w:p>
          <w:p w14:paraId="68BD7EE9" w14:textId="77777777" w:rsidR="00BC7531" w:rsidRPr="00FC4341" w:rsidRDefault="00321ADE" w:rsidP="00F76F16">
            <w:pPr>
              <w:rPr>
                <w:rFonts w:ascii="Arial" w:hAnsi="Arial" w:cs="Arial"/>
              </w:rPr>
            </w:pPr>
            <w:r w:rsidRPr="00FC4341">
              <w:rPr>
                <w:rFonts w:ascii="Arial" w:hAnsi="Arial" w:cs="Arial"/>
              </w:rPr>
              <w:t xml:space="preserve"> </w:t>
            </w:r>
          </w:p>
          <w:p w14:paraId="48BAA635" w14:textId="77777777" w:rsidR="00BC7531" w:rsidRPr="00FC4341" w:rsidRDefault="00321ADE" w:rsidP="00F76F16">
            <w:pPr>
              <w:rPr>
                <w:rFonts w:ascii="Arial" w:hAnsi="Arial" w:cs="Arial"/>
              </w:rPr>
            </w:pPr>
            <w:r w:rsidRPr="00FC4341">
              <w:rPr>
                <w:rFonts w:ascii="Arial" w:hAnsi="Arial" w:cs="Arial"/>
              </w:rPr>
              <w:t xml:space="preserve"> </w:t>
            </w:r>
          </w:p>
          <w:p w14:paraId="3B8718DE" w14:textId="77777777" w:rsidR="00BC7531" w:rsidRPr="00FC4341" w:rsidRDefault="00321ADE" w:rsidP="00F76F16">
            <w:pPr>
              <w:rPr>
                <w:rFonts w:ascii="Arial" w:hAnsi="Arial" w:cs="Arial"/>
              </w:rPr>
            </w:pPr>
            <w:r w:rsidRPr="00FC4341">
              <w:rPr>
                <w:rFonts w:ascii="Arial" w:hAnsi="Arial" w:cs="Arial"/>
              </w:rPr>
              <w:t xml:space="preserve"> </w:t>
            </w:r>
          </w:p>
        </w:tc>
      </w:tr>
      <w:tr w:rsidR="00BC7531" w:rsidRPr="00FC4341" w14:paraId="606F64B9" w14:textId="77777777">
        <w:trPr>
          <w:trHeight w:val="13392"/>
        </w:trPr>
        <w:tc>
          <w:tcPr>
            <w:tcW w:w="0" w:type="auto"/>
            <w:vMerge/>
            <w:tcBorders>
              <w:top w:val="nil"/>
              <w:left w:val="single" w:sz="4" w:space="0" w:color="000000"/>
              <w:bottom w:val="single" w:sz="4" w:space="0" w:color="000000"/>
              <w:right w:val="single" w:sz="4" w:space="0" w:color="000000"/>
            </w:tcBorders>
          </w:tcPr>
          <w:p w14:paraId="3682BB0C" w14:textId="77777777" w:rsidR="00BC7531" w:rsidRPr="00FC4341" w:rsidRDefault="00BC7531" w:rsidP="00F76F16">
            <w:pPr>
              <w:rPr>
                <w:rFonts w:ascii="Arial" w:hAnsi="Arial" w:cs="Arial"/>
              </w:rPr>
            </w:pPr>
          </w:p>
        </w:tc>
        <w:tc>
          <w:tcPr>
            <w:tcW w:w="0" w:type="auto"/>
            <w:vMerge/>
            <w:tcBorders>
              <w:top w:val="nil"/>
              <w:left w:val="single" w:sz="4" w:space="0" w:color="000000"/>
              <w:bottom w:val="single" w:sz="4" w:space="0" w:color="000000"/>
              <w:right w:val="nil"/>
            </w:tcBorders>
          </w:tcPr>
          <w:p w14:paraId="504E8876" w14:textId="77777777" w:rsidR="00BC7531" w:rsidRPr="00FC4341" w:rsidRDefault="00BC7531" w:rsidP="00F76F16">
            <w:pPr>
              <w:rPr>
                <w:rFonts w:ascii="Arial" w:hAnsi="Arial" w:cs="Arial"/>
              </w:rPr>
            </w:pPr>
          </w:p>
        </w:tc>
        <w:tc>
          <w:tcPr>
            <w:tcW w:w="6013" w:type="dxa"/>
            <w:tcBorders>
              <w:top w:val="nil"/>
              <w:left w:val="nil"/>
              <w:bottom w:val="single" w:sz="4" w:space="0" w:color="000000"/>
              <w:right w:val="nil"/>
            </w:tcBorders>
          </w:tcPr>
          <w:p w14:paraId="6FD5ED2F" w14:textId="77777777" w:rsidR="00BC7531" w:rsidRPr="00FC4341" w:rsidRDefault="00321ADE" w:rsidP="00F76F16">
            <w:pPr>
              <w:rPr>
                <w:rFonts w:ascii="Arial" w:hAnsi="Arial" w:cs="Arial"/>
              </w:rPr>
            </w:pPr>
            <w:r w:rsidRPr="00FC4341">
              <w:rPr>
                <w:rFonts w:ascii="Arial" w:hAnsi="Arial" w:cs="Arial"/>
              </w:rPr>
              <w:t xml:space="preserve">Finance leases + Deferred consideration payable – Cash and cash equivalents </w:t>
            </w:r>
          </w:p>
          <w:p w14:paraId="7CF90780" w14:textId="77777777" w:rsidR="00BC7531" w:rsidRPr="00FC4341" w:rsidRDefault="00321ADE" w:rsidP="00F76F16">
            <w:pPr>
              <w:rPr>
                <w:rFonts w:ascii="Arial" w:hAnsi="Arial" w:cs="Arial"/>
              </w:rPr>
            </w:pPr>
            <w:r w:rsidRPr="00FC4341">
              <w:rPr>
                <w:rFonts w:ascii="Arial" w:hAnsi="Arial" w:cs="Arial"/>
              </w:rPr>
              <w:t xml:space="preserve">“EBITDA” = Operating profit + Depreciation charge + Amortisation charge </w:t>
            </w:r>
          </w:p>
          <w:p w14:paraId="78A1BB33" w14:textId="77777777" w:rsidR="00BC7531" w:rsidRPr="00FC4341" w:rsidRDefault="00321ADE" w:rsidP="00F76F16">
            <w:pPr>
              <w:rPr>
                <w:rFonts w:ascii="Arial" w:hAnsi="Arial" w:cs="Arial"/>
              </w:rPr>
            </w:pPr>
            <w:r w:rsidRPr="00FC4341">
              <w:rPr>
                <w:rFonts w:ascii="Arial" w:hAnsi="Arial" w:cs="Arial"/>
              </w:rPr>
              <w:t xml:space="preserve">The majority of the elements used to calculate the Net </w:t>
            </w:r>
          </w:p>
          <w:p w14:paraId="6F977D8C" w14:textId="77777777" w:rsidR="00BC7531" w:rsidRPr="00FC4341" w:rsidRDefault="00321ADE" w:rsidP="00F76F16">
            <w:pPr>
              <w:rPr>
                <w:rFonts w:ascii="Arial" w:hAnsi="Arial" w:cs="Arial"/>
              </w:rPr>
            </w:pPr>
            <w:r w:rsidRPr="00FC4341">
              <w:rPr>
                <w:rFonts w:ascii="Arial" w:hAnsi="Arial" w:cs="Arial"/>
              </w:rPr>
              <w:t>Debt to EBITDA Ratio should be shown on the face of the</w:t>
            </w:r>
          </w:p>
          <w:p w14:paraId="21B864F7" w14:textId="77777777" w:rsidR="00BC7531" w:rsidRPr="00FC4341" w:rsidRDefault="00321ADE" w:rsidP="00F76F16">
            <w:pPr>
              <w:rPr>
                <w:rFonts w:ascii="Arial" w:hAnsi="Arial" w:cs="Arial"/>
              </w:rPr>
            </w:pPr>
            <w:r w:rsidRPr="00FC4341">
              <w:rPr>
                <w:rFonts w:ascii="Arial" w:hAnsi="Arial" w:cs="Arial"/>
              </w:rPr>
              <w:t>Balance sheet, Income statement and Statement of Cash Flows in a standard set of financial statements but will otherwise be found in the notes to the financial statements.</w:t>
            </w:r>
          </w:p>
          <w:p w14:paraId="3A060A02" w14:textId="77777777" w:rsidR="00BC7531" w:rsidRPr="00FC4341" w:rsidRDefault="00321ADE" w:rsidP="00F76F16">
            <w:pPr>
              <w:rPr>
                <w:rFonts w:ascii="Arial" w:hAnsi="Arial" w:cs="Arial"/>
              </w:rPr>
            </w:pPr>
            <w:r w:rsidRPr="00FC4341">
              <w:rPr>
                <w:rFonts w:ascii="Arial" w:hAnsi="Arial" w:cs="Arial"/>
              </w:rPr>
              <w:t xml:space="preserve">Net Debt: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w:t>
            </w:r>
          </w:p>
          <w:p w14:paraId="14BAC3FF" w14:textId="77777777" w:rsidR="00BC7531" w:rsidRPr="00FC4341" w:rsidRDefault="00321ADE" w:rsidP="00F76F16">
            <w:pPr>
              <w:rPr>
                <w:rFonts w:ascii="Arial" w:hAnsi="Arial" w:cs="Arial"/>
              </w:rPr>
            </w:pPr>
            <w:r w:rsidRPr="00FC4341">
              <w:rPr>
                <w:rFonts w:ascii="Arial" w:hAnsi="Arial" w:cs="Arial"/>
              </w:rPr>
              <w:t xml:space="preserve">Borrowings should also include balances owed to other group members. </w:t>
            </w:r>
          </w:p>
          <w:p w14:paraId="5BFDDC3C" w14:textId="77777777" w:rsidR="00BC7531" w:rsidRPr="00FC4341" w:rsidRDefault="00321ADE" w:rsidP="00F76F16">
            <w:pPr>
              <w:rPr>
                <w:rFonts w:ascii="Arial" w:hAnsi="Arial" w:cs="Arial"/>
              </w:rPr>
            </w:pPr>
            <w:r w:rsidRPr="00FC4341">
              <w:rPr>
                <w:rFonts w:ascii="Arial" w:hAnsi="Arial" w:cs="Arial"/>
              </w:rPr>
              <w:t xml:space="preserve">Deferred consideration payable should be included in Net Debt despite typically being non-interest bearing. </w:t>
            </w:r>
          </w:p>
          <w:p w14:paraId="34F6D864" w14:textId="77777777" w:rsidR="00BC7531" w:rsidRPr="00FC4341" w:rsidRDefault="00321ADE" w:rsidP="00F76F16">
            <w:pPr>
              <w:rPr>
                <w:rFonts w:ascii="Arial" w:hAnsi="Arial" w:cs="Arial"/>
              </w:rPr>
            </w:pPr>
            <w:r w:rsidRPr="00FC4341">
              <w:rPr>
                <w:rFonts w:ascii="Arial" w:hAnsi="Arial" w:cs="Arial"/>
              </w:rPr>
              <w:t xml:space="preserve">Cash and cash equivalents should include short-term financial investments shown in current assets. </w:t>
            </w:r>
          </w:p>
          <w:p w14:paraId="7CD8520F" w14:textId="77777777" w:rsidR="00BC7531" w:rsidRPr="00FC4341" w:rsidRDefault="00321ADE" w:rsidP="00F76F16">
            <w:pPr>
              <w:rPr>
                <w:rFonts w:ascii="Arial" w:hAnsi="Arial" w:cs="Arial"/>
              </w:rPr>
            </w:pPr>
            <w:r w:rsidRPr="00FC4341">
              <w:rPr>
                <w:rFonts w:ascii="Arial" w:hAnsi="Arial" w:cs="Arial"/>
              </w:rPr>
              <w:t xml:space="preserve">Where Net debt is negative (i.e. an entity has net cash), the relevant Financial Target Threshold should be treated as having been met.  </w:t>
            </w:r>
          </w:p>
          <w:p w14:paraId="11D11292" w14:textId="77777777" w:rsidR="00BC7531" w:rsidRPr="00FC4341" w:rsidRDefault="00321ADE" w:rsidP="00F76F16">
            <w:pPr>
              <w:rPr>
                <w:rFonts w:ascii="Arial" w:hAnsi="Arial" w:cs="Arial"/>
              </w:rPr>
            </w:pPr>
            <w:r w:rsidRPr="00FC4341">
              <w:rPr>
                <w:rFonts w:ascii="Arial" w:hAnsi="Arial" w:cs="Arial"/>
              </w:rPr>
              <w:t xml:space="preserve">EBITDA: Operating profit should be shown on the face of the Income Statement and, for the purposes of calculating this Financial Indicator, should include the entity’s share of the results of any joint ventures or Associates. 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 </w:t>
            </w:r>
          </w:p>
        </w:tc>
        <w:tc>
          <w:tcPr>
            <w:tcW w:w="0" w:type="auto"/>
            <w:vMerge/>
            <w:tcBorders>
              <w:top w:val="nil"/>
              <w:left w:val="nil"/>
              <w:bottom w:val="single" w:sz="4" w:space="0" w:color="000000"/>
              <w:right w:val="single" w:sz="4" w:space="0" w:color="000000"/>
            </w:tcBorders>
          </w:tcPr>
          <w:p w14:paraId="1CC22E1A" w14:textId="77777777" w:rsidR="00BC7531" w:rsidRPr="00FC4341" w:rsidRDefault="00BC7531" w:rsidP="00F76F16">
            <w:pPr>
              <w:rPr>
                <w:rFonts w:ascii="Arial" w:hAnsi="Arial" w:cs="Arial"/>
              </w:rPr>
            </w:pPr>
          </w:p>
        </w:tc>
      </w:tr>
    </w:tbl>
    <w:p w14:paraId="2C77FFC6" w14:textId="77777777" w:rsidR="00BC7531" w:rsidRPr="00FC4341" w:rsidRDefault="00BC7531" w:rsidP="00F76F16">
      <w:pPr>
        <w:rPr>
          <w:rFonts w:ascii="Arial" w:hAnsi="Arial" w:cs="Arial"/>
        </w:rPr>
      </w:pPr>
    </w:p>
    <w:tbl>
      <w:tblPr>
        <w:tblStyle w:val="TableGrid"/>
        <w:tblW w:w="9019" w:type="dxa"/>
        <w:tblInd w:w="867" w:type="dxa"/>
        <w:tblCellMar>
          <w:top w:w="112" w:type="dxa"/>
          <w:left w:w="108" w:type="dxa"/>
          <w:right w:w="62" w:type="dxa"/>
        </w:tblCellMar>
        <w:tblLook w:val="04A0" w:firstRow="1" w:lastRow="0" w:firstColumn="1" w:lastColumn="0" w:noHBand="0" w:noVBand="1"/>
      </w:tblPr>
      <w:tblGrid>
        <w:gridCol w:w="2540"/>
        <w:gridCol w:w="6479"/>
      </w:tblGrid>
      <w:tr w:rsidR="00BC7531" w:rsidRPr="00FC4341" w14:paraId="50E7DE93" w14:textId="77777777">
        <w:trPr>
          <w:trHeight w:val="13339"/>
        </w:trPr>
        <w:tc>
          <w:tcPr>
            <w:tcW w:w="2540" w:type="dxa"/>
            <w:tcBorders>
              <w:top w:val="single" w:sz="4" w:space="0" w:color="000000"/>
              <w:left w:val="single" w:sz="4" w:space="0" w:color="000000"/>
              <w:bottom w:val="single" w:sz="4" w:space="0" w:color="000000"/>
              <w:right w:val="single" w:sz="4" w:space="0" w:color="000000"/>
            </w:tcBorders>
          </w:tcPr>
          <w:p w14:paraId="129C1E5B" w14:textId="77777777" w:rsidR="00BC7531" w:rsidRPr="00FC4341" w:rsidRDefault="00321ADE" w:rsidP="00F76F16">
            <w:pPr>
              <w:rPr>
                <w:rFonts w:ascii="Arial" w:hAnsi="Arial" w:cs="Arial"/>
              </w:rPr>
            </w:pPr>
            <w:r w:rsidRPr="00FC4341">
              <w:rPr>
                <w:rFonts w:ascii="Arial" w:hAnsi="Arial" w:cs="Arial"/>
              </w:rPr>
              <w:lastRenderedPageBreak/>
              <w:t xml:space="preserve">3 </w:t>
            </w:r>
          </w:p>
          <w:p w14:paraId="0A455138" w14:textId="77777777" w:rsidR="00BC7531" w:rsidRPr="00FC4341" w:rsidRDefault="00321ADE" w:rsidP="00F76F16">
            <w:pPr>
              <w:rPr>
                <w:rFonts w:ascii="Arial" w:hAnsi="Arial" w:cs="Arial"/>
              </w:rPr>
            </w:pPr>
            <w:r w:rsidRPr="00FC4341">
              <w:rPr>
                <w:rFonts w:ascii="Arial" w:hAnsi="Arial" w:cs="Arial"/>
              </w:rPr>
              <w:t xml:space="preserve">[Net Debt + Net  </w:t>
            </w:r>
          </w:p>
          <w:p w14:paraId="204981C0" w14:textId="77777777" w:rsidR="00BC7531" w:rsidRPr="00FC4341" w:rsidRDefault="00321ADE" w:rsidP="00F76F16">
            <w:pPr>
              <w:rPr>
                <w:rFonts w:ascii="Arial" w:hAnsi="Arial" w:cs="Arial"/>
              </w:rPr>
            </w:pPr>
            <w:r w:rsidRPr="00FC4341">
              <w:rPr>
                <w:rFonts w:ascii="Arial" w:hAnsi="Arial" w:cs="Arial"/>
              </w:rPr>
              <w:t xml:space="preserve">Pension Deficit to </w:t>
            </w:r>
          </w:p>
          <w:p w14:paraId="3F036343" w14:textId="77777777" w:rsidR="00BC7531" w:rsidRPr="00FC4341" w:rsidRDefault="00321ADE" w:rsidP="00F76F16">
            <w:pPr>
              <w:rPr>
                <w:rFonts w:ascii="Arial" w:hAnsi="Arial" w:cs="Arial"/>
              </w:rPr>
            </w:pPr>
            <w:r w:rsidRPr="00FC4341">
              <w:rPr>
                <w:rFonts w:ascii="Arial" w:hAnsi="Arial" w:cs="Arial"/>
              </w:rPr>
              <w:t xml:space="preserve">EBITDA ratio] </w:t>
            </w:r>
          </w:p>
        </w:tc>
        <w:tc>
          <w:tcPr>
            <w:tcW w:w="6479" w:type="dxa"/>
            <w:tcBorders>
              <w:top w:val="single" w:sz="4" w:space="0" w:color="000000"/>
              <w:left w:val="single" w:sz="4" w:space="0" w:color="000000"/>
              <w:bottom w:val="single" w:sz="4" w:space="0" w:color="000000"/>
              <w:right w:val="single" w:sz="4" w:space="0" w:color="000000"/>
            </w:tcBorders>
          </w:tcPr>
          <w:p w14:paraId="0003EA3E" w14:textId="77777777" w:rsidR="00BC7531" w:rsidRPr="00FC4341" w:rsidRDefault="00321ADE" w:rsidP="00F76F16">
            <w:pPr>
              <w:rPr>
                <w:rFonts w:ascii="Arial" w:hAnsi="Arial" w:cs="Arial"/>
              </w:rPr>
            </w:pPr>
            <w:r w:rsidRPr="00FC4341">
              <w:rPr>
                <w:rFonts w:ascii="Arial" w:hAnsi="Arial" w:cs="Arial"/>
              </w:rPr>
              <w:t xml:space="preserve">[“Net Debt” = Bank overdrafts + Loans and borrowings + Finance leases + Deferred consideration payable – Cash and cash equivalents </w:t>
            </w:r>
          </w:p>
          <w:p w14:paraId="313E0B64" w14:textId="77777777" w:rsidR="00BC7531" w:rsidRPr="00FC4341" w:rsidRDefault="00321ADE" w:rsidP="00F76F16">
            <w:pPr>
              <w:rPr>
                <w:rFonts w:ascii="Arial" w:hAnsi="Arial" w:cs="Arial"/>
              </w:rPr>
            </w:pPr>
            <w:r w:rsidRPr="00FC4341">
              <w:rPr>
                <w:rFonts w:ascii="Arial" w:hAnsi="Arial" w:cs="Arial"/>
              </w:rPr>
              <w:t xml:space="preserve">“Net Pension Deficit” = Retirement Benefit Obligations – Retirement Benefit Assets </w:t>
            </w:r>
          </w:p>
          <w:p w14:paraId="3447BE04" w14:textId="77777777" w:rsidR="00BC7531" w:rsidRPr="00FC4341" w:rsidRDefault="00321ADE" w:rsidP="00F76F16">
            <w:pPr>
              <w:rPr>
                <w:rFonts w:ascii="Arial" w:hAnsi="Arial" w:cs="Arial"/>
              </w:rPr>
            </w:pPr>
            <w:r w:rsidRPr="00FC4341">
              <w:rPr>
                <w:rFonts w:ascii="Arial" w:hAnsi="Arial" w:cs="Arial"/>
              </w:rPr>
              <w:t xml:space="preserve">“EBITDA” = Operating profit + Depreciation charge + Amortisation charge </w:t>
            </w:r>
          </w:p>
          <w:p w14:paraId="3F517A14" w14:textId="77777777" w:rsidR="00BC7531" w:rsidRPr="00FC4341" w:rsidRDefault="00321ADE" w:rsidP="00F76F16">
            <w:pPr>
              <w:rPr>
                <w:rFonts w:ascii="Arial" w:hAnsi="Arial" w:cs="Arial"/>
              </w:rPr>
            </w:pPr>
            <w:r w:rsidRPr="00FC4341">
              <w:rPr>
                <w:rFonts w:ascii="Arial" w:hAnsi="Arial" w:cs="Arial"/>
              </w:rPr>
              <w:t xml:space="preserve">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 </w:t>
            </w:r>
          </w:p>
          <w:p w14:paraId="33C53290" w14:textId="77777777" w:rsidR="00BC7531" w:rsidRPr="00FC4341" w:rsidRDefault="00321ADE" w:rsidP="00F76F16">
            <w:pPr>
              <w:rPr>
                <w:rFonts w:ascii="Arial" w:hAnsi="Arial" w:cs="Arial"/>
              </w:rPr>
            </w:pPr>
            <w:r w:rsidRPr="00FC4341">
              <w:rPr>
                <w:rFonts w:ascii="Arial" w:hAnsi="Arial" w:cs="Arial"/>
              </w:rPr>
              <w:t xml:space="preserve">Net Debt: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w:t>
            </w:r>
          </w:p>
          <w:p w14:paraId="2F317FA7" w14:textId="77777777" w:rsidR="00BC7531" w:rsidRPr="00FC4341" w:rsidRDefault="00321ADE" w:rsidP="00F76F16">
            <w:pPr>
              <w:rPr>
                <w:rFonts w:ascii="Arial" w:hAnsi="Arial" w:cs="Arial"/>
              </w:rPr>
            </w:pPr>
            <w:r w:rsidRPr="00FC4341">
              <w:rPr>
                <w:rFonts w:ascii="Arial" w:hAnsi="Arial" w:cs="Arial"/>
              </w:rPr>
              <w:t xml:space="preserve">Borrowings should also include balances owed to other group members. </w:t>
            </w:r>
          </w:p>
          <w:p w14:paraId="18FAEC22" w14:textId="77777777" w:rsidR="00BC7531" w:rsidRPr="00FC4341" w:rsidRDefault="00321ADE" w:rsidP="00F76F16">
            <w:pPr>
              <w:rPr>
                <w:rFonts w:ascii="Arial" w:hAnsi="Arial" w:cs="Arial"/>
              </w:rPr>
            </w:pPr>
            <w:r w:rsidRPr="00FC4341">
              <w:rPr>
                <w:rFonts w:ascii="Arial" w:hAnsi="Arial" w:cs="Arial"/>
              </w:rPr>
              <w:t xml:space="preserve">Deferred consideration payable should be included in Net Debt despite typically being non-interest bearing. </w:t>
            </w:r>
          </w:p>
          <w:p w14:paraId="6D418C3F" w14:textId="77777777" w:rsidR="00BC7531" w:rsidRPr="00FC4341" w:rsidRDefault="00321ADE" w:rsidP="00F76F16">
            <w:pPr>
              <w:rPr>
                <w:rFonts w:ascii="Arial" w:hAnsi="Arial" w:cs="Arial"/>
              </w:rPr>
            </w:pPr>
            <w:r w:rsidRPr="00FC4341">
              <w:rPr>
                <w:rFonts w:ascii="Arial" w:hAnsi="Arial" w:cs="Arial"/>
              </w:rPr>
              <w:t xml:space="preserve">Cash and cash equivalents should include short-term financial investments shown in current assets. </w:t>
            </w:r>
          </w:p>
          <w:p w14:paraId="06AE3A10" w14:textId="77777777" w:rsidR="00BC7531" w:rsidRPr="00FC4341" w:rsidRDefault="00321ADE" w:rsidP="00F76F16">
            <w:pPr>
              <w:rPr>
                <w:rFonts w:ascii="Arial" w:hAnsi="Arial" w:cs="Arial"/>
              </w:rPr>
            </w:pPr>
            <w:r w:rsidRPr="00FC4341">
              <w:rPr>
                <w:rFonts w:ascii="Arial" w:hAnsi="Arial" w:cs="Arial"/>
              </w:rPr>
              <w:t xml:space="preserve">Net Pension Deficit: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4F61DF3" w14:textId="77777777" w:rsidR="00BC7531" w:rsidRPr="00FC4341" w:rsidRDefault="00321ADE" w:rsidP="00F76F16">
            <w:pPr>
              <w:rPr>
                <w:rFonts w:ascii="Arial" w:hAnsi="Arial" w:cs="Arial"/>
              </w:rPr>
            </w:pPr>
            <w:r w:rsidRPr="00FC4341">
              <w:rPr>
                <w:rFonts w:ascii="Arial" w:hAnsi="Arial" w:cs="Arial"/>
              </w:rPr>
              <w:t xml:space="preserve">Where ‘Net Debt + Net Pension Deficit’ is negative, the relevant Financial Target Threshold should be treated as having been met. </w:t>
            </w:r>
          </w:p>
        </w:tc>
      </w:tr>
    </w:tbl>
    <w:p w14:paraId="6A528B6F" w14:textId="77777777" w:rsidR="00BC7531" w:rsidRPr="00FC4341" w:rsidRDefault="00BC7531" w:rsidP="00F76F16">
      <w:pPr>
        <w:rPr>
          <w:rFonts w:ascii="Arial" w:hAnsi="Arial" w:cs="Arial"/>
        </w:rPr>
      </w:pPr>
    </w:p>
    <w:tbl>
      <w:tblPr>
        <w:tblStyle w:val="TableGrid"/>
        <w:tblW w:w="9019" w:type="dxa"/>
        <w:tblInd w:w="867" w:type="dxa"/>
        <w:tblCellMar>
          <w:top w:w="7" w:type="dxa"/>
        </w:tblCellMar>
        <w:tblLook w:val="04A0" w:firstRow="1" w:lastRow="0" w:firstColumn="1" w:lastColumn="0" w:noHBand="0" w:noVBand="1"/>
      </w:tblPr>
      <w:tblGrid>
        <w:gridCol w:w="2540"/>
        <w:gridCol w:w="108"/>
        <w:gridCol w:w="5994"/>
        <w:gridCol w:w="53"/>
        <w:gridCol w:w="324"/>
      </w:tblGrid>
      <w:tr w:rsidR="00BC7531" w:rsidRPr="00FC4341" w14:paraId="77BFE2C0" w14:textId="77777777" w:rsidTr="00F76F16">
        <w:trPr>
          <w:trHeight w:val="280"/>
        </w:trPr>
        <w:tc>
          <w:tcPr>
            <w:tcW w:w="2540" w:type="dxa"/>
            <w:vMerge w:val="restart"/>
            <w:tcBorders>
              <w:top w:val="single" w:sz="4" w:space="0" w:color="000000"/>
              <w:left w:val="single" w:sz="4" w:space="0" w:color="000000"/>
              <w:bottom w:val="single" w:sz="4" w:space="0" w:color="000000"/>
              <w:right w:val="single" w:sz="4" w:space="0" w:color="000000"/>
            </w:tcBorders>
          </w:tcPr>
          <w:p w14:paraId="7BBC1FF3" w14:textId="77777777" w:rsidR="00BC7531" w:rsidRPr="00FC4341" w:rsidRDefault="00BC7531" w:rsidP="00F76F16">
            <w:pPr>
              <w:rPr>
                <w:rFonts w:ascii="Arial" w:hAnsi="Arial" w:cs="Arial"/>
              </w:rPr>
            </w:pPr>
          </w:p>
        </w:tc>
        <w:tc>
          <w:tcPr>
            <w:tcW w:w="108" w:type="dxa"/>
            <w:vMerge w:val="restart"/>
            <w:tcBorders>
              <w:top w:val="single" w:sz="4" w:space="0" w:color="000000"/>
              <w:left w:val="single" w:sz="4" w:space="0" w:color="000000"/>
              <w:bottom w:val="single" w:sz="4" w:space="0" w:color="000000"/>
              <w:right w:val="nil"/>
            </w:tcBorders>
          </w:tcPr>
          <w:p w14:paraId="7B22AC6D" w14:textId="77777777" w:rsidR="00BC7531" w:rsidRPr="00FC4341" w:rsidRDefault="00BC7531" w:rsidP="00F76F16">
            <w:pPr>
              <w:rPr>
                <w:rFonts w:ascii="Arial" w:hAnsi="Arial" w:cs="Arial"/>
              </w:rPr>
            </w:pPr>
          </w:p>
        </w:tc>
        <w:tc>
          <w:tcPr>
            <w:tcW w:w="6047" w:type="dxa"/>
            <w:gridSpan w:val="2"/>
            <w:tcBorders>
              <w:top w:val="single" w:sz="4" w:space="0" w:color="000000"/>
              <w:left w:val="nil"/>
              <w:bottom w:val="nil"/>
              <w:right w:val="nil"/>
            </w:tcBorders>
            <w:shd w:val="clear" w:color="auto" w:fill="auto"/>
          </w:tcPr>
          <w:p w14:paraId="7C3DDB3D" w14:textId="77777777" w:rsidR="00BC7531" w:rsidRPr="00FC4341" w:rsidRDefault="00321ADE" w:rsidP="00F76F16">
            <w:pPr>
              <w:rPr>
                <w:rFonts w:ascii="Arial" w:hAnsi="Arial" w:cs="Arial"/>
              </w:rPr>
            </w:pPr>
            <w:r w:rsidRPr="00FC4341">
              <w:rPr>
                <w:rFonts w:ascii="Arial" w:hAnsi="Arial" w:cs="Arial"/>
              </w:rPr>
              <w:t>EBITDA: Operating profit should be shown on the face of</w:t>
            </w:r>
          </w:p>
        </w:tc>
        <w:tc>
          <w:tcPr>
            <w:tcW w:w="324" w:type="dxa"/>
            <w:vMerge w:val="restart"/>
            <w:tcBorders>
              <w:top w:val="single" w:sz="4" w:space="0" w:color="000000"/>
              <w:left w:val="nil"/>
              <w:bottom w:val="single" w:sz="4" w:space="0" w:color="000000"/>
              <w:right w:val="single" w:sz="4" w:space="0" w:color="000000"/>
            </w:tcBorders>
          </w:tcPr>
          <w:p w14:paraId="6C10A6EC" w14:textId="77777777" w:rsidR="00BC7531" w:rsidRPr="00FC4341" w:rsidRDefault="00321ADE" w:rsidP="00F76F16">
            <w:pPr>
              <w:rPr>
                <w:rFonts w:ascii="Arial" w:hAnsi="Arial" w:cs="Arial"/>
              </w:rPr>
            </w:pPr>
            <w:r w:rsidRPr="00FC4341">
              <w:rPr>
                <w:rFonts w:ascii="Arial" w:hAnsi="Arial" w:cs="Arial"/>
              </w:rPr>
              <w:t xml:space="preserve"> </w:t>
            </w:r>
          </w:p>
          <w:p w14:paraId="55E09E00" w14:textId="77777777" w:rsidR="00BC7531" w:rsidRPr="00FC4341" w:rsidRDefault="00321ADE" w:rsidP="00F76F16">
            <w:pPr>
              <w:rPr>
                <w:rFonts w:ascii="Arial" w:hAnsi="Arial" w:cs="Arial"/>
              </w:rPr>
            </w:pPr>
            <w:r w:rsidRPr="00FC4341">
              <w:rPr>
                <w:rFonts w:ascii="Arial" w:hAnsi="Arial" w:cs="Arial"/>
              </w:rPr>
              <w:t xml:space="preserve"> </w:t>
            </w:r>
          </w:p>
          <w:p w14:paraId="251A3FFE" w14:textId="77777777" w:rsidR="00BC7531" w:rsidRPr="00FC4341" w:rsidRDefault="00321ADE" w:rsidP="00F76F16">
            <w:pPr>
              <w:rPr>
                <w:rFonts w:ascii="Arial" w:hAnsi="Arial" w:cs="Arial"/>
              </w:rPr>
            </w:pPr>
            <w:r w:rsidRPr="00FC4341">
              <w:rPr>
                <w:rFonts w:ascii="Arial" w:hAnsi="Arial" w:cs="Arial"/>
              </w:rPr>
              <w:t xml:space="preserve"> </w:t>
            </w:r>
          </w:p>
          <w:p w14:paraId="7B15AC84" w14:textId="77777777" w:rsidR="00BC7531" w:rsidRPr="00FC4341" w:rsidRDefault="00321ADE" w:rsidP="00F76F16">
            <w:pPr>
              <w:rPr>
                <w:rFonts w:ascii="Arial" w:hAnsi="Arial" w:cs="Arial"/>
              </w:rPr>
            </w:pPr>
            <w:r w:rsidRPr="00FC4341">
              <w:rPr>
                <w:rFonts w:ascii="Arial" w:hAnsi="Arial" w:cs="Arial"/>
              </w:rPr>
              <w:t xml:space="preserve"> </w:t>
            </w:r>
          </w:p>
          <w:p w14:paraId="09883B78" w14:textId="77777777" w:rsidR="00BC7531" w:rsidRPr="00FC4341" w:rsidRDefault="00321ADE" w:rsidP="00F76F16">
            <w:pPr>
              <w:rPr>
                <w:rFonts w:ascii="Arial" w:hAnsi="Arial" w:cs="Arial"/>
              </w:rPr>
            </w:pPr>
            <w:r w:rsidRPr="00FC4341">
              <w:rPr>
                <w:rFonts w:ascii="Arial" w:hAnsi="Arial" w:cs="Arial"/>
              </w:rPr>
              <w:t xml:space="preserve"> </w:t>
            </w:r>
          </w:p>
          <w:p w14:paraId="4A5E1348" w14:textId="77777777" w:rsidR="00BC7531" w:rsidRPr="00FC4341" w:rsidRDefault="00321ADE" w:rsidP="00F76F16">
            <w:pPr>
              <w:rPr>
                <w:rFonts w:ascii="Arial" w:hAnsi="Arial" w:cs="Arial"/>
              </w:rPr>
            </w:pPr>
            <w:r w:rsidRPr="00FC4341">
              <w:rPr>
                <w:rFonts w:ascii="Arial" w:hAnsi="Arial" w:cs="Arial"/>
              </w:rPr>
              <w:t xml:space="preserve"> </w:t>
            </w:r>
          </w:p>
          <w:p w14:paraId="16167CD6" w14:textId="77777777" w:rsidR="00BC7531" w:rsidRPr="00FC4341" w:rsidRDefault="00321ADE" w:rsidP="00F76F16">
            <w:pPr>
              <w:rPr>
                <w:rFonts w:ascii="Arial" w:hAnsi="Arial" w:cs="Arial"/>
              </w:rPr>
            </w:pPr>
            <w:r w:rsidRPr="00FC4341">
              <w:rPr>
                <w:rFonts w:ascii="Arial" w:hAnsi="Arial" w:cs="Arial"/>
              </w:rPr>
              <w:t xml:space="preserve">  </w:t>
            </w:r>
          </w:p>
        </w:tc>
      </w:tr>
      <w:tr w:rsidR="00BC7531" w:rsidRPr="00FC4341" w14:paraId="6CD85412" w14:textId="77777777">
        <w:trPr>
          <w:trHeight w:val="4139"/>
        </w:trPr>
        <w:tc>
          <w:tcPr>
            <w:tcW w:w="0" w:type="auto"/>
            <w:vMerge/>
            <w:tcBorders>
              <w:top w:val="nil"/>
              <w:left w:val="single" w:sz="4" w:space="0" w:color="000000"/>
              <w:bottom w:val="single" w:sz="4" w:space="0" w:color="000000"/>
              <w:right w:val="single" w:sz="4" w:space="0" w:color="000000"/>
            </w:tcBorders>
          </w:tcPr>
          <w:p w14:paraId="176AC4C2" w14:textId="77777777" w:rsidR="00BC7531" w:rsidRPr="00FC4341" w:rsidRDefault="00BC7531" w:rsidP="00F76F16">
            <w:pPr>
              <w:rPr>
                <w:rFonts w:ascii="Arial" w:hAnsi="Arial" w:cs="Arial"/>
              </w:rPr>
            </w:pPr>
          </w:p>
        </w:tc>
        <w:tc>
          <w:tcPr>
            <w:tcW w:w="0" w:type="auto"/>
            <w:vMerge/>
            <w:tcBorders>
              <w:top w:val="nil"/>
              <w:left w:val="single" w:sz="4" w:space="0" w:color="000000"/>
              <w:bottom w:val="single" w:sz="4" w:space="0" w:color="000000"/>
              <w:right w:val="nil"/>
            </w:tcBorders>
          </w:tcPr>
          <w:p w14:paraId="760AF441" w14:textId="77777777" w:rsidR="00BC7531" w:rsidRPr="00FC4341" w:rsidRDefault="00BC7531" w:rsidP="00F76F16">
            <w:pPr>
              <w:rPr>
                <w:rFonts w:ascii="Arial" w:hAnsi="Arial" w:cs="Arial"/>
              </w:rPr>
            </w:pPr>
          </w:p>
        </w:tc>
        <w:tc>
          <w:tcPr>
            <w:tcW w:w="6047" w:type="dxa"/>
            <w:gridSpan w:val="2"/>
            <w:tcBorders>
              <w:top w:val="nil"/>
              <w:left w:val="nil"/>
              <w:bottom w:val="single" w:sz="4" w:space="0" w:color="000000"/>
              <w:right w:val="nil"/>
            </w:tcBorders>
          </w:tcPr>
          <w:p w14:paraId="1D496125" w14:textId="77777777" w:rsidR="00BC7531" w:rsidRPr="00FC4341" w:rsidRDefault="00321ADE" w:rsidP="00F76F16">
            <w:pPr>
              <w:rPr>
                <w:rFonts w:ascii="Arial" w:hAnsi="Arial" w:cs="Arial"/>
              </w:rPr>
            </w:pPr>
            <w:r w:rsidRPr="00FC4341">
              <w:rPr>
                <w:rFonts w:ascii="Arial" w:hAnsi="Arial" w:cs="Arial"/>
              </w:rPr>
              <w:t xml:space="preserve">the Income Statement and, for the purposes of calculating this Financial Indicator, should include the entity’s share of the results of any joint ventures or Associates. </w:t>
            </w:r>
          </w:p>
          <w:p w14:paraId="232081EA" w14:textId="77777777" w:rsidR="00BC7531" w:rsidRPr="00FC4341" w:rsidRDefault="00321ADE" w:rsidP="00F76F16">
            <w:pPr>
              <w:rPr>
                <w:rFonts w:ascii="Arial" w:hAnsi="Arial" w:cs="Arial"/>
              </w:rPr>
            </w:pPr>
            <w:r w:rsidRPr="00FC4341">
              <w:rPr>
                <w:rFonts w:ascii="Arial" w:hAnsi="Arial" w:cs="Arial"/>
              </w:rPr>
              <w:t xml:space="preserve">The depreciation and amortisation charges for the period may be found on the face of the Statement of Cash Flows or in a Note to the Accounts.  </w:t>
            </w:r>
          </w:p>
          <w:p w14:paraId="3124ADB3" w14:textId="77777777" w:rsidR="00BC7531" w:rsidRPr="00FC4341" w:rsidRDefault="00321ADE" w:rsidP="00F76F16">
            <w:pPr>
              <w:rPr>
                <w:rFonts w:ascii="Arial" w:hAnsi="Arial" w:cs="Arial"/>
              </w:rPr>
            </w:pPr>
            <w:r w:rsidRPr="00FC4341">
              <w:rPr>
                <w:rFonts w:ascii="Arial" w:hAnsi="Arial" w:cs="Arial"/>
              </w:rPr>
              <w:t xml:space="preserve">Where EBITDA is negative, the relevant Financial Target Threshold should be treated as not having been met </w:t>
            </w:r>
          </w:p>
          <w:p w14:paraId="67286EA3" w14:textId="77777777" w:rsidR="00BC7531" w:rsidRPr="00FC4341" w:rsidRDefault="00321ADE" w:rsidP="00F76F16">
            <w:pPr>
              <w:rPr>
                <w:rFonts w:ascii="Arial" w:hAnsi="Arial" w:cs="Arial"/>
              </w:rPr>
            </w:pPr>
            <w:r w:rsidRPr="00FC4341">
              <w:rPr>
                <w:rFonts w:ascii="Arial" w:hAnsi="Arial" w:cs="Arial"/>
              </w:rPr>
              <w:t xml:space="preserve">(unless ‘Net Debt + Net Pension Deficit’ is also negative, in which case the relevant Financial Target Threshold should be regarded as having been met).] </w:t>
            </w:r>
          </w:p>
        </w:tc>
        <w:tc>
          <w:tcPr>
            <w:tcW w:w="0" w:type="auto"/>
            <w:vMerge/>
            <w:tcBorders>
              <w:top w:val="nil"/>
              <w:left w:val="nil"/>
              <w:bottom w:val="single" w:sz="4" w:space="0" w:color="000000"/>
              <w:right w:val="single" w:sz="4" w:space="0" w:color="000000"/>
            </w:tcBorders>
          </w:tcPr>
          <w:p w14:paraId="15294F6A" w14:textId="77777777" w:rsidR="00BC7531" w:rsidRPr="00FC4341" w:rsidRDefault="00BC7531" w:rsidP="00F76F16">
            <w:pPr>
              <w:rPr>
                <w:rFonts w:ascii="Arial" w:hAnsi="Arial" w:cs="Arial"/>
              </w:rPr>
            </w:pPr>
          </w:p>
        </w:tc>
      </w:tr>
      <w:tr w:rsidR="00BC7531" w:rsidRPr="00FC4341" w14:paraId="143C68CC" w14:textId="77777777">
        <w:trPr>
          <w:trHeight w:val="4918"/>
        </w:trPr>
        <w:tc>
          <w:tcPr>
            <w:tcW w:w="2540" w:type="dxa"/>
            <w:tcBorders>
              <w:top w:val="single" w:sz="4" w:space="0" w:color="000000"/>
              <w:left w:val="single" w:sz="4" w:space="0" w:color="000000"/>
              <w:bottom w:val="single" w:sz="4" w:space="0" w:color="000000"/>
              <w:right w:val="single" w:sz="4" w:space="0" w:color="000000"/>
            </w:tcBorders>
          </w:tcPr>
          <w:p w14:paraId="421E2A14" w14:textId="77777777" w:rsidR="00BC7531" w:rsidRPr="00FC4341" w:rsidRDefault="00321ADE" w:rsidP="00F76F16">
            <w:pPr>
              <w:rPr>
                <w:rFonts w:ascii="Arial" w:hAnsi="Arial" w:cs="Arial"/>
              </w:rPr>
            </w:pPr>
            <w:r w:rsidRPr="00FC4341">
              <w:rPr>
                <w:rFonts w:ascii="Arial" w:hAnsi="Arial" w:cs="Arial"/>
              </w:rPr>
              <w:t xml:space="preserve">4 </w:t>
            </w:r>
          </w:p>
          <w:p w14:paraId="1A411EB4" w14:textId="77777777" w:rsidR="00BC7531" w:rsidRPr="00FC4341" w:rsidRDefault="00321ADE" w:rsidP="00F76F16">
            <w:pPr>
              <w:rPr>
                <w:rFonts w:ascii="Arial" w:hAnsi="Arial" w:cs="Arial"/>
              </w:rPr>
            </w:pPr>
            <w:r w:rsidRPr="00FC4341">
              <w:rPr>
                <w:rFonts w:ascii="Arial" w:hAnsi="Arial" w:cs="Arial"/>
              </w:rPr>
              <w:t xml:space="preserve">[Net Interest Paid </w:t>
            </w:r>
          </w:p>
          <w:p w14:paraId="4F43A646" w14:textId="77777777" w:rsidR="00BC7531" w:rsidRPr="00FC4341" w:rsidRDefault="00321ADE" w:rsidP="00F76F16">
            <w:pPr>
              <w:rPr>
                <w:rFonts w:ascii="Arial" w:hAnsi="Arial" w:cs="Arial"/>
              </w:rPr>
            </w:pPr>
            <w:r w:rsidRPr="00FC4341">
              <w:rPr>
                <w:rFonts w:ascii="Arial" w:hAnsi="Arial" w:cs="Arial"/>
              </w:rPr>
              <w:t xml:space="preserve">Cover] </w:t>
            </w:r>
          </w:p>
        </w:tc>
        <w:tc>
          <w:tcPr>
            <w:tcW w:w="6479" w:type="dxa"/>
            <w:gridSpan w:val="4"/>
            <w:tcBorders>
              <w:top w:val="single" w:sz="4" w:space="0" w:color="000000"/>
              <w:left w:val="single" w:sz="4" w:space="0" w:color="000000"/>
              <w:bottom w:val="single" w:sz="4" w:space="0" w:color="000000"/>
              <w:right w:val="single" w:sz="4" w:space="0" w:color="000000"/>
            </w:tcBorders>
          </w:tcPr>
          <w:p w14:paraId="714E9ED2" w14:textId="77777777" w:rsidR="00BC7531" w:rsidRPr="00FC4341" w:rsidRDefault="00321ADE" w:rsidP="00F76F16">
            <w:pPr>
              <w:rPr>
                <w:rFonts w:ascii="Arial" w:hAnsi="Arial" w:cs="Arial"/>
              </w:rPr>
            </w:pPr>
            <w:r w:rsidRPr="00FC4341">
              <w:rPr>
                <w:rFonts w:ascii="Arial" w:hAnsi="Arial" w:cs="Arial"/>
              </w:rPr>
              <w:t xml:space="preserve">[“Earnings Before Interest and Tax” = Operating profit </w:t>
            </w:r>
          </w:p>
          <w:p w14:paraId="702FE4DC" w14:textId="77777777" w:rsidR="00BC7531" w:rsidRPr="00FC4341" w:rsidRDefault="00321ADE" w:rsidP="00F76F16">
            <w:pPr>
              <w:rPr>
                <w:rFonts w:ascii="Arial" w:hAnsi="Arial" w:cs="Arial"/>
              </w:rPr>
            </w:pPr>
            <w:r w:rsidRPr="00FC4341">
              <w:rPr>
                <w:rFonts w:ascii="Arial" w:hAnsi="Arial" w:cs="Arial"/>
              </w:rPr>
              <w:t xml:space="preserve">“Net Interest Paid” = Interest paid – Interest received </w:t>
            </w:r>
          </w:p>
          <w:p w14:paraId="786BAE73" w14:textId="77777777" w:rsidR="00BC7531" w:rsidRPr="00FC4341" w:rsidRDefault="00321ADE" w:rsidP="00F76F16">
            <w:pPr>
              <w:rPr>
                <w:rFonts w:ascii="Arial" w:hAnsi="Arial" w:cs="Arial"/>
              </w:rPr>
            </w:pPr>
            <w:r w:rsidRPr="00FC4341">
              <w:rPr>
                <w:rFonts w:ascii="Arial" w:hAnsi="Arial" w:cs="Arial"/>
              </w:rPr>
              <w:t xml:space="preserve">Operating profit should be shown on the face of the </w:t>
            </w:r>
          </w:p>
          <w:p w14:paraId="56106C95" w14:textId="77777777" w:rsidR="00BC7531" w:rsidRPr="00FC4341" w:rsidRDefault="00321ADE" w:rsidP="00F76F16">
            <w:pPr>
              <w:rPr>
                <w:rFonts w:ascii="Arial" w:hAnsi="Arial" w:cs="Arial"/>
              </w:rPr>
            </w:pPr>
            <w:r w:rsidRPr="00FC4341">
              <w:rPr>
                <w:rFonts w:ascii="Arial" w:hAnsi="Arial" w:cs="Arial"/>
              </w:rPr>
              <w:t xml:space="preserve">Income Statement in a standard set of financial statements and, for the purposes of calculating this Financial Indicator, should include the entity’s share of the results of any joint ventures or Associates. </w:t>
            </w:r>
          </w:p>
          <w:p w14:paraId="4F22853E" w14:textId="77777777" w:rsidR="00BC7531" w:rsidRPr="00FC4341" w:rsidRDefault="00321ADE" w:rsidP="00F76F16">
            <w:pPr>
              <w:rPr>
                <w:rFonts w:ascii="Arial" w:hAnsi="Arial" w:cs="Arial"/>
              </w:rPr>
            </w:pPr>
            <w:r w:rsidRPr="00FC4341">
              <w:rPr>
                <w:rFonts w:ascii="Arial" w:hAnsi="Arial" w:cs="Arial"/>
              </w:rPr>
              <w:t xml:space="preserve">Interest received and interest paid should be shown on the face of the Cash Flow statement. </w:t>
            </w:r>
          </w:p>
          <w:p w14:paraId="7A5E71B0" w14:textId="77777777" w:rsidR="00BC7531" w:rsidRPr="00FC4341" w:rsidRDefault="00321ADE" w:rsidP="00F76F16">
            <w:pPr>
              <w:rPr>
                <w:rFonts w:ascii="Arial" w:hAnsi="Arial" w:cs="Arial"/>
              </w:rPr>
            </w:pPr>
            <w:r w:rsidRPr="00FC4341">
              <w:rPr>
                <w:rFonts w:ascii="Arial" w:hAnsi="Arial" w:cs="Arial"/>
              </w:rPr>
              <w:t xml:space="preserve">Where Net interest paid is negative (i.e. the entity has net interest received), the relevant Financial Target Threshold should be treated as having been met.] </w:t>
            </w:r>
          </w:p>
        </w:tc>
      </w:tr>
      <w:tr w:rsidR="00BC7531" w:rsidRPr="00FC4341" w14:paraId="0EEE69F8" w14:textId="77777777">
        <w:trPr>
          <w:trHeight w:val="1262"/>
        </w:trPr>
        <w:tc>
          <w:tcPr>
            <w:tcW w:w="2540" w:type="dxa"/>
            <w:tcBorders>
              <w:top w:val="single" w:sz="4" w:space="0" w:color="000000"/>
              <w:left w:val="single" w:sz="4" w:space="0" w:color="000000"/>
              <w:bottom w:val="single" w:sz="4" w:space="0" w:color="000000"/>
              <w:right w:val="single" w:sz="4" w:space="0" w:color="000000"/>
            </w:tcBorders>
          </w:tcPr>
          <w:p w14:paraId="6C8D1753" w14:textId="77777777" w:rsidR="00BC7531" w:rsidRPr="00FC4341" w:rsidRDefault="00321ADE" w:rsidP="00F76F16">
            <w:pPr>
              <w:rPr>
                <w:rFonts w:ascii="Arial" w:hAnsi="Arial" w:cs="Arial"/>
              </w:rPr>
            </w:pPr>
            <w:r w:rsidRPr="00FC4341">
              <w:rPr>
                <w:rFonts w:ascii="Arial" w:hAnsi="Arial" w:cs="Arial"/>
              </w:rPr>
              <w:t xml:space="preserve">5 </w:t>
            </w:r>
          </w:p>
          <w:p w14:paraId="7BC4B459" w14:textId="77777777" w:rsidR="00BC7531" w:rsidRPr="00FC4341" w:rsidRDefault="00321ADE" w:rsidP="00F76F16">
            <w:pPr>
              <w:rPr>
                <w:rFonts w:ascii="Arial" w:hAnsi="Arial" w:cs="Arial"/>
              </w:rPr>
            </w:pPr>
            <w:r w:rsidRPr="00FC4341">
              <w:rPr>
                <w:rFonts w:ascii="Arial" w:hAnsi="Arial" w:cs="Arial"/>
              </w:rPr>
              <w:t xml:space="preserve">[Acid Ratio] </w:t>
            </w:r>
          </w:p>
        </w:tc>
        <w:tc>
          <w:tcPr>
            <w:tcW w:w="6479" w:type="dxa"/>
            <w:gridSpan w:val="4"/>
            <w:tcBorders>
              <w:top w:val="single" w:sz="4" w:space="0" w:color="000000"/>
              <w:left w:val="single" w:sz="4" w:space="0" w:color="000000"/>
              <w:bottom w:val="single" w:sz="4" w:space="0" w:color="000000"/>
              <w:right w:val="single" w:sz="4" w:space="0" w:color="000000"/>
            </w:tcBorders>
          </w:tcPr>
          <w:p w14:paraId="4447BB6F" w14:textId="77777777" w:rsidR="00BC7531" w:rsidRPr="00FC4341" w:rsidRDefault="00321ADE" w:rsidP="00F76F16">
            <w:pPr>
              <w:rPr>
                <w:rFonts w:ascii="Arial" w:hAnsi="Arial" w:cs="Arial"/>
              </w:rPr>
            </w:pPr>
            <w:r w:rsidRPr="00FC4341">
              <w:rPr>
                <w:rFonts w:ascii="Arial" w:hAnsi="Arial" w:cs="Arial"/>
              </w:rPr>
              <w:t xml:space="preserve">[All elements that are used to calculate the Acid Ratio are available on the face of the Balance Sheet in a standard set of financial statements.] </w:t>
            </w:r>
          </w:p>
        </w:tc>
      </w:tr>
      <w:tr w:rsidR="00BC7531" w:rsidRPr="00FC4341" w14:paraId="3E4D1C07" w14:textId="77777777">
        <w:trPr>
          <w:trHeight w:val="2967"/>
        </w:trPr>
        <w:tc>
          <w:tcPr>
            <w:tcW w:w="2540" w:type="dxa"/>
            <w:tcBorders>
              <w:top w:val="single" w:sz="4" w:space="0" w:color="000000"/>
              <w:left w:val="single" w:sz="4" w:space="0" w:color="000000"/>
              <w:bottom w:val="single" w:sz="4" w:space="0" w:color="000000"/>
              <w:right w:val="single" w:sz="4" w:space="0" w:color="000000"/>
            </w:tcBorders>
          </w:tcPr>
          <w:p w14:paraId="6B63FDFF" w14:textId="77777777" w:rsidR="00BC7531" w:rsidRPr="00FC4341" w:rsidRDefault="00321ADE" w:rsidP="00F76F16">
            <w:pPr>
              <w:rPr>
                <w:rFonts w:ascii="Arial" w:hAnsi="Arial" w:cs="Arial"/>
              </w:rPr>
            </w:pPr>
            <w:r w:rsidRPr="00FC4341">
              <w:rPr>
                <w:rFonts w:ascii="Arial" w:hAnsi="Arial" w:cs="Arial"/>
              </w:rPr>
              <w:t xml:space="preserve">6 </w:t>
            </w:r>
          </w:p>
          <w:p w14:paraId="76141499" w14:textId="77777777" w:rsidR="00BC7531" w:rsidRPr="00FC4341" w:rsidRDefault="00321ADE" w:rsidP="00F76F16">
            <w:pPr>
              <w:rPr>
                <w:rFonts w:ascii="Arial" w:hAnsi="Arial" w:cs="Arial"/>
              </w:rPr>
            </w:pPr>
            <w:r w:rsidRPr="00FC4341">
              <w:rPr>
                <w:rFonts w:ascii="Arial" w:hAnsi="Arial" w:cs="Arial"/>
              </w:rPr>
              <w:t xml:space="preserve">[Net Asset value] </w:t>
            </w:r>
          </w:p>
        </w:tc>
        <w:tc>
          <w:tcPr>
            <w:tcW w:w="6479" w:type="dxa"/>
            <w:gridSpan w:val="4"/>
            <w:tcBorders>
              <w:top w:val="single" w:sz="4" w:space="0" w:color="000000"/>
              <w:left w:val="single" w:sz="4" w:space="0" w:color="000000"/>
              <w:bottom w:val="single" w:sz="4" w:space="0" w:color="000000"/>
              <w:right w:val="single" w:sz="4" w:space="0" w:color="000000"/>
            </w:tcBorders>
          </w:tcPr>
          <w:p w14:paraId="7B67203F" w14:textId="77777777" w:rsidR="00BC7531" w:rsidRPr="00FC4341" w:rsidRDefault="00321ADE" w:rsidP="00F76F16">
            <w:pPr>
              <w:rPr>
                <w:rFonts w:ascii="Arial" w:hAnsi="Arial" w:cs="Arial"/>
              </w:rPr>
            </w:pPr>
            <w:r w:rsidRPr="00FC4341">
              <w:rPr>
                <w:rFonts w:ascii="Arial" w:hAnsi="Arial" w:cs="Arial"/>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w:t>
            </w:r>
          </w:p>
        </w:tc>
      </w:tr>
      <w:tr w:rsidR="00BC7531" w:rsidRPr="00FC4341" w14:paraId="68D6AB01" w14:textId="77777777" w:rsidTr="00F76F16">
        <w:trPr>
          <w:trHeight w:val="280"/>
        </w:trPr>
        <w:tc>
          <w:tcPr>
            <w:tcW w:w="2540" w:type="dxa"/>
            <w:vMerge w:val="restart"/>
            <w:tcBorders>
              <w:top w:val="single" w:sz="4" w:space="0" w:color="000000"/>
              <w:left w:val="single" w:sz="4" w:space="0" w:color="000000"/>
              <w:bottom w:val="single" w:sz="4" w:space="0" w:color="000000"/>
              <w:right w:val="single" w:sz="4" w:space="0" w:color="000000"/>
            </w:tcBorders>
          </w:tcPr>
          <w:p w14:paraId="2F391E39" w14:textId="77777777" w:rsidR="00BC7531" w:rsidRPr="00FC4341" w:rsidRDefault="00BC7531" w:rsidP="00F76F16">
            <w:pPr>
              <w:rPr>
                <w:rFonts w:ascii="Arial" w:hAnsi="Arial" w:cs="Arial"/>
              </w:rPr>
            </w:pPr>
          </w:p>
        </w:tc>
        <w:tc>
          <w:tcPr>
            <w:tcW w:w="108" w:type="dxa"/>
            <w:vMerge w:val="restart"/>
            <w:tcBorders>
              <w:top w:val="single" w:sz="4" w:space="0" w:color="000000"/>
              <w:left w:val="single" w:sz="4" w:space="0" w:color="000000"/>
              <w:bottom w:val="single" w:sz="4" w:space="0" w:color="000000"/>
              <w:right w:val="nil"/>
            </w:tcBorders>
          </w:tcPr>
          <w:p w14:paraId="3D4936D7" w14:textId="77777777" w:rsidR="00BC7531" w:rsidRPr="00FC4341" w:rsidRDefault="00BC7531" w:rsidP="00F76F16">
            <w:pPr>
              <w:rPr>
                <w:rFonts w:ascii="Arial" w:hAnsi="Arial" w:cs="Arial"/>
              </w:rPr>
            </w:pPr>
          </w:p>
        </w:tc>
        <w:tc>
          <w:tcPr>
            <w:tcW w:w="5994" w:type="dxa"/>
            <w:tcBorders>
              <w:top w:val="single" w:sz="4" w:space="0" w:color="000000"/>
              <w:left w:val="nil"/>
              <w:bottom w:val="nil"/>
              <w:right w:val="nil"/>
            </w:tcBorders>
            <w:shd w:val="clear" w:color="auto" w:fill="auto"/>
          </w:tcPr>
          <w:p w14:paraId="3CC9B08B" w14:textId="77777777" w:rsidR="00BC7531" w:rsidRPr="00FC4341" w:rsidRDefault="00321ADE" w:rsidP="00F76F16">
            <w:pPr>
              <w:rPr>
                <w:rFonts w:ascii="Arial" w:hAnsi="Arial" w:cs="Arial"/>
              </w:rPr>
            </w:pPr>
            <w:r w:rsidRPr="00FC4341">
              <w:rPr>
                <w:rFonts w:ascii="Arial" w:hAnsi="Arial" w:cs="Arial"/>
              </w:rPr>
              <w:t>controlling interests (as if the entity owned 100% of such</w:t>
            </w:r>
          </w:p>
        </w:tc>
        <w:tc>
          <w:tcPr>
            <w:tcW w:w="377" w:type="dxa"/>
            <w:gridSpan w:val="2"/>
            <w:vMerge w:val="restart"/>
            <w:tcBorders>
              <w:top w:val="single" w:sz="4" w:space="0" w:color="000000"/>
              <w:left w:val="nil"/>
              <w:bottom w:val="single" w:sz="4" w:space="0" w:color="000000"/>
              <w:right w:val="single" w:sz="4" w:space="0" w:color="000000"/>
            </w:tcBorders>
          </w:tcPr>
          <w:p w14:paraId="2086A78E" w14:textId="77777777" w:rsidR="00BC7531" w:rsidRPr="00FC4341" w:rsidRDefault="00321ADE" w:rsidP="00F76F16">
            <w:pPr>
              <w:rPr>
                <w:rFonts w:ascii="Arial" w:hAnsi="Arial" w:cs="Arial"/>
              </w:rPr>
            </w:pPr>
            <w:r w:rsidRPr="00FC4341">
              <w:rPr>
                <w:rFonts w:ascii="Arial" w:hAnsi="Arial" w:cs="Arial"/>
              </w:rPr>
              <w:t xml:space="preserve"> </w:t>
            </w:r>
          </w:p>
        </w:tc>
      </w:tr>
      <w:tr w:rsidR="00BC7531" w:rsidRPr="00FC4341" w14:paraId="2744B1A5" w14:textId="77777777">
        <w:trPr>
          <w:trHeight w:val="564"/>
        </w:trPr>
        <w:tc>
          <w:tcPr>
            <w:tcW w:w="0" w:type="auto"/>
            <w:vMerge/>
            <w:tcBorders>
              <w:top w:val="nil"/>
              <w:left w:val="single" w:sz="4" w:space="0" w:color="000000"/>
              <w:bottom w:val="single" w:sz="4" w:space="0" w:color="000000"/>
              <w:right w:val="single" w:sz="4" w:space="0" w:color="000000"/>
            </w:tcBorders>
          </w:tcPr>
          <w:p w14:paraId="0E6B3CF4" w14:textId="77777777" w:rsidR="00BC7531" w:rsidRPr="00FC4341" w:rsidRDefault="00BC7531" w:rsidP="00F76F16">
            <w:pPr>
              <w:rPr>
                <w:rFonts w:ascii="Arial" w:hAnsi="Arial" w:cs="Arial"/>
              </w:rPr>
            </w:pPr>
          </w:p>
        </w:tc>
        <w:tc>
          <w:tcPr>
            <w:tcW w:w="0" w:type="auto"/>
            <w:vMerge/>
            <w:tcBorders>
              <w:top w:val="nil"/>
              <w:left w:val="single" w:sz="4" w:space="0" w:color="000000"/>
              <w:bottom w:val="single" w:sz="4" w:space="0" w:color="000000"/>
              <w:right w:val="nil"/>
            </w:tcBorders>
          </w:tcPr>
          <w:p w14:paraId="430E0C38" w14:textId="77777777" w:rsidR="00BC7531" w:rsidRPr="00FC4341" w:rsidRDefault="00BC7531" w:rsidP="00F76F16">
            <w:pPr>
              <w:rPr>
                <w:rFonts w:ascii="Arial" w:hAnsi="Arial" w:cs="Arial"/>
              </w:rPr>
            </w:pPr>
          </w:p>
        </w:tc>
        <w:tc>
          <w:tcPr>
            <w:tcW w:w="5994" w:type="dxa"/>
            <w:tcBorders>
              <w:top w:val="nil"/>
              <w:left w:val="nil"/>
              <w:bottom w:val="single" w:sz="4" w:space="0" w:color="000000"/>
              <w:right w:val="nil"/>
            </w:tcBorders>
          </w:tcPr>
          <w:p w14:paraId="0CF7A74C" w14:textId="77777777" w:rsidR="00BC7531" w:rsidRPr="00FC4341" w:rsidRDefault="00321ADE" w:rsidP="00F76F16">
            <w:pPr>
              <w:rPr>
                <w:rFonts w:ascii="Arial" w:hAnsi="Arial" w:cs="Arial"/>
              </w:rPr>
            </w:pPr>
            <w:r w:rsidRPr="00FC4341">
              <w:rPr>
                <w:rFonts w:ascii="Arial" w:hAnsi="Arial" w:cs="Arial"/>
              </w:rPr>
              <w:t xml:space="preserve">entity).] </w:t>
            </w:r>
          </w:p>
        </w:tc>
        <w:tc>
          <w:tcPr>
            <w:tcW w:w="0" w:type="auto"/>
            <w:gridSpan w:val="2"/>
            <w:vMerge/>
            <w:tcBorders>
              <w:top w:val="nil"/>
              <w:left w:val="nil"/>
              <w:bottom w:val="single" w:sz="4" w:space="0" w:color="000000"/>
              <w:right w:val="single" w:sz="4" w:space="0" w:color="000000"/>
            </w:tcBorders>
          </w:tcPr>
          <w:p w14:paraId="13D9D81E" w14:textId="77777777" w:rsidR="00BC7531" w:rsidRPr="00FC4341" w:rsidRDefault="00BC7531" w:rsidP="00F76F16">
            <w:pPr>
              <w:rPr>
                <w:rFonts w:ascii="Arial" w:hAnsi="Arial" w:cs="Arial"/>
              </w:rPr>
            </w:pPr>
          </w:p>
        </w:tc>
      </w:tr>
      <w:tr w:rsidR="00BC7531" w:rsidRPr="00FC4341" w14:paraId="5C8CEF2D" w14:textId="77777777">
        <w:trPr>
          <w:trHeight w:val="9879"/>
        </w:trPr>
        <w:tc>
          <w:tcPr>
            <w:tcW w:w="2540" w:type="dxa"/>
            <w:tcBorders>
              <w:top w:val="single" w:sz="4" w:space="0" w:color="000000"/>
              <w:left w:val="single" w:sz="4" w:space="0" w:color="000000"/>
              <w:bottom w:val="single" w:sz="4" w:space="0" w:color="000000"/>
              <w:right w:val="single" w:sz="4" w:space="0" w:color="000000"/>
            </w:tcBorders>
          </w:tcPr>
          <w:p w14:paraId="115FCA01" w14:textId="77777777" w:rsidR="00BC7531" w:rsidRPr="00FC4341" w:rsidRDefault="00321ADE" w:rsidP="00F76F16">
            <w:pPr>
              <w:rPr>
                <w:rFonts w:ascii="Arial" w:hAnsi="Arial" w:cs="Arial"/>
              </w:rPr>
            </w:pPr>
            <w:r w:rsidRPr="00FC4341">
              <w:rPr>
                <w:rFonts w:ascii="Arial" w:hAnsi="Arial" w:cs="Arial"/>
              </w:rPr>
              <w:t xml:space="preserve">7 </w:t>
            </w:r>
          </w:p>
          <w:p w14:paraId="22D551A5" w14:textId="77777777" w:rsidR="00BC7531" w:rsidRPr="00FC4341" w:rsidRDefault="00321ADE" w:rsidP="00F76F16">
            <w:pPr>
              <w:rPr>
                <w:rFonts w:ascii="Arial" w:hAnsi="Arial" w:cs="Arial"/>
              </w:rPr>
            </w:pPr>
            <w:r w:rsidRPr="00FC4341">
              <w:rPr>
                <w:rFonts w:ascii="Arial" w:hAnsi="Arial" w:cs="Arial"/>
              </w:rPr>
              <w:t xml:space="preserve">[Group Exposure </w:t>
            </w:r>
          </w:p>
          <w:p w14:paraId="6CA9F324" w14:textId="77777777" w:rsidR="00BC7531" w:rsidRPr="00FC4341" w:rsidRDefault="00321ADE" w:rsidP="00F76F16">
            <w:pPr>
              <w:rPr>
                <w:rFonts w:ascii="Arial" w:hAnsi="Arial" w:cs="Arial"/>
              </w:rPr>
            </w:pPr>
            <w:r w:rsidRPr="00FC4341">
              <w:rPr>
                <w:rFonts w:ascii="Arial" w:hAnsi="Arial" w:cs="Arial"/>
              </w:rPr>
              <w:t xml:space="preserve">Ratio] </w:t>
            </w:r>
          </w:p>
        </w:tc>
        <w:tc>
          <w:tcPr>
            <w:tcW w:w="6479" w:type="dxa"/>
            <w:gridSpan w:val="4"/>
            <w:tcBorders>
              <w:top w:val="single" w:sz="4" w:space="0" w:color="000000"/>
              <w:left w:val="single" w:sz="4" w:space="0" w:color="000000"/>
              <w:bottom w:val="single" w:sz="4" w:space="0" w:color="000000"/>
              <w:right w:val="single" w:sz="4" w:space="0" w:color="000000"/>
            </w:tcBorders>
          </w:tcPr>
          <w:p w14:paraId="4EE1A1DD" w14:textId="77777777" w:rsidR="00BC7531" w:rsidRPr="00FC4341" w:rsidRDefault="00321ADE" w:rsidP="00F76F16">
            <w:pPr>
              <w:rPr>
                <w:rFonts w:ascii="Arial" w:hAnsi="Arial" w:cs="Arial"/>
              </w:rPr>
            </w:pPr>
            <w:r w:rsidRPr="00FC4341">
              <w:rPr>
                <w:rFonts w:ascii="Arial" w:hAnsi="Arial" w:cs="Arial"/>
              </w:rPr>
              <w:t xml:space="preserve">[“Group Exposure” = Balances owed by Group </w:t>
            </w:r>
          </w:p>
          <w:p w14:paraId="410B89CE" w14:textId="77777777" w:rsidR="00BC7531" w:rsidRPr="00FC4341" w:rsidRDefault="00321ADE" w:rsidP="00F76F16">
            <w:pPr>
              <w:rPr>
                <w:rFonts w:ascii="Arial" w:hAnsi="Arial" w:cs="Arial"/>
              </w:rPr>
            </w:pPr>
            <w:r w:rsidRPr="00FC4341">
              <w:rPr>
                <w:rFonts w:ascii="Arial" w:hAnsi="Arial" w:cs="Arial"/>
              </w:rPr>
              <w:t xml:space="preserve">Undertakings + Contingent liabilities assumed in support of Group Undertakings </w:t>
            </w:r>
          </w:p>
          <w:p w14:paraId="72B27A9A" w14:textId="77777777" w:rsidR="00BC7531" w:rsidRPr="00FC4341" w:rsidRDefault="00321ADE" w:rsidP="00F76F16">
            <w:pPr>
              <w:rPr>
                <w:rFonts w:ascii="Arial" w:hAnsi="Arial" w:cs="Arial"/>
              </w:rPr>
            </w:pPr>
            <w:r w:rsidRPr="00FC4341">
              <w:rPr>
                <w:rFonts w:ascii="Arial" w:hAnsi="Arial" w:cs="Arial"/>
              </w:rPr>
              <w:t xml:space="preserve">“Gross Assets” = Fixed Assets + Current Assets </w:t>
            </w:r>
          </w:p>
          <w:p w14:paraId="44164CD2" w14:textId="77777777" w:rsidR="00BC7531" w:rsidRPr="00FC4341" w:rsidRDefault="00321ADE" w:rsidP="00F76F16">
            <w:pPr>
              <w:rPr>
                <w:rFonts w:ascii="Arial" w:hAnsi="Arial" w:cs="Arial"/>
              </w:rPr>
            </w:pPr>
            <w:r w:rsidRPr="00FC4341">
              <w:rPr>
                <w:rFonts w:ascii="Arial" w:hAnsi="Arial" w:cs="Arial"/>
              </w:rPr>
              <w:t xml:space="preserve">Group Exposure:  Balances owed by (ie receivable from) </w:t>
            </w:r>
          </w:p>
          <w:p w14:paraId="268DFD44" w14:textId="77777777" w:rsidR="00BC7531" w:rsidRPr="00FC4341" w:rsidRDefault="00321ADE" w:rsidP="00F76F16">
            <w:pPr>
              <w:rPr>
                <w:rFonts w:ascii="Arial" w:hAnsi="Arial" w:cs="Arial"/>
              </w:rPr>
            </w:pPr>
            <w:r w:rsidRPr="00FC4341">
              <w:rPr>
                <w:rFonts w:ascii="Arial" w:hAnsi="Arial" w:cs="Arial"/>
              </w:rPr>
              <w:t xml:space="preserve">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 </w:t>
            </w:r>
          </w:p>
          <w:p w14:paraId="3039DF8A" w14:textId="77777777" w:rsidR="00BC7531" w:rsidRPr="00FC4341" w:rsidRDefault="00321ADE" w:rsidP="00F76F16">
            <w:pPr>
              <w:rPr>
                <w:rFonts w:ascii="Arial" w:hAnsi="Arial" w:cs="Arial"/>
              </w:rPr>
            </w:pPr>
            <w:r w:rsidRPr="00FC4341">
              <w:rPr>
                <w:rFonts w:ascii="Arial" w:hAnsi="Arial" w:cs="Arial"/>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 </w:t>
            </w:r>
          </w:p>
          <w:p w14:paraId="37416FB3" w14:textId="77777777" w:rsidR="00BC7531" w:rsidRPr="00FC4341" w:rsidRDefault="00321ADE" w:rsidP="00F76F16">
            <w:pPr>
              <w:rPr>
                <w:rFonts w:ascii="Arial" w:hAnsi="Arial" w:cs="Arial"/>
              </w:rPr>
            </w:pPr>
            <w:r w:rsidRPr="00FC4341">
              <w:rPr>
                <w:rFonts w:ascii="Arial" w:hAnsi="Arial" w:cs="Arial"/>
              </w:rPr>
              <w:t xml:space="preserve">In many cases an entity may not have assumed any contingent liabilities in support of Group Undertakings, in particular where an entity is not a member of a group or is itself the ultimate holding company of the group. </w:t>
            </w:r>
          </w:p>
          <w:p w14:paraId="6466F334" w14:textId="77777777" w:rsidR="00BC7531" w:rsidRPr="00FC4341" w:rsidRDefault="00321ADE" w:rsidP="00F76F16">
            <w:pPr>
              <w:rPr>
                <w:rFonts w:ascii="Arial" w:hAnsi="Arial" w:cs="Arial"/>
              </w:rPr>
            </w:pPr>
            <w:r w:rsidRPr="00FC4341">
              <w:rPr>
                <w:rFonts w:ascii="Arial" w:hAnsi="Arial" w:cs="Arial"/>
              </w:rPr>
              <w:t xml:space="preserve">Gross Assets: Both Fixed assets and Current assets are shown on the face of the Balance Sheet] </w:t>
            </w:r>
          </w:p>
        </w:tc>
      </w:tr>
      <w:tr w:rsidR="00BC7531" w:rsidRPr="00FC4341" w14:paraId="6FFFB256" w14:textId="77777777" w:rsidTr="00F76F16">
        <w:trPr>
          <w:trHeight w:val="1781"/>
        </w:trPr>
        <w:tc>
          <w:tcPr>
            <w:tcW w:w="2540" w:type="dxa"/>
            <w:tcBorders>
              <w:top w:val="single" w:sz="4" w:space="0" w:color="000000"/>
              <w:left w:val="single" w:sz="4" w:space="0" w:color="000000"/>
              <w:bottom w:val="single" w:sz="4" w:space="0" w:color="000000"/>
              <w:right w:val="single" w:sz="4" w:space="0" w:color="000000"/>
            </w:tcBorders>
            <w:shd w:val="clear" w:color="auto" w:fill="auto"/>
          </w:tcPr>
          <w:p w14:paraId="25C070A9" w14:textId="77777777" w:rsidR="00BC7531" w:rsidRPr="00FC4341" w:rsidRDefault="00321ADE" w:rsidP="00F76F16">
            <w:pPr>
              <w:rPr>
                <w:rFonts w:ascii="Arial" w:hAnsi="Arial" w:cs="Arial"/>
              </w:rPr>
            </w:pPr>
            <w:r w:rsidRPr="00FC4341">
              <w:rPr>
                <w:rFonts w:ascii="Arial" w:hAnsi="Arial" w:cs="Arial"/>
              </w:rPr>
              <w:t xml:space="preserve">8 </w:t>
            </w:r>
          </w:p>
          <w:p w14:paraId="62AEB8AB" w14:textId="77777777" w:rsidR="00BC7531" w:rsidRPr="00FC4341" w:rsidRDefault="00321ADE" w:rsidP="00F76F16">
            <w:pPr>
              <w:rPr>
                <w:rFonts w:ascii="Arial" w:hAnsi="Arial" w:cs="Arial"/>
              </w:rPr>
            </w:pPr>
            <w:r w:rsidRPr="00FC4341">
              <w:rPr>
                <w:rFonts w:ascii="Arial" w:hAnsi="Arial" w:cs="Arial"/>
              </w:rPr>
              <w:t xml:space="preserve">[Insert additional Financial Indicators as necessary] </w:t>
            </w:r>
          </w:p>
        </w:tc>
        <w:tc>
          <w:tcPr>
            <w:tcW w:w="6479" w:type="dxa"/>
            <w:gridSpan w:val="4"/>
            <w:tcBorders>
              <w:top w:val="single" w:sz="4" w:space="0" w:color="000000"/>
              <w:left w:val="single" w:sz="4" w:space="0" w:color="000000"/>
              <w:bottom w:val="single" w:sz="4" w:space="0" w:color="000000"/>
              <w:right w:val="single" w:sz="4" w:space="0" w:color="000000"/>
            </w:tcBorders>
            <w:shd w:val="clear" w:color="auto" w:fill="auto"/>
          </w:tcPr>
          <w:p w14:paraId="63EF5794" w14:textId="77777777" w:rsidR="00BC7531" w:rsidRPr="00FC4341" w:rsidRDefault="00321ADE" w:rsidP="00F76F16">
            <w:pPr>
              <w:rPr>
                <w:rFonts w:ascii="Arial" w:hAnsi="Arial" w:cs="Arial"/>
              </w:rPr>
            </w:pPr>
            <w:r w:rsidRPr="00FC4341">
              <w:rPr>
                <w:rFonts w:ascii="Arial" w:hAnsi="Arial" w:cs="Arial"/>
              </w:rPr>
              <w:t xml:space="preserve">[Etc..] </w:t>
            </w:r>
          </w:p>
        </w:tc>
      </w:tr>
    </w:tbl>
    <w:p w14:paraId="3F698AD3" w14:textId="77777777" w:rsidR="00BC7531" w:rsidRPr="00FC4341" w:rsidRDefault="00321ADE">
      <w:pPr>
        <w:spacing w:after="242"/>
        <w:ind w:left="862"/>
        <w:rPr>
          <w:rFonts w:ascii="Arial" w:hAnsi="Arial" w:cs="Arial"/>
        </w:rPr>
      </w:pPr>
      <w:r w:rsidRPr="00FC4341">
        <w:rPr>
          <w:rFonts w:ascii="Arial" w:eastAsia="Arial" w:hAnsi="Arial" w:cs="Arial"/>
          <w:sz w:val="24"/>
        </w:rPr>
        <w:t xml:space="preserve"> </w:t>
      </w:r>
    </w:p>
    <w:p w14:paraId="4EFF849D" w14:textId="77777777" w:rsidR="00BC7531" w:rsidRPr="00FC4341" w:rsidRDefault="00321ADE">
      <w:pPr>
        <w:spacing w:after="0"/>
        <w:ind w:left="862"/>
        <w:jc w:val="both"/>
        <w:rPr>
          <w:rFonts w:ascii="Arial" w:hAnsi="Arial" w:cs="Arial"/>
        </w:rPr>
      </w:pPr>
      <w:r w:rsidRPr="00FC4341">
        <w:rPr>
          <w:rFonts w:ascii="Arial" w:hAnsi="Arial" w:cs="Arial"/>
        </w:rPr>
        <w:t xml:space="preserve"> </w:t>
      </w:r>
      <w:r w:rsidRPr="00FC4341">
        <w:rPr>
          <w:rFonts w:ascii="Arial" w:hAnsi="Arial" w:cs="Arial"/>
        </w:rPr>
        <w:tab/>
      </w:r>
      <w:r w:rsidRPr="00FC4341">
        <w:rPr>
          <w:rFonts w:ascii="Arial" w:eastAsia="Arial" w:hAnsi="Arial" w:cs="Arial"/>
          <w:sz w:val="24"/>
        </w:rPr>
        <w:t xml:space="preserve"> </w:t>
      </w:r>
    </w:p>
    <w:p w14:paraId="3B8F4B36" w14:textId="77777777" w:rsidR="00BC7531" w:rsidRPr="00FC4341" w:rsidRDefault="00321ADE">
      <w:pPr>
        <w:spacing w:after="330"/>
        <w:ind w:left="862"/>
        <w:rPr>
          <w:rFonts w:ascii="Arial" w:hAnsi="Arial" w:cs="Arial"/>
        </w:rPr>
      </w:pPr>
      <w:r w:rsidRPr="00FC4341">
        <w:rPr>
          <w:rFonts w:ascii="Arial" w:eastAsia="Arial" w:hAnsi="Arial" w:cs="Arial"/>
          <w:b/>
          <w:sz w:val="24"/>
        </w:rPr>
        <w:t>A</w:t>
      </w:r>
      <w:r w:rsidRPr="00FC4341">
        <w:rPr>
          <w:rFonts w:ascii="Arial" w:eastAsia="Arial" w:hAnsi="Arial" w:cs="Arial"/>
          <w:b/>
          <w:sz w:val="19"/>
        </w:rPr>
        <w:t xml:space="preserve">NNEX </w:t>
      </w:r>
      <w:r w:rsidRPr="00FC4341">
        <w:rPr>
          <w:rFonts w:ascii="Arial" w:eastAsia="Arial" w:hAnsi="Arial" w:cs="Arial"/>
          <w:b/>
          <w:sz w:val="24"/>
        </w:rPr>
        <w:t>4:</w:t>
      </w:r>
      <w:r w:rsidRPr="00FC4341">
        <w:rPr>
          <w:rFonts w:ascii="Arial" w:eastAsia="Arial" w:hAnsi="Arial" w:cs="Arial"/>
          <w:b/>
          <w:sz w:val="19"/>
        </w:rPr>
        <w:t xml:space="preserve"> </w:t>
      </w:r>
      <w:r w:rsidRPr="00FC4341">
        <w:rPr>
          <w:rFonts w:ascii="Arial" w:eastAsia="Arial" w:hAnsi="Arial" w:cs="Arial"/>
          <w:b/>
          <w:sz w:val="24"/>
        </w:rPr>
        <w:t>B</w:t>
      </w:r>
      <w:r w:rsidRPr="00FC4341">
        <w:rPr>
          <w:rFonts w:ascii="Arial" w:eastAsia="Arial" w:hAnsi="Arial" w:cs="Arial"/>
          <w:b/>
          <w:sz w:val="19"/>
        </w:rPr>
        <w:t xml:space="preserve">OARD </w:t>
      </w:r>
      <w:r w:rsidRPr="00FC4341">
        <w:rPr>
          <w:rFonts w:ascii="Arial" w:eastAsia="Arial" w:hAnsi="Arial" w:cs="Arial"/>
          <w:b/>
          <w:sz w:val="24"/>
        </w:rPr>
        <w:t>C</w:t>
      </w:r>
      <w:r w:rsidRPr="00FC4341">
        <w:rPr>
          <w:rFonts w:ascii="Arial" w:eastAsia="Arial" w:hAnsi="Arial" w:cs="Arial"/>
          <w:b/>
          <w:sz w:val="19"/>
        </w:rPr>
        <w:t>ONFIRMATION</w:t>
      </w:r>
      <w:r w:rsidRPr="00FC4341">
        <w:rPr>
          <w:rFonts w:ascii="Arial" w:eastAsia="Arial" w:hAnsi="Arial" w:cs="Arial"/>
          <w:b/>
          <w:sz w:val="24"/>
        </w:rPr>
        <w:t xml:space="preserve"> </w:t>
      </w:r>
    </w:p>
    <w:p w14:paraId="034517BC" w14:textId="77777777" w:rsidR="00BC7531" w:rsidRPr="00FC4341" w:rsidRDefault="00321ADE">
      <w:pPr>
        <w:spacing w:after="220"/>
        <w:ind w:left="862"/>
        <w:rPr>
          <w:rFonts w:ascii="Arial" w:hAnsi="Arial" w:cs="Arial"/>
        </w:rPr>
      </w:pPr>
      <w:r w:rsidRPr="00FC4341">
        <w:rPr>
          <w:rFonts w:ascii="Arial" w:eastAsia="Arial" w:hAnsi="Arial" w:cs="Arial"/>
          <w:sz w:val="24"/>
        </w:rPr>
        <w:lastRenderedPageBreak/>
        <w:t xml:space="preserve"> </w:t>
      </w:r>
    </w:p>
    <w:p w14:paraId="0CAC34DB" w14:textId="77777777" w:rsidR="00BC7531" w:rsidRPr="00FC4341" w:rsidRDefault="00321ADE">
      <w:pPr>
        <w:spacing w:after="233" w:line="248" w:lineRule="auto"/>
        <w:ind w:left="872" w:hanging="10"/>
        <w:jc w:val="both"/>
        <w:rPr>
          <w:rFonts w:ascii="Arial" w:hAnsi="Arial" w:cs="Arial"/>
        </w:rPr>
      </w:pPr>
      <w:r w:rsidRPr="00FC4341">
        <w:rPr>
          <w:rFonts w:ascii="Arial" w:eastAsia="Arial" w:hAnsi="Arial" w:cs="Arial"/>
          <w:b/>
          <w:sz w:val="24"/>
        </w:rPr>
        <w:t xml:space="preserve">Supplier Name: </w:t>
      </w:r>
    </w:p>
    <w:p w14:paraId="457479D2" w14:textId="77777777" w:rsidR="00BC7531" w:rsidRPr="00FC4341" w:rsidRDefault="00321ADE">
      <w:pPr>
        <w:spacing w:after="233" w:line="248" w:lineRule="auto"/>
        <w:ind w:left="872" w:hanging="10"/>
        <w:jc w:val="both"/>
        <w:rPr>
          <w:rFonts w:ascii="Arial" w:hAnsi="Arial" w:cs="Arial"/>
        </w:rPr>
      </w:pPr>
      <w:r w:rsidRPr="00FC4341">
        <w:rPr>
          <w:rFonts w:ascii="Arial" w:eastAsia="Arial" w:hAnsi="Arial" w:cs="Arial"/>
          <w:b/>
          <w:sz w:val="24"/>
        </w:rPr>
        <w:t xml:space="preserve">Contract Reference Number: </w:t>
      </w:r>
    </w:p>
    <w:p w14:paraId="207249F8" w14:textId="77777777" w:rsidR="00BC7531" w:rsidRPr="00FC4341" w:rsidRDefault="00321ADE">
      <w:pPr>
        <w:spacing w:after="218"/>
        <w:ind w:left="862"/>
        <w:rPr>
          <w:rFonts w:ascii="Arial" w:hAnsi="Arial" w:cs="Arial"/>
        </w:rPr>
      </w:pPr>
      <w:r w:rsidRPr="00FC4341">
        <w:rPr>
          <w:rFonts w:ascii="Arial" w:eastAsia="Arial" w:hAnsi="Arial" w:cs="Arial"/>
          <w:sz w:val="24"/>
        </w:rPr>
        <w:t xml:space="preserve"> </w:t>
      </w:r>
    </w:p>
    <w:p w14:paraId="5B8C6DBC" w14:textId="77777777" w:rsidR="00BC7531" w:rsidRPr="00FC4341" w:rsidRDefault="00321ADE">
      <w:pPr>
        <w:spacing w:after="224" w:line="250" w:lineRule="auto"/>
        <w:ind w:left="1592" w:right="10" w:hanging="10"/>
        <w:rPr>
          <w:rFonts w:ascii="Arial" w:hAnsi="Arial" w:cs="Arial"/>
        </w:rPr>
      </w:pPr>
      <w:r w:rsidRPr="00FC4341">
        <w:rPr>
          <w:rFonts w:ascii="Arial" w:eastAsia="Arial" w:hAnsi="Arial" w:cs="Arial"/>
          <w:sz w:val="24"/>
        </w:rPr>
        <w:t>The Board of Directors acknowledge the requirements set out at paragraph 8 of Joint Schedule 7 (</w:t>
      </w:r>
      <w:r w:rsidRPr="00FC4341">
        <w:rPr>
          <w:rFonts w:ascii="Arial" w:eastAsia="Arial" w:hAnsi="Arial" w:cs="Arial"/>
          <w:i/>
          <w:sz w:val="24"/>
        </w:rPr>
        <w:t>Financial Distress</w:t>
      </w:r>
      <w:r w:rsidRPr="00FC4341">
        <w:rPr>
          <w:rFonts w:ascii="Arial" w:eastAsia="Arial" w:hAnsi="Arial" w:cs="Arial"/>
          <w:sz w:val="24"/>
        </w:rPr>
        <w:t xml:space="preserve">) and confirm that the Supplier has exercised due care and diligence and made reasonable enquiry of all relevant Supplier Staff and other persons as is reasonably necessary to enable the Board to prepare this statement. </w:t>
      </w:r>
    </w:p>
    <w:p w14:paraId="355A9971" w14:textId="77777777" w:rsidR="00BC7531" w:rsidRPr="00FC4341" w:rsidRDefault="00321ADE">
      <w:pPr>
        <w:spacing w:after="222" w:line="250" w:lineRule="auto"/>
        <w:ind w:left="1592" w:right="10" w:hanging="10"/>
        <w:rPr>
          <w:rFonts w:ascii="Arial" w:hAnsi="Arial" w:cs="Arial"/>
        </w:rPr>
      </w:pPr>
      <w:r w:rsidRPr="00FC4341">
        <w:rPr>
          <w:rFonts w:ascii="Arial" w:eastAsia="Arial" w:hAnsi="Arial" w:cs="Arial"/>
          <w:sz w:val="24"/>
        </w:rPr>
        <w:t xml:space="preserve">The Board of Directors confirms, to the best of its knowledge and belief, that as at the date of this Board Confirmation it is not aware of and has no knowledge: </w:t>
      </w:r>
    </w:p>
    <w:p w14:paraId="6FBD5D36" w14:textId="77777777" w:rsidR="00BC7531" w:rsidRPr="00FC4341" w:rsidRDefault="00321ADE">
      <w:pPr>
        <w:spacing w:after="198" w:line="250" w:lineRule="auto"/>
        <w:ind w:left="2665" w:right="10" w:hanging="1083"/>
        <w:rPr>
          <w:rFonts w:ascii="Arial" w:hAnsi="Arial" w:cs="Arial"/>
        </w:rPr>
      </w:pPr>
      <w:r w:rsidRPr="00FC4341">
        <w:rPr>
          <w:rFonts w:ascii="Arial" w:eastAsia="Arial" w:hAnsi="Arial" w:cs="Arial"/>
          <w:sz w:val="24"/>
        </w:rPr>
        <w:t>that a Financial Distress Event has occurred since the later of the previous Board Confirmation and the Effective Date or is subsisting; or</w:t>
      </w:r>
      <w:r w:rsidRPr="00FC4341">
        <w:rPr>
          <w:rFonts w:ascii="Arial" w:hAnsi="Arial" w:cs="Arial"/>
        </w:rPr>
        <w:t xml:space="preserve"> </w:t>
      </w:r>
    </w:p>
    <w:p w14:paraId="4EADE6AA" w14:textId="77777777" w:rsidR="00BC7531" w:rsidRPr="00FC4341" w:rsidRDefault="00321ADE">
      <w:pPr>
        <w:spacing w:after="203" w:line="250" w:lineRule="auto"/>
        <w:ind w:left="2665" w:right="10" w:hanging="1083"/>
        <w:rPr>
          <w:rFonts w:ascii="Arial" w:hAnsi="Arial" w:cs="Arial"/>
        </w:rPr>
      </w:pPr>
      <w:r w:rsidRPr="00FC4341">
        <w:rPr>
          <w:rFonts w:ascii="Arial" w:eastAsia="Arial" w:hAnsi="Arial" w:cs="Arial"/>
          <w:sz w:val="24"/>
        </w:rPr>
        <w:t>of any matters which have occurred or are subsisting that could reasonably be expected to cause a Financial Distress Event</w:t>
      </w:r>
      <w:r w:rsidRPr="00FC4341">
        <w:rPr>
          <w:rFonts w:ascii="Arial" w:hAnsi="Arial" w:cs="Arial"/>
        </w:rPr>
        <w:t xml:space="preserve"> </w:t>
      </w:r>
    </w:p>
    <w:p w14:paraId="0076DFF4" w14:textId="77777777" w:rsidR="00BC7531" w:rsidRPr="00FC4341" w:rsidRDefault="00321ADE">
      <w:pPr>
        <w:spacing w:after="218"/>
        <w:ind w:left="862"/>
        <w:rPr>
          <w:rFonts w:ascii="Arial" w:hAnsi="Arial" w:cs="Arial"/>
        </w:rPr>
      </w:pPr>
      <w:r w:rsidRPr="00FC4341">
        <w:rPr>
          <w:rFonts w:ascii="Arial" w:eastAsia="Arial" w:hAnsi="Arial" w:cs="Arial"/>
          <w:sz w:val="24"/>
        </w:rPr>
        <w:t xml:space="preserve"> </w:t>
      </w:r>
    </w:p>
    <w:p w14:paraId="6B7A3F19" w14:textId="77777777" w:rsidR="00BC7531" w:rsidRPr="00FC4341" w:rsidRDefault="00321ADE">
      <w:pPr>
        <w:spacing w:after="229" w:line="250" w:lineRule="auto"/>
        <w:ind w:left="1592" w:right="10" w:hanging="10"/>
        <w:rPr>
          <w:rFonts w:ascii="Arial" w:hAnsi="Arial" w:cs="Arial"/>
        </w:rPr>
      </w:pPr>
      <w:r w:rsidRPr="00FC4341">
        <w:rPr>
          <w:rFonts w:ascii="Arial" w:eastAsia="Arial" w:hAnsi="Arial" w:cs="Arial"/>
          <w:sz w:val="24"/>
        </w:rPr>
        <w:t xml:space="preserve">On behalf of the Board of Directors: </w:t>
      </w:r>
    </w:p>
    <w:p w14:paraId="4BD38969" w14:textId="77777777" w:rsidR="00BC7531" w:rsidRPr="00FC4341" w:rsidRDefault="00321ADE">
      <w:pPr>
        <w:spacing w:after="0"/>
        <w:ind w:left="862"/>
        <w:rPr>
          <w:rFonts w:ascii="Arial" w:hAnsi="Arial" w:cs="Arial"/>
        </w:rPr>
      </w:pPr>
      <w:r w:rsidRPr="00FC4341">
        <w:rPr>
          <w:rFonts w:ascii="Arial" w:eastAsia="Arial" w:hAnsi="Arial" w:cs="Arial"/>
          <w:sz w:val="24"/>
        </w:rPr>
        <w:t xml:space="preserve"> </w:t>
      </w:r>
    </w:p>
    <w:tbl>
      <w:tblPr>
        <w:tblStyle w:val="TableGrid"/>
        <w:tblW w:w="6788" w:type="dxa"/>
        <w:tblInd w:w="862" w:type="dxa"/>
        <w:tblCellMar>
          <w:bottom w:w="5" w:type="dxa"/>
        </w:tblCellMar>
        <w:tblLook w:val="04A0" w:firstRow="1" w:lastRow="0" w:firstColumn="1" w:lastColumn="0" w:noHBand="0" w:noVBand="1"/>
      </w:tblPr>
      <w:tblGrid>
        <w:gridCol w:w="3600"/>
        <w:gridCol w:w="3188"/>
      </w:tblGrid>
      <w:tr w:rsidR="00BC7531" w:rsidRPr="00FC4341" w14:paraId="53ED88C2" w14:textId="77777777">
        <w:trPr>
          <w:trHeight w:val="393"/>
        </w:trPr>
        <w:tc>
          <w:tcPr>
            <w:tcW w:w="3601" w:type="dxa"/>
            <w:tcBorders>
              <w:top w:val="nil"/>
              <w:left w:val="nil"/>
              <w:bottom w:val="nil"/>
              <w:right w:val="nil"/>
            </w:tcBorders>
          </w:tcPr>
          <w:p w14:paraId="0D4B52BF" w14:textId="77777777" w:rsidR="00BC7531" w:rsidRPr="00FC4341" w:rsidRDefault="00321ADE">
            <w:pPr>
              <w:tabs>
                <w:tab w:val="center" w:pos="2090"/>
                <w:tab w:val="center" w:pos="2881"/>
              </w:tabs>
              <w:rPr>
                <w:rFonts w:ascii="Arial" w:hAnsi="Arial" w:cs="Arial"/>
              </w:rPr>
            </w:pPr>
            <w:r w:rsidRPr="00FC4341">
              <w:rPr>
                <w:rFonts w:ascii="Arial" w:hAnsi="Arial" w:cs="Arial"/>
              </w:rPr>
              <w:tab/>
            </w:r>
            <w:r w:rsidRPr="00FC4341">
              <w:rPr>
                <w:rFonts w:ascii="Arial" w:eastAsia="Arial" w:hAnsi="Arial" w:cs="Arial"/>
                <w:sz w:val="24"/>
              </w:rPr>
              <w:t xml:space="preserve">Chair </w:t>
            </w:r>
            <w:r w:rsidRPr="00FC4341">
              <w:rPr>
                <w:rFonts w:ascii="Arial" w:eastAsia="Arial" w:hAnsi="Arial" w:cs="Arial"/>
                <w:sz w:val="24"/>
              </w:rPr>
              <w:tab/>
              <w:t xml:space="preserve"> </w:t>
            </w:r>
          </w:p>
        </w:tc>
        <w:tc>
          <w:tcPr>
            <w:tcW w:w="3188" w:type="dxa"/>
            <w:tcBorders>
              <w:top w:val="nil"/>
              <w:left w:val="nil"/>
              <w:bottom w:val="nil"/>
              <w:right w:val="nil"/>
            </w:tcBorders>
          </w:tcPr>
          <w:p w14:paraId="1DB21572" w14:textId="77777777" w:rsidR="00BC7531" w:rsidRPr="00FC4341" w:rsidRDefault="00321ADE">
            <w:pPr>
              <w:jc w:val="both"/>
              <w:rPr>
                <w:rFonts w:ascii="Arial" w:hAnsi="Arial" w:cs="Arial"/>
              </w:rPr>
            </w:pPr>
            <w:r w:rsidRPr="00FC4341">
              <w:rPr>
                <w:rFonts w:ascii="Arial" w:eastAsia="Arial" w:hAnsi="Arial" w:cs="Arial"/>
                <w:sz w:val="24"/>
              </w:rPr>
              <w:t xml:space="preserve">………………………………… </w:t>
            </w:r>
          </w:p>
        </w:tc>
      </w:tr>
      <w:tr w:rsidR="00BC7531" w:rsidRPr="00FC4341" w14:paraId="3A478098" w14:textId="77777777">
        <w:trPr>
          <w:trHeight w:val="518"/>
        </w:trPr>
        <w:tc>
          <w:tcPr>
            <w:tcW w:w="3601" w:type="dxa"/>
            <w:tcBorders>
              <w:top w:val="nil"/>
              <w:left w:val="nil"/>
              <w:bottom w:val="nil"/>
              <w:right w:val="nil"/>
            </w:tcBorders>
            <w:vAlign w:val="center"/>
          </w:tcPr>
          <w:p w14:paraId="5AA46C37" w14:textId="77777777" w:rsidR="00BC7531" w:rsidRPr="00FC4341" w:rsidRDefault="00321ADE">
            <w:pPr>
              <w:tabs>
                <w:tab w:val="center" w:pos="2176"/>
                <w:tab w:val="center" w:pos="2881"/>
              </w:tabs>
              <w:rPr>
                <w:rFonts w:ascii="Arial" w:hAnsi="Arial" w:cs="Arial"/>
              </w:rPr>
            </w:pPr>
            <w:r w:rsidRPr="00FC4341">
              <w:rPr>
                <w:rFonts w:ascii="Arial" w:hAnsi="Arial" w:cs="Arial"/>
              </w:rPr>
              <w:tab/>
            </w:r>
            <w:r w:rsidRPr="00FC4341">
              <w:rPr>
                <w:rFonts w:ascii="Arial" w:eastAsia="Arial" w:hAnsi="Arial" w:cs="Arial"/>
                <w:sz w:val="24"/>
              </w:rPr>
              <w:t xml:space="preserve">Signed </w:t>
            </w:r>
            <w:r w:rsidRPr="00FC4341">
              <w:rPr>
                <w:rFonts w:ascii="Arial" w:eastAsia="Arial" w:hAnsi="Arial" w:cs="Arial"/>
                <w:sz w:val="24"/>
              </w:rPr>
              <w:tab/>
              <w:t xml:space="preserve"> </w:t>
            </w:r>
          </w:p>
        </w:tc>
        <w:tc>
          <w:tcPr>
            <w:tcW w:w="3188" w:type="dxa"/>
            <w:tcBorders>
              <w:top w:val="nil"/>
              <w:left w:val="nil"/>
              <w:bottom w:val="nil"/>
              <w:right w:val="nil"/>
            </w:tcBorders>
            <w:vAlign w:val="center"/>
          </w:tcPr>
          <w:p w14:paraId="70D86FD7" w14:textId="77777777" w:rsidR="00BC7531" w:rsidRPr="00FC4341" w:rsidRDefault="00321ADE">
            <w:pPr>
              <w:jc w:val="both"/>
              <w:rPr>
                <w:rFonts w:ascii="Arial" w:hAnsi="Arial" w:cs="Arial"/>
              </w:rPr>
            </w:pPr>
            <w:r w:rsidRPr="00FC4341">
              <w:rPr>
                <w:rFonts w:ascii="Arial" w:eastAsia="Arial" w:hAnsi="Arial" w:cs="Arial"/>
                <w:sz w:val="24"/>
              </w:rPr>
              <w:t xml:space="preserve">………………………………… </w:t>
            </w:r>
          </w:p>
        </w:tc>
      </w:tr>
      <w:tr w:rsidR="00BC7531" w:rsidRPr="00FC4341" w14:paraId="4351856D" w14:textId="77777777">
        <w:trPr>
          <w:trHeight w:val="1034"/>
        </w:trPr>
        <w:tc>
          <w:tcPr>
            <w:tcW w:w="3601" w:type="dxa"/>
            <w:tcBorders>
              <w:top w:val="nil"/>
              <w:left w:val="nil"/>
              <w:bottom w:val="nil"/>
              <w:right w:val="nil"/>
            </w:tcBorders>
            <w:vAlign w:val="center"/>
          </w:tcPr>
          <w:p w14:paraId="641D19DD" w14:textId="77777777" w:rsidR="00BC7531" w:rsidRPr="00FC4341" w:rsidRDefault="00321ADE">
            <w:pPr>
              <w:tabs>
                <w:tab w:val="center" w:pos="2057"/>
                <w:tab w:val="center" w:pos="2881"/>
              </w:tabs>
              <w:spacing w:after="226"/>
              <w:rPr>
                <w:rFonts w:ascii="Arial" w:hAnsi="Arial" w:cs="Arial"/>
              </w:rPr>
            </w:pPr>
            <w:r w:rsidRPr="00FC4341">
              <w:rPr>
                <w:rFonts w:ascii="Arial" w:hAnsi="Arial" w:cs="Arial"/>
              </w:rPr>
              <w:tab/>
            </w:r>
            <w:r w:rsidRPr="00FC4341">
              <w:rPr>
                <w:rFonts w:ascii="Arial" w:eastAsia="Arial" w:hAnsi="Arial" w:cs="Arial"/>
                <w:sz w:val="24"/>
              </w:rPr>
              <w:t xml:space="preserve">Date </w:t>
            </w:r>
            <w:r w:rsidRPr="00FC4341">
              <w:rPr>
                <w:rFonts w:ascii="Arial" w:eastAsia="Arial" w:hAnsi="Arial" w:cs="Arial"/>
                <w:sz w:val="24"/>
              </w:rPr>
              <w:tab/>
              <w:t xml:space="preserve"> </w:t>
            </w:r>
          </w:p>
          <w:p w14:paraId="4B761A89"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3188" w:type="dxa"/>
            <w:tcBorders>
              <w:top w:val="nil"/>
              <w:left w:val="nil"/>
              <w:bottom w:val="nil"/>
              <w:right w:val="nil"/>
            </w:tcBorders>
          </w:tcPr>
          <w:p w14:paraId="0CE4DF27" w14:textId="77777777" w:rsidR="00BC7531" w:rsidRPr="00FC4341" w:rsidRDefault="00321ADE">
            <w:pPr>
              <w:jc w:val="both"/>
              <w:rPr>
                <w:rFonts w:ascii="Arial" w:hAnsi="Arial" w:cs="Arial"/>
              </w:rPr>
            </w:pPr>
            <w:r w:rsidRPr="00FC4341">
              <w:rPr>
                <w:rFonts w:ascii="Arial" w:eastAsia="Arial" w:hAnsi="Arial" w:cs="Arial"/>
                <w:sz w:val="24"/>
              </w:rPr>
              <w:t xml:space="preserve">………………………………… </w:t>
            </w:r>
          </w:p>
        </w:tc>
      </w:tr>
      <w:tr w:rsidR="00BC7531" w:rsidRPr="00FC4341" w14:paraId="168A63E3" w14:textId="77777777">
        <w:trPr>
          <w:trHeight w:val="518"/>
        </w:trPr>
        <w:tc>
          <w:tcPr>
            <w:tcW w:w="3601" w:type="dxa"/>
            <w:tcBorders>
              <w:top w:val="nil"/>
              <w:left w:val="nil"/>
              <w:bottom w:val="nil"/>
              <w:right w:val="nil"/>
            </w:tcBorders>
            <w:vAlign w:val="center"/>
          </w:tcPr>
          <w:p w14:paraId="29789186" w14:textId="77777777" w:rsidR="00BC7531" w:rsidRPr="00FC4341" w:rsidRDefault="00321ADE">
            <w:pPr>
              <w:ind w:left="1803"/>
              <w:rPr>
                <w:rFonts w:ascii="Arial" w:hAnsi="Arial" w:cs="Arial"/>
              </w:rPr>
            </w:pPr>
            <w:r w:rsidRPr="00FC4341">
              <w:rPr>
                <w:rFonts w:ascii="Arial" w:eastAsia="Arial" w:hAnsi="Arial" w:cs="Arial"/>
                <w:sz w:val="24"/>
              </w:rPr>
              <w:t xml:space="preserve">Director  </w:t>
            </w:r>
          </w:p>
        </w:tc>
        <w:tc>
          <w:tcPr>
            <w:tcW w:w="3188" w:type="dxa"/>
            <w:tcBorders>
              <w:top w:val="nil"/>
              <w:left w:val="nil"/>
              <w:bottom w:val="nil"/>
              <w:right w:val="nil"/>
            </w:tcBorders>
            <w:vAlign w:val="center"/>
          </w:tcPr>
          <w:p w14:paraId="11737CE0" w14:textId="77777777" w:rsidR="00BC7531" w:rsidRPr="00FC4341" w:rsidRDefault="00321ADE">
            <w:pPr>
              <w:jc w:val="both"/>
              <w:rPr>
                <w:rFonts w:ascii="Arial" w:hAnsi="Arial" w:cs="Arial"/>
              </w:rPr>
            </w:pPr>
            <w:r w:rsidRPr="00FC4341">
              <w:rPr>
                <w:rFonts w:ascii="Arial" w:eastAsia="Arial" w:hAnsi="Arial" w:cs="Arial"/>
                <w:sz w:val="24"/>
              </w:rPr>
              <w:t xml:space="preserve">………………………………… </w:t>
            </w:r>
          </w:p>
        </w:tc>
      </w:tr>
      <w:tr w:rsidR="00BC7531" w:rsidRPr="00FC4341" w14:paraId="7770B35C" w14:textId="77777777">
        <w:trPr>
          <w:trHeight w:val="518"/>
        </w:trPr>
        <w:tc>
          <w:tcPr>
            <w:tcW w:w="3601" w:type="dxa"/>
            <w:tcBorders>
              <w:top w:val="nil"/>
              <w:left w:val="nil"/>
              <w:bottom w:val="nil"/>
              <w:right w:val="nil"/>
            </w:tcBorders>
            <w:vAlign w:val="center"/>
          </w:tcPr>
          <w:p w14:paraId="5626AC04" w14:textId="77777777" w:rsidR="00BC7531" w:rsidRPr="00FC4341" w:rsidRDefault="00321ADE">
            <w:pPr>
              <w:tabs>
                <w:tab w:val="center" w:pos="2176"/>
                <w:tab w:val="center" w:pos="2881"/>
              </w:tabs>
              <w:rPr>
                <w:rFonts w:ascii="Arial" w:hAnsi="Arial" w:cs="Arial"/>
              </w:rPr>
            </w:pPr>
            <w:r w:rsidRPr="00FC4341">
              <w:rPr>
                <w:rFonts w:ascii="Arial" w:hAnsi="Arial" w:cs="Arial"/>
              </w:rPr>
              <w:tab/>
            </w:r>
            <w:r w:rsidRPr="00FC4341">
              <w:rPr>
                <w:rFonts w:ascii="Arial" w:eastAsia="Arial" w:hAnsi="Arial" w:cs="Arial"/>
                <w:sz w:val="24"/>
              </w:rPr>
              <w:t xml:space="preserve">Signed </w:t>
            </w:r>
            <w:r w:rsidRPr="00FC4341">
              <w:rPr>
                <w:rFonts w:ascii="Arial" w:eastAsia="Arial" w:hAnsi="Arial" w:cs="Arial"/>
                <w:sz w:val="24"/>
              </w:rPr>
              <w:tab/>
              <w:t xml:space="preserve"> </w:t>
            </w:r>
          </w:p>
        </w:tc>
        <w:tc>
          <w:tcPr>
            <w:tcW w:w="3188" w:type="dxa"/>
            <w:tcBorders>
              <w:top w:val="nil"/>
              <w:left w:val="nil"/>
              <w:bottom w:val="nil"/>
              <w:right w:val="nil"/>
            </w:tcBorders>
            <w:vAlign w:val="center"/>
          </w:tcPr>
          <w:p w14:paraId="24A20A45" w14:textId="77777777" w:rsidR="00BC7531" w:rsidRPr="00FC4341" w:rsidRDefault="00321ADE">
            <w:pPr>
              <w:jc w:val="both"/>
              <w:rPr>
                <w:rFonts w:ascii="Arial" w:hAnsi="Arial" w:cs="Arial"/>
              </w:rPr>
            </w:pPr>
            <w:r w:rsidRPr="00FC4341">
              <w:rPr>
                <w:rFonts w:ascii="Arial" w:eastAsia="Arial" w:hAnsi="Arial" w:cs="Arial"/>
                <w:sz w:val="24"/>
              </w:rPr>
              <w:t xml:space="preserve">………………………………… </w:t>
            </w:r>
          </w:p>
        </w:tc>
      </w:tr>
      <w:tr w:rsidR="00BC7531" w:rsidRPr="00FC4341" w14:paraId="0081DE62" w14:textId="77777777">
        <w:trPr>
          <w:trHeight w:val="1563"/>
        </w:trPr>
        <w:tc>
          <w:tcPr>
            <w:tcW w:w="3601" w:type="dxa"/>
            <w:tcBorders>
              <w:top w:val="nil"/>
              <w:left w:val="nil"/>
              <w:bottom w:val="nil"/>
              <w:right w:val="nil"/>
            </w:tcBorders>
            <w:vAlign w:val="bottom"/>
          </w:tcPr>
          <w:p w14:paraId="399DB666" w14:textId="77777777" w:rsidR="00BC7531" w:rsidRPr="00FC4341" w:rsidRDefault="00321ADE">
            <w:pPr>
              <w:tabs>
                <w:tab w:val="center" w:pos="2057"/>
                <w:tab w:val="center" w:pos="2881"/>
              </w:tabs>
              <w:spacing w:after="226"/>
              <w:rPr>
                <w:rFonts w:ascii="Arial" w:hAnsi="Arial" w:cs="Arial"/>
              </w:rPr>
            </w:pPr>
            <w:r w:rsidRPr="00FC4341">
              <w:rPr>
                <w:rFonts w:ascii="Arial" w:hAnsi="Arial" w:cs="Arial"/>
              </w:rPr>
              <w:tab/>
            </w:r>
            <w:r w:rsidRPr="00FC4341">
              <w:rPr>
                <w:rFonts w:ascii="Arial" w:eastAsia="Arial" w:hAnsi="Arial" w:cs="Arial"/>
                <w:sz w:val="24"/>
              </w:rPr>
              <w:t xml:space="preserve">Date </w:t>
            </w:r>
            <w:r w:rsidRPr="00FC4341">
              <w:rPr>
                <w:rFonts w:ascii="Arial" w:eastAsia="Arial" w:hAnsi="Arial" w:cs="Arial"/>
                <w:sz w:val="24"/>
              </w:rPr>
              <w:tab/>
              <w:t xml:space="preserve"> </w:t>
            </w:r>
          </w:p>
          <w:p w14:paraId="726B4922" w14:textId="77777777" w:rsidR="00BC7531" w:rsidRPr="00FC4341" w:rsidRDefault="00321ADE">
            <w:pPr>
              <w:spacing w:after="384"/>
              <w:rPr>
                <w:rFonts w:ascii="Arial" w:hAnsi="Arial" w:cs="Arial"/>
              </w:rPr>
            </w:pPr>
            <w:r w:rsidRPr="00FC4341">
              <w:rPr>
                <w:rFonts w:ascii="Arial" w:eastAsia="Arial" w:hAnsi="Arial" w:cs="Arial"/>
                <w:sz w:val="24"/>
              </w:rPr>
              <w:t xml:space="preserve"> </w:t>
            </w:r>
          </w:p>
          <w:p w14:paraId="18E194A4" w14:textId="77777777" w:rsidR="00BC7531" w:rsidRPr="00FC4341" w:rsidRDefault="00321ADE">
            <w:pPr>
              <w:rPr>
                <w:rFonts w:ascii="Arial" w:hAnsi="Arial" w:cs="Arial"/>
              </w:rPr>
            </w:pPr>
            <w:r w:rsidRPr="00FC4341">
              <w:rPr>
                <w:rFonts w:ascii="Arial" w:hAnsi="Arial" w:cs="Arial"/>
              </w:rPr>
              <w:t xml:space="preserve"> </w:t>
            </w:r>
            <w:r w:rsidRPr="00FC4341">
              <w:rPr>
                <w:rFonts w:ascii="Arial" w:hAnsi="Arial" w:cs="Arial"/>
              </w:rPr>
              <w:tab/>
            </w:r>
            <w:r w:rsidRPr="00FC4341">
              <w:rPr>
                <w:rFonts w:ascii="Arial" w:eastAsia="Arial" w:hAnsi="Arial" w:cs="Arial"/>
                <w:sz w:val="36"/>
              </w:rPr>
              <w:t xml:space="preserve"> </w:t>
            </w:r>
          </w:p>
        </w:tc>
        <w:tc>
          <w:tcPr>
            <w:tcW w:w="3188" w:type="dxa"/>
            <w:tcBorders>
              <w:top w:val="nil"/>
              <w:left w:val="nil"/>
              <w:bottom w:val="nil"/>
              <w:right w:val="nil"/>
            </w:tcBorders>
          </w:tcPr>
          <w:p w14:paraId="211011A6" w14:textId="77777777" w:rsidR="00BC7531" w:rsidRPr="00FC4341" w:rsidRDefault="00321ADE">
            <w:pPr>
              <w:jc w:val="both"/>
              <w:rPr>
                <w:rFonts w:ascii="Arial" w:hAnsi="Arial" w:cs="Arial"/>
              </w:rPr>
            </w:pPr>
            <w:r w:rsidRPr="00FC4341">
              <w:rPr>
                <w:rFonts w:ascii="Arial" w:eastAsia="Arial" w:hAnsi="Arial" w:cs="Arial"/>
                <w:sz w:val="24"/>
              </w:rPr>
              <w:t xml:space="preserve">………………………………… </w:t>
            </w:r>
          </w:p>
        </w:tc>
      </w:tr>
    </w:tbl>
    <w:p w14:paraId="113CF73F" w14:textId="77777777" w:rsidR="00BC7531" w:rsidRPr="00FC4341" w:rsidRDefault="00321ADE">
      <w:pPr>
        <w:spacing w:after="229"/>
        <w:ind w:left="862"/>
        <w:rPr>
          <w:rFonts w:ascii="Arial" w:hAnsi="Arial" w:cs="Arial"/>
        </w:rPr>
      </w:pPr>
      <w:r w:rsidRPr="00FC4341">
        <w:rPr>
          <w:rFonts w:ascii="Arial" w:eastAsia="Arial" w:hAnsi="Arial" w:cs="Arial"/>
          <w:sz w:val="36"/>
        </w:rPr>
        <w:t xml:space="preserve"> </w:t>
      </w:r>
    </w:p>
    <w:p w14:paraId="6AE5F4B7" w14:textId="77777777" w:rsidR="00BC7531" w:rsidRPr="00FC4341" w:rsidRDefault="00321ADE">
      <w:pPr>
        <w:pStyle w:val="Heading2"/>
        <w:spacing w:after="101" w:line="270" w:lineRule="auto"/>
        <w:ind w:left="872" w:right="249"/>
      </w:pPr>
      <w:r w:rsidRPr="00FC4341">
        <w:rPr>
          <w:sz w:val="36"/>
        </w:rPr>
        <w:lastRenderedPageBreak/>
        <w:t>ANNEX</w:t>
      </w:r>
      <w:r w:rsidRPr="00FC4341">
        <w:rPr>
          <w:sz w:val="29"/>
        </w:rPr>
        <w:t xml:space="preserve"> </w:t>
      </w:r>
      <w:r w:rsidRPr="00FC4341">
        <w:rPr>
          <w:sz w:val="36"/>
        </w:rPr>
        <w:t>5:</w:t>
      </w:r>
      <w:r w:rsidRPr="00FC4341">
        <w:rPr>
          <w:sz w:val="29"/>
        </w:rPr>
        <w:t xml:space="preserve"> </w:t>
      </w:r>
      <w:r w:rsidRPr="00FC4341">
        <w:rPr>
          <w:sz w:val="36"/>
        </w:rPr>
        <w:t>OPTIONAL</w:t>
      </w:r>
      <w:r w:rsidRPr="00FC4341">
        <w:rPr>
          <w:sz w:val="29"/>
        </w:rPr>
        <w:t xml:space="preserve"> </w:t>
      </w:r>
      <w:r w:rsidRPr="00FC4341">
        <w:rPr>
          <w:sz w:val="36"/>
        </w:rPr>
        <w:t>CLAUSES</w:t>
      </w:r>
      <w:r w:rsidRPr="00FC4341">
        <w:rPr>
          <w:sz w:val="29"/>
        </w:rPr>
        <w:t xml:space="preserve"> </w:t>
      </w:r>
      <w:r w:rsidRPr="00FC4341">
        <w:rPr>
          <w:sz w:val="36"/>
        </w:rPr>
        <w:t>FOR</w:t>
      </w:r>
      <w:r w:rsidRPr="00FC4341">
        <w:rPr>
          <w:sz w:val="29"/>
        </w:rPr>
        <w:t xml:space="preserve"> </w:t>
      </w:r>
      <w:r w:rsidRPr="00FC4341">
        <w:rPr>
          <w:sz w:val="36"/>
        </w:rPr>
        <w:t>BRONZE</w:t>
      </w:r>
      <w:r w:rsidRPr="00FC4341">
        <w:rPr>
          <w:sz w:val="29"/>
        </w:rPr>
        <w:t xml:space="preserve"> </w:t>
      </w:r>
      <w:r w:rsidRPr="00FC4341">
        <w:rPr>
          <w:sz w:val="36"/>
        </w:rPr>
        <w:t xml:space="preserve">CONTRACTS </w:t>
      </w:r>
    </w:p>
    <w:p w14:paraId="12EA0B1B" w14:textId="77777777" w:rsidR="00BC7531" w:rsidRPr="00FC4341" w:rsidRDefault="00321ADE">
      <w:pPr>
        <w:pStyle w:val="Heading3"/>
        <w:ind w:left="872"/>
      </w:pPr>
      <w:r w:rsidRPr="00FC4341">
        <w:t xml:space="preserve">Definitions </w:t>
      </w:r>
    </w:p>
    <w:p w14:paraId="37B8B4FE" w14:textId="77777777" w:rsidR="00BC7531" w:rsidRPr="00FC4341" w:rsidRDefault="00321ADE">
      <w:pPr>
        <w:spacing w:after="9" w:line="250" w:lineRule="auto"/>
        <w:ind w:left="1505" w:right="10" w:hanging="360"/>
        <w:rPr>
          <w:rFonts w:ascii="Arial" w:hAnsi="Arial" w:cs="Arial"/>
        </w:rPr>
      </w:pPr>
      <w:r w:rsidRPr="00FC4341">
        <w:rPr>
          <w:rFonts w:ascii="Arial" w:eastAsia="Arial" w:hAnsi="Arial" w:cs="Arial"/>
          <w:sz w:val="24"/>
        </w:rPr>
        <w:t xml:space="preserve">In this Annex 5, the following words shall have the following meanings and they shall supplement Joint Schedule 1 (Definitions): </w:t>
      </w:r>
    </w:p>
    <w:tbl>
      <w:tblPr>
        <w:tblStyle w:val="TableGrid"/>
        <w:tblW w:w="7492" w:type="dxa"/>
        <w:tblInd w:w="1870" w:type="dxa"/>
        <w:tblLook w:val="04A0" w:firstRow="1" w:lastRow="0" w:firstColumn="1" w:lastColumn="0" w:noHBand="0" w:noVBand="1"/>
      </w:tblPr>
      <w:tblGrid>
        <w:gridCol w:w="2571"/>
        <w:gridCol w:w="720"/>
        <w:gridCol w:w="4201"/>
      </w:tblGrid>
      <w:tr w:rsidR="00BC7531" w:rsidRPr="00FC4341" w14:paraId="6C375230" w14:textId="77777777">
        <w:trPr>
          <w:trHeight w:val="884"/>
        </w:trPr>
        <w:tc>
          <w:tcPr>
            <w:tcW w:w="2571" w:type="dxa"/>
            <w:tcBorders>
              <w:top w:val="nil"/>
              <w:left w:val="nil"/>
              <w:bottom w:val="nil"/>
              <w:right w:val="nil"/>
            </w:tcBorders>
          </w:tcPr>
          <w:p w14:paraId="4404583A" w14:textId="77777777" w:rsidR="00BC7531" w:rsidRPr="00FC4341" w:rsidRDefault="00321ADE">
            <w:pPr>
              <w:spacing w:after="19"/>
              <w:rPr>
                <w:rFonts w:ascii="Arial" w:hAnsi="Arial" w:cs="Arial"/>
              </w:rPr>
            </w:pPr>
            <w:r w:rsidRPr="00FC4341">
              <w:rPr>
                <w:rFonts w:ascii="Arial" w:eastAsia="Arial" w:hAnsi="Arial" w:cs="Arial"/>
                <w:b/>
                <w:sz w:val="24"/>
              </w:rPr>
              <w:t xml:space="preserve">"Credit Rating </w:t>
            </w:r>
          </w:p>
          <w:p w14:paraId="75B98EBF" w14:textId="77777777" w:rsidR="00BC7531" w:rsidRPr="00FC4341" w:rsidRDefault="00321ADE">
            <w:pPr>
              <w:rPr>
                <w:rFonts w:ascii="Arial" w:hAnsi="Arial" w:cs="Arial"/>
              </w:rPr>
            </w:pPr>
            <w:r w:rsidRPr="00FC4341">
              <w:rPr>
                <w:rFonts w:ascii="Arial" w:eastAsia="Arial" w:hAnsi="Arial" w:cs="Arial"/>
                <w:b/>
                <w:sz w:val="24"/>
              </w:rPr>
              <w:t xml:space="preserve">Threshold" </w:t>
            </w:r>
          </w:p>
        </w:tc>
        <w:tc>
          <w:tcPr>
            <w:tcW w:w="4921" w:type="dxa"/>
            <w:gridSpan w:val="2"/>
            <w:tcBorders>
              <w:top w:val="nil"/>
              <w:left w:val="nil"/>
              <w:bottom w:val="nil"/>
              <w:right w:val="nil"/>
            </w:tcBorders>
          </w:tcPr>
          <w:p w14:paraId="6AA621E1" w14:textId="77777777" w:rsidR="00BC7531" w:rsidRPr="00FC4341" w:rsidRDefault="00321ADE">
            <w:pPr>
              <w:rPr>
                <w:rFonts w:ascii="Arial" w:hAnsi="Arial" w:cs="Arial"/>
              </w:rPr>
            </w:pPr>
            <w:r w:rsidRPr="00FC4341">
              <w:rPr>
                <w:rFonts w:ascii="Arial" w:eastAsia="Arial" w:hAnsi="Arial" w:cs="Arial"/>
              </w:rPr>
              <w:t xml:space="preserve">1 </w:t>
            </w:r>
            <w:r w:rsidRPr="00FC4341">
              <w:rPr>
                <w:rFonts w:ascii="Arial" w:eastAsia="Arial" w:hAnsi="Arial" w:cs="Arial"/>
                <w:sz w:val="24"/>
              </w:rPr>
              <w:t xml:space="preserve">the minimum credit rating level for the </w:t>
            </w:r>
          </w:p>
          <w:p w14:paraId="026EB58B" w14:textId="77777777" w:rsidR="00BC7531" w:rsidRPr="00FC4341" w:rsidRDefault="00321ADE">
            <w:pPr>
              <w:ind w:left="170" w:right="161"/>
              <w:rPr>
                <w:rFonts w:ascii="Arial" w:hAnsi="Arial" w:cs="Arial"/>
              </w:rPr>
            </w:pPr>
            <w:r w:rsidRPr="00FC4341">
              <w:rPr>
                <w:rFonts w:ascii="Arial" w:eastAsia="Arial" w:hAnsi="Arial" w:cs="Arial"/>
                <w:sz w:val="24"/>
              </w:rPr>
              <w:t xml:space="preserve">Monitored Company as set out in Appendix 2; </w:t>
            </w:r>
          </w:p>
        </w:tc>
      </w:tr>
      <w:tr w:rsidR="00BC7531" w:rsidRPr="00FC4341" w14:paraId="192B87CE" w14:textId="77777777">
        <w:trPr>
          <w:trHeight w:val="736"/>
        </w:trPr>
        <w:tc>
          <w:tcPr>
            <w:tcW w:w="2571" w:type="dxa"/>
            <w:vMerge w:val="restart"/>
            <w:tcBorders>
              <w:top w:val="nil"/>
              <w:left w:val="nil"/>
              <w:bottom w:val="nil"/>
              <w:right w:val="nil"/>
            </w:tcBorders>
          </w:tcPr>
          <w:p w14:paraId="2158DA3A" w14:textId="77777777" w:rsidR="00BC7531" w:rsidRPr="00FC4341" w:rsidRDefault="00321ADE">
            <w:pPr>
              <w:spacing w:after="19"/>
              <w:rPr>
                <w:rFonts w:ascii="Arial" w:hAnsi="Arial" w:cs="Arial"/>
              </w:rPr>
            </w:pPr>
            <w:r w:rsidRPr="00FC4341">
              <w:rPr>
                <w:rFonts w:ascii="Arial" w:eastAsia="Arial" w:hAnsi="Arial" w:cs="Arial"/>
                <w:b/>
                <w:sz w:val="24"/>
              </w:rPr>
              <w:t xml:space="preserve">"Financial Distress </w:t>
            </w:r>
          </w:p>
          <w:p w14:paraId="68B8A4EE" w14:textId="77777777" w:rsidR="00BC7531" w:rsidRPr="00FC4341" w:rsidRDefault="00321ADE">
            <w:pPr>
              <w:rPr>
                <w:rFonts w:ascii="Arial" w:hAnsi="Arial" w:cs="Arial"/>
              </w:rPr>
            </w:pPr>
            <w:r w:rsidRPr="00FC4341">
              <w:rPr>
                <w:rFonts w:ascii="Arial" w:eastAsia="Arial" w:hAnsi="Arial" w:cs="Arial"/>
                <w:b/>
                <w:sz w:val="24"/>
              </w:rPr>
              <w:t xml:space="preserve">Event" </w:t>
            </w:r>
          </w:p>
        </w:tc>
        <w:tc>
          <w:tcPr>
            <w:tcW w:w="4921" w:type="dxa"/>
            <w:gridSpan w:val="2"/>
            <w:tcBorders>
              <w:top w:val="nil"/>
              <w:left w:val="nil"/>
              <w:bottom w:val="nil"/>
              <w:right w:val="nil"/>
            </w:tcBorders>
          </w:tcPr>
          <w:p w14:paraId="0E9C31B4" w14:textId="77777777" w:rsidR="00BC7531" w:rsidRPr="00FC4341" w:rsidRDefault="00321ADE">
            <w:pPr>
              <w:ind w:left="170" w:hanging="170"/>
              <w:rPr>
                <w:rFonts w:ascii="Arial" w:hAnsi="Arial" w:cs="Arial"/>
              </w:rPr>
            </w:pPr>
            <w:r w:rsidRPr="00FC4341">
              <w:rPr>
                <w:rFonts w:ascii="Arial" w:eastAsia="Arial" w:hAnsi="Arial" w:cs="Arial"/>
              </w:rPr>
              <w:t xml:space="preserve">2 </w:t>
            </w:r>
            <w:r w:rsidRPr="00FC4341">
              <w:rPr>
                <w:rFonts w:ascii="Arial" w:eastAsia="Arial" w:hAnsi="Arial" w:cs="Arial"/>
                <w:sz w:val="24"/>
              </w:rPr>
              <w:t xml:space="preserve">the occurrence or one or more of the following events: </w:t>
            </w:r>
          </w:p>
        </w:tc>
      </w:tr>
      <w:tr w:rsidR="00BC7531" w:rsidRPr="00FC4341" w14:paraId="76779992" w14:textId="77777777">
        <w:trPr>
          <w:trHeight w:val="884"/>
        </w:trPr>
        <w:tc>
          <w:tcPr>
            <w:tcW w:w="0" w:type="auto"/>
            <w:vMerge/>
            <w:tcBorders>
              <w:top w:val="nil"/>
              <w:left w:val="nil"/>
              <w:bottom w:val="nil"/>
              <w:right w:val="nil"/>
            </w:tcBorders>
          </w:tcPr>
          <w:p w14:paraId="3605B344" w14:textId="77777777" w:rsidR="00BC7531" w:rsidRPr="00FC4341" w:rsidRDefault="00BC7531">
            <w:pPr>
              <w:rPr>
                <w:rFonts w:ascii="Arial" w:hAnsi="Arial" w:cs="Arial"/>
              </w:rPr>
            </w:pPr>
          </w:p>
        </w:tc>
        <w:tc>
          <w:tcPr>
            <w:tcW w:w="720" w:type="dxa"/>
            <w:tcBorders>
              <w:top w:val="nil"/>
              <w:left w:val="nil"/>
              <w:bottom w:val="nil"/>
              <w:right w:val="nil"/>
            </w:tcBorders>
          </w:tcPr>
          <w:p w14:paraId="13BB11D8" w14:textId="77777777" w:rsidR="00BC7531" w:rsidRPr="00FC4341" w:rsidRDefault="00321ADE">
            <w:pPr>
              <w:ind w:left="175"/>
              <w:rPr>
                <w:rFonts w:ascii="Arial" w:hAnsi="Arial" w:cs="Arial"/>
              </w:rPr>
            </w:pPr>
            <w:r w:rsidRPr="00FC4341">
              <w:rPr>
                <w:rFonts w:ascii="Arial" w:eastAsia="Arial" w:hAnsi="Arial" w:cs="Arial"/>
                <w:sz w:val="24"/>
              </w:rPr>
              <w:t xml:space="preserve">a) </w:t>
            </w:r>
          </w:p>
        </w:tc>
        <w:tc>
          <w:tcPr>
            <w:tcW w:w="4201" w:type="dxa"/>
            <w:tcBorders>
              <w:top w:val="nil"/>
              <w:left w:val="nil"/>
              <w:bottom w:val="nil"/>
              <w:right w:val="nil"/>
            </w:tcBorders>
          </w:tcPr>
          <w:p w14:paraId="0AA852A7" w14:textId="77777777" w:rsidR="00BC7531" w:rsidRPr="00FC4341" w:rsidRDefault="00321ADE">
            <w:pPr>
              <w:rPr>
                <w:rFonts w:ascii="Arial" w:hAnsi="Arial" w:cs="Arial"/>
              </w:rPr>
            </w:pPr>
            <w:r w:rsidRPr="00FC4341">
              <w:rPr>
                <w:rFonts w:ascii="Arial" w:eastAsia="Arial" w:hAnsi="Arial" w:cs="Arial"/>
                <w:sz w:val="24"/>
              </w:rPr>
              <w:t xml:space="preserve">the credit rating of the Monitored Company dropping below the applicable Credit Rating Threshold; </w:t>
            </w:r>
          </w:p>
        </w:tc>
      </w:tr>
      <w:tr w:rsidR="00BC7531" w:rsidRPr="00FC4341" w14:paraId="67713680" w14:textId="77777777">
        <w:trPr>
          <w:trHeight w:val="1776"/>
        </w:trPr>
        <w:tc>
          <w:tcPr>
            <w:tcW w:w="2571" w:type="dxa"/>
            <w:tcBorders>
              <w:top w:val="nil"/>
              <w:left w:val="nil"/>
              <w:bottom w:val="nil"/>
              <w:right w:val="nil"/>
            </w:tcBorders>
          </w:tcPr>
          <w:p w14:paraId="654B6C20" w14:textId="77777777" w:rsidR="00BC7531" w:rsidRPr="00FC4341" w:rsidRDefault="00BC7531">
            <w:pPr>
              <w:rPr>
                <w:rFonts w:ascii="Arial" w:hAnsi="Arial" w:cs="Arial"/>
              </w:rPr>
            </w:pPr>
          </w:p>
        </w:tc>
        <w:tc>
          <w:tcPr>
            <w:tcW w:w="720" w:type="dxa"/>
            <w:tcBorders>
              <w:top w:val="nil"/>
              <w:left w:val="nil"/>
              <w:bottom w:val="nil"/>
              <w:right w:val="nil"/>
            </w:tcBorders>
          </w:tcPr>
          <w:p w14:paraId="197FEBA8" w14:textId="77777777" w:rsidR="00BC7531" w:rsidRPr="00FC4341" w:rsidRDefault="00321ADE">
            <w:pPr>
              <w:ind w:left="175"/>
              <w:rPr>
                <w:rFonts w:ascii="Arial" w:hAnsi="Arial" w:cs="Arial"/>
              </w:rPr>
            </w:pPr>
            <w:r w:rsidRPr="00FC4341">
              <w:rPr>
                <w:rFonts w:ascii="Arial" w:eastAsia="Arial" w:hAnsi="Arial" w:cs="Arial"/>
                <w:sz w:val="24"/>
              </w:rPr>
              <w:t xml:space="preserve">b) </w:t>
            </w:r>
          </w:p>
        </w:tc>
        <w:tc>
          <w:tcPr>
            <w:tcW w:w="4201" w:type="dxa"/>
            <w:tcBorders>
              <w:top w:val="nil"/>
              <w:left w:val="nil"/>
              <w:bottom w:val="nil"/>
              <w:right w:val="nil"/>
            </w:tcBorders>
          </w:tcPr>
          <w:p w14:paraId="5B805250" w14:textId="77777777" w:rsidR="00BC7531" w:rsidRPr="00FC4341" w:rsidRDefault="00321ADE">
            <w:pPr>
              <w:ind w:right="13"/>
              <w:rPr>
                <w:rFonts w:ascii="Arial" w:hAnsi="Arial" w:cs="Arial"/>
              </w:rPr>
            </w:pPr>
            <w:r w:rsidRPr="00FC4341">
              <w:rPr>
                <w:rFonts w:ascii="Arial" w:eastAsia="Arial" w:hAnsi="Arial" w:cs="Arial"/>
                <w:sz w:val="24"/>
              </w:rPr>
              <w:t xml:space="preserve">the Monitored Company issuing a profits warning to a stock exchange or making any other public announcement about a material </w:t>
            </w:r>
          </w:p>
          <w:p w14:paraId="64E2AF70" w14:textId="77777777" w:rsidR="00BC7531" w:rsidRPr="00FC4341" w:rsidRDefault="00321ADE">
            <w:pPr>
              <w:rPr>
                <w:rFonts w:ascii="Arial" w:hAnsi="Arial" w:cs="Arial"/>
              </w:rPr>
            </w:pPr>
            <w:r w:rsidRPr="00FC4341">
              <w:rPr>
                <w:rFonts w:ascii="Arial" w:eastAsia="Arial" w:hAnsi="Arial" w:cs="Arial"/>
                <w:sz w:val="24"/>
              </w:rPr>
              <w:t xml:space="preserve">deterioration in its financial position or prospects; </w:t>
            </w:r>
          </w:p>
        </w:tc>
      </w:tr>
      <w:tr w:rsidR="00BC7531" w:rsidRPr="00FC4341" w14:paraId="12DB0274" w14:textId="77777777">
        <w:trPr>
          <w:trHeight w:val="1224"/>
        </w:trPr>
        <w:tc>
          <w:tcPr>
            <w:tcW w:w="2571" w:type="dxa"/>
            <w:tcBorders>
              <w:top w:val="nil"/>
              <w:left w:val="nil"/>
              <w:bottom w:val="nil"/>
              <w:right w:val="nil"/>
            </w:tcBorders>
          </w:tcPr>
          <w:p w14:paraId="7D44AC08" w14:textId="77777777" w:rsidR="00BC7531" w:rsidRPr="00FC4341" w:rsidRDefault="00BC7531">
            <w:pPr>
              <w:rPr>
                <w:rFonts w:ascii="Arial" w:hAnsi="Arial" w:cs="Arial"/>
              </w:rPr>
            </w:pPr>
          </w:p>
        </w:tc>
        <w:tc>
          <w:tcPr>
            <w:tcW w:w="720" w:type="dxa"/>
            <w:tcBorders>
              <w:top w:val="nil"/>
              <w:left w:val="nil"/>
              <w:bottom w:val="nil"/>
              <w:right w:val="nil"/>
            </w:tcBorders>
          </w:tcPr>
          <w:p w14:paraId="4E889F73" w14:textId="77777777" w:rsidR="00BC7531" w:rsidRPr="00FC4341" w:rsidRDefault="00321ADE">
            <w:pPr>
              <w:ind w:left="175"/>
              <w:rPr>
                <w:rFonts w:ascii="Arial" w:hAnsi="Arial" w:cs="Arial"/>
              </w:rPr>
            </w:pPr>
            <w:r w:rsidRPr="00FC4341">
              <w:rPr>
                <w:rFonts w:ascii="Arial" w:eastAsia="Arial" w:hAnsi="Arial" w:cs="Arial"/>
                <w:sz w:val="24"/>
              </w:rPr>
              <w:t xml:space="preserve">c) </w:t>
            </w:r>
          </w:p>
        </w:tc>
        <w:tc>
          <w:tcPr>
            <w:tcW w:w="4201" w:type="dxa"/>
            <w:tcBorders>
              <w:top w:val="nil"/>
              <w:left w:val="nil"/>
              <w:bottom w:val="nil"/>
              <w:right w:val="nil"/>
            </w:tcBorders>
          </w:tcPr>
          <w:p w14:paraId="6A59D205" w14:textId="77777777" w:rsidR="00BC7531" w:rsidRPr="00FC4341" w:rsidRDefault="00321ADE">
            <w:pPr>
              <w:rPr>
                <w:rFonts w:ascii="Arial" w:hAnsi="Arial" w:cs="Arial"/>
              </w:rPr>
            </w:pPr>
            <w:r w:rsidRPr="00FC4341">
              <w:rPr>
                <w:rFonts w:ascii="Arial" w:eastAsia="Arial" w:hAnsi="Arial" w:cs="Arial"/>
                <w:sz w:val="24"/>
              </w:rPr>
              <w:t xml:space="preserve">there being a public investigation into improper financial accounting and reporting, suspected fraud or any other impropriety of the Monitored Party;  </w:t>
            </w:r>
          </w:p>
        </w:tc>
      </w:tr>
      <w:tr w:rsidR="00BC7531" w:rsidRPr="00FC4341" w14:paraId="43DA8796" w14:textId="77777777">
        <w:trPr>
          <w:trHeight w:val="948"/>
        </w:trPr>
        <w:tc>
          <w:tcPr>
            <w:tcW w:w="2571" w:type="dxa"/>
            <w:tcBorders>
              <w:top w:val="nil"/>
              <w:left w:val="nil"/>
              <w:bottom w:val="nil"/>
              <w:right w:val="nil"/>
            </w:tcBorders>
          </w:tcPr>
          <w:p w14:paraId="76F9E08C" w14:textId="77777777" w:rsidR="00BC7531" w:rsidRPr="00FC4341" w:rsidRDefault="00BC7531">
            <w:pPr>
              <w:rPr>
                <w:rFonts w:ascii="Arial" w:hAnsi="Arial" w:cs="Arial"/>
              </w:rPr>
            </w:pPr>
          </w:p>
        </w:tc>
        <w:tc>
          <w:tcPr>
            <w:tcW w:w="720" w:type="dxa"/>
            <w:tcBorders>
              <w:top w:val="nil"/>
              <w:left w:val="nil"/>
              <w:bottom w:val="nil"/>
              <w:right w:val="nil"/>
            </w:tcBorders>
          </w:tcPr>
          <w:p w14:paraId="6B2854D7" w14:textId="77777777" w:rsidR="00BC7531" w:rsidRPr="00FC4341" w:rsidRDefault="00321ADE">
            <w:pPr>
              <w:ind w:left="175"/>
              <w:rPr>
                <w:rFonts w:ascii="Arial" w:hAnsi="Arial" w:cs="Arial"/>
              </w:rPr>
            </w:pPr>
            <w:r w:rsidRPr="00FC4341">
              <w:rPr>
                <w:rFonts w:ascii="Arial" w:eastAsia="Arial" w:hAnsi="Arial" w:cs="Arial"/>
                <w:sz w:val="24"/>
              </w:rPr>
              <w:t xml:space="preserve">d) </w:t>
            </w:r>
          </w:p>
        </w:tc>
        <w:tc>
          <w:tcPr>
            <w:tcW w:w="4201" w:type="dxa"/>
            <w:tcBorders>
              <w:top w:val="nil"/>
              <w:left w:val="nil"/>
              <w:bottom w:val="nil"/>
              <w:right w:val="nil"/>
            </w:tcBorders>
          </w:tcPr>
          <w:p w14:paraId="054BB139" w14:textId="77777777" w:rsidR="00BC7531" w:rsidRPr="00FC4341" w:rsidRDefault="00321ADE">
            <w:pPr>
              <w:rPr>
                <w:rFonts w:ascii="Arial" w:hAnsi="Arial" w:cs="Arial"/>
              </w:rPr>
            </w:pPr>
            <w:r w:rsidRPr="00FC4341">
              <w:rPr>
                <w:rFonts w:ascii="Arial" w:eastAsia="Arial" w:hAnsi="Arial" w:cs="Arial"/>
                <w:sz w:val="24"/>
              </w:rPr>
              <w:t xml:space="preserve">Monitored Company committing a material breach of covenant to its lenders;  </w:t>
            </w:r>
          </w:p>
        </w:tc>
      </w:tr>
      <w:tr w:rsidR="00BC7531" w:rsidRPr="00FC4341" w14:paraId="1AF7775C" w14:textId="77777777">
        <w:trPr>
          <w:trHeight w:val="1774"/>
        </w:trPr>
        <w:tc>
          <w:tcPr>
            <w:tcW w:w="2571" w:type="dxa"/>
            <w:tcBorders>
              <w:top w:val="nil"/>
              <w:left w:val="nil"/>
              <w:bottom w:val="nil"/>
              <w:right w:val="nil"/>
            </w:tcBorders>
          </w:tcPr>
          <w:p w14:paraId="319061F4" w14:textId="77777777" w:rsidR="00BC7531" w:rsidRPr="00FC4341" w:rsidRDefault="00BC7531">
            <w:pPr>
              <w:rPr>
                <w:rFonts w:ascii="Arial" w:hAnsi="Arial" w:cs="Arial"/>
              </w:rPr>
            </w:pPr>
          </w:p>
        </w:tc>
        <w:tc>
          <w:tcPr>
            <w:tcW w:w="720" w:type="dxa"/>
            <w:tcBorders>
              <w:top w:val="nil"/>
              <w:left w:val="nil"/>
              <w:bottom w:val="nil"/>
              <w:right w:val="nil"/>
            </w:tcBorders>
          </w:tcPr>
          <w:p w14:paraId="0B0AAD07" w14:textId="77777777" w:rsidR="00BC7531" w:rsidRPr="00FC4341" w:rsidRDefault="00321ADE">
            <w:pPr>
              <w:ind w:left="175"/>
              <w:rPr>
                <w:rFonts w:ascii="Arial" w:hAnsi="Arial" w:cs="Arial"/>
              </w:rPr>
            </w:pPr>
            <w:r w:rsidRPr="00FC4341">
              <w:rPr>
                <w:rFonts w:ascii="Arial" w:eastAsia="Arial" w:hAnsi="Arial" w:cs="Arial"/>
                <w:sz w:val="24"/>
              </w:rPr>
              <w:t xml:space="preserve">e) </w:t>
            </w:r>
          </w:p>
        </w:tc>
        <w:tc>
          <w:tcPr>
            <w:tcW w:w="4201" w:type="dxa"/>
            <w:tcBorders>
              <w:top w:val="nil"/>
              <w:left w:val="nil"/>
              <w:bottom w:val="nil"/>
              <w:right w:val="nil"/>
            </w:tcBorders>
          </w:tcPr>
          <w:p w14:paraId="339CA1C9" w14:textId="77777777" w:rsidR="00BC7531" w:rsidRPr="00FC4341" w:rsidRDefault="00321ADE">
            <w:pPr>
              <w:ind w:right="2"/>
              <w:rPr>
                <w:rFonts w:ascii="Arial" w:hAnsi="Arial" w:cs="Arial"/>
              </w:rPr>
            </w:pPr>
            <w:r w:rsidRPr="00FC4341">
              <w:rPr>
                <w:rFonts w:ascii="Arial" w:eastAsia="Arial" w:hAnsi="Arial" w:cs="Arial"/>
                <w:sz w:val="24"/>
              </w:rPr>
              <w:t xml:space="preserve">a Key Subcontractor (where applicable) notifying CCS that the Supplier has not satisfied any sums properly due under a specified invoice and not subject to a genuine dispute; or </w:t>
            </w:r>
          </w:p>
        </w:tc>
      </w:tr>
      <w:tr w:rsidR="00BC7531" w:rsidRPr="00FC4341" w14:paraId="02D7DEB1" w14:textId="77777777">
        <w:trPr>
          <w:trHeight w:val="332"/>
        </w:trPr>
        <w:tc>
          <w:tcPr>
            <w:tcW w:w="2571" w:type="dxa"/>
            <w:tcBorders>
              <w:top w:val="nil"/>
              <w:left w:val="nil"/>
              <w:bottom w:val="nil"/>
              <w:right w:val="nil"/>
            </w:tcBorders>
          </w:tcPr>
          <w:p w14:paraId="22AAC802" w14:textId="77777777" w:rsidR="00BC7531" w:rsidRPr="00FC4341" w:rsidRDefault="00BC7531">
            <w:pPr>
              <w:rPr>
                <w:rFonts w:ascii="Arial" w:hAnsi="Arial" w:cs="Arial"/>
              </w:rPr>
            </w:pPr>
          </w:p>
        </w:tc>
        <w:tc>
          <w:tcPr>
            <w:tcW w:w="720" w:type="dxa"/>
            <w:tcBorders>
              <w:top w:val="nil"/>
              <w:left w:val="nil"/>
              <w:bottom w:val="nil"/>
              <w:right w:val="nil"/>
            </w:tcBorders>
          </w:tcPr>
          <w:p w14:paraId="0CC7C86D" w14:textId="77777777" w:rsidR="00BC7531" w:rsidRPr="00FC4341" w:rsidRDefault="00321ADE">
            <w:pPr>
              <w:ind w:left="175"/>
              <w:rPr>
                <w:rFonts w:ascii="Arial" w:hAnsi="Arial" w:cs="Arial"/>
              </w:rPr>
            </w:pPr>
            <w:r w:rsidRPr="00FC4341">
              <w:rPr>
                <w:rFonts w:ascii="Arial" w:eastAsia="Arial" w:hAnsi="Arial" w:cs="Arial"/>
                <w:sz w:val="24"/>
              </w:rPr>
              <w:t xml:space="preserve">f) </w:t>
            </w:r>
          </w:p>
        </w:tc>
        <w:tc>
          <w:tcPr>
            <w:tcW w:w="4201" w:type="dxa"/>
            <w:tcBorders>
              <w:top w:val="nil"/>
              <w:left w:val="nil"/>
              <w:bottom w:val="nil"/>
              <w:right w:val="nil"/>
            </w:tcBorders>
          </w:tcPr>
          <w:p w14:paraId="6760ACF3" w14:textId="77777777" w:rsidR="00BC7531" w:rsidRPr="00FC4341" w:rsidRDefault="00321ADE">
            <w:pPr>
              <w:rPr>
                <w:rFonts w:ascii="Arial" w:hAnsi="Arial" w:cs="Arial"/>
              </w:rPr>
            </w:pPr>
            <w:r w:rsidRPr="00FC4341">
              <w:rPr>
                <w:rFonts w:ascii="Arial" w:eastAsia="Arial" w:hAnsi="Arial" w:cs="Arial"/>
                <w:sz w:val="24"/>
              </w:rPr>
              <w:t xml:space="preserve">any of the following: </w:t>
            </w:r>
          </w:p>
        </w:tc>
      </w:tr>
    </w:tbl>
    <w:p w14:paraId="2E86DBCF" w14:textId="77777777" w:rsidR="00BC7531" w:rsidRPr="00FC4341" w:rsidRDefault="00321ADE">
      <w:pPr>
        <w:numPr>
          <w:ilvl w:val="0"/>
          <w:numId w:val="47"/>
        </w:numPr>
        <w:spacing w:after="114" w:line="250" w:lineRule="auto"/>
        <w:ind w:right="376" w:hanging="360"/>
        <w:rPr>
          <w:rFonts w:ascii="Arial" w:hAnsi="Arial" w:cs="Arial"/>
        </w:rPr>
      </w:pPr>
      <w:r w:rsidRPr="00FC4341">
        <w:rPr>
          <w:rFonts w:ascii="Arial" w:eastAsia="Arial" w:hAnsi="Arial" w:cs="Arial"/>
          <w:sz w:val="24"/>
        </w:rPr>
        <w:t xml:space="preserve">commencement of any litigation against the Monitored Company with respect to financial indebtedness or obligations under a contract;  </w:t>
      </w:r>
    </w:p>
    <w:p w14:paraId="06AB4DD3" w14:textId="77777777" w:rsidR="00BC7531" w:rsidRPr="00FC4341" w:rsidRDefault="00321ADE">
      <w:pPr>
        <w:numPr>
          <w:ilvl w:val="0"/>
          <w:numId w:val="47"/>
        </w:numPr>
        <w:spacing w:after="114" w:line="250" w:lineRule="auto"/>
        <w:ind w:right="376" w:hanging="360"/>
        <w:rPr>
          <w:rFonts w:ascii="Arial" w:hAnsi="Arial" w:cs="Arial"/>
        </w:rPr>
      </w:pPr>
      <w:r w:rsidRPr="00FC4341">
        <w:rPr>
          <w:rFonts w:ascii="Arial" w:eastAsia="Arial" w:hAnsi="Arial" w:cs="Arial"/>
          <w:sz w:val="24"/>
        </w:rPr>
        <w:t xml:space="preserve">non-payment by the Monitored Company of any financial indebtedness; </w:t>
      </w:r>
    </w:p>
    <w:p w14:paraId="74D555EA" w14:textId="77777777" w:rsidR="00BC7531" w:rsidRPr="00FC4341" w:rsidRDefault="00321ADE">
      <w:pPr>
        <w:numPr>
          <w:ilvl w:val="0"/>
          <w:numId w:val="47"/>
        </w:numPr>
        <w:spacing w:after="114" w:line="250" w:lineRule="auto"/>
        <w:ind w:right="376" w:hanging="360"/>
        <w:rPr>
          <w:rFonts w:ascii="Arial" w:hAnsi="Arial" w:cs="Arial"/>
        </w:rPr>
      </w:pPr>
      <w:r w:rsidRPr="00FC4341">
        <w:rPr>
          <w:rFonts w:ascii="Arial" w:eastAsia="Arial" w:hAnsi="Arial" w:cs="Arial"/>
          <w:sz w:val="24"/>
        </w:rPr>
        <w:t xml:space="preserve">any financial indebtedness of the Monitored Company becoming due as a result of an event of default; or </w:t>
      </w:r>
    </w:p>
    <w:p w14:paraId="374DF00A" w14:textId="77777777" w:rsidR="00BC7531" w:rsidRPr="00FC4341" w:rsidRDefault="00321ADE">
      <w:pPr>
        <w:numPr>
          <w:ilvl w:val="0"/>
          <w:numId w:val="47"/>
        </w:numPr>
        <w:spacing w:after="114" w:line="250" w:lineRule="auto"/>
        <w:ind w:right="376" w:hanging="360"/>
        <w:rPr>
          <w:rFonts w:ascii="Arial" w:hAnsi="Arial" w:cs="Arial"/>
        </w:rPr>
      </w:pPr>
      <w:r w:rsidRPr="00FC4341">
        <w:rPr>
          <w:rFonts w:ascii="Arial" w:eastAsia="Arial" w:hAnsi="Arial" w:cs="Arial"/>
          <w:sz w:val="24"/>
        </w:rPr>
        <w:lastRenderedPageBreak/>
        <w:t xml:space="preserve">the cancellation or suspension of any financial indebtedness in respect of the Monitored Company </w:t>
      </w:r>
    </w:p>
    <w:p w14:paraId="43FE7730" w14:textId="77777777" w:rsidR="00BC7531" w:rsidRPr="00FC4341" w:rsidRDefault="00321ADE">
      <w:pPr>
        <w:spacing w:after="9" w:line="250" w:lineRule="auto"/>
        <w:ind w:left="4611" w:right="401" w:hanging="170"/>
        <w:rPr>
          <w:rFonts w:ascii="Arial" w:hAnsi="Arial" w:cs="Arial"/>
        </w:rPr>
      </w:pPr>
      <w:r w:rsidRPr="00FC4341">
        <w:rPr>
          <w:rFonts w:ascii="Arial" w:eastAsia="Arial" w:hAnsi="Arial" w:cs="Arial"/>
        </w:rPr>
        <w:t xml:space="preserve">3 </w:t>
      </w:r>
      <w:r w:rsidRPr="00FC4341">
        <w:rPr>
          <w:rFonts w:ascii="Arial" w:eastAsia="Arial" w:hAnsi="Arial" w:cs="Arial"/>
          <w:sz w:val="24"/>
        </w:rPr>
        <w:t xml:space="preserve">in each case which the Relevant Authority reasonably believes (or would be likely reasonably to believe) could directly impact on the continued performance of any Contract and delivery of the Deliverables in accordance with any Call-Off Contract; </w:t>
      </w:r>
    </w:p>
    <w:tbl>
      <w:tblPr>
        <w:tblStyle w:val="TableGrid"/>
        <w:tblW w:w="7249" w:type="dxa"/>
        <w:tblInd w:w="1870" w:type="dxa"/>
        <w:tblLook w:val="04A0" w:firstRow="1" w:lastRow="0" w:firstColumn="1" w:lastColumn="0" w:noHBand="0" w:noVBand="1"/>
      </w:tblPr>
      <w:tblGrid>
        <w:gridCol w:w="2571"/>
        <w:gridCol w:w="4678"/>
      </w:tblGrid>
      <w:tr w:rsidR="00BC7531" w:rsidRPr="00FC4341" w14:paraId="64BC50DA" w14:textId="77777777">
        <w:trPr>
          <w:trHeight w:val="1372"/>
        </w:trPr>
        <w:tc>
          <w:tcPr>
            <w:tcW w:w="2571" w:type="dxa"/>
            <w:tcBorders>
              <w:top w:val="nil"/>
              <w:left w:val="nil"/>
              <w:bottom w:val="nil"/>
              <w:right w:val="nil"/>
            </w:tcBorders>
          </w:tcPr>
          <w:p w14:paraId="142F5830" w14:textId="77777777" w:rsidR="00BC7531" w:rsidRPr="00FC4341" w:rsidRDefault="00321ADE">
            <w:pPr>
              <w:spacing w:after="19"/>
              <w:rPr>
                <w:rFonts w:ascii="Arial" w:hAnsi="Arial" w:cs="Arial"/>
              </w:rPr>
            </w:pPr>
            <w:r w:rsidRPr="00FC4341">
              <w:rPr>
                <w:rFonts w:ascii="Arial" w:eastAsia="Arial" w:hAnsi="Arial" w:cs="Arial"/>
                <w:b/>
                <w:sz w:val="24"/>
              </w:rPr>
              <w:t xml:space="preserve">"Financial Distress </w:t>
            </w:r>
          </w:p>
          <w:p w14:paraId="7756E48E" w14:textId="77777777" w:rsidR="00BC7531" w:rsidRPr="00FC4341" w:rsidRDefault="00321ADE">
            <w:pPr>
              <w:spacing w:after="19"/>
              <w:rPr>
                <w:rFonts w:ascii="Arial" w:hAnsi="Arial" w:cs="Arial"/>
              </w:rPr>
            </w:pPr>
            <w:r w:rsidRPr="00FC4341">
              <w:rPr>
                <w:rFonts w:ascii="Arial" w:eastAsia="Arial" w:hAnsi="Arial" w:cs="Arial"/>
                <w:b/>
                <w:sz w:val="24"/>
              </w:rPr>
              <w:t xml:space="preserve">Service Continuity </w:t>
            </w:r>
          </w:p>
          <w:p w14:paraId="5B8B017D" w14:textId="77777777" w:rsidR="00BC7531" w:rsidRPr="00FC4341" w:rsidRDefault="00321ADE">
            <w:pPr>
              <w:rPr>
                <w:rFonts w:ascii="Arial" w:hAnsi="Arial" w:cs="Arial"/>
              </w:rPr>
            </w:pPr>
            <w:r w:rsidRPr="00FC4341">
              <w:rPr>
                <w:rFonts w:ascii="Arial" w:eastAsia="Arial" w:hAnsi="Arial" w:cs="Arial"/>
                <w:b/>
                <w:sz w:val="24"/>
              </w:rPr>
              <w:t xml:space="preserve">Plan" </w:t>
            </w:r>
          </w:p>
        </w:tc>
        <w:tc>
          <w:tcPr>
            <w:tcW w:w="4678" w:type="dxa"/>
            <w:tcBorders>
              <w:top w:val="nil"/>
              <w:left w:val="nil"/>
              <w:bottom w:val="nil"/>
              <w:right w:val="nil"/>
            </w:tcBorders>
          </w:tcPr>
          <w:p w14:paraId="7EC4F372" w14:textId="77777777" w:rsidR="00BC7531" w:rsidRPr="00FC4341" w:rsidRDefault="00321ADE">
            <w:pPr>
              <w:ind w:left="170" w:hanging="170"/>
              <w:rPr>
                <w:rFonts w:ascii="Arial" w:hAnsi="Arial" w:cs="Arial"/>
              </w:rPr>
            </w:pPr>
            <w:r w:rsidRPr="00FC4341">
              <w:rPr>
                <w:rFonts w:ascii="Arial" w:eastAsia="Arial" w:hAnsi="Arial" w:cs="Arial"/>
              </w:rPr>
              <w:t xml:space="preserve">4 </w:t>
            </w:r>
            <w:r w:rsidRPr="00FC4341">
              <w:rPr>
                <w:rFonts w:ascii="Arial" w:eastAsia="Arial" w:hAnsi="Arial" w:cs="Arial"/>
                <w:sz w:val="24"/>
              </w:rPr>
              <w:t xml:space="preserve">a plan setting out how the Supplier will ensure the continued performance and delivery of the Deliverables in accordance with [each Call-Off] Contract in the event that a Financial Distress Event occurs; </w:t>
            </w:r>
          </w:p>
        </w:tc>
      </w:tr>
    </w:tbl>
    <w:p w14:paraId="27769F87" w14:textId="77777777" w:rsidR="00BC7531" w:rsidRPr="00FC4341" w:rsidRDefault="00321ADE">
      <w:pPr>
        <w:tabs>
          <w:tab w:val="center" w:pos="2510"/>
          <w:tab w:val="center" w:pos="6414"/>
        </w:tabs>
        <w:spacing w:after="51" w:line="250" w:lineRule="auto"/>
        <w:rPr>
          <w:rFonts w:ascii="Arial" w:hAnsi="Arial" w:cs="Arial"/>
        </w:rPr>
      </w:pPr>
      <w:r w:rsidRPr="00FC4341">
        <w:rPr>
          <w:rFonts w:ascii="Arial" w:hAnsi="Arial" w:cs="Arial"/>
          <w:noProof/>
        </w:rPr>
        <mc:AlternateContent>
          <mc:Choice Requires="wpg">
            <w:drawing>
              <wp:anchor distT="0" distB="0" distL="114300" distR="114300" simplePos="0" relativeHeight="251659776" behindDoc="1" locked="0" layoutInCell="1" allowOverlap="1" wp14:anchorId="1C883E1D" wp14:editId="31C3AD49">
                <wp:simplePos x="0" y="0"/>
                <wp:positionH relativeFrom="column">
                  <wp:posOffset>2928239</wp:posOffset>
                </wp:positionH>
                <wp:positionV relativeFrom="paragraph">
                  <wp:posOffset>-10946</wp:posOffset>
                </wp:positionV>
                <wp:extent cx="2397760" cy="350520"/>
                <wp:effectExtent l="0" t="0" r="0" b="0"/>
                <wp:wrapNone/>
                <wp:docPr id="292107" name="Group 292107"/>
                <wp:cNvGraphicFramePr/>
                <a:graphic xmlns:a="http://schemas.openxmlformats.org/drawingml/2006/main">
                  <a:graphicData uri="http://schemas.microsoft.com/office/word/2010/wordprocessingGroup">
                    <wpg:wgp>
                      <wpg:cNvGrpSpPr/>
                      <wpg:grpSpPr>
                        <a:xfrm>
                          <a:off x="0" y="0"/>
                          <a:ext cx="2397760" cy="350520"/>
                          <a:chOff x="0" y="0"/>
                          <a:chExt cx="2397760" cy="350520"/>
                        </a:xfrm>
                      </wpg:grpSpPr>
                      <wps:wsp>
                        <wps:cNvPr id="326825" name="Shape 326825"/>
                        <wps:cNvSpPr/>
                        <wps:spPr>
                          <a:xfrm>
                            <a:off x="602234" y="0"/>
                            <a:ext cx="1795526" cy="175260"/>
                          </a:xfrm>
                          <a:custGeom>
                            <a:avLst/>
                            <a:gdLst/>
                            <a:ahLst/>
                            <a:cxnLst/>
                            <a:rect l="0" t="0" r="0" b="0"/>
                            <a:pathLst>
                              <a:path w="1795526" h="175260">
                                <a:moveTo>
                                  <a:pt x="0" y="0"/>
                                </a:moveTo>
                                <a:lnTo>
                                  <a:pt x="1795526" y="0"/>
                                </a:lnTo>
                                <a:lnTo>
                                  <a:pt x="179552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6826" name="Shape 326826"/>
                        <wps:cNvSpPr/>
                        <wps:spPr>
                          <a:xfrm>
                            <a:off x="0" y="175260"/>
                            <a:ext cx="990905" cy="175260"/>
                          </a:xfrm>
                          <a:custGeom>
                            <a:avLst/>
                            <a:gdLst/>
                            <a:ahLst/>
                            <a:cxnLst/>
                            <a:rect l="0" t="0" r="0" b="0"/>
                            <a:pathLst>
                              <a:path w="990905" h="175260">
                                <a:moveTo>
                                  <a:pt x="0" y="0"/>
                                </a:moveTo>
                                <a:lnTo>
                                  <a:pt x="990905" y="0"/>
                                </a:lnTo>
                                <a:lnTo>
                                  <a:pt x="99090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DEDE3CF" id="Group 292107" o:spid="_x0000_s1026" style="position:absolute;margin-left:230.55pt;margin-top:-.85pt;width:188.8pt;height:27.6pt;z-index:-251656704" coordsize="23977,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">
                <v:shape id="Shape 326825" o:spid="_x0000_s1027" style="position:absolute;left:6022;width:17955;height:1752;visibility:visible;mso-wrap-style:square;v-text-anchor:top" coordsize="179552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" path="m,l1795526,r,175260l,175260,,e" fillcolor="yellow" stroked="f" strokeweight="0">
                  <v:stroke miterlimit="83231f" joinstyle="miter"/>
                  <v:path arrowok="t" textboxrect="0,0,1795526,175260"/>
                </v:shape>
                <v:shape id="Shape 326826" o:spid="_x0000_s1028" style="position:absolute;top:1752;width:9909;height:1753;visibility:visible;mso-wrap-style:square;v-text-anchor:top" coordsize="9909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" path="m,l990905,r,175260l,175260,,e" fillcolor="yellow" stroked="f" strokeweight="0">
                  <v:stroke miterlimit="83231f" joinstyle="miter"/>
                  <v:path arrowok="t" textboxrect="0,0,990905,175260"/>
                </v:shape>
              </v:group>
            </w:pict>
          </mc:Fallback>
        </mc:AlternateContent>
      </w:r>
      <w:r w:rsidRPr="00FC4341">
        <w:rPr>
          <w:rFonts w:ascii="Arial" w:hAnsi="Arial" w:cs="Arial"/>
        </w:rPr>
        <w:tab/>
      </w:r>
      <w:r w:rsidRPr="00FC4341">
        <w:rPr>
          <w:rFonts w:ascii="Arial" w:eastAsia="Arial" w:hAnsi="Arial" w:cs="Arial"/>
          <w:b/>
          <w:sz w:val="24"/>
        </w:rPr>
        <w:t xml:space="preserve">“Monitored </w:t>
      </w:r>
      <w:r w:rsidRPr="00FC4341">
        <w:rPr>
          <w:rFonts w:ascii="Arial" w:eastAsia="Arial" w:hAnsi="Arial" w:cs="Arial"/>
          <w:b/>
          <w:sz w:val="24"/>
        </w:rPr>
        <w:tab/>
      </w:r>
      <w:r w:rsidRPr="00FC4341">
        <w:rPr>
          <w:rFonts w:ascii="Arial" w:eastAsia="Arial" w:hAnsi="Arial" w:cs="Arial"/>
        </w:rPr>
        <w:t xml:space="preserve">5 </w:t>
      </w:r>
      <w:r w:rsidRPr="00FC4341">
        <w:rPr>
          <w:rFonts w:ascii="Arial" w:eastAsia="Arial" w:hAnsi="Arial" w:cs="Arial"/>
          <w:sz w:val="24"/>
        </w:rPr>
        <w:t xml:space="preserve">Supplier [the Guarantor] or any Key </w:t>
      </w:r>
    </w:p>
    <w:p w14:paraId="0CD2B9D7" w14:textId="77777777" w:rsidR="00BC7531" w:rsidRPr="00FC4341" w:rsidRDefault="00321ADE">
      <w:pPr>
        <w:tabs>
          <w:tab w:val="center" w:pos="2476"/>
          <w:tab w:val="center" w:pos="5392"/>
        </w:tabs>
        <w:spacing w:after="199" w:line="250" w:lineRule="auto"/>
        <w:rPr>
          <w:rFonts w:ascii="Arial" w:hAnsi="Arial" w:cs="Arial"/>
        </w:rPr>
      </w:pPr>
      <w:r w:rsidRPr="00FC4341">
        <w:rPr>
          <w:rFonts w:ascii="Arial" w:hAnsi="Arial" w:cs="Arial"/>
        </w:rPr>
        <w:tab/>
      </w:r>
      <w:r w:rsidRPr="00FC4341">
        <w:rPr>
          <w:rFonts w:ascii="Arial" w:eastAsia="Arial" w:hAnsi="Arial" w:cs="Arial"/>
          <w:b/>
          <w:sz w:val="24"/>
        </w:rPr>
        <w:t xml:space="preserve">Company” </w:t>
      </w:r>
      <w:r w:rsidRPr="00FC4341">
        <w:rPr>
          <w:rFonts w:ascii="Arial" w:eastAsia="Arial" w:hAnsi="Arial" w:cs="Arial"/>
          <w:b/>
          <w:sz w:val="24"/>
        </w:rPr>
        <w:tab/>
      </w:r>
      <w:r w:rsidRPr="00FC4341">
        <w:rPr>
          <w:rFonts w:ascii="Arial" w:eastAsia="Arial" w:hAnsi="Arial" w:cs="Arial"/>
          <w:sz w:val="24"/>
        </w:rPr>
        <w:t xml:space="preserve">Subcontractor] </w:t>
      </w:r>
    </w:p>
    <w:p w14:paraId="0B301EA3" w14:textId="77777777" w:rsidR="00BC7531" w:rsidRPr="00FC4341" w:rsidRDefault="00321ADE">
      <w:pPr>
        <w:tabs>
          <w:tab w:val="center" w:pos="2925"/>
          <w:tab w:val="center" w:pos="6648"/>
        </w:tabs>
        <w:spacing w:after="311"/>
        <w:rPr>
          <w:rFonts w:ascii="Arial" w:hAnsi="Arial" w:cs="Arial"/>
        </w:rPr>
      </w:pPr>
      <w:r w:rsidRPr="00FC4341">
        <w:rPr>
          <w:rFonts w:ascii="Arial" w:hAnsi="Arial" w:cs="Arial"/>
        </w:rPr>
        <w:tab/>
      </w:r>
      <w:r w:rsidRPr="00FC4341">
        <w:rPr>
          <w:rFonts w:ascii="Arial" w:eastAsia="Arial" w:hAnsi="Arial" w:cs="Arial"/>
          <w:b/>
          <w:sz w:val="24"/>
        </w:rPr>
        <w:t xml:space="preserve">"Rating Agencies" </w:t>
      </w:r>
      <w:r w:rsidRPr="00FC4341">
        <w:rPr>
          <w:rFonts w:ascii="Arial" w:eastAsia="Arial" w:hAnsi="Arial" w:cs="Arial"/>
          <w:b/>
          <w:sz w:val="24"/>
        </w:rPr>
        <w:tab/>
      </w:r>
      <w:r w:rsidRPr="00FC4341">
        <w:rPr>
          <w:rFonts w:ascii="Arial" w:eastAsia="Arial" w:hAnsi="Arial" w:cs="Arial"/>
        </w:rPr>
        <w:t xml:space="preserve">6 </w:t>
      </w:r>
      <w:r w:rsidRPr="00FC4341">
        <w:rPr>
          <w:rFonts w:ascii="Arial" w:eastAsia="Arial" w:hAnsi="Arial" w:cs="Arial"/>
          <w:sz w:val="24"/>
        </w:rPr>
        <w:t xml:space="preserve">the rating agencies listed in Appendix 1. </w:t>
      </w:r>
    </w:p>
    <w:p w14:paraId="5014092A" w14:textId="77777777" w:rsidR="00BC7531" w:rsidRPr="00FC4341" w:rsidRDefault="00321ADE">
      <w:pPr>
        <w:pStyle w:val="Heading3"/>
        <w:ind w:left="872"/>
      </w:pPr>
      <w:r w:rsidRPr="00FC4341">
        <w:t xml:space="preserve">When this Schedule applies </w:t>
      </w:r>
    </w:p>
    <w:p w14:paraId="2BB061B5"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The Parties shall comply with the provisions of this Annex 5 in relation to the assessment of the financial standing of the Monitored Companies and the consequences of a change to that financial standing. </w:t>
      </w:r>
    </w:p>
    <w:p w14:paraId="28A1213D" w14:textId="77777777" w:rsidR="00BC7531" w:rsidRPr="00FC4341" w:rsidRDefault="00321ADE">
      <w:pPr>
        <w:spacing w:after="114" w:line="250" w:lineRule="auto"/>
        <w:ind w:left="1155" w:right="10" w:hanging="10"/>
        <w:rPr>
          <w:rFonts w:ascii="Arial" w:hAnsi="Arial" w:cs="Arial"/>
        </w:rPr>
      </w:pPr>
      <w:r w:rsidRPr="00FC4341">
        <w:rPr>
          <w:rFonts w:ascii="Arial" w:eastAsia="Arial" w:hAnsi="Arial" w:cs="Arial"/>
          <w:sz w:val="24"/>
        </w:rPr>
        <w:t xml:space="preserve">    The terms of this Annex 5 shall survive:  </w:t>
      </w:r>
    </w:p>
    <w:p w14:paraId="4884FBC0"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 </w:t>
      </w:r>
    </w:p>
    <w:p w14:paraId="30BABF61" w14:textId="77777777" w:rsidR="00BC7531" w:rsidRPr="00FC4341" w:rsidRDefault="00321ADE">
      <w:pPr>
        <w:spacing w:after="151" w:line="250" w:lineRule="auto"/>
        <w:ind w:left="3285" w:right="10" w:hanging="721"/>
        <w:rPr>
          <w:rFonts w:ascii="Arial" w:hAnsi="Arial" w:cs="Arial"/>
        </w:rPr>
      </w:pPr>
      <w:r w:rsidRPr="00FC4341">
        <w:rPr>
          <w:rFonts w:ascii="Arial" w:eastAsia="Arial" w:hAnsi="Arial" w:cs="Arial"/>
          <w:sz w:val="24"/>
        </w:rPr>
        <w:t xml:space="preserve">under the Call-Off Contract until the termination or expiry of the CallOff Contract. </w:t>
      </w:r>
    </w:p>
    <w:p w14:paraId="074CC2C9" w14:textId="77777777" w:rsidR="00BC7531" w:rsidRPr="00FC4341" w:rsidRDefault="00321ADE">
      <w:pPr>
        <w:pStyle w:val="Heading3"/>
        <w:ind w:left="872"/>
      </w:pPr>
      <w:r w:rsidRPr="00FC4341">
        <w:t xml:space="preserve">What happens when your credit rating changes </w:t>
      </w:r>
    </w:p>
    <w:p w14:paraId="26D944A1"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The Supplier warrants and represents to the Relevant Authority that as at the Start Date the long term credit ratings issued for the Monitored Companies by each of the Rating Agencies are as set out in Appendix 2.  </w:t>
      </w:r>
    </w:p>
    <w:p w14:paraId="782AA362"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The Supplier shall promptly (and in any event within five (5) Working Days) notify the Relevant Authority in writing if there is any downgrade in the credit rating issued by any Rating Agency for a Monitored Company. </w:t>
      </w:r>
    </w:p>
    <w:p w14:paraId="16CAF112"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t>
      </w:r>
      <w:r w:rsidRPr="00FC4341">
        <w:rPr>
          <w:rFonts w:ascii="Arial" w:eastAsia="Arial" w:hAnsi="Arial" w:cs="Arial"/>
          <w:sz w:val="24"/>
        </w:rPr>
        <w:lastRenderedPageBreak/>
        <w:t>with written calculations of [</w:t>
      </w:r>
      <w:r w:rsidRPr="00FC4341">
        <w:rPr>
          <w:rFonts w:ascii="Arial" w:eastAsia="Arial" w:hAnsi="Arial" w:cs="Arial"/>
          <w:b/>
          <w:sz w:val="24"/>
          <w:shd w:val="clear" w:color="auto" w:fill="FFFF00"/>
        </w:rPr>
        <w:t>Guidance:</w:t>
      </w:r>
      <w:r w:rsidRPr="00FC4341">
        <w:rPr>
          <w:rFonts w:ascii="Arial" w:eastAsia="Arial" w:hAnsi="Arial" w:cs="Arial"/>
          <w:sz w:val="24"/>
        </w:rPr>
        <w:t xml:space="preserve"> </w:t>
      </w:r>
      <w:r w:rsidRPr="00FC4341">
        <w:rPr>
          <w:rFonts w:ascii="Arial" w:eastAsia="Arial" w:hAnsi="Arial" w:cs="Arial"/>
          <w:b/>
          <w:sz w:val="24"/>
        </w:rPr>
        <w:t>check</w:t>
      </w:r>
      <w:r w:rsidRPr="00FC4341">
        <w:rPr>
          <w:rFonts w:ascii="Arial" w:eastAsia="Arial" w:hAnsi="Arial" w:cs="Arial"/>
          <w:sz w:val="24"/>
        </w:rPr>
        <w:t xml:space="preserve"> with Commercial Finance what provisions to make here – the quick ratio is not currently used] the quick ratio for the Monitored Company as at the end of each Contract Year or such other date as may be requested by the Relevant Authority.  For these purposes the "quick ratio" on any date means: </w:t>
      </w:r>
    </w:p>
    <w:p w14:paraId="028F0CCB" w14:textId="77777777" w:rsidR="00BC7531" w:rsidRPr="00FC4341" w:rsidRDefault="00321ADE">
      <w:pPr>
        <w:spacing w:after="165"/>
        <w:ind w:left="1996"/>
        <w:rPr>
          <w:rFonts w:ascii="Arial" w:hAnsi="Arial" w:cs="Arial"/>
        </w:rPr>
      </w:pPr>
      <w:r w:rsidRPr="00FC4341">
        <w:rPr>
          <w:rFonts w:ascii="Arial" w:hAnsi="Arial" w:cs="Arial"/>
          <w:noProof/>
        </w:rPr>
        <mc:AlternateContent>
          <mc:Choice Requires="wpg">
            <w:drawing>
              <wp:inline distT="0" distB="0" distL="0" distR="0" wp14:anchorId="3ADB9FB0" wp14:editId="1689F86F">
                <wp:extent cx="1219200" cy="315595"/>
                <wp:effectExtent l="0" t="0" r="0" b="0"/>
                <wp:docPr id="291380" name="Group 291380"/>
                <wp:cNvGraphicFramePr/>
                <a:graphic xmlns:a="http://schemas.openxmlformats.org/drawingml/2006/main">
                  <a:graphicData uri="http://schemas.microsoft.com/office/word/2010/wordprocessingGroup">
                    <wpg:wgp>
                      <wpg:cNvGrpSpPr/>
                      <wpg:grpSpPr>
                        <a:xfrm>
                          <a:off x="0" y="0"/>
                          <a:ext cx="1219200" cy="315595"/>
                          <a:chOff x="0" y="0"/>
                          <a:chExt cx="1219200" cy="315595"/>
                        </a:xfrm>
                      </wpg:grpSpPr>
                      <pic:pic xmlns:pic="http://schemas.openxmlformats.org/drawingml/2006/picture">
                        <pic:nvPicPr>
                          <pic:cNvPr id="28245" name="Picture 28245"/>
                          <pic:cNvPicPr/>
                        </pic:nvPicPr>
                        <pic:blipFill>
                          <a:blip r:embed="rId266"/>
                          <a:stretch>
                            <a:fillRect/>
                          </a:stretch>
                        </pic:blipFill>
                        <pic:spPr>
                          <a:xfrm>
                            <a:off x="0" y="152400"/>
                            <a:ext cx="609600" cy="163195"/>
                          </a:xfrm>
                          <a:prstGeom prst="rect">
                            <a:avLst/>
                          </a:prstGeom>
                        </pic:spPr>
                      </pic:pic>
                      <pic:pic xmlns:pic="http://schemas.openxmlformats.org/drawingml/2006/picture">
                        <pic:nvPicPr>
                          <pic:cNvPr id="28247" name="Picture 28247"/>
                          <pic:cNvPicPr/>
                        </pic:nvPicPr>
                        <pic:blipFill>
                          <a:blip r:embed="rId267"/>
                          <a:stretch>
                            <a:fillRect/>
                          </a:stretch>
                        </pic:blipFill>
                        <pic:spPr>
                          <a:xfrm>
                            <a:off x="609600" y="0"/>
                            <a:ext cx="609600" cy="315595"/>
                          </a:xfrm>
                          <a:prstGeom prst="rect">
                            <a:avLst/>
                          </a:prstGeom>
                        </pic:spPr>
                      </pic:pic>
                    </wpg:wgp>
                  </a:graphicData>
                </a:graphic>
              </wp:inline>
            </w:drawing>
          </mc:Choice>
          <mc:Fallback>
            <w:pict>
              <v:group w14:anchorId="061D92E8" id="Group 291380" o:spid="_x0000_s1026" style="width:96pt;height:24.85pt;mso-position-horizontal-relative:char;mso-position-vertical-relative:line" coordsize="12192,3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245" o:spid="_x0000_s1027" type="#_x0000_t75" style="position:absolute;top:1524;width:6096;height:1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">
                  <v:imagedata r:id="rId268" o:title=""/>
                </v:shape>
                <v:shape id="Picture 28247" o:spid="_x0000_s1028" type="#_x0000_t75" style="position:absolute;left:6096;width:6096;height:3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">
                  <v:imagedata r:id="rId269" o:title=""/>
                </v:shape>
                <w10:anchorlock/>
              </v:group>
            </w:pict>
          </mc:Fallback>
        </mc:AlternateContent>
      </w:r>
      <w:r w:rsidRPr="00FC4341">
        <w:rPr>
          <w:rFonts w:ascii="Arial" w:eastAsia="Arial" w:hAnsi="Arial" w:cs="Arial"/>
          <w:sz w:val="24"/>
        </w:rPr>
        <w:t xml:space="preserve"> </w:t>
      </w:r>
    </w:p>
    <w:p w14:paraId="44EA85A3" w14:textId="77777777" w:rsidR="00BC7531" w:rsidRPr="00FC4341" w:rsidRDefault="00321ADE">
      <w:pPr>
        <w:spacing w:after="247" w:line="250" w:lineRule="auto"/>
        <w:ind w:left="1592" w:right="10" w:hanging="10"/>
        <w:rPr>
          <w:rFonts w:ascii="Arial" w:hAnsi="Arial" w:cs="Arial"/>
        </w:rPr>
      </w:pPr>
      <w:r w:rsidRPr="00FC4341">
        <w:rPr>
          <w:rFonts w:ascii="Arial" w:eastAsia="Arial" w:hAnsi="Arial" w:cs="Arial"/>
          <w:sz w:val="24"/>
        </w:rPr>
        <w:t xml:space="preserve">where: </w:t>
      </w:r>
    </w:p>
    <w:p w14:paraId="74159967" w14:textId="77777777" w:rsidR="00BC7531" w:rsidRPr="00FC4341" w:rsidRDefault="00321ADE">
      <w:pPr>
        <w:numPr>
          <w:ilvl w:val="0"/>
          <w:numId w:val="48"/>
        </w:numPr>
        <w:spacing w:after="245" w:line="250" w:lineRule="auto"/>
        <w:ind w:right="10" w:hanging="1524"/>
        <w:rPr>
          <w:rFonts w:ascii="Arial" w:hAnsi="Arial" w:cs="Arial"/>
        </w:rPr>
      </w:pPr>
      <w:r w:rsidRPr="00FC4341">
        <w:rPr>
          <w:rFonts w:ascii="Arial" w:eastAsia="Arial" w:hAnsi="Arial" w:cs="Arial"/>
          <w:sz w:val="24"/>
        </w:rPr>
        <w:t>is the value at the relevant date of all cash in hand and at the bank of the Monitored Company];</w:t>
      </w:r>
      <w:r w:rsidRPr="00FC4341">
        <w:rPr>
          <w:rFonts w:ascii="Arial" w:eastAsia="Arial" w:hAnsi="Arial" w:cs="Arial"/>
          <w:b/>
          <w:sz w:val="24"/>
        </w:rPr>
        <w:t xml:space="preserve"> </w:t>
      </w:r>
    </w:p>
    <w:p w14:paraId="7BAAF76E" w14:textId="77777777" w:rsidR="00BC7531" w:rsidRPr="00FC4341" w:rsidRDefault="00321ADE">
      <w:pPr>
        <w:numPr>
          <w:ilvl w:val="0"/>
          <w:numId w:val="48"/>
        </w:numPr>
        <w:spacing w:after="246" w:line="250" w:lineRule="auto"/>
        <w:ind w:right="10" w:hanging="1524"/>
        <w:rPr>
          <w:rFonts w:ascii="Arial" w:hAnsi="Arial" w:cs="Arial"/>
        </w:rPr>
      </w:pPr>
      <w:r w:rsidRPr="00FC4341">
        <w:rPr>
          <w:rFonts w:ascii="Arial" w:eastAsia="Arial" w:hAnsi="Arial" w:cs="Arial"/>
          <w:sz w:val="24"/>
        </w:rPr>
        <w:t xml:space="preserve">is the value of all marketable securities held by the Supplier the Monitored Company determined using closing prices on the Working Day preceding the relevant date;  </w:t>
      </w:r>
    </w:p>
    <w:p w14:paraId="68E33045" w14:textId="77777777" w:rsidR="00BC7531" w:rsidRPr="00FC4341" w:rsidRDefault="00321ADE">
      <w:pPr>
        <w:numPr>
          <w:ilvl w:val="0"/>
          <w:numId w:val="48"/>
        </w:numPr>
        <w:spacing w:after="245" w:line="250" w:lineRule="auto"/>
        <w:ind w:right="10" w:hanging="1524"/>
        <w:rPr>
          <w:rFonts w:ascii="Arial" w:hAnsi="Arial" w:cs="Arial"/>
        </w:rPr>
      </w:pPr>
      <w:r w:rsidRPr="00FC4341">
        <w:rPr>
          <w:rFonts w:ascii="Arial" w:eastAsia="Arial" w:hAnsi="Arial" w:cs="Arial"/>
          <w:sz w:val="24"/>
        </w:rPr>
        <w:t xml:space="preserve">is the value at the relevant date of all account receivables of the Monitored]; and </w:t>
      </w:r>
    </w:p>
    <w:p w14:paraId="6EBFA3E6" w14:textId="77777777" w:rsidR="00BC7531" w:rsidRPr="00FC4341" w:rsidRDefault="00321ADE">
      <w:pPr>
        <w:numPr>
          <w:ilvl w:val="0"/>
          <w:numId w:val="48"/>
        </w:numPr>
        <w:spacing w:after="365" w:line="250" w:lineRule="auto"/>
        <w:ind w:right="10" w:hanging="1524"/>
        <w:rPr>
          <w:rFonts w:ascii="Arial" w:hAnsi="Arial" w:cs="Arial"/>
        </w:rPr>
      </w:pPr>
      <w:r w:rsidRPr="00FC4341">
        <w:rPr>
          <w:rFonts w:ascii="Arial" w:eastAsia="Arial" w:hAnsi="Arial" w:cs="Arial"/>
          <w:sz w:val="24"/>
        </w:rPr>
        <w:t xml:space="preserve">is the value at the relevant date of the current liabilities of the Monitored Company]. </w:t>
      </w:r>
    </w:p>
    <w:p w14:paraId="48FFB0C8" w14:textId="77777777" w:rsidR="00BC7531" w:rsidRPr="00FC4341" w:rsidRDefault="00321ADE">
      <w:pPr>
        <w:spacing w:after="114" w:line="250" w:lineRule="auto"/>
        <w:ind w:left="1155" w:right="10" w:hanging="10"/>
        <w:rPr>
          <w:rFonts w:ascii="Arial" w:hAnsi="Arial" w:cs="Arial"/>
        </w:rPr>
      </w:pPr>
      <w:r w:rsidRPr="00FC4341">
        <w:rPr>
          <w:rFonts w:ascii="Arial" w:eastAsia="Arial" w:hAnsi="Arial" w:cs="Arial"/>
          <w:sz w:val="24"/>
        </w:rPr>
        <w:t xml:space="preserve">The Supplier shall:  </w:t>
      </w:r>
    </w:p>
    <w:p w14:paraId="142DB6CF"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regularly monitor the credit ratings of each Monitored Company with the Rating Agencies; and  </w:t>
      </w:r>
    </w:p>
    <w:p w14:paraId="38CAE7FC" w14:textId="77777777" w:rsidR="00BC7531" w:rsidRPr="00FC4341" w:rsidRDefault="00321ADE">
      <w:pPr>
        <w:spacing w:after="5" w:line="250" w:lineRule="auto"/>
        <w:ind w:left="187" w:right="164" w:hanging="10"/>
        <w:jc w:val="right"/>
        <w:rPr>
          <w:rFonts w:ascii="Arial" w:hAnsi="Arial" w:cs="Arial"/>
        </w:rPr>
      </w:pPr>
      <w:r w:rsidRPr="00FC4341">
        <w:rPr>
          <w:rFonts w:ascii="Arial" w:eastAsia="Arial" w:hAnsi="Arial" w:cs="Arial"/>
          <w:sz w:val="24"/>
        </w:rPr>
        <w:t xml:space="preserve">promptly notify (or shall procure that its auditors promptly notify) the </w:t>
      </w:r>
    </w:p>
    <w:p w14:paraId="5B327EA5" w14:textId="77777777" w:rsidR="00BC7531" w:rsidRPr="00FC4341" w:rsidRDefault="00321ADE">
      <w:pPr>
        <w:spacing w:after="114" w:line="250" w:lineRule="auto"/>
        <w:ind w:left="3294" w:right="10" w:hanging="10"/>
        <w:rPr>
          <w:rFonts w:ascii="Arial" w:hAnsi="Arial" w:cs="Arial"/>
        </w:rPr>
      </w:pPr>
      <w:r w:rsidRPr="00FC4341">
        <w:rPr>
          <w:rFonts w:ascii="Arial" w:eastAsia="Arial" w:hAnsi="Arial" w:cs="Arial"/>
          <w:sz w:val="24"/>
        </w:rPr>
        <w:t xml:space="preserve">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 </w:t>
      </w:r>
    </w:p>
    <w:p w14:paraId="3B316073"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 </w:t>
      </w:r>
    </w:p>
    <w:p w14:paraId="704DF3D1" w14:textId="77777777" w:rsidR="00BC7531" w:rsidRPr="00FC4341" w:rsidRDefault="00321ADE">
      <w:pPr>
        <w:pStyle w:val="Heading3"/>
        <w:ind w:left="872"/>
      </w:pPr>
      <w:r w:rsidRPr="00FC4341">
        <w:t xml:space="preserve">What happens if there is a financial distress event </w:t>
      </w:r>
    </w:p>
    <w:p w14:paraId="798F832C"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w:t>
      </w:r>
      <w:r w:rsidRPr="00FC4341">
        <w:rPr>
          <w:rFonts w:ascii="Arial" w:eastAsia="Arial" w:hAnsi="Arial" w:cs="Arial"/>
          <w:sz w:val="24"/>
        </w:rPr>
        <w:lastRenderedPageBreak/>
        <w:t xml:space="preserve">Relevant Authority shall have the rights and remedies as set out in Paragraphs 4.3 to 4.6 of this Annex 5. </w:t>
      </w:r>
    </w:p>
    <w:p w14:paraId="11A81EB5" w14:textId="77777777" w:rsidR="00BC7531" w:rsidRPr="00FC4341" w:rsidRDefault="00321ADE">
      <w:pPr>
        <w:spacing w:after="145" w:line="250" w:lineRule="auto"/>
        <w:ind w:left="1798" w:right="10" w:hanging="1003"/>
        <w:rPr>
          <w:rFonts w:ascii="Arial" w:hAnsi="Arial" w:cs="Arial"/>
        </w:rPr>
      </w:pPr>
      <w:r w:rsidRPr="00FC4341">
        <w:rPr>
          <w:rFonts w:ascii="Arial" w:eastAsia="Arial" w:hAnsi="Arial" w:cs="Arial"/>
          <w:b/>
          <w:sz w:val="24"/>
          <w:shd w:val="clear" w:color="auto" w:fill="FFFF00"/>
        </w:rPr>
        <w:t>[Guidance</w:t>
      </w:r>
      <w:r w:rsidRPr="00FC4341">
        <w:rPr>
          <w:rFonts w:ascii="Arial" w:eastAsia="Arial" w:hAnsi="Arial" w:cs="Arial"/>
          <w:sz w:val="24"/>
        </w:rPr>
        <w:t xml:space="preserve">: delete this clause if there are no Key Subcontractors or the Key Subcontractors are not Monitored Company] </w:t>
      </w:r>
    </w:p>
    <w:p w14:paraId="79AEB2A2"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 </w:t>
      </w:r>
    </w:p>
    <w:p w14:paraId="3E07E97D" w14:textId="77777777" w:rsidR="00BC7531" w:rsidRPr="00FC4341" w:rsidRDefault="00321ADE">
      <w:pPr>
        <w:spacing w:after="114" w:line="250" w:lineRule="auto"/>
        <w:ind w:left="2574" w:right="149" w:hanging="10"/>
        <w:rPr>
          <w:rFonts w:ascii="Arial" w:hAnsi="Arial" w:cs="Arial"/>
        </w:rPr>
      </w:pPr>
      <w:r w:rsidRPr="00FC4341">
        <w:rPr>
          <w:rFonts w:ascii="Arial" w:eastAsia="Arial" w:hAnsi="Arial" w:cs="Arial"/>
          <w:sz w:val="24"/>
        </w:rPr>
        <w:t xml:space="preserve">rectify such late or non-payment; or  demonstrate to the Relevant Authority's reasonable satisfaction that there is a valid reason for late or non-payment.] </w:t>
      </w:r>
    </w:p>
    <w:p w14:paraId="509524F8" w14:textId="77777777" w:rsidR="00BC7531" w:rsidRPr="00FC4341" w:rsidRDefault="00321ADE">
      <w:pPr>
        <w:spacing w:after="114" w:line="250" w:lineRule="auto"/>
        <w:ind w:left="2563" w:right="10" w:hanging="1418"/>
        <w:rPr>
          <w:rFonts w:ascii="Arial" w:hAnsi="Arial" w:cs="Arial"/>
        </w:rPr>
      </w:pPr>
      <w:r w:rsidRPr="00FC4341">
        <w:rPr>
          <w:rFonts w:ascii="Arial" w:eastAsia="Arial" w:hAnsi="Arial" w:cs="Arial"/>
          <w:sz w:val="24"/>
        </w:rPr>
        <w:t xml:space="preserve">The Supplier shall and shall procure that the other Monitored Companies shall: 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 </w:t>
      </w:r>
    </w:p>
    <w:p w14:paraId="04B81FA8"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6A3102D" w14:textId="77777777" w:rsidR="00BC7531" w:rsidRPr="00FC4341" w:rsidRDefault="00321ADE">
      <w:pPr>
        <w:spacing w:after="0" w:line="250" w:lineRule="auto"/>
        <w:ind w:left="3709" w:right="10" w:hanging="720"/>
        <w:rPr>
          <w:rFonts w:ascii="Arial" w:hAnsi="Arial" w:cs="Arial"/>
        </w:rPr>
      </w:pPr>
      <w:r w:rsidRPr="00FC4341">
        <w:rPr>
          <w:rFonts w:ascii="Arial" w:eastAsia="Arial" w:hAnsi="Arial" w:cs="Arial"/>
          <w:sz w:val="24"/>
        </w:rPr>
        <w:t xml:space="preserve">submit to the Relevant Authority for its Approval, a draft Financial Distress Service Continuity Plan as soon as reasonably practicable (and in any event, within ten </w:t>
      </w:r>
    </w:p>
    <w:p w14:paraId="58B06543" w14:textId="77777777" w:rsidR="00BC7531" w:rsidRPr="00FC4341" w:rsidRDefault="00321ADE">
      <w:pPr>
        <w:spacing w:after="114" w:line="250" w:lineRule="auto"/>
        <w:ind w:left="3719" w:right="10" w:hanging="10"/>
        <w:rPr>
          <w:rFonts w:ascii="Arial" w:hAnsi="Arial" w:cs="Arial"/>
        </w:rPr>
      </w:pPr>
      <w:r w:rsidRPr="00FC4341">
        <w:rPr>
          <w:rFonts w:ascii="Arial" w:eastAsia="Arial" w:hAnsi="Arial" w:cs="Arial"/>
          <w:sz w:val="24"/>
        </w:rPr>
        <w:t xml:space="preserve">(10) Working Days of the initial notification (or awareness) of the Financial Distress Event); and </w:t>
      </w:r>
    </w:p>
    <w:p w14:paraId="0229B028" w14:textId="77777777" w:rsidR="00BC7531" w:rsidRPr="00FC4341" w:rsidRDefault="00321ADE">
      <w:pPr>
        <w:spacing w:after="114" w:line="250" w:lineRule="auto"/>
        <w:ind w:left="3709" w:right="10" w:hanging="720"/>
        <w:rPr>
          <w:rFonts w:ascii="Arial" w:hAnsi="Arial" w:cs="Arial"/>
        </w:rPr>
      </w:pPr>
      <w:r w:rsidRPr="00FC4341">
        <w:rPr>
          <w:rFonts w:ascii="Arial" w:eastAsia="Arial" w:hAnsi="Arial" w:cs="Arial"/>
          <w:sz w:val="24"/>
        </w:rPr>
        <w:t xml:space="preserve">provide such financial information relating to the Monitored Company as the Relevant Authority may reasonably require. </w:t>
      </w:r>
    </w:p>
    <w:p w14:paraId="1457A8D4"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w:t>
      </w:r>
    </w:p>
    <w:p w14:paraId="01F48CA3" w14:textId="77777777" w:rsidR="00BC7531" w:rsidRPr="00FC4341" w:rsidRDefault="00321ADE">
      <w:pPr>
        <w:spacing w:after="114" w:line="250" w:lineRule="auto"/>
        <w:ind w:left="1515" w:right="10" w:hanging="10"/>
        <w:rPr>
          <w:rFonts w:ascii="Arial" w:hAnsi="Arial" w:cs="Arial"/>
        </w:rPr>
      </w:pPr>
      <w:r w:rsidRPr="00FC4341">
        <w:rPr>
          <w:rFonts w:ascii="Arial" w:eastAsia="Arial" w:hAnsi="Arial" w:cs="Arial"/>
          <w:sz w:val="24"/>
        </w:rPr>
        <w:t xml:space="preserve">rejection of the first or subsequent (as the case may be) drafts. This process shall be repeated until the Financial Distress Service Continuity Plan is Approved by the Relevant Authority or referred to the Dispute Resolution Procedure. </w:t>
      </w:r>
    </w:p>
    <w:p w14:paraId="1DC3F580"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lastRenderedPageBreak/>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01ADF065"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Following Approval of the Financial Distress Service Continuity Plan by the Relevant Authority, the Supplier shall: </w:t>
      </w:r>
    </w:p>
    <w:p w14:paraId="08EC0259" w14:textId="77777777" w:rsidR="00BC7531" w:rsidRPr="00FC4341" w:rsidRDefault="00321ADE">
      <w:pPr>
        <w:spacing w:after="0" w:line="250" w:lineRule="auto"/>
        <w:ind w:left="3285" w:right="10" w:hanging="721"/>
        <w:rPr>
          <w:rFonts w:ascii="Arial" w:hAnsi="Arial" w:cs="Arial"/>
        </w:rPr>
      </w:pPr>
      <w:r w:rsidRPr="00FC4341">
        <w:rPr>
          <w:rFonts w:ascii="Arial" w:eastAsia="Arial" w:hAnsi="Arial" w:cs="Arial"/>
          <w:sz w:val="24"/>
        </w:rPr>
        <w:t xml:space="preserve">on a regular basis (which shall not be less than Monthly), review the Financial Distress Service Continuity Plan and assess whether it remains adequate and up to date to ensure the continued performance each Contract and delivery of the </w:t>
      </w:r>
    </w:p>
    <w:p w14:paraId="6122D7E4" w14:textId="77777777" w:rsidR="00BC7531" w:rsidRPr="00FC4341" w:rsidRDefault="00321ADE">
      <w:pPr>
        <w:spacing w:after="114" w:line="250" w:lineRule="auto"/>
        <w:ind w:left="2564" w:right="10" w:firstLine="721"/>
        <w:rPr>
          <w:rFonts w:ascii="Arial" w:hAnsi="Arial" w:cs="Arial"/>
        </w:rPr>
      </w:pPr>
      <w:r w:rsidRPr="00FC4341">
        <w:rPr>
          <w:rFonts w:ascii="Arial" w:eastAsia="Arial" w:hAnsi="Arial" w:cs="Arial"/>
          <w:sz w:val="24"/>
        </w:rPr>
        <w:t xml:space="preserve">Deliverables in accordance with each Call-Off Contract; 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10C12235"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comply with the Financial Distress Service Continuity Plan (including any updated Financial Distress Service Continuity Plan). </w:t>
      </w:r>
    </w:p>
    <w:p w14:paraId="5C4A1462"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20FCD83C" w14:textId="77777777" w:rsidR="00BC7531" w:rsidRPr="00FC4341" w:rsidRDefault="00321ADE">
      <w:pPr>
        <w:spacing w:after="152" w:line="250" w:lineRule="auto"/>
        <w:ind w:left="1505" w:right="10" w:hanging="360"/>
        <w:rPr>
          <w:rFonts w:ascii="Arial" w:hAnsi="Arial" w:cs="Arial"/>
        </w:rPr>
      </w:pPr>
      <w:r w:rsidRPr="00FC4341">
        <w:rPr>
          <w:rFonts w:ascii="Arial" w:eastAsia="Arial" w:hAnsi="Arial" w:cs="Arial"/>
          <w:sz w:val="24"/>
        </w:rPr>
        <w:t xml:space="preserve">CCS shall be able to share any information it receives from the Buyer in accordance with this Paragraph with any Buyer who has entered into a Call-Off Contract with the Supplier. </w:t>
      </w:r>
    </w:p>
    <w:p w14:paraId="1F00271A" w14:textId="77777777" w:rsidR="00BC7531" w:rsidRPr="00FC4341" w:rsidRDefault="00321ADE">
      <w:pPr>
        <w:pStyle w:val="Heading3"/>
        <w:ind w:left="872"/>
      </w:pPr>
      <w:r w:rsidRPr="00FC4341">
        <w:t xml:space="preserve">When CCS or the Buyer can terminate for financial distress  </w:t>
      </w:r>
    </w:p>
    <w:p w14:paraId="63E8D7DA"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CCS shall be entitled to terminate this Contract and Buyers shall be entitled to terminate their Call-Off Contracts for material Default if:  </w:t>
      </w:r>
    </w:p>
    <w:p w14:paraId="76ADA401"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the Supplier fails to notify the Relevant Authority of a Financial Distress Event in accordance with Paragraph 3.4;  </w:t>
      </w:r>
    </w:p>
    <w:p w14:paraId="7E79A415" w14:textId="77777777" w:rsidR="00BC7531" w:rsidRPr="00FC4341" w:rsidRDefault="00321ADE">
      <w:pPr>
        <w:spacing w:after="9" w:line="250" w:lineRule="auto"/>
        <w:ind w:left="2574" w:right="10" w:hanging="10"/>
        <w:rPr>
          <w:rFonts w:ascii="Arial" w:hAnsi="Arial" w:cs="Arial"/>
        </w:rPr>
      </w:pPr>
      <w:r w:rsidRPr="00FC4341">
        <w:rPr>
          <w:rFonts w:ascii="Arial" w:eastAsia="Arial" w:hAnsi="Arial" w:cs="Arial"/>
          <w:sz w:val="24"/>
        </w:rPr>
        <w:t xml:space="preserve">The Relevant Authority and the Supplier fail to agree a Financial </w:t>
      </w:r>
    </w:p>
    <w:p w14:paraId="1B98C539" w14:textId="77777777" w:rsidR="00BC7531" w:rsidRPr="00FC4341" w:rsidRDefault="00321ADE">
      <w:pPr>
        <w:spacing w:after="5" w:line="250" w:lineRule="auto"/>
        <w:ind w:left="187" w:right="421" w:hanging="10"/>
        <w:jc w:val="right"/>
        <w:rPr>
          <w:rFonts w:ascii="Arial" w:hAnsi="Arial" w:cs="Arial"/>
        </w:rPr>
      </w:pPr>
      <w:r w:rsidRPr="00FC4341">
        <w:rPr>
          <w:rFonts w:ascii="Arial" w:eastAsia="Arial" w:hAnsi="Arial" w:cs="Arial"/>
          <w:sz w:val="24"/>
        </w:rPr>
        <w:t xml:space="preserve">Distress Service Continuity Plan (or any updated Financial </w:t>
      </w:r>
    </w:p>
    <w:p w14:paraId="4ED2DE78" w14:textId="77777777" w:rsidR="00BC7531" w:rsidRPr="00FC4341" w:rsidRDefault="00321ADE">
      <w:pPr>
        <w:spacing w:after="9" w:line="250" w:lineRule="auto"/>
        <w:ind w:left="3294" w:right="10" w:hanging="10"/>
        <w:rPr>
          <w:rFonts w:ascii="Arial" w:hAnsi="Arial" w:cs="Arial"/>
        </w:rPr>
      </w:pPr>
      <w:r w:rsidRPr="00FC4341">
        <w:rPr>
          <w:rFonts w:ascii="Arial" w:eastAsia="Arial" w:hAnsi="Arial" w:cs="Arial"/>
          <w:sz w:val="24"/>
        </w:rPr>
        <w:t xml:space="preserve">Distress Service Continuity Plan) in accordance with </w:t>
      </w:r>
    </w:p>
    <w:p w14:paraId="0AAD755E" w14:textId="77777777" w:rsidR="00BC7531" w:rsidRPr="00FC4341" w:rsidRDefault="00321ADE">
      <w:pPr>
        <w:spacing w:after="114" w:line="250" w:lineRule="auto"/>
        <w:ind w:left="3294" w:right="10" w:hanging="10"/>
        <w:rPr>
          <w:rFonts w:ascii="Arial" w:hAnsi="Arial" w:cs="Arial"/>
        </w:rPr>
      </w:pPr>
      <w:r w:rsidRPr="00FC4341">
        <w:rPr>
          <w:rFonts w:ascii="Arial" w:eastAsia="Arial" w:hAnsi="Arial" w:cs="Arial"/>
          <w:sz w:val="24"/>
        </w:rPr>
        <w:t xml:space="preserve">Paragraphs 4.3 to 4.5; and/or </w:t>
      </w:r>
    </w:p>
    <w:p w14:paraId="3B7C4D79" w14:textId="77777777" w:rsidR="00BC7531" w:rsidRPr="00FC4341" w:rsidRDefault="00321ADE">
      <w:pPr>
        <w:spacing w:after="0" w:line="250" w:lineRule="auto"/>
        <w:ind w:left="3285" w:right="10" w:hanging="721"/>
        <w:rPr>
          <w:rFonts w:ascii="Arial" w:hAnsi="Arial" w:cs="Arial"/>
        </w:rPr>
      </w:pPr>
      <w:r w:rsidRPr="00FC4341">
        <w:rPr>
          <w:rFonts w:ascii="Arial" w:eastAsia="Arial" w:hAnsi="Arial" w:cs="Arial"/>
          <w:sz w:val="24"/>
        </w:rPr>
        <w:t xml:space="preserve">the Supplier fails to comply with the terms of the Financial Distress Service Continuity Plan (or any updated Financial Distress </w:t>
      </w:r>
    </w:p>
    <w:p w14:paraId="2AB4E8E2" w14:textId="77777777" w:rsidR="00BC7531" w:rsidRPr="00FC4341" w:rsidRDefault="00321ADE">
      <w:pPr>
        <w:spacing w:after="108" w:line="250" w:lineRule="auto"/>
        <w:ind w:left="187" w:right="136" w:hanging="10"/>
        <w:jc w:val="right"/>
        <w:rPr>
          <w:rFonts w:ascii="Arial" w:hAnsi="Arial" w:cs="Arial"/>
        </w:rPr>
      </w:pPr>
      <w:r w:rsidRPr="00FC4341">
        <w:rPr>
          <w:rFonts w:ascii="Arial" w:eastAsia="Arial" w:hAnsi="Arial" w:cs="Arial"/>
          <w:sz w:val="24"/>
        </w:rPr>
        <w:t xml:space="preserve">Service Continuity Plan) in accordance with Paragraph 4.6.3. </w:t>
      </w:r>
    </w:p>
    <w:p w14:paraId="7956FC57" w14:textId="77777777" w:rsidR="00BC7531" w:rsidRPr="00FC4341" w:rsidRDefault="00321ADE">
      <w:pPr>
        <w:spacing w:after="152" w:line="250" w:lineRule="auto"/>
        <w:ind w:left="1505" w:right="10" w:hanging="360"/>
        <w:rPr>
          <w:rFonts w:ascii="Arial" w:hAnsi="Arial" w:cs="Arial"/>
        </w:rPr>
      </w:pPr>
      <w:r w:rsidRPr="00FC4341">
        <w:rPr>
          <w:rFonts w:ascii="Arial" w:eastAsia="Arial" w:hAnsi="Arial" w:cs="Arial"/>
          <w:sz w:val="24"/>
        </w:rPr>
        <w:lastRenderedPageBreak/>
        <w:t xml:space="preserve">If the Contract is terminated in accordance with Paragraph 5.1, Clauses 10.6.1 and 10.6.2 of the Core Terms shall apply as if the Contract had been terminated under Clause 10.4.1. </w:t>
      </w:r>
    </w:p>
    <w:p w14:paraId="191B986F" w14:textId="77777777" w:rsidR="00BC7531" w:rsidRPr="00FC4341" w:rsidRDefault="00321ADE">
      <w:pPr>
        <w:pStyle w:val="Heading3"/>
        <w:spacing w:after="247"/>
        <w:ind w:left="872"/>
      </w:pPr>
      <w:r w:rsidRPr="00FC4341">
        <w:t xml:space="preserve">What happens If your credit rating is still good </w:t>
      </w:r>
    </w:p>
    <w:p w14:paraId="52B3937E" w14:textId="77777777" w:rsidR="00BC7531" w:rsidRPr="00FC4341" w:rsidRDefault="00321ADE">
      <w:pPr>
        <w:spacing w:after="114" w:line="250" w:lineRule="auto"/>
        <w:ind w:left="1505" w:right="10" w:hanging="360"/>
        <w:rPr>
          <w:rFonts w:ascii="Arial" w:hAnsi="Arial" w:cs="Arial"/>
        </w:rPr>
      </w:pPr>
      <w:r w:rsidRPr="00FC4341">
        <w:rPr>
          <w:rFonts w:ascii="Arial" w:eastAsia="Arial" w:hAnsi="Arial" w:cs="Arial"/>
          <w:sz w:val="24"/>
        </w:rPr>
        <w:t xml:space="preserve">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 </w:t>
      </w:r>
    </w:p>
    <w:p w14:paraId="4E2E3951"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the Supplier shall be relieved automatically of its obligations under Paragraphs 4.3 to 4.6; and </w:t>
      </w:r>
    </w:p>
    <w:p w14:paraId="5E59AB85" w14:textId="77777777" w:rsidR="00BC7531" w:rsidRPr="00FC4341" w:rsidRDefault="00321ADE">
      <w:pPr>
        <w:spacing w:after="114" w:line="250" w:lineRule="auto"/>
        <w:ind w:left="3285" w:right="10" w:hanging="721"/>
        <w:rPr>
          <w:rFonts w:ascii="Arial" w:hAnsi="Arial" w:cs="Arial"/>
        </w:rPr>
      </w:pPr>
      <w:r w:rsidRPr="00FC4341">
        <w:rPr>
          <w:rFonts w:ascii="Arial" w:eastAsia="Arial" w:hAnsi="Arial" w:cs="Arial"/>
          <w:sz w:val="24"/>
        </w:rPr>
        <w:t xml:space="preserve">The Relevant Authority shall not be entitled to require the Supplier to provide financial information in accordance with Paragraph 4.3.2(b).  </w:t>
      </w:r>
    </w:p>
    <w:p w14:paraId="3115F804" w14:textId="77777777" w:rsidR="00BC7531" w:rsidRPr="00FC4341" w:rsidRDefault="00321ADE">
      <w:pPr>
        <w:spacing w:after="232"/>
        <w:ind w:left="862"/>
        <w:rPr>
          <w:rFonts w:ascii="Arial" w:hAnsi="Arial" w:cs="Arial"/>
        </w:rPr>
      </w:pPr>
      <w:r w:rsidRPr="00FC4341">
        <w:rPr>
          <w:rFonts w:ascii="Arial" w:hAnsi="Arial" w:cs="Arial"/>
        </w:rPr>
        <w:t xml:space="preserve"> </w:t>
      </w:r>
    </w:p>
    <w:p w14:paraId="32D87E1B" w14:textId="77777777" w:rsidR="00BC7531" w:rsidRPr="00FC4341" w:rsidRDefault="00321ADE">
      <w:pPr>
        <w:spacing w:after="43"/>
        <w:ind w:left="862"/>
        <w:rPr>
          <w:rFonts w:ascii="Arial" w:hAnsi="Arial" w:cs="Arial"/>
        </w:rPr>
      </w:pPr>
      <w:r w:rsidRPr="00FC4341">
        <w:rPr>
          <w:rFonts w:ascii="Arial" w:eastAsia="Arial" w:hAnsi="Arial" w:cs="Arial"/>
          <w:color w:val="FFFFFF"/>
          <w:sz w:val="24"/>
        </w:rPr>
        <w:t xml:space="preserve"> </w:t>
      </w:r>
    </w:p>
    <w:p w14:paraId="366AA4AE" w14:textId="77777777" w:rsidR="00BC7531" w:rsidRPr="00FC4341" w:rsidRDefault="00321ADE">
      <w:pPr>
        <w:spacing w:after="0"/>
        <w:ind w:left="862"/>
        <w:rPr>
          <w:rFonts w:ascii="Arial" w:hAnsi="Arial" w:cs="Arial"/>
        </w:rPr>
      </w:pPr>
      <w:r w:rsidRPr="00FC4341">
        <w:rPr>
          <w:rFonts w:ascii="Arial" w:hAnsi="Arial" w:cs="Arial"/>
        </w:rPr>
        <w:t xml:space="preserve"> </w:t>
      </w:r>
      <w:r w:rsidRPr="00FC4341">
        <w:rPr>
          <w:rFonts w:ascii="Arial" w:hAnsi="Arial" w:cs="Arial"/>
        </w:rPr>
        <w:tab/>
      </w:r>
      <w:r w:rsidRPr="00FC4341">
        <w:rPr>
          <w:rFonts w:ascii="Arial" w:eastAsia="Arial" w:hAnsi="Arial" w:cs="Arial"/>
          <w:b/>
          <w:sz w:val="24"/>
        </w:rPr>
        <w:t xml:space="preserve"> </w:t>
      </w:r>
      <w:r w:rsidRPr="00FC4341">
        <w:rPr>
          <w:rFonts w:ascii="Arial" w:hAnsi="Arial" w:cs="Arial"/>
        </w:rPr>
        <w:br w:type="page"/>
      </w:r>
    </w:p>
    <w:p w14:paraId="343C7D01" w14:textId="77777777" w:rsidR="00BC7531" w:rsidRPr="00FC4341" w:rsidRDefault="00321ADE">
      <w:pPr>
        <w:pStyle w:val="Heading2"/>
        <w:spacing w:after="149" w:line="270" w:lineRule="auto"/>
        <w:ind w:left="1299" w:right="249"/>
      </w:pPr>
      <w:r w:rsidRPr="00FC4341">
        <w:rPr>
          <w:sz w:val="36"/>
        </w:rPr>
        <w:lastRenderedPageBreak/>
        <w:t>A</w:t>
      </w:r>
      <w:r w:rsidRPr="00FC4341">
        <w:rPr>
          <w:sz w:val="29"/>
        </w:rPr>
        <w:t xml:space="preserve">PPENDIX </w:t>
      </w:r>
      <w:r w:rsidRPr="00FC4341">
        <w:rPr>
          <w:sz w:val="36"/>
        </w:rPr>
        <w:t>1:</w:t>
      </w:r>
      <w:r w:rsidRPr="00FC4341">
        <w:rPr>
          <w:sz w:val="29"/>
        </w:rPr>
        <w:t xml:space="preserve"> </w:t>
      </w:r>
      <w:r w:rsidRPr="00FC4341">
        <w:rPr>
          <w:sz w:val="36"/>
        </w:rPr>
        <w:t>RATING</w:t>
      </w:r>
      <w:r w:rsidRPr="00FC4341">
        <w:rPr>
          <w:sz w:val="29"/>
        </w:rPr>
        <w:t xml:space="preserve"> </w:t>
      </w:r>
      <w:r w:rsidRPr="00FC4341">
        <w:rPr>
          <w:sz w:val="36"/>
        </w:rPr>
        <w:t xml:space="preserve">AGENCIES </w:t>
      </w:r>
    </w:p>
    <w:p w14:paraId="0F946862" w14:textId="77777777" w:rsidR="00BC7531" w:rsidRPr="00FC4341" w:rsidRDefault="00321ADE">
      <w:pPr>
        <w:spacing w:after="268" w:line="250" w:lineRule="auto"/>
        <w:ind w:left="1014" w:right="10" w:hanging="10"/>
        <w:rPr>
          <w:rFonts w:ascii="Arial" w:hAnsi="Arial" w:cs="Arial"/>
        </w:rPr>
      </w:pPr>
      <w:r w:rsidRPr="00FC4341">
        <w:rPr>
          <w:rFonts w:ascii="Arial" w:eastAsia="Arial" w:hAnsi="Arial" w:cs="Arial"/>
          <w:sz w:val="24"/>
        </w:rPr>
        <w:t xml:space="preserve">[Rating Agency 1] </w:t>
      </w:r>
    </w:p>
    <w:p w14:paraId="4B7522FC" w14:textId="77777777" w:rsidR="00BC7531" w:rsidRPr="00FC4341" w:rsidRDefault="00321ADE">
      <w:pPr>
        <w:spacing w:after="114" w:line="250" w:lineRule="auto"/>
        <w:ind w:left="1014" w:right="10" w:hanging="10"/>
        <w:rPr>
          <w:rFonts w:ascii="Arial" w:hAnsi="Arial" w:cs="Arial"/>
        </w:rPr>
      </w:pPr>
      <w:r w:rsidRPr="00FC4341">
        <w:rPr>
          <w:rFonts w:ascii="Arial" w:eastAsia="Arial" w:hAnsi="Arial" w:cs="Arial"/>
          <w:sz w:val="24"/>
        </w:rPr>
        <w:t xml:space="preserve">[Rating Agency 2] </w:t>
      </w:r>
      <w:r w:rsidRPr="00FC4341">
        <w:rPr>
          <w:rFonts w:ascii="Arial" w:hAnsi="Arial" w:cs="Arial"/>
        </w:rPr>
        <w:br w:type="page"/>
      </w:r>
    </w:p>
    <w:p w14:paraId="67CBFDE7" w14:textId="77777777" w:rsidR="00BC7531" w:rsidRPr="00FC4341" w:rsidRDefault="00321ADE">
      <w:pPr>
        <w:pStyle w:val="Heading2"/>
        <w:spacing w:after="101" w:line="270" w:lineRule="auto"/>
        <w:ind w:left="862" w:right="249" w:firstLine="427"/>
      </w:pPr>
      <w:r w:rsidRPr="00FC4341">
        <w:rPr>
          <w:sz w:val="36"/>
        </w:rPr>
        <w:lastRenderedPageBreak/>
        <w:t>A</w:t>
      </w:r>
      <w:r w:rsidRPr="00FC4341">
        <w:rPr>
          <w:sz w:val="29"/>
        </w:rPr>
        <w:t xml:space="preserve">PPENDIX </w:t>
      </w:r>
      <w:r w:rsidRPr="00FC4341">
        <w:rPr>
          <w:sz w:val="36"/>
        </w:rPr>
        <w:t>2:</w:t>
      </w:r>
      <w:r w:rsidRPr="00FC4341">
        <w:rPr>
          <w:sz w:val="29"/>
        </w:rPr>
        <w:t xml:space="preserve"> </w:t>
      </w:r>
      <w:r w:rsidRPr="00FC4341">
        <w:rPr>
          <w:sz w:val="36"/>
        </w:rPr>
        <w:t>CREDIT</w:t>
      </w:r>
      <w:r w:rsidRPr="00FC4341">
        <w:rPr>
          <w:sz w:val="29"/>
        </w:rPr>
        <w:t xml:space="preserve"> </w:t>
      </w:r>
      <w:r w:rsidRPr="00FC4341">
        <w:rPr>
          <w:sz w:val="36"/>
        </w:rPr>
        <w:t>RATINGS</w:t>
      </w:r>
      <w:r w:rsidRPr="00FC4341">
        <w:rPr>
          <w:sz w:val="29"/>
        </w:rPr>
        <w:t xml:space="preserve"> </w:t>
      </w:r>
      <w:r w:rsidRPr="00FC4341">
        <w:rPr>
          <w:sz w:val="36"/>
        </w:rPr>
        <w:t>&amp;</w:t>
      </w:r>
      <w:r w:rsidRPr="00FC4341">
        <w:rPr>
          <w:sz w:val="29"/>
        </w:rPr>
        <w:t xml:space="preserve"> </w:t>
      </w:r>
      <w:r w:rsidRPr="00FC4341">
        <w:rPr>
          <w:sz w:val="36"/>
        </w:rPr>
        <w:t>CREDIT</w:t>
      </w:r>
      <w:r w:rsidRPr="00FC4341">
        <w:rPr>
          <w:sz w:val="29"/>
        </w:rPr>
        <w:t xml:space="preserve"> </w:t>
      </w:r>
      <w:r w:rsidRPr="00FC4341">
        <w:rPr>
          <w:sz w:val="36"/>
        </w:rPr>
        <w:t>RATING</w:t>
      </w:r>
      <w:r w:rsidRPr="00FC4341">
        <w:rPr>
          <w:sz w:val="29"/>
        </w:rPr>
        <w:t xml:space="preserve"> </w:t>
      </w:r>
      <w:r w:rsidRPr="00FC4341">
        <w:rPr>
          <w:sz w:val="36"/>
        </w:rPr>
        <w:t>THRESHOLDS</w:t>
      </w:r>
      <w:r w:rsidRPr="00FC4341">
        <w:rPr>
          <w:sz w:val="36"/>
          <w:vertAlign w:val="subscript"/>
        </w:rPr>
        <w:t xml:space="preserve"> </w:t>
      </w:r>
    </w:p>
    <w:p w14:paraId="17D87763" w14:textId="77777777" w:rsidR="00BC7531" w:rsidRPr="00FC4341" w:rsidRDefault="00321ADE">
      <w:pPr>
        <w:spacing w:after="11" w:line="248" w:lineRule="auto"/>
        <w:ind w:left="1299" w:hanging="10"/>
        <w:jc w:val="both"/>
        <w:rPr>
          <w:rFonts w:ascii="Arial" w:hAnsi="Arial" w:cs="Arial"/>
        </w:rPr>
      </w:pPr>
      <w:r w:rsidRPr="00FC4341">
        <w:rPr>
          <w:rFonts w:ascii="Arial" w:eastAsia="Arial" w:hAnsi="Arial" w:cs="Arial"/>
          <w:b/>
          <w:sz w:val="24"/>
        </w:rPr>
        <w:t xml:space="preserve">Part 1: Current Rating </w:t>
      </w:r>
    </w:p>
    <w:tbl>
      <w:tblPr>
        <w:tblStyle w:val="TableGrid"/>
        <w:tblW w:w="6166" w:type="dxa"/>
        <w:tblInd w:w="867" w:type="dxa"/>
        <w:tblCellMar>
          <w:top w:w="251" w:type="dxa"/>
          <w:left w:w="250" w:type="dxa"/>
          <w:right w:w="115" w:type="dxa"/>
        </w:tblCellMar>
        <w:tblLook w:val="04A0" w:firstRow="1" w:lastRow="0" w:firstColumn="1" w:lastColumn="0" w:noHBand="0" w:noVBand="1"/>
      </w:tblPr>
      <w:tblGrid>
        <w:gridCol w:w="3080"/>
        <w:gridCol w:w="3086"/>
      </w:tblGrid>
      <w:tr w:rsidR="00BC7531" w:rsidRPr="00FC4341" w14:paraId="14EB4CA1" w14:textId="77777777">
        <w:trPr>
          <w:trHeight w:val="1006"/>
        </w:trPr>
        <w:tc>
          <w:tcPr>
            <w:tcW w:w="3080" w:type="dxa"/>
            <w:tcBorders>
              <w:top w:val="single" w:sz="4" w:space="0" w:color="000000"/>
              <w:left w:val="single" w:sz="4" w:space="0" w:color="000000"/>
              <w:bottom w:val="single" w:sz="6" w:space="0" w:color="000000"/>
              <w:right w:val="single" w:sz="6" w:space="0" w:color="000000"/>
            </w:tcBorders>
          </w:tcPr>
          <w:p w14:paraId="6668DD17" w14:textId="77777777" w:rsidR="00BC7531" w:rsidRPr="00FC4341" w:rsidRDefault="00321ADE">
            <w:pPr>
              <w:rPr>
                <w:rFonts w:ascii="Arial" w:hAnsi="Arial" w:cs="Arial"/>
              </w:rPr>
            </w:pPr>
            <w:r w:rsidRPr="00FC4341">
              <w:rPr>
                <w:rFonts w:ascii="Arial" w:eastAsia="Arial" w:hAnsi="Arial" w:cs="Arial"/>
                <w:b/>
                <w:sz w:val="24"/>
              </w:rPr>
              <w:t xml:space="preserve">Entity </w:t>
            </w:r>
          </w:p>
        </w:tc>
        <w:tc>
          <w:tcPr>
            <w:tcW w:w="3086" w:type="dxa"/>
            <w:tcBorders>
              <w:top w:val="single" w:sz="4" w:space="0" w:color="000000"/>
              <w:left w:val="single" w:sz="6" w:space="0" w:color="000000"/>
              <w:bottom w:val="single" w:sz="6" w:space="0" w:color="000000"/>
              <w:right w:val="single" w:sz="7" w:space="0" w:color="000000"/>
            </w:tcBorders>
            <w:vAlign w:val="center"/>
          </w:tcPr>
          <w:p w14:paraId="5FF6AA2C" w14:textId="77777777" w:rsidR="00BC7531" w:rsidRPr="00FC4341" w:rsidRDefault="00321ADE">
            <w:pPr>
              <w:rPr>
                <w:rFonts w:ascii="Arial" w:hAnsi="Arial" w:cs="Arial"/>
              </w:rPr>
            </w:pPr>
            <w:r w:rsidRPr="00FC4341">
              <w:rPr>
                <w:rFonts w:ascii="Arial" w:eastAsia="Arial" w:hAnsi="Arial" w:cs="Arial"/>
                <w:b/>
                <w:sz w:val="24"/>
              </w:rPr>
              <w:t xml:space="preserve">Credit rating (long term) </w:t>
            </w:r>
          </w:p>
        </w:tc>
      </w:tr>
      <w:tr w:rsidR="00BC7531" w:rsidRPr="00FC4341" w14:paraId="5DD6C9D6" w14:textId="77777777">
        <w:trPr>
          <w:trHeight w:val="694"/>
        </w:trPr>
        <w:tc>
          <w:tcPr>
            <w:tcW w:w="3080" w:type="dxa"/>
            <w:tcBorders>
              <w:top w:val="single" w:sz="6" w:space="0" w:color="000000"/>
              <w:left w:val="single" w:sz="4" w:space="0" w:color="000000"/>
              <w:bottom w:val="single" w:sz="6" w:space="0" w:color="000000"/>
              <w:right w:val="single" w:sz="6" w:space="0" w:color="000000"/>
            </w:tcBorders>
            <w:vAlign w:val="center"/>
          </w:tcPr>
          <w:p w14:paraId="21E76C85" w14:textId="77777777" w:rsidR="00BC7531" w:rsidRPr="00FC4341" w:rsidRDefault="00321ADE">
            <w:pPr>
              <w:rPr>
                <w:rFonts w:ascii="Arial" w:hAnsi="Arial" w:cs="Arial"/>
              </w:rPr>
            </w:pPr>
            <w:r w:rsidRPr="00FC4341">
              <w:rPr>
                <w:rFonts w:ascii="Arial" w:eastAsia="Arial" w:hAnsi="Arial" w:cs="Arial"/>
                <w:sz w:val="24"/>
              </w:rPr>
              <w:t xml:space="preserve">Supplier </w:t>
            </w:r>
          </w:p>
        </w:tc>
        <w:tc>
          <w:tcPr>
            <w:tcW w:w="3086" w:type="dxa"/>
            <w:tcBorders>
              <w:top w:val="single" w:sz="6" w:space="0" w:color="000000"/>
              <w:left w:val="single" w:sz="6" w:space="0" w:color="000000"/>
              <w:bottom w:val="single" w:sz="6" w:space="0" w:color="000000"/>
              <w:right w:val="single" w:sz="7" w:space="0" w:color="000000"/>
            </w:tcBorders>
            <w:vAlign w:val="center"/>
          </w:tcPr>
          <w:p w14:paraId="463AEE5A" w14:textId="77777777" w:rsidR="00BC7531" w:rsidRPr="00FC4341" w:rsidRDefault="00321ADE">
            <w:pPr>
              <w:rPr>
                <w:rFonts w:ascii="Arial" w:hAnsi="Arial" w:cs="Arial"/>
              </w:rPr>
            </w:pPr>
            <w:r w:rsidRPr="00FC4341">
              <w:rPr>
                <w:rFonts w:ascii="Arial" w:eastAsia="Arial" w:hAnsi="Arial" w:cs="Arial"/>
                <w:sz w:val="24"/>
              </w:rPr>
              <w:t xml:space="preserve">[D&amp;B Threshold] </w:t>
            </w:r>
          </w:p>
        </w:tc>
      </w:tr>
      <w:tr w:rsidR="00BC7531" w:rsidRPr="00FC4341" w14:paraId="0559FAFB" w14:textId="77777777">
        <w:trPr>
          <w:trHeight w:val="692"/>
        </w:trPr>
        <w:tc>
          <w:tcPr>
            <w:tcW w:w="3080" w:type="dxa"/>
            <w:tcBorders>
              <w:top w:val="single" w:sz="6" w:space="0" w:color="000000"/>
              <w:left w:val="single" w:sz="4" w:space="0" w:color="000000"/>
              <w:bottom w:val="single" w:sz="6" w:space="0" w:color="000000"/>
              <w:right w:val="single" w:sz="6" w:space="0" w:color="000000"/>
            </w:tcBorders>
            <w:vAlign w:val="center"/>
          </w:tcPr>
          <w:p w14:paraId="1409FA1A" w14:textId="77777777" w:rsidR="00BC7531" w:rsidRPr="00FC4341" w:rsidRDefault="00321ADE">
            <w:pPr>
              <w:rPr>
                <w:rFonts w:ascii="Arial" w:hAnsi="Arial" w:cs="Arial"/>
              </w:rPr>
            </w:pPr>
            <w:r w:rsidRPr="00FC4341">
              <w:rPr>
                <w:rFonts w:ascii="Arial" w:eastAsia="Arial" w:hAnsi="Arial" w:cs="Arial"/>
                <w:sz w:val="24"/>
                <w:shd w:val="clear" w:color="auto" w:fill="FFFF00"/>
              </w:rPr>
              <w:t>[Guarantor]</w:t>
            </w:r>
            <w:r w:rsidRPr="00FC4341">
              <w:rPr>
                <w:rFonts w:ascii="Arial" w:eastAsia="Arial" w:hAnsi="Arial" w:cs="Arial"/>
                <w:sz w:val="24"/>
              </w:rPr>
              <w:t xml:space="preserve"> </w:t>
            </w:r>
          </w:p>
        </w:tc>
        <w:tc>
          <w:tcPr>
            <w:tcW w:w="3086" w:type="dxa"/>
            <w:tcBorders>
              <w:top w:val="single" w:sz="6" w:space="0" w:color="000000"/>
              <w:left w:val="single" w:sz="6" w:space="0" w:color="000000"/>
              <w:bottom w:val="single" w:sz="6" w:space="0" w:color="000000"/>
              <w:right w:val="single" w:sz="7" w:space="0" w:color="000000"/>
            </w:tcBorders>
            <w:vAlign w:val="center"/>
          </w:tcPr>
          <w:p w14:paraId="5DCC6560" w14:textId="77777777" w:rsidR="00BC7531" w:rsidRPr="00FC4341" w:rsidRDefault="00321ADE">
            <w:pPr>
              <w:rPr>
                <w:rFonts w:ascii="Arial" w:hAnsi="Arial" w:cs="Arial"/>
              </w:rPr>
            </w:pPr>
            <w:r w:rsidRPr="00FC4341">
              <w:rPr>
                <w:rFonts w:ascii="Arial" w:eastAsia="Arial" w:hAnsi="Arial" w:cs="Arial"/>
                <w:sz w:val="24"/>
              </w:rPr>
              <w:t xml:space="preserve"> </w:t>
            </w:r>
          </w:p>
        </w:tc>
      </w:tr>
      <w:tr w:rsidR="00BC7531" w:rsidRPr="00FC4341" w14:paraId="7C3E4C10" w14:textId="77777777">
        <w:trPr>
          <w:trHeight w:val="691"/>
        </w:trPr>
        <w:tc>
          <w:tcPr>
            <w:tcW w:w="3080" w:type="dxa"/>
            <w:tcBorders>
              <w:top w:val="single" w:sz="6" w:space="0" w:color="000000"/>
              <w:left w:val="single" w:sz="4" w:space="0" w:color="000000"/>
              <w:bottom w:val="single" w:sz="4" w:space="0" w:color="000000"/>
              <w:right w:val="single" w:sz="6" w:space="0" w:color="000000"/>
            </w:tcBorders>
            <w:vAlign w:val="center"/>
          </w:tcPr>
          <w:p w14:paraId="67FE2042" w14:textId="77777777" w:rsidR="00BC7531" w:rsidRPr="00FC4341" w:rsidRDefault="00321ADE">
            <w:pPr>
              <w:rPr>
                <w:rFonts w:ascii="Arial" w:hAnsi="Arial" w:cs="Arial"/>
              </w:rPr>
            </w:pPr>
            <w:r w:rsidRPr="00FC4341">
              <w:rPr>
                <w:rFonts w:ascii="Arial" w:eastAsia="Arial" w:hAnsi="Arial" w:cs="Arial"/>
                <w:sz w:val="24"/>
                <w:shd w:val="clear" w:color="auto" w:fill="FFFF00"/>
              </w:rPr>
              <w:t>[Key Subcontractor]</w:t>
            </w:r>
            <w:r w:rsidRPr="00FC4341">
              <w:rPr>
                <w:rFonts w:ascii="Arial" w:eastAsia="Arial" w:hAnsi="Arial" w:cs="Arial"/>
                <w:sz w:val="24"/>
              </w:rPr>
              <w:t xml:space="preserve"> </w:t>
            </w:r>
          </w:p>
        </w:tc>
        <w:tc>
          <w:tcPr>
            <w:tcW w:w="3086" w:type="dxa"/>
            <w:tcBorders>
              <w:top w:val="single" w:sz="6" w:space="0" w:color="000000"/>
              <w:left w:val="single" w:sz="6" w:space="0" w:color="000000"/>
              <w:bottom w:val="single" w:sz="4" w:space="0" w:color="000000"/>
              <w:right w:val="single" w:sz="7" w:space="0" w:color="000000"/>
            </w:tcBorders>
            <w:vAlign w:val="center"/>
          </w:tcPr>
          <w:p w14:paraId="1B288335" w14:textId="77777777" w:rsidR="00BC7531" w:rsidRPr="00FC4341" w:rsidRDefault="00321ADE">
            <w:pPr>
              <w:rPr>
                <w:rFonts w:ascii="Arial" w:hAnsi="Arial" w:cs="Arial"/>
              </w:rPr>
            </w:pPr>
            <w:r w:rsidRPr="00FC4341">
              <w:rPr>
                <w:rFonts w:ascii="Arial" w:eastAsia="Arial" w:hAnsi="Arial" w:cs="Arial"/>
                <w:sz w:val="24"/>
              </w:rPr>
              <w:t xml:space="preserve"> </w:t>
            </w:r>
          </w:p>
        </w:tc>
      </w:tr>
    </w:tbl>
    <w:p w14:paraId="7CF8EA69" w14:textId="77777777" w:rsidR="00BC7531" w:rsidRPr="00FC4341" w:rsidRDefault="00321ADE">
      <w:pPr>
        <w:spacing w:after="21"/>
        <w:ind w:left="862"/>
        <w:rPr>
          <w:rFonts w:ascii="Arial" w:hAnsi="Arial" w:cs="Arial"/>
        </w:rPr>
      </w:pPr>
      <w:r w:rsidRPr="00FC4341">
        <w:rPr>
          <w:rFonts w:ascii="Arial" w:eastAsia="Arial" w:hAnsi="Arial" w:cs="Arial"/>
          <w:sz w:val="24"/>
        </w:rPr>
        <w:t xml:space="preserve"> </w:t>
      </w:r>
    </w:p>
    <w:p w14:paraId="7445ADDC" w14:textId="77777777" w:rsidR="00BC7531" w:rsidRPr="00FC4341" w:rsidRDefault="00321ADE">
      <w:pPr>
        <w:spacing w:after="218"/>
        <w:ind w:left="862"/>
        <w:rPr>
          <w:rFonts w:ascii="Arial" w:hAnsi="Arial" w:cs="Arial"/>
        </w:rPr>
      </w:pPr>
      <w:r w:rsidRPr="00FC4341">
        <w:rPr>
          <w:rFonts w:ascii="Arial" w:eastAsia="Arial" w:hAnsi="Arial" w:cs="Arial"/>
          <w:sz w:val="24"/>
        </w:rPr>
        <w:t xml:space="preserve"> </w:t>
      </w:r>
    </w:p>
    <w:p w14:paraId="302BCA88" w14:textId="77777777" w:rsidR="00BC7531" w:rsidRPr="00FC4341" w:rsidRDefault="00321ADE">
      <w:pPr>
        <w:spacing w:after="0"/>
        <w:ind w:left="862"/>
        <w:rPr>
          <w:rFonts w:ascii="Arial" w:hAnsi="Arial" w:cs="Arial"/>
        </w:rPr>
      </w:pPr>
      <w:r w:rsidRPr="00FC4341">
        <w:rPr>
          <w:rFonts w:ascii="Arial" w:hAnsi="Arial" w:cs="Arial"/>
        </w:rPr>
        <w:t xml:space="preserve"> </w:t>
      </w:r>
      <w:r w:rsidRPr="00FC4341">
        <w:rPr>
          <w:rFonts w:ascii="Arial" w:hAnsi="Arial" w:cs="Arial"/>
        </w:rPr>
        <w:tab/>
        <w:t xml:space="preserve"> </w:t>
      </w:r>
    </w:p>
    <w:p w14:paraId="1B0595C1" w14:textId="77777777" w:rsidR="00BC7531" w:rsidRPr="00FC4341" w:rsidRDefault="00BC7531">
      <w:pPr>
        <w:rPr>
          <w:rFonts w:ascii="Arial" w:hAnsi="Arial" w:cs="Arial"/>
        </w:rPr>
        <w:sectPr w:rsidR="00BC7531" w:rsidRPr="00FC4341">
          <w:headerReference w:type="even" r:id="rId270"/>
          <w:headerReference w:type="default" r:id="rId271"/>
          <w:footerReference w:type="even" r:id="rId272"/>
          <w:footerReference w:type="default" r:id="rId273"/>
          <w:headerReference w:type="first" r:id="rId274"/>
          <w:footerReference w:type="first" r:id="rId275"/>
          <w:pgSz w:w="11906" w:h="16838"/>
          <w:pgMar w:top="1445" w:right="1434" w:bottom="1503" w:left="578" w:header="203" w:footer="741" w:gutter="0"/>
          <w:cols w:space="720"/>
        </w:sectPr>
      </w:pPr>
    </w:p>
    <w:p w14:paraId="404ED87E" w14:textId="77777777" w:rsidR="00BC7531" w:rsidRPr="00FC4341" w:rsidRDefault="00321ADE">
      <w:pPr>
        <w:spacing w:after="230"/>
        <w:rPr>
          <w:rFonts w:ascii="Arial" w:hAnsi="Arial" w:cs="Arial"/>
        </w:rPr>
      </w:pPr>
      <w:r w:rsidRPr="00FC4341">
        <w:rPr>
          <w:rFonts w:ascii="Arial" w:eastAsia="Arial" w:hAnsi="Arial" w:cs="Arial"/>
          <w:b/>
          <w:sz w:val="36"/>
        </w:rPr>
        <w:lastRenderedPageBreak/>
        <w:t xml:space="preserve"> </w:t>
      </w:r>
    </w:p>
    <w:p w14:paraId="2BD42946" w14:textId="77777777" w:rsidR="00BC7531" w:rsidRPr="00FC4341" w:rsidRDefault="00321ADE">
      <w:pPr>
        <w:pStyle w:val="Heading3"/>
        <w:spacing w:after="0" w:line="270" w:lineRule="auto"/>
        <w:ind w:left="-5" w:right="249"/>
      </w:pPr>
      <w:r w:rsidRPr="00FC4341">
        <w:rPr>
          <w:sz w:val="36"/>
        </w:rPr>
        <w:t xml:space="preserve">Joint Schedule 10 (Rectification Plan) </w:t>
      </w:r>
    </w:p>
    <w:p w14:paraId="0540318F" w14:textId="77777777" w:rsidR="00BC7531" w:rsidRPr="00FC4341" w:rsidRDefault="00321ADE">
      <w:pPr>
        <w:spacing w:after="0"/>
        <w:ind w:left="27" w:right="-121"/>
        <w:rPr>
          <w:rFonts w:ascii="Arial" w:hAnsi="Arial" w:cs="Arial"/>
        </w:rPr>
      </w:pPr>
      <w:r w:rsidRPr="00FC4341">
        <w:rPr>
          <w:rFonts w:ascii="Arial" w:hAnsi="Arial" w:cs="Arial"/>
          <w:noProof/>
        </w:rPr>
        <w:drawing>
          <wp:inline distT="0" distB="0" distL="0" distR="0" wp14:anchorId="460C7777" wp14:editId="674FF276">
            <wp:extent cx="5791200" cy="7732776"/>
            <wp:effectExtent l="0" t="0" r="0" b="0"/>
            <wp:docPr id="311611" name="Picture 311611"/>
            <wp:cNvGraphicFramePr/>
            <a:graphic xmlns:a="http://schemas.openxmlformats.org/drawingml/2006/main">
              <a:graphicData uri="http://schemas.openxmlformats.org/drawingml/2006/picture">
                <pic:pic xmlns:pic="http://schemas.openxmlformats.org/drawingml/2006/picture">
                  <pic:nvPicPr>
                    <pic:cNvPr id="311611" name="Picture 311611"/>
                    <pic:cNvPicPr/>
                  </pic:nvPicPr>
                  <pic:blipFill>
                    <a:blip r:embed="rId276"/>
                    <a:stretch>
                      <a:fillRect/>
                    </a:stretch>
                  </pic:blipFill>
                  <pic:spPr>
                    <a:xfrm>
                      <a:off x="0" y="0"/>
                      <a:ext cx="5791200" cy="7732776"/>
                    </a:xfrm>
                    <a:prstGeom prst="rect">
                      <a:avLst/>
                    </a:prstGeom>
                  </pic:spPr>
                </pic:pic>
              </a:graphicData>
            </a:graphic>
          </wp:inline>
        </w:drawing>
      </w:r>
    </w:p>
    <w:p w14:paraId="0AB9E73C" w14:textId="77777777" w:rsidR="00BC7531" w:rsidRPr="00FC4341" w:rsidRDefault="00BC7531">
      <w:pPr>
        <w:spacing w:after="0"/>
        <w:ind w:left="-1440" w:right="10466"/>
        <w:rPr>
          <w:rFonts w:ascii="Arial" w:hAnsi="Arial" w:cs="Arial"/>
        </w:rPr>
      </w:pPr>
    </w:p>
    <w:tbl>
      <w:tblPr>
        <w:tblStyle w:val="TableGrid"/>
        <w:tblW w:w="9100" w:type="dxa"/>
        <w:tblInd w:w="40" w:type="dxa"/>
        <w:tblCellMar>
          <w:top w:w="10" w:type="dxa"/>
        </w:tblCellMar>
        <w:tblLook w:val="04A0" w:firstRow="1" w:lastRow="0" w:firstColumn="1" w:lastColumn="0" w:noHBand="0" w:noVBand="1"/>
      </w:tblPr>
      <w:tblGrid>
        <w:gridCol w:w="1242"/>
        <w:gridCol w:w="1335"/>
        <w:gridCol w:w="399"/>
        <w:gridCol w:w="108"/>
        <w:gridCol w:w="374"/>
        <w:gridCol w:w="188"/>
        <w:gridCol w:w="1872"/>
        <w:gridCol w:w="517"/>
        <w:gridCol w:w="108"/>
        <w:gridCol w:w="601"/>
        <w:gridCol w:w="107"/>
        <w:gridCol w:w="169"/>
        <w:gridCol w:w="989"/>
        <w:gridCol w:w="1091"/>
      </w:tblGrid>
      <w:tr w:rsidR="00BC7531" w:rsidRPr="00FC4341" w14:paraId="2169468C" w14:textId="77777777">
        <w:trPr>
          <w:trHeight w:val="282"/>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18E8A9B0" w14:textId="77777777" w:rsidR="00BC7531" w:rsidRPr="00FC4341" w:rsidRDefault="00321ADE">
            <w:pPr>
              <w:spacing w:line="451" w:lineRule="auto"/>
              <w:ind w:left="107" w:right="2802"/>
              <w:jc w:val="both"/>
              <w:rPr>
                <w:rFonts w:ascii="Arial" w:hAnsi="Arial" w:cs="Arial"/>
              </w:rPr>
            </w:pPr>
            <w:r w:rsidRPr="00FC4341">
              <w:rPr>
                <w:rFonts w:ascii="Arial" w:eastAsia="Arial" w:hAnsi="Arial" w:cs="Arial"/>
                <w:sz w:val="24"/>
              </w:rPr>
              <w:t xml:space="preserve">  </w:t>
            </w:r>
          </w:p>
          <w:p w14:paraId="30C283F4" w14:textId="77777777" w:rsidR="00BC7531" w:rsidRPr="00FC4341" w:rsidRDefault="00321ADE">
            <w:pPr>
              <w:ind w:left="65"/>
              <w:jc w:val="center"/>
              <w:rPr>
                <w:rFonts w:ascii="Arial" w:hAnsi="Arial" w:cs="Arial"/>
              </w:rPr>
            </w:pPr>
            <w:r w:rsidRPr="00FC4341">
              <w:rPr>
                <w:rFonts w:ascii="Arial" w:eastAsia="Arial" w:hAnsi="Arial" w:cs="Arial"/>
                <w:sz w:val="24"/>
              </w:rPr>
              <w:t xml:space="preserve"> </w:t>
            </w:r>
          </w:p>
        </w:tc>
        <w:tc>
          <w:tcPr>
            <w:tcW w:w="3061" w:type="dxa"/>
            <w:gridSpan w:val="5"/>
            <w:vMerge w:val="restart"/>
            <w:tcBorders>
              <w:top w:val="single" w:sz="4" w:space="0" w:color="808080"/>
              <w:left w:val="single" w:sz="4" w:space="0" w:color="808080"/>
              <w:bottom w:val="single" w:sz="4" w:space="0" w:color="808080"/>
              <w:right w:val="single" w:sz="4" w:space="0" w:color="808080"/>
            </w:tcBorders>
          </w:tcPr>
          <w:p w14:paraId="314CF844" w14:textId="77777777" w:rsidR="00BC7531" w:rsidRPr="00FC4341" w:rsidRDefault="00321ADE">
            <w:pPr>
              <w:ind w:left="108"/>
              <w:rPr>
                <w:rFonts w:ascii="Arial" w:hAnsi="Arial" w:cs="Arial"/>
              </w:rPr>
            </w:pPr>
            <w:r w:rsidRPr="00FC4341">
              <w:rPr>
                <w:rFonts w:ascii="Arial" w:eastAsia="Arial" w:hAnsi="Arial" w:cs="Arial"/>
                <w:sz w:val="24"/>
              </w:rPr>
              <w:t xml:space="preserve">4. </w:t>
            </w:r>
          </w:p>
        </w:tc>
        <w:tc>
          <w:tcPr>
            <w:tcW w:w="108" w:type="dxa"/>
            <w:vMerge w:val="restart"/>
            <w:tcBorders>
              <w:top w:val="single" w:sz="4" w:space="0" w:color="808080"/>
              <w:left w:val="single" w:sz="4" w:space="0" w:color="808080"/>
              <w:bottom w:val="single" w:sz="4" w:space="0" w:color="808080"/>
              <w:right w:val="nil"/>
            </w:tcBorders>
          </w:tcPr>
          <w:p w14:paraId="70DD0D43" w14:textId="77777777" w:rsidR="00BC7531" w:rsidRPr="00FC4341" w:rsidRDefault="00BC7531">
            <w:pPr>
              <w:rPr>
                <w:rFonts w:ascii="Arial" w:hAnsi="Arial" w:cs="Arial"/>
              </w:rPr>
            </w:pPr>
          </w:p>
        </w:tc>
        <w:tc>
          <w:tcPr>
            <w:tcW w:w="600" w:type="dxa"/>
            <w:tcBorders>
              <w:top w:val="single" w:sz="4" w:space="0" w:color="808080"/>
              <w:left w:val="nil"/>
              <w:bottom w:val="nil"/>
              <w:right w:val="nil"/>
            </w:tcBorders>
            <w:shd w:val="clear" w:color="auto" w:fill="FFFF00"/>
          </w:tcPr>
          <w:p w14:paraId="6B52A4E5" w14:textId="77777777" w:rsidR="00BC7531" w:rsidRPr="00FC4341" w:rsidRDefault="00321ADE">
            <w:pPr>
              <w:ind w:right="-1"/>
              <w:jc w:val="both"/>
              <w:rPr>
                <w:rFonts w:ascii="Arial" w:hAnsi="Arial" w:cs="Arial"/>
              </w:rPr>
            </w:pPr>
            <w:r w:rsidRPr="00FC4341">
              <w:rPr>
                <w:rFonts w:ascii="Arial" w:eastAsia="Arial" w:hAnsi="Arial" w:cs="Arial"/>
                <w:sz w:val="24"/>
              </w:rPr>
              <w:t>[date]</w:t>
            </w:r>
          </w:p>
        </w:tc>
        <w:tc>
          <w:tcPr>
            <w:tcW w:w="2356" w:type="dxa"/>
            <w:gridSpan w:val="4"/>
            <w:vMerge w:val="restart"/>
            <w:tcBorders>
              <w:top w:val="single" w:sz="4" w:space="0" w:color="808080"/>
              <w:left w:val="nil"/>
              <w:bottom w:val="single" w:sz="4" w:space="0" w:color="808080"/>
              <w:right w:val="single" w:sz="4" w:space="0" w:color="808080"/>
            </w:tcBorders>
          </w:tcPr>
          <w:p w14:paraId="5C8CD236" w14:textId="77777777" w:rsidR="00BC7531" w:rsidRPr="00FC4341" w:rsidRDefault="00321ADE">
            <w:pPr>
              <w:rPr>
                <w:rFonts w:ascii="Arial" w:hAnsi="Arial" w:cs="Arial"/>
              </w:rPr>
            </w:pPr>
            <w:r w:rsidRPr="00FC4341">
              <w:rPr>
                <w:rFonts w:ascii="Arial" w:eastAsia="Arial" w:hAnsi="Arial" w:cs="Arial"/>
                <w:sz w:val="24"/>
              </w:rPr>
              <w:t xml:space="preserve"> </w:t>
            </w:r>
          </w:p>
        </w:tc>
      </w:tr>
      <w:tr w:rsidR="00BC7531" w:rsidRPr="00FC4341" w14:paraId="3730FD88" w14:textId="77777777">
        <w:trPr>
          <w:trHeight w:val="246"/>
        </w:trPr>
        <w:tc>
          <w:tcPr>
            <w:tcW w:w="0" w:type="auto"/>
            <w:gridSpan w:val="3"/>
            <w:vMerge/>
            <w:tcBorders>
              <w:top w:val="nil"/>
              <w:left w:val="single" w:sz="4" w:space="0" w:color="808080"/>
              <w:bottom w:val="nil"/>
              <w:right w:val="single" w:sz="4" w:space="0" w:color="808080"/>
            </w:tcBorders>
          </w:tcPr>
          <w:p w14:paraId="5EC43609" w14:textId="77777777" w:rsidR="00BC7531" w:rsidRPr="00FC4341" w:rsidRDefault="00BC7531">
            <w:pPr>
              <w:rPr>
                <w:rFonts w:ascii="Arial" w:hAnsi="Arial" w:cs="Arial"/>
              </w:rPr>
            </w:pPr>
          </w:p>
        </w:tc>
        <w:tc>
          <w:tcPr>
            <w:tcW w:w="0" w:type="auto"/>
            <w:gridSpan w:val="5"/>
            <w:vMerge/>
            <w:tcBorders>
              <w:top w:val="nil"/>
              <w:left w:val="single" w:sz="4" w:space="0" w:color="808080"/>
              <w:bottom w:val="single" w:sz="4" w:space="0" w:color="808080"/>
              <w:right w:val="single" w:sz="4" w:space="0" w:color="808080"/>
            </w:tcBorders>
          </w:tcPr>
          <w:p w14:paraId="2859D48F" w14:textId="77777777" w:rsidR="00BC7531" w:rsidRPr="00FC4341" w:rsidRDefault="00BC7531">
            <w:pPr>
              <w:rPr>
                <w:rFonts w:ascii="Arial" w:hAnsi="Arial" w:cs="Arial"/>
              </w:rPr>
            </w:pPr>
          </w:p>
        </w:tc>
        <w:tc>
          <w:tcPr>
            <w:tcW w:w="0" w:type="auto"/>
            <w:vMerge/>
            <w:tcBorders>
              <w:top w:val="nil"/>
              <w:left w:val="single" w:sz="4" w:space="0" w:color="808080"/>
              <w:bottom w:val="single" w:sz="4" w:space="0" w:color="808080"/>
              <w:right w:val="nil"/>
            </w:tcBorders>
          </w:tcPr>
          <w:p w14:paraId="193C2AE6" w14:textId="77777777" w:rsidR="00BC7531" w:rsidRPr="00FC4341" w:rsidRDefault="00BC7531">
            <w:pPr>
              <w:rPr>
                <w:rFonts w:ascii="Arial" w:hAnsi="Arial" w:cs="Arial"/>
              </w:rPr>
            </w:pPr>
          </w:p>
        </w:tc>
        <w:tc>
          <w:tcPr>
            <w:tcW w:w="600" w:type="dxa"/>
            <w:tcBorders>
              <w:top w:val="nil"/>
              <w:left w:val="nil"/>
              <w:bottom w:val="single" w:sz="4" w:space="0" w:color="808080"/>
              <w:right w:val="nil"/>
            </w:tcBorders>
          </w:tcPr>
          <w:p w14:paraId="34466ED4" w14:textId="77777777" w:rsidR="00BC7531" w:rsidRPr="00FC4341" w:rsidRDefault="00BC7531">
            <w:pPr>
              <w:rPr>
                <w:rFonts w:ascii="Arial" w:hAnsi="Arial" w:cs="Arial"/>
              </w:rPr>
            </w:pPr>
          </w:p>
        </w:tc>
        <w:tc>
          <w:tcPr>
            <w:tcW w:w="0" w:type="auto"/>
            <w:gridSpan w:val="4"/>
            <w:vMerge/>
            <w:tcBorders>
              <w:top w:val="nil"/>
              <w:left w:val="nil"/>
              <w:bottom w:val="single" w:sz="4" w:space="0" w:color="808080"/>
              <w:right w:val="single" w:sz="4" w:space="0" w:color="808080"/>
            </w:tcBorders>
          </w:tcPr>
          <w:p w14:paraId="0D169A7A" w14:textId="77777777" w:rsidR="00BC7531" w:rsidRPr="00FC4341" w:rsidRDefault="00BC7531">
            <w:pPr>
              <w:rPr>
                <w:rFonts w:ascii="Arial" w:hAnsi="Arial" w:cs="Arial"/>
              </w:rPr>
            </w:pPr>
          </w:p>
        </w:tc>
      </w:tr>
      <w:tr w:rsidR="00BC7531" w:rsidRPr="00FC4341" w14:paraId="10FB362D" w14:textId="77777777">
        <w:trPr>
          <w:trHeight w:val="282"/>
        </w:trPr>
        <w:tc>
          <w:tcPr>
            <w:tcW w:w="0" w:type="auto"/>
            <w:gridSpan w:val="3"/>
            <w:vMerge/>
            <w:tcBorders>
              <w:top w:val="nil"/>
              <w:left w:val="single" w:sz="4" w:space="0" w:color="808080"/>
              <w:bottom w:val="nil"/>
              <w:right w:val="single" w:sz="4" w:space="0" w:color="808080"/>
            </w:tcBorders>
          </w:tcPr>
          <w:p w14:paraId="6D7B219F" w14:textId="77777777" w:rsidR="00BC7531" w:rsidRPr="00FC4341" w:rsidRDefault="00BC7531">
            <w:pPr>
              <w:rPr>
                <w:rFonts w:ascii="Arial" w:hAnsi="Arial" w:cs="Arial"/>
              </w:rPr>
            </w:pPr>
          </w:p>
        </w:tc>
        <w:tc>
          <w:tcPr>
            <w:tcW w:w="108" w:type="dxa"/>
            <w:vMerge w:val="restart"/>
            <w:tcBorders>
              <w:top w:val="single" w:sz="4" w:space="0" w:color="808080"/>
              <w:left w:val="single" w:sz="4" w:space="0" w:color="808080"/>
              <w:bottom w:val="single" w:sz="4" w:space="0" w:color="808080"/>
              <w:right w:val="nil"/>
            </w:tcBorders>
          </w:tcPr>
          <w:p w14:paraId="27C5BB16" w14:textId="77777777" w:rsidR="00BC7531" w:rsidRPr="00FC4341" w:rsidRDefault="00BC7531">
            <w:pPr>
              <w:rPr>
                <w:rFonts w:ascii="Arial" w:hAnsi="Arial" w:cs="Arial"/>
              </w:rPr>
            </w:pPr>
          </w:p>
        </w:tc>
        <w:tc>
          <w:tcPr>
            <w:tcW w:w="374" w:type="dxa"/>
            <w:tcBorders>
              <w:top w:val="single" w:sz="4" w:space="0" w:color="808080"/>
              <w:left w:val="nil"/>
              <w:bottom w:val="nil"/>
              <w:right w:val="nil"/>
            </w:tcBorders>
            <w:shd w:val="clear" w:color="auto" w:fill="FFFF00"/>
          </w:tcPr>
          <w:p w14:paraId="67A70B3D" w14:textId="77777777" w:rsidR="00BC7531" w:rsidRPr="00FC4341" w:rsidRDefault="00321ADE">
            <w:pPr>
              <w:jc w:val="both"/>
              <w:rPr>
                <w:rFonts w:ascii="Arial" w:hAnsi="Arial" w:cs="Arial"/>
              </w:rPr>
            </w:pPr>
            <w:r w:rsidRPr="00FC4341">
              <w:rPr>
                <w:rFonts w:ascii="Arial" w:eastAsia="Arial" w:hAnsi="Arial" w:cs="Arial"/>
                <w:sz w:val="24"/>
              </w:rPr>
              <w:t>[…]</w:t>
            </w:r>
          </w:p>
        </w:tc>
        <w:tc>
          <w:tcPr>
            <w:tcW w:w="2579" w:type="dxa"/>
            <w:gridSpan w:val="3"/>
            <w:vMerge w:val="restart"/>
            <w:tcBorders>
              <w:top w:val="single" w:sz="4" w:space="0" w:color="808080"/>
              <w:left w:val="nil"/>
              <w:bottom w:val="single" w:sz="4" w:space="0" w:color="808080"/>
              <w:right w:val="single" w:sz="4" w:space="0" w:color="808080"/>
            </w:tcBorders>
          </w:tcPr>
          <w:p w14:paraId="0E67119C"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108" w:type="dxa"/>
            <w:vMerge w:val="restart"/>
            <w:tcBorders>
              <w:top w:val="single" w:sz="4" w:space="0" w:color="808080"/>
              <w:left w:val="single" w:sz="4" w:space="0" w:color="808080"/>
              <w:bottom w:val="single" w:sz="4" w:space="0" w:color="808080"/>
              <w:right w:val="nil"/>
            </w:tcBorders>
          </w:tcPr>
          <w:p w14:paraId="231B371C" w14:textId="77777777" w:rsidR="00BC7531" w:rsidRPr="00FC4341" w:rsidRDefault="00BC7531">
            <w:pPr>
              <w:rPr>
                <w:rFonts w:ascii="Arial" w:hAnsi="Arial" w:cs="Arial"/>
              </w:rPr>
            </w:pPr>
          </w:p>
        </w:tc>
        <w:tc>
          <w:tcPr>
            <w:tcW w:w="600" w:type="dxa"/>
            <w:tcBorders>
              <w:top w:val="single" w:sz="4" w:space="0" w:color="808080"/>
              <w:left w:val="nil"/>
              <w:bottom w:val="nil"/>
              <w:right w:val="nil"/>
            </w:tcBorders>
            <w:shd w:val="clear" w:color="auto" w:fill="FFFF00"/>
          </w:tcPr>
          <w:p w14:paraId="661DF1CE" w14:textId="77777777" w:rsidR="00BC7531" w:rsidRPr="00FC4341" w:rsidRDefault="00321ADE">
            <w:pPr>
              <w:ind w:right="-1"/>
              <w:jc w:val="both"/>
              <w:rPr>
                <w:rFonts w:ascii="Arial" w:hAnsi="Arial" w:cs="Arial"/>
              </w:rPr>
            </w:pPr>
            <w:r w:rsidRPr="00FC4341">
              <w:rPr>
                <w:rFonts w:ascii="Arial" w:eastAsia="Arial" w:hAnsi="Arial" w:cs="Arial"/>
                <w:sz w:val="24"/>
              </w:rPr>
              <w:t>[date]</w:t>
            </w:r>
          </w:p>
        </w:tc>
        <w:tc>
          <w:tcPr>
            <w:tcW w:w="2356" w:type="dxa"/>
            <w:gridSpan w:val="4"/>
            <w:vMerge w:val="restart"/>
            <w:tcBorders>
              <w:top w:val="single" w:sz="4" w:space="0" w:color="808080"/>
              <w:left w:val="nil"/>
              <w:bottom w:val="single" w:sz="4" w:space="0" w:color="808080"/>
              <w:right w:val="single" w:sz="4" w:space="0" w:color="808080"/>
            </w:tcBorders>
          </w:tcPr>
          <w:p w14:paraId="25D2545D" w14:textId="77777777" w:rsidR="00BC7531" w:rsidRPr="00FC4341" w:rsidRDefault="00321ADE">
            <w:pPr>
              <w:rPr>
                <w:rFonts w:ascii="Arial" w:hAnsi="Arial" w:cs="Arial"/>
              </w:rPr>
            </w:pPr>
            <w:r w:rsidRPr="00FC4341">
              <w:rPr>
                <w:rFonts w:ascii="Arial" w:eastAsia="Arial" w:hAnsi="Arial" w:cs="Arial"/>
                <w:sz w:val="24"/>
              </w:rPr>
              <w:t xml:space="preserve"> </w:t>
            </w:r>
          </w:p>
        </w:tc>
      </w:tr>
      <w:tr w:rsidR="00BC7531" w:rsidRPr="00FC4341" w14:paraId="42AB7E90" w14:textId="77777777">
        <w:trPr>
          <w:trHeight w:val="751"/>
        </w:trPr>
        <w:tc>
          <w:tcPr>
            <w:tcW w:w="0" w:type="auto"/>
            <w:gridSpan w:val="3"/>
            <w:vMerge/>
            <w:tcBorders>
              <w:top w:val="nil"/>
              <w:left w:val="single" w:sz="4" w:space="0" w:color="808080"/>
              <w:bottom w:val="single" w:sz="4" w:space="0" w:color="808080"/>
              <w:right w:val="single" w:sz="4" w:space="0" w:color="808080"/>
            </w:tcBorders>
          </w:tcPr>
          <w:p w14:paraId="105A0D47" w14:textId="77777777" w:rsidR="00BC7531" w:rsidRPr="00FC4341" w:rsidRDefault="00BC7531">
            <w:pPr>
              <w:rPr>
                <w:rFonts w:ascii="Arial" w:hAnsi="Arial" w:cs="Arial"/>
              </w:rPr>
            </w:pPr>
          </w:p>
        </w:tc>
        <w:tc>
          <w:tcPr>
            <w:tcW w:w="0" w:type="auto"/>
            <w:vMerge/>
            <w:tcBorders>
              <w:top w:val="nil"/>
              <w:left w:val="single" w:sz="4" w:space="0" w:color="808080"/>
              <w:bottom w:val="single" w:sz="4" w:space="0" w:color="808080"/>
              <w:right w:val="nil"/>
            </w:tcBorders>
          </w:tcPr>
          <w:p w14:paraId="69BC27B8" w14:textId="77777777" w:rsidR="00BC7531" w:rsidRPr="00FC4341" w:rsidRDefault="00BC7531">
            <w:pPr>
              <w:rPr>
                <w:rFonts w:ascii="Arial" w:hAnsi="Arial" w:cs="Arial"/>
              </w:rPr>
            </w:pPr>
          </w:p>
        </w:tc>
        <w:tc>
          <w:tcPr>
            <w:tcW w:w="374" w:type="dxa"/>
            <w:tcBorders>
              <w:top w:val="nil"/>
              <w:left w:val="nil"/>
              <w:bottom w:val="single" w:sz="4" w:space="0" w:color="808080"/>
              <w:right w:val="nil"/>
            </w:tcBorders>
          </w:tcPr>
          <w:p w14:paraId="724CB042" w14:textId="77777777" w:rsidR="00BC7531" w:rsidRPr="00FC4341" w:rsidRDefault="00BC7531">
            <w:pPr>
              <w:rPr>
                <w:rFonts w:ascii="Arial" w:hAnsi="Arial" w:cs="Arial"/>
              </w:rPr>
            </w:pPr>
          </w:p>
        </w:tc>
        <w:tc>
          <w:tcPr>
            <w:tcW w:w="0" w:type="auto"/>
            <w:gridSpan w:val="3"/>
            <w:vMerge/>
            <w:tcBorders>
              <w:top w:val="nil"/>
              <w:left w:val="nil"/>
              <w:bottom w:val="single" w:sz="4" w:space="0" w:color="808080"/>
              <w:right w:val="single" w:sz="4" w:space="0" w:color="808080"/>
            </w:tcBorders>
          </w:tcPr>
          <w:p w14:paraId="0312BBD5" w14:textId="77777777" w:rsidR="00BC7531" w:rsidRPr="00FC4341" w:rsidRDefault="00BC7531">
            <w:pPr>
              <w:rPr>
                <w:rFonts w:ascii="Arial" w:hAnsi="Arial" w:cs="Arial"/>
              </w:rPr>
            </w:pPr>
          </w:p>
        </w:tc>
        <w:tc>
          <w:tcPr>
            <w:tcW w:w="0" w:type="auto"/>
            <w:vMerge/>
            <w:tcBorders>
              <w:top w:val="nil"/>
              <w:left w:val="single" w:sz="4" w:space="0" w:color="808080"/>
              <w:bottom w:val="single" w:sz="4" w:space="0" w:color="808080"/>
              <w:right w:val="nil"/>
            </w:tcBorders>
          </w:tcPr>
          <w:p w14:paraId="00BC8491" w14:textId="77777777" w:rsidR="00BC7531" w:rsidRPr="00FC4341" w:rsidRDefault="00BC7531">
            <w:pPr>
              <w:rPr>
                <w:rFonts w:ascii="Arial" w:hAnsi="Arial" w:cs="Arial"/>
              </w:rPr>
            </w:pPr>
          </w:p>
        </w:tc>
        <w:tc>
          <w:tcPr>
            <w:tcW w:w="600" w:type="dxa"/>
            <w:tcBorders>
              <w:top w:val="nil"/>
              <w:left w:val="nil"/>
              <w:bottom w:val="single" w:sz="4" w:space="0" w:color="808080"/>
              <w:right w:val="nil"/>
            </w:tcBorders>
          </w:tcPr>
          <w:p w14:paraId="5B366C45" w14:textId="77777777" w:rsidR="00BC7531" w:rsidRPr="00FC4341" w:rsidRDefault="00BC7531">
            <w:pPr>
              <w:rPr>
                <w:rFonts w:ascii="Arial" w:hAnsi="Arial" w:cs="Arial"/>
              </w:rPr>
            </w:pPr>
          </w:p>
        </w:tc>
        <w:tc>
          <w:tcPr>
            <w:tcW w:w="0" w:type="auto"/>
            <w:gridSpan w:val="4"/>
            <w:vMerge/>
            <w:tcBorders>
              <w:top w:val="nil"/>
              <w:left w:val="nil"/>
              <w:bottom w:val="single" w:sz="4" w:space="0" w:color="808080"/>
              <w:right w:val="single" w:sz="4" w:space="0" w:color="808080"/>
            </w:tcBorders>
          </w:tcPr>
          <w:p w14:paraId="51E46961" w14:textId="77777777" w:rsidR="00BC7531" w:rsidRPr="00FC4341" w:rsidRDefault="00BC7531">
            <w:pPr>
              <w:rPr>
                <w:rFonts w:ascii="Arial" w:hAnsi="Arial" w:cs="Arial"/>
              </w:rPr>
            </w:pPr>
          </w:p>
        </w:tc>
      </w:tr>
      <w:tr w:rsidR="00BC7531" w:rsidRPr="00FC4341" w14:paraId="4239B9D0" w14:textId="77777777">
        <w:trPr>
          <w:trHeight w:val="1046"/>
        </w:trPr>
        <w:tc>
          <w:tcPr>
            <w:tcW w:w="2975" w:type="dxa"/>
            <w:gridSpan w:val="3"/>
            <w:tcBorders>
              <w:top w:val="single" w:sz="4" w:space="0" w:color="808080"/>
              <w:left w:val="single" w:sz="4" w:space="0" w:color="808080"/>
              <w:bottom w:val="single" w:sz="4" w:space="0" w:color="808080"/>
              <w:right w:val="single" w:sz="4" w:space="0" w:color="808080"/>
            </w:tcBorders>
          </w:tcPr>
          <w:p w14:paraId="4823295D" w14:textId="77777777" w:rsidR="00BC7531" w:rsidRPr="00FC4341" w:rsidRDefault="00321ADE">
            <w:pPr>
              <w:spacing w:after="220"/>
              <w:ind w:left="107"/>
              <w:rPr>
                <w:rFonts w:ascii="Arial" w:hAnsi="Arial" w:cs="Arial"/>
              </w:rPr>
            </w:pPr>
            <w:r w:rsidRPr="00FC4341">
              <w:rPr>
                <w:rFonts w:ascii="Arial" w:eastAsia="Arial" w:hAnsi="Arial" w:cs="Arial"/>
                <w:sz w:val="24"/>
              </w:rPr>
              <w:t xml:space="preserve"> </w:t>
            </w:r>
          </w:p>
          <w:p w14:paraId="07F6A077" w14:textId="77777777" w:rsidR="00BC7531" w:rsidRPr="00FC4341" w:rsidRDefault="00321ADE">
            <w:pPr>
              <w:ind w:left="107"/>
              <w:rPr>
                <w:rFonts w:ascii="Arial" w:hAnsi="Arial" w:cs="Arial"/>
              </w:rPr>
            </w:pPr>
            <w:r w:rsidRPr="00FC4341">
              <w:rPr>
                <w:rFonts w:ascii="Arial" w:eastAsia="Arial" w:hAnsi="Arial" w:cs="Arial"/>
                <w:sz w:val="24"/>
              </w:rPr>
              <w:t xml:space="preserve">Signed by the Supplier: </w:t>
            </w:r>
          </w:p>
        </w:tc>
        <w:tc>
          <w:tcPr>
            <w:tcW w:w="3061" w:type="dxa"/>
            <w:gridSpan w:val="5"/>
            <w:tcBorders>
              <w:top w:val="single" w:sz="4" w:space="0" w:color="808080"/>
              <w:left w:val="single" w:sz="4" w:space="0" w:color="808080"/>
              <w:bottom w:val="single" w:sz="4" w:space="0" w:color="808080"/>
              <w:right w:val="single" w:sz="4" w:space="0" w:color="808080"/>
            </w:tcBorders>
          </w:tcPr>
          <w:p w14:paraId="1B76BA3E" w14:textId="77777777" w:rsidR="00BC7531" w:rsidRPr="00FC4341" w:rsidRDefault="00321ADE">
            <w:pPr>
              <w:ind w:left="108"/>
              <w:rPr>
                <w:rFonts w:ascii="Arial" w:hAnsi="Arial" w:cs="Arial"/>
              </w:rPr>
            </w:pPr>
            <w:r w:rsidRPr="00FC4341">
              <w:rPr>
                <w:rFonts w:ascii="Arial" w:eastAsia="Arial" w:hAnsi="Arial" w:cs="Arial"/>
                <w:sz w:val="24"/>
              </w:rPr>
              <w:t xml:space="preserve"> </w:t>
            </w:r>
          </w:p>
        </w:tc>
        <w:tc>
          <w:tcPr>
            <w:tcW w:w="984" w:type="dxa"/>
            <w:gridSpan w:val="4"/>
            <w:tcBorders>
              <w:top w:val="single" w:sz="4" w:space="0" w:color="808080"/>
              <w:left w:val="single" w:sz="4" w:space="0" w:color="808080"/>
              <w:bottom w:val="single" w:sz="4" w:space="0" w:color="808080"/>
              <w:right w:val="single" w:sz="4" w:space="0" w:color="808080"/>
            </w:tcBorders>
          </w:tcPr>
          <w:p w14:paraId="34D39B2A" w14:textId="77777777" w:rsidR="00BC7531" w:rsidRPr="00FC4341" w:rsidRDefault="00321ADE">
            <w:pPr>
              <w:spacing w:after="220"/>
              <w:ind w:left="108"/>
              <w:rPr>
                <w:rFonts w:ascii="Arial" w:hAnsi="Arial" w:cs="Arial"/>
              </w:rPr>
            </w:pPr>
            <w:r w:rsidRPr="00FC4341">
              <w:rPr>
                <w:rFonts w:ascii="Arial" w:eastAsia="Arial" w:hAnsi="Arial" w:cs="Arial"/>
                <w:sz w:val="24"/>
              </w:rPr>
              <w:t xml:space="preserve"> </w:t>
            </w:r>
          </w:p>
          <w:p w14:paraId="34F46E67" w14:textId="77777777" w:rsidR="00BC7531" w:rsidRPr="00FC4341" w:rsidRDefault="00321ADE">
            <w:pPr>
              <w:ind w:left="108"/>
              <w:rPr>
                <w:rFonts w:ascii="Arial" w:hAnsi="Arial" w:cs="Arial"/>
              </w:rPr>
            </w:pPr>
            <w:r w:rsidRPr="00FC4341">
              <w:rPr>
                <w:rFonts w:ascii="Arial" w:eastAsia="Arial" w:hAnsi="Arial" w:cs="Arial"/>
                <w:sz w:val="24"/>
              </w:rPr>
              <w:t xml:space="preserve">Date: </w:t>
            </w:r>
          </w:p>
        </w:tc>
        <w:tc>
          <w:tcPr>
            <w:tcW w:w="2080" w:type="dxa"/>
            <w:gridSpan w:val="2"/>
            <w:tcBorders>
              <w:top w:val="single" w:sz="4" w:space="0" w:color="808080"/>
              <w:left w:val="single" w:sz="4" w:space="0" w:color="808080"/>
              <w:bottom w:val="single" w:sz="4" w:space="0" w:color="808080"/>
              <w:right w:val="single" w:sz="4" w:space="0" w:color="808080"/>
            </w:tcBorders>
          </w:tcPr>
          <w:p w14:paraId="203C3E96" w14:textId="77777777" w:rsidR="00BC7531" w:rsidRPr="00FC4341" w:rsidRDefault="00321ADE">
            <w:pPr>
              <w:ind w:left="108" w:right="1905"/>
              <w:jc w:val="both"/>
              <w:rPr>
                <w:rFonts w:ascii="Arial" w:hAnsi="Arial" w:cs="Arial"/>
              </w:rPr>
            </w:pPr>
            <w:r w:rsidRPr="00FC4341">
              <w:rPr>
                <w:rFonts w:ascii="Arial" w:eastAsia="Arial" w:hAnsi="Arial" w:cs="Arial"/>
                <w:sz w:val="24"/>
              </w:rPr>
              <w:t xml:space="preserve">  </w:t>
            </w:r>
          </w:p>
        </w:tc>
      </w:tr>
      <w:tr w:rsidR="00BC7531" w:rsidRPr="00FC4341" w14:paraId="28DAA2F3" w14:textId="77777777">
        <w:trPr>
          <w:trHeight w:val="283"/>
        </w:trPr>
        <w:tc>
          <w:tcPr>
            <w:tcW w:w="5520" w:type="dxa"/>
            <w:gridSpan w:val="7"/>
            <w:vMerge w:val="restart"/>
            <w:tcBorders>
              <w:top w:val="single" w:sz="4" w:space="0" w:color="808080"/>
              <w:left w:val="single" w:sz="4" w:space="0" w:color="808080"/>
              <w:bottom w:val="single" w:sz="4" w:space="0" w:color="808080"/>
              <w:right w:val="nil"/>
            </w:tcBorders>
            <w:shd w:val="clear" w:color="auto" w:fill="D9D9D9"/>
          </w:tcPr>
          <w:p w14:paraId="3B9A38AE" w14:textId="77777777" w:rsidR="00BC7531" w:rsidRPr="00FC4341" w:rsidRDefault="00321ADE">
            <w:pPr>
              <w:ind w:right="69"/>
              <w:jc w:val="right"/>
              <w:rPr>
                <w:rFonts w:ascii="Arial" w:hAnsi="Arial" w:cs="Arial"/>
              </w:rPr>
            </w:pPr>
            <w:r w:rsidRPr="00FC4341">
              <w:rPr>
                <w:rFonts w:ascii="Arial" w:eastAsia="Arial" w:hAnsi="Arial" w:cs="Arial"/>
                <w:b/>
                <w:sz w:val="24"/>
              </w:rPr>
              <w:t xml:space="preserve">Review of Rectification Plan </w:t>
            </w:r>
          </w:p>
        </w:tc>
        <w:tc>
          <w:tcPr>
            <w:tcW w:w="1332" w:type="dxa"/>
            <w:gridSpan w:val="4"/>
            <w:tcBorders>
              <w:top w:val="single" w:sz="4" w:space="0" w:color="808080"/>
              <w:left w:val="nil"/>
              <w:bottom w:val="nil"/>
              <w:right w:val="nil"/>
            </w:tcBorders>
            <w:shd w:val="clear" w:color="auto" w:fill="FFFF00"/>
          </w:tcPr>
          <w:p w14:paraId="267D3611" w14:textId="77777777" w:rsidR="00BC7531" w:rsidRPr="00FC4341" w:rsidRDefault="00321ADE">
            <w:pPr>
              <w:jc w:val="both"/>
              <w:rPr>
                <w:rFonts w:ascii="Arial" w:hAnsi="Arial" w:cs="Arial"/>
              </w:rPr>
            </w:pPr>
            <w:r w:rsidRPr="00FC4341">
              <w:rPr>
                <w:rFonts w:ascii="Arial" w:eastAsia="Arial" w:hAnsi="Arial" w:cs="Arial"/>
                <w:sz w:val="24"/>
              </w:rPr>
              <w:t>[CCS/Buyer]</w:t>
            </w:r>
          </w:p>
        </w:tc>
        <w:tc>
          <w:tcPr>
            <w:tcW w:w="2248" w:type="dxa"/>
            <w:gridSpan w:val="3"/>
            <w:vMerge w:val="restart"/>
            <w:tcBorders>
              <w:top w:val="single" w:sz="4" w:space="0" w:color="808080"/>
              <w:left w:val="nil"/>
              <w:bottom w:val="single" w:sz="4" w:space="0" w:color="808080"/>
              <w:right w:val="single" w:sz="4" w:space="0" w:color="808080"/>
            </w:tcBorders>
            <w:shd w:val="clear" w:color="auto" w:fill="D9D9D9"/>
          </w:tcPr>
          <w:p w14:paraId="2C8FEF43" w14:textId="77777777" w:rsidR="00BC7531" w:rsidRPr="00FC4341" w:rsidRDefault="00321ADE">
            <w:pPr>
              <w:rPr>
                <w:rFonts w:ascii="Arial" w:hAnsi="Arial" w:cs="Arial"/>
              </w:rPr>
            </w:pPr>
            <w:r w:rsidRPr="00FC4341">
              <w:rPr>
                <w:rFonts w:ascii="Arial" w:eastAsia="Arial" w:hAnsi="Arial" w:cs="Arial"/>
                <w:sz w:val="24"/>
              </w:rPr>
              <w:t xml:space="preserve"> </w:t>
            </w:r>
          </w:p>
        </w:tc>
      </w:tr>
      <w:tr w:rsidR="00BC7531" w:rsidRPr="00FC4341" w14:paraId="49B437A0" w14:textId="77777777">
        <w:trPr>
          <w:trHeight w:val="242"/>
        </w:trPr>
        <w:tc>
          <w:tcPr>
            <w:tcW w:w="0" w:type="auto"/>
            <w:gridSpan w:val="7"/>
            <w:vMerge/>
            <w:tcBorders>
              <w:top w:val="nil"/>
              <w:left w:val="single" w:sz="4" w:space="0" w:color="808080"/>
              <w:bottom w:val="single" w:sz="4" w:space="0" w:color="808080"/>
              <w:right w:val="nil"/>
            </w:tcBorders>
          </w:tcPr>
          <w:p w14:paraId="66AA144C" w14:textId="77777777" w:rsidR="00BC7531" w:rsidRPr="00FC4341" w:rsidRDefault="00BC7531">
            <w:pPr>
              <w:rPr>
                <w:rFonts w:ascii="Arial" w:hAnsi="Arial" w:cs="Arial"/>
              </w:rPr>
            </w:pPr>
          </w:p>
        </w:tc>
        <w:tc>
          <w:tcPr>
            <w:tcW w:w="1332" w:type="dxa"/>
            <w:gridSpan w:val="4"/>
            <w:tcBorders>
              <w:top w:val="nil"/>
              <w:left w:val="nil"/>
              <w:bottom w:val="single" w:sz="4" w:space="0" w:color="808080"/>
              <w:right w:val="nil"/>
            </w:tcBorders>
            <w:shd w:val="clear" w:color="auto" w:fill="D9D9D9"/>
          </w:tcPr>
          <w:p w14:paraId="25D9A784" w14:textId="77777777" w:rsidR="00BC7531" w:rsidRPr="00FC4341" w:rsidRDefault="00BC7531">
            <w:pPr>
              <w:rPr>
                <w:rFonts w:ascii="Arial" w:hAnsi="Arial" w:cs="Arial"/>
              </w:rPr>
            </w:pPr>
          </w:p>
        </w:tc>
        <w:tc>
          <w:tcPr>
            <w:tcW w:w="0" w:type="auto"/>
            <w:gridSpan w:val="3"/>
            <w:vMerge/>
            <w:tcBorders>
              <w:top w:val="nil"/>
              <w:left w:val="nil"/>
              <w:bottom w:val="single" w:sz="4" w:space="0" w:color="808080"/>
              <w:right w:val="single" w:sz="4" w:space="0" w:color="808080"/>
            </w:tcBorders>
          </w:tcPr>
          <w:p w14:paraId="29FC28C1" w14:textId="77777777" w:rsidR="00BC7531" w:rsidRPr="00FC4341" w:rsidRDefault="00BC7531">
            <w:pPr>
              <w:rPr>
                <w:rFonts w:ascii="Arial" w:hAnsi="Arial" w:cs="Arial"/>
              </w:rPr>
            </w:pPr>
          </w:p>
        </w:tc>
      </w:tr>
      <w:tr w:rsidR="00BC7531" w:rsidRPr="00FC4341" w14:paraId="2B556DDA" w14:textId="77777777">
        <w:trPr>
          <w:trHeight w:val="283"/>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21C6C1DB" w14:textId="77777777" w:rsidR="00BC7531" w:rsidRPr="00FC4341" w:rsidRDefault="00321ADE">
            <w:pPr>
              <w:ind w:left="107"/>
              <w:rPr>
                <w:rFonts w:ascii="Arial" w:hAnsi="Arial" w:cs="Arial"/>
              </w:rPr>
            </w:pPr>
            <w:r w:rsidRPr="00FC4341">
              <w:rPr>
                <w:rFonts w:ascii="Arial" w:eastAsia="Arial" w:hAnsi="Arial" w:cs="Arial"/>
                <w:sz w:val="24"/>
              </w:rPr>
              <w:t xml:space="preserve">Outcome of review  </w:t>
            </w:r>
          </w:p>
        </w:tc>
        <w:tc>
          <w:tcPr>
            <w:tcW w:w="108" w:type="dxa"/>
            <w:vMerge w:val="restart"/>
            <w:tcBorders>
              <w:top w:val="single" w:sz="4" w:space="0" w:color="808080"/>
              <w:left w:val="single" w:sz="4" w:space="0" w:color="808080"/>
              <w:bottom w:val="single" w:sz="4" w:space="0" w:color="808080"/>
              <w:right w:val="nil"/>
            </w:tcBorders>
          </w:tcPr>
          <w:p w14:paraId="6107A208" w14:textId="77777777" w:rsidR="00BC7531" w:rsidRPr="00FC4341" w:rsidRDefault="00BC7531">
            <w:pPr>
              <w:rPr>
                <w:rFonts w:ascii="Arial" w:hAnsi="Arial" w:cs="Arial"/>
              </w:rPr>
            </w:pPr>
          </w:p>
        </w:tc>
        <w:tc>
          <w:tcPr>
            <w:tcW w:w="4926" w:type="dxa"/>
            <w:gridSpan w:val="9"/>
            <w:tcBorders>
              <w:top w:val="single" w:sz="4" w:space="0" w:color="808080"/>
              <w:left w:val="nil"/>
              <w:bottom w:val="nil"/>
              <w:right w:val="nil"/>
            </w:tcBorders>
            <w:shd w:val="clear" w:color="auto" w:fill="FFFF00"/>
          </w:tcPr>
          <w:p w14:paraId="7CE004F0" w14:textId="77777777" w:rsidR="00BC7531" w:rsidRPr="00FC4341" w:rsidRDefault="00321ADE">
            <w:pPr>
              <w:jc w:val="both"/>
              <w:rPr>
                <w:rFonts w:ascii="Arial" w:hAnsi="Arial" w:cs="Arial"/>
              </w:rPr>
            </w:pPr>
            <w:r w:rsidRPr="00FC4341">
              <w:rPr>
                <w:rFonts w:ascii="Arial" w:eastAsia="Arial" w:hAnsi="Arial" w:cs="Arial"/>
                <w:sz w:val="24"/>
              </w:rPr>
              <w:t>[Plan Accepted] [Plan Rejected] [Revised Plan</w:t>
            </w:r>
          </w:p>
        </w:tc>
        <w:tc>
          <w:tcPr>
            <w:tcW w:w="1091" w:type="dxa"/>
            <w:vMerge w:val="restart"/>
            <w:tcBorders>
              <w:top w:val="single" w:sz="4" w:space="0" w:color="808080"/>
              <w:left w:val="nil"/>
              <w:bottom w:val="single" w:sz="4" w:space="0" w:color="808080"/>
              <w:right w:val="single" w:sz="4" w:space="0" w:color="808080"/>
            </w:tcBorders>
          </w:tcPr>
          <w:p w14:paraId="392A6AF1" w14:textId="77777777" w:rsidR="00BC7531" w:rsidRPr="00FC4341" w:rsidRDefault="00321ADE">
            <w:pPr>
              <w:ind w:left="-5"/>
              <w:rPr>
                <w:rFonts w:ascii="Arial" w:hAnsi="Arial" w:cs="Arial"/>
              </w:rPr>
            </w:pPr>
            <w:r w:rsidRPr="00FC4341">
              <w:rPr>
                <w:rFonts w:ascii="Arial" w:eastAsia="Arial" w:hAnsi="Arial" w:cs="Arial"/>
                <w:sz w:val="24"/>
              </w:rPr>
              <w:t xml:space="preserve"> </w:t>
            </w:r>
          </w:p>
        </w:tc>
      </w:tr>
      <w:tr w:rsidR="00BC7531" w:rsidRPr="00FC4341" w14:paraId="191686FE" w14:textId="77777777">
        <w:trPr>
          <w:trHeight w:val="563"/>
        </w:trPr>
        <w:tc>
          <w:tcPr>
            <w:tcW w:w="0" w:type="auto"/>
            <w:gridSpan w:val="3"/>
            <w:vMerge/>
            <w:tcBorders>
              <w:top w:val="nil"/>
              <w:left w:val="single" w:sz="4" w:space="0" w:color="808080"/>
              <w:bottom w:val="single" w:sz="4" w:space="0" w:color="808080"/>
              <w:right w:val="single" w:sz="4" w:space="0" w:color="808080"/>
            </w:tcBorders>
          </w:tcPr>
          <w:p w14:paraId="076416EC" w14:textId="77777777" w:rsidR="00BC7531" w:rsidRPr="00FC4341" w:rsidRDefault="00BC7531">
            <w:pPr>
              <w:rPr>
                <w:rFonts w:ascii="Arial" w:hAnsi="Arial" w:cs="Arial"/>
              </w:rPr>
            </w:pPr>
          </w:p>
        </w:tc>
        <w:tc>
          <w:tcPr>
            <w:tcW w:w="0" w:type="auto"/>
            <w:vMerge/>
            <w:tcBorders>
              <w:top w:val="nil"/>
              <w:left w:val="single" w:sz="4" w:space="0" w:color="808080"/>
              <w:bottom w:val="single" w:sz="4" w:space="0" w:color="808080"/>
              <w:right w:val="nil"/>
            </w:tcBorders>
          </w:tcPr>
          <w:p w14:paraId="25CFFD3B" w14:textId="77777777" w:rsidR="00BC7531" w:rsidRPr="00FC4341" w:rsidRDefault="00BC7531">
            <w:pPr>
              <w:rPr>
                <w:rFonts w:ascii="Arial" w:hAnsi="Arial" w:cs="Arial"/>
              </w:rPr>
            </w:pPr>
          </w:p>
        </w:tc>
        <w:tc>
          <w:tcPr>
            <w:tcW w:w="4926" w:type="dxa"/>
            <w:gridSpan w:val="9"/>
            <w:tcBorders>
              <w:top w:val="nil"/>
              <w:left w:val="nil"/>
              <w:bottom w:val="single" w:sz="4" w:space="0" w:color="808080"/>
              <w:right w:val="nil"/>
            </w:tcBorders>
          </w:tcPr>
          <w:p w14:paraId="37327B54" w14:textId="77777777" w:rsidR="00BC7531" w:rsidRPr="00FC4341" w:rsidRDefault="00321ADE">
            <w:pPr>
              <w:rPr>
                <w:rFonts w:ascii="Arial" w:hAnsi="Arial" w:cs="Arial"/>
              </w:rPr>
            </w:pPr>
            <w:r w:rsidRPr="00FC4341">
              <w:rPr>
                <w:rFonts w:ascii="Arial" w:eastAsia="Arial" w:hAnsi="Arial" w:cs="Arial"/>
                <w:sz w:val="24"/>
                <w:shd w:val="clear" w:color="auto" w:fill="FFFF00"/>
              </w:rPr>
              <w:t>Requested]</w:t>
            </w:r>
            <w:r w:rsidRPr="00FC4341">
              <w:rPr>
                <w:rFonts w:ascii="Arial" w:eastAsia="Arial" w:hAnsi="Arial" w:cs="Arial"/>
                <w:sz w:val="24"/>
              </w:rPr>
              <w:t xml:space="preserve"> </w:t>
            </w:r>
          </w:p>
        </w:tc>
        <w:tc>
          <w:tcPr>
            <w:tcW w:w="0" w:type="auto"/>
            <w:vMerge/>
            <w:tcBorders>
              <w:top w:val="nil"/>
              <w:left w:val="nil"/>
              <w:bottom w:val="single" w:sz="4" w:space="0" w:color="808080"/>
              <w:right w:val="single" w:sz="4" w:space="0" w:color="808080"/>
            </w:tcBorders>
          </w:tcPr>
          <w:p w14:paraId="26B21684" w14:textId="77777777" w:rsidR="00BC7531" w:rsidRPr="00FC4341" w:rsidRDefault="00BC7531">
            <w:pPr>
              <w:rPr>
                <w:rFonts w:ascii="Arial" w:hAnsi="Arial" w:cs="Arial"/>
              </w:rPr>
            </w:pPr>
          </w:p>
        </w:tc>
      </w:tr>
      <w:tr w:rsidR="00BC7531" w:rsidRPr="00FC4341" w14:paraId="3F6875E8" w14:textId="77777777">
        <w:trPr>
          <w:trHeight w:val="282"/>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10458B3A" w14:textId="77777777" w:rsidR="00BC7531" w:rsidRPr="00FC4341" w:rsidRDefault="00321ADE">
            <w:pPr>
              <w:ind w:left="107"/>
              <w:rPr>
                <w:rFonts w:ascii="Arial" w:hAnsi="Arial" w:cs="Arial"/>
              </w:rPr>
            </w:pPr>
            <w:r w:rsidRPr="00FC4341">
              <w:rPr>
                <w:rFonts w:ascii="Arial" w:eastAsia="Arial" w:hAnsi="Arial" w:cs="Arial"/>
                <w:sz w:val="24"/>
              </w:rPr>
              <w:t xml:space="preserve">Reasons for Rejection (if applicable)  </w:t>
            </w:r>
          </w:p>
        </w:tc>
        <w:tc>
          <w:tcPr>
            <w:tcW w:w="108" w:type="dxa"/>
            <w:vMerge w:val="restart"/>
            <w:tcBorders>
              <w:top w:val="single" w:sz="4" w:space="0" w:color="808080"/>
              <w:left w:val="single" w:sz="4" w:space="0" w:color="808080"/>
              <w:bottom w:val="single" w:sz="4" w:space="0" w:color="808080"/>
              <w:right w:val="nil"/>
            </w:tcBorders>
          </w:tcPr>
          <w:p w14:paraId="56FAF873" w14:textId="77777777" w:rsidR="00BC7531" w:rsidRPr="00FC4341" w:rsidRDefault="00BC7531">
            <w:pPr>
              <w:rPr>
                <w:rFonts w:ascii="Arial" w:hAnsi="Arial" w:cs="Arial"/>
              </w:rPr>
            </w:pPr>
          </w:p>
        </w:tc>
        <w:tc>
          <w:tcPr>
            <w:tcW w:w="562" w:type="dxa"/>
            <w:gridSpan w:val="2"/>
            <w:tcBorders>
              <w:top w:val="single" w:sz="4" w:space="0" w:color="808080"/>
              <w:left w:val="nil"/>
              <w:bottom w:val="nil"/>
              <w:right w:val="nil"/>
            </w:tcBorders>
            <w:shd w:val="clear" w:color="auto" w:fill="FFFF00"/>
          </w:tcPr>
          <w:p w14:paraId="751A3F72" w14:textId="77777777" w:rsidR="00BC7531" w:rsidRPr="00FC4341" w:rsidRDefault="00321ADE">
            <w:pPr>
              <w:jc w:val="both"/>
              <w:rPr>
                <w:rFonts w:ascii="Arial" w:hAnsi="Arial" w:cs="Arial"/>
              </w:rPr>
            </w:pPr>
            <w:r w:rsidRPr="00FC4341">
              <w:rPr>
                <w:rFonts w:ascii="Arial" w:eastAsia="Arial" w:hAnsi="Arial" w:cs="Arial"/>
                <w:sz w:val="24"/>
              </w:rPr>
              <w:t>[</w:t>
            </w:r>
            <w:r w:rsidRPr="00FC4341">
              <w:rPr>
                <w:rFonts w:ascii="Arial" w:eastAsia="Arial" w:hAnsi="Arial" w:cs="Arial"/>
                <w:b/>
                <w:sz w:val="24"/>
              </w:rPr>
              <w:t>add</w:t>
            </w:r>
            <w:r w:rsidRPr="00FC4341">
              <w:rPr>
                <w:rFonts w:ascii="Arial" w:eastAsia="Arial" w:hAnsi="Arial" w:cs="Arial"/>
                <w:sz w:val="24"/>
              </w:rPr>
              <w:t xml:space="preserve"> </w:t>
            </w:r>
          </w:p>
        </w:tc>
        <w:tc>
          <w:tcPr>
            <w:tcW w:w="5455" w:type="dxa"/>
            <w:gridSpan w:val="8"/>
            <w:vMerge w:val="restart"/>
            <w:tcBorders>
              <w:top w:val="single" w:sz="4" w:space="0" w:color="808080"/>
              <w:left w:val="nil"/>
              <w:bottom w:val="single" w:sz="4" w:space="0" w:color="808080"/>
              <w:right w:val="single" w:sz="4" w:space="0" w:color="808080"/>
            </w:tcBorders>
          </w:tcPr>
          <w:p w14:paraId="0B00F94B" w14:textId="77777777" w:rsidR="00BC7531" w:rsidRPr="00FC4341" w:rsidRDefault="00321ADE">
            <w:pPr>
              <w:rPr>
                <w:rFonts w:ascii="Arial" w:hAnsi="Arial" w:cs="Arial"/>
              </w:rPr>
            </w:pPr>
            <w:r w:rsidRPr="00FC4341">
              <w:rPr>
                <w:rFonts w:ascii="Arial" w:eastAsia="Arial" w:hAnsi="Arial" w:cs="Arial"/>
                <w:sz w:val="24"/>
              </w:rPr>
              <w:t xml:space="preserve">reasons] </w:t>
            </w:r>
          </w:p>
        </w:tc>
      </w:tr>
      <w:tr w:rsidR="00BC7531" w:rsidRPr="00FC4341" w14:paraId="6EBC7123" w14:textId="77777777">
        <w:trPr>
          <w:trHeight w:val="563"/>
        </w:trPr>
        <w:tc>
          <w:tcPr>
            <w:tcW w:w="0" w:type="auto"/>
            <w:gridSpan w:val="3"/>
            <w:vMerge/>
            <w:tcBorders>
              <w:top w:val="nil"/>
              <w:left w:val="single" w:sz="4" w:space="0" w:color="808080"/>
              <w:bottom w:val="single" w:sz="4" w:space="0" w:color="808080"/>
              <w:right w:val="single" w:sz="4" w:space="0" w:color="808080"/>
            </w:tcBorders>
          </w:tcPr>
          <w:p w14:paraId="25801FF2" w14:textId="77777777" w:rsidR="00BC7531" w:rsidRPr="00FC4341" w:rsidRDefault="00BC7531">
            <w:pPr>
              <w:rPr>
                <w:rFonts w:ascii="Arial" w:hAnsi="Arial" w:cs="Arial"/>
              </w:rPr>
            </w:pPr>
          </w:p>
        </w:tc>
        <w:tc>
          <w:tcPr>
            <w:tcW w:w="0" w:type="auto"/>
            <w:vMerge/>
            <w:tcBorders>
              <w:top w:val="nil"/>
              <w:left w:val="single" w:sz="4" w:space="0" w:color="808080"/>
              <w:bottom w:val="single" w:sz="4" w:space="0" w:color="808080"/>
              <w:right w:val="nil"/>
            </w:tcBorders>
          </w:tcPr>
          <w:p w14:paraId="3F565883" w14:textId="77777777" w:rsidR="00BC7531" w:rsidRPr="00FC4341" w:rsidRDefault="00BC7531">
            <w:pPr>
              <w:rPr>
                <w:rFonts w:ascii="Arial" w:hAnsi="Arial" w:cs="Arial"/>
              </w:rPr>
            </w:pPr>
          </w:p>
        </w:tc>
        <w:tc>
          <w:tcPr>
            <w:tcW w:w="562" w:type="dxa"/>
            <w:gridSpan w:val="2"/>
            <w:tcBorders>
              <w:top w:val="nil"/>
              <w:left w:val="nil"/>
              <w:bottom w:val="single" w:sz="4" w:space="0" w:color="808080"/>
              <w:right w:val="nil"/>
            </w:tcBorders>
          </w:tcPr>
          <w:p w14:paraId="6E8E6C02" w14:textId="77777777" w:rsidR="00BC7531" w:rsidRPr="00FC4341" w:rsidRDefault="00BC7531">
            <w:pPr>
              <w:rPr>
                <w:rFonts w:ascii="Arial" w:hAnsi="Arial" w:cs="Arial"/>
              </w:rPr>
            </w:pPr>
          </w:p>
        </w:tc>
        <w:tc>
          <w:tcPr>
            <w:tcW w:w="0" w:type="auto"/>
            <w:gridSpan w:val="8"/>
            <w:vMerge/>
            <w:tcBorders>
              <w:top w:val="nil"/>
              <w:left w:val="nil"/>
              <w:bottom w:val="single" w:sz="4" w:space="0" w:color="808080"/>
              <w:right w:val="single" w:sz="4" w:space="0" w:color="808080"/>
            </w:tcBorders>
          </w:tcPr>
          <w:p w14:paraId="68D2816F" w14:textId="77777777" w:rsidR="00BC7531" w:rsidRPr="00FC4341" w:rsidRDefault="00BC7531">
            <w:pPr>
              <w:rPr>
                <w:rFonts w:ascii="Arial" w:hAnsi="Arial" w:cs="Arial"/>
              </w:rPr>
            </w:pPr>
          </w:p>
        </w:tc>
      </w:tr>
      <w:tr w:rsidR="00BC7531" w:rsidRPr="00FC4341" w14:paraId="424C2122" w14:textId="77777777">
        <w:trPr>
          <w:trHeight w:val="282"/>
        </w:trPr>
        <w:tc>
          <w:tcPr>
            <w:tcW w:w="1242" w:type="dxa"/>
            <w:vMerge w:val="restart"/>
            <w:tcBorders>
              <w:top w:val="single" w:sz="4" w:space="0" w:color="808080"/>
              <w:left w:val="single" w:sz="4" w:space="0" w:color="808080"/>
              <w:bottom w:val="single" w:sz="4" w:space="0" w:color="808080"/>
              <w:right w:val="nil"/>
            </w:tcBorders>
          </w:tcPr>
          <w:p w14:paraId="4E4D488B" w14:textId="77777777" w:rsidR="00BC7531" w:rsidRPr="00FC4341" w:rsidRDefault="00321ADE">
            <w:pPr>
              <w:ind w:left="107"/>
              <w:jc w:val="both"/>
              <w:rPr>
                <w:rFonts w:ascii="Arial" w:hAnsi="Arial" w:cs="Arial"/>
              </w:rPr>
            </w:pPr>
            <w:r w:rsidRPr="00FC4341">
              <w:rPr>
                <w:rFonts w:ascii="Arial" w:eastAsia="Arial" w:hAnsi="Arial" w:cs="Arial"/>
                <w:sz w:val="24"/>
              </w:rPr>
              <w:t xml:space="preserve">Signed by </w:t>
            </w:r>
          </w:p>
        </w:tc>
        <w:tc>
          <w:tcPr>
            <w:tcW w:w="1335" w:type="dxa"/>
            <w:tcBorders>
              <w:top w:val="single" w:sz="4" w:space="0" w:color="808080"/>
              <w:left w:val="nil"/>
              <w:bottom w:val="nil"/>
              <w:right w:val="nil"/>
            </w:tcBorders>
            <w:shd w:val="clear" w:color="auto" w:fill="FFFF00"/>
          </w:tcPr>
          <w:p w14:paraId="05E4EE04" w14:textId="77777777" w:rsidR="00BC7531" w:rsidRPr="00FC4341" w:rsidRDefault="00321ADE">
            <w:pPr>
              <w:jc w:val="both"/>
              <w:rPr>
                <w:rFonts w:ascii="Arial" w:hAnsi="Arial" w:cs="Arial"/>
              </w:rPr>
            </w:pPr>
            <w:r w:rsidRPr="00FC4341">
              <w:rPr>
                <w:rFonts w:ascii="Arial" w:eastAsia="Arial" w:hAnsi="Arial" w:cs="Arial"/>
                <w:sz w:val="24"/>
              </w:rPr>
              <w:t>[CCS/Buyer]</w:t>
            </w:r>
          </w:p>
        </w:tc>
        <w:tc>
          <w:tcPr>
            <w:tcW w:w="399" w:type="dxa"/>
            <w:vMerge w:val="restart"/>
            <w:tcBorders>
              <w:top w:val="single" w:sz="4" w:space="0" w:color="808080"/>
              <w:left w:val="nil"/>
              <w:bottom w:val="single" w:sz="4" w:space="0" w:color="808080"/>
              <w:right w:val="single" w:sz="4" w:space="0" w:color="808080"/>
            </w:tcBorders>
          </w:tcPr>
          <w:p w14:paraId="3A8BCA0C" w14:textId="77777777" w:rsidR="00BC7531" w:rsidRPr="00FC4341" w:rsidRDefault="00321ADE">
            <w:pPr>
              <w:rPr>
                <w:rFonts w:ascii="Arial" w:hAnsi="Arial" w:cs="Arial"/>
              </w:rPr>
            </w:pPr>
            <w:r w:rsidRPr="00FC4341">
              <w:rPr>
                <w:rFonts w:ascii="Arial" w:eastAsia="Arial" w:hAnsi="Arial" w:cs="Arial"/>
                <w:sz w:val="24"/>
              </w:rPr>
              <w:t xml:space="preserve"> </w:t>
            </w:r>
          </w:p>
        </w:tc>
        <w:tc>
          <w:tcPr>
            <w:tcW w:w="3061" w:type="dxa"/>
            <w:gridSpan w:val="5"/>
            <w:vMerge w:val="restart"/>
            <w:tcBorders>
              <w:top w:val="single" w:sz="4" w:space="0" w:color="808080"/>
              <w:left w:val="single" w:sz="4" w:space="0" w:color="808080"/>
              <w:bottom w:val="single" w:sz="4" w:space="0" w:color="808080"/>
              <w:right w:val="single" w:sz="4" w:space="0" w:color="808080"/>
            </w:tcBorders>
          </w:tcPr>
          <w:p w14:paraId="1FD309D9" w14:textId="77777777" w:rsidR="00BC7531" w:rsidRPr="00FC4341" w:rsidRDefault="00321ADE">
            <w:pPr>
              <w:ind w:left="108"/>
              <w:rPr>
                <w:rFonts w:ascii="Arial" w:hAnsi="Arial" w:cs="Arial"/>
              </w:rPr>
            </w:pPr>
            <w:r w:rsidRPr="00FC4341">
              <w:rPr>
                <w:rFonts w:ascii="Arial" w:eastAsia="Arial" w:hAnsi="Arial" w:cs="Arial"/>
                <w:sz w:val="24"/>
              </w:rPr>
              <w:t xml:space="preserve"> </w:t>
            </w:r>
          </w:p>
        </w:tc>
        <w:tc>
          <w:tcPr>
            <w:tcW w:w="984" w:type="dxa"/>
            <w:gridSpan w:val="4"/>
            <w:vMerge w:val="restart"/>
            <w:tcBorders>
              <w:top w:val="single" w:sz="4" w:space="0" w:color="808080"/>
              <w:left w:val="single" w:sz="4" w:space="0" w:color="808080"/>
              <w:bottom w:val="single" w:sz="4" w:space="0" w:color="808080"/>
              <w:right w:val="single" w:sz="4" w:space="0" w:color="808080"/>
            </w:tcBorders>
          </w:tcPr>
          <w:p w14:paraId="7E2D9B5A" w14:textId="77777777" w:rsidR="00BC7531" w:rsidRPr="00FC4341" w:rsidRDefault="00321ADE">
            <w:pPr>
              <w:ind w:left="108"/>
              <w:rPr>
                <w:rFonts w:ascii="Arial" w:hAnsi="Arial" w:cs="Arial"/>
              </w:rPr>
            </w:pPr>
            <w:r w:rsidRPr="00FC4341">
              <w:rPr>
                <w:rFonts w:ascii="Arial" w:eastAsia="Arial" w:hAnsi="Arial" w:cs="Arial"/>
                <w:sz w:val="24"/>
              </w:rPr>
              <w:t xml:space="preserve">Date: </w:t>
            </w:r>
          </w:p>
        </w:tc>
        <w:tc>
          <w:tcPr>
            <w:tcW w:w="2080" w:type="dxa"/>
            <w:gridSpan w:val="2"/>
            <w:vMerge w:val="restart"/>
            <w:tcBorders>
              <w:top w:val="single" w:sz="4" w:space="0" w:color="808080"/>
              <w:left w:val="single" w:sz="4" w:space="0" w:color="808080"/>
              <w:bottom w:val="single" w:sz="4" w:space="0" w:color="808080"/>
              <w:right w:val="single" w:sz="4" w:space="0" w:color="808080"/>
            </w:tcBorders>
          </w:tcPr>
          <w:p w14:paraId="36ADBD83" w14:textId="77777777" w:rsidR="00BC7531" w:rsidRPr="00FC4341" w:rsidRDefault="00321ADE">
            <w:pPr>
              <w:ind w:left="108"/>
              <w:rPr>
                <w:rFonts w:ascii="Arial" w:hAnsi="Arial" w:cs="Arial"/>
              </w:rPr>
            </w:pPr>
            <w:r w:rsidRPr="00FC4341">
              <w:rPr>
                <w:rFonts w:ascii="Arial" w:eastAsia="Arial" w:hAnsi="Arial" w:cs="Arial"/>
                <w:sz w:val="24"/>
              </w:rPr>
              <w:t xml:space="preserve"> </w:t>
            </w:r>
          </w:p>
        </w:tc>
      </w:tr>
      <w:tr w:rsidR="00BC7531" w:rsidRPr="00FC4341" w14:paraId="41A88B62" w14:textId="77777777">
        <w:trPr>
          <w:trHeight w:val="497"/>
        </w:trPr>
        <w:tc>
          <w:tcPr>
            <w:tcW w:w="0" w:type="auto"/>
            <w:vMerge/>
            <w:tcBorders>
              <w:top w:val="nil"/>
              <w:left w:val="single" w:sz="4" w:space="0" w:color="808080"/>
              <w:bottom w:val="single" w:sz="4" w:space="0" w:color="808080"/>
              <w:right w:val="nil"/>
            </w:tcBorders>
          </w:tcPr>
          <w:p w14:paraId="7D9FE752" w14:textId="77777777" w:rsidR="00BC7531" w:rsidRPr="00FC4341" w:rsidRDefault="00BC7531">
            <w:pPr>
              <w:rPr>
                <w:rFonts w:ascii="Arial" w:hAnsi="Arial" w:cs="Arial"/>
              </w:rPr>
            </w:pPr>
          </w:p>
        </w:tc>
        <w:tc>
          <w:tcPr>
            <w:tcW w:w="1335" w:type="dxa"/>
            <w:tcBorders>
              <w:top w:val="nil"/>
              <w:left w:val="nil"/>
              <w:bottom w:val="single" w:sz="4" w:space="0" w:color="808080"/>
              <w:right w:val="nil"/>
            </w:tcBorders>
          </w:tcPr>
          <w:p w14:paraId="7A7A2A0C" w14:textId="77777777" w:rsidR="00BC7531" w:rsidRPr="00FC4341" w:rsidRDefault="00BC7531">
            <w:pPr>
              <w:rPr>
                <w:rFonts w:ascii="Arial" w:hAnsi="Arial" w:cs="Arial"/>
              </w:rPr>
            </w:pPr>
          </w:p>
        </w:tc>
        <w:tc>
          <w:tcPr>
            <w:tcW w:w="0" w:type="auto"/>
            <w:vMerge/>
            <w:tcBorders>
              <w:top w:val="nil"/>
              <w:left w:val="nil"/>
              <w:bottom w:val="single" w:sz="4" w:space="0" w:color="808080"/>
              <w:right w:val="single" w:sz="4" w:space="0" w:color="808080"/>
            </w:tcBorders>
          </w:tcPr>
          <w:p w14:paraId="3BAC18E7" w14:textId="77777777" w:rsidR="00BC7531" w:rsidRPr="00FC4341" w:rsidRDefault="00BC7531">
            <w:pPr>
              <w:rPr>
                <w:rFonts w:ascii="Arial" w:hAnsi="Arial" w:cs="Arial"/>
              </w:rPr>
            </w:pPr>
          </w:p>
        </w:tc>
        <w:tc>
          <w:tcPr>
            <w:tcW w:w="0" w:type="auto"/>
            <w:gridSpan w:val="5"/>
            <w:vMerge/>
            <w:tcBorders>
              <w:top w:val="nil"/>
              <w:left w:val="single" w:sz="4" w:space="0" w:color="808080"/>
              <w:bottom w:val="single" w:sz="4" w:space="0" w:color="808080"/>
              <w:right w:val="single" w:sz="4" w:space="0" w:color="808080"/>
            </w:tcBorders>
          </w:tcPr>
          <w:p w14:paraId="54442A36" w14:textId="77777777" w:rsidR="00BC7531" w:rsidRPr="00FC4341" w:rsidRDefault="00BC7531">
            <w:pPr>
              <w:rPr>
                <w:rFonts w:ascii="Arial" w:hAnsi="Arial" w:cs="Arial"/>
              </w:rPr>
            </w:pPr>
          </w:p>
        </w:tc>
        <w:tc>
          <w:tcPr>
            <w:tcW w:w="0" w:type="auto"/>
            <w:gridSpan w:val="4"/>
            <w:vMerge/>
            <w:tcBorders>
              <w:top w:val="nil"/>
              <w:left w:val="single" w:sz="4" w:space="0" w:color="808080"/>
              <w:bottom w:val="single" w:sz="4" w:space="0" w:color="808080"/>
              <w:right w:val="single" w:sz="4" w:space="0" w:color="808080"/>
            </w:tcBorders>
          </w:tcPr>
          <w:p w14:paraId="561440B8" w14:textId="77777777" w:rsidR="00BC7531" w:rsidRPr="00FC4341" w:rsidRDefault="00BC7531">
            <w:pPr>
              <w:rPr>
                <w:rFonts w:ascii="Arial" w:hAnsi="Arial" w:cs="Arial"/>
              </w:rPr>
            </w:pPr>
          </w:p>
        </w:tc>
        <w:tc>
          <w:tcPr>
            <w:tcW w:w="0" w:type="auto"/>
            <w:gridSpan w:val="2"/>
            <w:vMerge/>
            <w:tcBorders>
              <w:top w:val="nil"/>
              <w:left w:val="single" w:sz="4" w:space="0" w:color="808080"/>
              <w:bottom w:val="single" w:sz="4" w:space="0" w:color="808080"/>
              <w:right w:val="single" w:sz="4" w:space="0" w:color="808080"/>
            </w:tcBorders>
          </w:tcPr>
          <w:p w14:paraId="6203AA49" w14:textId="77777777" w:rsidR="00BC7531" w:rsidRPr="00FC4341" w:rsidRDefault="00BC7531">
            <w:pPr>
              <w:rPr>
                <w:rFonts w:ascii="Arial" w:hAnsi="Arial" w:cs="Arial"/>
              </w:rPr>
            </w:pPr>
          </w:p>
        </w:tc>
      </w:tr>
    </w:tbl>
    <w:p w14:paraId="79F818C6" w14:textId="77777777" w:rsidR="00BC7531" w:rsidRPr="00FC4341" w:rsidRDefault="00321ADE">
      <w:pPr>
        <w:rPr>
          <w:rFonts w:ascii="Arial" w:hAnsi="Arial" w:cs="Arial"/>
        </w:rPr>
      </w:pPr>
      <w:r w:rsidRPr="00FC4341">
        <w:rPr>
          <w:rFonts w:ascii="Arial" w:hAnsi="Arial" w:cs="Arial"/>
        </w:rPr>
        <w:br w:type="page"/>
      </w:r>
    </w:p>
    <w:p w14:paraId="3DDB4C88" w14:textId="77777777" w:rsidR="00BC7531" w:rsidRPr="00FC4341" w:rsidRDefault="00321ADE">
      <w:pPr>
        <w:spacing w:after="0"/>
        <w:jc w:val="both"/>
        <w:rPr>
          <w:rFonts w:ascii="Arial" w:hAnsi="Arial" w:cs="Arial"/>
        </w:rPr>
      </w:pPr>
      <w:r w:rsidRPr="00FC4341">
        <w:rPr>
          <w:rFonts w:ascii="Arial" w:hAnsi="Arial" w:cs="Arial"/>
        </w:rPr>
        <w:lastRenderedPageBreak/>
        <w:t xml:space="preserve"> </w:t>
      </w:r>
      <w:r w:rsidRPr="00FC4341">
        <w:rPr>
          <w:rFonts w:ascii="Arial" w:hAnsi="Arial" w:cs="Arial"/>
        </w:rPr>
        <w:tab/>
        <w:t xml:space="preserve"> </w:t>
      </w:r>
    </w:p>
    <w:p w14:paraId="2113C6C3" w14:textId="77777777" w:rsidR="00BC7531" w:rsidRPr="00FC4341" w:rsidRDefault="00BC7531">
      <w:pPr>
        <w:rPr>
          <w:rFonts w:ascii="Arial" w:hAnsi="Arial" w:cs="Arial"/>
        </w:rPr>
        <w:sectPr w:rsidR="00BC7531" w:rsidRPr="00FC4341">
          <w:headerReference w:type="even" r:id="rId277"/>
          <w:headerReference w:type="default" r:id="rId278"/>
          <w:footerReference w:type="even" r:id="rId279"/>
          <w:footerReference w:type="default" r:id="rId280"/>
          <w:headerReference w:type="first" r:id="rId281"/>
          <w:footerReference w:type="first" r:id="rId282"/>
          <w:pgSz w:w="11906" w:h="16838"/>
          <w:pgMar w:top="1440" w:right="1440" w:bottom="1440" w:left="1440" w:header="203" w:footer="741" w:gutter="0"/>
          <w:cols w:space="720"/>
        </w:sectPr>
      </w:pPr>
    </w:p>
    <w:p w14:paraId="0EBCFA03" w14:textId="77777777" w:rsidR="00BC7531" w:rsidRPr="00FC4341" w:rsidRDefault="00321ADE">
      <w:pPr>
        <w:pStyle w:val="Heading3"/>
        <w:spacing w:after="0" w:line="270" w:lineRule="auto"/>
        <w:ind w:left="-5" w:right="249"/>
      </w:pPr>
      <w:r w:rsidRPr="00FC4341">
        <w:rPr>
          <w:sz w:val="36"/>
        </w:rPr>
        <w:lastRenderedPageBreak/>
        <w:t xml:space="preserve">Joint Schedule 11 (Processing Data) </w:t>
      </w:r>
    </w:p>
    <w:p w14:paraId="02D01066" w14:textId="77777777" w:rsidR="00BC7531" w:rsidRPr="00FC4341" w:rsidRDefault="00321ADE">
      <w:pPr>
        <w:spacing w:after="0"/>
        <w:rPr>
          <w:rFonts w:ascii="Arial" w:hAnsi="Arial" w:cs="Arial"/>
        </w:rPr>
      </w:pPr>
      <w:r w:rsidRPr="00FC4341">
        <w:rPr>
          <w:rFonts w:ascii="Arial" w:eastAsia="Arial" w:hAnsi="Arial" w:cs="Arial"/>
          <w:b/>
          <w:sz w:val="36"/>
        </w:rPr>
        <w:t xml:space="preserve"> </w:t>
      </w:r>
    </w:p>
    <w:p w14:paraId="0311BB3A" w14:textId="77777777" w:rsidR="00BC7531" w:rsidRPr="00FC4341" w:rsidRDefault="00321ADE">
      <w:pPr>
        <w:spacing w:after="271" w:line="248" w:lineRule="auto"/>
        <w:ind w:left="-5" w:hanging="10"/>
        <w:jc w:val="both"/>
        <w:rPr>
          <w:rFonts w:ascii="Arial" w:hAnsi="Arial" w:cs="Arial"/>
        </w:rPr>
      </w:pPr>
      <w:r w:rsidRPr="00FC4341">
        <w:rPr>
          <w:rFonts w:ascii="Arial" w:eastAsia="Arial" w:hAnsi="Arial" w:cs="Arial"/>
          <w:b/>
          <w:sz w:val="24"/>
        </w:rPr>
        <w:t xml:space="preserve">Definitions </w:t>
      </w:r>
    </w:p>
    <w:p w14:paraId="5A484CF4" w14:textId="77777777" w:rsidR="00BC7531" w:rsidRPr="00FC4341" w:rsidRDefault="00321ADE">
      <w:pPr>
        <w:numPr>
          <w:ilvl w:val="0"/>
          <w:numId w:val="49"/>
        </w:numPr>
        <w:spacing w:after="114" w:line="250" w:lineRule="auto"/>
        <w:ind w:right="10" w:hanging="708"/>
        <w:rPr>
          <w:rFonts w:ascii="Arial" w:hAnsi="Arial" w:cs="Arial"/>
        </w:rPr>
      </w:pPr>
      <w:r w:rsidRPr="00FC4341">
        <w:rPr>
          <w:rFonts w:ascii="Arial" w:eastAsia="Arial" w:hAnsi="Arial" w:cs="Arial"/>
          <w:sz w:val="24"/>
        </w:rPr>
        <w:t>In this Schedule, the following words shall have the following meanings and they shall supplement Joint Schedule 1 (Definitions):</w:t>
      </w:r>
      <w:r w:rsidRPr="00FC4341">
        <w:rPr>
          <w:rFonts w:ascii="Arial" w:eastAsia="Arial" w:hAnsi="Arial" w:cs="Arial"/>
          <w:b/>
          <w:sz w:val="24"/>
        </w:rPr>
        <w:t xml:space="preserve"> </w:t>
      </w:r>
    </w:p>
    <w:p w14:paraId="22BD15EA" w14:textId="77777777" w:rsidR="00BC7531" w:rsidRPr="00FC4341" w:rsidRDefault="00321ADE">
      <w:pPr>
        <w:tabs>
          <w:tab w:val="right" w:pos="9032"/>
        </w:tabs>
        <w:spacing w:after="42" w:line="250" w:lineRule="auto"/>
        <w:rPr>
          <w:rFonts w:ascii="Arial" w:hAnsi="Arial" w:cs="Arial"/>
        </w:rPr>
      </w:pPr>
      <w:r w:rsidRPr="00FC4341">
        <w:rPr>
          <w:rFonts w:ascii="Arial" w:eastAsia="Arial" w:hAnsi="Arial" w:cs="Arial"/>
          <w:b/>
          <w:sz w:val="24"/>
        </w:rPr>
        <w:t xml:space="preserve">“Processor </w:t>
      </w:r>
      <w:r w:rsidRPr="00FC4341">
        <w:rPr>
          <w:rFonts w:ascii="Arial" w:eastAsia="Arial" w:hAnsi="Arial" w:cs="Arial"/>
          <w:b/>
          <w:sz w:val="24"/>
        </w:rPr>
        <w:tab/>
      </w:r>
      <w:r w:rsidRPr="00FC4341">
        <w:rPr>
          <w:rFonts w:ascii="Arial" w:eastAsia="Arial" w:hAnsi="Arial" w:cs="Arial"/>
          <w:sz w:val="24"/>
        </w:rPr>
        <w:t xml:space="preserve">all directors, officers, employees, agents, consultants and </w:t>
      </w:r>
    </w:p>
    <w:p w14:paraId="4AFE65B5" w14:textId="77777777" w:rsidR="00BC7531" w:rsidRPr="00FC4341" w:rsidRDefault="00321ADE">
      <w:pPr>
        <w:spacing w:after="246" w:line="250" w:lineRule="auto"/>
        <w:ind w:left="2372" w:right="128" w:hanging="2264"/>
        <w:jc w:val="both"/>
        <w:rPr>
          <w:rFonts w:ascii="Arial" w:hAnsi="Arial" w:cs="Arial"/>
        </w:rPr>
      </w:pPr>
      <w:r w:rsidRPr="00FC4341">
        <w:rPr>
          <w:rFonts w:ascii="Arial" w:eastAsia="Arial" w:hAnsi="Arial" w:cs="Arial"/>
          <w:b/>
          <w:sz w:val="24"/>
        </w:rPr>
        <w:t xml:space="preserve">Personnel” </w:t>
      </w:r>
      <w:r w:rsidRPr="00FC4341">
        <w:rPr>
          <w:rFonts w:ascii="Arial" w:eastAsia="Arial" w:hAnsi="Arial" w:cs="Arial"/>
          <w:sz w:val="24"/>
        </w:rPr>
        <w:t>suppliers of the Processor and/or of any Sub processor engaged in the performance of its obligations under a Contract;</w:t>
      </w:r>
      <w:r w:rsidRPr="00FC4341">
        <w:rPr>
          <w:rFonts w:ascii="Arial" w:eastAsia="Arial" w:hAnsi="Arial" w:cs="Arial"/>
          <w:b/>
          <w:sz w:val="24"/>
        </w:rPr>
        <w:t xml:space="preserve"> </w:t>
      </w:r>
    </w:p>
    <w:p w14:paraId="1C90B755" w14:textId="77777777" w:rsidR="00BC7531" w:rsidRPr="00FC4341" w:rsidRDefault="00321ADE">
      <w:pPr>
        <w:spacing w:after="271" w:line="248" w:lineRule="auto"/>
        <w:ind w:left="-5" w:hanging="10"/>
        <w:jc w:val="both"/>
        <w:rPr>
          <w:rFonts w:ascii="Arial" w:hAnsi="Arial" w:cs="Arial"/>
        </w:rPr>
      </w:pPr>
      <w:r w:rsidRPr="00FC4341">
        <w:rPr>
          <w:rFonts w:ascii="Arial" w:eastAsia="Arial" w:hAnsi="Arial" w:cs="Arial"/>
          <w:b/>
          <w:sz w:val="24"/>
        </w:rPr>
        <w:t xml:space="preserve">Status of the Controller </w:t>
      </w:r>
    </w:p>
    <w:p w14:paraId="76D604E7" w14:textId="77777777" w:rsidR="00BC7531" w:rsidRPr="00FC4341" w:rsidRDefault="00321ADE">
      <w:pPr>
        <w:numPr>
          <w:ilvl w:val="0"/>
          <w:numId w:val="49"/>
        </w:numPr>
        <w:spacing w:after="9" w:line="250" w:lineRule="auto"/>
        <w:ind w:right="10" w:hanging="708"/>
        <w:rPr>
          <w:rFonts w:ascii="Arial" w:hAnsi="Arial" w:cs="Arial"/>
        </w:rPr>
      </w:pPr>
      <w:r w:rsidRPr="00FC4341">
        <w:rPr>
          <w:rFonts w:ascii="Arial" w:eastAsia="Arial" w:hAnsi="Arial" w:cs="Arial"/>
          <w:sz w:val="24"/>
        </w:rPr>
        <w:t xml:space="preserve">The Parties acknowledge that for the purposes of the Data Protection </w:t>
      </w:r>
    </w:p>
    <w:p w14:paraId="0B8707A2" w14:textId="77777777" w:rsidR="00BC7531" w:rsidRPr="00FC4341" w:rsidRDefault="00321ADE">
      <w:pPr>
        <w:spacing w:after="312" w:line="250" w:lineRule="auto"/>
        <w:ind w:left="708"/>
        <w:jc w:val="both"/>
        <w:rPr>
          <w:rFonts w:ascii="Arial" w:hAnsi="Arial" w:cs="Arial"/>
        </w:rPr>
      </w:pPr>
      <w:r w:rsidRPr="00FC4341">
        <w:rPr>
          <w:rFonts w:ascii="Arial" w:eastAsia="Arial" w:hAnsi="Arial" w:cs="Arial"/>
          <w:sz w:val="24"/>
        </w:rPr>
        <w:t xml:space="preserve">Legislation, the nature of the activity carried out by each of them in relation to their respective obligations under a Contract dictates the status of each party under the DPA 2018. A Party may act as: </w:t>
      </w:r>
    </w:p>
    <w:p w14:paraId="563C931D" w14:textId="77777777" w:rsidR="00BC7531" w:rsidRPr="00FC4341" w:rsidRDefault="00321ADE">
      <w:pPr>
        <w:spacing w:after="0" w:line="522" w:lineRule="auto"/>
        <w:ind w:left="111" w:right="1549" w:hanging="10"/>
        <w:rPr>
          <w:rFonts w:ascii="Arial" w:hAnsi="Arial" w:cs="Arial"/>
        </w:rPr>
      </w:pPr>
      <w:r w:rsidRPr="00FC4341">
        <w:rPr>
          <w:rFonts w:ascii="Arial" w:eastAsia="Arial" w:hAnsi="Arial" w:cs="Arial"/>
        </w:rPr>
        <w:t xml:space="preserve">(a) </w:t>
      </w:r>
      <w:r w:rsidRPr="00FC4341">
        <w:rPr>
          <w:rFonts w:ascii="Arial" w:eastAsia="Arial" w:hAnsi="Arial" w:cs="Arial"/>
        </w:rPr>
        <w:tab/>
      </w:r>
      <w:r w:rsidRPr="00FC4341">
        <w:rPr>
          <w:rFonts w:ascii="Arial" w:eastAsia="Arial" w:hAnsi="Arial" w:cs="Arial"/>
          <w:sz w:val="24"/>
        </w:rPr>
        <w:t xml:space="preserve">“Controller” in respect of the other Party who is “Processor”; </w:t>
      </w:r>
      <w:r w:rsidRPr="00FC4341">
        <w:rPr>
          <w:rFonts w:ascii="Arial" w:eastAsia="Arial" w:hAnsi="Arial" w:cs="Arial"/>
        </w:rPr>
        <w:t xml:space="preserve">(b) </w:t>
      </w:r>
      <w:r w:rsidRPr="00FC4341">
        <w:rPr>
          <w:rFonts w:ascii="Arial" w:eastAsia="Arial" w:hAnsi="Arial" w:cs="Arial"/>
        </w:rPr>
        <w:tab/>
      </w:r>
      <w:r w:rsidRPr="00FC4341">
        <w:rPr>
          <w:rFonts w:ascii="Arial" w:eastAsia="Arial" w:hAnsi="Arial" w:cs="Arial"/>
          <w:sz w:val="24"/>
        </w:rPr>
        <w:t xml:space="preserve">“Processor” in respect of the other Party who is “Controller”; </w:t>
      </w:r>
    </w:p>
    <w:p w14:paraId="6CE4A164" w14:textId="77777777" w:rsidR="00BC7531" w:rsidRPr="00FC4341" w:rsidRDefault="00321ADE">
      <w:pPr>
        <w:numPr>
          <w:ilvl w:val="0"/>
          <w:numId w:val="50"/>
        </w:numPr>
        <w:spacing w:after="303" w:line="250" w:lineRule="auto"/>
        <w:ind w:right="10" w:hanging="708"/>
        <w:rPr>
          <w:rFonts w:ascii="Arial" w:hAnsi="Arial" w:cs="Arial"/>
        </w:rPr>
      </w:pPr>
      <w:r w:rsidRPr="00FC4341">
        <w:rPr>
          <w:rFonts w:ascii="Arial" w:eastAsia="Arial" w:hAnsi="Arial" w:cs="Arial"/>
          <w:sz w:val="24"/>
        </w:rPr>
        <w:t xml:space="preserve">“Joint Controller” with the other Party;  </w:t>
      </w:r>
    </w:p>
    <w:p w14:paraId="1A105BB6" w14:textId="77777777" w:rsidR="00BC7531" w:rsidRPr="00FC4341" w:rsidRDefault="00321ADE">
      <w:pPr>
        <w:numPr>
          <w:ilvl w:val="0"/>
          <w:numId w:val="50"/>
        </w:numPr>
        <w:spacing w:after="30" w:line="250" w:lineRule="auto"/>
        <w:ind w:right="10" w:hanging="708"/>
        <w:rPr>
          <w:rFonts w:ascii="Arial" w:hAnsi="Arial" w:cs="Arial"/>
        </w:rPr>
      </w:pPr>
      <w:r w:rsidRPr="00FC4341">
        <w:rPr>
          <w:rFonts w:ascii="Arial" w:eastAsia="Arial" w:hAnsi="Arial" w:cs="Arial"/>
          <w:sz w:val="24"/>
        </w:rPr>
        <w:t xml:space="preserve">“Independent Controller” of the Personal Data where the other Party is also </w:t>
      </w:r>
    </w:p>
    <w:p w14:paraId="009B1BA1" w14:textId="77777777" w:rsidR="00BC7531" w:rsidRPr="00FC4341" w:rsidRDefault="00321ADE">
      <w:pPr>
        <w:spacing w:after="268" w:line="250" w:lineRule="auto"/>
        <w:ind w:left="819" w:right="10" w:hanging="10"/>
        <w:rPr>
          <w:rFonts w:ascii="Arial" w:hAnsi="Arial" w:cs="Arial"/>
        </w:rPr>
      </w:pPr>
      <w:r w:rsidRPr="00FC4341">
        <w:rPr>
          <w:rFonts w:ascii="Arial" w:eastAsia="Arial" w:hAnsi="Arial" w:cs="Arial"/>
          <w:sz w:val="24"/>
        </w:rPr>
        <w:t xml:space="preserve">“Controller”, </w:t>
      </w:r>
    </w:p>
    <w:p w14:paraId="597FA00A" w14:textId="77777777" w:rsidR="00BC7531" w:rsidRPr="00FC4341" w:rsidRDefault="00321ADE">
      <w:pPr>
        <w:spacing w:after="145" w:line="250" w:lineRule="auto"/>
        <w:ind w:left="819" w:right="10" w:hanging="10"/>
        <w:rPr>
          <w:rFonts w:ascii="Arial" w:hAnsi="Arial" w:cs="Arial"/>
        </w:rPr>
      </w:pPr>
      <w:r w:rsidRPr="00FC4341">
        <w:rPr>
          <w:rFonts w:ascii="Arial" w:eastAsia="Arial" w:hAnsi="Arial" w:cs="Arial"/>
          <w:sz w:val="24"/>
        </w:rPr>
        <w:t xml:space="preserve">in respect of certain Personal Data under a Contract and shall specify in Annex 1 </w:t>
      </w:r>
      <w:r w:rsidRPr="00FC4341">
        <w:rPr>
          <w:rFonts w:ascii="Arial" w:eastAsia="Arial" w:hAnsi="Arial" w:cs="Arial"/>
          <w:i/>
          <w:sz w:val="24"/>
        </w:rPr>
        <w:t>(Processing Personal Data)</w:t>
      </w:r>
      <w:r w:rsidRPr="00FC4341">
        <w:rPr>
          <w:rFonts w:ascii="Arial" w:eastAsia="Arial" w:hAnsi="Arial" w:cs="Arial"/>
          <w:sz w:val="24"/>
        </w:rPr>
        <w:t xml:space="preserve"> which scenario they think shall apply in each situation.  </w:t>
      </w:r>
    </w:p>
    <w:p w14:paraId="102B9473" w14:textId="77777777" w:rsidR="00BC7531" w:rsidRPr="00FC4341" w:rsidRDefault="00321ADE">
      <w:pPr>
        <w:spacing w:after="268" w:line="248" w:lineRule="auto"/>
        <w:ind w:left="-5" w:hanging="10"/>
        <w:jc w:val="both"/>
        <w:rPr>
          <w:rFonts w:ascii="Arial" w:hAnsi="Arial" w:cs="Arial"/>
        </w:rPr>
      </w:pPr>
      <w:r w:rsidRPr="00FC4341">
        <w:rPr>
          <w:rFonts w:ascii="Arial" w:eastAsia="Arial" w:hAnsi="Arial" w:cs="Arial"/>
          <w:b/>
          <w:sz w:val="24"/>
        </w:rPr>
        <w:t xml:space="preserve">Where one Party is Controller and the other Party its Processor  </w:t>
      </w:r>
    </w:p>
    <w:p w14:paraId="72EAC588" w14:textId="77777777" w:rsidR="00BC7531" w:rsidRPr="00FC4341" w:rsidRDefault="00321ADE">
      <w:pPr>
        <w:numPr>
          <w:ilvl w:val="0"/>
          <w:numId w:val="51"/>
        </w:numPr>
        <w:spacing w:after="274" w:line="250" w:lineRule="auto"/>
        <w:ind w:right="10" w:hanging="708"/>
        <w:rPr>
          <w:rFonts w:ascii="Arial" w:hAnsi="Arial" w:cs="Arial"/>
        </w:rPr>
      </w:pPr>
      <w:r w:rsidRPr="00FC4341">
        <w:rPr>
          <w:rFonts w:ascii="Arial" w:eastAsia="Arial" w:hAnsi="Arial" w:cs="Arial"/>
          <w:sz w:val="24"/>
        </w:rPr>
        <w:t xml:space="preserve">Where a Party is a Processor, the only Processing that it is authorised to do is listed in Annex 1 </w:t>
      </w:r>
      <w:r w:rsidRPr="00FC4341">
        <w:rPr>
          <w:rFonts w:ascii="Arial" w:eastAsia="Arial" w:hAnsi="Arial" w:cs="Arial"/>
          <w:i/>
          <w:sz w:val="24"/>
        </w:rPr>
        <w:t>(Processing Personal Data</w:t>
      </w:r>
      <w:r w:rsidRPr="00FC4341">
        <w:rPr>
          <w:rFonts w:ascii="Arial" w:eastAsia="Arial" w:hAnsi="Arial" w:cs="Arial"/>
          <w:sz w:val="24"/>
        </w:rPr>
        <w:t xml:space="preserve">) by the Controller.  </w:t>
      </w:r>
    </w:p>
    <w:p w14:paraId="33A8F6BB" w14:textId="77777777" w:rsidR="00BC7531" w:rsidRPr="00FC4341" w:rsidRDefault="00321ADE">
      <w:pPr>
        <w:numPr>
          <w:ilvl w:val="0"/>
          <w:numId w:val="51"/>
        </w:numPr>
        <w:spacing w:after="266" w:line="250" w:lineRule="auto"/>
        <w:ind w:right="10" w:hanging="708"/>
        <w:rPr>
          <w:rFonts w:ascii="Arial" w:hAnsi="Arial" w:cs="Arial"/>
        </w:rPr>
      </w:pPr>
      <w:r w:rsidRPr="00FC4341">
        <w:rPr>
          <w:rFonts w:ascii="Arial" w:eastAsia="Arial" w:hAnsi="Arial" w:cs="Arial"/>
          <w:sz w:val="24"/>
        </w:rPr>
        <w:t xml:space="preserve">The Processor shall notify the Controller immediately if it considers that any of the Controller’s instructions infringe the Data Protection Legislation. </w:t>
      </w:r>
    </w:p>
    <w:p w14:paraId="740E3561" w14:textId="77777777" w:rsidR="00BC7531" w:rsidRPr="00FC4341" w:rsidRDefault="00321ADE">
      <w:pPr>
        <w:numPr>
          <w:ilvl w:val="0"/>
          <w:numId w:val="51"/>
        </w:numPr>
        <w:spacing w:after="109" w:line="250" w:lineRule="auto"/>
        <w:ind w:right="10" w:hanging="708"/>
        <w:rPr>
          <w:rFonts w:ascii="Arial" w:hAnsi="Arial" w:cs="Arial"/>
        </w:rPr>
      </w:pPr>
      <w:r w:rsidRPr="00FC4341">
        <w:rPr>
          <w:rFonts w:ascii="Arial" w:eastAsia="Arial" w:hAnsi="Arial" w:cs="Arial"/>
          <w:sz w:val="24"/>
        </w:rPr>
        <w:t xml:space="preserve">The Processor shall provide all reasonable assistance to the Controller in the preparation of any Data Protection Impact Assessment prior to commencing any Processing.  Such assistance may, at the discretion of the Controller, include: </w:t>
      </w:r>
    </w:p>
    <w:p w14:paraId="6022B516" w14:textId="77777777" w:rsidR="00BC7531" w:rsidRPr="00FC4341" w:rsidRDefault="00321ADE">
      <w:pPr>
        <w:numPr>
          <w:ilvl w:val="0"/>
          <w:numId w:val="52"/>
        </w:numPr>
        <w:spacing w:after="114" w:line="250" w:lineRule="auto"/>
        <w:ind w:right="10" w:hanging="708"/>
        <w:rPr>
          <w:rFonts w:ascii="Arial" w:hAnsi="Arial" w:cs="Arial"/>
        </w:rPr>
      </w:pPr>
      <w:r w:rsidRPr="00FC4341">
        <w:rPr>
          <w:rFonts w:ascii="Arial" w:eastAsia="Arial" w:hAnsi="Arial" w:cs="Arial"/>
          <w:sz w:val="24"/>
        </w:rPr>
        <w:t xml:space="preserve">a systematic description of the envisaged Processing and the purpose of the Processing; </w:t>
      </w:r>
    </w:p>
    <w:p w14:paraId="2E89E7BB" w14:textId="77777777" w:rsidR="00BC7531" w:rsidRPr="00FC4341" w:rsidRDefault="00321ADE">
      <w:pPr>
        <w:numPr>
          <w:ilvl w:val="0"/>
          <w:numId w:val="52"/>
        </w:numPr>
        <w:spacing w:after="114" w:line="250" w:lineRule="auto"/>
        <w:ind w:right="10" w:hanging="708"/>
        <w:rPr>
          <w:rFonts w:ascii="Arial" w:hAnsi="Arial" w:cs="Arial"/>
        </w:rPr>
      </w:pPr>
      <w:r w:rsidRPr="00FC4341">
        <w:rPr>
          <w:rFonts w:ascii="Arial" w:eastAsia="Arial" w:hAnsi="Arial" w:cs="Arial"/>
          <w:sz w:val="24"/>
        </w:rPr>
        <w:t xml:space="preserve">an assessment of the necessity and proportionality of the Processing in relation to the Deliverables; </w:t>
      </w:r>
    </w:p>
    <w:p w14:paraId="7B8BC97F" w14:textId="77777777" w:rsidR="00BC7531" w:rsidRPr="00FC4341" w:rsidRDefault="00321ADE">
      <w:pPr>
        <w:numPr>
          <w:ilvl w:val="0"/>
          <w:numId w:val="52"/>
        </w:numPr>
        <w:spacing w:after="114" w:line="250" w:lineRule="auto"/>
        <w:ind w:right="10" w:hanging="708"/>
        <w:rPr>
          <w:rFonts w:ascii="Arial" w:hAnsi="Arial" w:cs="Arial"/>
        </w:rPr>
      </w:pPr>
      <w:r w:rsidRPr="00FC4341">
        <w:rPr>
          <w:rFonts w:ascii="Arial" w:eastAsia="Arial" w:hAnsi="Arial" w:cs="Arial"/>
          <w:sz w:val="24"/>
        </w:rPr>
        <w:lastRenderedPageBreak/>
        <w:t xml:space="preserve">an assessment of the risks to the rights and freedoms of Data Subjects; and </w:t>
      </w:r>
    </w:p>
    <w:p w14:paraId="3CBE01CD" w14:textId="77777777" w:rsidR="00BC7531" w:rsidRPr="00FC4341" w:rsidRDefault="00321ADE">
      <w:pPr>
        <w:numPr>
          <w:ilvl w:val="0"/>
          <w:numId w:val="52"/>
        </w:numPr>
        <w:spacing w:after="271" w:line="250" w:lineRule="auto"/>
        <w:ind w:right="10" w:hanging="708"/>
        <w:rPr>
          <w:rFonts w:ascii="Arial" w:hAnsi="Arial" w:cs="Arial"/>
        </w:rPr>
      </w:pPr>
      <w:r w:rsidRPr="00FC4341">
        <w:rPr>
          <w:rFonts w:ascii="Arial" w:eastAsia="Arial" w:hAnsi="Arial" w:cs="Arial"/>
          <w:sz w:val="24"/>
        </w:rPr>
        <w:t xml:space="preserve">the measures envisaged to address the risks, including safeguards, security measures and mechanisms to ensure the protection of Personal Data. </w:t>
      </w:r>
    </w:p>
    <w:p w14:paraId="6057E844" w14:textId="77777777" w:rsidR="00BC7531" w:rsidRPr="00FC4341" w:rsidRDefault="00321ADE">
      <w:pPr>
        <w:spacing w:after="114" w:line="250" w:lineRule="auto"/>
        <w:ind w:left="693" w:right="10" w:hanging="708"/>
        <w:rPr>
          <w:rFonts w:ascii="Arial" w:hAnsi="Arial" w:cs="Arial"/>
        </w:rPr>
      </w:pPr>
      <w:r w:rsidRPr="00FC4341">
        <w:rPr>
          <w:rFonts w:ascii="Arial" w:eastAsia="Arial" w:hAnsi="Arial" w:cs="Arial"/>
        </w:rPr>
        <w:t xml:space="preserve">6. </w:t>
      </w:r>
      <w:r w:rsidRPr="00FC4341">
        <w:rPr>
          <w:rFonts w:ascii="Arial" w:eastAsia="Arial" w:hAnsi="Arial" w:cs="Arial"/>
          <w:sz w:val="24"/>
        </w:rPr>
        <w:t xml:space="preserve">The Processor shall, in relation to any Personal Data Processed in connection with its obligations under the Contract: </w:t>
      </w:r>
    </w:p>
    <w:p w14:paraId="27766DE5" w14:textId="77777777" w:rsidR="00BC7531" w:rsidRPr="00FC4341" w:rsidRDefault="00321ADE">
      <w:pPr>
        <w:numPr>
          <w:ilvl w:val="0"/>
          <w:numId w:val="53"/>
        </w:numPr>
        <w:spacing w:after="109" w:line="250" w:lineRule="auto"/>
        <w:ind w:hanging="708"/>
        <w:jc w:val="both"/>
        <w:rPr>
          <w:rFonts w:ascii="Arial" w:hAnsi="Arial" w:cs="Arial"/>
        </w:rPr>
      </w:pPr>
      <w:r w:rsidRPr="00FC4341">
        <w:rPr>
          <w:rFonts w:ascii="Arial" w:eastAsia="Arial" w:hAnsi="Arial" w:cs="Arial"/>
          <w:sz w:val="24"/>
        </w:rPr>
        <w:t xml:space="preserve">Process that Personal Data only in accordance with Annex 1 </w:t>
      </w:r>
      <w:r w:rsidRPr="00FC4341">
        <w:rPr>
          <w:rFonts w:ascii="Arial" w:eastAsia="Arial" w:hAnsi="Arial" w:cs="Arial"/>
          <w:i/>
          <w:sz w:val="24"/>
        </w:rPr>
        <w:t>(Processing Personal Data</w:t>
      </w:r>
      <w:r w:rsidRPr="00FC4341">
        <w:rPr>
          <w:rFonts w:ascii="Arial" w:eastAsia="Arial" w:hAnsi="Arial" w:cs="Arial"/>
          <w:sz w:val="24"/>
        </w:rPr>
        <w:t xml:space="preserve">), unless the Processor is required to do otherwise by Law. If it is so required the Processor shall notify the Controller before Processing the Personal Data unless prohibited by Law; </w:t>
      </w:r>
    </w:p>
    <w:p w14:paraId="0562A0F8" w14:textId="77777777" w:rsidR="00BC7531" w:rsidRPr="00FC4341" w:rsidRDefault="00321ADE">
      <w:pPr>
        <w:numPr>
          <w:ilvl w:val="0"/>
          <w:numId w:val="53"/>
        </w:numPr>
        <w:spacing w:after="109" w:line="250" w:lineRule="auto"/>
        <w:ind w:hanging="708"/>
        <w:jc w:val="both"/>
        <w:rPr>
          <w:rFonts w:ascii="Arial" w:hAnsi="Arial" w:cs="Arial"/>
        </w:rPr>
      </w:pPr>
      <w:r w:rsidRPr="00FC4341">
        <w:rPr>
          <w:rFonts w:ascii="Arial" w:eastAsia="Arial" w:hAnsi="Arial" w:cs="Arial"/>
          <w:sz w:val="24"/>
        </w:rPr>
        <w:t>ensure that it has in place Protective Measures, including in the case of the Supplier the measures set out in Clause 14.3 of the Core Terms</w:t>
      </w:r>
      <w:r w:rsidRPr="00FC4341">
        <w:rPr>
          <w:rFonts w:ascii="Arial" w:eastAsia="Arial" w:hAnsi="Arial" w:cs="Arial"/>
          <w:i/>
          <w:sz w:val="24"/>
        </w:rPr>
        <w:t>,</w:t>
      </w:r>
      <w:r w:rsidRPr="00FC4341">
        <w:rPr>
          <w:rFonts w:ascii="Arial" w:eastAsia="Arial" w:hAnsi="Arial" w:cs="Arial"/>
          <w:sz w:val="24"/>
        </w:rPr>
        <w:t xml:space="preserve"> which  the Controller may reasonably reject (but failure to reject shall not amount to approval by the Controller of the adequacy of the Protective Measures) having taken account of the: </w:t>
      </w:r>
    </w:p>
    <w:p w14:paraId="33C5F51B" w14:textId="77777777" w:rsidR="00BC7531" w:rsidRPr="00FC4341" w:rsidRDefault="00321ADE">
      <w:pPr>
        <w:numPr>
          <w:ilvl w:val="1"/>
          <w:numId w:val="53"/>
        </w:numPr>
        <w:spacing w:after="114" w:line="250" w:lineRule="auto"/>
        <w:ind w:right="10" w:firstLine="1318"/>
        <w:rPr>
          <w:rFonts w:ascii="Arial" w:hAnsi="Arial" w:cs="Arial"/>
        </w:rPr>
      </w:pPr>
      <w:r w:rsidRPr="00FC4341">
        <w:rPr>
          <w:rFonts w:ascii="Arial" w:eastAsia="Arial" w:hAnsi="Arial" w:cs="Arial"/>
          <w:sz w:val="24"/>
        </w:rPr>
        <w:t xml:space="preserve">nature of the data to be protected; </w:t>
      </w:r>
    </w:p>
    <w:p w14:paraId="4C58CA53" w14:textId="77777777" w:rsidR="00BC7531" w:rsidRPr="00FC4341" w:rsidRDefault="00321ADE">
      <w:pPr>
        <w:numPr>
          <w:ilvl w:val="1"/>
          <w:numId w:val="53"/>
        </w:numPr>
        <w:spacing w:after="114" w:line="250" w:lineRule="auto"/>
        <w:ind w:right="10" w:firstLine="1318"/>
        <w:rPr>
          <w:rFonts w:ascii="Arial" w:hAnsi="Arial" w:cs="Arial"/>
        </w:rPr>
      </w:pPr>
      <w:r w:rsidRPr="00FC4341">
        <w:rPr>
          <w:rFonts w:ascii="Arial" w:eastAsia="Arial" w:hAnsi="Arial" w:cs="Arial"/>
          <w:sz w:val="24"/>
        </w:rPr>
        <w:t xml:space="preserve">harm that might result from a Personal Data Breach; </w:t>
      </w:r>
    </w:p>
    <w:p w14:paraId="0556B0DE" w14:textId="77777777" w:rsidR="00BC7531" w:rsidRPr="00FC4341" w:rsidRDefault="00321ADE">
      <w:pPr>
        <w:numPr>
          <w:ilvl w:val="1"/>
          <w:numId w:val="53"/>
        </w:numPr>
        <w:spacing w:after="114" w:line="250" w:lineRule="auto"/>
        <w:ind w:right="10" w:firstLine="1318"/>
        <w:rPr>
          <w:rFonts w:ascii="Arial" w:hAnsi="Arial" w:cs="Arial"/>
        </w:rPr>
      </w:pPr>
      <w:r w:rsidRPr="00FC4341">
        <w:rPr>
          <w:rFonts w:ascii="Arial" w:eastAsia="Arial" w:hAnsi="Arial" w:cs="Arial"/>
          <w:sz w:val="24"/>
        </w:rPr>
        <w:t xml:space="preserve">state of technological development; and </w:t>
      </w:r>
    </w:p>
    <w:p w14:paraId="69CBD889" w14:textId="77777777" w:rsidR="00BC7531" w:rsidRPr="00FC4341" w:rsidRDefault="00321ADE">
      <w:pPr>
        <w:numPr>
          <w:ilvl w:val="1"/>
          <w:numId w:val="53"/>
        </w:numPr>
        <w:spacing w:after="0" w:line="348" w:lineRule="auto"/>
        <w:ind w:right="10" w:firstLine="1318"/>
        <w:rPr>
          <w:rFonts w:ascii="Arial" w:hAnsi="Arial" w:cs="Arial"/>
        </w:rPr>
      </w:pPr>
      <w:r w:rsidRPr="00FC4341">
        <w:rPr>
          <w:rFonts w:ascii="Arial" w:eastAsia="Arial" w:hAnsi="Arial" w:cs="Arial"/>
          <w:sz w:val="24"/>
        </w:rPr>
        <w:t xml:space="preserve">cost of implementing any measures;  </w:t>
      </w:r>
      <w:r w:rsidRPr="00FC4341">
        <w:rPr>
          <w:rFonts w:ascii="Arial" w:eastAsia="Arial" w:hAnsi="Arial" w:cs="Arial"/>
        </w:rPr>
        <w:t xml:space="preserve">(c) </w:t>
      </w:r>
      <w:r w:rsidRPr="00FC4341">
        <w:rPr>
          <w:rFonts w:ascii="Arial" w:eastAsia="Arial" w:hAnsi="Arial" w:cs="Arial"/>
        </w:rPr>
        <w:tab/>
      </w:r>
      <w:r w:rsidRPr="00FC4341">
        <w:rPr>
          <w:rFonts w:ascii="Arial" w:eastAsia="Arial" w:hAnsi="Arial" w:cs="Arial"/>
          <w:sz w:val="24"/>
        </w:rPr>
        <w:t xml:space="preserve">ensure that : </w:t>
      </w:r>
    </w:p>
    <w:p w14:paraId="4C3F0032" w14:textId="77777777" w:rsidR="00BC7531" w:rsidRPr="00FC4341" w:rsidRDefault="00321ADE">
      <w:pPr>
        <w:numPr>
          <w:ilvl w:val="1"/>
          <w:numId w:val="54"/>
        </w:numPr>
        <w:spacing w:after="5" w:line="250" w:lineRule="auto"/>
        <w:ind w:left="1507" w:right="-1" w:hanging="709"/>
        <w:jc w:val="both"/>
        <w:rPr>
          <w:rFonts w:ascii="Arial" w:hAnsi="Arial" w:cs="Arial"/>
        </w:rPr>
      </w:pPr>
      <w:r w:rsidRPr="00FC4341">
        <w:rPr>
          <w:rFonts w:ascii="Arial" w:eastAsia="Arial" w:hAnsi="Arial" w:cs="Arial"/>
          <w:sz w:val="24"/>
        </w:rPr>
        <w:t>the Processor Personnel do not Process Personal Data except in accordance with the Contract (and in particular Annex 1</w:t>
      </w:r>
      <w:r w:rsidRPr="00FC4341">
        <w:rPr>
          <w:rFonts w:ascii="Arial" w:eastAsia="Arial" w:hAnsi="Arial" w:cs="Arial"/>
          <w:i/>
          <w:sz w:val="24"/>
        </w:rPr>
        <w:t xml:space="preserve"> </w:t>
      </w:r>
    </w:p>
    <w:p w14:paraId="27F764BE" w14:textId="77777777" w:rsidR="00BC7531" w:rsidRPr="00FC4341" w:rsidRDefault="00321ADE">
      <w:pPr>
        <w:spacing w:after="111" w:line="250" w:lineRule="auto"/>
        <w:ind w:left="2137" w:hanging="10"/>
        <w:rPr>
          <w:rFonts w:ascii="Arial" w:hAnsi="Arial" w:cs="Arial"/>
        </w:rPr>
      </w:pPr>
      <w:r w:rsidRPr="00FC4341">
        <w:rPr>
          <w:rFonts w:ascii="Arial" w:eastAsia="Arial" w:hAnsi="Arial" w:cs="Arial"/>
          <w:i/>
          <w:sz w:val="24"/>
        </w:rPr>
        <w:t>(Processing Personal Data</w:t>
      </w:r>
      <w:r w:rsidRPr="00FC4341">
        <w:rPr>
          <w:rFonts w:ascii="Arial" w:eastAsia="Arial" w:hAnsi="Arial" w:cs="Arial"/>
          <w:sz w:val="24"/>
        </w:rPr>
        <w:t xml:space="preserve">)); </w:t>
      </w:r>
    </w:p>
    <w:p w14:paraId="58E09A0C" w14:textId="77777777" w:rsidR="00BC7531" w:rsidRPr="00FC4341" w:rsidRDefault="00321ADE">
      <w:pPr>
        <w:numPr>
          <w:ilvl w:val="1"/>
          <w:numId w:val="54"/>
        </w:numPr>
        <w:spacing w:after="150" w:line="250" w:lineRule="auto"/>
        <w:ind w:left="1507" w:right="-1" w:hanging="709"/>
        <w:jc w:val="both"/>
        <w:rPr>
          <w:rFonts w:ascii="Arial" w:hAnsi="Arial" w:cs="Arial"/>
        </w:rPr>
      </w:pPr>
      <w:r w:rsidRPr="00FC4341">
        <w:rPr>
          <w:rFonts w:ascii="Arial" w:eastAsia="Arial" w:hAnsi="Arial" w:cs="Arial"/>
          <w:sz w:val="24"/>
        </w:rPr>
        <w:t xml:space="preserve">it takes all reasonable steps to ensure the reliability and integrity of any Processor Personnel who have access to the Personal Data and ensure that they: </w:t>
      </w:r>
    </w:p>
    <w:p w14:paraId="3B82B413" w14:textId="77777777" w:rsidR="00BC7531" w:rsidRPr="00FC4341" w:rsidRDefault="00321ADE">
      <w:pPr>
        <w:numPr>
          <w:ilvl w:val="2"/>
          <w:numId w:val="53"/>
        </w:numPr>
        <w:spacing w:after="109" w:line="250" w:lineRule="auto"/>
        <w:ind w:right="5" w:hanging="710"/>
        <w:rPr>
          <w:rFonts w:ascii="Arial" w:hAnsi="Arial" w:cs="Arial"/>
        </w:rPr>
      </w:pPr>
      <w:r w:rsidRPr="00FC4341">
        <w:rPr>
          <w:rFonts w:ascii="Arial" w:eastAsia="Arial" w:hAnsi="Arial" w:cs="Arial"/>
          <w:sz w:val="24"/>
        </w:rPr>
        <w:t>are aware of and comply with the Processor’s duties under this Joint Schedule 11, Clauses 14 (</w:t>
      </w:r>
      <w:r w:rsidRPr="00FC4341">
        <w:rPr>
          <w:rFonts w:ascii="Arial" w:eastAsia="Arial" w:hAnsi="Arial" w:cs="Arial"/>
          <w:i/>
          <w:sz w:val="24"/>
        </w:rPr>
        <w:t>Data protection</w:t>
      </w:r>
      <w:r w:rsidRPr="00FC4341">
        <w:rPr>
          <w:rFonts w:ascii="Arial" w:eastAsia="Arial" w:hAnsi="Arial" w:cs="Arial"/>
          <w:sz w:val="24"/>
        </w:rPr>
        <w:t>), 15 (</w:t>
      </w:r>
      <w:r w:rsidRPr="00FC4341">
        <w:rPr>
          <w:rFonts w:ascii="Arial" w:eastAsia="Arial" w:hAnsi="Arial" w:cs="Arial"/>
          <w:i/>
          <w:sz w:val="24"/>
        </w:rPr>
        <w:t>What you must keep confidential</w:t>
      </w:r>
      <w:r w:rsidRPr="00FC4341">
        <w:rPr>
          <w:rFonts w:ascii="Arial" w:eastAsia="Arial" w:hAnsi="Arial" w:cs="Arial"/>
          <w:sz w:val="24"/>
        </w:rPr>
        <w:t>) and 16 (</w:t>
      </w:r>
      <w:r w:rsidRPr="00FC4341">
        <w:rPr>
          <w:rFonts w:ascii="Arial" w:eastAsia="Arial" w:hAnsi="Arial" w:cs="Arial"/>
          <w:i/>
          <w:sz w:val="24"/>
        </w:rPr>
        <w:t>When you can share information</w:t>
      </w:r>
      <w:r w:rsidRPr="00FC4341">
        <w:rPr>
          <w:rFonts w:ascii="Arial" w:eastAsia="Arial" w:hAnsi="Arial" w:cs="Arial"/>
          <w:sz w:val="24"/>
        </w:rPr>
        <w:t xml:space="preserve">) of the Core Terms; </w:t>
      </w:r>
    </w:p>
    <w:p w14:paraId="2042FE18" w14:textId="77777777" w:rsidR="00BC7531" w:rsidRPr="00FC4341" w:rsidRDefault="00321ADE">
      <w:pPr>
        <w:numPr>
          <w:ilvl w:val="2"/>
          <w:numId w:val="53"/>
        </w:numPr>
        <w:spacing w:after="114" w:line="250" w:lineRule="auto"/>
        <w:ind w:right="5" w:hanging="710"/>
        <w:rPr>
          <w:rFonts w:ascii="Arial" w:hAnsi="Arial" w:cs="Arial"/>
        </w:rPr>
      </w:pPr>
      <w:r w:rsidRPr="00FC4341">
        <w:rPr>
          <w:rFonts w:ascii="Arial" w:eastAsia="Arial" w:hAnsi="Arial" w:cs="Arial"/>
          <w:sz w:val="24"/>
        </w:rPr>
        <w:t xml:space="preserve">are subject to appropriate confidentiality undertakings with the Processor or any Subprocessor; </w:t>
      </w:r>
    </w:p>
    <w:p w14:paraId="451A933E" w14:textId="77777777" w:rsidR="00BC7531" w:rsidRPr="00FC4341" w:rsidRDefault="00321ADE">
      <w:pPr>
        <w:numPr>
          <w:ilvl w:val="2"/>
          <w:numId w:val="53"/>
        </w:numPr>
        <w:spacing w:after="109" w:line="250" w:lineRule="auto"/>
        <w:ind w:right="5" w:hanging="710"/>
        <w:rPr>
          <w:rFonts w:ascii="Arial" w:hAnsi="Arial" w:cs="Arial"/>
        </w:rPr>
      </w:pPr>
      <w:r w:rsidRPr="00FC4341">
        <w:rPr>
          <w:rFonts w:ascii="Arial" w:eastAsia="Arial" w:hAnsi="Arial" w:cs="Arial"/>
          <w:sz w:val="24"/>
        </w:rPr>
        <w:t xml:space="preserve">are informed of the confidential nature of the Personal Data and do not publish, disclose or divulge any of the Personal Data to any third party unless directed in writing to do so by the Controller or as otherwise permitted by the Contract; and </w:t>
      </w:r>
    </w:p>
    <w:p w14:paraId="278F9807" w14:textId="77777777" w:rsidR="00BC7531" w:rsidRPr="00FC4341" w:rsidRDefault="00321ADE">
      <w:pPr>
        <w:numPr>
          <w:ilvl w:val="2"/>
          <w:numId w:val="53"/>
        </w:numPr>
        <w:spacing w:after="114" w:line="250" w:lineRule="auto"/>
        <w:ind w:right="5" w:hanging="710"/>
        <w:rPr>
          <w:rFonts w:ascii="Arial" w:hAnsi="Arial" w:cs="Arial"/>
        </w:rPr>
      </w:pPr>
      <w:r w:rsidRPr="00FC4341">
        <w:rPr>
          <w:rFonts w:ascii="Arial" w:eastAsia="Arial" w:hAnsi="Arial" w:cs="Arial"/>
          <w:sz w:val="24"/>
        </w:rPr>
        <w:t xml:space="preserve">have undergone adequate training in the use, care, protection and handling of Personal Data;  </w:t>
      </w:r>
    </w:p>
    <w:p w14:paraId="4AC80A9A" w14:textId="77777777" w:rsidR="00BC7531" w:rsidRPr="00FC4341" w:rsidRDefault="00321ADE">
      <w:pPr>
        <w:numPr>
          <w:ilvl w:val="0"/>
          <w:numId w:val="55"/>
        </w:numPr>
        <w:spacing w:after="114" w:line="250" w:lineRule="auto"/>
        <w:ind w:right="5" w:hanging="708"/>
        <w:rPr>
          <w:rFonts w:ascii="Arial" w:hAnsi="Arial" w:cs="Arial"/>
        </w:rPr>
      </w:pPr>
      <w:r w:rsidRPr="00FC4341">
        <w:rPr>
          <w:rFonts w:ascii="Arial" w:eastAsia="Arial" w:hAnsi="Arial" w:cs="Arial"/>
          <w:sz w:val="24"/>
        </w:rPr>
        <w:t xml:space="preserve">not transfer Personal Data outside of the EU unless the prior written consent of the Controller has been obtained and the following conditions are fulfilled: </w:t>
      </w:r>
    </w:p>
    <w:p w14:paraId="774B896A" w14:textId="77777777" w:rsidR="00BC7531" w:rsidRPr="00FC4341" w:rsidRDefault="00321ADE">
      <w:pPr>
        <w:numPr>
          <w:ilvl w:val="1"/>
          <w:numId w:val="55"/>
        </w:numPr>
        <w:spacing w:after="5" w:line="250" w:lineRule="auto"/>
        <w:ind w:hanging="709"/>
        <w:jc w:val="both"/>
        <w:rPr>
          <w:rFonts w:ascii="Arial" w:hAnsi="Arial" w:cs="Arial"/>
        </w:rPr>
      </w:pPr>
      <w:r w:rsidRPr="00FC4341">
        <w:rPr>
          <w:rFonts w:ascii="Arial" w:eastAsia="Arial" w:hAnsi="Arial" w:cs="Arial"/>
          <w:sz w:val="24"/>
        </w:rPr>
        <w:lastRenderedPageBreak/>
        <w:t xml:space="preserve">the Controller or the Processor has provided appropriate safeguards in relation to the transfer (whether in accordance with </w:t>
      </w:r>
    </w:p>
    <w:p w14:paraId="27E38EB0" w14:textId="77777777" w:rsidR="00BC7531" w:rsidRPr="00FC4341" w:rsidRDefault="00321ADE">
      <w:pPr>
        <w:spacing w:after="114" w:line="250" w:lineRule="auto"/>
        <w:ind w:left="2137" w:right="10" w:hanging="10"/>
        <w:rPr>
          <w:rFonts w:ascii="Arial" w:hAnsi="Arial" w:cs="Arial"/>
        </w:rPr>
      </w:pPr>
      <w:r w:rsidRPr="00FC4341">
        <w:rPr>
          <w:rFonts w:ascii="Arial" w:eastAsia="Arial" w:hAnsi="Arial" w:cs="Arial"/>
          <w:sz w:val="24"/>
        </w:rPr>
        <w:t xml:space="preserve">UK GDPR Article 46 or LED Article 37) as determined by the Controller; </w:t>
      </w:r>
    </w:p>
    <w:p w14:paraId="5FE5AE0F" w14:textId="77777777" w:rsidR="00BC7531" w:rsidRPr="00FC4341" w:rsidRDefault="00321ADE">
      <w:pPr>
        <w:numPr>
          <w:ilvl w:val="1"/>
          <w:numId w:val="55"/>
        </w:numPr>
        <w:spacing w:after="114" w:line="250" w:lineRule="auto"/>
        <w:ind w:hanging="709"/>
        <w:jc w:val="both"/>
        <w:rPr>
          <w:rFonts w:ascii="Arial" w:hAnsi="Arial" w:cs="Arial"/>
        </w:rPr>
      </w:pPr>
      <w:r w:rsidRPr="00FC4341">
        <w:rPr>
          <w:rFonts w:ascii="Arial" w:eastAsia="Arial" w:hAnsi="Arial" w:cs="Arial"/>
          <w:sz w:val="24"/>
        </w:rPr>
        <w:t xml:space="preserve">the Data Subject has enforceable rights and effective legal remedies; </w:t>
      </w:r>
    </w:p>
    <w:p w14:paraId="0953512A" w14:textId="77777777" w:rsidR="00BC7531" w:rsidRPr="00FC4341" w:rsidRDefault="00321ADE">
      <w:pPr>
        <w:numPr>
          <w:ilvl w:val="1"/>
          <w:numId w:val="55"/>
        </w:numPr>
        <w:spacing w:after="109" w:line="250" w:lineRule="auto"/>
        <w:ind w:hanging="709"/>
        <w:jc w:val="both"/>
        <w:rPr>
          <w:rFonts w:ascii="Arial" w:hAnsi="Arial" w:cs="Arial"/>
        </w:rPr>
      </w:pPr>
      <w:r w:rsidRPr="00FC4341">
        <w:rPr>
          <w:rFonts w:ascii="Arial" w:eastAsia="Arial" w:hAnsi="Arial" w:cs="Arial"/>
          <w:sz w:val="24"/>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5C5D7852" w14:textId="77777777" w:rsidR="00BC7531" w:rsidRPr="00FC4341" w:rsidRDefault="00321ADE">
      <w:pPr>
        <w:numPr>
          <w:ilvl w:val="1"/>
          <w:numId w:val="55"/>
        </w:numPr>
        <w:spacing w:after="109" w:line="250" w:lineRule="auto"/>
        <w:ind w:hanging="709"/>
        <w:jc w:val="both"/>
        <w:rPr>
          <w:rFonts w:ascii="Arial" w:hAnsi="Arial" w:cs="Arial"/>
        </w:rPr>
      </w:pPr>
      <w:r w:rsidRPr="00FC4341">
        <w:rPr>
          <w:rFonts w:ascii="Arial" w:eastAsia="Arial" w:hAnsi="Arial" w:cs="Arial"/>
          <w:sz w:val="24"/>
        </w:rPr>
        <w:t xml:space="preserve">the Processor complies with any reasonable instructions notified to it in advance by the Controller with respect to the Processing of the Personal Data; and </w:t>
      </w:r>
    </w:p>
    <w:p w14:paraId="08DDC73F" w14:textId="77777777" w:rsidR="00BC7531" w:rsidRPr="00FC4341" w:rsidRDefault="00321ADE">
      <w:pPr>
        <w:numPr>
          <w:ilvl w:val="0"/>
          <w:numId w:val="55"/>
        </w:numPr>
        <w:spacing w:after="271" w:line="250" w:lineRule="auto"/>
        <w:ind w:right="5" w:hanging="708"/>
        <w:rPr>
          <w:rFonts w:ascii="Arial" w:hAnsi="Arial" w:cs="Arial"/>
        </w:rPr>
      </w:pPr>
      <w:r w:rsidRPr="00FC4341">
        <w:rPr>
          <w:rFonts w:ascii="Arial" w:eastAsia="Arial" w:hAnsi="Arial" w:cs="Arial"/>
          <w:sz w:val="24"/>
        </w:rPr>
        <w:t xml:space="preserve">at the written direction of the Controller, delete or return Personal Data (and any copies of it) to the Controller on termination of the Contract unless the Processor is required by Law to retain the Personal Data. </w:t>
      </w:r>
    </w:p>
    <w:p w14:paraId="3F316D1D" w14:textId="77777777" w:rsidR="00BC7531" w:rsidRPr="00FC4341" w:rsidRDefault="00321ADE">
      <w:pPr>
        <w:spacing w:after="109" w:line="250" w:lineRule="auto"/>
        <w:ind w:left="703" w:hanging="718"/>
        <w:jc w:val="both"/>
        <w:rPr>
          <w:rFonts w:ascii="Arial" w:hAnsi="Arial" w:cs="Arial"/>
        </w:rPr>
      </w:pPr>
      <w:r w:rsidRPr="00FC4341">
        <w:rPr>
          <w:rFonts w:ascii="Arial" w:eastAsia="Arial" w:hAnsi="Arial" w:cs="Arial"/>
        </w:rPr>
        <w:t xml:space="preserve">7. </w:t>
      </w:r>
      <w:r w:rsidRPr="00FC4341">
        <w:rPr>
          <w:rFonts w:ascii="Arial" w:eastAsia="Arial" w:hAnsi="Arial" w:cs="Arial"/>
          <w:sz w:val="24"/>
        </w:rPr>
        <w:t xml:space="preserve">Subject to paragraph 8 of this Joint Schedule 11, the Processor  shall notify the Controller immediately if in relation to it Processing Personal Data under or in connection with the Contract it: </w:t>
      </w:r>
    </w:p>
    <w:p w14:paraId="6633D856" w14:textId="77777777" w:rsidR="00BC7531" w:rsidRPr="00FC4341" w:rsidRDefault="00321ADE">
      <w:pPr>
        <w:numPr>
          <w:ilvl w:val="0"/>
          <w:numId w:val="56"/>
        </w:numPr>
        <w:spacing w:after="114" w:line="250" w:lineRule="auto"/>
        <w:ind w:right="10" w:hanging="708"/>
        <w:rPr>
          <w:rFonts w:ascii="Arial" w:hAnsi="Arial" w:cs="Arial"/>
        </w:rPr>
      </w:pPr>
      <w:r w:rsidRPr="00FC4341">
        <w:rPr>
          <w:rFonts w:ascii="Arial" w:eastAsia="Arial" w:hAnsi="Arial" w:cs="Arial"/>
          <w:sz w:val="24"/>
        </w:rPr>
        <w:t xml:space="preserve">receives a Data Subject Access Request (or purported Data Subject Access Request); </w:t>
      </w:r>
    </w:p>
    <w:p w14:paraId="6DFF3D2C" w14:textId="77777777" w:rsidR="00BC7531" w:rsidRPr="00FC4341" w:rsidRDefault="00321ADE">
      <w:pPr>
        <w:numPr>
          <w:ilvl w:val="0"/>
          <w:numId w:val="56"/>
        </w:numPr>
        <w:spacing w:after="114" w:line="250" w:lineRule="auto"/>
        <w:ind w:right="10" w:hanging="708"/>
        <w:rPr>
          <w:rFonts w:ascii="Arial" w:hAnsi="Arial" w:cs="Arial"/>
        </w:rPr>
      </w:pPr>
      <w:r w:rsidRPr="00FC4341">
        <w:rPr>
          <w:rFonts w:ascii="Arial" w:eastAsia="Arial" w:hAnsi="Arial" w:cs="Arial"/>
          <w:sz w:val="24"/>
        </w:rPr>
        <w:t xml:space="preserve">receives a request to rectify, block or erase any Personal Data;  </w:t>
      </w:r>
    </w:p>
    <w:p w14:paraId="73DAAA55" w14:textId="77777777" w:rsidR="00BC7531" w:rsidRPr="00FC4341" w:rsidRDefault="00321ADE">
      <w:pPr>
        <w:numPr>
          <w:ilvl w:val="0"/>
          <w:numId w:val="56"/>
        </w:numPr>
        <w:spacing w:after="114" w:line="250" w:lineRule="auto"/>
        <w:ind w:right="10" w:hanging="708"/>
        <w:rPr>
          <w:rFonts w:ascii="Arial" w:hAnsi="Arial" w:cs="Arial"/>
        </w:rPr>
      </w:pPr>
      <w:r w:rsidRPr="00FC4341">
        <w:rPr>
          <w:rFonts w:ascii="Arial" w:eastAsia="Arial" w:hAnsi="Arial" w:cs="Arial"/>
          <w:sz w:val="24"/>
        </w:rPr>
        <w:t xml:space="preserve">receives any other request, complaint or communication relating to either Party's obligations under the Data Protection Legislation;  </w:t>
      </w:r>
    </w:p>
    <w:p w14:paraId="26C567B5" w14:textId="77777777" w:rsidR="00BC7531" w:rsidRPr="00FC4341" w:rsidRDefault="00321ADE">
      <w:pPr>
        <w:numPr>
          <w:ilvl w:val="0"/>
          <w:numId w:val="56"/>
        </w:numPr>
        <w:spacing w:after="109" w:line="250" w:lineRule="auto"/>
        <w:ind w:right="10" w:hanging="708"/>
        <w:rPr>
          <w:rFonts w:ascii="Arial" w:hAnsi="Arial" w:cs="Arial"/>
        </w:rPr>
      </w:pPr>
      <w:r w:rsidRPr="00FC4341">
        <w:rPr>
          <w:rFonts w:ascii="Arial" w:eastAsia="Arial" w:hAnsi="Arial" w:cs="Arial"/>
          <w:sz w:val="24"/>
        </w:rPr>
        <w:t xml:space="preserve">receives any communication from the Information Commissioner or any other regulatory authority in connection with Personal Data Processed under the Contract;  </w:t>
      </w:r>
    </w:p>
    <w:p w14:paraId="7E2842B9" w14:textId="77777777" w:rsidR="00BC7531" w:rsidRPr="00FC4341" w:rsidRDefault="00321ADE">
      <w:pPr>
        <w:numPr>
          <w:ilvl w:val="0"/>
          <w:numId w:val="56"/>
        </w:numPr>
        <w:spacing w:after="109" w:line="250" w:lineRule="auto"/>
        <w:ind w:right="10" w:hanging="708"/>
        <w:rPr>
          <w:rFonts w:ascii="Arial" w:hAnsi="Arial" w:cs="Arial"/>
        </w:rPr>
      </w:pPr>
      <w:r w:rsidRPr="00FC4341">
        <w:rPr>
          <w:rFonts w:ascii="Arial" w:eastAsia="Arial" w:hAnsi="Arial" w:cs="Arial"/>
          <w:sz w:val="24"/>
        </w:rPr>
        <w:t xml:space="preserve">receives a request from any third Party for disclosure of Personal Data where compliance with such request is required or purported to be required by Law; or </w:t>
      </w:r>
    </w:p>
    <w:p w14:paraId="6994A758" w14:textId="77777777" w:rsidR="00BC7531" w:rsidRPr="00FC4341" w:rsidRDefault="00321ADE">
      <w:pPr>
        <w:numPr>
          <w:ilvl w:val="0"/>
          <w:numId w:val="56"/>
        </w:numPr>
        <w:spacing w:after="296" w:line="250" w:lineRule="auto"/>
        <w:ind w:right="10" w:hanging="708"/>
        <w:rPr>
          <w:rFonts w:ascii="Arial" w:hAnsi="Arial" w:cs="Arial"/>
        </w:rPr>
      </w:pPr>
      <w:r w:rsidRPr="00FC4341">
        <w:rPr>
          <w:rFonts w:ascii="Arial" w:eastAsia="Arial" w:hAnsi="Arial" w:cs="Arial"/>
          <w:sz w:val="24"/>
        </w:rPr>
        <w:t xml:space="preserve">becomes aware of a Personal Data Breach. </w:t>
      </w:r>
    </w:p>
    <w:p w14:paraId="06E4C9CB" w14:textId="77777777" w:rsidR="00BC7531" w:rsidRPr="00FC4341" w:rsidRDefault="00321ADE">
      <w:pPr>
        <w:numPr>
          <w:ilvl w:val="0"/>
          <w:numId w:val="57"/>
        </w:numPr>
        <w:spacing w:after="272" w:line="250" w:lineRule="auto"/>
        <w:ind w:hanging="708"/>
        <w:jc w:val="both"/>
        <w:rPr>
          <w:rFonts w:ascii="Arial" w:hAnsi="Arial" w:cs="Arial"/>
        </w:rPr>
      </w:pPr>
      <w:r w:rsidRPr="00FC4341">
        <w:rPr>
          <w:rFonts w:ascii="Arial" w:eastAsia="Arial" w:hAnsi="Arial" w:cs="Arial"/>
          <w:sz w:val="24"/>
        </w:rPr>
        <w:t xml:space="preserve">The Processor’s obligation to notify under paragraph 7 of this Joint Schedule 11 shall include the provision of further information to the Controller, as details become available.  </w:t>
      </w:r>
    </w:p>
    <w:p w14:paraId="121E16AA" w14:textId="77777777" w:rsidR="00BC7531" w:rsidRPr="00FC4341" w:rsidRDefault="00321ADE">
      <w:pPr>
        <w:numPr>
          <w:ilvl w:val="0"/>
          <w:numId w:val="57"/>
        </w:numPr>
        <w:spacing w:after="109" w:line="250" w:lineRule="auto"/>
        <w:ind w:hanging="708"/>
        <w:jc w:val="both"/>
        <w:rPr>
          <w:rFonts w:ascii="Arial" w:hAnsi="Arial" w:cs="Arial"/>
        </w:rPr>
      </w:pPr>
      <w:r w:rsidRPr="00FC4341">
        <w:rPr>
          <w:rFonts w:ascii="Arial" w:eastAsia="Arial" w:hAnsi="Arial" w:cs="Arial"/>
          <w:sz w:val="24"/>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 </w:t>
      </w:r>
    </w:p>
    <w:p w14:paraId="275827CA" w14:textId="77777777" w:rsidR="00BC7531" w:rsidRPr="00FC4341" w:rsidRDefault="00321ADE">
      <w:pPr>
        <w:numPr>
          <w:ilvl w:val="0"/>
          <w:numId w:val="58"/>
        </w:numPr>
        <w:spacing w:after="114" w:line="250" w:lineRule="auto"/>
        <w:ind w:right="10" w:hanging="708"/>
        <w:rPr>
          <w:rFonts w:ascii="Arial" w:hAnsi="Arial" w:cs="Arial"/>
        </w:rPr>
      </w:pPr>
      <w:r w:rsidRPr="00FC4341">
        <w:rPr>
          <w:rFonts w:ascii="Arial" w:eastAsia="Arial" w:hAnsi="Arial" w:cs="Arial"/>
          <w:sz w:val="24"/>
        </w:rPr>
        <w:lastRenderedPageBreak/>
        <w:t xml:space="preserve">the Controller with full details and copies of the complaint, communication or request; </w:t>
      </w:r>
    </w:p>
    <w:p w14:paraId="7BFB346A" w14:textId="77777777" w:rsidR="00BC7531" w:rsidRPr="00FC4341" w:rsidRDefault="00321ADE">
      <w:pPr>
        <w:numPr>
          <w:ilvl w:val="0"/>
          <w:numId w:val="58"/>
        </w:numPr>
        <w:spacing w:after="109" w:line="250" w:lineRule="auto"/>
        <w:ind w:right="10" w:hanging="708"/>
        <w:rPr>
          <w:rFonts w:ascii="Arial" w:hAnsi="Arial" w:cs="Arial"/>
        </w:rPr>
      </w:pPr>
      <w:r w:rsidRPr="00FC4341">
        <w:rPr>
          <w:rFonts w:ascii="Arial" w:eastAsia="Arial" w:hAnsi="Arial" w:cs="Arial"/>
          <w:sz w:val="24"/>
        </w:rPr>
        <w:t xml:space="preserve">such assistance as is reasonably requested by the Controller to enable it to comply with a Data Subject Access Request within the relevant timescales set out in the Data Protection Legislation;  </w:t>
      </w:r>
    </w:p>
    <w:p w14:paraId="6F16C403" w14:textId="77777777" w:rsidR="00BC7531" w:rsidRPr="00FC4341" w:rsidRDefault="00321ADE">
      <w:pPr>
        <w:numPr>
          <w:ilvl w:val="0"/>
          <w:numId w:val="58"/>
        </w:numPr>
        <w:spacing w:after="114" w:line="250" w:lineRule="auto"/>
        <w:ind w:right="10" w:hanging="708"/>
        <w:rPr>
          <w:rFonts w:ascii="Arial" w:hAnsi="Arial" w:cs="Arial"/>
        </w:rPr>
      </w:pPr>
      <w:r w:rsidRPr="00FC4341">
        <w:rPr>
          <w:rFonts w:ascii="Arial" w:eastAsia="Arial" w:hAnsi="Arial" w:cs="Arial"/>
          <w:sz w:val="24"/>
        </w:rPr>
        <w:t xml:space="preserve">the Controller, at its request, with any Personal Data it holds in relation to a Data Subject;  </w:t>
      </w:r>
    </w:p>
    <w:p w14:paraId="576A8A85" w14:textId="77777777" w:rsidR="00BC7531" w:rsidRPr="00FC4341" w:rsidRDefault="00321ADE">
      <w:pPr>
        <w:numPr>
          <w:ilvl w:val="0"/>
          <w:numId w:val="58"/>
        </w:numPr>
        <w:spacing w:after="114" w:line="250" w:lineRule="auto"/>
        <w:ind w:right="10" w:hanging="708"/>
        <w:rPr>
          <w:rFonts w:ascii="Arial" w:hAnsi="Arial" w:cs="Arial"/>
        </w:rPr>
      </w:pPr>
      <w:r w:rsidRPr="00FC4341">
        <w:rPr>
          <w:rFonts w:ascii="Arial" w:eastAsia="Arial" w:hAnsi="Arial" w:cs="Arial"/>
          <w:sz w:val="24"/>
        </w:rPr>
        <w:t xml:space="preserve">assistance as requested by the Controller following any Personal Data Breach;  and/or </w:t>
      </w:r>
    </w:p>
    <w:p w14:paraId="2D50EBA8" w14:textId="77777777" w:rsidR="00BC7531" w:rsidRPr="00FC4341" w:rsidRDefault="00321ADE">
      <w:pPr>
        <w:numPr>
          <w:ilvl w:val="0"/>
          <w:numId w:val="58"/>
        </w:numPr>
        <w:spacing w:after="9" w:line="250" w:lineRule="auto"/>
        <w:ind w:right="10" w:hanging="708"/>
        <w:rPr>
          <w:rFonts w:ascii="Arial" w:hAnsi="Arial" w:cs="Arial"/>
        </w:rPr>
      </w:pPr>
      <w:r w:rsidRPr="00FC4341">
        <w:rPr>
          <w:rFonts w:ascii="Arial" w:eastAsia="Arial" w:hAnsi="Arial" w:cs="Arial"/>
          <w:sz w:val="24"/>
        </w:rPr>
        <w:t xml:space="preserve">assistance as requested by the Controller with respect to any request from the </w:t>
      </w:r>
    </w:p>
    <w:p w14:paraId="146D4F9F" w14:textId="77777777" w:rsidR="00BC7531" w:rsidRPr="00FC4341" w:rsidRDefault="00321ADE">
      <w:pPr>
        <w:spacing w:after="271" w:line="250" w:lineRule="auto"/>
        <w:ind w:left="819" w:right="10" w:hanging="10"/>
        <w:rPr>
          <w:rFonts w:ascii="Arial" w:hAnsi="Arial" w:cs="Arial"/>
        </w:rPr>
      </w:pPr>
      <w:r w:rsidRPr="00FC4341">
        <w:rPr>
          <w:rFonts w:ascii="Arial" w:eastAsia="Arial" w:hAnsi="Arial" w:cs="Arial"/>
          <w:sz w:val="24"/>
        </w:rPr>
        <w:t xml:space="preserve">Information Commissioner’s Office, or any consultation by the Controller with the Information Commissioner's Office. </w:t>
      </w:r>
    </w:p>
    <w:p w14:paraId="40943418" w14:textId="77777777" w:rsidR="00BC7531" w:rsidRPr="00FC4341" w:rsidRDefault="00321ADE">
      <w:pPr>
        <w:spacing w:after="109" w:line="250" w:lineRule="auto"/>
        <w:ind w:left="703" w:hanging="718"/>
        <w:jc w:val="both"/>
        <w:rPr>
          <w:rFonts w:ascii="Arial" w:hAnsi="Arial" w:cs="Arial"/>
        </w:rPr>
      </w:pPr>
      <w:r w:rsidRPr="00FC4341">
        <w:rPr>
          <w:rFonts w:ascii="Arial" w:eastAsia="Arial" w:hAnsi="Arial" w:cs="Arial"/>
        </w:rPr>
        <w:t xml:space="preserve">10. </w:t>
      </w:r>
      <w:r w:rsidRPr="00FC4341">
        <w:rPr>
          <w:rFonts w:ascii="Arial" w:eastAsia="Arial" w:hAnsi="Arial" w:cs="Arial"/>
          <w:sz w:val="24"/>
        </w:rPr>
        <w:t xml:space="preserve">The Processor shall maintain complete and accurate records and information to demonstrate its compliance with this Joint Schedule 11. This requirement does not apply where the Processor employs fewer than 250 staff, unless: </w:t>
      </w:r>
    </w:p>
    <w:p w14:paraId="109F5271" w14:textId="77777777" w:rsidR="00BC7531" w:rsidRPr="00FC4341" w:rsidRDefault="00321ADE">
      <w:pPr>
        <w:numPr>
          <w:ilvl w:val="0"/>
          <w:numId w:val="59"/>
        </w:numPr>
        <w:spacing w:after="114" w:line="250" w:lineRule="auto"/>
        <w:ind w:right="10" w:hanging="708"/>
        <w:rPr>
          <w:rFonts w:ascii="Arial" w:hAnsi="Arial" w:cs="Arial"/>
        </w:rPr>
      </w:pPr>
      <w:r w:rsidRPr="00FC4341">
        <w:rPr>
          <w:rFonts w:ascii="Arial" w:eastAsia="Arial" w:hAnsi="Arial" w:cs="Arial"/>
          <w:sz w:val="24"/>
        </w:rPr>
        <w:t xml:space="preserve">the Controller determines that the Processing is not occasional; </w:t>
      </w:r>
    </w:p>
    <w:p w14:paraId="4B2A64BC" w14:textId="77777777" w:rsidR="00BC7531" w:rsidRPr="00FC4341" w:rsidRDefault="00321ADE">
      <w:pPr>
        <w:numPr>
          <w:ilvl w:val="0"/>
          <w:numId w:val="59"/>
        </w:numPr>
        <w:spacing w:after="109" w:line="250" w:lineRule="auto"/>
        <w:ind w:right="10" w:hanging="708"/>
        <w:rPr>
          <w:rFonts w:ascii="Arial" w:hAnsi="Arial" w:cs="Arial"/>
        </w:rPr>
      </w:pPr>
      <w:r w:rsidRPr="00FC4341">
        <w:rPr>
          <w:rFonts w:ascii="Arial" w:eastAsia="Arial" w:hAnsi="Arial" w:cs="Arial"/>
          <w:sz w:val="24"/>
        </w:rPr>
        <w:t xml:space="preserve">the Controller determines the Processing includes special categories of data as referred to in Article 9(1) of the UK GDPR or Personal Data relating to criminal convictions and offences referred to in Article 10 of the UK GDPR; or </w:t>
      </w:r>
    </w:p>
    <w:p w14:paraId="3467562A" w14:textId="77777777" w:rsidR="00BC7531" w:rsidRPr="00FC4341" w:rsidRDefault="00321ADE">
      <w:pPr>
        <w:numPr>
          <w:ilvl w:val="0"/>
          <w:numId w:val="59"/>
        </w:numPr>
        <w:spacing w:after="271" w:line="250" w:lineRule="auto"/>
        <w:ind w:right="10" w:hanging="708"/>
        <w:rPr>
          <w:rFonts w:ascii="Arial" w:hAnsi="Arial" w:cs="Arial"/>
        </w:rPr>
      </w:pPr>
      <w:r w:rsidRPr="00FC4341">
        <w:rPr>
          <w:rFonts w:ascii="Arial" w:eastAsia="Arial" w:hAnsi="Arial" w:cs="Arial"/>
          <w:sz w:val="24"/>
        </w:rPr>
        <w:t xml:space="preserve">the Controller determines that the Processing is likely to result in a risk to the rights and freedoms of Data Subjects. </w:t>
      </w:r>
    </w:p>
    <w:p w14:paraId="7B61693D" w14:textId="77777777" w:rsidR="00BC7531" w:rsidRPr="00FC4341" w:rsidRDefault="00321ADE">
      <w:pPr>
        <w:numPr>
          <w:ilvl w:val="0"/>
          <w:numId w:val="60"/>
        </w:numPr>
        <w:spacing w:after="266" w:line="250" w:lineRule="auto"/>
        <w:ind w:right="10" w:hanging="708"/>
        <w:rPr>
          <w:rFonts w:ascii="Arial" w:hAnsi="Arial" w:cs="Arial"/>
        </w:rPr>
      </w:pPr>
      <w:r w:rsidRPr="00FC4341">
        <w:rPr>
          <w:rFonts w:ascii="Arial" w:eastAsia="Arial" w:hAnsi="Arial" w:cs="Arial"/>
          <w:sz w:val="24"/>
        </w:rPr>
        <w:t xml:space="preserve">The Processor shall allow for audits of its Data Processing activity by the Controller or the Controller’s designated auditor. </w:t>
      </w:r>
    </w:p>
    <w:p w14:paraId="630F3D26" w14:textId="77777777" w:rsidR="00BC7531" w:rsidRPr="00FC4341" w:rsidRDefault="00321ADE">
      <w:pPr>
        <w:numPr>
          <w:ilvl w:val="0"/>
          <w:numId w:val="60"/>
        </w:numPr>
        <w:spacing w:after="269" w:line="250" w:lineRule="auto"/>
        <w:ind w:right="10" w:hanging="708"/>
        <w:rPr>
          <w:rFonts w:ascii="Arial" w:hAnsi="Arial" w:cs="Arial"/>
        </w:rPr>
      </w:pPr>
      <w:r w:rsidRPr="00FC4341">
        <w:rPr>
          <w:rFonts w:ascii="Arial" w:eastAsia="Arial" w:hAnsi="Arial" w:cs="Arial"/>
          <w:sz w:val="24"/>
        </w:rPr>
        <w:t xml:space="preserve">The Parties shall designate a Data Protection Officer if required by the Data Protection Legislation.  </w:t>
      </w:r>
    </w:p>
    <w:p w14:paraId="5AA9BB89" w14:textId="77777777" w:rsidR="00BC7531" w:rsidRPr="00FC4341" w:rsidRDefault="00321ADE">
      <w:pPr>
        <w:numPr>
          <w:ilvl w:val="0"/>
          <w:numId w:val="60"/>
        </w:numPr>
        <w:spacing w:after="114" w:line="250" w:lineRule="auto"/>
        <w:ind w:right="10" w:hanging="708"/>
        <w:rPr>
          <w:rFonts w:ascii="Arial" w:hAnsi="Arial" w:cs="Arial"/>
        </w:rPr>
      </w:pPr>
      <w:r w:rsidRPr="00FC4341">
        <w:rPr>
          <w:rFonts w:ascii="Arial" w:eastAsia="Arial" w:hAnsi="Arial" w:cs="Arial"/>
          <w:sz w:val="24"/>
        </w:rPr>
        <w:t xml:space="preserve">Before allowing any Subprocessor to Process any Personal Data related to the Contract, the Processor must: </w:t>
      </w:r>
    </w:p>
    <w:p w14:paraId="3C8C63B7" w14:textId="77777777" w:rsidR="00BC7531" w:rsidRPr="00FC4341" w:rsidRDefault="00321ADE">
      <w:pPr>
        <w:numPr>
          <w:ilvl w:val="0"/>
          <w:numId w:val="61"/>
        </w:numPr>
        <w:spacing w:after="114" w:line="250" w:lineRule="auto"/>
        <w:ind w:right="10" w:hanging="708"/>
        <w:rPr>
          <w:rFonts w:ascii="Arial" w:hAnsi="Arial" w:cs="Arial"/>
        </w:rPr>
      </w:pPr>
      <w:r w:rsidRPr="00FC4341">
        <w:rPr>
          <w:rFonts w:ascii="Arial" w:eastAsia="Arial" w:hAnsi="Arial" w:cs="Arial"/>
          <w:sz w:val="24"/>
        </w:rPr>
        <w:t xml:space="preserve">notify the Controller in writing of the intended Subprocessor and Processing; </w:t>
      </w:r>
    </w:p>
    <w:p w14:paraId="70DA415D" w14:textId="77777777" w:rsidR="00BC7531" w:rsidRPr="00FC4341" w:rsidRDefault="00321ADE">
      <w:pPr>
        <w:numPr>
          <w:ilvl w:val="0"/>
          <w:numId w:val="61"/>
        </w:numPr>
        <w:spacing w:after="114" w:line="250" w:lineRule="auto"/>
        <w:ind w:right="10" w:hanging="708"/>
        <w:rPr>
          <w:rFonts w:ascii="Arial" w:hAnsi="Arial" w:cs="Arial"/>
        </w:rPr>
      </w:pPr>
      <w:r w:rsidRPr="00FC4341">
        <w:rPr>
          <w:rFonts w:ascii="Arial" w:eastAsia="Arial" w:hAnsi="Arial" w:cs="Arial"/>
          <w:sz w:val="24"/>
        </w:rPr>
        <w:t xml:space="preserve">obtain the written consent of the Controller;  </w:t>
      </w:r>
    </w:p>
    <w:p w14:paraId="000A7D7B" w14:textId="77777777" w:rsidR="00BC7531" w:rsidRPr="00FC4341" w:rsidRDefault="00321ADE">
      <w:pPr>
        <w:numPr>
          <w:ilvl w:val="0"/>
          <w:numId w:val="61"/>
        </w:numPr>
        <w:spacing w:after="109" w:line="250" w:lineRule="auto"/>
        <w:ind w:right="10" w:hanging="708"/>
        <w:rPr>
          <w:rFonts w:ascii="Arial" w:hAnsi="Arial" w:cs="Arial"/>
        </w:rPr>
      </w:pPr>
      <w:r w:rsidRPr="00FC4341">
        <w:rPr>
          <w:rFonts w:ascii="Arial" w:eastAsia="Arial" w:hAnsi="Arial" w:cs="Arial"/>
          <w:sz w:val="24"/>
        </w:rPr>
        <w:t xml:space="preserve">enter into a written agreement with the Subprocessor which give effect to the terms set out in this Joint Schedule 11 such that they apply to the Subprocessor; and </w:t>
      </w:r>
    </w:p>
    <w:p w14:paraId="2D7C925B" w14:textId="77777777" w:rsidR="00BC7531" w:rsidRPr="00FC4341" w:rsidRDefault="00321ADE">
      <w:pPr>
        <w:numPr>
          <w:ilvl w:val="0"/>
          <w:numId w:val="61"/>
        </w:numPr>
        <w:spacing w:after="272" w:line="250" w:lineRule="auto"/>
        <w:ind w:right="10" w:hanging="708"/>
        <w:rPr>
          <w:rFonts w:ascii="Arial" w:hAnsi="Arial" w:cs="Arial"/>
        </w:rPr>
      </w:pPr>
      <w:r w:rsidRPr="00FC4341">
        <w:rPr>
          <w:rFonts w:ascii="Arial" w:eastAsia="Arial" w:hAnsi="Arial" w:cs="Arial"/>
          <w:sz w:val="24"/>
        </w:rPr>
        <w:t xml:space="preserve">provide the Controller with such information regarding the Subprocessor as the Controller may reasonably require. </w:t>
      </w:r>
    </w:p>
    <w:p w14:paraId="1F076928" w14:textId="77777777" w:rsidR="00BC7531" w:rsidRPr="00FC4341" w:rsidRDefault="00321ADE">
      <w:pPr>
        <w:numPr>
          <w:ilvl w:val="0"/>
          <w:numId w:val="62"/>
        </w:numPr>
        <w:spacing w:after="271" w:line="250" w:lineRule="auto"/>
        <w:ind w:hanging="708"/>
        <w:jc w:val="both"/>
        <w:rPr>
          <w:rFonts w:ascii="Arial" w:hAnsi="Arial" w:cs="Arial"/>
        </w:rPr>
      </w:pPr>
      <w:r w:rsidRPr="00FC4341">
        <w:rPr>
          <w:rFonts w:ascii="Arial" w:eastAsia="Arial" w:hAnsi="Arial" w:cs="Arial"/>
          <w:sz w:val="24"/>
        </w:rPr>
        <w:t xml:space="preserve">The Processor shall remain fully liable for all acts or omissions of any of its Subprocessors. </w:t>
      </w:r>
    </w:p>
    <w:p w14:paraId="7A59D834" w14:textId="77777777" w:rsidR="00BC7531" w:rsidRPr="00FC4341" w:rsidRDefault="00321ADE">
      <w:pPr>
        <w:numPr>
          <w:ilvl w:val="0"/>
          <w:numId w:val="62"/>
        </w:numPr>
        <w:spacing w:after="109" w:line="250" w:lineRule="auto"/>
        <w:ind w:hanging="708"/>
        <w:jc w:val="both"/>
        <w:rPr>
          <w:rFonts w:ascii="Arial" w:hAnsi="Arial" w:cs="Arial"/>
        </w:rPr>
      </w:pPr>
      <w:r w:rsidRPr="00FC4341">
        <w:rPr>
          <w:rFonts w:ascii="Arial" w:eastAsia="Arial" w:hAnsi="Arial" w:cs="Arial"/>
          <w:sz w:val="24"/>
        </w:rPr>
        <w:lastRenderedPageBreak/>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 </w:t>
      </w:r>
    </w:p>
    <w:p w14:paraId="63C83754" w14:textId="77777777" w:rsidR="00BC7531" w:rsidRPr="00FC4341" w:rsidRDefault="00321ADE">
      <w:pPr>
        <w:numPr>
          <w:ilvl w:val="0"/>
          <w:numId w:val="62"/>
        </w:numPr>
        <w:spacing w:after="109" w:line="250" w:lineRule="auto"/>
        <w:ind w:hanging="708"/>
        <w:jc w:val="both"/>
        <w:rPr>
          <w:rFonts w:ascii="Arial" w:hAnsi="Arial" w:cs="Arial"/>
        </w:rPr>
      </w:pPr>
      <w:r w:rsidRPr="00FC4341">
        <w:rPr>
          <w:rFonts w:ascii="Arial" w:eastAsia="Arial" w:hAnsi="Arial" w:cs="Arial"/>
          <w:sz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2FF75D9" w14:textId="77777777" w:rsidR="00BC7531" w:rsidRPr="00FC4341" w:rsidRDefault="00321ADE">
      <w:pPr>
        <w:spacing w:after="271" w:line="248" w:lineRule="auto"/>
        <w:ind w:left="-5" w:hanging="10"/>
        <w:jc w:val="both"/>
        <w:rPr>
          <w:rFonts w:ascii="Arial" w:hAnsi="Arial" w:cs="Arial"/>
        </w:rPr>
      </w:pPr>
      <w:r w:rsidRPr="00FC4341">
        <w:rPr>
          <w:rFonts w:ascii="Arial" w:eastAsia="Arial" w:hAnsi="Arial" w:cs="Arial"/>
          <w:b/>
          <w:sz w:val="24"/>
        </w:rPr>
        <w:t xml:space="preserve">Where the Parties are Joint Controllers of Personal Data  </w:t>
      </w:r>
    </w:p>
    <w:p w14:paraId="6D58C19F" w14:textId="77777777" w:rsidR="00BC7531" w:rsidRPr="00FC4341" w:rsidRDefault="00321ADE">
      <w:pPr>
        <w:numPr>
          <w:ilvl w:val="0"/>
          <w:numId w:val="62"/>
        </w:numPr>
        <w:spacing w:after="109" w:line="250" w:lineRule="auto"/>
        <w:ind w:hanging="708"/>
        <w:jc w:val="both"/>
        <w:rPr>
          <w:rFonts w:ascii="Arial" w:hAnsi="Arial" w:cs="Arial"/>
        </w:rPr>
      </w:pPr>
      <w:r w:rsidRPr="00FC4341">
        <w:rPr>
          <w:rFonts w:ascii="Arial" w:eastAsia="Arial" w:hAnsi="Arial" w:cs="Arial"/>
          <w:sz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0108EF05" w14:textId="77777777" w:rsidR="00BC7531" w:rsidRPr="00FC4341" w:rsidRDefault="00321ADE">
      <w:pPr>
        <w:spacing w:after="268" w:line="248" w:lineRule="auto"/>
        <w:ind w:left="-5" w:hanging="10"/>
        <w:jc w:val="both"/>
        <w:rPr>
          <w:rFonts w:ascii="Arial" w:hAnsi="Arial" w:cs="Arial"/>
        </w:rPr>
      </w:pPr>
      <w:r w:rsidRPr="00FC4341">
        <w:rPr>
          <w:rFonts w:ascii="Arial" w:eastAsia="Arial" w:hAnsi="Arial" w:cs="Arial"/>
          <w:b/>
          <w:sz w:val="24"/>
        </w:rPr>
        <w:t xml:space="preserve">Independent Controllers of Personal Data  </w:t>
      </w:r>
    </w:p>
    <w:p w14:paraId="4EC648D7" w14:textId="77777777" w:rsidR="00BC7531" w:rsidRPr="00FC4341" w:rsidRDefault="00321ADE">
      <w:pPr>
        <w:numPr>
          <w:ilvl w:val="0"/>
          <w:numId w:val="62"/>
        </w:numPr>
        <w:spacing w:after="271" w:line="250" w:lineRule="auto"/>
        <w:ind w:hanging="708"/>
        <w:jc w:val="both"/>
        <w:rPr>
          <w:rFonts w:ascii="Arial" w:hAnsi="Arial" w:cs="Arial"/>
        </w:rPr>
      </w:pPr>
      <w:r w:rsidRPr="00FC4341">
        <w:rPr>
          <w:rFonts w:ascii="Arial" w:eastAsia="Arial" w:hAnsi="Arial" w:cs="Arial"/>
          <w:sz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14:paraId="27E53886" w14:textId="77777777" w:rsidR="00BC7531" w:rsidRPr="00FC4341" w:rsidRDefault="00321ADE">
      <w:pPr>
        <w:numPr>
          <w:ilvl w:val="0"/>
          <w:numId w:val="62"/>
        </w:numPr>
        <w:spacing w:after="269" w:line="250" w:lineRule="auto"/>
        <w:ind w:hanging="708"/>
        <w:jc w:val="both"/>
        <w:rPr>
          <w:rFonts w:ascii="Arial" w:hAnsi="Arial" w:cs="Arial"/>
        </w:rPr>
      </w:pPr>
      <w:r w:rsidRPr="00FC4341">
        <w:rPr>
          <w:rFonts w:ascii="Arial" w:eastAsia="Arial" w:hAnsi="Arial" w:cs="Arial"/>
          <w:sz w:val="24"/>
        </w:rPr>
        <w:t xml:space="preserve">Each Party shall Process the Personal Data in compliance with its obligations under the Data Protection Legislation and not do anything to cause the other Party to be in breach of it.  </w:t>
      </w:r>
    </w:p>
    <w:p w14:paraId="1FB63882" w14:textId="77777777" w:rsidR="00BC7531" w:rsidRPr="00FC4341" w:rsidRDefault="00321ADE">
      <w:pPr>
        <w:numPr>
          <w:ilvl w:val="0"/>
          <w:numId w:val="62"/>
        </w:numPr>
        <w:spacing w:after="271" w:line="250" w:lineRule="auto"/>
        <w:ind w:hanging="708"/>
        <w:jc w:val="both"/>
        <w:rPr>
          <w:rFonts w:ascii="Arial" w:hAnsi="Arial" w:cs="Arial"/>
        </w:rPr>
      </w:pPr>
      <w:r w:rsidRPr="00FC4341">
        <w:rPr>
          <w:rFonts w:ascii="Arial" w:eastAsia="Arial" w:hAnsi="Arial" w:cs="Arial"/>
          <w:sz w:val="24"/>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 </w:t>
      </w:r>
    </w:p>
    <w:p w14:paraId="2CA2A62C" w14:textId="77777777" w:rsidR="00BC7531" w:rsidRPr="00FC4341" w:rsidRDefault="00321ADE">
      <w:pPr>
        <w:numPr>
          <w:ilvl w:val="0"/>
          <w:numId w:val="62"/>
        </w:numPr>
        <w:spacing w:after="272" w:line="250" w:lineRule="auto"/>
        <w:ind w:hanging="708"/>
        <w:jc w:val="both"/>
        <w:rPr>
          <w:rFonts w:ascii="Arial" w:hAnsi="Arial" w:cs="Arial"/>
        </w:rPr>
      </w:pPr>
      <w:r w:rsidRPr="00FC4341">
        <w:rPr>
          <w:rFonts w:ascii="Arial" w:eastAsia="Arial" w:hAnsi="Arial" w:cs="Arial"/>
          <w:sz w:val="24"/>
        </w:rPr>
        <w:t xml:space="preserve">The Parties shall be responsible for their own compliance with Articles 13 and 14 UK GDPR in respect of the Processing of Personal Data for the purposes of the Contract.  </w:t>
      </w:r>
    </w:p>
    <w:p w14:paraId="76CDC2BE" w14:textId="77777777" w:rsidR="00BC7531" w:rsidRPr="00FC4341" w:rsidRDefault="00321ADE">
      <w:pPr>
        <w:numPr>
          <w:ilvl w:val="0"/>
          <w:numId w:val="62"/>
        </w:numPr>
        <w:spacing w:after="269" w:line="250" w:lineRule="auto"/>
        <w:ind w:hanging="708"/>
        <w:jc w:val="both"/>
        <w:rPr>
          <w:rFonts w:ascii="Arial" w:hAnsi="Arial" w:cs="Arial"/>
        </w:rPr>
      </w:pPr>
      <w:r w:rsidRPr="00FC4341">
        <w:rPr>
          <w:rFonts w:ascii="Arial" w:eastAsia="Arial" w:hAnsi="Arial" w:cs="Arial"/>
          <w:sz w:val="24"/>
        </w:rPr>
        <w:t xml:space="preserve">The Parties shall only provide Personal Data to each other: </w:t>
      </w:r>
    </w:p>
    <w:p w14:paraId="4EB4EE48" w14:textId="77777777" w:rsidR="00BC7531" w:rsidRPr="00FC4341" w:rsidRDefault="00321ADE">
      <w:pPr>
        <w:numPr>
          <w:ilvl w:val="0"/>
          <w:numId w:val="63"/>
        </w:numPr>
        <w:spacing w:after="271" w:line="250" w:lineRule="auto"/>
        <w:ind w:right="10" w:hanging="708"/>
        <w:rPr>
          <w:rFonts w:ascii="Arial" w:hAnsi="Arial" w:cs="Arial"/>
        </w:rPr>
      </w:pPr>
      <w:r w:rsidRPr="00FC4341">
        <w:rPr>
          <w:rFonts w:ascii="Arial" w:eastAsia="Arial" w:hAnsi="Arial" w:cs="Arial"/>
          <w:sz w:val="24"/>
        </w:rPr>
        <w:t xml:space="preserve">to the extent necessary to perform their respective obligations under the Contract; </w:t>
      </w:r>
    </w:p>
    <w:p w14:paraId="0E26125B" w14:textId="77777777" w:rsidR="00BC7531" w:rsidRPr="00FC4341" w:rsidRDefault="00321ADE">
      <w:pPr>
        <w:numPr>
          <w:ilvl w:val="0"/>
          <w:numId w:val="63"/>
        </w:numPr>
        <w:spacing w:after="269" w:line="250" w:lineRule="auto"/>
        <w:ind w:right="10" w:hanging="708"/>
        <w:rPr>
          <w:rFonts w:ascii="Arial" w:hAnsi="Arial" w:cs="Arial"/>
        </w:rPr>
      </w:pPr>
      <w:r w:rsidRPr="00FC4341">
        <w:rPr>
          <w:rFonts w:ascii="Arial" w:eastAsia="Arial" w:hAnsi="Arial" w:cs="Arial"/>
          <w:sz w:val="24"/>
        </w:rPr>
        <w:t xml:space="preserve">in compliance with the Data Protection Legislation (including by ensuring all required data privacy information has been given to affected Data Subjects to meet the requirements of Articles 13 and 14 of the UK GDPR); and </w:t>
      </w:r>
    </w:p>
    <w:p w14:paraId="659AEA7F" w14:textId="77777777" w:rsidR="00BC7531" w:rsidRPr="00FC4341" w:rsidRDefault="00321ADE">
      <w:pPr>
        <w:numPr>
          <w:ilvl w:val="0"/>
          <w:numId w:val="63"/>
        </w:numPr>
        <w:spacing w:after="273" w:line="250" w:lineRule="auto"/>
        <w:ind w:right="10" w:hanging="708"/>
        <w:rPr>
          <w:rFonts w:ascii="Arial" w:hAnsi="Arial" w:cs="Arial"/>
        </w:rPr>
      </w:pPr>
      <w:r w:rsidRPr="00FC4341">
        <w:rPr>
          <w:rFonts w:ascii="Arial" w:eastAsia="Arial" w:hAnsi="Arial" w:cs="Arial"/>
          <w:sz w:val="24"/>
        </w:rPr>
        <w:t xml:space="preserve">where it has recorded it in Annex 1 </w:t>
      </w:r>
      <w:r w:rsidRPr="00FC4341">
        <w:rPr>
          <w:rFonts w:ascii="Arial" w:eastAsia="Arial" w:hAnsi="Arial" w:cs="Arial"/>
          <w:i/>
          <w:sz w:val="24"/>
        </w:rPr>
        <w:t>(Processing Personal Data).</w:t>
      </w:r>
      <w:r w:rsidRPr="00FC4341">
        <w:rPr>
          <w:rFonts w:ascii="Arial" w:eastAsia="Arial" w:hAnsi="Arial" w:cs="Arial"/>
          <w:sz w:val="24"/>
        </w:rPr>
        <w:t xml:space="preserve"> </w:t>
      </w:r>
    </w:p>
    <w:p w14:paraId="0323083F" w14:textId="77777777" w:rsidR="00BC7531" w:rsidRPr="00FC4341" w:rsidRDefault="00321ADE">
      <w:pPr>
        <w:numPr>
          <w:ilvl w:val="0"/>
          <w:numId w:val="64"/>
        </w:numPr>
        <w:spacing w:after="0" w:line="250" w:lineRule="auto"/>
        <w:ind w:hanging="718"/>
        <w:jc w:val="both"/>
        <w:rPr>
          <w:rFonts w:ascii="Arial" w:hAnsi="Arial" w:cs="Arial"/>
        </w:rPr>
      </w:pPr>
      <w:r w:rsidRPr="00FC4341">
        <w:rPr>
          <w:rFonts w:ascii="Arial" w:eastAsia="Arial" w:hAnsi="Arial" w:cs="Arial"/>
          <w:sz w:val="24"/>
        </w:rPr>
        <w:lastRenderedPageBreak/>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p>
    <w:p w14:paraId="720000E5" w14:textId="77777777" w:rsidR="00BC7531" w:rsidRPr="00FC4341" w:rsidRDefault="00321ADE">
      <w:pPr>
        <w:spacing w:after="272" w:line="250" w:lineRule="auto"/>
        <w:ind w:left="187" w:right="-1" w:hanging="10"/>
        <w:jc w:val="right"/>
        <w:rPr>
          <w:rFonts w:ascii="Arial" w:hAnsi="Arial" w:cs="Arial"/>
        </w:rPr>
      </w:pPr>
      <w:r w:rsidRPr="00FC4341">
        <w:rPr>
          <w:rFonts w:ascii="Arial" w:eastAsia="Arial" w:hAnsi="Arial" w:cs="Arial"/>
          <w:sz w:val="24"/>
        </w:rPr>
        <w:t xml:space="preserve">UK GDPR, and the measures shall, at a minimum, comply with the requirements of the Data Protection Legislation, including Article 32 of the UK GDPR. </w:t>
      </w:r>
    </w:p>
    <w:p w14:paraId="052F5140" w14:textId="77777777" w:rsidR="00BC7531" w:rsidRPr="00FC4341" w:rsidRDefault="00321ADE">
      <w:pPr>
        <w:numPr>
          <w:ilvl w:val="0"/>
          <w:numId w:val="64"/>
        </w:numPr>
        <w:spacing w:after="269" w:line="250" w:lineRule="auto"/>
        <w:ind w:hanging="718"/>
        <w:jc w:val="both"/>
        <w:rPr>
          <w:rFonts w:ascii="Arial" w:hAnsi="Arial" w:cs="Arial"/>
        </w:rPr>
      </w:pPr>
      <w:r w:rsidRPr="00FC4341">
        <w:rPr>
          <w:rFonts w:ascii="Arial" w:eastAsia="Arial" w:hAnsi="Arial" w:cs="Arial"/>
          <w:sz w:val="24"/>
        </w:rPr>
        <w:t xml:space="preserve">A Party Processing Personal Data for the purposes of the Contract shall maintain a record of its Processing activities in accordance with Article 30 UK GDPR and shall make the record available to the other Party upon reasonable request. </w:t>
      </w:r>
    </w:p>
    <w:p w14:paraId="034CB8A1" w14:textId="77777777" w:rsidR="00BC7531" w:rsidRPr="00FC4341" w:rsidRDefault="00321ADE">
      <w:pPr>
        <w:numPr>
          <w:ilvl w:val="0"/>
          <w:numId w:val="64"/>
        </w:numPr>
        <w:spacing w:after="269" w:line="250" w:lineRule="auto"/>
        <w:ind w:hanging="718"/>
        <w:jc w:val="both"/>
        <w:rPr>
          <w:rFonts w:ascii="Arial" w:hAnsi="Arial" w:cs="Arial"/>
        </w:rPr>
      </w:pPr>
      <w:r w:rsidRPr="00FC4341">
        <w:rPr>
          <w:rFonts w:ascii="Arial" w:eastAsia="Arial" w:hAnsi="Arial" w:cs="Arial"/>
          <w:sz w:val="24"/>
        </w:rPr>
        <w:t xml:space="preserve">Where a Party receives a request by any Data Subject to exercise any of their rights under the Data Protection Legislation in relation to the Personal Data provided to it by the other Party pursuant to the Contract </w:t>
      </w:r>
      <w:r w:rsidRPr="00FC4341">
        <w:rPr>
          <w:rFonts w:ascii="Arial" w:eastAsia="Arial" w:hAnsi="Arial" w:cs="Arial"/>
          <w:b/>
          <w:sz w:val="24"/>
        </w:rPr>
        <w:t>(“Request Recipient”)</w:t>
      </w:r>
      <w:r w:rsidRPr="00FC4341">
        <w:rPr>
          <w:rFonts w:ascii="Arial" w:eastAsia="Arial" w:hAnsi="Arial" w:cs="Arial"/>
          <w:sz w:val="24"/>
        </w:rPr>
        <w:t xml:space="preserve">: </w:t>
      </w:r>
    </w:p>
    <w:p w14:paraId="3153AAB1" w14:textId="77777777" w:rsidR="00BC7531" w:rsidRPr="00FC4341" w:rsidRDefault="00321ADE">
      <w:pPr>
        <w:numPr>
          <w:ilvl w:val="0"/>
          <w:numId w:val="65"/>
        </w:numPr>
        <w:spacing w:after="271" w:line="250" w:lineRule="auto"/>
        <w:ind w:hanging="708"/>
        <w:jc w:val="both"/>
        <w:rPr>
          <w:rFonts w:ascii="Arial" w:hAnsi="Arial" w:cs="Arial"/>
        </w:rPr>
      </w:pPr>
      <w:r w:rsidRPr="00FC4341">
        <w:rPr>
          <w:rFonts w:ascii="Arial" w:eastAsia="Arial" w:hAnsi="Arial" w:cs="Arial"/>
          <w:sz w:val="24"/>
        </w:rPr>
        <w:t xml:space="preserve">the other Party shall provide any information and/or assistance as reasonably requested by the Request Recipient to help it respond to the request or correspondence, at the cost of the Request Recipient; or </w:t>
      </w:r>
    </w:p>
    <w:p w14:paraId="71C8169A" w14:textId="77777777" w:rsidR="00BC7531" w:rsidRPr="00FC4341" w:rsidRDefault="00321ADE">
      <w:pPr>
        <w:numPr>
          <w:ilvl w:val="0"/>
          <w:numId w:val="65"/>
        </w:numPr>
        <w:spacing w:after="269" w:line="250" w:lineRule="auto"/>
        <w:ind w:hanging="708"/>
        <w:jc w:val="both"/>
        <w:rPr>
          <w:rFonts w:ascii="Arial" w:hAnsi="Arial" w:cs="Arial"/>
        </w:rPr>
      </w:pPr>
      <w:r w:rsidRPr="00FC4341">
        <w:rPr>
          <w:rFonts w:ascii="Arial" w:eastAsia="Arial" w:hAnsi="Arial" w:cs="Arial"/>
          <w:sz w:val="24"/>
        </w:rPr>
        <w:t xml:space="preserve">where the request or correspondence is directed to the other Party and/or relates to that other Party's Processing of the Personal Data, the Request Recipient  will: </w:t>
      </w:r>
    </w:p>
    <w:p w14:paraId="2417FBAC" w14:textId="77777777" w:rsidR="00BC7531" w:rsidRPr="00FC4341" w:rsidRDefault="00321ADE">
      <w:pPr>
        <w:numPr>
          <w:ilvl w:val="1"/>
          <w:numId w:val="65"/>
        </w:numPr>
        <w:spacing w:after="271" w:line="250" w:lineRule="auto"/>
        <w:ind w:hanging="709"/>
        <w:jc w:val="both"/>
        <w:rPr>
          <w:rFonts w:ascii="Arial" w:hAnsi="Arial" w:cs="Arial"/>
        </w:rPr>
      </w:pPr>
      <w:r w:rsidRPr="00FC4341">
        <w:rPr>
          <w:rFonts w:ascii="Arial" w:eastAsia="Arial" w:hAnsi="Arial" w:cs="Arial"/>
          <w:sz w:val="24"/>
        </w:rPr>
        <w:t xml:space="preserve">promptly, and in any event within five (5) Working Days of receipt of the request or correspondence, inform the other Party that it has received the same and shall forward such request or correspondence to the other Party; and </w:t>
      </w:r>
    </w:p>
    <w:p w14:paraId="471EB459" w14:textId="77777777" w:rsidR="00BC7531" w:rsidRPr="00FC4341" w:rsidRDefault="00321ADE">
      <w:pPr>
        <w:numPr>
          <w:ilvl w:val="1"/>
          <w:numId w:val="65"/>
        </w:numPr>
        <w:spacing w:after="269" w:line="250" w:lineRule="auto"/>
        <w:ind w:hanging="709"/>
        <w:jc w:val="both"/>
        <w:rPr>
          <w:rFonts w:ascii="Arial" w:hAnsi="Arial" w:cs="Arial"/>
        </w:rPr>
      </w:pPr>
      <w:r w:rsidRPr="00FC4341">
        <w:rPr>
          <w:rFonts w:ascii="Arial" w:eastAsia="Arial" w:hAnsi="Arial" w:cs="Arial"/>
          <w:sz w:val="24"/>
        </w:rPr>
        <w:t xml:space="preserve">provide any information and/or assistance as reasonably requested by the other Party to help it respond to the request or correspondence in the timeframes specified by Data Protection Legislation. </w:t>
      </w:r>
    </w:p>
    <w:p w14:paraId="7FF9A361" w14:textId="77777777" w:rsidR="00BC7531" w:rsidRPr="00FC4341" w:rsidRDefault="00321ADE">
      <w:pPr>
        <w:spacing w:after="271" w:line="250" w:lineRule="auto"/>
        <w:ind w:left="703" w:hanging="718"/>
        <w:jc w:val="both"/>
        <w:rPr>
          <w:rFonts w:ascii="Arial" w:hAnsi="Arial" w:cs="Arial"/>
        </w:rPr>
      </w:pPr>
      <w:r w:rsidRPr="00FC4341">
        <w:rPr>
          <w:rFonts w:ascii="Arial" w:eastAsia="Arial" w:hAnsi="Arial" w:cs="Arial"/>
        </w:rPr>
        <w:t xml:space="preserve">26. </w:t>
      </w:r>
      <w:r w:rsidRPr="00FC4341">
        <w:rPr>
          <w:rFonts w:ascii="Arial" w:eastAsia="Arial" w:hAnsi="Arial" w:cs="Arial"/>
          <w:sz w:val="24"/>
        </w:rPr>
        <w:t xml:space="preserve">Each Party shall promptly notify the other Party upon it becoming aware of any Personal Data Breach relating to Personal Data provided by the other Party pursuant to the Contract and shall:  </w:t>
      </w:r>
    </w:p>
    <w:p w14:paraId="26FDB368" w14:textId="77777777" w:rsidR="00BC7531" w:rsidRPr="00FC4341" w:rsidRDefault="00321ADE">
      <w:pPr>
        <w:numPr>
          <w:ilvl w:val="0"/>
          <w:numId w:val="66"/>
        </w:numPr>
        <w:spacing w:after="271" w:line="250" w:lineRule="auto"/>
        <w:ind w:right="10" w:hanging="708"/>
        <w:rPr>
          <w:rFonts w:ascii="Arial" w:hAnsi="Arial" w:cs="Arial"/>
        </w:rPr>
      </w:pPr>
      <w:r w:rsidRPr="00FC4341">
        <w:rPr>
          <w:rFonts w:ascii="Arial" w:eastAsia="Arial" w:hAnsi="Arial" w:cs="Arial"/>
          <w:sz w:val="24"/>
        </w:rPr>
        <w:t xml:space="preserve">do all such things as reasonably necessary to assist the other Party in mitigating the effects of the Personal Data Breach;  </w:t>
      </w:r>
    </w:p>
    <w:p w14:paraId="6DD8574C" w14:textId="77777777" w:rsidR="00BC7531" w:rsidRPr="00FC4341" w:rsidRDefault="00321ADE">
      <w:pPr>
        <w:numPr>
          <w:ilvl w:val="0"/>
          <w:numId w:val="66"/>
        </w:numPr>
        <w:spacing w:after="269" w:line="250" w:lineRule="auto"/>
        <w:ind w:right="10" w:hanging="708"/>
        <w:rPr>
          <w:rFonts w:ascii="Arial" w:hAnsi="Arial" w:cs="Arial"/>
        </w:rPr>
      </w:pPr>
      <w:r w:rsidRPr="00FC4341">
        <w:rPr>
          <w:rFonts w:ascii="Arial" w:eastAsia="Arial" w:hAnsi="Arial" w:cs="Arial"/>
          <w:sz w:val="24"/>
        </w:rPr>
        <w:t xml:space="preserve">implement any measures necessary to restore the security of any compromised Personal Data;  </w:t>
      </w:r>
    </w:p>
    <w:p w14:paraId="1F99F97E" w14:textId="77777777" w:rsidR="00BC7531" w:rsidRPr="00FC4341" w:rsidRDefault="00321ADE">
      <w:pPr>
        <w:numPr>
          <w:ilvl w:val="0"/>
          <w:numId w:val="66"/>
        </w:numPr>
        <w:spacing w:after="9" w:line="250" w:lineRule="auto"/>
        <w:ind w:right="10" w:hanging="708"/>
        <w:rPr>
          <w:rFonts w:ascii="Arial" w:hAnsi="Arial" w:cs="Arial"/>
        </w:rPr>
      </w:pPr>
      <w:r w:rsidRPr="00FC4341">
        <w:rPr>
          <w:rFonts w:ascii="Arial" w:eastAsia="Arial" w:hAnsi="Arial" w:cs="Arial"/>
          <w:sz w:val="24"/>
        </w:rPr>
        <w:lastRenderedPageBreak/>
        <w:t xml:space="preserve">work with the other Party to make any required notifications to the Information </w:t>
      </w:r>
    </w:p>
    <w:p w14:paraId="71052C6A" w14:textId="77777777" w:rsidR="00BC7531" w:rsidRPr="00FC4341" w:rsidRDefault="00321ADE">
      <w:pPr>
        <w:spacing w:after="271" w:line="250" w:lineRule="auto"/>
        <w:ind w:left="819" w:right="10" w:hanging="10"/>
        <w:rPr>
          <w:rFonts w:ascii="Arial" w:hAnsi="Arial" w:cs="Arial"/>
        </w:rPr>
      </w:pPr>
      <w:r w:rsidRPr="00FC4341">
        <w:rPr>
          <w:rFonts w:ascii="Arial" w:eastAsia="Arial" w:hAnsi="Arial" w:cs="Arial"/>
          <w:sz w:val="24"/>
        </w:rPr>
        <w:t xml:space="preserve">Commissioner’s Office and affected Data Subjects in accordance with the Data Protection Legislation (including the timeframes set out therein); and </w:t>
      </w:r>
    </w:p>
    <w:p w14:paraId="6E85CFF2" w14:textId="77777777" w:rsidR="00BC7531" w:rsidRPr="00FC4341" w:rsidRDefault="00321ADE">
      <w:pPr>
        <w:numPr>
          <w:ilvl w:val="0"/>
          <w:numId w:val="66"/>
        </w:numPr>
        <w:spacing w:after="9" w:line="250" w:lineRule="auto"/>
        <w:ind w:right="10" w:hanging="708"/>
        <w:rPr>
          <w:rFonts w:ascii="Arial" w:hAnsi="Arial" w:cs="Arial"/>
        </w:rPr>
      </w:pPr>
      <w:r w:rsidRPr="00FC4341">
        <w:rPr>
          <w:rFonts w:ascii="Arial" w:eastAsia="Arial" w:hAnsi="Arial" w:cs="Arial"/>
          <w:sz w:val="24"/>
        </w:rPr>
        <w:t xml:space="preserve">not do anything which may damage the reputation of the other Party or that </w:t>
      </w:r>
    </w:p>
    <w:p w14:paraId="1E87776B" w14:textId="77777777" w:rsidR="00BC7531" w:rsidRPr="00FC4341" w:rsidRDefault="00321ADE">
      <w:pPr>
        <w:spacing w:after="5" w:line="250" w:lineRule="auto"/>
        <w:ind w:left="187" w:right="-1" w:hanging="10"/>
        <w:jc w:val="right"/>
        <w:rPr>
          <w:rFonts w:ascii="Arial" w:hAnsi="Arial" w:cs="Arial"/>
        </w:rPr>
      </w:pPr>
      <w:r w:rsidRPr="00FC4341">
        <w:rPr>
          <w:rFonts w:ascii="Arial" w:eastAsia="Arial" w:hAnsi="Arial" w:cs="Arial"/>
          <w:sz w:val="24"/>
        </w:rPr>
        <w:t xml:space="preserve">Party's relationship with the relevant Data Subjects, save as required by Law.  </w:t>
      </w:r>
    </w:p>
    <w:p w14:paraId="4DFD0B21" w14:textId="77777777" w:rsidR="00BC7531" w:rsidRPr="00FC4341" w:rsidRDefault="00321ADE">
      <w:pPr>
        <w:numPr>
          <w:ilvl w:val="0"/>
          <w:numId w:val="67"/>
        </w:numPr>
        <w:spacing w:after="274" w:line="250" w:lineRule="auto"/>
        <w:ind w:hanging="718"/>
        <w:jc w:val="both"/>
        <w:rPr>
          <w:rFonts w:ascii="Arial" w:hAnsi="Arial" w:cs="Arial"/>
        </w:rPr>
      </w:pPr>
      <w:r w:rsidRPr="00FC4341">
        <w:rPr>
          <w:rFonts w:ascii="Arial" w:eastAsia="Arial" w:hAnsi="Arial" w:cs="Arial"/>
          <w:sz w:val="24"/>
        </w:rPr>
        <w:t xml:space="preserve">Personal Data provided by one Party to the other Party may be used exclusively to exercise rights and obligations under the Contract as specified in Annex 1 </w:t>
      </w:r>
      <w:r w:rsidRPr="00FC4341">
        <w:rPr>
          <w:rFonts w:ascii="Arial" w:eastAsia="Arial" w:hAnsi="Arial" w:cs="Arial"/>
          <w:i/>
          <w:sz w:val="24"/>
        </w:rPr>
        <w:t>(Processing Personal Data).</w:t>
      </w:r>
      <w:r w:rsidRPr="00FC4341">
        <w:rPr>
          <w:rFonts w:ascii="Arial" w:eastAsia="Arial" w:hAnsi="Arial" w:cs="Arial"/>
          <w:sz w:val="24"/>
        </w:rPr>
        <w:t xml:space="preserve">  </w:t>
      </w:r>
    </w:p>
    <w:p w14:paraId="7FA0C0DC" w14:textId="77777777" w:rsidR="00BC7531" w:rsidRPr="00FC4341" w:rsidRDefault="00321ADE">
      <w:pPr>
        <w:numPr>
          <w:ilvl w:val="0"/>
          <w:numId w:val="67"/>
        </w:numPr>
        <w:spacing w:after="272" w:line="250" w:lineRule="auto"/>
        <w:ind w:hanging="718"/>
        <w:jc w:val="both"/>
        <w:rPr>
          <w:rFonts w:ascii="Arial" w:hAnsi="Arial" w:cs="Arial"/>
        </w:rPr>
      </w:pPr>
      <w:r w:rsidRPr="00FC4341">
        <w:rPr>
          <w:rFonts w:ascii="Arial" w:eastAsia="Arial" w:hAnsi="Arial" w:cs="Arial"/>
          <w:sz w:val="24"/>
        </w:rPr>
        <w:t xml:space="preserve">Personal Data shall not be retained or processed for longer than is necessary to perform each Party’s respective obligations under the Contract which is specified in Annex 1 </w:t>
      </w:r>
      <w:r w:rsidRPr="00FC4341">
        <w:rPr>
          <w:rFonts w:ascii="Arial" w:eastAsia="Arial" w:hAnsi="Arial" w:cs="Arial"/>
          <w:i/>
          <w:sz w:val="24"/>
        </w:rPr>
        <w:t>(Processing Personal Data)</w:t>
      </w:r>
      <w:r w:rsidRPr="00FC4341">
        <w:rPr>
          <w:rFonts w:ascii="Arial" w:eastAsia="Arial" w:hAnsi="Arial" w:cs="Arial"/>
          <w:sz w:val="24"/>
        </w:rPr>
        <w:t xml:space="preserve">.  </w:t>
      </w:r>
    </w:p>
    <w:p w14:paraId="5513A9E3" w14:textId="77777777" w:rsidR="00BC7531" w:rsidRPr="00FC4341" w:rsidRDefault="00321ADE">
      <w:pPr>
        <w:numPr>
          <w:ilvl w:val="0"/>
          <w:numId w:val="67"/>
        </w:numPr>
        <w:spacing w:after="271" w:line="250" w:lineRule="auto"/>
        <w:ind w:hanging="718"/>
        <w:jc w:val="both"/>
        <w:rPr>
          <w:rFonts w:ascii="Arial" w:hAnsi="Arial" w:cs="Arial"/>
        </w:rPr>
      </w:pPr>
      <w:r w:rsidRPr="00FC4341">
        <w:rPr>
          <w:rFonts w:ascii="Arial" w:eastAsia="Arial" w:hAnsi="Arial" w:cs="Arial"/>
          <w:sz w:val="24"/>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 </w:t>
      </w:r>
    </w:p>
    <w:p w14:paraId="6E694DF1" w14:textId="77777777" w:rsidR="00BC7531" w:rsidRPr="00FC4341" w:rsidRDefault="00321ADE">
      <w:pPr>
        <w:spacing w:after="0"/>
        <w:ind w:left="708"/>
        <w:rPr>
          <w:rFonts w:ascii="Arial" w:hAnsi="Arial" w:cs="Arial"/>
        </w:rPr>
      </w:pPr>
      <w:r w:rsidRPr="00FC4341">
        <w:rPr>
          <w:rFonts w:ascii="Arial" w:eastAsia="Arial" w:hAnsi="Arial" w:cs="Arial"/>
          <w:sz w:val="24"/>
        </w:rPr>
        <w:t xml:space="preserve"> </w:t>
      </w:r>
      <w:r w:rsidRPr="00FC4341">
        <w:rPr>
          <w:rFonts w:ascii="Arial" w:hAnsi="Arial" w:cs="Arial"/>
        </w:rPr>
        <w:br w:type="page"/>
      </w:r>
    </w:p>
    <w:p w14:paraId="58E006A4" w14:textId="77777777" w:rsidR="00BC7531" w:rsidRPr="00FC4341" w:rsidRDefault="00321ADE">
      <w:pPr>
        <w:spacing w:after="270" w:line="248" w:lineRule="auto"/>
        <w:ind w:left="-5" w:hanging="10"/>
        <w:jc w:val="both"/>
        <w:rPr>
          <w:rFonts w:ascii="Arial" w:hAnsi="Arial" w:cs="Arial"/>
        </w:rPr>
      </w:pPr>
      <w:r w:rsidRPr="00FC4341">
        <w:rPr>
          <w:rFonts w:ascii="Arial" w:eastAsia="Arial" w:hAnsi="Arial" w:cs="Arial"/>
          <w:b/>
          <w:sz w:val="24"/>
        </w:rPr>
        <w:lastRenderedPageBreak/>
        <w:t xml:space="preserve">Annex 1 - Processing Personal Data  </w:t>
      </w:r>
    </w:p>
    <w:p w14:paraId="256BB798" w14:textId="77777777" w:rsidR="00BC7531" w:rsidRPr="00FC4341" w:rsidRDefault="00321ADE">
      <w:pPr>
        <w:numPr>
          <w:ilvl w:val="0"/>
          <w:numId w:val="68"/>
        </w:numPr>
        <w:spacing w:after="270" w:line="248" w:lineRule="auto"/>
        <w:ind w:hanging="319"/>
        <w:jc w:val="both"/>
        <w:rPr>
          <w:rFonts w:ascii="Arial" w:hAnsi="Arial" w:cs="Arial"/>
        </w:rPr>
      </w:pPr>
      <w:r w:rsidRPr="00FC4341">
        <w:rPr>
          <w:rFonts w:ascii="Arial" w:eastAsia="Arial" w:hAnsi="Arial" w:cs="Arial"/>
          <w:b/>
          <w:sz w:val="24"/>
        </w:rPr>
        <w:t>Template</w:t>
      </w:r>
      <w:r w:rsidRPr="00FC4341">
        <w:rPr>
          <w:rFonts w:ascii="Arial" w:eastAsia="Arial" w:hAnsi="Arial" w:cs="Arial"/>
          <w:sz w:val="24"/>
        </w:rPr>
        <w:t xml:space="preserve"> </w:t>
      </w:r>
    </w:p>
    <w:p w14:paraId="306EF8EB" w14:textId="77777777" w:rsidR="00BC7531" w:rsidRPr="00FC4341" w:rsidRDefault="00321ADE">
      <w:pPr>
        <w:spacing w:after="257" w:line="250" w:lineRule="auto"/>
        <w:ind w:left="-5" w:right="10" w:hanging="10"/>
        <w:rPr>
          <w:rFonts w:ascii="Arial" w:hAnsi="Arial" w:cs="Arial"/>
        </w:rPr>
      </w:pPr>
      <w:r w:rsidRPr="00FC4341">
        <w:rPr>
          <w:rFonts w:ascii="Arial" w:eastAsia="Arial" w:hAnsi="Arial" w:cs="Arial"/>
          <w:sz w:val="24"/>
        </w:rPr>
        <w:t xml:space="preserve">This Annex shall be completed by the Controller, who may take account of the view of the Processors, however the final decision as to the content of this Annex shall be with the Relevant Authority at its absolute discretion.   </w:t>
      </w:r>
    </w:p>
    <w:p w14:paraId="2C5019C7" w14:textId="0B02790E" w:rsidR="00BC7531" w:rsidRPr="00FC4341" w:rsidRDefault="00321ADE">
      <w:pPr>
        <w:numPr>
          <w:ilvl w:val="1"/>
          <w:numId w:val="69"/>
        </w:numPr>
        <w:spacing w:after="27" w:line="250" w:lineRule="auto"/>
        <w:ind w:right="10" w:hanging="720"/>
        <w:rPr>
          <w:rFonts w:ascii="Arial" w:hAnsi="Arial" w:cs="Arial"/>
        </w:rPr>
      </w:pPr>
      <w:r w:rsidRPr="00FC4341">
        <w:rPr>
          <w:rFonts w:ascii="Arial" w:eastAsia="Arial" w:hAnsi="Arial" w:cs="Arial"/>
          <w:sz w:val="24"/>
        </w:rPr>
        <w:t xml:space="preserve">The contact details of the Relevant Authority’s Data Protection Officer are: </w:t>
      </w:r>
      <w:r w:rsidRPr="00FC4341">
        <w:rPr>
          <w:rFonts w:ascii="Arial" w:eastAsia="Arial" w:hAnsi="Arial" w:cs="Arial"/>
          <w:b/>
        </w:rPr>
        <w:t>REDACTED TEXT</w:t>
      </w:r>
      <w:r w:rsidRPr="00FC4341">
        <w:rPr>
          <w:rFonts w:ascii="Arial" w:eastAsia="Arial" w:hAnsi="Arial" w:cs="Arial"/>
        </w:rPr>
        <w:t xml:space="preserve"> </w:t>
      </w:r>
      <w:r w:rsidRPr="00FC4341">
        <w:rPr>
          <w:rFonts w:ascii="Arial" w:eastAsia="Arial" w:hAnsi="Arial" w:cs="Arial"/>
          <w:b/>
          <w:sz w:val="24"/>
        </w:rPr>
        <w:t xml:space="preserve"> </w:t>
      </w:r>
      <w:r w:rsidRPr="00FC4341">
        <w:rPr>
          <w:rFonts w:ascii="Arial" w:eastAsia="Arial" w:hAnsi="Arial" w:cs="Arial"/>
          <w:sz w:val="24"/>
        </w:rPr>
        <w:t xml:space="preserve"> </w:t>
      </w:r>
    </w:p>
    <w:p w14:paraId="17F9A8EF" w14:textId="5CC37B52" w:rsidR="00BC7531" w:rsidRPr="00FC4341" w:rsidRDefault="00321ADE">
      <w:pPr>
        <w:numPr>
          <w:ilvl w:val="1"/>
          <w:numId w:val="69"/>
        </w:numPr>
        <w:spacing w:after="0" w:line="250" w:lineRule="auto"/>
        <w:ind w:right="10" w:hanging="720"/>
        <w:rPr>
          <w:rFonts w:ascii="Arial" w:hAnsi="Arial" w:cs="Arial"/>
        </w:rPr>
      </w:pPr>
      <w:r w:rsidRPr="00FC4341">
        <w:rPr>
          <w:rFonts w:ascii="Arial" w:eastAsia="Arial" w:hAnsi="Arial" w:cs="Arial"/>
          <w:sz w:val="24"/>
        </w:rPr>
        <w:t xml:space="preserve">The contact details of the Supplier’s Data Protection Officer are: </w:t>
      </w:r>
      <w:r w:rsidRPr="00FC4341">
        <w:rPr>
          <w:rFonts w:ascii="Arial" w:eastAsia="Arial" w:hAnsi="Arial" w:cs="Arial"/>
          <w:b/>
          <w:sz w:val="24"/>
        </w:rPr>
        <w:t>REDACTED TEXT</w:t>
      </w:r>
    </w:p>
    <w:p w14:paraId="5FD290CB" w14:textId="77777777" w:rsidR="00BC7531" w:rsidRPr="00FC4341" w:rsidRDefault="00321ADE">
      <w:pPr>
        <w:numPr>
          <w:ilvl w:val="1"/>
          <w:numId w:val="69"/>
        </w:numPr>
        <w:spacing w:after="0" w:line="250" w:lineRule="auto"/>
        <w:ind w:right="10" w:hanging="720"/>
        <w:rPr>
          <w:rFonts w:ascii="Arial" w:hAnsi="Arial" w:cs="Arial"/>
        </w:rPr>
      </w:pPr>
      <w:r w:rsidRPr="00FC4341">
        <w:rPr>
          <w:rFonts w:ascii="Arial" w:eastAsia="Arial" w:hAnsi="Arial" w:cs="Arial"/>
          <w:sz w:val="24"/>
        </w:rPr>
        <w:t xml:space="preserve">The Processor shall comply with any further written instructions with respect to Processing by the Controller. </w:t>
      </w:r>
    </w:p>
    <w:p w14:paraId="2C09AFE3" w14:textId="77777777" w:rsidR="00BC7531" w:rsidRPr="00FC4341" w:rsidRDefault="00321ADE">
      <w:pPr>
        <w:numPr>
          <w:ilvl w:val="1"/>
          <w:numId w:val="69"/>
        </w:numPr>
        <w:spacing w:after="9" w:line="250" w:lineRule="auto"/>
        <w:ind w:right="10" w:hanging="720"/>
        <w:rPr>
          <w:rFonts w:ascii="Arial" w:hAnsi="Arial" w:cs="Arial"/>
        </w:rPr>
      </w:pPr>
      <w:r w:rsidRPr="00FC4341">
        <w:rPr>
          <w:rFonts w:ascii="Arial" w:eastAsia="Arial" w:hAnsi="Arial" w:cs="Arial"/>
          <w:sz w:val="24"/>
        </w:rPr>
        <w:t xml:space="preserve">Any such further instructions shall be incorporated into this Annex. </w:t>
      </w:r>
    </w:p>
    <w:p w14:paraId="0AAD5FC6" w14:textId="77777777" w:rsidR="00BC7531" w:rsidRPr="00FC4341" w:rsidRDefault="00321ADE">
      <w:pPr>
        <w:spacing w:after="0"/>
        <w:ind w:left="720"/>
        <w:rPr>
          <w:rFonts w:ascii="Arial" w:hAnsi="Arial" w:cs="Arial"/>
        </w:rPr>
      </w:pPr>
      <w:r w:rsidRPr="00FC4341">
        <w:rPr>
          <w:rFonts w:ascii="Arial" w:eastAsia="Arial" w:hAnsi="Arial" w:cs="Arial"/>
          <w:sz w:val="24"/>
        </w:rPr>
        <w:t xml:space="preserve"> </w:t>
      </w:r>
    </w:p>
    <w:tbl>
      <w:tblPr>
        <w:tblStyle w:val="TableGrid"/>
        <w:tblW w:w="9686" w:type="dxa"/>
        <w:tblInd w:w="6" w:type="dxa"/>
        <w:tblCellMar>
          <w:top w:w="11" w:type="dxa"/>
          <w:left w:w="107" w:type="dxa"/>
          <w:right w:w="48" w:type="dxa"/>
        </w:tblCellMar>
        <w:tblLook w:val="04A0" w:firstRow="1" w:lastRow="0" w:firstColumn="1" w:lastColumn="0" w:noHBand="0" w:noVBand="1"/>
      </w:tblPr>
      <w:tblGrid>
        <w:gridCol w:w="2262"/>
        <w:gridCol w:w="7424"/>
      </w:tblGrid>
      <w:tr w:rsidR="00BC7531" w:rsidRPr="00FC4341" w14:paraId="139E12AE" w14:textId="77777777">
        <w:trPr>
          <w:trHeight w:val="707"/>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383FED45" w14:textId="77777777" w:rsidR="00BC7531" w:rsidRPr="00FC4341" w:rsidRDefault="00321ADE">
            <w:pPr>
              <w:rPr>
                <w:rFonts w:ascii="Arial" w:hAnsi="Arial" w:cs="Arial"/>
              </w:rPr>
            </w:pPr>
            <w:r w:rsidRPr="00FC4341">
              <w:rPr>
                <w:rFonts w:ascii="Arial" w:eastAsia="Arial" w:hAnsi="Arial" w:cs="Arial"/>
                <w:b/>
                <w:sz w:val="24"/>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077E4EB4" w14:textId="77777777" w:rsidR="00BC7531" w:rsidRPr="00FC4341" w:rsidRDefault="00321ADE">
            <w:pPr>
              <w:ind w:right="60"/>
              <w:jc w:val="center"/>
              <w:rPr>
                <w:rFonts w:ascii="Arial" w:hAnsi="Arial" w:cs="Arial"/>
              </w:rPr>
            </w:pPr>
            <w:r w:rsidRPr="00FC4341">
              <w:rPr>
                <w:rFonts w:ascii="Arial" w:eastAsia="Arial" w:hAnsi="Arial" w:cs="Arial"/>
                <w:b/>
                <w:sz w:val="24"/>
              </w:rPr>
              <w:t xml:space="preserve">Details </w:t>
            </w:r>
          </w:p>
        </w:tc>
      </w:tr>
      <w:tr w:rsidR="00BC7531" w:rsidRPr="00FC4341" w14:paraId="7004164E" w14:textId="77777777">
        <w:trPr>
          <w:trHeight w:val="6573"/>
        </w:trPr>
        <w:tc>
          <w:tcPr>
            <w:tcW w:w="2262" w:type="dxa"/>
            <w:tcBorders>
              <w:top w:val="single" w:sz="4" w:space="0" w:color="000000"/>
              <w:left w:val="single" w:sz="4" w:space="0" w:color="000000"/>
              <w:bottom w:val="single" w:sz="4" w:space="0" w:color="000000"/>
              <w:right w:val="single" w:sz="4" w:space="0" w:color="000000"/>
            </w:tcBorders>
          </w:tcPr>
          <w:p w14:paraId="323F5509" w14:textId="77777777" w:rsidR="00BC7531" w:rsidRPr="00FC4341" w:rsidRDefault="00321ADE">
            <w:pPr>
              <w:spacing w:after="21"/>
              <w:rPr>
                <w:rFonts w:ascii="Arial" w:hAnsi="Arial" w:cs="Arial"/>
              </w:rPr>
            </w:pPr>
            <w:r w:rsidRPr="00FC4341">
              <w:rPr>
                <w:rFonts w:ascii="Arial" w:eastAsia="Arial" w:hAnsi="Arial" w:cs="Arial"/>
                <w:sz w:val="24"/>
              </w:rPr>
              <w:t xml:space="preserve">Identity of </w:t>
            </w:r>
          </w:p>
          <w:p w14:paraId="42ADFA1C" w14:textId="77777777" w:rsidR="00BC7531" w:rsidRPr="00FC4341" w:rsidRDefault="00321ADE">
            <w:pPr>
              <w:spacing w:after="19"/>
              <w:rPr>
                <w:rFonts w:ascii="Arial" w:hAnsi="Arial" w:cs="Arial"/>
              </w:rPr>
            </w:pPr>
            <w:r w:rsidRPr="00FC4341">
              <w:rPr>
                <w:rFonts w:ascii="Arial" w:eastAsia="Arial" w:hAnsi="Arial" w:cs="Arial"/>
                <w:sz w:val="24"/>
              </w:rPr>
              <w:t xml:space="preserve">Controller for each </w:t>
            </w:r>
          </w:p>
          <w:p w14:paraId="2760D4B9" w14:textId="77777777" w:rsidR="00BC7531" w:rsidRPr="00FC4341" w:rsidRDefault="00321ADE">
            <w:pPr>
              <w:spacing w:after="21"/>
              <w:rPr>
                <w:rFonts w:ascii="Arial" w:hAnsi="Arial" w:cs="Arial"/>
              </w:rPr>
            </w:pPr>
            <w:r w:rsidRPr="00FC4341">
              <w:rPr>
                <w:rFonts w:ascii="Arial" w:eastAsia="Arial" w:hAnsi="Arial" w:cs="Arial"/>
                <w:sz w:val="24"/>
              </w:rPr>
              <w:t xml:space="preserve">Category of </w:t>
            </w:r>
          </w:p>
          <w:p w14:paraId="48CD7ACC" w14:textId="77777777" w:rsidR="00BC7531" w:rsidRPr="00FC4341" w:rsidRDefault="00321ADE">
            <w:pPr>
              <w:rPr>
                <w:rFonts w:ascii="Arial" w:hAnsi="Arial" w:cs="Arial"/>
              </w:rPr>
            </w:pPr>
            <w:r w:rsidRPr="00FC4341">
              <w:rPr>
                <w:rFonts w:ascii="Arial" w:eastAsia="Arial" w:hAnsi="Arial" w:cs="Arial"/>
                <w:sz w:val="24"/>
              </w:rP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0DECC9CA" w14:textId="77777777" w:rsidR="00BC7531" w:rsidRPr="00FC4341" w:rsidRDefault="00321ADE">
            <w:pPr>
              <w:spacing w:after="192" w:line="280" w:lineRule="auto"/>
              <w:ind w:left="1"/>
              <w:rPr>
                <w:rFonts w:ascii="Arial" w:hAnsi="Arial" w:cs="Arial"/>
              </w:rPr>
            </w:pPr>
            <w:r w:rsidRPr="00FC4341">
              <w:rPr>
                <w:rFonts w:ascii="Arial" w:eastAsia="Arial" w:hAnsi="Arial" w:cs="Arial"/>
                <w:b/>
                <w:sz w:val="24"/>
              </w:rPr>
              <w:t xml:space="preserve">The Relevant Authority is Controller and the Supplier is Processor </w:t>
            </w:r>
          </w:p>
          <w:p w14:paraId="50061084" w14:textId="77777777" w:rsidR="00BC7531" w:rsidRPr="00FC4341" w:rsidRDefault="00321ADE">
            <w:pPr>
              <w:spacing w:after="2" w:line="276" w:lineRule="auto"/>
              <w:ind w:left="1"/>
              <w:rPr>
                <w:rFonts w:ascii="Arial" w:hAnsi="Arial" w:cs="Arial"/>
              </w:rPr>
            </w:pPr>
            <w:r w:rsidRPr="00FC4341">
              <w:rPr>
                <w:rFonts w:ascii="Arial" w:eastAsia="Arial" w:hAnsi="Arial" w:cs="Arial"/>
                <w:sz w:val="24"/>
              </w:rPr>
              <w:t xml:space="preserve">The Parties acknowledge that in accordance with paragraph 3 to paragraph 16 and for the purposes of the Data Protection </w:t>
            </w:r>
          </w:p>
          <w:p w14:paraId="13B47265" w14:textId="77777777" w:rsidR="00BC7531" w:rsidRPr="00FC4341" w:rsidRDefault="00321ADE">
            <w:pPr>
              <w:spacing w:after="200" w:line="278" w:lineRule="auto"/>
              <w:ind w:left="1"/>
              <w:rPr>
                <w:rFonts w:ascii="Arial" w:hAnsi="Arial" w:cs="Arial"/>
              </w:rPr>
            </w:pPr>
            <w:r w:rsidRPr="00FC4341">
              <w:rPr>
                <w:rFonts w:ascii="Arial" w:eastAsia="Arial" w:hAnsi="Arial" w:cs="Arial"/>
                <w:sz w:val="24"/>
              </w:rPr>
              <w:t xml:space="preserve">Legislation, the Relevant Authority is the Controller and the Supplier is the Processor of the following Personal Data: </w:t>
            </w:r>
          </w:p>
          <w:p w14:paraId="0C954963" w14:textId="77777777" w:rsidR="00BC7531" w:rsidRPr="00FC4341" w:rsidRDefault="00321ADE">
            <w:pPr>
              <w:spacing w:after="216"/>
              <w:ind w:left="1"/>
              <w:rPr>
                <w:rFonts w:ascii="Arial" w:hAnsi="Arial" w:cs="Arial"/>
              </w:rPr>
            </w:pPr>
            <w:r w:rsidRPr="00FC4341">
              <w:rPr>
                <w:rFonts w:ascii="Arial" w:eastAsia="Arial" w:hAnsi="Arial" w:cs="Arial"/>
                <w:sz w:val="24"/>
              </w:rPr>
              <w:t xml:space="preserve"> </w:t>
            </w:r>
          </w:p>
          <w:p w14:paraId="562D1363" w14:textId="77777777" w:rsidR="00BC7531" w:rsidRPr="00FC4341" w:rsidRDefault="00321ADE">
            <w:pPr>
              <w:spacing w:after="197" w:line="278" w:lineRule="auto"/>
              <w:ind w:left="1"/>
              <w:rPr>
                <w:rFonts w:ascii="Arial" w:hAnsi="Arial" w:cs="Arial"/>
              </w:rPr>
            </w:pPr>
            <w:r w:rsidRPr="00FC4341">
              <w:rPr>
                <w:rFonts w:ascii="Arial" w:eastAsia="Arial" w:hAnsi="Arial" w:cs="Arial"/>
                <w:sz w:val="24"/>
              </w:rPr>
              <w:t xml:space="preserve">Implementation and Delivery of an Entity Resolution capability as described in Call off Schedule 20 (Specification) of the Call off Contract </w:t>
            </w:r>
          </w:p>
          <w:p w14:paraId="1A4D8E31" w14:textId="77777777" w:rsidR="00BC7531" w:rsidRPr="00FC4341" w:rsidRDefault="00321ADE">
            <w:pPr>
              <w:spacing w:after="2" w:line="449" w:lineRule="auto"/>
              <w:ind w:left="1" w:right="7201"/>
              <w:rPr>
                <w:rFonts w:ascii="Arial" w:hAnsi="Arial" w:cs="Arial"/>
              </w:rPr>
            </w:pPr>
            <w:r w:rsidRPr="00FC4341">
              <w:rPr>
                <w:rFonts w:ascii="Arial" w:eastAsia="Arial" w:hAnsi="Arial" w:cs="Arial"/>
                <w:sz w:val="24"/>
              </w:rPr>
              <w:t xml:space="preserve">  </w:t>
            </w:r>
            <w:r w:rsidRPr="00FC4341">
              <w:rPr>
                <w:rFonts w:ascii="Arial" w:eastAsia="Arial" w:hAnsi="Arial" w:cs="Arial"/>
                <w:i/>
                <w:sz w:val="24"/>
              </w:rPr>
              <w:t xml:space="preserve"> </w:t>
            </w:r>
          </w:p>
          <w:p w14:paraId="2C549D62" w14:textId="77777777" w:rsidR="00BC7531" w:rsidRPr="00FC4341" w:rsidRDefault="00321ADE">
            <w:pPr>
              <w:spacing w:after="221"/>
              <w:ind w:left="1"/>
              <w:rPr>
                <w:rFonts w:ascii="Arial" w:hAnsi="Arial" w:cs="Arial"/>
              </w:rPr>
            </w:pPr>
            <w:r w:rsidRPr="00FC4341">
              <w:rPr>
                <w:rFonts w:ascii="Arial" w:eastAsia="Arial" w:hAnsi="Arial" w:cs="Arial"/>
                <w:i/>
                <w:sz w:val="24"/>
              </w:rPr>
              <w:t xml:space="preserve"> </w:t>
            </w:r>
          </w:p>
          <w:p w14:paraId="45267931" w14:textId="77777777" w:rsidR="00BC7531" w:rsidRPr="00FC4341" w:rsidRDefault="00321ADE">
            <w:pPr>
              <w:ind w:left="1"/>
              <w:rPr>
                <w:rFonts w:ascii="Arial" w:hAnsi="Arial" w:cs="Arial"/>
              </w:rPr>
            </w:pPr>
            <w:r w:rsidRPr="00FC4341">
              <w:rPr>
                <w:rFonts w:ascii="Arial" w:eastAsia="Arial" w:hAnsi="Arial" w:cs="Arial"/>
                <w:i/>
                <w:sz w:val="24"/>
              </w:rPr>
              <w:t xml:space="preserve"> </w:t>
            </w:r>
            <w:r w:rsidRPr="00FC4341">
              <w:rPr>
                <w:rFonts w:ascii="Arial" w:eastAsia="Arial" w:hAnsi="Arial" w:cs="Arial"/>
                <w:sz w:val="24"/>
              </w:rPr>
              <w:t xml:space="preserve"> </w:t>
            </w:r>
          </w:p>
        </w:tc>
      </w:tr>
      <w:tr w:rsidR="00BC7531" w:rsidRPr="00FC4341" w14:paraId="7EA1D099" w14:textId="77777777">
        <w:trPr>
          <w:trHeight w:val="1471"/>
        </w:trPr>
        <w:tc>
          <w:tcPr>
            <w:tcW w:w="2262" w:type="dxa"/>
            <w:tcBorders>
              <w:top w:val="single" w:sz="4" w:space="0" w:color="000000"/>
              <w:left w:val="single" w:sz="4" w:space="0" w:color="000000"/>
              <w:bottom w:val="single" w:sz="4" w:space="0" w:color="000000"/>
              <w:right w:val="single" w:sz="4" w:space="0" w:color="000000"/>
            </w:tcBorders>
          </w:tcPr>
          <w:p w14:paraId="67D88F71" w14:textId="77777777" w:rsidR="00BC7531" w:rsidRPr="00FC4341" w:rsidRDefault="00321ADE">
            <w:pPr>
              <w:rPr>
                <w:rFonts w:ascii="Arial" w:hAnsi="Arial" w:cs="Arial"/>
              </w:rPr>
            </w:pPr>
            <w:r w:rsidRPr="00FC4341">
              <w:rPr>
                <w:rFonts w:ascii="Arial" w:eastAsia="Arial" w:hAnsi="Arial" w:cs="Arial"/>
                <w:sz w:val="24"/>
              </w:rP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7A03CB79" w14:textId="77777777" w:rsidR="00BC7531" w:rsidRPr="00FC4341" w:rsidRDefault="00321ADE">
            <w:pPr>
              <w:ind w:left="1"/>
              <w:rPr>
                <w:rFonts w:ascii="Arial" w:hAnsi="Arial" w:cs="Arial"/>
              </w:rPr>
            </w:pPr>
            <w:r w:rsidRPr="00FC4341">
              <w:rPr>
                <w:rFonts w:ascii="Arial" w:eastAsia="Arial" w:hAnsi="Arial" w:cs="Arial"/>
                <w:i/>
                <w:sz w:val="24"/>
              </w:rPr>
              <w:t>For the duration of the Call Off Contract</w:t>
            </w:r>
            <w:r w:rsidRPr="00FC4341">
              <w:rPr>
                <w:rFonts w:ascii="Arial" w:eastAsia="Arial" w:hAnsi="Arial" w:cs="Arial"/>
                <w:sz w:val="24"/>
              </w:rPr>
              <w:t xml:space="preserve"> </w:t>
            </w:r>
          </w:p>
        </w:tc>
      </w:tr>
    </w:tbl>
    <w:p w14:paraId="20CC704D" w14:textId="77777777" w:rsidR="00BC7531" w:rsidRPr="00FC4341" w:rsidRDefault="00BC7531">
      <w:pPr>
        <w:spacing w:after="0"/>
        <w:ind w:left="-1440" w:right="10473"/>
        <w:rPr>
          <w:rFonts w:ascii="Arial" w:hAnsi="Arial" w:cs="Arial"/>
        </w:rPr>
      </w:pPr>
    </w:p>
    <w:tbl>
      <w:tblPr>
        <w:tblStyle w:val="TableGrid"/>
        <w:tblW w:w="9688" w:type="dxa"/>
        <w:tblInd w:w="5" w:type="dxa"/>
        <w:tblCellMar>
          <w:top w:w="11" w:type="dxa"/>
          <w:left w:w="108" w:type="dxa"/>
          <w:right w:w="54" w:type="dxa"/>
        </w:tblCellMar>
        <w:tblLook w:val="04A0" w:firstRow="1" w:lastRow="0" w:firstColumn="1" w:lastColumn="0" w:noHBand="0" w:noVBand="1"/>
      </w:tblPr>
      <w:tblGrid>
        <w:gridCol w:w="2264"/>
        <w:gridCol w:w="7424"/>
      </w:tblGrid>
      <w:tr w:rsidR="00BC7531" w:rsidRPr="00FC4341" w14:paraId="7134C6AF" w14:textId="77777777">
        <w:trPr>
          <w:trHeight w:val="12554"/>
        </w:trPr>
        <w:tc>
          <w:tcPr>
            <w:tcW w:w="2264" w:type="dxa"/>
            <w:tcBorders>
              <w:top w:val="single" w:sz="4" w:space="0" w:color="000000"/>
              <w:left w:val="single" w:sz="4" w:space="0" w:color="000000"/>
              <w:bottom w:val="single" w:sz="4" w:space="0" w:color="000000"/>
              <w:right w:val="single" w:sz="4" w:space="0" w:color="000000"/>
            </w:tcBorders>
          </w:tcPr>
          <w:p w14:paraId="5DFCF10B" w14:textId="77777777" w:rsidR="00BC7531" w:rsidRPr="00FC4341" w:rsidRDefault="00321ADE">
            <w:pPr>
              <w:spacing w:after="4" w:line="276" w:lineRule="auto"/>
              <w:rPr>
                <w:rFonts w:ascii="Arial" w:hAnsi="Arial" w:cs="Arial"/>
              </w:rPr>
            </w:pPr>
            <w:r w:rsidRPr="00FC4341">
              <w:rPr>
                <w:rFonts w:ascii="Arial" w:eastAsia="Arial" w:hAnsi="Arial" w:cs="Arial"/>
                <w:sz w:val="24"/>
              </w:rPr>
              <w:lastRenderedPageBreak/>
              <w:t xml:space="preserve">Nature and purposes of the </w:t>
            </w:r>
          </w:p>
          <w:p w14:paraId="4BB8203E" w14:textId="77777777" w:rsidR="00BC7531" w:rsidRPr="00FC4341" w:rsidRDefault="00321ADE">
            <w:pPr>
              <w:rPr>
                <w:rFonts w:ascii="Arial" w:hAnsi="Arial" w:cs="Arial"/>
              </w:rPr>
            </w:pPr>
            <w:r w:rsidRPr="00FC4341">
              <w:rPr>
                <w:rFonts w:ascii="Arial" w:eastAsia="Arial" w:hAnsi="Arial" w:cs="Arial"/>
                <w:sz w:val="24"/>
              </w:rPr>
              <w:t xml:space="preserve">Processing </w:t>
            </w:r>
          </w:p>
        </w:tc>
        <w:tc>
          <w:tcPr>
            <w:tcW w:w="7425" w:type="dxa"/>
            <w:tcBorders>
              <w:top w:val="single" w:sz="4" w:space="0" w:color="000000"/>
              <w:left w:val="single" w:sz="4" w:space="0" w:color="000000"/>
              <w:bottom w:val="single" w:sz="4" w:space="0" w:color="000000"/>
              <w:right w:val="single" w:sz="4" w:space="0" w:color="000000"/>
            </w:tcBorders>
          </w:tcPr>
          <w:p w14:paraId="71B9BDEA" w14:textId="77777777" w:rsidR="00BC7531" w:rsidRPr="00FC4341" w:rsidRDefault="00321ADE">
            <w:pPr>
              <w:spacing w:after="197" w:line="277" w:lineRule="auto"/>
              <w:rPr>
                <w:rFonts w:ascii="Arial" w:hAnsi="Arial" w:cs="Arial"/>
              </w:rPr>
            </w:pPr>
            <w:r w:rsidRPr="00FC4341">
              <w:rPr>
                <w:rFonts w:ascii="Arial" w:eastAsia="Arial" w:hAnsi="Arial" w:cs="Arial"/>
                <w:sz w:val="24"/>
              </w:rPr>
              <w:t xml:space="preserve">The Entity Resolution capability will resolve entities by linking data to develop a ‘complete’ Customer record e.g. data that belongs to the same entity with a high confidence for both individuals and organisations.   </w:t>
            </w:r>
          </w:p>
          <w:p w14:paraId="7DB7C093" w14:textId="77777777" w:rsidR="00BC7531" w:rsidRPr="00FC4341" w:rsidRDefault="00321ADE">
            <w:pPr>
              <w:spacing w:after="218"/>
              <w:rPr>
                <w:rFonts w:ascii="Arial" w:hAnsi="Arial" w:cs="Arial"/>
              </w:rPr>
            </w:pPr>
            <w:r w:rsidRPr="00FC4341">
              <w:rPr>
                <w:rFonts w:ascii="Arial" w:eastAsia="Arial" w:hAnsi="Arial" w:cs="Arial"/>
                <w:sz w:val="24"/>
              </w:rPr>
              <w:t xml:space="preserve"> </w:t>
            </w:r>
          </w:p>
          <w:p w14:paraId="0D63D04D" w14:textId="77777777" w:rsidR="00BC7531" w:rsidRPr="00FC4341" w:rsidRDefault="00321ADE">
            <w:pPr>
              <w:spacing w:after="197" w:line="278" w:lineRule="auto"/>
              <w:rPr>
                <w:rFonts w:ascii="Arial" w:hAnsi="Arial" w:cs="Arial"/>
              </w:rPr>
            </w:pPr>
            <w:r w:rsidRPr="00FC4341">
              <w:rPr>
                <w:rFonts w:ascii="Arial" w:eastAsia="Arial" w:hAnsi="Arial" w:cs="Arial"/>
                <w:sz w:val="24"/>
              </w:rPr>
              <w:t xml:space="preserve">The capability will match datasets across disparate data and profiling to connect and identify non-obvious relationships surfacing this through the Central Customer Registry. </w:t>
            </w:r>
          </w:p>
          <w:p w14:paraId="493AC80E" w14:textId="77777777" w:rsidR="00BC7531" w:rsidRPr="00FC4341" w:rsidRDefault="00321ADE">
            <w:pPr>
              <w:spacing w:after="218"/>
              <w:rPr>
                <w:rFonts w:ascii="Arial" w:hAnsi="Arial" w:cs="Arial"/>
              </w:rPr>
            </w:pPr>
            <w:r w:rsidRPr="00FC4341">
              <w:rPr>
                <w:rFonts w:ascii="Arial" w:eastAsia="Arial" w:hAnsi="Arial" w:cs="Arial"/>
                <w:sz w:val="24"/>
              </w:rPr>
              <w:t xml:space="preserve"> </w:t>
            </w:r>
          </w:p>
          <w:p w14:paraId="6F198FC2" w14:textId="77777777" w:rsidR="00BC7531" w:rsidRPr="00FC4341" w:rsidRDefault="00321ADE">
            <w:pPr>
              <w:spacing w:after="194" w:line="278" w:lineRule="auto"/>
              <w:rPr>
                <w:rFonts w:ascii="Arial" w:hAnsi="Arial" w:cs="Arial"/>
              </w:rPr>
            </w:pPr>
            <w:r w:rsidRPr="00FC4341">
              <w:rPr>
                <w:rFonts w:ascii="Arial" w:eastAsia="Arial" w:hAnsi="Arial" w:cs="Arial"/>
                <w:sz w:val="24"/>
              </w:rPr>
              <w:t xml:space="preserve">This will be done in real time (auto incremental processing) or in batch for multiple use cases known and unknown.  </w:t>
            </w:r>
          </w:p>
          <w:p w14:paraId="42ACFB0A" w14:textId="77777777" w:rsidR="00BC7531" w:rsidRPr="00FC4341" w:rsidRDefault="00321ADE">
            <w:pPr>
              <w:spacing w:after="220"/>
              <w:rPr>
                <w:rFonts w:ascii="Arial" w:hAnsi="Arial" w:cs="Arial"/>
              </w:rPr>
            </w:pPr>
            <w:r w:rsidRPr="00FC4341">
              <w:rPr>
                <w:rFonts w:ascii="Arial" w:eastAsia="Arial" w:hAnsi="Arial" w:cs="Arial"/>
                <w:i/>
                <w:sz w:val="24"/>
              </w:rPr>
              <w:t xml:space="preserve"> </w:t>
            </w:r>
          </w:p>
          <w:p w14:paraId="01278853" w14:textId="77777777" w:rsidR="00BC7531" w:rsidRPr="00FC4341" w:rsidRDefault="00321ADE">
            <w:pPr>
              <w:spacing w:after="194" w:line="278" w:lineRule="auto"/>
              <w:rPr>
                <w:rFonts w:ascii="Arial" w:hAnsi="Arial" w:cs="Arial"/>
              </w:rPr>
            </w:pPr>
            <w:r w:rsidRPr="00FC4341">
              <w:rPr>
                <w:rFonts w:ascii="Arial" w:eastAsia="Arial" w:hAnsi="Arial" w:cs="Arial"/>
                <w:sz w:val="24"/>
              </w:rPr>
              <w:t>The tool will integrate with various data sources and formats including cloud storage and APIs and must be able to integrate with Salesforce, SAP cloud solutions.</w:t>
            </w:r>
            <w:r w:rsidRPr="00FC4341">
              <w:rPr>
                <w:rFonts w:ascii="Arial" w:eastAsia="Arial" w:hAnsi="Arial" w:cs="Arial"/>
                <w:i/>
                <w:sz w:val="24"/>
              </w:rPr>
              <w:t xml:space="preserve"> </w:t>
            </w:r>
          </w:p>
          <w:p w14:paraId="64A59BE3" w14:textId="77777777" w:rsidR="00BC7531" w:rsidRPr="00FC4341" w:rsidRDefault="00321ADE">
            <w:pPr>
              <w:spacing w:after="220"/>
              <w:rPr>
                <w:rFonts w:ascii="Arial" w:hAnsi="Arial" w:cs="Arial"/>
              </w:rPr>
            </w:pPr>
            <w:r w:rsidRPr="00FC4341">
              <w:rPr>
                <w:rFonts w:ascii="Arial" w:eastAsia="Arial" w:hAnsi="Arial" w:cs="Arial"/>
                <w:i/>
                <w:sz w:val="24"/>
              </w:rPr>
              <w:t xml:space="preserve"> </w:t>
            </w:r>
          </w:p>
          <w:p w14:paraId="405A3519" w14:textId="77777777" w:rsidR="00BC7531" w:rsidRPr="00FC4341" w:rsidRDefault="00321ADE">
            <w:pPr>
              <w:spacing w:after="201" w:line="277" w:lineRule="auto"/>
              <w:rPr>
                <w:rFonts w:ascii="Arial" w:hAnsi="Arial" w:cs="Arial"/>
              </w:rPr>
            </w:pPr>
            <w:r w:rsidRPr="00FC4341">
              <w:rPr>
                <w:rFonts w:ascii="Arial" w:eastAsia="Arial" w:hAnsi="Arial" w:cs="Arial"/>
                <w:sz w:val="24"/>
              </w:rPr>
              <w:t xml:space="preserve">A Unique Customer Record (UCR) is an essential dependency behind the accurate calculation of tax and payments in near real time. </w:t>
            </w:r>
          </w:p>
          <w:p w14:paraId="5FB3D905" w14:textId="77777777" w:rsidR="00BC7531" w:rsidRPr="00FC4341" w:rsidRDefault="00321ADE">
            <w:pPr>
              <w:spacing w:after="216"/>
              <w:rPr>
                <w:rFonts w:ascii="Arial" w:hAnsi="Arial" w:cs="Arial"/>
              </w:rPr>
            </w:pPr>
            <w:r w:rsidRPr="00FC4341">
              <w:rPr>
                <w:rFonts w:ascii="Arial" w:eastAsia="Arial" w:hAnsi="Arial" w:cs="Arial"/>
                <w:sz w:val="24"/>
              </w:rPr>
              <w:t xml:space="preserve"> </w:t>
            </w:r>
          </w:p>
          <w:p w14:paraId="119985F6" w14:textId="77777777" w:rsidR="00BC7531" w:rsidRPr="00FC4341" w:rsidRDefault="00321ADE">
            <w:pPr>
              <w:spacing w:after="213" w:line="264" w:lineRule="auto"/>
              <w:rPr>
                <w:rFonts w:ascii="Arial" w:hAnsi="Arial" w:cs="Arial"/>
              </w:rPr>
            </w:pPr>
            <w:r w:rsidRPr="00FC4341">
              <w:rPr>
                <w:rFonts w:ascii="Arial" w:eastAsia="Arial" w:hAnsi="Arial" w:cs="Arial"/>
                <w:sz w:val="24"/>
              </w:rPr>
              <w:t>It will put in place the foundations that enables HMRC to take a more efficiently and effectively holistic view of customers.</w:t>
            </w:r>
            <w:r w:rsidRPr="00FC4341">
              <w:rPr>
                <w:rFonts w:ascii="Arial" w:hAnsi="Arial" w:cs="Arial"/>
                <w:sz w:val="24"/>
              </w:rPr>
              <w:t xml:space="preserve"> </w:t>
            </w:r>
          </w:p>
          <w:p w14:paraId="49B4EC7C" w14:textId="77777777" w:rsidR="00BC7531" w:rsidRPr="00FC4341" w:rsidRDefault="00321ADE">
            <w:pPr>
              <w:spacing w:after="214"/>
              <w:rPr>
                <w:rFonts w:ascii="Arial" w:hAnsi="Arial" w:cs="Arial"/>
              </w:rPr>
            </w:pPr>
            <w:r w:rsidRPr="00FC4341">
              <w:rPr>
                <w:rFonts w:ascii="Arial" w:hAnsi="Arial" w:cs="Arial"/>
                <w:sz w:val="24"/>
              </w:rPr>
              <w:t xml:space="preserve"> </w:t>
            </w:r>
          </w:p>
          <w:p w14:paraId="3CE11AC7" w14:textId="77777777" w:rsidR="00BC7531" w:rsidRPr="00FC4341" w:rsidRDefault="00321ADE">
            <w:pPr>
              <w:spacing w:after="2" w:line="276" w:lineRule="auto"/>
              <w:rPr>
                <w:rFonts w:ascii="Arial" w:hAnsi="Arial" w:cs="Arial"/>
              </w:rPr>
            </w:pPr>
            <w:r w:rsidRPr="00FC4341">
              <w:rPr>
                <w:rFonts w:ascii="Arial" w:eastAsia="Arial" w:hAnsi="Arial" w:cs="Arial"/>
                <w:sz w:val="24"/>
              </w:rPr>
              <w:t xml:space="preserve">Clean, accurate and up to date records are fundamental to ensuring that HMRC can meet its UK GDPR legal obligations and reduce customer contacts driven by inaccurate customer records and </w:t>
            </w:r>
          </w:p>
          <w:p w14:paraId="22CD13F2" w14:textId="77777777" w:rsidR="00BC7531" w:rsidRPr="00FC4341" w:rsidRDefault="00321ADE">
            <w:pPr>
              <w:spacing w:after="208" w:line="262" w:lineRule="auto"/>
              <w:ind w:right="22"/>
              <w:rPr>
                <w:rFonts w:ascii="Arial" w:hAnsi="Arial" w:cs="Arial"/>
              </w:rPr>
            </w:pPr>
            <w:r w:rsidRPr="00FC4341">
              <w:rPr>
                <w:rFonts w:ascii="Arial" w:eastAsia="Arial" w:hAnsi="Arial" w:cs="Arial"/>
                <w:sz w:val="24"/>
              </w:rPr>
              <w:t xml:space="preserve">deliver the single tax account committed to in the Tax Administration Strategy. </w:t>
            </w:r>
            <w:r w:rsidRPr="00FC4341">
              <w:rPr>
                <w:rFonts w:ascii="Arial" w:hAnsi="Arial" w:cs="Arial"/>
                <w:sz w:val="24"/>
              </w:rPr>
              <w:t xml:space="preserve"> </w:t>
            </w:r>
          </w:p>
          <w:p w14:paraId="3082E19D" w14:textId="77777777" w:rsidR="00BC7531" w:rsidRPr="00FC4341" w:rsidRDefault="00321ADE">
            <w:pPr>
              <w:spacing w:after="223"/>
              <w:rPr>
                <w:rFonts w:ascii="Arial" w:hAnsi="Arial" w:cs="Arial"/>
              </w:rPr>
            </w:pPr>
            <w:r w:rsidRPr="00FC4341">
              <w:rPr>
                <w:rFonts w:ascii="Arial" w:eastAsia="Arial" w:hAnsi="Arial" w:cs="Arial"/>
                <w:i/>
                <w:sz w:val="24"/>
              </w:rPr>
              <w:t xml:space="preserve"> </w:t>
            </w:r>
          </w:p>
          <w:p w14:paraId="28160E71" w14:textId="77777777" w:rsidR="00BC7531" w:rsidRPr="00FC4341" w:rsidRDefault="00321ADE">
            <w:pPr>
              <w:rPr>
                <w:rFonts w:ascii="Arial" w:hAnsi="Arial" w:cs="Arial"/>
              </w:rPr>
            </w:pPr>
            <w:r w:rsidRPr="00FC4341">
              <w:rPr>
                <w:rFonts w:ascii="Arial" w:eastAsia="Arial" w:hAnsi="Arial" w:cs="Arial"/>
                <w:sz w:val="24"/>
              </w:rPr>
              <w:t xml:space="preserve"> </w:t>
            </w:r>
          </w:p>
        </w:tc>
      </w:tr>
    </w:tbl>
    <w:p w14:paraId="10B72C47" w14:textId="77777777" w:rsidR="00BC7531" w:rsidRPr="00FC4341" w:rsidRDefault="00BC7531">
      <w:pPr>
        <w:spacing w:after="0"/>
        <w:ind w:left="-1440" w:right="10473"/>
        <w:rPr>
          <w:rFonts w:ascii="Arial" w:hAnsi="Arial" w:cs="Arial"/>
        </w:rPr>
      </w:pPr>
    </w:p>
    <w:tbl>
      <w:tblPr>
        <w:tblStyle w:val="TableGrid"/>
        <w:tblW w:w="9688" w:type="dxa"/>
        <w:tblInd w:w="5" w:type="dxa"/>
        <w:tblCellMar>
          <w:top w:w="11" w:type="dxa"/>
          <w:left w:w="108" w:type="dxa"/>
          <w:right w:w="76" w:type="dxa"/>
        </w:tblCellMar>
        <w:tblLook w:val="04A0" w:firstRow="1" w:lastRow="0" w:firstColumn="1" w:lastColumn="0" w:noHBand="0" w:noVBand="1"/>
      </w:tblPr>
      <w:tblGrid>
        <w:gridCol w:w="2263"/>
        <w:gridCol w:w="7425"/>
      </w:tblGrid>
      <w:tr w:rsidR="00BC7531" w:rsidRPr="00FC4341" w14:paraId="70DB9B09" w14:textId="77777777">
        <w:trPr>
          <w:trHeight w:val="12684"/>
        </w:trPr>
        <w:tc>
          <w:tcPr>
            <w:tcW w:w="2264" w:type="dxa"/>
            <w:tcBorders>
              <w:top w:val="single" w:sz="4" w:space="0" w:color="000000"/>
              <w:left w:val="single" w:sz="4" w:space="0" w:color="000000"/>
              <w:bottom w:val="single" w:sz="4" w:space="0" w:color="000000"/>
              <w:right w:val="single" w:sz="4" w:space="0" w:color="000000"/>
            </w:tcBorders>
          </w:tcPr>
          <w:p w14:paraId="5E2A4747" w14:textId="77777777" w:rsidR="00BC7531" w:rsidRPr="00FC4341" w:rsidRDefault="00321ADE">
            <w:pPr>
              <w:rPr>
                <w:rFonts w:ascii="Arial" w:hAnsi="Arial" w:cs="Arial"/>
              </w:rPr>
            </w:pPr>
            <w:r w:rsidRPr="00FC4341">
              <w:rPr>
                <w:rFonts w:ascii="Arial" w:eastAsia="Arial" w:hAnsi="Arial" w:cs="Arial"/>
                <w:sz w:val="24"/>
              </w:rPr>
              <w:lastRenderedPageBreak/>
              <w:t xml:space="preserve">Type of Personal Data </w:t>
            </w:r>
          </w:p>
        </w:tc>
        <w:tc>
          <w:tcPr>
            <w:tcW w:w="7425" w:type="dxa"/>
            <w:tcBorders>
              <w:top w:val="single" w:sz="4" w:space="0" w:color="000000"/>
              <w:left w:val="single" w:sz="4" w:space="0" w:color="000000"/>
              <w:bottom w:val="single" w:sz="4" w:space="0" w:color="000000"/>
              <w:right w:val="single" w:sz="4" w:space="0" w:color="000000"/>
            </w:tcBorders>
          </w:tcPr>
          <w:p w14:paraId="16FD646F" w14:textId="77777777" w:rsidR="00BC7531" w:rsidRPr="00FC4341" w:rsidRDefault="00321ADE">
            <w:pPr>
              <w:spacing w:line="276" w:lineRule="auto"/>
              <w:rPr>
                <w:rFonts w:ascii="Arial" w:hAnsi="Arial" w:cs="Arial"/>
              </w:rPr>
            </w:pPr>
            <w:r w:rsidRPr="00FC4341">
              <w:rPr>
                <w:rFonts w:ascii="Arial" w:eastAsia="Arial" w:hAnsi="Arial" w:cs="Arial"/>
                <w:sz w:val="24"/>
              </w:rPr>
              <w:t xml:space="preserve">To support the Central Customer Registry (CCR) and a ‘single version of the truth’ view for every HMRC customer, to identify legal entities across records held within multiple Head of Duty Systems an Entity Resolve capability is required for Individuals, Sole Traders and Organisations.  The data being processed will be both for individuals and organisations, and resides within NPS, ETMP, CESA and COTAX.  Example of the data to be processes is detailed below, to note this is the current expectation but through development of the requirements and solution, may include additional data feeds, identifiers, and data attributes to support the matching capability. </w:t>
            </w:r>
          </w:p>
          <w:p w14:paraId="66FC71FD" w14:textId="4B7C9032" w:rsidR="00BC7531" w:rsidRPr="00FC4341" w:rsidRDefault="00321ADE" w:rsidP="00321ADE">
            <w:pPr>
              <w:spacing w:after="64"/>
              <w:ind w:left="505"/>
              <w:rPr>
                <w:rFonts w:ascii="Arial" w:hAnsi="Arial" w:cs="Arial"/>
              </w:rPr>
            </w:pPr>
            <w:r w:rsidRPr="00FC4341">
              <w:rPr>
                <w:rFonts w:ascii="Arial" w:hAnsi="Arial" w:cs="Arial"/>
                <w:noProof/>
              </w:rPr>
              <w:t>REDACTED TEXT</w:t>
            </w:r>
          </w:p>
          <w:p w14:paraId="7DADE6D9" w14:textId="77777777" w:rsidR="00BC7531" w:rsidRPr="00FC4341" w:rsidRDefault="00321ADE">
            <w:pPr>
              <w:spacing w:after="2" w:line="450" w:lineRule="auto"/>
              <w:ind w:right="7174"/>
              <w:rPr>
                <w:rFonts w:ascii="Arial" w:hAnsi="Arial" w:cs="Arial"/>
              </w:rPr>
            </w:pPr>
            <w:r w:rsidRPr="00FC4341">
              <w:rPr>
                <w:rFonts w:ascii="Arial" w:eastAsia="Arial" w:hAnsi="Arial" w:cs="Arial"/>
                <w:sz w:val="24"/>
              </w:rPr>
              <w:t xml:space="preserve">     </w:t>
            </w:r>
          </w:p>
          <w:p w14:paraId="137E2146" w14:textId="77777777" w:rsidR="00BC7531" w:rsidRPr="00FC4341" w:rsidRDefault="00321ADE">
            <w:pPr>
              <w:spacing w:after="2" w:line="450" w:lineRule="auto"/>
              <w:ind w:right="7174"/>
              <w:rPr>
                <w:rFonts w:ascii="Arial" w:hAnsi="Arial" w:cs="Arial"/>
              </w:rPr>
            </w:pPr>
            <w:r w:rsidRPr="00FC4341">
              <w:rPr>
                <w:rFonts w:ascii="Arial" w:eastAsia="Arial" w:hAnsi="Arial" w:cs="Arial"/>
                <w:sz w:val="24"/>
              </w:rPr>
              <w:t xml:space="preserve">       </w:t>
            </w:r>
          </w:p>
          <w:p w14:paraId="68CF3971" w14:textId="77777777" w:rsidR="00BC7531" w:rsidRPr="00FC4341" w:rsidRDefault="00321ADE">
            <w:pPr>
              <w:ind w:right="7174"/>
              <w:rPr>
                <w:rFonts w:ascii="Arial" w:hAnsi="Arial" w:cs="Arial"/>
              </w:rPr>
            </w:pPr>
            <w:r w:rsidRPr="00FC4341">
              <w:rPr>
                <w:rFonts w:ascii="Arial" w:eastAsia="Arial" w:hAnsi="Arial" w:cs="Arial"/>
                <w:sz w:val="24"/>
              </w:rPr>
              <w:t xml:space="preserve">   </w:t>
            </w:r>
          </w:p>
        </w:tc>
      </w:tr>
      <w:tr w:rsidR="00BC7531" w:rsidRPr="00FC4341" w14:paraId="7AB58FCC" w14:textId="77777777">
        <w:trPr>
          <w:trHeight w:val="1570"/>
        </w:trPr>
        <w:tc>
          <w:tcPr>
            <w:tcW w:w="2264" w:type="dxa"/>
            <w:tcBorders>
              <w:top w:val="single" w:sz="4" w:space="0" w:color="000000"/>
              <w:left w:val="single" w:sz="4" w:space="0" w:color="000000"/>
              <w:bottom w:val="single" w:sz="4" w:space="0" w:color="000000"/>
              <w:right w:val="single" w:sz="4" w:space="0" w:color="000000"/>
            </w:tcBorders>
          </w:tcPr>
          <w:p w14:paraId="33D79331" w14:textId="77777777" w:rsidR="00BC7531" w:rsidRPr="00FC4341" w:rsidRDefault="00321ADE">
            <w:pPr>
              <w:rPr>
                <w:rFonts w:ascii="Arial" w:hAnsi="Arial" w:cs="Arial"/>
              </w:rPr>
            </w:pPr>
            <w:r w:rsidRPr="00FC4341">
              <w:rPr>
                <w:rFonts w:ascii="Arial" w:eastAsia="Arial" w:hAnsi="Arial" w:cs="Arial"/>
                <w:sz w:val="24"/>
              </w:rPr>
              <w:lastRenderedPageBreak/>
              <w:t xml:space="preserve">Categories of Data Subject </w:t>
            </w:r>
          </w:p>
        </w:tc>
        <w:tc>
          <w:tcPr>
            <w:tcW w:w="7425" w:type="dxa"/>
            <w:tcBorders>
              <w:top w:val="single" w:sz="4" w:space="0" w:color="000000"/>
              <w:left w:val="single" w:sz="4" w:space="0" w:color="000000"/>
              <w:bottom w:val="single" w:sz="4" w:space="0" w:color="000000"/>
              <w:right w:val="single" w:sz="4" w:space="0" w:color="000000"/>
            </w:tcBorders>
          </w:tcPr>
          <w:p w14:paraId="7036A06E" w14:textId="77777777" w:rsidR="00BC7531" w:rsidRPr="00FC4341" w:rsidRDefault="00321ADE">
            <w:pPr>
              <w:rPr>
                <w:rFonts w:ascii="Arial" w:hAnsi="Arial" w:cs="Arial"/>
              </w:rPr>
            </w:pPr>
            <w:r w:rsidRPr="00FC4341">
              <w:rPr>
                <w:rFonts w:ascii="Arial" w:eastAsia="Arial" w:hAnsi="Arial" w:cs="Arial"/>
                <w:i/>
                <w:sz w:val="24"/>
              </w:rPr>
              <w:t xml:space="preserve">As above  </w:t>
            </w:r>
          </w:p>
        </w:tc>
      </w:tr>
      <w:tr w:rsidR="00BC7531" w:rsidRPr="00FC4341" w14:paraId="1350EC0C" w14:textId="77777777">
        <w:trPr>
          <w:trHeight w:val="3903"/>
        </w:trPr>
        <w:tc>
          <w:tcPr>
            <w:tcW w:w="2264" w:type="dxa"/>
            <w:tcBorders>
              <w:top w:val="single" w:sz="4" w:space="0" w:color="000000"/>
              <w:left w:val="single" w:sz="4" w:space="0" w:color="000000"/>
              <w:bottom w:val="single" w:sz="4" w:space="0" w:color="000000"/>
              <w:right w:val="single" w:sz="4" w:space="0" w:color="000000"/>
            </w:tcBorders>
          </w:tcPr>
          <w:p w14:paraId="225A7E6C" w14:textId="77777777" w:rsidR="00BC7531" w:rsidRPr="00FC4341" w:rsidRDefault="00321ADE">
            <w:pPr>
              <w:spacing w:after="198" w:line="277" w:lineRule="auto"/>
              <w:rPr>
                <w:rFonts w:ascii="Arial" w:hAnsi="Arial" w:cs="Arial"/>
              </w:rPr>
            </w:pPr>
            <w:r w:rsidRPr="00FC4341">
              <w:rPr>
                <w:rFonts w:ascii="Arial" w:eastAsia="Arial" w:hAnsi="Arial" w:cs="Arial"/>
                <w:sz w:val="24"/>
              </w:rPr>
              <w:t xml:space="preserve">Plan for return and destruction of the data once the Processing is complete </w:t>
            </w:r>
          </w:p>
          <w:p w14:paraId="04B0ABB6" w14:textId="77777777" w:rsidR="00BC7531" w:rsidRPr="00FC4341" w:rsidRDefault="00321ADE">
            <w:pPr>
              <w:spacing w:after="19"/>
              <w:rPr>
                <w:rFonts w:ascii="Arial" w:hAnsi="Arial" w:cs="Arial"/>
              </w:rPr>
            </w:pPr>
            <w:r w:rsidRPr="00FC4341">
              <w:rPr>
                <w:rFonts w:ascii="Arial" w:eastAsia="Arial" w:hAnsi="Arial" w:cs="Arial"/>
                <w:sz w:val="24"/>
              </w:rPr>
              <w:t xml:space="preserve">UNLESS </w:t>
            </w:r>
          </w:p>
          <w:p w14:paraId="08B81A9F" w14:textId="77777777" w:rsidR="00BC7531" w:rsidRPr="00FC4341" w:rsidRDefault="00321ADE">
            <w:pPr>
              <w:spacing w:after="19"/>
              <w:rPr>
                <w:rFonts w:ascii="Arial" w:hAnsi="Arial" w:cs="Arial"/>
              </w:rPr>
            </w:pPr>
            <w:r w:rsidRPr="00FC4341">
              <w:rPr>
                <w:rFonts w:ascii="Arial" w:eastAsia="Arial" w:hAnsi="Arial" w:cs="Arial"/>
                <w:sz w:val="24"/>
              </w:rPr>
              <w:t xml:space="preserve">requirement under </w:t>
            </w:r>
          </w:p>
          <w:p w14:paraId="19E1ED67" w14:textId="77777777" w:rsidR="00BC7531" w:rsidRPr="00FC4341" w:rsidRDefault="00321ADE">
            <w:pPr>
              <w:rPr>
                <w:rFonts w:ascii="Arial" w:hAnsi="Arial" w:cs="Arial"/>
              </w:rPr>
            </w:pPr>
            <w:r w:rsidRPr="00FC4341">
              <w:rPr>
                <w:rFonts w:ascii="Arial" w:eastAsia="Arial" w:hAnsi="Arial" w:cs="Arial"/>
                <w:sz w:val="24"/>
              </w:rPr>
              <w:t xml:space="preserve">Union or Member 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0B5D3F45" w14:textId="77777777" w:rsidR="00BC7531" w:rsidRPr="00FC4341" w:rsidRDefault="00321ADE">
            <w:pPr>
              <w:rPr>
                <w:rFonts w:ascii="Arial" w:hAnsi="Arial" w:cs="Arial"/>
              </w:rPr>
            </w:pPr>
            <w:r w:rsidRPr="00FC4341">
              <w:rPr>
                <w:rFonts w:ascii="Arial" w:eastAsia="Arial" w:hAnsi="Arial" w:cs="Arial"/>
                <w:sz w:val="24"/>
              </w:rPr>
              <w:t xml:space="preserve">As defined in contract, evidence of destruction on demand by HMRC (the authority) </w:t>
            </w:r>
          </w:p>
        </w:tc>
      </w:tr>
    </w:tbl>
    <w:p w14:paraId="227C41C2" w14:textId="77777777" w:rsidR="00BC7531" w:rsidRPr="00FC4341" w:rsidRDefault="00321ADE">
      <w:pPr>
        <w:spacing w:after="218"/>
        <w:rPr>
          <w:rFonts w:ascii="Arial" w:hAnsi="Arial" w:cs="Arial"/>
        </w:rPr>
      </w:pPr>
      <w:r w:rsidRPr="00FC4341">
        <w:rPr>
          <w:rFonts w:ascii="Arial" w:eastAsia="Arial" w:hAnsi="Arial" w:cs="Arial"/>
          <w:b/>
          <w:sz w:val="24"/>
        </w:rPr>
        <w:t xml:space="preserve"> </w:t>
      </w:r>
    </w:p>
    <w:p w14:paraId="13F36833" w14:textId="77777777" w:rsidR="00BC7531" w:rsidRPr="00FC4341" w:rsidRDefault="00321ADE">
      <w:pPr>
        <w:numPr>
          <w:ilvl w:val="0"/>
          <w:numId w:val="68"/>
        </w:numPr>
        <w:spacing w:after="11" w:line="248" w:lineRule="auto"/>
        <w:ind w:hanging="319"/>
        <w:jc w:val="both"/>
        <w:rPr>
          <w:rFonts w:ascii="Arial" w:hAnsi="Arial" w:cs="Arial"/>
        </w:rPr>
      </w:pPr>
      <w:r w:rsidRPr="00FC4341">
        <w:rPr>
          <w:rFonts w:ascii="Arial" w:eastAsia="Arial" w:hAnsi="Arial" w:cs="Arial"/>
          <w:b/>
          <w:sz w:val="24"/>
        </w:rPr>
        <w:t>Framework Contract Personal Data Processing</w:t>
      </w:r>
      <w:r w:rsidRPr="00FC4341">
        <w:rPr>
          <w:rFonts w:ascii="Arial" w:eastAsia="Arial" w:hAnsi="Arial" w:cs="Arial"/>
          <w:sz w:val="24"/>
        </w:rPr>
        <w:t xml:space="preserve"> </w:t>
      </w:r>
    </w:p>
    <w:tbl>
      <w:tblPr>
        <w:tblStyle w:val="TableGrid"/>
        <w:tblW w:w="9686" w:type="dxa"/>
        <w:tblInd w:w="6" w:type="dxa"/>
        <w:tblCellMar>
          <w:top w:w="11" w:type="dxa"/>
          <w:left w:w="107" w:type="dxa"/>
          <w:right w:w="48" w:type="dxa"/>
        </w:tblCellMar>
        <w:tblLook w:val="04A0" w:firstRow="1" w:lastRow="0" w:firstColumn="1" w:lastColumn="0" w:noHBand="0" w:noVBand="1"/>
      </w:tblPr>
      <w:tblGrid>
        <w:gridCol w:w="2262"/>
        <w:gridCol w:w="7424"/>
      </w:tblGrid>
      <w:tr w:rsidR="00BC7531" w:rsidRPr="00FC4341" w14:paraId="4536B8A2" w14:textId="77777777">
        <w:trPr>
          <w:trHeight w:val="727"/>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7BF13342" w14:textId="77777777" w:rsidR="00BC7531" w:rsidRPr="00FC4341" w:rsidRDefault="00321ADE">
            <w:pPr>
              <w:rPr>
                <w:rFonts w:ascii="Arial" w:hAnsi="Arial" w:cs="Arial"/>
              </w:rPr>
            </w:pPr>
            <w:r w:rsidRPr="00FC4341">
              <w:rPr>
                <w:rFonts w:ascii="Arial" w:eastAsia="Arial" w:hAnsi="Arial" w:cs="Arial"/>
                <w:b/>
                <w:sz w:val="24"/>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6F4856CC" w14:textId="77777777" w:rsidR="00BC7531" w:rsidRPr="00FC4341" w:rsidRDefault="00321ADE">
            <w:pPr>
              <w:ind w:right="60"/>
              <w:jc w:val="center"/>
              <w:rPr>
                <w:rFonts w:ascii="Arial" w:hAnsi="Arial" w:cs="Arial"/>
              </w:rPr>
            </w:pPr>
            <w:r w:rsidRPr="00FC4341">
              <w:rPr>
                <w:rFonts w:ascii="Arial" w:eastAsia="Arial" w:hAnsi="Arial" w:cs="Arial"/>
                <w:b/>
                <w:sz w:val="24"/>
              </w:rPr>
              <w:t xml:space="preserve">Details </w:t>
            </w:r>
          </w:p>
        </w:tc>
      </w:tr>
      <w:tr w:rsidR="00BC7531" w:rsidRPr="00FC4341" w14:paraId="4CF051AA" w14:textId="77777777">
        <w:trPr>
          <w:trHeight w:val="3352"/>
        </w:trPr>
        <w:tc>
          <w:tcPr>
            <w:tcW w:w="2262" w:type="dxa"/>
            <w:tcBorders>
              <w:top w:val="single" w:sz="4" w:space="0" w:color="000000"/>
              <w:left w:val="single" w:sz="4" w:space="0" w:color="000000"/>
              <w:bottom w:val="single" w:sz="4" w:space="0" w:color="000000"/>
              <w:right w:val="single" w:sz="4" w:space="0" w:color="000000"/>
            </w:tcBorders>
          </w:tcPr>
          <w:p w14:paraId="5F5607AD" w14:textId="77777777" w:rsidR="00BC7531" w:rsidRPr="00FC4341" w:rsidRDefault="00321ADE">
            <w:pPr>
              <w:spacing w:after="22"/>
              <w:rPr>
                <w:rFonts w:ascii="Arial" w:hAnsi="Arial" w:cs="Arial"/>
              </w:rPr>
            </w:pPr>
            <w:r w:rsidRPr="00FC4341">
              <w:rPr>
                <w:rFonts w:ascii="Arial" w:eastAsia="Arial" w:hAnsi="Arial" w:cs="Arial"/>
                <w:sz w:val="24"/>
              </w:rPr>
              <w:t xml:space="preserve">Identity of </w:t>
            </w:r>
          </w:p>
          <w:p w14:paraId="0271561D" w14:textId="77777777" w:rsidR="00BC7531" w:rsidRPr="00FC4341" w:rsidRDefault="00321ADE">
            <w:pPr>
              <w:spacing w:after="19"/>
              <w:rPr>
                <w:rFonts w:ascii="Arial" w:hAnsi="Arial" w:cs="Arial"/>
              </w:rPr>
            </w:pPr>
            <w:r w:rsidRPr="00FC4341">
              <w:rPr>
                <w:rFonts w:ascii="Arial" w:eastAsia="Arial" w:hAnsi="Arial" w:cs="Arial"/>
                <w:sz w:val="24"/>
              </w:rPr>
              <w:t xml:space="preserve">Controller for each </w:t>
            </w:r>
          </w:p>
          <w:p w14:paraId="510136FA" w14:textId="77777777" w:rsidR="00BC7531" w:rsidRPr="00FC4341" w:rsidRDefault="00321ADE">
            <w:pPr>
              <w:spacing w:after="21"/>
              <w:rPr>
                <w:rFonts w:ascii="Arial" w:hAnsi="Arial" w:cs="Arial"/>
              </w:rPr>
            </w:pPr>
            <w:r w:rsidRPr="00FC4341">
              <w:rPr>
                <w:rFonts w:ascii="Arial" w:eastAsia="Arial" w:hAnsi="Arial" w:cs="Arial"/>
                <w:sz w:val="24"/>
              </w:rPr>
              <w:t xml:space="preserve">Category of </w:t>
            </w:r>
          </w:p>
          <w:p w14:paraId="36A7079D" w14:textId="77777777" w:rsidR="00BC7531" w:rsidRPr="00FC4341" w:rsidRDefault="00321ADE">
            <w:pPr>
              <w:rPr>
                <w:rFonts w:ascii="Arial" w:hAnsi="Arial" w:cs="Arial"/>
              </w:rPr>
            </w:pPr>
            <w:r w:rsidRPr="00FC4341">
              <w:rPr>
                <w:rFonts w:ascii="Arial" w:eastAsia="Arial" w:hAnsi="Arial" w:cs="Arial"/>
                <w:sz w:val="24"/>
              </w:rP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40DBE701" w14:textId="77777777" w:rsidR="00BC7531" w:rsidRPr="00FC4341" w:rsidRDefault="00321ADE">
            <w:pPr>
              <w:spacing w:after="192" w:line="280" w:lineRule="auto"/>
              <w:ind w:left="1"/>
              <w:rPr>
                <w:rFonts w:ascii="Arial" w:hAnsi="Arial" w:cs="Arial"/>
              </w:rPr>
            </w:pPr>
            <w:r w:rsidRPr="00FC4341">
              <w:rPr>
                <w:rFonts w:ascii="Arial" w:eastAsia="Arial" w:hAnsi="Arial" w:cs="Arial"/>
                <w:b/>
                <w:sz w:val="24"/>
              </w:rPr>
              <w:t xml:space="preserve">The Relevant Authority is the Controller and the Supplier is Processor </w:t>
            </w:r>
          </w:p>
          <w:p w14:paraId="4F39EA74" w14:textId="77777777" w:rsidR="00BC7531" w:rsidRPr="00FC4341" w:rsidRDefault="00321ADE">
            <w:pPr>
              <w:spacing w:after="2" w:line="276" w:lineRule="auto"/>
              <w:ind w:left="1"/>
              <w:rPr>
                <w:rFonts w:ascii="Arial" w:hAnsi="Arial" w:cs="Arial"/>
              </w:rPr>
            </w:pPr>
            <w:r w:rsidRPr="00FC4341">
              <w:rPr>
                <w:rFonts w:ascii="Arial" w:eastAsia="Arial" w:hAnsi="Arial" w:cs="Arial"/>
                <w:sz w:val="24"/>
              </w:rPr>
              <w:t xml:space="preserve">The Parties acknowledge that in accordance with paragraph 3 to paragraph 16 and for the purposes of the Data Protection </w:t>
            </w:r>
          </w:p>
          <w:p w14:paraId="7BE43CDA" w14:textId="77777777" w:rsidR="00BC7531" w:rsidRPr="00FC4341" w:rsidRDefault="00321ADE">
            <w:pPr>
              <w:spacing w:after="197" w:line="278" w:lineRule="auto"/>
              <w:ind w:left="1"/>
              <w:rPr>
                <w:rFonts w:ascii="Arial" w:hAnsi="Arial" w:cs="Arial"/>
              </w:rPr>
            </w:pPr>
            <w:r w:rsidRPr="00FC4341">
              <w:rPr>
                <w:rFonts w:ascii="Arial" w:eastAsia="Arial" w:hAnsi="Arial" w:cs="Arial"/>
                <w:sz w:val="24"/>
              </w:rPr>
              <w:t xml:space="preserve">Legislation, the Relevant Authority is the Controller and the Supplier is the Processor of the following Personal Data. </w:t>
            </w:r>
          </w:p>
          <w:p w14:paraId="7DFF79CB" w14:textId="77777777" w:rsidR="00BC7531" w:rsidRPr="00FC4341" w:rsidRDefault="00321ADE">
            <w:pPr>
              <w:ind w:left="1" w:right="7201"/>
              <w:rPr>
                <w:rFonts w:ascii="Arial" w:hAnsi="Arial" w:cs="Arial"/>
              </w:rPr>
            </w:pPr>
            <w:r w:rsidRPr="00FC4341">
              <w:rPr>
                <w:rFonts w:ascii="Arial" w:eastAsia="Arial" w:hAnsi="Arial" w:cs="Arial"/>
                <w:sz w:val="24"/>
              </w:rPr>
              <w:t xml:space="preserve">  </w:t>
            </w:r>
          </w:p>
        </w:tc>
      </w:tr>
      <w:tr w:rsidR="00BC7531" w:rsidRPr="00FC4341" w14:paraId="3C5C78E0"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3A79B668" w14:textId="77777777" w:rsidR="00BC7531" w:rsidRPr="00FC4341" w:rsidRDefault="00321ADE">
            <w:pPr>
              <w:rPr>
                <w:rFonts w:ascii="Arial" w:hAnsi="Arial" w:cs="Arial"/>
              </w:rPr>
            </w:pPr>
            <w:r w:rsidRPr="00FC4341">
              <w:rPr>
                <w:rFonts w:ascii="Arial" w:eastAsia="Arial" w:hAnsi="Arial" w:cs="Arial"/>
                <w:sz w:val="24"/>
              </w:rP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6A5790D7" w14:textId="77777777" w:rsidR="00BC7531" w:rsidRPr="00FC4341" w:rsidRDefault="00321ADE">
            <w:pPr>
              <w:ind w:left="1"/>
              <w:rPr>
                <w:rFonts w:ascii="Arial" w:hAnsi="Arial" w:cs="Arial"/>
              </w:rPr>
            </w:pPr>
            <w:r w:rsidRPr="00FC4341">
              <w:rPr>
                <w:rFonts w:ascii="Arial" w:eastAsia="Arial" w:hAnsi="Arial" w:cs="Arial"/>
                <w:sz w:val="24"/>
              </w:rPr>
              <w:t xml:space="preserve">Up to five years after the expiry or termination of the Framework Contract  </w:t>
            </w:r>
          </w:p>
        </w:tc>
      </w:tr>
      <w:tr w:rsidR="00BC7531" w:rsidRPr="00FC4341" w14:paraId="2588536B" w14:textId="77777777">
        <w:trPr>
          <w:trHeight w:val="1596"/>
        </w:trPr>
        <w:tc>
          <w:tcPr>
            <w:tcW w:w="2262" w:type="dxa"/>
            <w:tcBorders>
              <w:top w:val="single" w:sz="4" w:space="0" w:color="000000"/>
              <w:left w:val="single" w:sz="4" w:space="0" w:color="000000"/>
              <w:bottom w:val="single" w:sz="4" w:space="0" w:color="000000"/>
              <w:right w:val="single" w:sz="4" w:space="0" w:color="000000"/>
            </w:tcBorders>
          </w:tcPr>
          <w:p w14:paraId="4295EB03" w14:textId="77777777" w:rsidR="00BC7531" w:rsidRPr="00FC4341" w:rsidRDefault="00321ADE">
            <w:pPr>
              <w:spacing w:after="5" w:line="276" w:lineRule="auto"/>
              <w:rPr>
                <w:rFonts w:ascii="Arial" w:hAnsi="Arial" w:cs="Arial"/>
              </w:rPr>
            </w:pPr>
            <w:r w:rsidRPr="00FC4341">
              <w:rPr>
                <w:rFonts w:ascii="Arial" w:eastAsia="Arial" w:hAnsi="Arial" w:cs="Arial"/>
                <w:sz w:val="24"/>
              </w:rPr>
              <w:t xml:space="preserve">Nature and purposes of the </w:t>
            </w:r>
          </w:p>
          <w:p w14:paraId="0C65B06E" w14:textId="77777777" w:rsidR="00BC7531" w:rsidRPr="00FC4341" w:rsidRDefault="00321ADE">
            <w:pPr>
              <w:rPr>
                <w:rFonts w:ascii="Arial" w:hAnsi="Arial" w:cs="Arial"/>
              </w:rPr>
            </w:pPr>
            <w:r w:rsidRPr="00FC4341">
              <w:rPr>
                <w:rFonts w:ascii="Arial" w:eastAsia="Arial" w:hAnsi="Arial" w:cs="Arial"/>
                <w:sz w:val="24"/>
              </w:rP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342E1360" w14:textId="77777777" w:rsidR="00BC7531" w:rsidRPr="00FC4341" w:rsidRDefault="00321ADE">
            <w:pPr>
              <w:spacing w:line="451" w:lineRule="auto"/>
              <w:ind w:left="1"/>
              <w:rPr>
                <w:rFonts w:ascii="Arial" w:hAnsi="Arial" w:cs="Arial"/>
              </w:rPr>
            </w:pPr>
            <w:r w:rsidRPr="00FC4341">
              <w:rPr>
                <w:rFonts w:ascii="Arial" w:eastAsia="Arial" w:hAnsi="Arial" w:cs="Arial"/>
                <w:sz w:val="24"/>
              </w:rPr>
              <w:t xml:space="preserve">To facilitate the fulfilment of the Supplier’s obligations arising under this Framework Contract including </w:t>
            </w:r>
          </w:p>
          <w:p w14:paraId="66AA122E" w14:textId="77777777" w:rsidR="00BC7531" w:rsidRPr="00FC4341" w:rsidRDefault="00321ADE">
            <w:pPr>
              <w:ind w:left="721" w:hanging="494"/>
              <w:rPr>
                <w:rFonts w:ascii="Arial" w:hAnsi="Arial" w:cs="Arial"/>
              </w:rPr>
            </w:pPr>
            <w:r w:rsidRPr="00FC4341">
              <w:rPr>
                <w:rFonts w:ascii="Arial" w:eastAsia="Arial" w:hAnsi="Arial" w:cs="Arial"/>
                <w:sz w:val="24"/>
              </w:rPr>
              <w:t xml:space="preserve">I. </w:t>
            </w:r>
            <w:r w:rsidRPr="00FC4341">
              <w:rPr>
                <w:rFonts w:ascii="Arial" w:eastAsia="Arial" w:hAnsi="Arial" w:cs="Arial"/>
                <w:sz w:val="24"/>
              </w:rPr>
              <w:tab/>
              <w:t xml:space="preserve"> Ensuring effective communication between the Supplier and the Relevant Authority </w:t>
            </w:r>
          </w:p>
        </w:tc>
      </w:tr>
    </w:tbl>
    <w:p w14:paraId="79F4E824" w14:textId="77777777" w:rsidR="00BC7531" w:rsidRPr="00FC4341" w:rsidRDefault="00BC7531">
      <w:pPr>
        <w:spacing w:after="0"/>
        <w:ind w:left="-1440" w:right="10473"/>
        <w:rPr>
          <w:rFonts w:ascii="Arial" w:hAnsi="Arial" w:cs="Arial"/>
        </w:rPr>
      </w:pPr>
    </w:p>
    <w:tbl>
      <w:tblPr>
        <w:tblStyle w:val="TableGrid"/>
        <w:tblW w:w="9688" w:type="dxa"/>
        <w:tblInd w:w="5" w:type="dxa"/>
        <w:tblCellMar>
          <w:top w:w="11" w:type="dxa"/>
          <w:left w:w="108" w:type="dxa"/>
          <w:right w:w="87" w:type="dxa"/>
        </w:tblCellMar>
        <w:tblLook w:val="04A0" w:firstRow="1" w:lastRow="0" w:firstColumn="1" w:lastColumn="0" w:noHBand="0" w:noVBand="1"/>
      </w:tblPr>
      <w:tblGrid>
        <w:gridCol w:w="2264"/>
        <w:gridCol w:w="7424"/>
      </w:tblGrid>
      <w:tr w:rsidR="00BC7531" w:rsidRPr="00FC4341" w14:paraId="6B08010E" w14:textId="77777777">
        <w:trPr>
          <w:trHeight w:val="1532"/>
        </w:trPr>
        <w:tc>
          <w:tcPr>
            <w:tcW w:w="2264" w:type="dxa"/>
            <w:tcBorders>
              <w:top w:val="single" w:sz="4" w:space="0" w:color="000000"/>
              <w:left w:val="single" w:sz="4" w:space="0" w:color="000000"/>
              <w:bottom w:val="single" w:sz="4" w:space="0" w:color="000000"/>
              <w:right w:val="single" w:sz="4" w:space="0" w:color="000000"/>
            </w:tcBorders>
          </w:tcPr>
          <w:p w14:paraId="437A96BA" w14:textId="77777777" w:rsidR="00BC7531" w:rsidRPr="00FC4341" w:rsidRDefault="00BC7531">
            <w:pPr>
              <w:rPr>
                <w:rFonts w:ascii="Arial" w:hAnsi="Arial" w:cs="Arial"/>
              </w:rPr>
            </w:pPr>
          </w:p>
        </w:tc>
        <w:tc>
          <w:tcPr>
            <w:tcW w:w="7425" w:type="dxa"/>
            <w:tcBorders>
              <w:top w:val="single" w:sz="4" w:space="0" w:color="000000"/>
              <w:left w:val="single" w:sz="4" w:space="0" w:color="000000"/>
              <w:bottom w:val="single" w:sz="4" w:space="0" w:color="000000"/>
              <w:right w:val="single" w:sz="4" w:space="0" w:color="000000"/>
            </w:tcBorders>
          </w:tcPr>
          <w:p w14:paraId="50F53BE8" w14:textId="77777777" w:rsidR="00BC7531" w:rsidRPr="00FC4341" w:rsidRDefault="00321ADE">
            <w:pPr>
              <w:ind w:left="720" w:hanging="559"/>
              <w:rPr>
                <w:rFonts w:ascii="Arial" w:hAnsi="Arial" w:cs="Arial"/>
              </w:rPr>
            </w:pPr>
            <w:r w:rsidRPr="00FC4341">
              <w:rPr>
                <w:rFonts w:ascii="Arial" w:eastAsia="Arial" w:hAnsi="Arial" w:cs="Arial"/>
                <w:sz w:val="24"/>
              </w:rPr>
              <w:t xml:space="preserve">II. </w:t>
            </w:r>
            <w:r w:rsidRPr="00FC4341">
              <w:rPr>
                <w:rFonts w:ascii="Arial" w:eastAsia="Arial" w:hAnsi="Arial" w:cs="Arial"/>
                <w:sz w:val="24"/>
              </w:rPr>
              <w:tab/>
              <w:t xml:space="preserve">Maintaining full and accurate records of every Call-Off Contract arising under the Framework Contract in accordance with Core Terms Clause 15 (Record Keeping and Reporting) </w:t>
            </w:r>
          </w:p>
        </w:tc>
      </w:tr>
      <w:tr w:rsidR="00BC7531" w:rsidRPr="00FC4341" w14:paraId="45DD953B" w14:textId="77777777">
        <w:trPr>
          <w:trHeight w:val="5079"/>
        </w:trPr>
        <w:tc>
          <w:tcPr>
            <w:tcW w:w="2264" w:type="dxa"/>
            <w:tcBorders>
              <w:top w:val="single" w:sz="4" w:space="0" w:color="000000"/>
              <w:left w:val="single" w:sz="4" w:space="0" w:color="000000"/>
              <w:bottom w:val="single" w:sz="4" w:space="0" w:color="000000"/>
              <w:right w:val="single" w:sz="4" w:space="0" w:color="000000"/>
            </w:tcBorders>
          </w:tcPr>
          <w:p w14:paraId="2D1D64C2" w14:textId="77777777" w:rsidR="00BC7531" w:rsidRPr="00FC4341" w:rsidRDefault="00321ADE">
            <w:pPr>
              <w:rPr>
                <w:rFonts w:ascii="Arial" w:hAnsi="Arial" w:cs="Arial"/>
              </w:rPr>
            </w:pPr>
            <w:r w:rsidRPr="00FC4341">
              <w:rPr>
                <w:rFonts w:ascii="Arial" w:eastAsia="Arial" w:hAnsi="Arial" w:cs="Arial"/>
                <w:sz w:val="24"/>
              </w:rPr>
              <w:t xml:space="preserve">Type of Personal Data </w:t>
            </w:r>
          </w:p>
        </w:tc>
        <w:tc>
          <w:tcPr>
            <w:tcW w:w="7425" w:type="dxa"/>
            <w:tcBorders>
              <w:top w:val="single" w:sz="4" w:space="0" w:color="000000"/>
              <w:left w:val="single" w:sz="4" w:space="0" w:color="000000"/>
              <w:bottom w:val="single" w:sz="4" w:space="0" w:color="000000"/>
              <w:right w:val="single" w:sz="4" w:space="0" w:color="000000"/>
            </w:tcBorders>
          </w:tcPr>
          <w:p w14:paraId="5BAF24E4" w14:textId="77777777" w:rsidR="00BC7531" w:rsidRPr="00FC4341" w:rsidRDefault="00321ADE">
            <w:pPr>
              <w:spacing w:after="216"/>
              <w:rPr>
                <w:rFonts w:ascii="Arial" w:hAnsi="Arial" w:cs="Arial"/>
              </w:rPr>
            </w:pPr>
            <w:r w:rsidRPr="00FC4341">
              <w:rPr>
                <w:rFonts w:ascii="Arial" w:eastAsia="Arial" w:hAnsi="Arial" w:cs="Arial"/>
                <w:sz w:val="24"/>
              </w:rPr>
              <w:t xml:space="preserve">Includes: </w:t>
            </w:r>
          </w:p>
          <w:p w14:paraId="6927246E" w14:textId="77777777" w:rsidR="00BC7531" w:rsidRPr="00FC4341" w:rsidRDefault="00321ADE">
            <w:pPr>
              <w:numPr>
                <w:ilvl w:val="0"/>
                <w:numId w:val="131"/>
              </w:numPr>
              <w:ind w:hanging="626"/>
              <w:rPr>
                <w:rFonts w:ascii="Arial" w:hAnsi="Arial" w:cs="Arial"/>
              </w:rPr>
            </w:pPr>
            <w:r w:rsidRPr="00FC4341">
              <w:rPr>
                <w:rFonts w:ascii="Arial" w:eastAsia="Arial" w:hAnsi="Arial" w:cs="Arial"/>
                <w:sz w:val="24"/>
              </w:rPr>
              <w:t xml:space="preserve">Contact details of, and communications with, Relevant </w:t>
            </w:r>
          </w:p>
          <w:p w14:paraId="1DAD757E" w14:textId="77777777" w:rsidR="00BC7531" w:rsidRPr="00FC4341" w:rsidRDefault="00321ADE">
            <w:pPr>
              <w:ind w:left="720"/>
              <w:rPr>
                <w:rFonts w:ascii="Arial" w:hAnsi="Arial" w:cs="Arial"/>
              </w:rPr>
            </w:pPr>
            <w:r w:rsidRPr="00FC4341">
              <w:rPr>
                <w:rFonts w:ascii="Arial" w:eastAsia="Arial" w:hAnsi="Arial" w:cs="Arial"/>
                <w:sz w:val="24"/>
              </w:rPr>
              <w:t xml:space="preserve">Authority staff concerned with management of the Framework Contract </w:t>
            </w:r>
          </w:p>
          <w:p w14:paraId="22811AF9" w14:textId="77777777" w:rsidR="00BC7531" w:rsidRPr="00FC4341" w:rsidRDefault="00321ADE">
            <w:pPr>
              <w:numPr>
                <w:ilvl w:val="0"/>
                <w:numId w:val="131"/>
              </w:numPr>
              <w:spacing w:line="247" w:lineRule="auto"/>
              <w:ind w:hanging="626"/>
              <w:rPr>
                <w:rFonts w:ascii="Arial" w:hAnsi="Arial" w:cs="Arial"/>
              </w:rPr>
            </w:pPr>
            <w:r w:rsidRPr="00FC4341">
              <w:rPr>
                <w:rFonts w:ascii="Arial" w:eastAsia="Arial" w:hAnsi="Arial" w:cs="Arial"/>
                <w:sz w:val="24"/>
              </w:rPr>
              <w:t xml:space="preserve">Contact details of, and communications with, Buyer staff concerned with award and management of Order Call-Off </w:t>
            </w:r>
          </w:p>
          <w:p w14:paraId="4DF47EC6" w14:textId="77777777" w:rsidR="00BC7531" w:rsidRPr="00FC4341" w:rsidRDefault="00321ADE">
            <w:pPr>
              <w:ind w:left="720"/>
              <w:rPr>
                <w:rFonts w:ascii="Arial" w:hAnsi="Arial" w:cs="Arial"/>
              </w:rPr>
            </w:pPr>
            <w:r w:rsidRPr="00FC4341">
              <w:rPr>
                <w:rFonts w:ascii="Arial" w:eastAsia="Arial" w:hAnsi="Arial" w:cs="Arial"/>
                <w:sz w:val="24"/>
              </w:rPr>
              <w:t xml:space="preserve">Contracts awarded under the Framework Contract, </w:t>
            </w:r>
          </w:p>
          <w:p w14:paraId="37B0543D" w14:textId="77777777" w:rsidR="00BC7531" w:rsidRPr="00FC4341" w:rsidRDefault="00321ADE">
            <w:pPr>
              <w:numPr>
                <w:ilvl w:val="0"/>
                <w:numId w:val="131"/>
              </w:numPr>
              <w:spacing w:line="255" w:lineRule="auto"/>
              <w:ind w:hanging="626"/>
              <w:rPr>
                <w:rFonts w:ascii="Arial" w:hAnsi="Arial" w:cs="Arial"/>
              </w:rPr>
            </w:pPr>
            <w:r w:rsidRPr="00FC4341">
              <w:rPr>
                <w:rFonts w:ascii="Arial" w:eastAsia="Arial" w:hAnsi="Arial" w:cs="Arial"/>
                <w:sz w:val="24"/>
              </w:rPr>
              <w:t xml:space="preserve">Contact details, and communications with, Sub-contractor staff concerned with fulfilment of the Supplier’s obligations arising from this Framework Contract </w:t>
            </w:r>
          </w:p>
          <w:p w14:paraId="029C67A1" w14:textId="77777777" w:rsidR="00BC7531" w:rsidRPr="00FC4341" w:rsidRDefault="00321ADE">
            <w:pPr>
              <w:spacing w:after="220"/>
              <w:rPr>
                <w:rFonts w:ascii="Arial" w:hAnsi="Arial" w:cs="Arial"/>
              </w:rPr>
            </w:pPr>
            <w:r w:rsidRPr="00FC4341">
              <w:rPr>
                <w:rFonts w:ascii="Arial" w:eastAsia="Arial" w:hAnsi="Arial" w:cs="Arial"/>
                <w:sz w:val="24"/>
              </w:rPr>
              <w:t xml:space="preserve"> </w:t>
            </w:r>
          </w:p>
          <w:p w14:paraId="45403932" w14:textId="77777777" w:rsidR="00BC7531" w:rsidRPr="00FC4341" w:rsidRDefault="00321ADE">
            <w:pPr>
              <w:spacing w:after="2" w:line="449" w:lineRule="auto"/>
              <w:rPr>
                <w:rFonts w:ascii="Arial" w:hAnsi="Arial" w:cs="Arial"/>
              </w:rPr>
            </w:pPr>
            <w:r w:rsidRPr="00FC4341">
              <w:rPr>
                <w:rFonts w:ascii="Arial" w:eastAsia="Arial" w:hAnsi="Arial" w:cs="Arial"/>
                <w:sz w:val="24"/>
              </w:rPr>
              <w:t xml:space="preserve">Contact details, and communications with Supplier staff concerned with management of the Framework Contract </w:t>
            </w:r>
          </w:p>
          <w:p w14:paraId="4BDF055D" w14:textId="77777777" w:rsidR="00BC7531" w:rsidRPr="00FC4341" w:rsidRDefault="00321ADE">
            <w:pPr>
              <w:rPr>
                <w:rFonts w:ascii="Arial" w:hAnsi="Arial" w:cs="Arial"/>
              </w:rPr>
            </w:pPr>
            <w:r w:rsidRPr="00FC4341">
              <w:rPr>
                <w:rFonts w:ascii="Arial" w:eastAsia="Arial" w:hAnsi="Arial" w:cs="Arial"/>
                <w:sz w:val="24"/>
              </w:rPr>
              <w:t xml:space="preserve"> </w:t>
            </w:r>
          </w:p>
        </w:tc>
      </w:tr>
      <w:tr w:rsidR="00BC7531" w:rsidRPr="00FC4341" w14:paraId="56412DA2" w14:textId="77777777">
        <w:trPr>
          <w:trHeight w:val="4253"/>
        </w:trPr>
        <w:tc>
          <w:tcPr>
            <w:tcW w:w="2264" w:type="dxa"/>
            <w:tcBorders>
              <w:top w:val="single" w:sz="4" w:space="0" w:color="000000"/>
              <w:left w:val="single" w:sz="4" w:space="0" w:color="000000"/>
              <w:bottom w:val="single" w:sz="4" w:space="0" w:color="000000"/>
              <w:right w:val="single" w:sz="4" w:space="0" w:color="000000"/>
            </w:tcBorders>
          </w:tcPr>
          <w:p w14:paraId="60B2C71B" w14:textId="77777777" w:rsidR="00BC7531" w:rsidRPr="00FC4341" w:rsidRDefault="00321ADE">
            <w:pPr>
              <w:rPr>
                <w:rFonts w:ascii="Arial" w:hAnsi="Arial" w:cs="Arial"/>
              </w:rPr>
            </w:pPr>
            <w:r w:rsidRPr="00FC4341">
              <w:rPr>
                <w:rFonts w:ascii="Arial" w:eastAsia="Arial" w:hAnsi="Arial" w:cs="Arial"/>
                <w:sz w:val="24"/>
              </w:rPr>
              <w:t xml:space="preserve">Categories of Data Subject </w:t>
            </w:r>
          </w:p>
        </w:tc>
        <w:tc>
          <w:tcPr>
            <w:tcW w:w="7425" w:type="dxa"/>
            <w:tcBorders>
              <w:top w:val="single" w:sz="4" w:space="0" w:color="000000"/>
              <w:left w:val="single" w:sz="4" w:space="0" w:color="000000"/>
              <w:bottom w:val="single" w:sz="4" w:space="0" w:color="000000"/>
              <w:right w:val="single" w:sz="4" w:space="0" w:color="000000"/>
            </w:tcBorders>
          </w:tcPr>
          <w:p w14:paraId="458D4C5F" w14:textId="77777777" w:rsidR="00BC7531" w:rsidRPr="00FC4341" w:rsidRDefault="00321ADE">
            <w:pPr>
              <w:spacing w:after="216"/>
              <w:rPr>
                <w:rFonts w:ascii="Arial" w:hAnsi="Arial" w:cs="Arial"/>
              </w:rPr>
            </w:pPr>
            <w:r w:rsidRPr="00FC4341">
              <w:rPr>
                <w:rFonts w:ascii="Arial" w:eastAsia="Arial" w:hAnsi="Arial" w:cs="Arial"/>
                <w:sz w:val="24"/>
              </w:rPr>
              <w:t xml:space="preserve">Includes: </w:t>
            </w:r>
          </w:p>
          <w:p w14:paraId="58B7B220" w14:textId="77777777" w:rsidR="00BC7531" w:rsidRPr="00FC4341" w:rsidRDefault="00321ADE">
            <w:pPr>
              <w:numPr>
                <w:ilvl w:val="0"/>
                <w:numId w:val="132"/>
              </w:numPr>
              <w:spacing w:line="247" w:lineRule="auto"/>
              <w:ind w:hanging="626"/>
              <w:rPr>
                <w:rFonts w:ascii="Arial" w:hAnsi="Arial" w:cs="Arial"/>
              </w:rPr>
            </w:pPr>
            <w:r w:rsidRPr="00FC4341">
              <w:rPr>
                <w:rFonts w:ascii="Arial" w:eastAsia="Arial" w:hAnsi="Arial" w:cs="Arial"/>
                <w:sz w:val="24"/>
              </w:rPr>
              <w:t xml:space="preserve">Relevant Authority staff concerned with management of the Framework Contract </w:t>
            </w:r>
          </w:p>
          <w:p w14:paraId="1A3958C2" w14:textId="77777777" w:rsidR="00BC7531" w:rsidRPr="00FC4341" w:rsidRDefault="00321ADE">
            <w:pPr>
              <w:numPr>
                <w:ilvl w:val="0"/>
                <w:numId w:val="132"/>
              </w:numPr>
              <w:ind w:hanging="626"/>
              <w:rPr>
                <w:rFonts w:ascii="Arial" w:hAnsi="Arial" w:cs="Arial"/>
              </w:rPr>
            </w:pPr>
            <w:r w:rsidRPr="00FC4341">
              <w:rPr>
                <w:rFonts w:ascii="Arial" w:eastAsia="Arial" w:hAnsi="Arial" w:cs="Arial"/>
                <w:sz w:val="24"/>
              </w:rPr>
              <w:t>Buyer staff concerned with award and management of Call-</w:t>
            </w:r>
          </w:p>
          <w:p w14:paraId="250EC9DE" w14:textId="77777777" w:rsidR="00BC7531" w:rsidRPr="00FC4341" w:rsidRDefault="00321ADE">
            <w:pPr>
              <w:ind w:left="720"/>
              <w:rPr>
                <w:rFonts w:ascii="Arial" w:hAnsi="Arial" w:cs="Arial"/>
              </w:rPr>
            </w:pPr>
            <w:r w:rsidRPr="00FC4341">
              <w:rPr>
                <w:rFonts w:ascii="Arial" w:eastAsia="Arial" w:hAnsi="Arial" w:cs="Arial"/>
                <w:sz w:val="24"/>
              </w:rPr>
              <w:t xml:space="preserve">Off Contracts awarded under Framework Contract </w:t>
            </w:r>
          </w:p>
          <w:p w14:paraId="436316C0" w14:textId="77777777" w:rsidR="00BC7531" w:rsidRPr="00FC4341" w:rsidRDefault="00321ADE">
            <w:pPr>
              <w:numPr>
                <w:ilvl w:val="0"/>
                <w:numId w:val="132"/>
              </w:numPr>
              <w:spacing w:after="19"/>
              <w:ind w:hanging="626"/>
              <w:rPr>
                <w:rFonts w:ascii="Arial" w:hAnsi="Arial" w:cs="Arial"/>
              </w:rPr>
            </w:pPr>
            <w:r w:rsidRPr="00FC4341">
              <w:rPr>
                <w:rFonts w:ascii="Arial" w:eastAsia="Arial" w:hAnsi="Arial" w:cs="Arial"/>
                <w:sz w:val="24"/>
              </w:rPr>
              <w:t xml:space="preserve">Sub-contractor staff concerned with fulfilment of the </w:t>
            </w:r>
          </w:p>
          <w:p w14:paraId="4B6C9A11" w14:textId="77777777" w:rsidR="00BC7531" w:rsidRPr="00FC4341" w:rsidRDefault="00321ADE">
            <w:pPr>
              <w:ind w:left="720"/>
              <w:rPr>
                <w:rFonts w:ascii="Arial" w:hAnsi="Arial" w:cs="Arial"/>
              </w:rPr>
            </w:pPr>
            <w:r w:rsidRPr="00FC4341">
              <w:rPr>
                <w:rFonts w:ascii="Arial" w:eastAsia="Arial" w:hAnsi="Arial" w:cs="Arial"/>
                <w:sz w:val="24"/>
              </w:rPr>
              <w:t xml:space="preserve">Supplier’s obligations arising from this Framework Contract </w:t>
            </w:r>
          </w:p>
          <w:p w14:paraId="205F619C" w14:textId="77777777" w:rsidR="00BC7531" w:rsidRPr="00FC4341" w:rsidRDefault="00321ADE">
            <w:pPr>
              <w:spacing w:after="262"/>
              <w:rPr>
                <w:rFonts w:ascii="Arial" w:hAnsi="Arial" w:cs="Arial"/>
              </w:rPr>
            </w:pPr>
            <w:r w:rsidRPr="00FC4341">
              <w:rPr>
                <w:rFonts w:ascii="Arial" w:eastAsia="Arial" w:hAnsi="Arial" w:cs="Arial"/>
                <w:sz w:val="24"/>
              </w:rPr>
              <w:t xml:space="preserve"> </w:t>
            </w:r>
          </w:p>
          <w:p w14:paraId="06305293" w14:textId="77777777" w:rsidR="00BC7531" w:rsidRPr="00FC4341" w:rsidRDefault="00321ADE">
            <w:pPr>
              <w:spacing w:after="2" w:line="449" w:lineRule="auto"/>
              <w:rPr>
                <w:rFonts w:ascii="Arial" w:hAnsi="Arial" w:cs="Arial"/>
              </w:rPr>
            </w:pPr>
            <w:r w:rsidRPr="00FC4341">
              <w:rPr>
                <w:rFonts w:ascii="Arial" w:eastAsia="Arial" w:hAnsi="Arial" w:cs="Arial"/>
                <w:sz w:val="24"/>
              </w:rPr>
              <w:t xml:space="preserve">Supplier staff concerned with fulfilment of the Supplier’s obligations arising under this Framework Contract </w:t>
            </w:r>
          </w:p>
          <w:p w14:paraId="06DC8E06" w14:textId="77777777" w:rsidR="00BC7531" w:rsidRPr="00FC4341" w:rsidRDefault="00321ADE">
            <w:pPr>
              <w:rPr>
                <w:rFonts w:ascii="Arial" w:hAnsi="Arial" w:cs="Arial"/>
              </w:rPr>
            </w:pPr>
            <w:r w:rsidRPr="00FC4341">
              <w:rPr>
                <w:rFonts w:ascii="Arial" w:eastAsia="Arial" w:hAnsi="Arial" w:cs="Arial"/>
                <w:sz w:val="24"/>
              </w:rPr>
              <w:t xml:space="preserve"> </w:t>
            </w:r>
          </w:p>
        </w:tc>
      </w:tr>
      <w:tr w:rsidR="00BC7531" w:rsidRPr="00FC4341" w14:paraId="5C56B143" w14:textId="77777777">
        <w:trPr>
          <w:trHeight w:val="2751"/>
        </w:trPr>
        <w:tc>
          <w:tcPr>
            <w:tcW w:w="2264" w:type="dxa"/>
            <w:tcBorders>
              <w:top w:val="single" w:sz="4" w:space="0" w:color="000000"/>
              <w:left w:val="single" w:sz="4" w:space="0" w:color="000000"/>
              <w:bottom w:val="single" w:sz="4" w:space="0" w:color="000000"/>
              <w:right w:val="single" w:sz="4" w:space="0" w:color="000000"/>
            </w:tcBorders>
          </w:tcPr>
          <w:p w14:paraId="1D807533" w14:textId="77777777" w:rsidR="00BC7531" w:rsidRPr="00FC4341" w:rsidRDefault="00321ADE">
            <w:pPr>
              <w:spacing w:after="195" w:line="277" w:lineRule="auto"/>
              <w:rPr>
                <w:rFonts w:ascii="Arial" w:hAnsi="Arial" w:cs="Arial"/>
              </w:rPr>
            </w:pPr>
            <w:r w:rsidRPr="00FC4341">
              <w:rPr>
                <w:rFonts w:ascii="Arial" w:eastAsia="Arial" w:hAnsi="Arial" w:cs="Arial"/>
                <w:sz w:val="24"/>
              </w:rPr>
              <w:lastRenderedPageBreak/>
              <w:t xml:space="preserve">Plan for return and destruction of the data once the Processing is complete </w:t>
            </w:r>
          </w:p>
          <w:p w14:paraId="641CD4BB" w14:textId="77777777" w:rsidR="00BC7531" w:rsidRPr="00FC4341" w:rsidRDefault="00321ADE">
            <w:pPr>
              <w:spacing w:after="19"/>
              <w:rPr>
                <w:rFonts w:ascii="Arial" w:hAnsi="Arial" w:cs="Arial"/>
              </w:rPr>
            </w:pPr>
            <w:r w:rsidRPr="00FC4341">
              <w:rPr>
                <w:rFonts w:ascii="Arial" w:eastAsia="Arial" w:hAnsi="Arial" w:cs="Arial"/>
                <w:sz w:val="24"/>
              </w:rPr>
              <w:t xml:space="preserve">UNLESS </w:t>
            </w:r>
          </w:p>
          <w:p w14:paraId="4119F468" w14:textId="77777777" w:rsidR="00BC7531" w:rsidRPr="00FC4341" w:rsidRDefault="00321ADE">
            <w:pPr>
              <w:jc w:val="both"/>
              <w:rPr>
                <w:rFonts w:ascii="Arial" w:hAnsi="Arial" w:cs="Arial"/>
              </w:rPr>
            </w:pPr>
            <w:r w:rsidRPr="00FC4341">
              <w:rPr>
                <w:rFonts w:ascii="Arial" w:eastAsia="Arial" w:hAnsi="Arial" w:cs="Arial"/>
                <w:sz w:val="24"/>
              </w:rPr>
              <w:t xml:space="preserve">requirement under Union or Member </w:t>
            </w:r>
          </w:p>
        </w:tc>
        <w:tc>
          <w:tcPr>
            <w:tcW w:w="7425" w:type="dxa"/>
            <w:tcBorders>
              <w:top w:val="single" w:sz="4" w:space="0" w:color="000000"/>
              <w:left w:val="single" w:sz="4" w:space="0" w:color="000000"/>
              <w:bottom w:val="single" w:sz="4" w:space="0" w:color="000000"/>
              <w:right w:val="single" w:sz="4" w:space="0" w:color="000000"/>
            </w:tcBorders>
          </w:tcPr>
          <w:p w14:paraId="1BC217E5" w14:textId="77777777" w:rsidR="00BC7531" w:rsidRPr="00FC4341" w:rsidRDefault="00321ADE">
            <w:pPr>
              <w:spacing w:line="450" w:lineRule="auto"/>
              <w:ind w:right="357"/>
              <w:rPr>
                <w:rFonts w:ascii="Arial" w:hAnsi="Arial" w:cs="Arial"/>
              </w:rPr>
            </w:pPr>
            <w:r w:rsidRPr="00FC4341">
              <w:rPr>
                <w:rFonts w:ascii="Arial" w:eastAsia="Arial" w:hAnsi="Arial" w:cs="Arial"/>
                <w:sz w:val="24"/>
              </w:rPr>
              <w:t xml:space="preserve">All relevant data to be deleted 5 years after the expiry or termination of this Framework Contract unless longer retention is required by Law or the terms of any Call-Off </w:t>
            </w:r>
          </w:p>
          <w:p w14:paraId="001B6511" w14:textId="77777777" w:rsidR="00BC7531" w:rsidRPr="00FC4341" w:rsidRDefault="00321ADE">
            <w:pPr>
              <w:spacing w:after="218"/>
              <w:rPr>
                <w:rFonts w:ascii="Arial" w:hAnsi="Arial" w:cs="Arial"/>
              </w:rPr>
            </w:pPr>
            <w:r w:rsidRPr="00FC4341">
              <w:rPr>
                <w:rFonts w:ascii="Arial" w:eastAsia="Arial" w:hAnsi="Arial" w:cs="Arial"/>
                <w:sz w:val="24"/>
              </w:rPr>
              <w:t xml:space="preserve">Contract arising hereunder </w:t>
            </w:r>
          </w:p>
          <w:p w14:paraId="3600EB7B" w14:textId="77777777" w:rsidR="00BC7531" w:rsidRPr="00FC4341" w:rsidRDefault="00321ADE">
            <w:pPr>
              <w:rPr>
                <w:rFonts w:ascii="Arial" w:hAnsi="Arial" w:cs="Arial"/>
              </w:rPr>
            </w:pPr>
            <w:r w:rsidRPr="00FC4341">
              <w:rPr>
                <w:rFonts w:ascii="Arial" w:eastAsia="Arial" w:hAnsi="Arial" w:cs="Arial"/>
                <w:i/>
                <w:sz w:val="24"/>
              </w:rPr>
              <w:t xml:space="preserve"> </w:t>
            </w:r>
          </w:p>
        </w:tc>
      </w:tr>
      <w:tr w:rsidR="00BC7531" w:rsidRPr="00FC4341" w14:paraId="13C15696" w14:textId="77777777">
        <w:trPr>
          <w:trHeight w:val="1671"/>
        </w:trPr>
        <w:tc>
          <w:tcPr>
            <w:tcW w:w="2264" w:type="dxa"/>
            <w:tcBorders>
              <w:top w:val="single" w:sz="4" w:space="0" w:color="000000"/>
              <w:left w:val="single" w:sz="4" w:space="0" w:color="000000"/>
              <w:bottom w:val="single" w:sz="4" w:space="0" w:color="000000"/>
              <w:right w:val="single" w:sz="4" w:space="0" w:color="000000"/>
            </w:tcBorders>
          </w:tcPr>
          <w:p w14:paraId="04DB4EEE" w14:textId="77777777" w:rsidR="00BC7531" w:rsidRPr="00FC4341" w:rsidRDefault="00321ADE">
            <w:pPr>
              <w:ind w:right="67"/>
              <w:jc w:val="both"/>
              <w:rPr>
                <w:rFonts w:ascii="Arial" w:hAnsi="Arial" w:cs="Arial"/>
              </w:rPr>
            </w:pPr>
            <w:r w:rsidRPr="00FC4341">
              <w:rPr>
                <w:rFonts w:ascii="Arial" w:eastAsia="Arial" w:hAnsi="Arial" w:cs="Arial"/>
                <w:sz w:val="24"/>
              </w:rPr>
              <w:t xml:space="preserve">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6C6FB00A" w14:textId="77777777" w:rsidR="00BC7531" w:rsidRPr="00FC4341" w:rsidRDefault="00BC7531">
            <w:pPr>
              <w:rPr>
                <w:rFonts w:ascii="Arial" w:hAnsi="Arial" w:cs="Arial"/>
              </w:rPr>
            </w:pPr>
          </w:p>
        </w:tc>
      </w:tr>
    </w:tbl>
    <w:p w14:paraId="7B238225" w14:textId="77777777" w:rsidR="00BC7531" w:rsidRPr="00FC4341" w:rsidRDefault="00321ADE">
      <w:pPr>
        <w:spacing w:after="220"/>
        <w:rPr>
          <w:rFonts w:ascii="Arial" w:hAnsi="Arial" w:cs="Arial"/>
        </w:rPr>
      </w:pPr>
      <w:r w:rsidRPr="00FC4341">
        <w:rPr>
          <w:rFonts w:ascii="Arial" w:eastAsia="Arial" w:hAnsi="Arial" w:cs="Arial"/>
          <w:b/>
          <w:sz w:val="24"/>
        </w:rPr>
        <w:t xml:space="preserve"> </w:t>
      </w:r>
    </w:p>
    <w:p w14:paraId="1C44B47D" w14:textId="77777777" w:rsidR="00BC7531" w:rsidRPr="00FC4341" w:rsidRDefault="00321ADE">
      <w:pPr>
        <w:spacing w:after="216"/>
        <w:rPr>
          <w:rFonts w:ascii="Arial" w:hAnsi="Arial" w:cs="Arial"/>
        </w:rPr>
      </w:pPr>
      <w:r w:rsidRPr="00FC4341">
        <w:rPr>
          <w:rFonts w:ascii="Arial" w:eastAsia="Arial" w:hAnsi="Arial" w:cs="Arial"/>
          <w:b/>
          <w:sz w:val="24"/>
        </w:rPr>
        <w:t xml:space="preserve"> </w:t>
      </w:r>
      <w:r w:rsidRPr="00FC4341">
        <w:rPr>
          <w:rFonts w:ascii="Arial" w:eastAsia="Arial" w:hAnsi="Arial" w:cs="Arial"/>
          <w:sz w:val="24"/>
        </w:rPr>
        <w:t xml:space="preserve"> </w:t>
      </w:r>
    </w:p>
    <w:p w14:paraId="12CCDA62" w14:textId="77777777" w:rsidR="00BC7531" w:rsidRPr="00FC4341" w:rsidRDefault="00321ADE">
      <w:pPr>
        <w:numPr>
          <w:ilvl w:val="0"/>
          <w:numId w:val="70"/>
        </w:numPr>
        <w:spacing w:after="233" w:line="248" w:lineRule="auto"/>
        <w:ind w:hanging="720"/>
        <w:jc w:val="both"/>
        <w:rPr>
          <w:rFonts w:ascii="Arial" w:hAnsi="Arial" w:cs="Arial"/>
        </w:rPr>
      </w:pPr>
      <w:r w:rsidRPr="00FC4341">
        <w:rPr>
          <w:rFonts w:ascii="Arial" w:eastAsia="Arial" w:hAnsi="Arial" w:cs="Arial"/>
          <w:b/>
          <w:sz w:val="24"/>
        </w:rPr>
        <w:t xml:space="preserve">Undertakings of both Parties </w:t>
      </w:r>
    </w:p>
    <w:p w14:paraId="57E29334" w14:textId="77777777" w:rsidR="00BC7531" w:rsidRPr="00FC4341" w:rsidRDefault="00321ADE">
      <w:pPr>
        <w:tabs>
          <w:tab w:val="center" w:pos="4511"/>
        </w:tabs>
        <w:spacing w:after="277" w:line="250" w:lineRule="auto"/>
        <w:ind w:left="-15"/>
        <w:rPr>
          <w:rFonts w:ascii="Arial" w:hAnsi="Arial" w:cs="Arial"/>
        </w:rPr>
      </w:pPr>
      <w:r w:rsidRPr="00FC4341">
        <w:rPr>
          <w:rFonts w:ascii="Arial" w:eastAsia="Arial" w:hAnsi="Arial" w:cs="Arial"/>
          <w:sz w:val="24"/>
        </w:rPr>
        <w:t xml:space="preserve">2.1 </w:t>
      </w:r>
      <w:r w:rsidRPr="00FC4341">
        <w:rPr>
          <w:rFonts w:ascii="Arial" w:eastAsia="Arial" w:hAnsi="Arial" w:cs="Arial"/>
          <w:sz w:val="24"/>
        </w:rPr>
        <w:tab/>
        <w:t xml:space="preserve">The Supplier and the Relevant Authority each undertake that they shall:  </w:t>
      </w:r>
    </w:p>
    <w:p w14:paraId="2A36152C" w14:textId="77777777" w:rsidR="00BC7531" w:rsidRPr="00FC4341" w:rsidRDefault="00321ADE">
      <w:pPr>
        <w:numPr>
          <w:ilvl w:val="0"/>
          <w:numId w:val="71"/>
        </w:numPr>
        <w:spacing w:after="270" w:line="250" w:lineRule="auto"/>
        <w:ind w:left="810" w:hanging="709"/>
        <w:jc w:val="both"/>
        <w:rPr>
          <w:rFonts w:ascii="Arial" w:hAnsi="Arial" w:cs="Arial"/>
        </w:rPr>
      </w:pPr>
      <w:r w:rsidRPr="00FC4341">
        <w:rPr>
          <w:rFonts w:ascii="Arial" w:eastAsia="Arial" w:hAnsi="Arial" w:cs="Arial"/>
          <w:sz w:val="24"/>
        </w:rPr>
        <w:t xml:space="preserve">report to the other Party monthly on: </w:t>
      </w:r>
    </w:p>
    <w:p w14:paraId="77D7064F" w14:textId="77777777" w:rsidR="00BC7531" w:rsidRPr="00FC4341" w:rsidRDefault="00321ADE">
      <w:pPr>
        <w:numPr>
          <w:ilvl w:val="1"/>
          <w:numId w:val="71"/>
        </w:numPr>
        <w:spacing w:after="271" w:line="250" w:lineRule="auto"/>
        <w:ind w:hanging="718"/>
        <w:jc w:val="both"/>
        <w:rPr>
          <w:rFonts w:ascii="Arial" w:hAnsi="Arial" w:cs="Arial"/>
        </w:rPr>
      </w:pPr>
      <w:r w:rsidRPr="00FC4341">
        <w:rPr>
          <w:rFonts w:ascii="Arial" w:eastAsia="Arial" w:hAnsi="Arial" w:cs="Arial"/>
          <w:sz w:val="24"/>
        </w:rPr>
        <w:t xml:space="preserve">the volume of Data Subject Access Request (or purported Data Subject  Access Requests) from Data Subjects (or third parties on their behalf); </w:t>
      </w:r>
    </w:p>
    <w:p w14:paraId="0F19EFED" w14:textId="77777777" w:rsidR="00BC7531" w:rsidRPr="00FC4341" w:rsidRDefault="00321ADE">
      <w:pPr>
        <w:numPr>
          <w:ilvl w:val="1"/>
          <w:numId w:val="71"/>
        </w:numPr>
        <w:spacing w:after="271" w:line="250" w:lineRule="auto"/>
        <w:ind w:hanging="718"/>
        <w:jc w:val="both"/>
        <w:rPr>
          <w:rFonts w:ascii="Arial" w:hAnsi="Arial" w:cs="Arial"/>
        </w:rPr>
      </w:pPr>
      <w:r w:rsidRPr="00FC4341">
        <w:rPr>
          <w:rFonts w:ascii="Arial" w:eastAsia="Arial" w:hAnsi="Arial" w:cs="Arial"/>
          <w:sz w:val="24"/>
        </w:rPr>
        <w:t xml:space="preserve">the volume of requests from Data Subjects (or third parties on their behalf) to rectify, block or erase any Personal Data;  </w:t>
      </w:r>
    </w:p>
    <w:p w14:paraId="711607E0" w14:textId="77777777" w:rsidR="00BC7531" w:rsidRPr="00FC4341" w:rsidRDefault="00321ADE">
      <w:pPr>
        <w:numPr>
          <w:ilvl w:val="1"/>
          <w:numId w:val="71"/>
        </w:numPr>
        <w:spacing w:after="266" w:line="250" w:lineRule="auto"/>
        <w:ind w:hanging="718"/>
        <w:jc w:val="both"/>
        <w:rPr>
          <w:rFonts w:ascii="Arial" w:hAnsi="Arial" w:cs="Arial"/>
        </w:rPr>
      </w:pPr>
      <w:r w:rsidRPr="00FC4341">
        <w:rPr>
          <w:rFonts w:ascii="Arial" w:eastAsia="Arial" w:hAnsi="Arial" w:cs="Arial"/>
          <w:sz w:val="24"/>
        </w:rPr>
        <w:t xml:space="preserve">any other requests, complaints or communications from Data Subjects (or third parties on their behalf) relating to the other Party’s obligations under applicable Data Protection Legislation; </w:t>
      </w:r>
    </w:p>
    <w:p w14:paraId="7538FFBA" w14:textId="77777777" w:rsidR="00BC7531" w:rsidRPr="00FC4341" w:rsidRDefault="00321ADE">
      <w:pPr>
        <w:numPr>
          <w:ilvl w:val="1"/>
          <w:numId w:val="71"/>
        </w:numPr>
        <w:spacing w:after="271" w:line="250" w:lineRule="auto"/>
        <w:ind w:hanging="718"/>
        <w:jc w:val="both"/>
        <w:rPr>
          <w:rFonts w:ascii="Arial" w:hAnsi="Arial" w:cs="Arial"/>
        </w:rPr>
      </w:pPr>
      <w:r w:rsidRPr="00FC4341">
        <w:rPr>
          <w:rFonts w:ascii="Arial" w:eastAsia="Arial" w:hAnsi="Arial" w:cs="Arial"/>
          <w:sz w:val="24"/>
        </w:rPr>
        <w:t xml:space="preserve">any communications from the Information Commissioner or any other regulatory authority in connection with Personal Data; and </w:t>
      </w:r>
    </w:p>
    <w:p w14:paraId="26B77D61" w14:textId="77777777" w:rsidR="00BC7531" w:rsidRPr="00FC4341" w:rsidRDefault="00321ADE">
      <w:pPr>
        <w:numPr>
          <w:ilvl w:val="1"/>
          <w:numId w:val="71"/>
        </w:numPr>
        <w:spacing w:after="109" w:line="250" w:lineRule="auto"/>
        <w:ind w:hanging="718"/>
        <w:jc w:val="both"/>
        <w:rPr>
          <w:rFonts w:ascii="Arial" w:hAnsi="Arial" w:cs="Arial"/>
        </w:rPr>
      </w:pPr>
      <w:r w:rsidRPr="00FC4341">
        <w:rPr>
          <w:rFonts w:ascii="Arial" w:eastAsia="Arial" w:hAnsi="Arial" w:cs="Arial"/>
          <w:sz w:val="24"/>
        </w:rPr>
        <w:t xml:space="preserve">any requests from any third party for disclosure of Personal Data where compliance with such request is required or purported to be required by Law, </w:t>
      </w:r>
    </w:p>
    <w:p w14:paraId="6851C0FC" w14:textId="77777777" w:rsidR="00BC7531" w:rsidRPr="00FC4341" w:rsidRDefault="00321ADE">
      <w:pPr>
        <w:spacing w:after="304" w:line="250" w:lineRule="auto"/>
        <w:ind w:left="730" w:right="10" w:hanging="10"/>
        <w:rPr>
          <w:rFonts w:ascii="Arial" w:hAnsi="Arial" w:cs="Arial"/>
        </w:rPr>
      </w:pPr>
      <w:r w:rsidRPr="00FC4341">
        <w:rPr>
          <w:rFonts w:ascii="Arial" w:eastAsia="Arial" w:hAnsi="Arial" w:cs="Arial"/>
          <w:sz w:val="24"/>
        </w:rPr>
        <w:t xml:space="preserve">that it has received in relation to the subject matter of the Contract during that period;  </w:t>
      </w:r>
    </w:p>
    <w:p w14:paraId="23658014" w14:textId="77777777" w:rsidR="00BC7531" w:rsidRPr="00FC4341" w:rsidRDefault="00321ADE">
      <w:pPr>
        <w:numPr>
          <w:ilvl w:val="0"/>
          <w:numId w:val="71"/>
        </w:numPr>
        <w:spacing w:after="271" w:line="250" w:lineRule="auto"/>
        <w:ind w:left="810" w:hanging="709"/>
        <w:jc w:val="both"/>
        <w:rPr>
          <w:rFonts w:ascii="Arial" w:hAnsi="Arial" w:cs="Arial"/>
        </w:rPr>
      </w:pPr>
      <w:r w:rsidRPr="00FC4341">
        <w:rPr>
          <w:rFonts w:ascii="Arial" w:eastAsia="Arial" w:hAnsi="Arial" w:cs="Arial"/>
          <w:sz w:val="24"/>
        </w:rPr>
        <w:t xml:space="preserve">notify each other immediately if it receives any request, complaint or communication made as referred to in Clauses 2.1(a)(i) to (v);  </w:t>
      </w:r>
    </w:p>
    <w:p w14:paraId="07EF54C3" w14:textId="77777777" w:rsidR="00BC7531" w:rsidRPr="00FC4341" w:rsidRDefault="00321ADE">
      <w:pPr>
        <w:numPr>
          <w:ilvl w:val="0"/>
          <w:numId w:val="71"/>
        </w:numPr>
        <w:spacing w:after="269" w:line="250" w:lineRule="auto"/>
        <w:ind w:left="810" w:hanging="709"/>
        <w:jc w:val="both"/>
        <w:rPr>
          <w:rFonts w:ascii="Arial" w:hAnsi="Arial" w:cs="Arial"/>
        </w:rPr>
      </w:pPr>
      <w:r w:rsidRPr="00FC4341">
        <w:rPr>
          <w:rFonts w:ascii="Arial" w:eastAsia="Arial" w:hAnsi="Arial" w:cs="Arial"/>
          <w:sz w:val="24"/>
        </w:rPr>
        <w:lastRenderedPageBreak/>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39379FC" w14:textId="77777777" w:rsidR="00BC7531" w:rsidRPr="00FC4341" w:rsidRDefault="00321ADE">
      <w:pPr>
        <w:numPr>
          <w:ilvl w:val="0"/>
          <w:numId w:val="71"/>
        </w:numPr>
        <w:spacing w:after="271" w:line="250" w:lineRule="auto"/>
        <w:ind w:left="810" w:hanging="709"/>
        <w:jc w:val="both"/>
        <w:rPr>
          <w:rFonts w:ascii="Arial" w:hAnsi="Arial" w:cs="Arial"/>
        </w:rPr>
      </w:pPr>
      <w:r w:rsidRPr="00FC4341">
        <w:rPr>
          <w:rFonts w:ascii="Arial" w:eastAsia="Arial" w:hAnsi="Arial" w:cs="Arial"/>
          <w:sz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4BBB746A" w14:textId="77777777" w:rsidR="00BC7531" w:rsidRPr="00FC4341" w:rsidRDefault="00321ADE">
      <w:pPr>
        <w:numPr>
          <w:ilvl w:val="0"/>
          <w:numId w:val="71"/>
        </w:numPr>
        <w:spacing w:after="269" w:line="250" w:lineRule="auto"/>
        <w:ind w:left="810" w:hanging="709"/>
        <w:jc w:val="both"/>
        <w:rPr>
          <w:rFonts w:ascii="Arial" w:hAnsi="Arial" w:cs="Arial"/>
        </w:rPr>
      </w:pPr>
      <w:r w:rsidRPr="00FC4341">
        <w:rPr>
          <w:rFonts w:ascii="Arial" w:eastAsia="Arial" w:hAnsi="Arial" w:cs="Arial"/>
          <w:sz w:val="24"/>
        </w:rPr>
        <w:t xml:space="preserve">request from the Data Subject only the minimum information necessary to provide the Deliverables and treat such extracted information as Confidential Information; </w:t>
      </w:r>
    </w:p>
    <w:p w14:paraId="716DE55D" w14:textId="77777777" w:rsidR="00BC7531" w:rsidRPr="00FC4341" w:rsidRDefault="00321ADE">
      <w:pPr>
        <w:numPr>
          <w:ilvl w:val="0"/>
          <w:numId w:val="71"/>
        </w:numPr>
        <w:spacing w:after="272" w:line="250" w:lineRule="auto"/>
        <w:ind w:left="810" w:hanging="709"/>
        <w:jc w:val="both"/>
        <w:rPr>
          <w:rFonts w:ascii="Arial" w:hAnsi="Arial" w:cs="Arial"/>
        </w:rPr>
      </w:pPr>
      <w:r w:rsidRPr="00FC4341">
        <w:rPr>
          <w:rFonts w:ascii="Arial" w:eastAsia="Arial" w:hAnsi="Arial" w:cs="Arial"/>
          <w:sz w:val="24"/>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20051F57" w14:textId="77777777" w:rsidR="00BC7531" w:rsidRPr="00FC4341" w:rsidRDefault="00321ADE">
      <w:pPr>
        <w:numPr>
          <w:ilvl w:val="0"/>
          <w:numId w:val="71"/>
        </w:numPr>
        <w:spacing w:after="271" w:line="250" w:lineRule="auto"/>
        <w:ind w:left="810" w:hanging="709"/>
        <w:jc w:val="both"/>
        <w:rPr>
          <w:rFonts w:ascii="Arial" w:hAnsi="Arial" w:cs="Arial"/>
        </w:rPr>
      </w:pPr>
      <w:r w:rsidRPr="00FC4341">
        <w:rPr>
          <w:rFonts w:ascii="Arial" w:eastAsia="Arial" w:hAnsi="Arial" w:cs="Arial"/>
          <w:sz w:val="24"/>
        </w:rPr>
        <w:t xml:space="preserve">take all reasonable steps to ensure the reliability and integrity of any of its Personnel who have access to the Personal Data and ensure that its Personnel: </w:t>
      </w:r>
    </w:p>
    <w:p w14:paraId="7F901E80" w14:textId="77777777" w:rsidR="00BC7531" w:rsidRPr="00FC4341" w:rsidRDefault="00321ADE">
      <w:pPr>
        <w:numPr>
          <w:ilvl w:val="1"/>
          <w:numId w:val="71"/>
        </w:numPr>
        <w:spacing w:after="269" w:line="250" w:lineRule="auto"/>
        <w:ind w:hanging="718"/>
        <w:jc w:val="both"/>
        <w:rPr>
          <w:rFonts w:ascii="Arial" w:hAnsi="Arial" w:cs="Arial"/>
        </w:rPr>
      </w:pPr>
      <w:r w:rsidRPr="00FC4341">
        <w:rPr>
          <w:rFonts w:ascii="Arial" w:eastAsia="Arial" w:hAnsi="Arial" w:cs="Arial"/>
          <w:sz w:val="24"/>
        </w:rPr>
        <w:t xml:space="preserve">are aware of and comply with their duties under this Annex 2 (Joint Controller Agreement) and those in respect of Confidential Information;  </w:t>
      </w:r>
    </w:p>
    <w:p w14:paraId="56EF02CB" w14:textId="77777777" w:rsidR="00BC7531" w:rsidRPr="00FC4341" w:rsidRDefault="00321ADE">
      <w:pPr>
        <w:numPr>
          <w:ilvl w:val="1"/>
          <w:numId w:val="71"/>
        </w:numPr>
        <w:spacing w:after="272" w:line="250" w:lineRule="auto"/>
        <w:ind w:hanging="718"/>
        <w:jc w:val="both"/>
        <w:rPr>
          <w:rFonts w:ascii="Arial" w:hAnsi="Arial" w:cs="Arial"/>
        </w:rPr>
      </w:pPr>
      <w:r w:rsidRPr="00FC4341">
        <w:rPr>
          <w:rFonts w:ascii="Arial" w:eastAsia="Arial" w:hAnsi="Arial" w:cs="Arial"/>
          <w:sz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 </w:t>
      </w:r>
    </w:p>
    <w:p w14:paraId="2A4B0DF9" w14:textId="77777777" w:rsidR="00BC7531" w:rsidRPr="00FC4341" w:rsidRDefault="00321ADE">
      <w:pPr>
        <w:numPr>
          <w:ilvl w:val="1"/>
          <w:numId w:val="71"/>
        </w:numPr>
        <w:spacing w:after="269" w:line="250" w:lineRule="auto"/>
        <w:ind w:hanging="718"/>
        <w:jc w:val="both"/>
        <w:rPr>
          <w:rFonts w:ascii="Arial" w:hAnsi="Arial" w:cs="Arial"/>
        </w:rPr>
      </w:pPr>
      <w:r w:rsidRPr="00FC4341">
        <w:rPr>
          <w:rFonts w:ascii="Arial" w:eastAsia="Arial" w:hAnsi="Arial" w:cs="Arial"/>
          <w:sz w:val="24"/>
        </w:rPr>
        <w:t xml:space="preserve">have undergone adequate training in the use, care, protection and handling of personal data as required by the applicable Data Protection Legislation; </w:t>
      </w:r>
    </w:p>
    <w:p w14:paraId="1C63D656" w14:textId="77777777" w:rsidR="00BC7531" w:rsidRPr="00FC4341" w:rsidRDefault="00321ADE">
      <w:pPr>
        <w:numPr>
          <w:ilvl w:val="0"/>
          <w:numId w:val="71"/>
        </w:numPr>
        <w:spacing w:after="272" w:line="250" w:lineRule="auto"/>
        <w:ind w:left="810" w:hanging="709"/>
        <w:jc w:val="both"/>
        <w:rPr>
          <w:rFonts w:ascii="Arial" w:hAnsi="Arial" w:cs="Arial"/>
        </w:rPr>
      </w:pPr>
      <w:r w:rsidRPr="00FC4341">
        <w:rPr>
          <w:rFonts w:ascii="Arial" w:eastAsia="Arial" w:hAnsi="Arial" w:cs="Arial"/>
          <w:sz w:val="24"/>
        </w:rPr>
        <w:t xml:space="preserve">ensure that it has in place Protective Measures as appropriate to protect against a Personal Data Breach having taken account of the: </w:t>
      </w:r>
    </w:p>
    <w:p w14:paraId="3D2262A8" w14:textId="77777777" w:rsidR="00BC7531" w:rsidRPr="00FC4341" w:rsidRDefault="00321ADE">
      <w:pPr>
        <w:numPr>
          <w:ilvl w:val="0"/>
          <w:numId w:val="71"/>
        </w:numPr>
        <w:spacing w:after="272" w:line="250" w:lineRule="auto"/>
        <w:ind w:left="810" w:hanging="709"/>
        <w:jc w:val="both"/>
        <w:rPr>
          <w:rFonts w:ascii="Arial" w:hAnsi="Arial" w:cs="Arial"/>
        </w:rPr>
      </w:pPr>
      <w:r w:rsidRPr="00FC4341">
        <w:rPr>
          <w:rFonts w:ascii="Arial" w:eastAsia="Arial" w:hAnsi="Arial" w:cs="Arial"/>
          <w:sz w:val="24"/>
        </w:rPr>
        <w:t xml:space="preserve">nature of the data to be protected; </w:t>
      </w:r>
    </w:p>
    <w:p w14:paraId="6B2F9075" w14:textId="77777777" w:rsidR="00BC7531" w:rsidRPr="00FC4341" w:rsidRDefault="00321ADE">
      <w:pPr>
        <w:numPr>
          <w:ilvl w:val="1"/>
          <w:numId w:val="72"/>
        </w:numPr>
        <w:spacing w:after="273" w:line="250" w:lineRule="auto"/>
        <w:ind w:right="10" w:hanging="709"/>
        <w:rPr>
          <w:rFonts w:ascii="Arial" w:hAnsi="Arial" w:cs="Arial"/>
        </w:rPr>
      </w:pPr>
      <w:r w:rsidRPr="00FC4341">
        <w:rPr>
          <w:rFonts w:ascii="Arial" w:eastAsia="Arial" w:hAnsi="Arial" w:cs="Arial"/>
          <w:sz w:val="24"/>
        </w:rPr>
        <w:t xml:space="preserve">harm that might result from a Personal Data Breach; </w:t>
      </w:r>
    </w:p>
    <w:p w14:paraId="1AC5D902" w14:textId="77777777" w:rsidR="00BC7531" w:rsidRPr="00FC4341" w:rsidRDefault="00321ADE">
      <w:pPr>
        <w:numPr>
          <w:ilvl w:val="1"/>
          <w:numId w:val="72"/>
        </w:numPr>
        <w:spacing w:after="270" w:line="250" w:lineRule="auto"/>
        <w:ind w:right="10" w:hanging="709"/>
        <w:rPr>
          <w:rFonts w:ascii="Arial" w:hAnsi="Arial" w:cs="Arial"/>
        </w:rPr>
      </w:pPr>
      <w:r w:rsidRPr="00FC4341">
        <w:rPr>
          <w:rFonts w:ascii="Arial" w:eastAsia="Arial" w:hAnsi="Arial" w:cs="Arial"/>
          <w:sz w:val="24"/>
        </w:rPr>
        <w:lastRenderedPageBreak/>
        <w:t xml:space="preserve">state of technological development; and </w:t>
      </w:r>
    </w:p>
    <w:p w14:paraId="3322E8FC" w14:textId="77777777" w:rsidR="00BC7531" w:rsidRPr="00FC4341" w:rsidRDefault="00321ADE">
      <w:pPr>
        <w:numPr>
          <w:ilvl w:val="1"/>
          <w:numId w:val="72"/>
        </w:numPr>
        <w:spacing w:after="272" w:line="250" w:lineRule="auto"/>
        <w:ind w:right="10" w:hanging="709"/>
        <w:rPr>
          <w:rFonts w:ascii="Arial" w:hAnsi="Arial" w:cs="Arial"/>
        </w:rPr>
      </w:pPr>
      <w:r w:rsidRPr="00FC4341">
        <w:rPr>
          <w:rFonts w:ascii="Arial" w:eastAsia="Arial" w:hAnsi="Arial" w:cs="Arial"/>
          <w:sz w:val="24"/>
        </w:rPr>
        <w:t xml:space="preserve">cost of implementing any measures; </w:t>
      </w:r>
    </w:p>
    <w:p w14:paraId="5D50DB6B" w14:textId="77777777" w:rsidR="00BC7531" w:rsidRPr="00FC4341" w:rsidRDefault="00321ADE">
      <w:pPr>
        <w:numPr>
          <w:ilvl w:val="0"/>
          <w:numId w:val="73"/>
        </w:numPr>
        <w:spacing w:after="269" w:line="250" w:lineRule="auto"/>
        <w:ind w:right="5" w:hanging="708"/>
        <w:rPr>
          <w:rFonts w:ascii="Arial" w:hAnsi="Arial" w:cs="Arial"/>
        </w:rPr>
      </w:pPr>
      <w:r w:rsidRPr="00FC4341">
        <w:rPr>
          <w:rFonts w:ascii="Arial" w:eastAsia="Arial" w:hAnsi="Arial" w:cs="Arial"/>
          <w:sz w:val="24"/>
        </w:rP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1FE89D7" w14:textId="77777777" w:rsidR="00BC7531" w:rsidRPr="00FC4341" w:rsidRDefault="00321ADE">
      <w:pPr>
        <w:numPr>
          <w:ilvl w:val="0"/>
          <w:numId w:val="73"/>
        </w:numPr>
        <w:spacing w:after="114" w:line="250" w:lineRule="auto"/>
        <w:ind w:right="5" w:hanging="708"/>
        <w:rPr>
          <w:rFonts w:ascii="Arial" w:hAnsi="Arial" w:cs="Arial"/>
        </w:rPr>
      </w:pPr>
      <w:r w:rsidRPr="00FC4341">
        <w:rPr>
          <w:rFonts w:ascii="Arial" w:eastAsia="Arial" w:hAnsi="Arial" w:cs="Arial"/>
          <w:sz w:val="24"/>
        </w:rPr>
        <w:t xml:space="preserve">ensure that it notifies the other Party as soon as it becomes aware of a Personal Data Breach.  </w:t>
      </w:r>
    </w:p>
    <w:p w14:paraId="1CFABB26" w14:textId="77777777" w:rsidR="00BC7531" w:rsidRPr="00FC4341" w:rsidRDefault="00321ADE">
      <w:pPr>
        <w:spacing w:after="230" w:line="250" w:lineRule="auto"/>
        <w:ind w:left="703" w:hanging="718"/>
        <w:jc w:val="both"/>
        <w:rPr>
          <w:rFonts w:ascii="Arial" w:hAnsi="Arial" w:cs="Arial"/>
        </w:rPr>
      </w:pPr>
      <w:r w:rsidRPr="00FC4341">
        <w:rPr>
          <w:rFonts w:ascii="Arial" w:eastAsia="Arial" w:hAnsi="Arial" w:cs="Arial"/>
          <w:sz w:val="24"/>
        </w:rPr>
        <w:t xml:space="preserve">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9EA6391" w14:textId="77777777" w:rsidR="00BC7531" w:rsidRPr="00FC4341" w:rsidRDefault="00321ADE">
      <w:pPr>
        <w:numPr>
          <w:ilvl w:val="0"/>
          <w:numId w:val="74"/>
        </w:numPr>
        <w:spacing w:after="233" w:line="248" w:lineRule="auto"/>
        <w:ind w:hanging="720"/>
        <w:jc w:val="both"/>
        <w:rPr>
          <w:rFonts w:ascii="Arial" w:hAnsi="Arial" w:cs="Arial"/>
        </w:rPr>
      </w:pPr>
      <w:r w:rsidRPr="00FC4341">
        <w:rPr>
          <w:rFonts w:ascii="Arial" w:eastAsia="Arial" w:hAnsi="Arial" w:cs="Arial"/>
          <w:b/>
          <w:sz w:val="24"/>
        </w:rPr>
        <w:t xml:space="preserve">Data Protection Breach </w:t>
      </w:r>
    </w:p>
    <w:p w14:paraId="0FFA9C74" w14:textId="77777777" w:rsidR="00BC7531" w:rsidRPr="00FC4341" w:rsidRDefault="00321ADE">
      <w:pPr>
        <w:spacing w:after="272" w:line="250" w:lineRule="auto"/>
        <w:ind w:left="703" w:hanging="718"/>
        <w:jc w:val="both"/>
        <w:rPr>
          <w:rFonts w:ascii="Arial" w:hAnsi="Arial" w:cs="Arial"/>
        </w:rPr>
      </w:pPr>
      <w:r w:rsidRPr="00FC4341">
        <w:rPr>
          <w:rFonts w:ascii="Arial" w:eastAsia="Arial" w:hAnsi="Arial" w:cs="Arial"/>
          <w:sz w:val="24"/>
        </w:rPr>
        <w:t xml:space="preserve">3.1 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1C50BB66" w14:textId="77777777" w:rsidR="00BC7531" w:rsidRPr="00FC4341" w:rsidRDefault="00321ADE">
      <w:pPr>
        <w:numPr>
          <w:ilvl w:val="0"/>
          <w:numId w:val="75"/>
        </w:numPr>
        <w:spacing w:after="272" w:line="250" w:lineRule="auto"/>
        <w:ind w:right="5" w:hanging="708"/>
        <w:rPr>
          <w:rFonts w:ascii="Arial" w:hAnsi="Arial" w:cs="Arial"/>
        </w:rPr>
      </w:pPr>
      <w:r w:rsidRPr="00FC4341">
        <w:rPr>
          <w:rFonts w:ascii="Arial" w:eastAsia="Arial" w:hAnsi="Arial" w:cs="Arial"/>
          <w:sz w:val="24"/>
        </w:rPr>
        <w:t xml:space="preserve">sufficient information and in a timescale which allows the other Party to meet any obligations to report a Personal Data Breach under the Data Protection Legislation; and </w:t>
      </w:r>
    </w:p>
    <w:p w14:paraId="603206CD" w14:textId="77777777" w:rsidR="00BC7531" w:rsidRPr="00FC4341" w:rsidRDefault="00321ADE">
      <w:pPr>
        <w:numPr>
          <w:ilvl w:val="0"/>
          <w:numId w:val="75"/>
        </w:numPr>
        <w:spacing w:after="270" w:line="250" w:lineRule="auto"/>
        <w:ind w:right="5" w:hanging="708"/>
        <w:rPr>
          <w:rFonts w:ascii="Arial" w:hAnsi="Arial" w:cs="Arial"/>
        </w:rPr>
      </w:pPr>
      <w:r w:rsidRPr="00FC4341">
        <w:rPr>
          <w:rFonts w:ascii="Arial" w:eastAsia="Arial" w:hAnsi="Arial" w:cs="Arial"/>
          <w:sz w:val="24"/>
        </w:rPr>
        <w:t xml:space="preserve">all reasonable assistance, including: </w:t>
      </w:r>
    </w:p>
    <w:p w14:paraId="7A3BE300" w14:textId="77777777" w:rsidR="00BC7531" w:rsidRPr="00FC4341" w:rsidRDefault="00321ADE">
      <w:pPr>
        <w:numPr>
          <w:ilvl w:val="2"/>
          <w:numId w:val="76"/>
        </w:numPr>
        <w:spacing w:after="269" w:line="250" w:lineRule="auto"/>
        <w:ind w:hanging="709"/>
        <w:jc w:val="both"/>
        <w:rPr>
          <w:rFonts w:ascii="Arial" w:hAnsi="Arial" w:cs="Arial"/>
        </w:rPr>
      </w:pPr>
      <w:r w:rsidRPr="00FC4341">
        <w:rPr>
          <w:rFonts w:ascii="Arial" w:eastAsia="Arial" w:hAnsi="Arial" w:cs="Arial"/>
          <w:sz w:val="24"/>
        </w:rPr>
        <w:t xml:space="preserve">co-operation with the other Party and the Information Commissioner investigating the Personal Data Breach and its cause, containing and recovering the compromised Personal Data and compliance with the applicable guidance; </w:t>
      </w:r>
    </w:p>
    <w:p w14:paraId="668072DB" w14:textId="77777777" w:rsidR="00BC7531" w:rsidRPr="00FC4341" w:rsidRDefault="00321ADE">
      <w:pPr>
        <w:numPr>
          <w:ilvl w:val="2"/>
          <w:numId w:val="76"/>
        </w:numPr>
        <w:spacing w:after="271" w:line="250" w:lineRule="auto"/>
        <w:ind w:hanging="709"/>
        <w:jc w:val="both"/>
        <w:rPr>
          <w:rFonts w:ascii="Arial" w:hAnsi="Arial" w:cs="Arial"/>
        </w:rPr>
      </w:pPr>
      <w:r w:rsidRPr="00FC4341">
        <w:rPr>
          <w:rFonts w:ascii="Arial" w:eastAsia="Arial" w:hAnsi="Arial" w:cs="Arial"/>
          <w:sz w:val="24"/>
        </w:rPr>
        <w:t xml:space="preserve">co-operation with the other Party including taking such reasonable steps as are directed by the other Party to assist in the investigation, mitigation and remediation of a Personal Data Breach; </w:t>
      </w:r>
    </w:p>
    <w:p w14:paraId="68C31F23" w14:textId="77777777" w:rsidR="00BC7531" w:rsidRPr="00FC4341" w:rsidRDefault="00321ADE">
      <w:pPr>
        <w:numPr>
          <w:ilvl w:val="2"/>
          <w:numId w:val="76"/>
        </w:numPr>
        <w:spacing w:after="272" w:line="250" w:lineRule="auto"/>
        <w:ind w:hanging="709"/>
        <w:jc w:val="both"/>
        <w:rPr>
          <w:rFonts w:ascii="Arial" w:hAnsi="Arial" w:cs="Arial"/>
        </w:rPr>
      </w:pPr>
      <w:r w:rsidRPr="00FC4341">
        <w:rPr>
          <w:rFonts w:ascii="Arial" w:eastAsia="Arial" w:hAnsi="Arial" w:cs="Arial"/>
          <w:sz w:val="24"/>
        </w:rPr>
        <w:t xml:space="preserve">co-ordination with the other Party regarding the management of public relations and public statements relating to the Personal Data Breach; and/or </w:t>
      </w:r>
    </w:p>
    <w:p w14:paraId="208E6AEB" w14:textId="77777777" w:rsidR="00BC7531" w:rsidRPr="00FC4341" w:rsidRDefault="00321ADE">
      <w:pPr>
        <w:numPr>
          <w:ilvl w:val="2"/>
          <w:numId w:val="76"/>
        </w:numPr>
        <w:spacing w:after="109" w:line="250" w:lineRule="auto"/>
        <w:ind w:hanging="709"/>
        <w:jc w:val="both"/>
        <w:rPr>
          <w:rFonts w:ascii="Arial" w:hAnsi="Arial" w:cs="Arial"/>
        </w:rPr>
      </w:pPr>
      <w:r w:rsidRPr="00FC4341">
        <w:rPr>
          <w:rFonts w:ascii="Arial" w:eastAsia="Arial" w:hAnsi="Arial" w:cs="Arial"/>
          <w:sz w:val="24"/>
        </w:rPr>
        <w:t xml:space="preserve">providing the other Party and to the extent instructed by the other Party to do so, and/or the Information Commissioner investigating </w:t>
      </w:r>
      <w:r w:rsidRPr="00FC4341">
        <w:rPr>
          <w:rFonts w:ascii="Arial" w:eastAsia="Arial" w:hAnsi="Arial" w:cs="Arial"/>
          <w:sz w:val="24"/>
        </w:rPr>
        <w:lastRenderedPageBreak/>
        <w:t xml:space="preserve">the Personal Data Breach, with complete information relating to the Personal Data Breach, including, without limitation, the information set out in Clause 3.2. </w:t>
      </w:r>
    </w:p>
    <w:p w14:paraId="12A86DC0" w14:textId="77777777" w:rsidR="00BC7531" w:rsidRPr="00FC4341" w:rsidRDefault="00321ADE">
      <w:pPr>
        <w:spacing w:after="271" w:line="250" w:lineRule="auto"/>
        <w:ind w:left="703" w:hanging="718"/>
        <w:jc w:val="both"/>
        <w:rPr>
          <w:rFonts w:ascii="Arial" w:hAnsi="Arial" w:cs="Arial"/>
        </w:rPr>
      </w:pPr>
      <w:r w:rsidRPr="00FC4341">
        <w:rPr>
          <w:rFonts w:ascii="Arial" w:eastAsia="Arial" w:hAnsi="Arial" w:cs="Arial"/>
          <w:sz w:val="24"/>
        </w:rPr>
        <w:t xml:space="preserve">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28710F3" w14:textId="77777777" w:rsidR="00BC7531" w:rsidRPr="00FC4341" w:rsidRDefault="00321ADE">
      <w:pPr>
        <w:numPr>
          <w:ilvl w:val="0"/>
          <w:numId w:val="77"/>
        </w:numPr>
        <w:spacing w:after="114" w:line="250" w:lineRule="auto"/>
        <w:ind w:right="10" w:hanging="708"/>
        <w:rPr>
          <w:rFonts w:ascii="Arial" w:hAnsi="Arial" w:cs="Arial"/>
        </w:rPr>
      </w:pPr>
      <w:r w:rsidRPr="00FC4341">
        <w:rPr>
          <w:rFonts w:ascii="Arial" w:eastAsia="Arial" w:hAnsi="Arial" w:cs="Arial"/>
          <w:sz w:val="24"/>
        </w:rPr>
        <w:t xml:space="preserve">the nature of the Personal Data Breach;  </w:t>
      </w:r>
    </w:p>
    <w:p w14:paraId="72A22EF0" w14:textId="77777777" w:rsidR="00BC7531" w:rsidRPr="00FC4341" w:rsidRDefault="00321ADE">
      <w:pPr>
        <w:numPr>
          <w:ilvl w:val="0"/>
          <w:numId w:val="77"/>
        </w:numPr>
        <w:spacing w:after="273" w:line="250" w:lineRule="auto"/>
        <w:ind w:right="10" w:hanging="708"/>
        <w:rPr>
          <w:rFonts w:ascii="Arial" w:hAnsi="Arial" w:cs="Arial"/>
        </w:rPr>
      </w:pPr>
      <w:r w:rsidRPr="00FC4341">
        <w:rPr>
          <w:rFonts w:ascii="Arial" w:eastAsia="Arial" w:hAnsi="Arial" w:cs="Arial"/>
          <w:sz w:val="24"/>
        </w:rPr>
        <w:t xml:space="preserve">the nature of Personal Data affected; </w:t>
      </w:r>
    </w:p>
    <w:p w14:paraId="52EFA645" w14:textId="77777777" w:rsidR="00BC7531" w:rsidRPr="00FC4341" w:rsidRDefault="00321ADE">
      <w:pPr>
        <w:numPr>
          <w:ilvl w:val="0"/>
          <w:numId w:val="77"/>
        </w:numPr>
        <w:spacing w:after="302" w:line="250" w:lineRule="auto"/>
        <w:ind w:right="10" w:hanging="708"/>
        <w:rPr>
          <w:rFonts w:ascii="Arial" w:hAnsi="Arial" w:cs="Arial"/>
        </w:rPr>
      </w:pPr>
      <w:r w:rsidRPr="00FC4341">
        <w:rPr>
          <w:rFonts w:ascii="Arial" w:eastAsia="Arial" w:hAnsi="Arial" w:cs="Arial"/>
          <w:sz w:val="24"/>
        </w:rPr>
        <w:t xml:space="preserve">the categories and number of Data Subjects concerned; </w:t>
      </w:r>
    </w:p>
    <w:p w14:paraId="4ECA9349" w14:textId="77777777" w:rsidR="00BC7531" w:rsidRPr="00FC4341" w:rsidRDefault="00321ADE">
      <w:pPr>
        <w:numPr>
          <w:ilvl w:val="0"/>
          <w:numId w:val="77"/>
        </w:numPr>
        <w:spacing w:after="271" w:line="250" w:lineRule="auto"/>
        <w:ind w:right="10" w:hanging="708"/>
        <w:rPr>
          <w:rFonts w:ascii="Arial" w:hAnsi="Arial" w:cs="Arial"/>
        </w:rPr>
      </w:pPr>
      <w:r w:rsidRPr="00FC4341">
        <w:rPr>
          <w:rFonts w:ascii="Arial" w:eastAsia="Arial" w:hAnsi="Arial" w:cs="Arial"/>
          <w:sz w:val="24"/>
        </w:rPr>
        <w:t xml:space="preserve">the name and contact details of the Supplier’s Data Protection Officer or other relevant contact from whom more information may be obtained; </w:t>
      </w:r>
    </w:p>
    <w:p w14:paraId="4C8138C7" w14:textId="77777777" w:rsidR="00BC7531" w:rsidRPr="00FC4341" w:rsidRDefault="00321ADE">
      <w:pPr>
        <w:numPr>
          <w:ilvl w:val="0"/>
          <w:numId w:val="77"/>
        </w:numPr>
        <w:spacing w:after="271" w:line="250" w:lineRule="auto"/>
        <w:ind w:right="10" w:hanging="708"/>
        <w:rPr>
          <w:rFonts w:ascii="Arial" w:hAnsi="Arial" w:cs="Arial"/>
        </w:rPr>
      </w:pPr>
      <w:r w:rsidRPr="00FC4341">
        <w:rPr>
          <w:rFonts w:ascii="Arial" w:eastAsia="Arial" w:hAnsi="Arial" w:cs="Arial"/>
          <w:sz w:val="24"/>
        </w:rPr>
        <w:t xml:space="preserve">measures taken or proposed to be taken to address the Personal Data Breach; and </w:t>
      </w:r>
    </w:p>
    <w:p w14:paraId="146BFB4B" w14:textId="77777777" w:rsidR="00BC7531" w:rsidRPr="00FC4341" w:rsidRDefault="00321ADE">
      <w:pPr>
        <w:numPr>
          <w:ilvl w:val="0"/>
          <w:numId w:val="77"/>
        </w:numPr>
        <w:spacing w:after="114" w:line="250" w:lineRule="auto"/>
        <w:ind w:right="10" w:hanging="708"/>
        <w:rPr>
          <w:rFonts w:ascii="Arial" w:hAnsi="Arial" w:cs="Arial"/>
        </w:rPr>
      </w:pPr>
      <w:r w:rsidRPr="00FC4341">
        <w:rPr>
          <w:rFonts w:ascii="Arial" w:eastAsia="Arial" w:hAnsi="Arial" w:cs="Arial"/>
          <w:sz w:val="24"/>
        </w:rPr>
        <w:t xml:space="preserve">describe the likely consequences of the Personal Data Breach. </w:t>
      </w:r>
    </w:p>
    <w:p w14:paraId="0D942D4A" w14:textId="77777777" w:rsidR="00BC7531" w:rsidRPr="00FC4341" w:rsidRDefault="00321ADE">
      <w:pPr>
        <w:numPr>
          <w:ilvl w:val="0"/>
          <w:numId w:val="78"/>
        </w:numPr>
        <w:spacing w:after="233" w:line="248" w:lineRule="auto"/>
        <w:ind w:hanging="720"/>
        <w:jc w:val="both"/>
        <w:rPr>
          <w:rFonts w:ascii="Arial" w:hAnsi="Arial" w:cs="Arial"/>
        </w:rPr>
      </w:pPr>
      <w:r w:rsidRPr="00FC4341">
        <w:rPr>
          <w:rFonts w:ascii="Arial" w:eastAsia="Arial" w:hAnsi="Arial" w:cs="Arial"/>
          <w:b/>
          <w:sz w:val="24"/>
        </w:rPr>
        <w:t xml:space="preserve">Audit </w:t>
      </w:r>
    </w:p>
    <w:p w14:paraId="089A1679" w14:textId="77777777" w:rsidR="00BC7531" w:rsidRPr="00FC4341" w:rsidRDefault="00321ADE">
      <w:pPr>
        <w:tabs>
          <w:tab w:val="center" w:pos="2080"/>
        </w:tabs>
        <w:spacing w:after="275" w:line="250" w:lineRule="auto"/>
        <w:ind w:left="-15"/>
        <w:rPr>
          <w:rFonts w:ascii="Arial" w:hAnsi="Arial" w:cs="Arial"/>
        </w:rPr>
      </w:pPr>
      <w:r w:rsidRPr="00FC4341">
        <w:rPr>
          <w:rFonts w:ascii="Arial" w:eastAsia="Arial" w:hAnsi="Arial" w:cs="Arial"/>
          <w:sz w:val="24"/>
        </w:rPr>
        <w:t xml:space="preserve">4.1 </w:t>
      </w:r>
      <w:r w:rsidRPr="00FC4341">
        <w:rPr>
          <w:rFonts w:ascii="Arial" w:eastAsia="Arial" w:hAnsi="Arial" w:cs="Arial"/>
          <w:sz w:val="24"/>
        </w:rPr>
        <w:tab/>
        <w:t xml:space="preserve">The Supplier shall permit:  </w:t>
      </w:r>
    </w:p>
    <w:p w14:paraId="1A5CE857" w14:textId="77777777" w:rsidR="00BC7531" w:rsidRPr="00FC4341" w:rsidRDefault="00321ADE">
      <w:pPr>
        <w:numPr>
          <w:ilvl w:val="0"/>
          <w:numId w:val="79"/>
        </w:numPr>
        <w:spacing w:after="9" w:line="250" w:lineRule="auto"/>
        <w:ind w:right="5" w:hanging="708"/>
        <w:rPr>
          <w:rFonts w:ascii="Arial" w:hAnsi="Arial" w:cs="Arial"/>
        </w:rPr>
      </w:pPr>
      <w:r w:rsidRPr="00FC4341">
        <w:rPr>
          <w:rFonts w:ascii="Arial" w:eastAsia="Arial" w:hAnsi="Arial" w:cs="Arial"/>
          <w:sz w:val="24"/>
        </w:rPr>
        <w:t xml:space="preserve">the Relevant Authority, or a third-party auditor acting under the Relevant </w:t>
      </w:r>
    </w:p>
    <w:p w14:paraId="794A16E9" w14:textId="77777777" w:rsidR="00BC7531" w:rsidRPr="00FC4341" w:rsidRDefault="00321ADE">
      <w:pPr>
        <w:spacing w:after="271" w:line="250" w:lineRule="auto"/>
        <w:ind w:left="809"/>
        <w:jc w:val="both"/>
        <w:rPr>
          <w:rFonts w:ascii="Arial" w:hAnsi="Arial" w:cs="Arial"/>
        </w:rPr>
      </w:pPr>
      <w:r w:rsidRPr="00FC4341">
        <w:rPr>
          <w:rFonts w:ascii="Arial" w:eastAsia="Arial" w:hAnsi="Arial" w:cs="Arial"/>
          <w:sz w:val="24"/>
        </w:rPr>
        <w:t xml:space="preserve">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 </w:t>
      </w:r>
    </w:p>
    <w:p w14:paraId="2A5DE986" w14:textId="77777777" w:rsidR="00BC7531" w:rsidRPr="00FC4341" w:rsidRDefault="00321ADE">
      <w:pPr>
        <w:numPr>
          <w:ilvl w:val="0"/>
          <w:numId w:val="79"/>
        </w:numPr>
        <w:spacing w:after="270" w:line="250" w:lineRule="auto"/>
        <w:ind w:right="5" w:hanging="708"/>
        <w:rPr>
          <w:rFonts w:ascii="Arial" w:hAnsi="Arial" w:cs="Arial"/>
        </w:rPr>
      </w:pPr>
      <w:r w:rsidRPr="00FC4341">
        <w:rPr>
          <w:rFonts w:ascii="Arial" w:eastAsia="Arial" w:hAnsi="Arial" w:cs="Arial"/>
          <w:sz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6FD47D56" w14:textId="77777777" w:rsidR="00BC7531" w:rsidRPr="00FC4341" w:rsidRDefault="00321ADE">
      <w:pPr>
        <w:spacing w:after="96"/>
        <w:ind w:left="809"/>
        <w:rPr>
          <w:rFonts w:ascii="Arial" w:hAnsi="Arial" w:cs="Arial"/>
        </w:rPr>
      </w:pPr>
      <w:r w:rsidRPr="00FC4341">
        <w:rPr>
          <w:rFonts w:ascii="Arial" w:eastAsia="Arial" w:hAnsi="Arial" w:cs="Arial"/>
          <w:sz w:val="24"/>
        </w:rPr>
        <w:t xml:space="preserve"> </w:t>
      </w:r>
    </w:p>
    <w:p w14:paraId="45D94D45" w14:textId="77777777" w:rsidR="00BC7531" w:rsidRPr="00FC4341" w:rsidRDefault="00321ADE">
      <w:pPr>
        <w:spacing w:after="230" w:line="250" w:lineRule="auto"/>
        <w:ind w:left="703" w:hanging="718"/>
        <w:jc w:val="both"/>
        <w:rPr>
          <w:rFonts w:ascii="Arial" w:hAnsi="Arial" w:cs="Arial"/>
        </w:rPr>
      </w:pPr>
      <w:r w:rsidRPr="00FC4341">
        <w:rPr>
          <w:rFonts w:ascii="Arial" w:eastAsia="Arial" w:hAnsi="Arial" w:cs="Arial"/>
          <w:sz w:val="24"/>
        </w:rPr>
        <w:t xml:space="preserve">4.2 The Relevant Authority may, in its sole discretion, require the Supplier to provide evidence of the Supplier’s compliance with Clause 4.1 in lieu of conducting such an audit, assessment or inspection. </w:t>
      </w:r>
    </w:p>
    <w:p w14:paraId="3C7621D0" w14:textId="77777777" w:rsidR="00BC7531" w:rsidRPr="00FC4341" w:rsidRDefault="00321ADE">
      <w:pPr>
        <w:numPr>
          <w:ilvl w:val="0"/>
          <w:numId w:val="80"/>
        </w:numPr>
        <w:spacing w:after="233" w:line="248" w:lineRule="auto"/>
        <w:ind w:hanging="720"/>
        <w:jc w:val="both"/>
        <w:rPr>
          <w:rFonts w:ascii="Arial" w:hAnsi="Arial" w:cs="Arial"/>
        </w:rPr>
      </w:pPr>
      <w:r w:rsidRPr="00FC4341">
        <w:rPr>
          <w:rFonts w:ascii="Arial" w:eastAsia="Arial" w:hAnsi="Arial" w:cs="Arial"/>
          <w:b/>
          <w:sz w:val="24"/>
        </w:rPr>
        <w:t xml:space="preserve">Impact Assessments </w:t>
      </w:r>
    </w:p>
    <w:p w14:paraId="1AFC08EC" w14:textId="77777777" w:rsidR="00BC7531" w:rsidRPr="00FC4341" w:rsidRDefault="00321ADE">
      <w:pPr>
        <w:tabs>
          <w:tab w:val="center" w:pos="1647"/>
        </w:tabs>
        <w:spacing w:after="276" w:line="250" w:lineRule="auto"/>
        <w:ind w:left="-15"/>
        <w:rPr>
          <w:rFonts w:ascii="Arial" w:hAnsi="Arial" w:cs="Arial"/>
        </w:rPr>
      </w:pPr>
      <w:r w:rsidRPr="00FC4341">
        <w:rPr>
          <w:rFonts w:ascii="Arial" w:eastAsia="Arial" w:hAnsi="Arial" w:cs="Arial"/>
          <w:sz w:val="24"/>
        </w:rPr>
        <w:lastRenderedPageBreak/>
        <w:t xml:space="preserve">5.1 </w:t>
      </w:r>
      <w:r w:rsidRPr="00FC4341">
        <w:rPr>
          <w:rFonts w:ascii="Arial" w:eastAsia="Arial" w:hAnsi="Arial" w:cs="Arial"/>
          <w:sz w:val="24"/>
        </w:rPr>
        <w:tab/>
        <w:t xml:space="preserve">The Parties shall: </w:t>
      </w:r>
    </w:p>
    <w:p w14:paraId="51EF0FD6" w14:textId="77777777" w:rsidR="00BC7531" w:rsidRPr="00FC4341" w:rsidRDefault="00321ADE">
      <w:pPr>
        <w:numPr>
          <w:ilvl w:val="0"/>
          <w:numId w:val="81"/>
        </w:numPr>
        <w:spacing w:after="109" w:line="250" w:lineRule="auto"/>
        <w:ind w:hanging="708"/>
        <w:jc w:val="both"/>
        <w:rPr>
          <w:rFonts w:ascii="Arial" w:hAnsi="Arial" w:cs="Arial"/>
        </w:rPr>
      </w:pPr>
      <w:r w:rsidRPr="00FC4341">
        <w:rPr>
          <w:rFonts w:ascii="Arial" w:eastAsia="Arial" w:hAnsi="Arial" w:cs="Arial"/>
          <w:sz w:val="24"/>
        </w:rPr>
        <w:t xml:space="preserve">provide all reasonable assistance to each other to prepare any Data Protection Impact Assessment as may be required (including provision of detailed information and assessments in relation to Processing operations, risks and measures); and </w:t>
      </w:r>
    </w:p>
    <w:p w14:paraId="5B3F773B" w14:textId="77777777" w:rsidR="00BC7531" w:rsidRPr="00FC4341" w:rsidRDefault="00321ADE">
      <w:pPr>
        <w:spacing w:after="99"/>
        <w:ind w:left="12"/>
        <w:rPr>
          <w:rFonts w:ascii="Arial" w:hAnsi="Arial" w:cs="Arial"/>
        </w:rPr>
      </w:pPr>
      <w:r w:rsidRPr="00FC4341">
        <w:rPr>
          <w:rFonts w:ascii="Arial" w:eastAsia="Arial" w:hAnsi="Arial" w:cs="Arial"/>
          <w:sz w:val="24"/>
        </w:rPr>
        <w:t xml:space="preserve"> </w:t>
      </w:r>
    </w:p>
    <w:p w14:paraId="2CCE0141" w14:textId="77777777" w:rsidR="00BC7531" w:rsidRPr="00FC4341" w:rsidRDefault="00321ADE">
      <w:pPr>
        <w:numPr>
          <w:ilvl w:val="0"/>
          <w:numId w:val="81"/>
        </w:numPr>
        <w:spacing w:after="109" w:line="250" w:lineRule="auto"/>
        <w:ind w:hanging="708"/>
        <w:jc w:val="both"/>
        <w:rPr>
          <w:rFonts w:ascii="Arial" w:hAnsi="Arial" w:cs="Arial"/>
        </w:rPr>
      </w:pPr>
      <w:r w:rsidRPr="00FC4341">
        <w:rPr>
          <w:rFonts w:ascii="Arial" w:eastAsia="Arial" w:hAnsi="Arial" w:cs="Arial"/>
          <w:sz w:val="24"/>
        </w:rPr>
        <w:t xml:space="preserve">maintain full and complete records of all Processing carried out in respect of the Personal Data in connection with the Contract, in accordance with the terms of Article 30 UK GDPR. </w:t>
      </w:r>
    </w:p>
    <w:p w14:paraId="7612E6E3" w14:textId="77777777" w:rsidR="00BC7531" w:rsidRPr="00FC4341" w:rsidRDefault="00321ADE">
      <w:pPr>
        <w:spacing w:after="218"/>
        <w:rPr>
          <w:rFonts w:ascii="Arial" w:hAnsi="Arial" w:cs="Arial"/>
        </w:rPr>
      </w:pPr>
      <w:r w:rsidRPr="00FC4341">
        <w:rPr>
          <w:rFonts w:ascii="Arial" w:eastAsia="Arial" w:hAnsi="Arial" w:cs="Arial"/>
          <w:sz w:val="24"/>
        </w:rPr>
        <w:t xml:space="preserve"> </w:t>
      </w:r>
    </w:p>
    <w:p w14:paraId="4E308F38" w14:textId="77777777" w:rsidR="00BC7531" w:rsidRPr="00FC4341" w:rsidRDefault="00321ADE">
      <w:pPr>
        <w:numPr>
          <w:ilvl w:val="0"/>
          <w:numId w:val="82"/>
        </w:numPr>
        <w:spacing w:after="233" w:line="248" w:lineRule="auto"/>
        <w:ind w:hanging="720"/>
        <w:jc w:val="both"/>
        <w:rPr>
          <w:rFonts w:ascii="Arial" w:hAnsi="Arial" w:cs="Arial"/>
        </w:rPr>
      </w:pPr>
      <w:r w:rsidRPr="00FC4341">
        <w:rPr>
          <w:rFonts w:ascii="Arial" w:eastAsia="Arial" w:hAnsi="Arial" w:cs="Arial"/>
          <w:b/>
          <w:sz w:val="24"/>
        </w:rPr>
        <w:t xml:space="preserve">ICO Guidance </w:t>
      </w:r>
    </w:p>
    <w:p w14:paraId="37F341D1" w14:textId="77777777" w:rsidR="00BC7531" w:rsidRPr="00FC4341" w:rsidRDefault="00321ADE">
      <w:pPr>
        <w:spacing w:after="222" w:line="250" w:lineRule="auto"/>
        <w:ind w:left="730" w:right="10" w:hanging="10"/>
        <w:rPr>
          <w:rFonts w:ascii="Arial" w:hAnsi="Arial" w:cs="Arial"/>
        </w:rPr>
      </w:pPr>
      <w:r w:rsidRPr="00FC4341">
        <w:rPr>
          <w:rFonts w:ascii="Arial" w:eastAsia="Arial" w:hAnsi="Arial" w:cs="Arial"/>
          <w:sz w:val="24"/>
        </w:rPr>
        <w:t xml:space="preserve">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 </w:t>
      </w:r>
    </w:p>
    <w:p w14:paraId="0A30CD0A" w14:textId="77777777" w:rsidR="00BC7531" w:rsidRPr="00FC4341" w:rsidRDefault="00321ADE">
      <w:pPr>
        <w:numPr>
          <w:ilvl w:val="0"/>
          <w:numId w:val="82"/>
        </w:numPr>
        <w:spacing w:after="233" w:line="248" w:lineRule="auto"/>
        <w:ind w:hanging="720"/>
        <w:jc w:val="both"/>
        <w:rPr>
          <w:rFonts w:ascii="Arial" w:hAnsi="Arial" w:cs="Arial"/>
        </w:rPr>
      </w:pPr>
      <w:r w:rsidRPr="00FC4341">
        <w:rPr>
          <w:rFonts w:ascii="Arial" w:eastAsia="Arial" w:hAnsi="Arial" w:cs="Arial"/>
          <w:b/>
          <w:sz w:val="24"/>
        </w:rPr>
        <w:t xml:space="preserve">Liabilities for Data Protection Breach </w:t>
      </w:r>
    </w:p>
    <w:p w14:paraId="0D36B182" w14:textId="77777777" w:rsidR="00BC7531" w:rsidRPr="00FC4341" w:rsidRDefault="00321ADE">
      <w:pPr>
        <w:spacing w:after="271" w:line="250" w:lineRule="auto"/>
        <w:ind w:left="703" w:hanging="718"/>
        <w:jc w:val="both"/>
        <w:rPr>
          <w:rFonts w:ascii="Arial" w:hAnsi="Arial" w:cs="Arial"/>
        </w:rPr>
      </w:pPr>
      <w:r w:rsidRPr="00FC4341">
        <w:rPr>
          <w:rFonts w:ascii="Arial" w:eastAsia="Arial" w:hAnsi="Arial" w:cs="Arial"/>
          <w:sz w:val="24"/>
        </w:rPr>
        <w:t>7.1 If financial penalties are imposed by the Information Commissioner on either the Relevant Authority or the Supplier for a Personal Data Breach ("</w:t>
      </w:r>
      <w:r w:rsidRPr="00FC4341">
        <w:rPr>
          <w:rFonts w:ascii="Arial" w:eastAsia="Arial" w:hAnsi="Arial" w:cs="Arial"/>
          <w:b/>
          <w:sz w:val="24"/>
        </w:rPr>
        <w:t>Financial Penalties</w:t>
      </w:r>
      <w:r w:rsidRPr="00FC4341">
        <w:rPr>
          <w:rFonts w:ascii="Arial" w:eastAsia="Arial" w:hAnsi="Arial" w:cs="Arial"/>
          <w:sz w:val="24"/>
        </w:rPr>
        <w:t xml:space="preserve">") then the following shall occur: </w:t>
      </w:r>
    </w:p>
    <w:p w14:paraId="06447689" w14:textId="77777777" w:rsidR="00BC7531" w:rsidRPr="00FC4341" w:rsidRDefault="00321ADE">
      <w:pPr>
        <w:numPr>
          <w:ilvl w:val="0"/>
          <w:numId w:val="83"/>
        </w:numPr>
        <w:spacing w:after="269" w:line="250" w:lineRule="auto"/>
        <w:ind w:hanging="708"/>
        <w:jc w:val="both"/>
        <w:rPr>
          <w:rFonts w:ascii="Arial" w:hAnsi="Arial" w:cs="Arial"/>
        </w:rPr>
      </w:pPr>
      <w:r w:rsidRPr="00FC4341">
        <w:rPr>
          <w:rFonts w:ascii="Arial" w:eastAsia="Arial" w:hAnsi="Arial" w:cs="Arial"/>
          <w:sz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0B8422FD" w14:textId="77777777" w:rsidR="00BC7531" w:rsidRPr="00FC4341" w:rsidRDefault="00321ADE">
      <w:pPr>
        <w:numPr>
          <w:ilvl w:val="0"/>
          <w:numId w:val="83"/>
        </w:numPr>
        <w:spacing w:after="271" w:line="250" w:lineRule="auto"/>
        <w:ind w:hanging="708"/>
        <w:jc w:val="both"/>
        <w:rPr>
          <w:rFonts w:ascii="Arial" w:hAnsi="Arial" w:cs="Arial"/>
        </w:rPr>
      </w:pPr>
      <w:r w:rsidRPr="00FC4341">
        <w:rPr>
          <w:rFonts w:ascii="Arial" w:eastAsia="Arial" w:hAnsi="Arial" w:cs="Arial"/>
          <w:sz w:val="24"/>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 </w:t>
      </w:r>
    </w:p>
    <w:p w14:paraId="673F06BE" w14:textId="77777777" w:rsidR="00BC7531" w:rsidRPr="00FC4341" w:rsidRDefault="00321ADE">
      <w:pPr>
        <w:numPr>
          <w:ilvl w:val="0"/>
          <w:numId w:val="83"/>
        </w:numPr>
        <w:spacing w:after="109" w:line="250" w:lineRule="auto"/>
        <w:ind w:hanging="708"/>
        <w:jc w:val="both"/>
        <w:rPr>
          <w:rFonts w:ascii="Arial" w:hAnsi="Arial" w:cs="Arial"/>
        </w:rPr>
      </w:pPr>
      <w:r w:rsidRPr="00FC4341">
        <w:rPr>
          <w:rFonts w:ascii="Arial" w:eastAsia="Arial" w:hAnsi="Arial" w:cs="Arial"/>
          <w:sz w:val="24"/>
        </w:rPr>
        <w:lastRenderedPageBreak/>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77F2A81F" w14:textId="77777777" w:rsidR="00BC7531" w:rsidRPr="00FC4341" w:rsidRDefault="00321ADE">
      <w:pPr>
        <w:numPr>
          <w:ilvl w:val="1"/>
          <w:numId w:val="84"/>
        </w:numPr>
        <w:spacing w:after="109" w:line="250" w:lineRule="auto"/>
        <w:ind w:right="5" w:hanging="720"/>
        <w:rPr>
          <w:rFonts w:ascii="Arial" w:hAnsi="Arial" w:cs="Arial"/>
        </w:rPr>
      </w:pPr>
      <w:r w:rsidRPr="00FC4341">
        <w:rPr>
          <w:rFonts w:ascii="Arial" w:eastAsia="Arial" w:hAnsi="Arial" w:cs="Arial"/>
          <w:sz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w:t>
      </w:r>
    </w:p>
    <w:p w14:paraId="3328AC31" w14:textId="77777777" w:rsidR="00BC7531" w:rsidRPr="00FC4341" w:rsidRDefault="00321ADE">
      <w:pPr>
        <w:spacing w:after="230" w:line="250" w:lineRule="auto"/>
        <w:ind w:left="720"/>
        <w:jc w:val="both"/>
        <w:rPr>
          <w:rFonts w:ascii="Arial" w:hAnsi="Arial" w:cs="Arial"/>
        </w:rPr>
      </w:pPr>
      <w:r w:rsidRPr="00FC4341">
        <w:rPr>
          <w:rFonts w:ascii="Arial" w:eastAsia="Arial" w:hAnsi="Arial" w:cs="Arial"/>
          <w:sz w:val="24"/>
        </w:rPr>
        <w:t xml:space="preserve">for the Personal Data Breach shall be liable for the losses arising from such Personal Data Breach. Where both Parties are liable, the liability will be apportioned between the Parties in accordance with the decision of the Court.   </w:t>
      </w:r>
    </w:p>
    <w:p w14:paraId="3A62A240" w14:textId="77777777" w:rsidR="00BC7531" w:rsidRPr="00FC4341" w:rsidRDefault="00321ADE">
      <w:pPr>
        <w:numPr>
          <w:ilvl w:val="1"/>
          <w:numId w:val="84"/>
        </w:numPr>
        <w:spacing w:after="265" w:line="250" w:lineRule="auto"/>
        <w:ind w:right="5" w:hanging="720"/>
        <w:rPr>
          <w:rFonts w:ascii="Arial" w:hAnsi="Arial" w:cs="Arial"/>
        </w:rPr>
      </w:pPr>
      <w:r w:rsidRPr="00FC4341">
        <w:rPr>
          <w:rFonts w:ascii="Arial" w:eastAsia="Arial" w:hAnsi="Arial" w:cs="Arial"/>
          <w:sz w:val="24"/>
        </w:rPr>
        <w:t xml:space="preserve">In respect of any losses, cost claims or expenses incurred by either Party as a result of a Personal Data Breach (the “Claim Losses”): </w:t>
      </w:r>
    </w:p>
    <w:p w14:paraId="74F751E8" w14:textId="77777777" w:rsidR="00BC7531" w:rsidRPr="00FC4341" w:rsidRDefault="00321ADE">
      <w:pPr>
        <w:numPr>
          <w:ilvl w:val="0"/>
          <w:numId w:val="85"/>
        </w:numPr>
        <w:spacing w:after="268" w:line="250" w:lineRule="auto"/>
        <w:ind w:right="10" w:hanging="708"/>
        <w:rPr>
          <w:rFonts w:ascii="Arial" w:hAnsi="Arial" w:cs="Arial"/>
        </w:rPr>
      </w:pPr>
      <w:r w:rsidRPr="00FC4341">
        <w:rPr>
          <w:rFonts w:ascii="Arial" w:eastAsia="Arial" w:hAnsi="Arial" w:cs="Arial"/>
          <w:sz w:val="24"/>
        </w:rPr>
        <w:t xml:space="preserve">if the Relevant Authority is responsible for the relevant Personal Data Breach, then the Relevant Authority shall be responsible for the Claim Losses; </w:t>
      </w:r>
    </w:p>
    <w:p w14:paraId="4F0E1742" w14:textId="77777777" w:rsidR="00BC7531" w:rsidRPr="00FC4341" w:rsidRDefault="00321ADE">
      <w:pPr>
        <w:numPr>
          <w:ilvl w:val="0"/>
          <w:numId w:val="85"/>
        </w:numPr>
        <w:spacing w:after="271" w:line="250" w:lineRule="auto"/>
        <w:ind w:right="10" w:hanging="708"/>
        <w:rPr>
          <w:rFonts w:ascii="Arial" w:hAnsi="Arial" w:cs="Arial"/>
        </w:rPr>
      </w:pPr>
      <w:r w:rsidRPr="00FC4341">
        <w:rPr>
          <w:rFonts w:ascii="Arial" w:eastAsia="Arial" w:hAnsi="Arial" w:cs="Arial"/>
          <w:sz w:val="24"/>
        </w:rPr>
        <w:t xml:space="preserve">if the Supplier is responsible for the relevant Personal Data Breach, then the Supplier shall be responsible for the Claim Losses: and </w:t>
      </w:r>
    </w:p>
    <w:p w14:paraId="6A9F210E" w14:textId="77777777" w:rsidR="00BC7531" w:rsidRPr="00FC4341" w:rsidRDefault="00321ADE">
      <w:pPr>
        <w:numPr>
          <w:ilvl w:val="0"/>
          <w:numId w:val="85"/>
        </w:numPr>
        <w:spacing w:after="271" w:line="250" w:lineRule="auto"/>
        <w:ind w:right="10" w:hanging="708"/>
        <w:rPr>
          <w:rFonts w:ascii="Arial" w:hAnsi="Arial" w:cs="Arial"/>
        </w:rPr>
      </w:pPr>
      <w:r w:rsidRPr="00FC4341">
        <w:rPr>
          <w:rFonts w:ascii="Arial" w:eastAsia="Arial" w:hAnsi="Arial" w:cs="Arial"/>
          <w:sz w:val="24"/>
        </w:rPr>
        <w:t xml:space="preserve">if responsibility for the relevant Personal Data Breach is unclear, then the Relevant Authority and the Supplier shall be responsible for the Claim Losses equally.  </w:t>
      </w:r>
    </w:p>
    <w:p w14:paraId="75C40D5E" w14:textId="77777777" w:rsidR="00BC7531" w:rsidRPr="00FC4341" w:rsidRDefault="00321ADE">
      <w:pPr>
        <w:spacing w:after="98"/>
        <w:ind w:left="809"/>
        <w:rPr>
          <w:rFonts w:ascii="Arial" w:hAnsi="Arial" w:cs="Arial"/>
        </w:rPr>
      </w:pPr>
      <w:r w:rsidRPr="00FC4341">
        <w:rPr>
          <w:rFonts w:ascii="Arial" w:eastAsia="Arial" w:hAnsi="Arial" w:cs="Arial"/>
          <w:sz w:val="24"/>
        </w:rPr>
        <w:t xml:space="preserve"> </w:t>
      </w:r>
    </w:p>
    <w:p w14:paraId="7D41D5F1" w14:textId="77777777" w:rsidR="00BC7531" w:rsidRPr="00FC4341" w:rsidRDefault="00321ADE">
      <w:pPr>
        <w:spacing w:after="230" w:line="250" w:lineRule="auto"/>
        <w:ind w:left="703" w:hanging="718"/>
        <w:jc w:val="both"/>
        <w:rPr>
          <w:rFonts w:ascii="Arial" w:hAnsi="Arial" w:cs="Arial"/>
        </w:rPr>
      </w:pPr>
      <w:r w:rsidRPr="00FC4341">
        <w:rPr>
          <w:rFonts w:ascii="Arial" w:eastAsia="Arial" w:hAnsi="Arial" w:cs="Arial"/>
          <w:sz w:val="24"/>
        </w:rPr>
        <w:t xml:space="preserve">7.4 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 </w:t>
      </w:r>
    </w:p>
    <w:p w14:paraId="61B9760F" w14:textId="77777777" w:rsidR="00BC7531" w:rsidRPr="00FC4341" w:rsidRDefault="00321ADE">
      <w:pPr>
        <w:numPr>
          <w:ilvl w:val="0"/>
          <w:numId w:val="86"/>
        </w:numPr>
        <w:spacing w:after="233" w:line="248" w:lineRule="auto"/>
        <w:ind w:hanging="720"/>
        <w:jc w:val="both"/>
        <w:rPr>
          <w:rFonts w:ascii="Arial" w:hAnsi="Arial" w:cs="Arial"/>
        </w:rPr>
      </w:pPr>
      <w:r w:rsidRPr="00FC4341">
        <w:rPr>
          <w:rFonts w:ascii="Arial" w:eastAsia="Arial" w:hAnsi="Arial" w:cs="Arial"/>
          <w:b/>
          <w:sz w:val="24"/>
        </w:rPr>
        <w:t xml:space="preserve">Termination </w:t>
      </w:r>
    </w:p>
    <w:p w14:paraId="22F312DD" w14:textId="77777777" w:rsidR="00BC7531" w:rsidRPr="00FC4341" w:rsidRDefault="00321ADE">
      <w:pPr>
        <w:spacing w:after="227" w:line="250" w:lineRule="auto"/>
        <w:ind w:left="730" w:right="10" w:hanging="10"/>
        <w:rPr>
          <w:rFonts w:ascii="Arial" w:hAnsi="Arial" w:cs="Arial"/>
        </w:rPr>
      </w:pPr>
      <w:r w:rsidRPr="00FC4341">
        <w:rPr>
          <w:rFonts w:ascii="Arial" w:eastAsia="Arial" w:hAnsi="Arial" w:cs="Arial"/>
          <w:sz w:val="24"/>
        </w:rPr>
        <w:t>If the Supplier is in material Default under any of its obligations under this Annex 2 (</w:t>
      </w:r>
      <w:r w:rsidRPr="00FC4341">
        <w:rPr>
          <w:rFonts w:ascii="Arial" w:eastAsia="Arial" w:hAnsi="Arial" w:cs="Arial"/>
          <w:i/>
          <w:sz w:val="24"/>
        </w:rPr>
        <w:t>Joint Controller Agreement</w:t>
      </w:r>
      <w:r w:rsidRPr="00FC4341">
        <w:rPr>
          <w:rFonts w:ascii="Arial" w:eastAsia="Arial" w:hAnsi="Arial" w:cs="Arial"/>
          <w:sz w:val="24"/>
        </w:rPr>
        <w:t>), the Relevant Authority shall be entitled to terminate the Contract by issuing a Termination Notice to the Supplier in accordance with Clause 10 of the Core Terms (</w:t>
      </w:r>
      <w:r w:rsidRPr="00FC4341">
        <w:rPr>
          <w:rFonts w:ascii="Arial" w:eastAsia="Arial" w:hAnsi="Arial" w:cs="Arial"/>
          <w:i/>
          <w:sz w:val="24"/>
        </w:rPr>
        <w:t>Ending the contract</w:t>
      </w:r>
      <w:r w:rsidRPr="00FC4341">
        <w:rPr>
          <w:rFonts w:ascii="Arial" w:eastAsia="Arial" w:hAnsi="Arial" w:cs="Arial"/>
          <w:sz w:val="24"/>
        </w:rPr>
        <w:t xml:space="preserve">). </w:t>
      </w:r>
    </w:p>
    <w:p w14:paraId="622773F6" w14:textId="77777777" w:rsidR="00BC7531" w:rsidRPr="00FC4341" w:rsidRDefault="00321ADE">
      <w:pPr>
        <w:numPr>
          <w:ilvl w:val="0"/>
          <w:numId w:val="86"/>
        </w:numPr>
        <w:spacing w:after="233" w:line="248" w:lineRule="auto"/>
        <w:ind w:hanging="720"/>
        <w:jc w:val="both"/>
        <w:rPr>
          <w:rFonts w:ascii="Arial" w:hAnsi="Arial" w:cs="Arial"/>
        </w:rPr>
      </w:pPr>
      <w:r w:rsidRPr="00FC4341">
        <w:rPr>
          <w:rFonts w:ascii="Arial" w:eastAsia="Arial" w:hAnsi="Arial" w:cs="Arial"/>
          <w:b/>
          <w:sz w:val="24"/>
        </w:rPr>
        <w:t>Sub-Processing</w:t>
      </w:r>
      <w:r w:rsidRPr="00FC4341">
        <w:rPr>
          <w:rFonts w:ascii="Arial" w:eastAsia="Arial" w:hAnsi="Arial" w:cs="Arial"/>
          <w:sz w:val="24"/>
        </w:rPr>
        <w:t xml:space="preserve"> </w:t>
      </w:r>
    </w:p>
    <w:p w14:paraId="1E988FBE" w14:textId="77777777" w:rsidR="00BC7531" w:rsidRPr="00FC4341" w:rsidRDefault="00321ADE">
      <w:pPr>
        <w:spacing w:after="269" w:line="250" w:lineRule="auto"/>
        <w:ind w:left="705" w:right="10" w:hanging="720"/>
        <w:rPr>
          <w:rFonts w:ascii="Arial" w:hAnsi="Arial" w:cs="Arial"/>
        </w:rPr>
      </w:pPr>
      <w:r w:rsidRPr="00FC4341">
        <w:rPr>
          <w:rFonts w:ascii="Arial" w:eastAsia="Arial" w:hAnsi="Arial" w:cs="Arial"/>
          <w:sz w:val="24"/>
        </w:rPr>
        <w:lastRenderedPageBreak/>
        <w:t xml:space="preserve">9.1 In respect of any Processing of Personal Data performed by a third party on behalf of a Party, that Party shall: </w:t>
      </w:r>
    </w:p>
    <w:p w14:paraId="5DCF2AA9" w14:textId="77777777" w:rsidR="00BC7531" w:rsidRPr="00FC4341" w:rsidRDefault="00321ADE">
      <w:pPr>
        <w:numPr>
          <w:ilvl w:val="0"/>
          <w:numId w:val="87"/>
        </w:numPr>
        <w:spacing w:after="272" w:line="250" w:lineRule="auto"/>
        <w:ind w:right="5" w:hanging="708"/>
        <w:rPr>
          <w:rFonts w:ascii="Arial" w:hAnsi="Arial" w:cs="Arial"/>
        </w:rPr>
      </w:pPr>
      <w:r w:rsidRPr="00FC4341">
        <w:rPr>
          <w:rFonts w:ascii="Arial" w:eastAsia="Arial" w:hAnsi="Arial" w:cs="Arial"/>
          <w:sz w:val="24"/>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6FA48FE6" w14:textId="77777777" w:rsidR="00BC7531" w:rsidRPr="00FC4341" w:rsidRDefault="00321ADE">
      <w:pPr>
        <w:numPr>
          <w:ilvl w:val="0"/>
          <w:numId w:val="87"/>
        </w:numPr>
        <w:spacing w:after="271" w:line="250" w:lineRule="auto"/>
        <w:ind w:right="5" w:hanging="708"/>
        <w:rPr>
          <w:rFonts w:ascii="Arial" w:hAnsi="Arial" w:cs="Arial"/>
        </w:rPr>
      </w:pPr>
      <w:r w:rsidRPr="00FC4341">
        <w:rPr>
          <w:rFonts w:ascii="Arial" w:eastAsia="Arial" w:hAnsi="Arial" w:cs="Arial"/>
          <w:sz w:val="24"/>
        </w:rPr>
        <w:t xml:space="preserve">ensure that a suitable agreement is in place with the third party as required under applicable Data Protection Legislation. </w:t>
      </w:r>
    </w:p>
    <w:p w14:paraId="17316A16" w14:textId="77777777" w:rsidR="00BC7531" w:rsidRPr="00FC4341" w:rsidRDefault="00321ADE">
      <w:pPr>
        <w:spacing w:after="98"/>
        <w:ind w:left="809"/>
        <w:rPr>
          <w:rFonts w:ascii="Arial" w:hAnsi="Arial" w:cs="Arial"/>
        </w:rPr>
      </w:pPr>
      <w:r w:rsidRPr="00FC4341">
        <w:rPr>
          <w:rFonts w:ascii="Arial" w:eastAsia="Arial" w:hAnsi="Arial" w:cs="Arial"/>
          <w:sz w:val="24"/>
        </w:rPr>
        <w:t xml:space="preserve"> </w:t>
      </w:r>
    </w:p>
    <w:p w14:paraId="5DBF8776" w14:textId="77777777" w:rsidR="00BC7531" w:rsidRPr="00FC4341" w:rsidRDefault="00321ADE">
      <w:pPr>
        <w:tabs>
          <w:tab w:val="center" w:pos="1567"/>
        </w:tabs>
        <w:spacing w:after="233" w:line="248" w:lineRule="auto"/>
        <w:ind w:left="-15"/>
        <w:rPr>
          <w:rFonts w:ascii="Arial" w:hAnsi="Arial" w:cs="Arial"/>
        </w:rPr>
      </w:pPr>
      <w:r w:rsidRPr="00FC4341">
        <w:rPr>
          <w:rFonts w:ascii="Arial" w:eastAsia="Arial" w:hAnsi="Arial" w:cs="Arial"/>
          <w:sz w:val="24"/>
        </w:rPr>
        <w:t xml:space="preserve">10. </w:t>
      </w:r>
      <w:r w:rsidRPr="00FC4341">
        <w:rPr>
          <w:rFonts w:ascii="Arial" w:eastAsia="Arial" w:hAnsi="Arial" w:cs="Arial"/>
          <w:sz w:val="24"/>
        </w:rPr>
        <w:tab/>
      </w:r>
      <w:r w:rsidRPr="00FC4341">
        <w:rPr>
          <w:rFonts w:ascii="Arial" w:eastAsia="Arial" w:hAnsi="Arial" w:cs="Arial"/>
          <w:b/>
          <w:sz w:val="24"/>
        </w:rPr>
        <w:t>Data Retention</w:t>
      </w:r>
      <w:r w:rsidRPr="00FC4341">
        <w:rPr>
          <w:rFonts w:ascii="Arial" w:eastAsia="Arial" w:hAnsi="Arial" w:cs="Arial"/>
          <w:sz w:val="24"/>
        </w:rPr>
        <w:t xml:space="preserve"> </w:t>
      </w:r>
    </w:p>
    <w:p w14:paraId="17BC9FEC" w14:textId="77777777" w:rsidR="00BC7531" w:rsidRPr="00FC4341" w:rsidRDefault="00321ADE">
      <w:pPr>
        <w:spacing w:after="109" w:line="250" w:lineRule="auto"/>
        <w:ind w:left="720"/>
        <w:jc w:val="both"/>
        <w:rPr>
          <w:rFonts w:ascii="Arial" w:hAnsi="Arial" w:cs="Arial"/>
        </w:rPr>
      </w:pPr>
      <w:r w:rsidRPr="00FC4341">
        <w:rPr>
          <w:rFonts w:ascii="Arial" w:eastAsia="Arial" w:hAnsi="Arial" w:cs="Arial"/>
          <w:sz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A4FE359" w14:textId="77777777" w:rsidR="00BC7531" w:rsidRPr="00FC4341" w:rsidRDefault="00321ADE">
      <w:pPr>
        <w:spacing w:after="218"/>
        <w:rPr>
          <w:rFonts w:ascii="Arial" w:hAnsi="Arial" w:cs="Arial"/>
        </w:rPr>
      </w:pPr>
      <w:r w:rsidRPr="00FC4341">
        <w:rPr>
          <w:rFonts w:ascii="Arial" w:eastAsia="Arial" w:hAnsi="Arial" w:cs="Arial"/>
          <w:sz w:val="24"/>
        </w:rPr>
        <w:t xml:space="preserve"> </w:t>
      </w:r>
    </w:p>
    <w:p w14:paraId="25D1932B" w14:textId="77777777" w:rsidR="00BC7531" w:rsidRPr="00FC4341" w:rsidRDefault="00321ADE">
      <w:pPr>
        <w:spacing w:after="0"/>
        <w:rPr>
          <w:rFonts w:ascii="Arial" w:hAnsi="Arial" w:cs="Arial"/>
        </w:rPr>
      </w:pPr>
      <w:r w:rsidRPr="00FC4341">
        <w:rPr>
          <w:rFonts w:ascii="Arial" w:eastAsia="Arial" w:hAnsi="Arial" w:cs="Arial"/>
          <w:sz w:val="24"/>
        </w:rPr>
        <w:t xml:space="preserve"> </w:t>
      </w:r>
      <w:r w:rsidRPr="00FC4341">
        <w:rPr>
          <w:rFonts w:ascii="Arial" w:eastAsia="Arial" w:hAnsi="Arial" w:cs="Arial"/>
          <w:sz w:val="24"/>
        </w:rPr>
        <w:tab/>
        <w:t xml:space="preserve"> </w:t>
      </w:r>
    </w:p>
    <w:p w14:paraId="7407972F" w14:textId="77777777" w:rsidR="00BC7531" w:rsidRPr="00FC4341" w:rsidRDefault="00BC7531">
      <w:pPr>
        <w:rPr>
          <w:rFonts w:ascii="Arial" w:hAnsi="Arial" w:cs="Arial"/>
        </w:rPr>
        <w:sectPr w:rsidR="00BC7531" w:rsidRPr="00FC4341">
          <w:headerReference w:type="even" r:id="rId283"/>
          <w:headerReference w:type="default" r:id="rId284"/>
          <w:footerReference w:type="even" r:id="rId285"/>
          <w:footerReference w:type="default" r:id="rId286"/>
          <w:headerReference w:type="first" r:id="rId287"/>
          <w:footerReference w:type="first" r:id="rId288"/>
          <w:pgSz w:w="11906" w:h="16838"/>
          <w:pgMar w:top="1445" w:right="1433" w:bottom="1596" w:left="1440" w:header="203" w:footer="726" w:gutter="0"/>
          <w:cols w:space="720"/>
        </w:sectPr>
      </w:pPr>
    </w:p>
    <w:p w14:paraId="623FD99D" w14:textId="77777777" w:rsidR="00BC7531" w:rsidRPr="00FC4341" w:rsidRDefault="00321ADE">
      <w:pPr>
        <w:spacing w:after="144"/>
        <w:rPr>
          <w:rFonts w:ascii="Arial" w:hAnsi="Arial" w:cs="Arial"/>
        </w:rPr>
      </w:pPr>
      <w:r w:rsidRPr="00FC4341">
        <w:rPr>
          <w:rFonts w:ascii="Arial" w:hAnsi="Arial" w:cs="Arial"/>
        </w:rPr>
        <w:lastRenderedPageBreak/>
        <w:t xml:space="preserve"> </w:t>
      </w:r>
    </w:p>
    <w:p w14:paraId="468C3978" w14:textId="77777777" w:rsidR="00BC7531" w:rsidRPr="00FC4341" w:rsidRDefault="00321ADE">
      <w:pPr>
        <w:pStyle w:val="Heading3"/>
        <w:spacing w:after="101" w:line="270" w:lineRule="auto"/>
        <w:ind w:left="-5" w:right="249"/>
      </w:pPr>
      <w:r w:rsidRPr="00FC4341">
        <w:rPr>
          <w:sz w:val="36"/>
        </w:rPr>
        <w:t xml:space="preserve">Joint Schedule 12 (Supply Chain Visibility) </w:t>
      </w:r>
    </w:p>
    <w:p w14:paraId="0C859DD8" w14:textId="77777777" w:rsidR="00BC7531" w:rsidRPr="00FC4341" w:rsidRDefault="00321ADE">
      <w:pPr>
        <w:numPr>
          <w:ilvl w:val="0"/>
          <w:numId w:val="88"/>
        </w:numPr>
        <w:spacing w:after="38" w:line="248" w:lineRule="auto"/>
        <w:ind w:hanging="720"/>
        <w:jc w:val="both"/>
        <w:rPr>
          <w:rFonts w:ascii="Arial" w:hAnsi="Arial" w:cs="Arial"/>
        </w:rPr>
      </w:pPr>
      <w:r w:rsidRPr="00FC4341">
        <w:rPr>
          <w:rFonts w:ascii="Arial" w:eastAsia="Arial" w:hAnsi="Arial" w:cs="Arial"/>
          <w:b/>
          <w:sz w:val="24"/>
        </w:rPr>
        <w:t xml:space="preserve">Definitions  </w:t>
      </w:r>
    </w:p>
    <w:p w14:paraId="7D05147F" w14:textId="77777777" w:rsidR="00BC7531" w:rsidRPr="00FC4341" w:rsidRDefault="00321ADE">
      <w:pPr>
        <w:spacing w:after="19"/>
        <w:ind w:left="720"/>
        <w:rPr>
          <w:rFonts w:ascii="Arial" w:hAnsi="Arial" w:cs="Arial"/>
        </w:rPr>
      </w:pPr>
      <w:r w:rsidRPr="00FC4341">
        <w:rPr>
          <w:rFonts w:ascii="Arial" w:eastAsia="Arial" w:hAnsi="Arial" w:cs="Arial"/>
          <w:b/>
          <w:sz w:val="24"/>
        </w:rPr>
        <w:t xml:space="preserve"> </w:t>
      </w:r>
    </w:p>
    <w:p w14:paraId="46F052B5" w14:textId="77777777" w:rsidR="00BC7531" w:rsidRPr="00FC4341" w:rsidRDefault="00321ADE">
      <w:pPr>
        <w:spacing w:after="373" w:line="250" w:lineRule="auto"/>
        <w:ind w:left="720" w:right="10" w:hanging="437"/>
        <w:rPr>
          <w:rFonts w:ascii="Arial" w:hAnsi="Arial" w:cs="Arial"/>
        </w:rPr>
      </w:pPr>
      <w:r w:rsidRPr="00FC4341">
        <w:rPr>
          <w:rFonts w:ascii="Arial" w:eastAsia="Arial" w:hAnsi="Arial" w:cs="Arial"/>
          <w:sz w:val="24"/>
        </w:rPr>
        <w:t>1.1</w:t>
      </w:r>
      <w:r w:rsidRPr="00FC4341">
        <w:rPr>
          <w:rFonts w:ascii="Arial" w:eastAsia="Arial" w:hAnsi="Arial" w:cs="Arial"/>
          <w:b/>
          <w:sz w:val="24"/>
        </w:rPr>
        <w:t xml:space="preserve"> </w:t>
      </w:r>
      <w:r w:rsidRPr="00FC4341">
        <w:rPr>
          <w:rFonts w:ascii="Arial" w:eastAsia="Arial" w:hAnsi="Arial" w:cs="Arial"/>
          <w:sz w:val="24"/>
        </w:rPr>
        <w:t xml:space="preserve">In this Schedule, the following words shall have the following meanings and they shall supplement Joint Schedule 1 (Definitions): </w:t>
      </w:r>
    </w:p>
    <w:p w14:paraId="0CA1CC4A" w14:textId="77777777" w:rsidR="00BC7531" w:rsidRPr="00FC4341" w:rsidRDefault="00321ADE">
      <w:pPr>
        <w:spacing w:after="264" w:line="250" w:lineRule="auto"/>
        <w:ind w:left="4086" w:right="10" w:hanging="3342"/>
        <w:rPr>
          <w:rFonts w:ascii="Arial" w:hAnsi="Arial" w:cs="Arial"/>
        </w:rPr>
      </w:pPr>
      <w:r w:rsidRPr="00FC4341">
        <w:rPr>
          <w:rFonts w:ascii="Arial" w:eastAsia="Arial" w:hAnsi="Arial" w:cs="Arial"/>
          <w:b/>
          <w:sz w:val="24"/>
        </w:rPr>
        <w:t xml:space="preserve">"Contracts Finder" </w:t>
      </w:r>
      <w:r w:rsidRPr="00FC4341">
        <w:rPr>
          <w:rFonts w:ascii="Arial" w:eastAsia="Arial" w:hAnsi="Arial" w:cs="Arial"/>
          <w:b/>
          <w:sz w:val="24"/>
        </w:rPr>
        <w:tab/>
      </w:r>
      <w:r w:rsidRPr="00FC4341">
        <w:rPr>
          <w:rFonts w:ascii="Arial" w:eastAsia="Arial" w:hAnsi="Arial" w:cs="Arial"/>
          <w:sz w:val="24"/>
        </w:rPr>
        <w:t xml:space="preserve">the Government’s publishing portal for public sector procurement opportunities;  </w:t>
      </w:r>
    </w:p>
    <w:p w14:paraId="3626E0E4" w14:textId="77777777" w:rsidR="00BC7531" w:rsidRPr="00FC4341" w:rsidRDefault="00321ADE">
      <w:pPr>
        <w:spacing w:after="32" w:line="250" w:lineRule="auto"/>
        <w:ind w:left="4086" w:right="10" w:hanging="3342"/>
        <w:rPr>
          <w:rFonts w:ascii="Arial" w:hAnsi="Arial" w:cs="Arial"/>
        </w:rPr>
      </w:pPr>
      <w:r w:rsidRPr="00FC4341">
        <w:rPr>
          <w:rFonts w:ascii="Arial" w:eastAsia="Arial" w:hAnsi="Arial" w:cs="Arial"/>
          <w:b/>
          <w:sz w:val="24"/>
        </w:rPr>
        <w:t xml:space="preserve">"SME" </w:t>
      </w:r>
      <w:r w:rsidRPr="00FC4341">
        <w:rPr>
          <w:rFonts w:ascii="Arial" w:eastAsia="Arial" w:hAnsi="Arial" w:cs="Arial"/>
          <w:b/>
          <w:sz w:val="24"/>
        </w:rPr>
        <w:tab/>
      </w:r>
      <w:r w:rsidRPr="00FC4341">
        <w:rPr>
          <w:rFonts w:ascii="Arial" w:eastAsia="Arial" w:hAnsi="Arial" w:cs="Arial"/>
          <w:sz w:val="24"/>
        </w:rPr>
        <w:t xml:space="preserve">an enterprise falling within the category of micro, small and medium sized enterprises defined </w:t>
      </w:r>
      <w:r w:rsidRPr="00FC4341">
        <w:rPr>
          <w:rFonts w:ascii="Arial" w:eastAsia="Arial" w:hAnsi="Arial" w:cs="Arial"/>
          <w:sz w:val="24"/>
        </w:rPr>
        <w:tab/>
        <w:t xml:space="preserve">by </w:t>
      </w:r>
      <w:r w:rsidRPr="00FC4341">
        <w:rPr>
          <w:rFonts w:ascii="Arial" w:eastAsia="Arial" w:hAnsi="Arial" w:cs="Arial"/>
          <w:sz w:val="24"/>
        </w:rPr>
        <w:tab/>
        <w:t xml:space="preserve">the </w:t>
      </w:r>
      <w:r w:rsidRPr="00FC4341">
        <w:rPr>
          <w:rFonts w:ascii="Arial" w:eastAsia="Arial" w:hAnsi="Arial" w:cs="Arial"/>
          <w:sz w:val="24"/>
        </w:rPr>
        <w:tab/>
        <w:t xml:space="preserve">Commission </w:t>
      </w:r>
    </w:p>
    <w:p w14:paraId="0C8E528A" w14:textId="77777777" w:rsidR="00BC7531" w:rsidRPr="00FC4341" w:rsidRDefault="00321ADE">
      <w:pPr>
        <w:spacing w:after="285" w:line="250" w:lineRule="auto"/>
        <w:ind w:left="4086" w:right="293"/>
        <w:jc w:val="both"/>
        <w:rPr>
          <w:rFonts w:ascii="Arial" w:hAnsi="Arial" w:cs="Arial"/>
        </w:rPr>
      </w:pPr>
      <w:r w:rsidRPr="00FC4341">
        <w:rPr>
          <w:rFonts w:ascii="Arial" w:eastAsia="Arial" w:hAnsi="Arial" w:cs="Arial"/>
          <w:sz w:val="24"/>
        </w:rPr>
        <w:t xml:space="preserve">Recommendation of 6 May 2003 concerning the definition of micro, small and medium sized enterprises;  </w:t>
      </w:r>
    </w:p>
    <w:p w14:paraId="4B012517" w14:textId="77777777" w:rsidR="00BC7531" w:rsidRPr="00FC4341" w:rsidRDefault="00321ADE">
      <w:pPr>
        <w:spacing w:after="32" w:line="250" w:lineRule="auto"/>
        <w:ind w:left="754" w:right="10" w:hanging="10"/>
        <w:rPr>
          <w:rFonts w:ascii="Arial" w:hAnsi="Arial" w:cs="Arial"/>
        </w:rPr>
      </w:pPr>
      <w:r w:rsidRPr="00FC4341">
        <w:rPr>
          <w:rFonts w:ascii="Arial" w:eastAsia="Arial" w:hAnsi="Arial" w:cs="Arial"/>
          <w:b/>
          <w:sz w:val="24"/>
        </w:rPr>
        <w:t xml:space="preserve">“Supply Chain Information </w:t>
      </w:r>
      <w:r w:rsidRPr="00FC4341">
        <w:rPr>
          <w:rFonts w:ascii="Arial" w:eastAsia="Arial" w:hAnsi="Arial" w:cs="Arial"/>
          <w:sz w:val="24"/>
        </w:rPr>
        <w:t xml:space="preserve">the document at Annex 1 of this Schedule </w:t>
      </w:r>
    </w:p>
    <w:p w14:paraId="05F8BC99" w14:textId="77777777" w:rsidR="00BC7531" w:rsidRPr="00FC4341" w:rsidRDefault="00321ADE">
      <w:pPr>
        <w:tabs>
          <w:tab w:val="center" w:pos="1752"/>
          <w:tab w:val="center" w:pos="4487"/>
        </w:tabs>
        <w:spacing w:after="278" w:line="248" w:lineRule="auto"/>
        <w:rPr>
          <w:rFonts w:ascii="Arial" w:hAnsi="Arial" w:cs="Arial"/>
        </w:rPr>
      </w:pPr>
      <w:r w:rsidRPr="00FC4341">
        <w:rPr>
          <w:rFonts w:ascii="Arial" w:hAnsi="Arial" w:cs="Arial"/>
        </w:rPr>
        <w:tab/>
      </w:r>
      <w:r w:rsidRPr="00FC4341">
        <w:rPr>
          <w:rFonts w:ascii="Arial" w:eastAsia="Arial" w:hAnsi="Arial" w:cs="Arial"/>
          <w:b/>
          <w:sz w:val="24"/>
        </w:rPr>
        <w:t xml:space="preserve">Report Template” </w:t>
      </w:r>
      <w:r w:rsidRPr="00FC4341">
        <w:rPr>
          <w:rFonts w:ascii="Arial" w:eastAsia="Arial" w:hAnsi="Arial" w:cs="Arial"/>
          <w:b/>
          <w:sz w:val="24"/>
        </w:rPr>
        <w:tab/>
      </w:r>
      <w:r w:rsidRPr="00FC4341">
        <w:rPr>
          <w:rFonts w:ascii="Arial" w:eastAsia="Arial" w:hAnsi="Arial" w:cs="Arial"/>
          <w:sz w:val="24"/>
        </w:rPr>
        <w:t xml:space="preserve">12; and </w:t>
      </w:r>
    </w:p>
    <w:p w14:paraId="3267F9DF" w14:textId="77777777" w:rsidR="00BC7531" w:rsidRPr="00FC4341" w:rsidRDefault="00321ADE">
      <w:pPr>
        <w:spacing w:after="266" w:line="250" w:lineRule="auto"/>
        <w:ind w:left="4086" w:right="294" w:hanging="3342"/>
        <w:jc w:val="both"/>
        <w:rPr>
          <w:rFonts w:ascii="Arial" w:hAnsi="Arial" w:cs="Arial"/>
        </w:rPr>
      </w:pPr>
      <w:r w:rsidRPr="00FC4341">
        <w:rPr>
          <w:rFonts w:ascii="Arial" w:eastAsia="Arial" w:hAnsi="Arial" w:cs="Arial"/>
          <w:b/>
          <w:sz w:val="24"/>
        </w:rPr>
        <w:t xml:space="preserve">"VCSE" </w:t>
      </w:r>
      <w:r w:rsidRPr="00FC4341">
        <w:rPr>
          <w:rFonts w:ascii="Arial" w:eastAsia="Arial" w:hAnsi="Arial" w:cs="Arial"/>
          <w:sz w:val="24"/>
        </w:rPr>
        <w:t xml:space="preserve">a non-governmental organisation that is value-driven and which principally reinvests its surpluses to further social, environmental or cultural objectives. </w:t>
      </w:r>
    </w:p>
    <w:p w14:paraId="59E9B401" w14:textId="77777777" w:rsidR="00BC7531" w:rsidRPr="00FC4341" w:rsidRDefault="00321ADE">
      <w:pPr>
        <w:spacing w:after="147"/>
        <w:ind w:left="744"/>
        <w:rPr>
          <w:rFonts w:ascii="Arial" w:hAnsi="Arial" w:cs="Arial"/>
        </w:rPr>
      </w:pPr>
      <w:r w:rsidRPr="00FC4341">
        <w:rPr>
          <w:rFonts w:ascii="Arial" w:eastAsia="Arial" w:hAnsi="Arial" w:cs="Arial"/>
          <w:b/>
          <w:sz w:val="24"/>
        </w:rPr>
        <w:t xml:space="preserve"> </w:t>
      </w:r>
      <w:r w:rsidRPr="00FC4341">
        <w:rPr>
          <w:rFonts w:ascii="Arial" w:eastAsia="Arial" w:hAnsi="Arial" w:cs="Arial"/>
          <w:b/>
          <w:sz w:val="24"/>
        </w:rPr>
        <w:tab/>
      </w:r>
      <w:r w:rsidRPr="00FC4341">
        <w:rPr>
          <w:rFonts w:ascii="Arial" w:eastAsia="Arial" w:hAnsi="Arial" w:cs="Arial"/>
          <w:sz w:val="24"/>
        </w:rPr>
        <w:t xml:space="preserve"> </w:t>
      </w:r>
    </w:p>
    <w:p w14:paraId="75AB7BF4" w14:textId="77777777" w:rsidR="00BC7531" w:rsidRPr="00FC4341" w:rsidRDefault="00321ADE">
      <w:pPr>
        <w:numPr>
          <w:ilvl w:val="0"/>
          <w:numId w:val="89"/>
        </w:numPr>
        <w:spacing w:after="40" w:line="248" w:lineRule="auto"/>
        <w:ind w:hanging="720"/>
        <w:jc w:val="both"/>
        <w:rPr>
          <w:rFonts w:ascii="Arial" w:hAnsi="Arial" w:cs="Arial"/>
        </w:rPr>
      </w:pPr>
      <w:r w:rsidRPr="00FC4341">
        <w:rPr>
          <w:rFonts w:ascii="Arial" w:eastAsia="Arial" w:hAnsi="Arial" w:cs="Arial"/>
          <w:b/>
          <w:sz w:val="24"/>
        </w:rPr>
        <w:t xml:space="preserve">Visibility of Sub-Contract Opportunities in the Supply Chain  </w:t>
      </w:r>
    </w:p>
    <w:p w14:paraId="4EBF2791" w14:textId="77777777" w:rsidR="00BC7531" w:rsidRPr="00FC4341" w:rsidRDefault="00321ADE">
      <w:pPr>
        <w:spacing w:after="19"/>
        <w:ind w:left="720"/>
        <w:rPr>
          <w:rFonts w:ascii="Arial" w:hAnsi="Arial" w:cs="Arial"/>
        </w:rPr>
      </w:pPr>
      <w:r w:rsidRPr="00FC4341">
        <w:rPr>
          <w:rFonts w:ascii="Arial" w:eastAsia="Arial" w:hAnsi="Arial" w:cs="Arial"/>
          <w:b/>
          <w:sz w:val="24"/>
        </w:rPr>
        <w:t xml:space="preserve"> </w:t>
      </w:r>
    </w:p>
    <w:p w14:paraId="165DBD1F" w14:textId="77777777" w:rsidR="00BC7531" w:rsidRPr="00FC4341" w:rsidRDefault="00321ADE">
      <w:pPr>
        <w:numPr>
          <w:ilvl w:val="1"/>
          <w:numId w:val="89"/>
        </w:numPr>
        <w:spacing w:after="36" w:line="250" w:lineRule="auto"/>
        <w:ind w:right="10" w:hanging="701"/>
        <w:rPr>
          <w:rFonts w:ascii="Arial" w:hAnsi="Arial" w:cs="Arial"/>
        </w:rPr>
      </w:pPr>
      <w:r w:rsidRPr="00FC4341">
        <w:rPr>
          <w:rFonts w:ascii="Arial" w:eastAsia="Arial" w:hAnsi="Arial" w:cs="Arial"/>
          <w:sz w:val="24"/>
        </w:rPr>
        <w:t xml:space="preserve">The Supplier shall: </w:t>
      </w:r>
    </w:p>
    <w:p w14:paraId="252D00C4" w14:textId="77777777" w:rsidR="00BC7531" w:rsidRPr="00FC4341" w:rsidRDefault="00321ADE">
      <w:pPr>
        <w:spacing w:after="19"/>
        <w:ind w:left="720"/>
        <w:rPr>
          <w:rFonts w:ascii="Arial" w:hAnsi="Arial" w:cs="Arial"/>
        </w:rPr>
      </w:pPr>
      <w:r w:rsidRPr="00FC4341">
        <w:rPr>
          <w:rFonts w:ascii="Arial" w:eastAsia="Arial" w:hAnsi="Arial" w:cs="Arial"/>
          <w:sz w:val="24"/>
        </w:rPr>
        <w:t xml:space="preserve"> </w:t>
      </w:r>
    </w:p>
    <w:p w14:paraId="4A832303" w14:textId="77777777" w:rsidR="00BC7531" w:rsidRPr="00FC4341" w:rsidRDefault="00321ADE">
      <w:pPr>
        <w:numPr>
          <w:ilvl w:val="2"/>
          <w:numId w:val="89"/>
        </w:numPr>
        <w:spacing w:after="26" w:line="250" w:lineRule="auto"/>
        <w:ind w:right="10" w:hanging="720"/>
        <w:rPr>
          <w:rFonts w:ascii="Arial" w:hAnsi="Arial" w:cs="Arial"/>
        </w:rPr>
      </w:pPr>
      <w:r w:rsidRPr="00FC4341">
        <w:rPr>
          <w:rFonts w:ascii="Arial" w:eastAsia="Arial" w:hAnsi="Arial" w:cs="Arial"/>
          <w:sz w:val="24"/>
        </w:rPr>
        <w:t xml:space="preserve">subject to Paragraph 2.3, advertise on Contracts Finder all Sub-Contract opportunities arising from or in connection with the provision of the Deliverables above a minimum threshold of £25,000 that arise during the Contract Period; </w:t>
      </w:r>
    </w:p>
    <w:p w14:paraId="23E312B1" w14:textId="77777777" w:rsidR="00BC7531" w:rsidRPr="00FC4341" w:rsidRDefault="00321ADE">
      <w:pPr>
        <w:numPr>
          <w:ilvl w:val="2"/>
          <w:numId w:val="89"/>
        </w:numPr>
        <w:spacing w:after="28" w:line="250" w:lineRule="auto"/>
        <w:ind w:right="10" w:hanging="720"/>
        <w:rPr>
          <w:rFonts w:ascii="Arial" w:hAnsi="Arial" w:cs="Arial"/>
        </w:rPr>
      </w:pPr>
      <w:r w:rsidRPr="00FC4341">
        <w:rPr>
          <w:rFonts w:ascii="Arial" w:eastAsia="Arial" w:hAnsi="Arial" w:cs="Arial"/>
          <w:sz w:val="24"/>
        </w:rPr>
        <w:t xml:space="preserve">within 90 days of awarding a Sub-Contract to a Subcontractor, update the notice on Contract Finder with details of the successful Subcontractor;  </w:t>
      </w:r>
    </w:p>
    <w:p w14:paraId="5950D9A8" w14:textId="77777777" w:rsidR="00BC7531" w:rsidRPr="00FC4341" w:rsidRDefault="00321ADE">
      <w:pPr>
        <w:numPr>
          <w:ilvl w:val="2"/>
          <w:numId w:val="89"/>
        </w:numPr>
        <w:spacing w:after="25" w:line="250" w:lineRule="auto"/>
        <w:ind w:right="10" w:hanging="720"/>
        <w:rPr>
          <w:rFonts w:ascii="Arial" w:hAnsi="Arial" w:cs="Arial"/>
        </w:rPr>
      </w:pPr>
      <w:r w:rsidRPr="00FC4341">
        <w:rPr>
          <w:rFonts w:ascii="Arial" w:eastAsia="Arial" w:hAnsi="Arial" w:cs="Arial"/>
          <w:sz w:val="24"/>
        </w:rPr>
        <w:t xml:space="preserve">monitor the number, type and value of the Sub-Contract opportunities placed on Contracts Finder advertised and awarded in its supply chain during the Contract Period;  </w:t>
      </w:r>
    </w:p>
    <w:p w14:paraId="0DBAD534" w14:textId="77777777" w:rsidR="00BC7531" w:rsidRPr="00FC4341" w:rsidRDefault="00321ADE">
      <w:pPr>
        <w:numPr>
          <w:ilvl w:val="2"/>
          <w:numId w:val="89"/>
        </w:numPr>
        <w:spacing w:after="30" w:line="250" w:lineRule="auto"/>
        <w:ind w:right="10" w:hanging="720"/>
        <w:rPr>
          <w:rFonts w:ascii="Arial" w:hAnsi="Arial" w:cs="Arial"/>
        </w:rPr>
      </w:pPr>
      <w:r w:rsidRPr="00FC4341">
        <w:rPr>
          <w:rFonts w:ascii="Arial" w:eastAsia="Arial" w:hAnsi="Arial" w:cs="Arial"/>
          <w:sz w:val="24"/>
        </w:rPr>
        <w:t xml:space="preserve">provide reports on the information at Paragraph 2.1.3 to the Relevant </w:t>
      </w:r>
    </w:p>
    <w:p w14:paraId="5391F731" w14:textId="77777777" w:rsidR="00BC7531" w:rsidRPr="00FC4341" w:rsidRDefault="00321ADE">
      <w:pPr>
        <w:spacing w:after="114" w:line="250" w:lineRule="auto"/>
        <w:ind w:left="1090" w:right="10" w:hanging="10"/>
        <w:rPr>
          <w:rFonts w:ascii="Arial" w:hAnsi="Arial" w:cs="Arial"/>
        </w:rPr>
      </w:pPr>
      <w:r w:rsidRPr="00FC4341">
        <w:rPr>
          <w:rFonts w:ascii="Arial" w:eastAsia="Arial" w:hAnsi="Arial" w:cs="Arial"/>
          <w:sz w:val="24"/>
        </w:rPr>
        <w:t xml:space="preserve">Authority in the format and frequency as reasonably specified by the Relevant Authority; and  </w:t>
      </w:r>
    </w:p>
    <w:p w14:paraId="21C501B2" w14:textId="77777777" w:rsidR="00BC7531" w:rsidRPr="00FC4341" w:rsidRDefault="00321ADE">
      <w:pPr>
        <w:numPr>
          <w:ilvl w:val="2"/>
          <w:numId w:val="89"/>
        </w:numPr>
        <w:spacing w:after="28" w:line="250" w:lineRule="auto"/>
        <w:ind w:right="10" w:hanging="720"/>
        <w:rPr>
          <w:rFonts w:ascii="Arial" w:hAnsi="Arial" w:cs="Arial"/>
        </w:rPr>
      </w:pPr>
      <w:r w:rsidRPr="00FC4341">
        <w:rPr>
          <w:rFonts w:ascii="Arial" w:eastAsia="Arial" w:hAnsi="Arial" w:cs="Arial"/>
          <w:sz w:val="24"/>
        </w:rPr>
        <w:t xml:space="preserve">promote Contracts Finder to its suppliers and encourage those organisations to register on Contracts Finder.  </w:t>
      </w:r>
    </w:p>
    <w:p w14:paraId="1DDEDCE9" w14:textId="77777777" w:rsidR="00BC7531" w:rsidRPr="00FC4341" w:rsidRDefault="00321ADE">
      <w:pPr>
        <w:spacing w:after="19"/>
        <w:ind w:left="1080"/>
        <w:rPr>
          <w:rFonts w:ascii="Arial" w:hAnsi="Arial" w:cs="Arial"/>
        </w:rPr>
      </w:pPr>
      <w:r w:rsidRPr="00FC4341">
        <w:rPr>
          <w:rFonts w:ascii="Arial" w:eastAsia="Arial" w:hAnsi="Arial" w:cs="Arial"/>
          <w:sz w:val="24"/>
        </w:rPr>
        <w:lastRenderedPageBreak/>
        <w:t xml:space="preserve"> </w:t>
      </w:r>
    </w:p>
    <w:p w14:paraId="09CDA8EB" w14:textId="77777777" w:rsidR="00BC7531" w:rsidRPr="00FC4341" w:rsidRDefault="00321ADE">
      <w:pPr>
        <w:spacing w:after="19"/>
        <w:ind w:left="1080"/>
        <w:rPr>
          <w:rFonts w:ascii="Arial" w:hAnsi="Arial" w:cs="Arial"/>
        </w:rPr>
      </w:pPr>
      <w:r w:rsidRPr="00FC4341">
        <w:rPr>
          <w:rFonts w:ascii="Arial" w:eastAsia="Arial" w:hAnsi="Arial" w:cs="Arial"/>
          <w:sz w:val="24"/>
        </w:rPr>
        <w:t xml:space="preserve"> </w:t>
      </w:r>
    </w:p>
    <w:p w14:paraId="31D603C8" w14:textId="77777777" w:rsidR="00BC7531" w:rsidRPr="00FC4341" w:rsidRDefault="00321ADE">
      <w:pPr>
        <w:numPr>
          <w:ilvl w:val="1"/>
          <w:numId w:val="89"/>
        </w:numPr>
        <w:spacing w:after="30" w:line="250" w:lineRule="auto"/>
        <w:ind w:right="10" w:hanging="701"/>
        <w:rPr>
          <w:rFonts w:ascii="Arial" w:hAnsi="Arial" w:cs="Arial"/>
        </w:rPr>
      </w:pPr>
      <w:r w:rsidRPr="00FC4341">
        <w:rPr>
          <w:rFonts w:ascii="Arial" w:eastAsia="Arial" w:hAnsi="Arial" w:cs="Arial"/>
          <w:sz w:val="24"/>
        </w:rPr>
        <w:t xml:space="preserve">Each advert referred to at Paragraph 2.1.1 of this Schedule 12 shall provide a full and detailed description of the Sub-Contract opportunity with each of the mandatory fields being completed on Contracts Finder by the Supplier.  </w:t>
      </w:r>
    </w:p>
    <w:p w14:paraId="7A5BE346" w14:textId="77777777" w:rsidR="00BC7531" w:rsidRPr="00FC4341" w:rsidRDefault="00321ADE">
      <w:pPr>
        <w:spacing w:after="19"/>
        <w:ind w:left="360"/>
        <w:rPr>
          <w:rFonts w:ascii="Arial" w:hAnsi="Arial" w:cs="Arial"/>
        </w:rPr>
      </w:pPr>
      <w:r w:rsidRPr="00FC4341">
        <w:rPr>
          <w:rFonts w:ascii="Arial" w:eastAsia="Arial" w:hAnsi="Arial" w:cs="Arial"/>
          <w:sz w:val="24"/>
        </w:rPr>
        <w:t xml:space="preserve"> </w:t>
      </w:r>
    </w:p>
    <w:p w14:paraId="322AE98B" w14:textId="77777777" w:rsidR="00BC7531" w:rsidRPr="00FC4341" w:rsidRDefault="00321ADE">
      <w:pPr>
        <w:numPr>
          <w:ilvl w:val="1"/>
          <w:numId w:val="89"/>
        </w:numPr>
        <w:spacing w:after="32" w:line="250" w:lineRule="auto"/>
        <w:ind w:right="10" w:hanging="701"/>
        <w:rPr>
          <w:rFonts w:ascii="Arial" w:hAnsi="Arial" w:cs="Arial"/>
        </w:rPr>
      </w:pPr>
      <w:r w:rsidRPr="00FC4341">
        <w:rPr>
          <w:rFonts w:ascii="Arial" w:eastAsia="Arial" w:hAnsi="Arial" w:cs="Arial"/>
          <w:sz w:val="24"/>
        </w:rPr>
        <w:t xml:space="preserve">The obligation on the Supplier set out at Paragraph 2.1 shall only apply in respect of Sub-Contract opportunities arising after the Effective Date. </w:t>
      </w:r>
    </w:p>
    <w:p w14:paraId="334E4FBD" w14:textId="77777777" w:rsidR="00BC7531" w:rsidRPr="00FC4341" w:rsidRDefault="00321ADE">
      <w:pPr>
        <w:spacing w:after="19"/>
        <w:ind w:left="360"/>
        <w:rPr>
          <w:rFonts w:ascii="Arial" w:hAnsi="Arial" w:cs="Arial"/>
        </w:rPr>
      </w:pPr>
      <w:r w:rsidRPr="00FC4341">
        <w:rPr>
          <w:rFonts w:ascii="Arial" w:eastAsia="Arial" w:hAnsi="Arial" w:cs="Arial"/>
          <w:sz w:val="24"/>
        </w:rPr>
        <w:t xml:space="preserve"> </w:t>
      </w:r>
    </w:p>
    <w:p w14:paraId="5E55E21F" w14:textId="77777777" w:rsidR="00BC7531" w:rsidRPr="00FC4341" w:rsidRDefault="00321ADE">
      <w:pPr>
        <w:numPr>
          <w:ilvl w:val="1"/>
          <w:numId w:val="89"/>
        </w:numPr>
        <w:spacing w:after="29" w:line="250" w:lineRule="auto"/>
        <w:ind w:right="10" w:hanging="701"/>
        <w:rPr>
          <w:rFonts w:ascii="Arial" w:hAnsi="Arial" w:cs="Arial"/>
        </w:rPr>
      </w:pPr>
      <w:r w:rsidRPr="00FC4341">
        <w:rPr>
          <w:rFonts w:ascii="Arial" w:eastAsia="Arial" w:hAnsi="Arial" w:cs="Arial"/>
          <w:sz w:val="24"/>
        </w:rPr>
        <w:t xml:space="preserve">Notwithstanding Paragraph 2.1, the Authority may by giving its prior Approval, agree that a Sub-Contract opportunity is not required to be advertised by the Supplier on Contracts Finder.   </w:t>
      </w:r>
    </w:p>
    <w:p w14:paraId="1FD09EA6" w14:textId="77777777" w:rsidR="00BC7531" w:rsidRPr="00FC4341" w:rsidRDefault="00321ADE">
      <w:pPr>
        <w:spacing w:after="21"/>
        <w:ind w:left="720"/>
        <w:rPr>
          <w:rFonts w:ascii="Arial" w:hAnsi="Arial" w:cs="Arial"/>
        </w:rPr>
      </w:pPr>
      <w:r w:rsidRPr="00FC4341">
        <w:rPr>
          <w:rFonts w:ascii="Arial" w:eastAsia="Arial" w:hAnsi="Arial" w:cs="Arial"/>
          <w:sz w:val="24"/>
        </w:rPr>
        <w:t xml:space="preserve"> </w:t>
      </w:r>
    </w:p>
    <w:p w14:paraId="2163028D" w14:textId="77777777" w:rsidR="00BC7531" w:rsidRPr="00FC4341" w:rsidRDefault="00321ADE">
      <w:pPr>
        <w:numPr>
          <w:ilvl w:val="0"/>
          <w:numId w:val="89"/>
        </w:numPr>
        <w:spacing w:after="38" w:line="248" w:lineRule="auto"/>
        <w:ind w:hanging="720"/>
        <w:jc w:val="both"/>
        <w:rPr>
          <w:rFonts w:ascii="Arial" w:hAnsi="Arial" w:cs="Arial"/>
        </w:rPr>
      </w:pPr>
      <w:r w:rsidRPr="00FC4341">
        <w:rPr>
          <w:rFonts w:ascii="Arial" w:eastAsia="Arial" w:hAnsi="Arial" w:cs="Arial"/>
          <w:b/>
          <w:sz w:val="24"/>
        </w:rPr>
        <w:t xml:space="preserve">Visibility of Supply Chain Spend </w:t>
      </w:r>
    </w:p>
    <w:p w14:paraId="6E659032" w14:textId="77777777" w:rsidR="00BC7531" w:rsidRPr="00FC4341" w:rsidRDefault="00321ADE">
      <w:pPr>
        <w:spacing w:after="19"/>
        <w:ind w:left="720"/>
        <w:rPr>
          <w:rFonts w:ascii="Arial" w:hAnsi="Arial" w:cs="Arial"/>
        </w:rPr>
      </w:pPr>
      <w:r w:rsidRPr="00FC4341">
        <w:rPr>
          <w:rFonts w:ascii="Arial" w:eastAsia="Arial" w:hAnsi="Arial" w:cs="Arial"/>
          <w:b/>
          <w:sz w:val="24"/>
        </w:rPr>
        <w:t xml:space="preserve"> </w:t>
      </w:r>
    </w:p>
    <w:p w14:paraId="4959B81D" w14:textId="77777777" w:rsidR="00BC7531" w:rsidRPr="00FC4341" w:rsidRDefault="00321ADE">
      <w:pPr>
        <w:numPr>
          <w:ilvl w:val="1"/>
          <w:numId w:val="89"/>
        </w:numPr>
        <w:spacing w:after="225" w:line="250" w:lineRule="auto"/>
        <w:ind w:right="10" w:hanging="701"/>
        <w:rPr>
          <w:rFonts w:ascii="Arial" w:hAnsi="Arial" w:cs="Arial"/>
        </w:rPr>
      </w:pPr>
      <w:r w:rsidRPr="00FC4341">
        <w:rPr>
          <w:rFonts w:ascii="Arial" w:eastAsia="Arial" w:hAnsi="Arial" w:cs="Arial"/>
          <w:sz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11F90462" w14:textId="77777777" w:rsidR="00BC7531" w:rsidRPr="00FC4341" w:rsidRDefault="00321ADE">
      <w:pPr>
        <w:numPr>
          <w:ilvl w:val="3"/>
          <w:numId w:val="90"/>
        </w:numPr>
        <w:spacing w:after="114" w:line="250" w:lineRule="auto"/>
        <w:ind w:right="10" w:hanging="360"/>
        <w:rPr>
          <w:rFonts w:ascii="Arial" w:hAnsi="Arial" w:cs="Arial"/>
        </w:rPr>
      </w:pPr>
      <w:r w:rsidRPr="00FC4341">
        <w:rPr>
          <w:rFonts w:ascii="Arial" w:eastAsia="Arial" w:hAnsi="Arial" w:cs="Arial"/>
          <w:sz w:val="24"/>
        </w:rPr>
        <w:t xml:space="preserve">the total contract revenue received directly on the Contract; </w:t>
      </w:r>
    </w:p>
    <w:p w14:paraId="1929E0E5" w14:textId="77777777" w:rsidR="00BC7531" w:rsidRPr="00FC4341" w:rsidRDefault="00321ADE">
      <w:pPr>
        <w:numPr>
          <w:ilvl w:val="3"/>
          <w:numId w:val="90"/>
        </w:numPr>
        <w:spacing w:after="114" w:line="250" w:lineRule="auto"/>
        <w:ind w:right="10" w:hanging="360"/>
        <w:rPr>
          <w:rFonts w:ascii="Arial" w:hAnsi="Arial" w:cs="Arial"/>
        </w:rPr>
      </w:pPr>
      <w:r w:rsidRPr="00FC4341">
        <w:rPr>
          <w:rFonts w:ascii="Arial" w:eastAsia="Arial" w:hAnsi="Arial" w:cs="Arial"/>
          <w:sz w:val="24"/>
        </w:rPr>
        <w:t xml:space="preserve">the total value of sub-contracted revenues under the Contract </w:t>
      </w:r>
    </w:p>
    <w:p w14:paraId="76A57AFE" w14:textId="77777777" w:rsidR="00BC7531" w:rsidRPr="00FC4341" w:rsidRDefault="00321ADE">
      <w:pPr>
        <w:spacing w:after="114" w:line="250" w:lineRule="auto"/>
        <w:ind w:left="1450" w:right="10" w:hanging="10"/>
        <w:rPr>
          <w:rFonts w:ascii="Arial" w:hAnsi="Arial" w:cs="Arial"/>
        </w:rPr>
      </w:pPr>
      <w:r w:rsidRPr="00FC4341">
        <w:rPr>
          <w:rFonts w:ascii="Arial" w:eastAsia="Arial" w:hAnsi="Arial" w:cs="Arial"/>
          <w:sz w:val="24"/>
        </w:rPr>
        <w:t xml:space="preserve">(including revenues for non-SMEs/non-VCSEs); and </w:t>
      </w:r>
    </w:p>
    <w:p w14:paraId="456C5F41" w14:textId="77777777" w:rsidR="00BC7531" w:rsidRPr="00FC4341" w:rsidRDefault="00321ADE">
      <w:pPr>
        <w:numPr>
          <w:ilvl w:val="3"/>
          <w:numId w:val="90"/>
        </w:numPr>
        <w:spacing w:after="114" w:line="250" w:lineRule="auto"/>
        <w:ind w:right="10" w:hanging="360"/>
        <w:rPr>
          <w:rFonts w:ascii="Arial" w:hAnsi="Arial" w:cs="Arial"/>
        </w:rPr>
      </w:pPr>
      <w:r w:rsidRPr="00FC4341">
        <w:rPr>
          <w:rFonts w:ascii="Arial" w:eastAsia="Arial" w:hAnsi="Arial" w:cs="Arial"/>
          <w:sz w:val="24"/>
        </w:rPr>
        <w:t xml:space="preserve">the total value of sub-contracted revenues to SMEs and VCSEs. </w:t>
      </w:r>
    </w:p>
    <w:p w14:paraId="698F198D" w14:textId="77777777" w:rsidR="00BC7531" w:rsidRPr="00FC4341" w:rsidRDefault="00321ADE">
      <w:pPr>
        <w:spacing w:after="115"/>
        <w:rPr>
          <w:rFonts w:ascii="Arial" w:hAnsi="Arial" w:cs="Arial"/>
        </w:rPr>
      </w:pPr>
      <w:r w:rsidRPr="00FC4341">
        <w:rPr>
          <w:rFonts w:ascii="Arial" w:eastAsia="Arial" w:hAnsi="Arial" w:cs="Arial"/>
          <w:sz w:val="24"/>
        </w:rPr>
        <w:t xml:space="preserve"> </w:t>
      </w:r>
    </w:p>
    <w:p w14:paraId="31D4275E" w14:textId="77777777" w:rsidR="00BC7531" w:rsidRPr="00FC4341" w:rsidRDefault="00321ADE">
      <w:pPr>
        <w:numPr>
          <w:ilvl w:val="1"/>
          <w:numId w:val="89"/>
        </w:numPr>
        <w:spacing w:after="27" w:line="250" w:lineRule="auto"/>
        <w:ind w:right="10" w:hanging="701"/>
        <w:rPr>
          <w:rFonts w:ascii="Arial" w:hAnsi="Arial" w:cs="Arial"/>
        </w:rPr>
      </w:pPr>
      <w:r w:rsidRPr="00FC4341">
        <w:rPr>
          <w:rFonts w:ascii="Arial" w:eastAsia="Arial" w:hAnsi="Arial" w:cs="Arial"/>
          <w:sz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 </w:t>
      </w:r>
    </w:p>
    <w:p w14:paraId="32F6FF44" w14:textId="77777777" w:rsidR="00BC7531" w:rsidRPr="00FC4341" w:rsidRDefault="00321ADE">
      <w:pPr>
        <w:spacing w:after="0"/>
        <w:ind w:left="720"/>
        <w:rPr>
          <w:rFonts w:ascii="Arial" w:hAnsi="Arial" w:cs="Arial"/>
        </w:rPr>
      </w:pPr>
      <w:r w:rsidRPr="00FC4341">
        <w:rPr>
          <w:rFonts w:ascii="Arial" w:eastAsia="Arial" w:hAnsi="Arial" w:cs="Arial"/>
          <w:sz w:val="24"/>
        </w:rPr>
        <w:t xml:space="preserve"> </w:t>
      </w:r>
    </w:p>
    <w:p w14:paraId="48AB9D6F" w14:textId="77777777" w:rsidR="00BC7531" w:rsidRPr="00FC4341" w:rsidRDefault="00321ADE">
      <w:pPr>
        <w:numPr>
          <w:ilvl w:val="1"/>
          <w:numId w:val="89"/>
        </w:numPr>
        <w:spacing w:after="224" w:line="250" w:lineRule="auto"/>
        <w:ind w:right="10" w:hanging="701"/>
        <w:rPr>
          <w:rFonts w:ascii="Arial" w:hAnsi="Arial" w:cs="Arial"/>
        </w:rPr>
      </w:pPr>
      <w:r w:rsidRPr="00FC4341">
        <w:rPr>
          <w:rFonts w:ascii="Arial" w:eastAsia="Arial" w:hAnsi="Arial" w:cs="Arial"/>
          <w:sz w:val="24"/>
        </w:rPr>
        <w:t xml:space="preserve">The Supplier further agrees and acknowledges that it may not make any amendment to the Supply Chain Information Report Template without the prior Approval of the Authority.   </w:t>
      </w:r>
    </w:p>
    <w:p w14:paraId="7AC37AF8" w14:textId="77777777" w:rsidR="00BC7531" w:rsidRPr="00FC4341" w:rsidRDefault="00321ADE">
      <w:pPr>
        <w:spacing w:after="220"/>
        <w:rPr>
          <w:rFonts w:ascii="Arial" w:hAnsi="Arial" w:cs="Arial"/>
        </w:rPr>
      </w:pPr>
      <w:r w:rsidRPr="00FC4341">
        <w:rPr>
          <w:rFonts w:ascii="Arial" w:eastAsia="Arial" w:hAnsi="Arial" w:cs="Arial"/>
          <w:sz w:val="24"/>
        </w:rPr>
        <w:t xml:space="preserve"> </w:t>
      </w:r>
    </w:p>
    <w:p w14:paraId="38517F85" w14:textId="77777777" w:rsidR="00BC7531" w:rsidRPr="00FC4341" w:rsidRDefault="00321ADE">
      <w:pPr>
        <w:pStyle w:val="Heading4"/>
        <w:ind w:right="-368"/>
        <w:jc w:val="center"/>
      </w:pPr>
      <w:r w:rsidRPr="00FC4341">
        <w:lastRenderedPageBreak/>
        <w:t xml:space="preserve">Annex 1 </w:t>
      </w:r>
    </w:p>
    <w:p w14:paraId="2995DBDF" w14:textId="77777777" w:rsidR="00BC7531" w:rsidRPr="00FC4341" w:rsidRDefault="00321ADE">
      <w:pPr>
        <w:spacing w:after="233" w:line="248" w:lineRule="auto"/>
        <w:ind w:left="2295" w:hanging="10"/>
        <w:jc w:val="both"/>
        <w:rPr>
          <w:rFonts w:ascii="Arial" w:hAnsi="Arial" w:cs="Arial"/>
        </w:rPr>
      </w:pPr>
      <w:r w:rsidRPr="00FC4341">
        <w:rPr>
          <w:rFonts w:ascii="Arial" w:eastAsia="Arial" w:hAnsi="Arial" w:cs="Arial"/>
          <w:b/>
          <w:sz w:val="24"/>
        </w:rPr>
        <w:t xml:space="preserve">Supply Chain Information Report template </w:t>
      </w:r>
    </w:p>
    <w:p w14:paraId="7520C995" w14:textId="77777777" w:rsidR="00BC7531" w:rsidRPr="00FC4341" w:rsidRDefault="00321ADE">
      <w:pPr>
        <w:spacing w:after="201"/>
        <w:rPr>
          <w:rFonts w:ascii="Arial" w:hAnsi="Arial" w:cs="Arial"/>
        </w:rPr>
      </w:pPr>
      <w:r w:rsidRPr="00FC4341">
        <w:rPr>
          <w:rFonts w:ascii="Arial" w:eastAsia="Arial" w:hAnsi="Arial" w:cs="Arial"/>
          <w:sz w:val="24"/>
        </w:rPr>
        <w:t xml:space="preserve"> </w:t>
      </w:r>
    </w:p>
    <w:p w14:paraId="05E25597" w14:textId="77777777" w:rsidR="00BC7531" w:rsidRPr="00FC4341" w:rsidRDefault="00321ADE">
      <w:pPr>
        <w:spacing w:after="229"/>
        <w:rPr>
          <w:rFonts w:ascii="Arial" w:hAnsi="Arial" w:cs="Arial"/>
        </w:rPr>
      </w:pPr>
      <w:r w:rsidRPr="00FC4341">
        <w:rPr>
          <w:rFonts w:ascii="Arial" w:hAnsi="Arial" w:cs="Arial"/>
        </w:rPr>
        <w:t xml:space="preserve"> </w:t>
      </w:r>
    </w:p>
    <w:p w14:paraId="56FA2A17" w14:textId="77777777" w:rsidR="00BC7531" w:rsidRPr="00FC4341" w:rsidRDefault="00321ADE">
      <w:pPr>
        <w:spacing w:after="170"/>
        <w:ind w:left="49"/>
        <w:rPr>
          <w:rFonts w:ascii="Arial" w:hAnsi="Arial" w:cs="Arial"/>
        </w:rPr>
      </w:pPr>
      <w:r w:rsidRPr="00FC4341">
        <w:rPr>
          <w:rFonts w:ascii="Arial" w:hAnsi="Arial" w:cs="Arial"/>
          <w:noProof/>
        </w:rPr>
        <mc:AlternateContent>
          <mc:Choice Requires="wpg">
            <w:drawing>
              <wp:inline distT="0" distB="0" distL="0" distR="0" wp14:anchorId="7FD3F4A9" wp14:editId="015DEA3A">
                <wp:extent cx="1430436" cy="723925"/>
                <wp:effectExtent l="0" t="0" r="0" b="0"/>
                <wp:docPr id="301831" name="Group 301831"/>
                <wp:cNvGraphicFramePr/>
                <a:graphic xmlns:a="http://schemas.openxmlformats.org/drawingml/2006/main">
                  <a:graphicData uri="http://schemas.microsoft.com/office/word/2010/wordprocessingGroup">
                    <wpg:wgp>
                      <wpg:cNvGrpSpPr/>
                      <wpg:grpSpPr>
                        <a:xfrm>
                          <a:off x="0" y="0"/>
                          <a:ext cx="1430436" cy="723925"/>
                          <a:chOff x="0" y="0"/>
                          <a:chExt cx="1430436" cy="723925"/>
                        </a:xfrm>
                      </wpg:grpSpPr>
                      <pic:pic xmlns:pic="http://schemas.openxmlformats.org/drawingml/2006/picture">
                        <pic:nvPicPr>
                          <pic:cNvPr id="311625" name="Picture 311625"/>
                          <pic:cNvPicPr/>
                        </pic:nvPicPr>
                        <pic:blipFill>
                          <a:blip r:embed="rId289"/>
                          <a:stretch>
                            <a:fillRect/>
                          </a:stretch>
                        </pic:blipFill>
                        <pic:spPr>
                          <a:xfrm>
                            <a:off x="557671" y="-2133"/>
                            <a:ext cx="286512" cy="390144"/>
                          </a:xfrm>
                          <a:prstGeom prst="rect">
                            <a:avLst/>
                          </a:prstGeom>
                        </pic:spPr>
                      </pic:pic>
                      <wps:wsp>
                        <wps:cNvPr id="32420" name="Shape 32420"/>
                        <wps:cNvSpPr/>
                        <wps:spPr>
                          <a:xfrm>
                            <a:off x="0" y="455534"/>
                            <a:ext cx="60104" cy="95315"/>
                          </a:xfrm>
                          <a:custGeom>
                            <a:avLst/>
                            <a:gdLst/>
                            <a:ahLst/>
                            <a:cxnLst/>
                            <a:rect l="0" t="0" r="0" b="0"/>
                            <a:pathLst>
                              <a:path w="60104" h="95315">
                                <a:moveTo>
                                  <a:pt x="32118" y="0"/>
                                </a:moveTo>
                                <a:cubicBezTo>
                                  <a:pt x="40705" y="0"/>
                                  <a:pt x="47383" y="1946"/>
                                  <a:pt x="51517" y="5185"/>
                                </a:cubicBezTo>
                                <a:cubicBezTo>
                                  <a:pt x="55333" y="9077"/>
                                  <a:pt x="57242" y="12969"/>
                                  <a:pt x="57242" y="16861"/>
                                </a:cubicBezTo>
                                <a:lnTo>
                                  <a:pt x="57242" y="17828"/>
                                </a:lnTo>
                                <a:lnTo>
                                  <a:pt x="45476" y="17828"/>
                                </a:lnTo>
                                <a:lnTo>
                                  <a:pt x="45476" y="16861"/>
                                </a:lnTo>
                                <a:cubicBezTo>
                                  <a:pt x="45476" y="15882"/>
                                  <a:pt x="44521" y="14915"/>
                                  <a:pt x="43567" y="12969"/>
                                </a:cubicBezTo>
                                <a:cubicBezTo>
                                  <a:pt x="42614" y="11990"/>
                                  <a:pt x="40705" y="11023"/>
                                  <a:pt x="38798" y="10044"/>
                                </a:cubicBezTo>
                                <a:cubicBezTo>
                                  <a:pt x="35935" y="9077"/>
                                  <a:pt x="34027" y="9077"/>
                                  <a:pt x="31165" y="9077"/>
                                </a:cubicBezTo>
                                <a:cubicBezTo>
                                  <a:pt x="25122" y="9077"/>
                                  <a:pt x="21306" y="10044"/>
                                  <a:pt x="18444" y="12969"/>
                                </a:cubicBezTo>
                                <a:cubicBezTo>
                                  <a:pt x="15583" y="15882"/>
                                  <a:pt x="14628" y="18807"/>
                                  <a:pt x="14628" y="23013"/>
                                </a:cubicBezTo>
                                <a:cubicBezTo>
                                  <a:pt x="14628" y="25938"/>
                                  <a:pt x="15583" y="27884"/>
                                  <a:pt x="16536" y="29830"/>
                                </a:cubicBezTo>
                                <a:cubicBezTo>
                                  <a:pt x="17490" y="31776"/>
                                  <a:pt x="19399" y="33722"/>
                                  <a:pt x="21306" y="35982"/>
                                </a:cubicBezTo>
                                <a:cubicBezTo>
                                  <a:pt x="24168" y="36961"/>
                                  <a:pt x="28303" y="38907"/>
                                  <a:pt x="33073" y="40853"/>
                                </a:cubicBezTo>
                                <a:lnTo>
                                  <a:pt x="38798" y="43766"/>
                                </a:lnTo>
                                <a:cubicBezTo>
                                  <a:pt x="46430" y="47658"/>
                                  <a:pt x="52472" y="51876"/>
                                  <a:pt x="55333" y="55768"/>
                                </a:cubicBezTo>
                                <a:cubicBezTo>
                                  <a:pt x="58196" y="59660"/>
                                  <a:pt x="60104" y="64519"/>
                                  <a:pt x="60104" y="68737"/>
                                </a:cubicBezTo>
                                <a:cubicBezTo>
                                  <a:pt x="60104" y="73596"/>
                                  <a:pt x="59150" y="77488"/>
                                  <a:pt x="56288" y="82346"/>
                                </a:cubicBezTo>
                                <a:cubicBezTo>
                                  <a:pt x="54380" y="86564"/>
                                  <a:pt x="50245" y="89477"/>
                                  <a:pt x="46430" y="91423"/>
                                </a:cubicBezTo>
                                <a:cubicBezTo>
                                  <a:pt x="42614" y="93369"/>
                                  <a:pt x="36889" y="95315"/>
                                  <a:pt x="30211" y="95315"/>
                                </a:cubicBezTo>
                                <a:cubicBezTo>
                                  <a:pt x="23215" y="95315"/>
                                  <a:pt x="18444" y="94349"/>
                                  <a:pt x="13674" y="92403"/>
                                </a:cubicBezTo>
                                <a:cubicBezTo>
                                  <a:pt x="9858" y="91423"/>
                                  <a:pt x="6041" y="88510"/>
                                  <a:pt x="3816" y="84618"/>
                                </a:cubicBezTo>
                                <a:cubicBezTo>
                                  <a:pt x="1908" y="81380"/>
                                  <a:pt x="0" y="77488"/>
                                  <a:pt x="0" y="72629"/>
                                </a:cubicBezTo>
                                <a:lnTo>
                                  <a:pt x="11766" y="72629"/>
                                </a:lnTo>
                                <a:cubicBezTo>
                                  <a:pt x="11766" y="77488"/>
                                  <a:pt x="13674" y="81380"/>
                                  <a:pt x="17490" y="83326"/>
                                </a:cubicBezTo>
                                <a:cubicBezTo>
                                  <a:pt x="20352" y="85585"/>
                                  <a:pt x="25122" y="86564"/>
                                  <a:pt x="31165" y="86564"/>
                                </a:cubicBezTo>
                                <a:cubicBezTo>
                                  <a:pt x="35935" y="86564"/>
                                  <a:pt x="39751" y="84618"/>
                                  <a:pt x="42614" y="81380"/>
                                </a:cubicBezTo>
                                <a:cubicBezTo>
                                  <a:pt x="46430" y="78454"/>
                                  <a:pt x="48338" y="74562"/>
                                  <a:pt x="48338" y="69704"/>
                                </a:cubicBezTo>
                                <a:cubicBezTo>
                                  <a:pt x="48338" y="65485"/>
                                  <a:pt x="46430" y="62573"/>
                                  <a:pt x="43567" y="60627"/>
                                </a:cubicBezTo>
                                <a:cubicBezTo>
                                  <a:pt x="40705" y="57714"/>
                                  <a:pt x="36889" y="55768"/>
                                  <a:pt x="31165" y="52843"/>
                                </a:cubicBezTo>
                                <a:lnTo>
                                  <a:pt x="26077" y="50570"/>
                                </a:lnTo>
                                <a:cubicBezTo>
                                  <a:pt x="19399" y="48637"/>
                                  <a:pt x="15583" y="45712"/>
                                  <a:pt x="12721" y="42799"/>
                                </a:cubicBezTo>
                                <a:cubicBezTo>
                                  <a:pt x="8905" y="40853"/>
                                  <a:pt x="6996" y="37928"/>
                                  <a:pt x="5088" y="34689"/>
                                </a:cubicBezTo>
                                <a:cubicBezTo>
                                  <a:pt x="3816" y="31776"/>
                                  <a:pt x="2862" y="27884"/>
                                  <a:pt x="2862" y="23992"/>
                                </a:cubicBezTo>
                                <a:cubicBezTo>
                                  <a:pt x="2862" y="16861"/>
                                  <a:pt x="6041" y="11990"/>
                                  <a:pt x="9858" y="7131"/>
                                </a:cubicBezTo>
                                <a:cubicBezTo>
                                  <a:pt x="14628" y="1946"/>
                                  <a:pt x="22261" y="0"/>
                                  <a:pt x="321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21" name="Shape 32421"/>
                        <wps:cNvSpPr/>
                        <wps:spPr>
                          <a:xfrm>
                            <a:off x="73460" y="483418"/>
                            <a:ext cx="51518" cy="66464"/>
                          </a:xfrm>
                          <a:custGeom>
                            <a:avLst/>
                            <a:gdLst/>
                            <a:ahLst/>
                            <a:cxnLst/>
                            <a:rect l="0" t="0" r="0" b="0"/>
                            <a:pathLst>
                              <a:path w="51518" h="66464">
                                <a:moveTo>
                                  <a:pt x="0" y="0"/>
                                </a:moveTo>
                                <a:lnTo>
                                  <a:pt x="10813" y="0"/>
                                </a:lnTo>
                                <a:lnTo>
                                  <a:pt x="10813" y="36634"/>
                                </a:lnTo>
                                <a:cubicBezTo>
                                  <a:pt x="10813" y="45711"/>
                                  <a:pt x="11766" y="51549"/>
                                  <a:pt x="13675" y="53495"/>
                                </a:cubicBezTo>
                                <a:cubicBezTo>
                                  <a:pt x="16537" y="55441"/>
                                  <a:pt x="19399" y="56734"/>
                                  <a:pt x="23215" y="56734"/>
                                </a:cubicBezTo>
                                <a:cubicBezTo>
                                  <a:pt x="26397" y="56734"/>
                                  <a:pt x="29254" y="55441"/>
                                  <a:pt x="32123" y="53495"/>
                                </a:cubicBezTo>
                                <a:cubicBezTo>
                                  <a:pt x="34980" y="51549"/>
                                  <a:pt x="36889" y="48624"/>
                                  <a:pt x="38798" y="45711"/>
                                </a:cubicBezTo>
                                <a:cubicBezTo>
                                  <a:pt x="39746" y="42799"/>
                                  <a:pt x="40706" y="37601"/>
                                  <a:pt x="40706" y="31776"/>
                                </a:cubicBezTo>
                                <a:lnTo>
                                  <a:pt x="40706" y="0"/>
                                </a:lnTo>
                                <a:lnTo>
                                  <a:pt x="51518" y="0"/>
                                </a:lnTo>
                                <a:lnTo>
                                  <a:pt x="51518" y="64518"/>
                                </a:lnTo>
                                <a:lnTo>
                                  <a:pt x="40706" y="64518"/>
                                </a:lnTo>
                                <a:lnTo>
                                  <a:pt x="40706" y="53495"/>
                                </a:lnTo>
                                <a:cubicBezTo>
                                  <a:pt x="38798" y="56734"/>
                                  <a:pt x="36889" y="59647"/>
                                  <a:pt x="34980" y="60626"/>
                                </a:cubicBezTo>
                                <a:cubicBezTo>
                                  <a:pt x="32123" y="62572"/>
                                  <a:pt x="30215" y="63539"/>
                                  <a:pt x="28306" y="64518"/>
                                </a:cubicBezTo>
                                <a:cubicBezTo>
                                  <a:pt x="26397" y="65485"/>
                                  <a:pt x="23215" y="66464"/>
                                  <a:pt x="20353" y="66464"/>
                                </a:cubicBezTo>
                                <a:cubicBezTo>
                                  <a:pt x="14630" y="66464"/>
                                  <a:pt x="9859" y="64518"/>
                                  <a:pt x="6043" y="61593"/>
                                </a:cubicBezTo>
                                <a:cubicBezTo>
                                  <a:pt x="2227" y="57701"/>
                                  <a:pt x="0" y="50570"/>
                                  <a:pt x="0" y="4085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22" name="Shape 32422"/>
                        <wps:cNvSpPr/>
                        <wps:spPr>
                          <a:xfrm>
                            <a:off x="142157" y="481839"/>
                            <a:ext cx="28138" cy="91056"/>
                          </a:xfrm>
                          <a:custGeom>
                            <a:avLst/>
                            <a:gdLst/>
                            <a:ahLst/>
                            <a:cxnLst/>
                            <a:rect l="0" t="0" r="0" b="0"/>
                            <a:pathLst>
                              <a:path w="28138" h="91056">
                                <a:moveTo>
                                  <a:pt x="28138" y="0"/>
                                </a:moveTo>
                                <a:lnTo>
                                  <a:pt x="28138" y="8441"/>
                                </a:lnTo>
                                <a:lnTo>
                                  <a:pt x="19395" y="11622"/>
                                </a:lnTo>
                                <a:cubicBezTo>
                                  <a:pt x="16525" y="13568"/>
                                  <a:pt x="14617" y="16494"/>
                                  <a:pt x="12708" y="20386"/>
                                </a:cubicBezTo>
                                <a:cubicBezTo>
                                  <a:pt x="11760" y="24265"/>
                                  <a:pt x="10812" y="29463"/>
                                  <a:pt x="10812" y="33355"/>
                                </a:cubicBezTo>
                                <a:cubicBezTo>
                                  <a:pt x="10812" y="41126"/>
                                  <a:pt x="12708" y="47290"/>
                                  <a:pt x="15578" y="52149"/>
                                </a:cubicBezTo>
                                <a:cubicBezTo>
                                  <a:pt x="17006" y="54095"/>
                                  <a:pt x="18674" y="55878"/>
                                  <a:pt x="20742" y="57174"/>
                                </a:cubicBezTo>
                                <a:lnTo>
                                  <a:pt x="28138" y="59235"/>
                                </a:lnTo>
                                <a:lnTo>
                                  <a:pt x="28138" y="67304"/>
                                </a:lnTo>
                                <a:lnTo>
                                  <a:pt x="23213" y="66097"/>
                                </a:lnTo>
                                <a:cubicBezTo>
                                  <a:pt x="20343" y="66097"/>
                                  <a:pt x="18434" y="64151"/>
                                  <a:pt x="16525" y="63172"/>
                                </a:cubicBezTo>
                                <a:cubicBezTo>
                                  <a:pt x="14617" y="61226"/>
                                  <a:pt x="12708" y="59280"/>
                                  <a:pt x="10812" y="55074"/>
                                </a:cubicBezTo>
                                <a:lnTo>
                                  <a:pt x="10812" y="91056"/>
                                </a:lnTo>
                                <a:lnTo>
                                  <a:pt x="0" y="91056"/>
                                </a:lnTo>
                                <a:lnTo>
                                  <a:pt x="0" y="1579"/>
                                </a:lnTo>
                                <a:lnTo>
                                  <a:pt x="10812" y="1579"/>
                                </a:lnTo>
                                <a:lnTo>
                                  <a:pt x="10812" y="12602"/>
                                </a:lnTo>
                                <a:cubicBezTo>
                                  <a:pt x="12708" y="8383"/>
                                  <a:pt x="14617" y="6437"/>
                                  <a:pt x="16525" y="4491"/>
                                </a:cubicBezTo>
                                <a:cubicBezTo>
                                  <a:pt x="18434" y="2545"/>
                                  <a:pt x="21304" y="1579"/>
                                  <a:pt x="23213" y="599"/>
                                </a:cubicBezTo>
                                <a:lnTo>
                                  <a:pt x="281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23" name="Shape 32423"/>
                        <wps:cNvSpPr/>
                        <wps:spPr>
                          <a:xfrm>
                            <a:off x="170295" y="481472"/>
                            <a:ext cx="29099" cy="68410"/>
                          </a:xfrm>
                          <a:custGeom>
                            <a:avLst/>
                            <a:gdLst/>
                            <a:ahLst/>
                            <a:cxnLst/>
                            <a:rect l="0" t="0" r="0" b="0"/>
                            <a:pathLst>
                              <a:path w="29099" h="68410">
                                <a:moveTo>
                                  <a:pt x="3017" y="0"/>
                                </a:moveTo>
                                <a:cubicBezTo>
                                  <a:pt x="7795" y="0"/>
                                  <a:pt x="12561" y="966"/>
                                  <a:pt x="16378" y="3892"/>
                                </a:cubicBezTo>
                                <a:cubicBezTo>
                                  <a:pt x="20196" y="6804"/>
                                  <a:pt x="23373" y="11023"/>
                                  <a:pt x="25281" y="15881"/>
                                </a:cubicBezTo>
                                <a:cubicBezTo>
                                  <a:pt x="28138" y="21719"/>
                                  <a:pt x="29099" y="27884"/>
                                  <a:pt x="29099" y="33722"/>
                                </a:cubicBezTo>
                                <a:cubicBezTo>
                                  <a:pt x="29099" y="43765"/>
                                  <a:pt x="26242" y="51549"/>
                                  <a:pt x="22425" y="58680"/>
                                </a:cubicBezTo>
                                <a:cubicBezTo>
                                  <a:pt x="17326" y="64518"/>
                                  <a:pt x="10652" y="68410"/>
                                  <a:pt x="3017" y="68410"/>
                                </a:cubicBezTo>
                                <a:lnTo>
                                  <a:pt x="0" y="67671"/>
                                </a:lnTo>
                                <a:lnTo>
                                  <a:pt x="0" y="59602"/>
                                </a:lnTo>
                                <a:lnTo>
                                  <a:pt x="160" y="59647"/>
                                </a:lnTo>
                                <a:cubicBezTo>
                                  <a:pt x="4926" y="59647"/>
                                  <a:pt x="9704" y="57387"/>
                                  <a:pt x="12561" y="52516"/>
                                </a:cubicBezTo>
                                <a:cubicBezTo>
                                  <a:pt x="16378" y="48624"/>
                                  <a:pt x="17326" y="42799"/>
                                  <a:pt x="17326" y="34688"/>
                                </a:cubicBezTo>
                                <a:cubicBezTo>
                                  <a:pt x="17326" y="24632"/>
                                  <a:pt x="16378" y="17827"/>
                                  <a:pt x="12561" y="13935"/>
                                </a:cubicBezTo>
                                <a:cubicBezTo>
                                  <a:pt x="8743" y="11023"/>
                                  <a:pt x="4926" y="8750"/>
                                  <a:pt x="160" y="8750"/>
                                </a:cubicBezTo>
                                <a:lnTo>
                                  <a:pt x="0" y="8808"/>
                                </a:lnTo>
                                <a:lnTo>
                                  <a:pt x="0" y="367"/>
                                </a:lnTo>
                                <a:lnTo>
                                  <a:pt x="30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24" name="Shape 32424"/>
                        <wps:cNvSpPr/>
                        <wps:spPr>
                          <a:xfrm>
                            <a:off x="213703" y="481897"/>
                            <a:ext cx="27671" cy="90998"/>
                          </a:xfrm>
                          <a:custGeom>
                            <a:avLst/>
                            <a:gdLst/>
                            <a:ahLst/>
                            <a:cxnLst/>
                            <a:rect l="0" t="0" r="0" b="0"/>
                            <a:pathLst>
                              <a:path w="27671" h="90998">
                                <a:moveTo>
                                  <a:pt x="27671" y="0"/>
                                </a:moveTo>
                                <a:lnTo>
                                  <a:pt x="27671" y="8532"/>
                                </a:lnTo>
                                <a:lnTo>
                                  <a:pt x="18447" y="11564"/>
                                </a:lnTo>
                                <a:cubicBezTo>
                                  <a:pt x="15577" y="13510"/>
                                  <a:pt x="13669" y="16436"/>
                                  <a:pt x="12721" y="20328"/>
                                </a:cubicBezTo>
                                <a:cubicBezTo>
                                  <a:pt x="10812" y="24207"/>
                                  <a:pt x="9864" y="29405"/>
                                  <a:pt x="9864" y="33297"/>
                                </a:cubicBezTo>
                                <a:cubicBezTo>
                                  <a:pt x="9864" y="41068"/>
                                  <a:pt x="11773" y="47232"/>
                                  <a:pt x="14630" y="52091"/>
                                </a:cubicBezTo>
                                <a:cubicBezTo>
                                  <a:pt x="16058" y="54037"/>
                                  <a:pt x="17967" y="55820"/>
                                  <a:pt x="20272" y="57116"/>
                                </a:cubicBezTo>
                                <a:lnTo>
                                  <a:pt x="27671" y="59057"/>
                                </a:lnTo>
                                <a:lnTo>
                                  <a:pt x="27671" y="67364"/>
                                </a:lnTo>
                                <a:lnTo>
                                  <a:pt x="22264" y="66039"/>
                                </a:lnTo>
                                <a:cubicBezTo>
                                  <a:pt x="20356" y="66039"/>
                                  <a:pt x="18447" y="64093"/>
                                  <a:pt x="16538" y="63114"/>
                                </a:cubicBezTo>
                                <a:cubicBezTo>
                                  <a:pt x="14630" y="61168"/>
                                  <a:pt x="12721" y="59222"/>
                                  <a:pt x="9864" y="55016"/>
                                </a:cubicBezTo>
                                <a:lnTo>
                                  <a:pt x="9864" y="90998"/>
                                </a:lnTo>
                                <a:lnTo>
                                  <a:pt x="0" y="90998"/>
                                </a:lnTo>
                                <a:lnTo>
                                  <a:pt x="0" y="1521"/>
                                </a:lnTo>
                                <a:lnTo>
                                  <a:pt x="9864" y="1521"/>
                                </a:lnTo>
                                <a:lnTo>
                                  <a:pt x="9864" y="12544"/>
                                </a:lnTo>
                                <a:cubicBezTo>
                                  <a:pt x="12721" y="8325"/>
                                  <a:pt x="14630" y="6379"/>
                                  <a:pt x="16538" y="4433"/>
                                </a:cubicBezTo>
                                <a:cubicBezTo>
                                  <a:pt x="18447" y="2487"/>
                                  <a:pt x="20356" y="1521"/>
                                  <a:pt x="23212" y="541"/>
                                </a:cubicBezTo>
                                <a:lnTo>
                                  <a:pt x="276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25" name="Shape 32425"/>
                        <wps:cNvSpPr/>
                        <wps:spPr>
                          <a:xfrm>
                            <a:off x="241374" y="481472"/>
                            <a:ext cx="28618" cy="68410"/>
                          </a:xfrm>
                          <a:custGeom>
                            <a:avLst/>
                            <a:gdLst/>
                            <a:ahLst/>
                            <a:cxnLst/>
                            <a:rect l="0" t="0" r="0" b="0"/>
                            <a:pathLst>
                              <a:path w="28618" h="68410">
                                <a:moveTo>
                                  <a:pt x="3497" y="0"/>
                                </a:moveTo>
                                <a:cubicBezTo>
                                  <a:pt x="8263" y="0"/>
                                  <a:pt x="12080" y="966"/>
                                  <a:pt x="15898" y="3892"/>
                                </a:cubicBezTo>
                                <a:cubicBezTo>
                                  <a:pt x="19715" y="6804"/>
                                  <a:pt x="23853" y="11023"/>
                                  <a:pt x="25762" y="15881"/>
                                </a:cubicBezTo>
                                <a:cubicBezTo>
                                  <a:pt x="27658" y="21719"/>
                                  <a:pt x="28618" y="27884"/>
                                  <a:pt x="28618" y="33722"/>
                                </a:cubicBezTo>
                                <a:cubicBezTo>
                                  <a:pt x="28618" y="43765"/>
                                  <a:pt x="26710" y="51549"/>
                                  <a:pt x="21944" y="58680"/>
                                </a:cubicBezTo>
                                <a:cubicBezTo>
                                  <a:pt x="16846" y="64518"/>
                                  <a:pt x="11132" y="68410"/>
                                  <a:pt x="2536" y="68410"/>
                                </a:cubicBezTo>
                                <a:lnTo>
                                  <a:pt x="0" y="67789"/>
                                </a:lnTo>
                                <a:lnTo>
                                  <a:pt x="0" y="59482"/>
                                </a:lnTo>
                                <a:lnTo>
                                  <a:pt x="628" y="59647"/>
                                </a:lnTo>
                                <a:cubicBezTo>
                                  <a:pt x="5406" y="59647"/>
                                  <a:pt x="9223" y="57387"/>
                                  <a:pt x="13041" y="52516"/>
                                </a:cubicBezTo>
                                <a:cubicBezTo>
                                  <a:pt x="15898" y="48624"/>
                                  <a:pt x="17806" y="42799"/>
                                  <a:pt x="17806" y="34688"/>
                                </a:cubicBezTo>
                                <a:cubicBezTo>
                                  <a:pt x="17806" y="24632"/>
                                  <a:pt x="15898" y="17827"/>
                                  <a:pt x="12080" y="13935"/>
                                </a:cubicBezTo>
                                <a:cubicBezTo>
                                  <a:pt x="9223" y="11023"/>
                                  <a:pt x="5406" y="8750"/>
                                  <a:pt x="628" y="8750"/>
                                </a:cubicBezTo>
                                <a:lnTo>
                                  <a:pt x="0" y="8956"/>
                                </a:lnTo>
                                <a:lnTo>
                                  <a:pt x="0" y="425"/>
                                </a:lnTo>
                                <a:lnTo>
                                  <a:pt x="34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33" name="Shape 326833"/>
                        <wps:cNvSpPr/>
                        <wps:spPr>
                          <a:xfrm>
                            <a:off x="285262" y="454554"/>
                            <a:ext cx="10812" cy="93382"/>
                          </a:xfrm>
                          <a:custGeom>
                            <a:avLst/>
                            <a:gdLst/>
                            <a:ahLst/>
                            <a:cxnLst/>
                            <a:rect l="0" t="0" r="0" b="0"/>
                            <a:pathLst>
                              <a:path w="10812" h="93382">
                                <a:moveTo>
                                  <a:pt x="0" y="0"/>
                                </a:moveTo>
                                <a:lnTo>
                                  <a:pt x="10812" y="0"/>
                                </a:lnTo>
                                <a:lnTo>
                                  <a:pt x="10812" y="93382"/>
                                </a:lnTo>
                                <a:lnTo>
                                  <a:pt x="0" y="933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27" name="Shape 32427"/>
                        <wps:cNvSpPr/>
                        <wps:spPr>
                          <a:xfrm>
                            <a:off x="307514" y="483418"/>
                            <a:ext cx="62976" cy="89477"/>
                          </a:xfrm>
                          <a:custGeom>
                            <a:avLst/>
                            <a:gdLst/>
                            <a:ahLst/>
                            <a:cxnLst/>
                            <a:rect l="0" t="0" r="0" b="0"/>
                            <a:pathLst>
                              <a:path w="62976" h="89477">
                                <a:moveTo>
                                  <a:pt x="0" y="0"/>
                                </a:moveTo>
                                <a:lnTo>
                                  <a:pt x="11773" y="0"/>
                                </a:lnTo>
                                <a:lnTo>
                                  <a:pt x="32128" y="47657"/>
                                </a:lnTo>
                                <a:lnTo>
                                  <a:pt x="52471" y="0"/>
                                </a:lnTo>
                                <a:lnTo>
                                  <a:pt x="62976" y="0"/>
                                </a:lnTo>
                                <a:lnTo>
                                  <a:pt x="35933" y="64518"/>
                                </a:lnTo>
                                <a:cubicBezTo>
                                  <a:pt x="33076" y="73595"/>
                                  <a:pt x="29259" y="78454"/>
                                  <a:pt x="27350" y="81379"/>
                                </a:cubicBezTo>
                                <a:cubicBezTo>
                                  <a:pt x="24173" y="84292"/>
                                  <a:pt x="22264" y="86238"/>
                                  <a:pt x="19408" y="87217"/>
                                </a:cubicBezTo>
                                <a:cubicBezTo>
                                  <a:pt x="16538" y="88510"/>
                                  <a:pt x="13682" y="89477"/>
                                  <a:pt x="8903" y="89477"/>
                                </a:cubicBezTo>
                                <a:lnTo>
                                  <a:pt x="961" y="89477"/>
                                </a:lnTo>
                                <a:lnTo>
                                  <a:pt x="961" y="80400"/>
                                </a:lnTo>
                                <a:lnTo>
                                  <a:pt x="6994" y="80400"/>
                                </a:lnTo>
                                <a:cubicBezTo>
                                  <a:pt x="9864" y="80400"/>
                                  <a:pt x="12721" y="80400"/>
                                  <a:pt x="14629" y="79433"/>
                                </a:cubicBezTo>
                                <a:cubicBezTo>
                                  <a:pt x="16538" y="78454"/>
                                  <a:pt x="18447" y="77487"/>
                                  <a:pt x="19408" y="75541"/>
                                </a:cubicBezTo>
                                <a:cubicBezTo>
                                  <a:pt x="21304" y="73595"/>
                                  <a:pt x="23212" y="69377"/>
                                  <a:pt x="25441" y="64518"/>
                                </a:cubicBezTo>
                                <a:lnTo>
                                  <a:pt x="27350" y="615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28" name="Shape 32428"/>
                        <wps:cNvSpPr/>
                        <wps:spPr>
                          <a:xfrm>
                            <a:off x="430584" y="455534"/>
                            <a:ext cx="64564" cy="95315"/>
                          </a:xfrm>
                          <a:custGeom>
                            <a:avLst/>
                            <a:gdLst/>
                            <a:ahLst/>
                            <a:cxnLst/>
                            <a:rect l="0" t="0" r="0" b="0"/>
                            <a:pathLst>
                              <a:path w="64564" h="95315">
                                <a:moveTo>
                                  <a:pt x="37534" y="0"/>
                                </a:moveTo>
                                <a:cubicBezTo>
                                  <a:pt x="43568" y="0"/>
                                  <a:pt x="48346" y="967"/>
                                  <a:pt x="52164" y="2913"/>
                                </a:cubicBezTo>
                                <a:cubicBezTo>
                                  <a:pt x="55969" y="4219"/>
                                  <a:pt x="58838" y="7131"/>
                                  <a:pt x="61695" y="11023"/>
                                </a:cubicBezTo>
                                <a:cubicBezTo>
                                  <a:pt x="63604" y="13936"/>
                                  <a:pt x="64564" y="17828"/>
                                  <a:pt x="64564" y="21067"/>
                                </a:cubicBezTo>
                                <a:lnTo>
                                  <a:pt x="64564" y="22046"/>
                                </a:lnTo>
                                <a:lnTo>
                                  <a:pt x="55021" y="22046"/>
                                </a:lnTo>
                                <a:lnTo>
                                  <a:pt x="55021" y="21067"/>
                                </a:lnTo>
                                <a:cubicBezTo>
                                  <a:pt x="55021" y="18807"/>
                                  <a:pt x="54060" y="16861"/>
                                  <a:pt x="53112" y="14915"/>
                                </a:cubicBezTo>
                                <a:cubicBezTo>
                                  <a:pt x="51203" y="12969"/>
                                  <a:pt x="49294" y="11990"/>
                                  <a:pt x="47386" y="11023"/>
                                </a:cubicBezTo>
                                <a:cubicBezTo>
                                  <a:pt x="44529" y="10044"/>
                                  <a:pt x="41352" y="9077"/>
                                  <a:pt x="37534" y="9077"/>
                                </a:cubicBezTo>
                                <a:cubicBezTo>
                                  <a:pt x="28939" y="9077"/>
                                  <a:pt x="22264" y="12969"/>
                                  <a:pt x="18127" y="20100"/>
                                </a:cubicBezTo>
                                <a:cubicBezTo>
                                  <a:pt x="13361" y="26905"/>
                                  <a:pt x="11452" y="35982"/>
                                  <a:pt x="11452" y="47658"/>
                                </a:cubicBezTo>
                                <a:cubicBezTo>
                                  <a:pt x="11452" y="58681"/>
                                  <a:pt x="13361" y="67431"/>
                                  <a:pt x="18127" y="75542"/>
                                </a:cubicBezTo>
                                <a:cubicBezTo>
                                  <a:pt x="22264" y="82346"/>
                                  <a:pt x="28939" y="86564"/>
                                  <a:pt x="37534" y="86564"/>
                                </a:cubicBezTo>
                                <a:cubicBezTo>
                                  <a:pt x="44529" y="86564"/>
                                  <a:pt x="48346" y="84618"/>
                                  <a:pt x="51203" y="82346"/>
                                </a:cubicBezTo>
                                <a:cubicBezTo>
                                  <a:pt x="53112" y="79434"/>
                                  <a:pt x="55021" y="76508"/>
                                  <a:pt x="55021" y="73596"/>
                                </a:cubicBezTo>
                                <a:lnTo>
                                  <a:pt x="55021" y="72629"/>
                                </a:lnTo>
                                <a:lnTo>
                                  <a:pt x="64564" y="72629"/>
                                </a:lnTo>
                                <a:lnTo>
                                  <a:pt x="64564" y="73596"/>
                                </a:lnTo>
                                <a:cubicBezTo>
                                  <a:pt x="64564" y="77488"/>
                                  <a:pt x="63604" y="80400"/>
                                  <a:pt x="61695" y="84618"/>
                                </a:cubicBezTo>
                                <a:cubicBezTo>
                                  <a:pt x="58838" y="88510"/>
                                  <a:pt x="55969" y="90456"/>
                                  <a:pt x="52164" y="92403"/>
                                </a:cubicBezTo>
                                <a:cubicBezTo>
                                  <a:pt x="48346" y="94349"/>
                                  <a:pt x="43568" y="95315"/>
                                  <a:pt x="37534" y="95315"/>
                                </a:cubicBezTo>
                                <a:cubicBezTo>
                                  <a:pt x="26082" y="95315"/>
                                  <a:pt x="17179" y="91423"/>
                                  <a:pt x="10504" y="83326"/>
                                </a:cubicBezTo>
                                <a:cubicBezTo>
                                  <a:pt x="3817" y="75542"/>
                                  <a:pt x="0" y="63539"/>
                                  <a:pt x="0" y="47658"/>
                                </a:cubicBezTo>
                                <a:cubicBezTo>
                                  <a:pt x="0" y="31776"/>
                                  <a:pt x="2869" y="20100"/>
                                  <a:pt x="10504" y="11990"/>
                                </a:cubicBezTo>
                                <a:cubicBezTo>
                                  <a:pt x="17179" y="4219"/>
                                  <a:pt x="26082" y="0"/>
                                  <a:pt x="375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29" name="Shape 32429"/>
                        <wps:cNvSpPr/>
                        <wps:spPr>
                          <a:xfrm>
                            <a:off x="509778" y="454554"/>
                            <a:ext cx="52151" cy="93382"/>
                          </a:xfrm>
                          <a:custGeom>
                            <a:avLst/>
                            <a:gdLst/>
                            <a:ahLst/>
                            <a:cxnLst/>
                            <a:rect l="0" t="0" r="0" b="0"/>
                            <a:pathLst>
                              <a:path w="52151" h="93382">
                                <a:moveTo>
                                  <a:pt x="0" y="0"/>
                                </a:moveTo>
                                <a:lnTo>
                                  <a:pt x="10812" y="0"/>
                                </a:lnTo>
                                <a:lnTo>
                                  <a:pt x="10812" y="39887"/>
                                </a:lnTo>
                                <a:cubicBezTo>
                                  <a:pt x="12721" y="36961"/>
                                  <a:pt x="15578" y="33722"/>
                                  <a:pt x="17486" y="31776"/>
                                </a:cubicBezTo>
                                <a:cubicBezTo>
                                  <a:pt x="19395" y="30809"/>
                                  <a:pt x="21304" y="28864"/>
                                  <a:pt x="24161" y="27884"/>
                                </a:cubicBezTo>
                                <a:cubicBezTo>
                                  <a:pt x="26069" y="27884"/>
                                  <a:pt x="28939" y="26918"/>
                                  <a:pt x="30848" y="26918"/>
                                </a:cubicBezTo>
                                <a:cubicBezTo>
                                  <a:pt x="34972" y="26918"/>
                                  <a:pt x="38790" y="27884"/>
                                  <a:pt x="41659" y="29830"/>
                                </a:cubicBezTo>
                                <a:cubicBezTo>
                                  <a:pt x="45477" y="30809"/>
                                  <a:pt x="47373" y="33722"/>
                                  <a:pt x="49282" y="36961"/>
                                </a:cubicBezTo>
                                <a:cubicBezTo>
                                  <a:pt x="51190" y="39887"/>
                                  <a:pt x="52151" y="44745"/>
                                  <a:pt x="52151" y="52856"/>
                                </a:cubicBezTo>
                                <a:lnTo>
                                  <a:pt x="52151" y="93382"/>
                                </a:lnTo>
                                <a:lnTo>
                                  <a:pt x="41659" y="93382"/>
                                </a:lnTo>
                                <a:lnTo>
                                  <a:pt x="41659" y="56748"/>
                                </a:lnTo>
                                <a:cubicBezTo>
                                  <a:pt x="41659" y="50583"/>
                                  <a:pt x="40699" y="46691"/>
                                  <a:pt x="40699" y="44745"/>
                                </a:cubicBezTo>
                                <a:cubicBezTo>
                                  <a:pt x="39751" y="41833"/>
                                  <a:pt x="37842" y="40853"/>
                                  <a:pt x="35933" y="38907"/>
                                </a:cubicBezTo>
                                <a:cubicBezTo>
                                  <a:pt x="34024" y="37941"/>
                                  <a:pt x="31795" y="36961"/>
                                  <a:pt x="28939" y="36961"/>
                                </a:cubicBezTo>
                                <a:cubicBezTo>
                                  <a:pt x="26069" y="36961"/>
                                  <a:pt x="23213" y="37941"/>
                                  <a:pt x="20343" y="39887"/>
                                </a:cubicBezTo>
                                <a:cubicBezTo>
                                  <a:pt x="17486" y="41833"/>
                                  <a:pt x="15578" y="43779"/>
                                  <a:pt x="13669" y="47671"/>
                                </a:cubicBezTo>
                                <a:cubicBezTo>
                                  <a:pt x="11760" y="50583"/>
                                  <a:pt x="10812" y="55768"/>
                                  <a:pt x="10812" y="61606"/>
                                </a:cubicBezTo>
                                <a:lnTo>
                                  <a:pt x="10812" y="93382"/>
                                </a:lnTo>
                                <a:lnTo>
                                  <a:pt x="0" y="93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30" name="Shape 32430"/>
                        <wps:cNvSpPr/>
                        <wps:spPr>
                          <a:xfrm>
                            <a:off x="576558" y="510611"/>
                            <a:ext cx="25595" cy="39272"/>
                          </a:xfrm>
                          <a:custGeom>
                            <a:avLst/>
                            <a:gdLst/>
                            <a:ahLst/>
                            <a:cxnLst/>
                            <a:rect l="0" t="0" r="0" b="0"/>
                            <a:pathLst>
                              <a:path w="25595" h="39272">
                                <a:moveTo>
                                  <a:pt x="25595" y="0"/>
                                </a:moveTo>
                                <a:lnTo>
                                  <a:pt x="25595" y="8757"/>
                                </a:lnTo>
                                <a:lnTo>
                                  <a:pt x="23688" y="9315"/>
                                </a:lnTo>
                                <a:cubicBezTo>
                                  <a:pt x="20349" y="10408"/>
                                  <a:pt x="17967" y="11381"/>
                                  <a:pt x="16538" y="12354"/>
                                </a:cubicBezTo>
                                <a:cubicBezTo>
                                  <a:pt x="13349" y="15606"/>
                                  <a:pt x="11440" y="18519"/>
                                  <a:pt x="11440" y="21431"/>
                                </a:cubicBezTo>
                                <a:cubicBezTo>
                                  <a:pt x="11440" y="23377"/>
                                  <a:pt x="12401" y="24357"/>
                                  <a:pt x="13349" y="26303"/>
                                </a:cubicBezTo>
                                <a:cubicBezTo>
                                  <a:pt x="13349" y="27269"/>
                                  <a:pt x="15577" y="28249"/>
                                  <a:pt x="17486" y="29542"/>
                                </a:cubicBezTo>
                                <a:cubicBezTo>
                                  <a:pt x="18447" y="30508"/>
                                  <a:pt x="20356" y="31488"/>
                                  <a:pt x="22252" y="31488"/>
                                </a:cubicBezTo>
                                <a:lnTo>
                                  <a:pt x="25595" y="30228"/>
                                </a:lnTo>
                                <a:lnTo>
                                  <a:pt x="25595" y="37812"/>
                                </a:lnTo>
                                <a:lnTo>
                                  <a:pt x="18447" y="39272"/>
                                </a:lnTo>
                                <a:cubicBezTo>
                                  <a:pt x="13349" y="39272"/>
                                  <a:pt x="9531" y="37326"/>
                                  <a:pt x="5726" y="34400"/>
                                </a:cubicBezTo>
                                <a:cubicBezTo>
                                  <a:pt x="1909" y="31488"/>
                                  <a:pt x="0" y="26303"/>
                                  <a:pt x="0" y="21431"/>
                                </a:cubicBezTo>
                                <a:cubicBezTo>
                                  <a:pt x="0" y="15606"/>
                                  <a:pt x="2857" y="10408"/>
                                  <a:pt x="7635" y="6516"/>
                                </a:cubicBezTo>
                                <a:cubicBezTo>
                                  <a:pt x="10018" y="5060"/>
                                  <a:pt x="13435" y="3604"/>
                                  <a:pt x="17806" y="2146"/>
                                </a:cubicBezTo>
                                <a:lnTo>
                                  <a:pt x="255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31" name="Shape 32431"/>
                        <wps:cNvSpPr/>
                        <wps:spPr>
                          <a:xfrm>
                            <a:off x="577506" y="481697"/>
                            <a:ext cx="24647" cy="18582"/>
                          </a:xfrm>
                          <a:custGeom>
                            <a:avLst/>
                            <a:gdLst/>
                            <a:ahLst/>
                            <a:cxnLst/>
                            <a:rect l="0" t="0" r="0" b="0"/>
                            <a:pathLst>
                              <a:path w="24647" h="18582">
                                <a:moveTo>
                                  <a:pt x="24647" y="0"/>
                                </a:moveTo>
                                <a:lnTo>
                                  <a:pt x="24647" y="7720"/>
                                </a:lnTo>
                                <a:lnTo>
                                  <a:pt x="15590" y="10798"/>
                                </a:lnTo>
                                <a:cubicBezTo>
                                  <a:pt x="12401" y="12744"/>
                                  <a:pt x="11453" y="15656"/>
                                  <a:pt x="11453" y="17602"/>
                                </a:cubicBezTo>
                                <a:lnTo>
                                  <a:pt x="11453" y="18582"/>
                                </a:lnTo>
                                <a:lnTo>
                                  <a:pt x="0" y="18582"/>
                                </a:lnTo>
                                <a:lnTo>
                                  <a:pt x="0" y="17602"/>
                                </a:lnTo>
                                <a:cubicBezTo>
                                  <a:pt x="0" y="14690"/>
                                  <a:pt x="1909" y="11764"/>
                                  <a:pt x="3818" y="8525"/>
                                </a:cubicBezTo>
                                <a:cubicBezTo>
                                  <a:pt x="5726" y="5613"/>
                                  <a:pt x="9544" y="3666"/>
                                  <a:pt x="13682" y="1721"/>
                                </a:cubicBezTo>
                                <a:lnTo>
                                  <a:pt x="24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32" name="Shape 32432"/>
                        <wps:cNvSpPr/>
                        <wps:spPr>
                          <a:xfrm>
                            <a:off x="602153" y="481472"/>
                            <a:ext cx="26556" cy="66951"/>
                          </a:xfrm>
                          <a:custGeom>
                            <a:avLst/>
                            <a:gdLst/>
                            <a:ahLst/>
                            <a:cxnLst/>
                            <a:rect l="0" t="0" r="0" b="0"/>
                            <a:pathLst>
                              <a:path w="26556" h="66951">
                                <a:moveTo>
                                  <a:pt x="1435" y="0"/>
                                </a:moveTo>
                                <a:cubicBezTo>
                                  <a:pt x="5252" y="0"/>
                                  <a:pt x="10018" y="966"/>
                                  <a:pt x="14156" y="1946"/>
                                </a:cubicBezTo>
                                <a:cubicBezTo>
                                  <a:pt x="17973" y="3892"/>
                                  <a:pt x="19882" y="5838"/>
                                  <a:pt x="21790" y="7784"/>
                                </a:cubicBezTo>
                                <a:cubicBezTo>
                                  <a:pt x="23699" y="11023"/>
                                  <a:pt x="24647" y="14915"/>
                                  <a:pt x="24647" y="21719"/>
                                </a:cubicBezTo>
                                <a:lnTo>
                                  <a:pt x="24647" y="47657"/>
                                </a:lnTo>
                                <a:cubicBezTo>
                                  <a:pt x="24647" y="49603"/>
                                  <a:pt x="24647" y="52516"/>
                                  <a:pt x="24647" y="55441"/>
                                </a:cubicBezTo>
                                <a:cubicBezTo>
                                  <a:pt x="24647" y="58680"/>
                                  <a:pt x="25608" y="62572"/>
                                  <a:pt x="26556" y="66464"/>
                                </a:cubicBezTo>
                                <a:lnTo>
                                  <a:pt x="16064" y="66464"/>
                                </a:lnTo>
                                <a:cubicBezTo>
                                  <a:pt x="15103" y="62572"/>
                                  <a:pt x="14156" y="59647"/>
                                  <a:pt x="14156" y="57387"/>
                                </a:cubicBezTo>
                                <a:cubicBezTo>
                                  <a:pt x="9070" y="62572"/>
                                  <a:pt x="5252" y="65485"/>
                                  <a:pt x="2383" y="66464"/>
                                </a:cubicBezTo>
                                <a:lnTo>
                                  <a:pt x="0" y="66951"/>
                                </a:lnTo>
                                <a:lnTo>
                                  <a:pt x="0" y="59366"/>
                                </a:lnTo>
                                <a:lnTo>
                                  <a:pt x="5252" y="57387"/>
                                </a:lnTo>
                                <a:cubicBezTo>
                                  <a:pt x="8109" y="55441"/>
                                  <a:pt x="10018" y="53495"/>
                                  <a:pt x="12247" y="50570"/>
                                </a:cubicBezTo>
                                <a:cubicBezTo>
                                  <a:pt x="13195" y="47657"/>
                                  <a:pt x="14156" y="43765"/>
                                  <a:pt x="14156" y="40526"/>
                                </a:cubicBezTo>
                                <a:lnTo>
                                  <a:pt x="14156" y="33722"/>
                                </a:lnTo>
                                <a:lnTo>
                                  <a:pt x="10978" y="34688"/>
                                </a:lnTo>
                                <a:lnTo>
                                  <a:pt x="0" y="37896"/>
                                </a:lnTo>
                                <a:lnTo>
                                  <a:pt x="0" y="29139"/>
                                </a:lnTo>
                                <a:lnTo>
                                  <a:pt x="8109" y="26904"/>
                                </a:lnTo>
                                <a:lnTo>
                                  <a:pt x="14156" y="25938"/>
                                </a:lnTo>
                                <a:lnTo>
                                  <a:pt x="14156" y="18807"/>
                                </a:lnTo>
                                <a:cubicBezTo>
                                  <a:pt x="14156" y="14915"/>
                                  <a:pt x="13195" y="11989"/>
                                  <a:pt x="10018" y="11023"/>
                                </a:cubicBezTo>
                                <a:cubicBezTo>
                                  <a:pt x="7161" y="8750"/>
                                  <a:pt x="4291" y="7784"/>
                                  <a:pt x="474" y="7784"/>
                                </a:cubicBezTo>
                                <a:lnTo>
                                  <a:pt x="0" y="7945"/>
                                </a:lnTo>
                                <a:lnTo>
                                  <a:pt x="0" y="225"/>
                                </a:lnTo>
                                <a:lnTo>
                                  <a:pt x="14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34" name="Shape 326834"/>
                        <wps:cNvSpPr/>
                        <wps:spPr>
                          <a:xfrm>
                            <a:off x="644287" y="483418"/>
                            <a:ext cx="10504" cy="64518"/>
                          </a:xfrm>
                          <a:custGeom>
                            <a:avLst/>
                            <a:gdLst/>
                            <a:ahLst/>
                            <a:cxnLst/>
                            <a:rect l="0" t="0" r="0" b="0"/>
                            <a:pathLst>
                              <a:path w="10504" h="64518">
                                <a:moveTo>
                                  <a:pt x="0" y="0"/>
                                </a:moveTo>
                                <a:lnTo>
                                  <a:pt x="10504" y="0"/>
                                </a:lnTo>
                                <a:lnTo>
                                  <a:pt x="10504" y="64518"/>
                                </a:lnTo>
                                <a:lnTo>
                                  <a:pt x="0" y="645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35" name="Shape 326835"/>
                        <wps:cNvSpPr/>
                        <wps:spPr>
                          <a:xfrm>
                            <a:off x="644287" y="458446"/>
                            <a:ext cx="10504" cy="11023"/>
                          </a:xfrm>
                          <a:custGeom>
                            <a:avLst/>
                            <a:gdLst/>
                            <a:ahLst/>
                            <a:cxnLst/>
                            <a:rect l="0" t="0" r="0" b="0"/>
                            <a:pathLst>
                              <a:path w="10504" h="11023">
                                <a:moveTo>
                                  <a:pt x="0" y="0"/>
                                </a:moveTo>
                                <a:lnTo>
                                  <a:pt x="10504" y="0"/>
                                </a:lnTo>
                                <a:lnTo>
                                  <a:pt x="10504" y="11023"/>
                                </a:lnTo>
                                <a:lnTo>
                                  <a:pt x="0" y="11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35" name="Shape 32435"/>
                        <wps:cNvSpPr/>
                        <wps:spPr>
                          <a:xfrm>
                            <a:off x="673226" y="481472"/>
                            <a:ext cx="51203" cy="66464"/>
                          </a:xfrm>
                          <a:custGeom>
                            <a:avLst/>
                            <a:gdLst/>
                            <a:ahLst/>
                            <a:cxnLst/>
                            <a:rect l="0" t="0" r="0" b="0"/>
                            <a:pathLst>
                              <a:path w="51203" h="66464">
                                <a:moveTo>
                                  <a:pt x="30847" y="0"/>
                                </a:moveTo>
                                <a:cubicBezTo>
                                  <a:pt x="34985" y="0"/>
                                  <a:pt x="37855" y="966"/>
                                  <a:pt x="41659" y="2912"/>
                                </a:cubicBezTo>
                                <a:cubicBezTo>
                                  <a:pt x="44529" y="3892"/>
                                  <a:pt x="46438" y="6804"/>
                                  <a:pt x="48347" y="10043"/>
                                </a:cubicBezTo>
                                <a:cubicBezTo>
                                  <a:pt x="50255" y="12969"/>
                                  <a:pt x="51203" y="17827"/>
                                  <a:pt x="51203" y="25938"/>
                                </a:cubicBezTo>
                                <a:lnTo>
                                  <a:pt x="51203" y="66464"/>
                                </a:lnTo>
                                <a:lnTo>
                                  <a:pt x="40712" y="66464"/>
                                </a:lnTo>
                                <a:lnTo>
                                  <a:pt x="40712" y="29830"/>
                                </a:lnTo>
                                <a:cubicBezTo>
                                  <a:pt x="40712" y="23665"/>
                                  <a:pt x="40712" y="19773"/>
                                  <a:pt x="39751" y="17827"/>
                                </a:cubicBezTo>
                                <a:cubicBezTo>
                                  <a:pt x="38803" y="14915"/>
                                  <a:pt x="37855" y="13935"/>
                                  <a:pt x="34985" y="11989"/>
                                </a:cubicBezTo>
                                <a:cubicBezTo>
                                  <a:pt x="32756" y="11023"/>
                                  <a:pt x="30847" y="10043"/>
                                  <a:pt x="27991" y="10043"/>
                                </a:cubicBezTo>
                                <a:cubicBezTo>
                                  <a:pt x="25134" y="10043"/>
                                  <a:pt x="22264" y="11023"/>
                                  <a:pt x="19408" y="12969"/>
                                </a:cubicBezTo>
                                <a:cubicBezTo>
                                  <a:pt x="16538" y="14915"/>
                                  <a:pt x="14629" y="16861"/>
                                  <a:pt x="12721" y="20753"/>
                                </a:cubicBezTo>
                                <a:cubicBezTo>
                                  <a:pt x="10504" y="23665"/>
                                  <a:pt x="10504" y="28850"/>
                                  <a:pt x="10504" y="34688"/>
                                </a:cubicBezTo>
                                <a:lnTo>
                                  <a:pt x="10504" y="66464"/>
                                </a:lnTo>
                                <a:lnTo>
                                  <a:pt x="0" y="66464"/>
                                </a:lnTo>
                                <a:lnTo>
                                  <a:pt x="0" y="1946"/>
                                </a:lnTo>
                                <a:lnTo>
                                  <a:pt x="10504" y="1946"/>
                                </a:lnTo>
                                <a:lnTo>
                                  <a:pt x="10504" y="12969"/>
                                </a:lnTo>
                                <a:cubicBezTo>
                                  <a:pt x="12721" y="10043"/>
                                  <a:pt x="14629" y="6804"/>
                                  <a:pt x="16538" y="4858"/>
                                </a:cubicBezTo>
                                <a:cubicBezTo>
                                  <a:pt x="18447" y="3892"/>
                                  <a:pt x="21316" y="1946"/>
                                  <a:pt x="23225" y="966"/>
                                </a:cubicBezTo>
                                <a:cubicBezTo>
                                  <a:pt x="25134" y="966"/>
                                  <a:pt x="27991" y="0"/>
                                  <a:pt x="308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36" name="Shape 326836"/>
                        <wps:cNvSpPr/>
                        <wps:spPr>
                          <a:xfrm>
                            <a:off x="794079" y="458446"/>
                            <a:ext cx="11760" cy="89490"/>
                          </a:xfrm>
                          <a:custGeom>
                            <a:avLst/>
                            <a:gdLst/>
                            <a:ahLst/>
                            <a:cxnLst/>
                            <a:rect l="0" t="0" r="0" b="0"/>
                            <a:pathLst>
                              <a:path w="11760" h="89490">
                                <a:moveTo>
                                  <a:pt x="0" y="0"/>
                                </a:moveTo>
                                <a:lnTo>
                                  <a:pt x="11760" y="0"/>
                                </a:lnTo>
                                <a:lnTo>
                                  <a:pt x="11760" y="89490"/>
                                </a:lnTo>
                                <a:lnTo>
                                  <a:pt x="0" y="894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37" name="Shape 32437"/>
                        <wps:cNvSpPr/>
                        <wps:spPr>
                          <a:xfrm>
                            <a:off x="823018" y="481472"/>
                            <a:ext cx="51511" cy="66464"/>
                          </a:xfrm>
                          <a:custGeom>
                            <a:avLst/>
                            <a:gdLst/>
                            <a:ahLst/>
                            <a:cxnLst/>
                            <a:rect l="0" t="0" r="0" b="0"/>
                            <a:pathLst>
                              <a:path w="51511" h="66464">
                                <a:moveTo>
                                  <a:pt x="31168" y="0"/>
                                </a:moveTo>
                                <a:cubicBezTo>
                                  <a:pt x="34972" y="0"/>
                                  <a:pt x="38790" y="966"/>
                                  <a:pt x="41659" y="2912"/>
                                </a:cubicBezTo>
                                <a:cubicBezTo>
                                  <a:pt x="44516" y="3892"/>
                                  <a:pt x="47386" y="6804"/>
                                  <a:pt x="49602" y="10043"/>
                                </a:cubicBezTo>
                                <a:cubicBezTo>
                                  <a:pt x="50563" y="12969"/>
                                  <a:pt x="51511" y="17827"/>
                                  <a:pt x="51511" y="25938"/>
                                </a:cubicBezTo>
                                <a:lnTo>
                                  <a:pt x="51511" y="66464"/>
                                </a:lnTo>
                                <a:lnTo>
                                  <a:pt x="40699" y="66464"/>
                                </a:lnTo>
                                <a:lnTo>
                                  <a:pt x="40699" y="29830"/>
                                </a:lnTo>
                                <a:cubicBezTo>
                                  <a:pt x="40699" y="23665"/>
                                  <a:pt x="40699" y="19773"/>
                                  <a:pt x="39751" y="17827"/>
                                </a:cubicBezTo>
                                <a:cubicBezTo>
                                  <a:pt x="39751" y="14915"/>
                                  <a:pt x="37842" y="13935"/>
                                  <a:pt x="35933" y="11989"/>
                                </a:cubicBezTo>
                                <a:cubicBezTo>
                                  <a:pt x="34024" y="11023"/>
                                  <a:pt x="31168" y="10043"/>
                                  <a:pt x="28298" y="10043"/>
                                </a:cubicBezTo>
                                <a:cubicBezTo>
                                  <a:pt x="25441" y="10043"/>
                                  <a:pt x="22252" y="11023"/>
                                  <a:pt x="19395" y="12969"/>
                                </a:cubicBezTo>
                                <a:cubicBezTo>
                                  <a:pt x="16538" y="14915"/>
                                  <a:pt x="14630" y="16861"/>
                                  <a:pt x="12721" y="20753"/>
                                </a:cubicBezTo>
                                <a:cubicBezTo>
                                  <a:pt x="11760" y="23665"/>
                                  <a:pt x="10812" y="28850"/>
                                  <a:pt x="10812" y="34688"/>
                                </a:cubicBezTo>
                                <a:lnTo>
                                  <a:pt x="10812" y="66464"/>
                                </a:lnTo>
                                <a:lnTo>
                                  <a:pt x="0" y="66464"/>
                                </a:lnTo>
                                <a:lnTo>
                                  <a:pt x="0" y="1946"/>
                                </a:lnTo>
                                <a:lnTo>
                                  <a:pt x="10812" y="1946"/>
                                </a:lnTo>
                                <a:lnTo>
                                  <a:pt x="10812" y="12969"/>
                                </a:lnTo>
                                <a:cubicBezTo>
                                  <a:pt x="12721" y="10043"/>
                                  <a:pt x="14630" y="6804"/>
                                  <a:pt x="17486" y="4858"/>
                                </a:cubicBezTo>
                                <a:cubicBezTo>
                                  <a:pt x="19395" y="3892"/>
                                  <a:pt x="21304" y="1946"/>
                                  <a:pt x="23213" y="966"/>
                                </a:cubicBezTo>
                                <a:cubicBezTo>
                                  <a:pt x="26389" y="966"/>
                                  <a:pt x="28298" y="0"/>
                                  <a:pt x="311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38" name="Shape 32438"/>
                        <wps:cNvSpPr/>
                        <wps:spPr>
                          <a:xfrm>
                            <a:off x="888838" y="454554"/>
                            <a:ext cx="38803" cy="93382"/>
                          </a:xfrm>
                          <a:custGeom>
                            <a:avLst/>
                            <a:gdLst/>
                            <a:ahLst/>
                            <a:cxnLst/>
                            <a:rect l="0" t="0" r="0" b="0"/>
                            <a:pathLst>
                              <a:path w="38803" h="93382">
                                <a:moveTo>
                                  <a:pt x="30220" y="0"/>
                                </a:moveTo>
                                <a:cubicBezTo>
                                  <a:pt x="32129" y="0"/>
                                  <a:pt x="34985" y="0"/>
                                  <a:pt x="38803" y="979"/>
                                </a:cubicBezTo>
                                <a:lnTo>
                                  <a:pt x="38803" y="10057"/>
                                </a:lnTo>
                                <a:cubicBezTo>
                                  <a:pt x="35946" y="9077"/>
                                  <a:pt x="33077" y="9077"/>
                                  <a:pt x="32129" y="9077"/>
                                </a:cubicBezTo>
                                <a:cubicBezTo>
                                  <a:pt x="27991" y="9077"/>
                                  <a:pt x="25134" y="10057"/>
                                  <a:pt x="23225" y="12003"/>
                                </a:cubicBezTo>
                                <a:cubicBezTo>
                                  <a:pt x="20356" y="12969"/>
                                  <a:pt x="19408" y="16861"/>
                                  <a:pt x="19408" y="23992"/>
                                </a:cubicBezTo>
                                <a:lnTo>
                                  <a:pt x="19408" y="28864"/>
                                </a:lnTo>
                                <a:lnTo>
                                  <a:pt x="37855" y="28864"/>
                                </a:lnTo>
                                <a:lnTo>
                                  <a:pt x="37855" y="37941"/>
                                </a:lnTo>
                                <a:lnTo>
                                  <a:pt x="19408" y="37941"/>
                                </a:lnTo>
                                <a:lnTo>
                                  <a:pt x="19408" y="93382"/>
                                </a:lnTo>
                                <a:lnTo>
                                  <a:pt x="8903" y="93382"/>
                                </a:lnTo>
                                <a:lnTo>
                                  <a:pt x="8903" y="37941"/>
                                </a:lnTo>
                                <a:lnTo>
                                  <a:pt x="0" y="37941"/>
                                </a:lnTo>
                                <a:lnTo>
                                  <a:pt x="0" y="28864"/>
                                </a:lnTo>
                                <a:lnTo>
                                  <a:pt x="8903" y="28864"/>
                                </a:lnTo>
                                <a:lnTo>
                                  <a:pt x="8903" y="25938"/>
                                </a:lnTo>
                                <a:cubicBezTo>
                                  <a:pt x="8903" y="16861"/>
                                  <a:pt x="10812" y="10057"/>
                                  <a:pt x="14630" y="6165"/>
                                </a:cubicBezTo>
                                <a:cubicBezTo>
                                  <a:pt x="18447" y="1946"/>
                                  <a:pt x="23225" y="0"/>
                                  <a:pt x="302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39" name="Shape 32439"/>
                        <wps:cNvSpPr/>
                        <wps:spPr>
                          <a:xfrm>
                            <a:off x="935275" y="481538"/>
                            <a:ext cx="30047" cy="68278"/>
                          </a:xfrm>
                          <a:custGeom>
                            <a:avLst/>
                            <a:gdLst/>
                            <a:ahLst/>
                            <a:cxnLst/>
                            <a:rect l="0" t="0" r="0" b="0"/>
                            <a:pathLst>
                              <a:path w="30047" h="68278">
                                <a:moveTo>
                                  <a:pt x="30047" y="0"/>
                                </a:moveTo>
                                <a:lnTo>
                                  <a:pt x="30047" y="8768"/>
                                </a:lnTo>
                                <a:lnTo>
                                  <a:pt x="16538" y="15815"/>
                                </a:lnTo>
                                <a:cubicBezTo>
                                  <a:pt x="12721" y="20687"/>
                                  <a:pt x="11760" y="26838"/>
                                  <a:pt x="11760" y="33656"/>
                                </a:cubicBezTo>
                                <a:cubicBezTo>
                                  <a:pt x="11760" y="41427"/>
                                  <a:pt x="12721" y="47591"/>
                                  <a:pt x="16538" y="52450"/>
                                </a:cubicBezTo>
                                <a:cubicBezTo>
                                  <a:pt x="17967" y="54396"/>
                                  <a:pt x="19872" y="56179"/>
                                  <a:pt x="22177" y="57475"/>
                                </a:cubicBezTo>
                                <a:lnTo>
                                  <a:pt x="30047" y="59539"/>
                                </a:lnTo>
                                <a:lnTo>
                                  <a:pt x="30047" y="68278"/>
                                </a:lnTo>
                                <a:lnTo>
                                  <a:pt x="8903" y="59581"/>
                                </a:lnTo>
                                <a:cubicBezTo>
                                  <a:pt x="2857" y="53429"/>
                                  <a:pt x="0" y="45645"/>
                                  <a:pt x="0" y="33656"/>
                                </a:cubicBezTo>
                                <a:cubicBezTo>
                                  <a:pt x="0" y="22633"/>
                                  <a:pt x="2857" y="14849"/>
                                  <a:pt x="8903" y="8684"/>
                                </a:cubicBezTo>
                                <a:lnTo>
                                  <a:pt x="300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0" name="Shape 32440"/>
                        <wps:cNvSpPr/>
                        <wps:spPr>
                          <a:xfrm>
                            <a:off x="965322" y="481472"/>
                            <a:ext cx="30060" cy="68410"/>
                          </a:xfrm>
                          <a:custGeom>
                            <a:avLst/>
                            <a:gdLst/>
                            <a:ahLst/>
                            <a:cxnLst/>
                            <a:rect l="0" t="0" r="0" b="0"/>
                            <a:pathLst>
                              <a:path w="30060" h="68410">
                                <a:moveTo>
                                  <a:pt x="160" y="0"/>
                                </a:moveTo>
                                <a:cubicBezTo>
                                  <a:pt x="7795" y="0"/>
                                  <a:pt x="15430" y="2912"/>
                                  <a:pt x="21156" y="8750"/>
                                </a:cubicBezTo>
                                <a:cubicBezTo>
                                  <a:pt x="27190" y="14915"/>
                                  <a:pt x="30060" y="22699"/>
                                  <a:pt x="30060" y="33722"/>
                                </a:cubicBezTo>
                                <a:cubicBezTo>
                                  <a:pt x="30060" y="45711"/>
                                  <a:pt x="27190" y="53495"/>
                                  <a:pt x="21156" y="59647"/>
                                </a:cubicBezTo>
                                <a:cubicBezTo>
                                  <a:pt x="15430" y="65485"/>
                                  <a:pt x="7795" y="68410"/>
                                  <a:pt x="160" y="68410"/>
                                </a:cubicBezTo>
                                <a:lnTo>
                                  <a:pt x="0" y="68344"/>
                                </a:lnTo>
                                <a:lnTo>
                                  <a:pt x="0" y="59605"/>
                                </a:lnTo>
                                <a:lnTo>
                                  <a:pt x="160" y="59647"/>
                                </a:lnTo>
                                <a:cubicBezTo>
                                  <a:pt x="5886" y="59647"/>
                                  <a:pt x="9704" y="56408"/>
                                  <a:pt x="13521" y="52516"/>
                                </a:cubicBezTo>
                                <a:cubicBezTo>
                                  <a:pt x="17339" y="47657"/>
                                  <a:pt x="18287" y="41493"/>
                                  <a:pt x="18287" y="33722"/>
                                </a:cubicBezTo>
                                <a:cubicBezTo>
                                  <a:pt x="18287" y="26904"/>
                                  <a:pt x="17339" y="20753"/>
                                  <a:pt x="13521" y="15881"/>
                                </a:cubicBezTo>
                                <a:cubicBezTo>
                                  <a:pt x="9704" y="11023"/>
                                  <a:pt x="5886" y="8750"/>
                                  <a:pt x="160" y="8750"/>
                                </a:cubicBezTo>
                                <a:lnTo>
                                  <a:pt x="0" y="8834"/>
                                </a:lnTo>
                                <a:lnTo>
                                  <a:pt x="0" y="66"/>
                                </a:lnTo>
                                <a:lnTo>
                                  <a:pt x="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1" name="Shape 32441"/>
                        <wps:cNvSpPr/>
                        <wps:spPr>
                          <a:xfrm>
                            <a:off x="1009691" y="481472"/>
                            <a:ext cx="35933" cy="66464"/>
                          </a:xfrm>
                          <a:custGeom>
                            <a:avLst/>
                            <a:gdLst/>
                            <a:ahLst/>
                            <a:cxnLst/>
                            <a:rect l="0" t="0" r="0" b="0"/>
                            <a:pathLst>
                              <a:path w="35933" h="66464">
                                <a:moveTo>
                                  <a:pt x="30207" y="0"/>
                                </a:moveTo>
                                <a:cubicBezTo>
                                  <a:pt x="32116" y="0"/>
                                  <a:pt x="34025" y="0"/>
                                  <a:pt x="35933" y="966"/>
                                </a:cubicBezTo>
                                <a:lnTo>
                                  <a:pt x="35933" y="11989"/>
                                </a:lnTo>
                                <a:cubicBezTo>
                                  <a:pt x="33064" y="11023"/>
                                  <a:pt x="31168" y="10043"/>
                                  <a:pt x="28298" y="10043"/>
                                </a:cubicBezTo>
                                <a:cubicBezTo>
                                  <a:pt x="24161" y="10043"/>
                                  <a:pt x="20343" y="11989"/>
                                  <a:pt x="16538" y="15881"/>
                                </a:cubicBezTo>
                                <a:cubicBezTo>
                                  <a:pt x="12721" y="18807"/>
                                  <a:pt x="10812" y="25938"/>
                                  <a:pt x="10812" y="34688"/>
                                </a:cubicBezTo>
                                <a:lnTo>
                                  <a:pt x="10812" y="66464"/>
                                </a:lnTo>
                                <a:lnTo>
                                  <a:pt x="0" y="66464"/>
                                </a:lnTo>
                                <a:lnTo>
                                  <a:pt x="0" y="1946"/>
                                </a:lnTo>
                                <a:lnTo>
                                  <a:pt x="10812" y="1946"/>
                                </a:lnTo>
                                <a:lnTo>
                                  <a:pt x="10812" y="12969"/>
                                </a:lnTo>
                                <a:cubicBezTo>
                                  <a:pt x="12721" y="10043"/>
                                  <a:pt x="14630" y="7784"/>
                                  <a:pt x="16538" y="5838"/>
                                </a:cubicBezTo>
                                <a:cubicBezTo>
                                  <a:pt x="18447" y="3892"/>
                                  <a:pt x="20343" y="2912"/>
                                  <a:pt x="23213" y="1946"/>
                                </a:cubicBezTo>
                                <a:cubicBezTo>
                                  <a:pt x="25121" y="966"/>
                                  <a:pt x="28298" y="0"/>
                                  <a:pt x="302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2" name="Shape 32442"/>
                        <wps:cNvSpPr/>
                        <wps:spPr>
                          <a:xfrm>
                            <a:off x="1056116" y="481472"/>
                            <a:ext cx="87136" cy="66464"/>
                          </a:xfrm>
                          <a:custGeom>
                            <a:avLst/>
                            <a:gdLst/>
                            <a:ahLst/>
                            <a:cxnLst/>
                            <a:rect l="0" t="0" r="0" b="0"/>
                            <a:pathLst>
                              <a:path w="87136" h="66464">
                                <a:moveTo>
                                  <a:pt x="30207" y="0"/>
                                </a:moveTo>
                                <a:cubicBezTo>
                                  <a:pt x="33076" y="0"/>
                                  <a:pt x="34985" y="966"/>
                                  <a:pt x="37842" y="966"/>
                                </a:cubicBezTo>
                                <a:cubicBezTo>
                                  <a:pt x="39751" y="1946"/>
                                  <a:pt x="41659" y="2912"/>
                                  <a:pt x="43568" y="4858"/>
                                </a:cubicBezTo>
                                <a:cubicBezTo>
                                  <a:pt x="45477" y="6804"/>
                                  <a:pt x="47386" y="10043"/>
                                  <a:pt x="48333" y="13935"/>
                                </a:cubicBezTo>
                                <a:cubicBezTo>
                                  <a:pt x="51523" y="10043"/>
                                  <a:pt x="53432" y="6804"/>
                                  <a:pt x="55341" y="4858"/>
                                </a:cubicBezTo>
                                <a:cubicBezTo>
                                  <a:pt x="57250" y="3892"/>
                                  <a:pt x="59146" y="1946"/>
                                  <a:pt x="62015" y="966"/>
                                </a:cubicBezTo>
                                <a:cubicBezTo>
                                  <a:pt x="63924" y="966"/>
                                  <a:pt x="65833" y="0"/>
                                  <a:pt x="68689" y="0"/>
                                </a:cubicBezTo>
                                <a:cubicBezTo>
                                  <a:pt x="72507" y="0"/>
                                  <a:pt x="75684" y="966"/>
                                  <a:pt x="78553" y="2912"/>
                                </a:cubicBezTo>
                                <a:cubicBezTo>
                                  <a:pt x="81410" y="3892"/>
                                  <a:pt x="83319" y="6804"/>
                                  <a:pt x="85228" y="10043"/>
                                </a:cubicBezTo>
                                <a:cubicBezTo>
                                  <a:pt x="86189" y="12969"/>
                                  <a:pt x="87136" y="18807"/>
                                  <a:pt x="87136" y="25938"/>
                                </a:cubicBezTo>
                                <a:lnTo>
                                  <a:pt x="87136" y="66464"/>
                                </a:lnTo>
                                <a:lnTo>
                                  <a:pt x="76645" y="66464"/>
                                </a:lnTo>
                                <a:lnTo>
                                  <a:pt x="76645" y="30796"/>
                                </a:lnTo>
                                <a:cubicBezTo>
                                  <a:pt x="76645" y="22699"/>
                                  <a:pt x="76645" y="17827"/>
                                  <a:pt x="75684" y="15881"/>
                                </a:cubicBezTo>
                                <a:cubicBezTo>
                                  <a:pt x="74736" y="13935"/>
                                  <a:pt x="73775" y="12969"/>
                                  <a:pt x="71559" y="11989"/>
                                </a:cubicBezTo>
                                <a:cubicBezTo>
                                  <a:pt x="70598" y="11023"/>
                                  <a:pt x="68689" y="10043"/>
                                  <a:pt x="65833" y="10043"/>
                                </a:cubicBezTo>
                                <a:cubicBezTo>
                                  <a:pt x="62963" y="10043"/>
                                  <a:pt x="60106" y="11023"/>
                                  <a:pt x="57250" y="12969"/>
                                </a:cubicBezTo>
                                <a:cubicBezTo>
                                  <a:pt x="55341" y="14915"/>
                                  <a:pt x="53432" y="17827"/>
                                  <a:pt x="51523" y="20753"/>
                                </a:cubicBezTo>
                                <a:cubicBezTo>
                                  <a:pt x="49294" y="23665"/>
                                  <a:pt x="48333" y="28850"/>
                                  <a:pt x="48333" y="34688"/>
                                </a:cubicBezTo>
                                <a:lnTo>
                                  <a:pt x="48333" y="66464"/>
                                </a:lnTo>
                                <a:lnTo>
                                  <a:pt x="38803" y="66464"/>
                                </a:lnTo>
                                <a:lnTo>
                                  <a:pt x="38803" y="30796"/>
                                </a:lnTo>
                                <a:cubicBezTo>
                                  <a:pt x="38803" y="22699"/>
                                  <a:pt x="37842" y="17827"/>
                                  <a:pt x="36894" y="15881"/>
                                </a:cubicBezTo>
                                <a:cubicBezTo>
                                  <a:pt x="36894" y="13935"/>
                                  <a:pt x="34985" y="12969"/>
                                  <a:pt x="33076" y="11989"/>
                                </a:cubicBezTo>
                                <a:cubicBezTo>
                                  <a:pt x="32116" y="11023"/>
                                  <a:pt x="30207" y="10043"/>
                                  <a:pt x="28298" y="10043"/>
                                </a:cubicBezTo>
                                <a:cubicBezTo>
                                  <a:pt x="25121" y="10043"/>
                                  <a:pt x="22264" y="11023"/>
                                  <a:pt x="19395" y="12969"/>
                                </a:cubicBezTo>
                                <a:cubicBezTo>
                                  <a:pt x="16538" y="14915"/>
                                  <a:pt x="14629" y="17827"/>
                                  <a:pt x="12721" y="20753"/>
                                </a:cubicBezTo>
                                <a:cubicBezTo>
                                  <a:pt x="11773" y="24632"/>
                                  <a:pt x="10812" y="28850"/>
                                  <a:pt x="10812" y="34688"/>
                                </a:cubicBezTo>
                                <a:lnTo>
                                  <a:pt x="10812" y="66464"/>
                                </a:lnTo>
                                <a:lnTo>
                                  <a:pt x="0" y="66464"/>
                                </a:lnTo>
                                <a:lnTo>
                                  <a:pt x="0" y="1946"/>
                                </a:lnTo>
                                <a:lnTo>
                                  <a:pt x="10812" y="1946"/>
                                </a:lnTo>
                                <a:lnTo>
                                  <a:pt x="10812" y="13935"/>
                                </a:lnTo>
                                <a:cubicBezTo>
                                  <a:pt x="12721" y="10043"/>
                                  <a:pt x="14629" y="6804"/>
                                  <a:pt x="16538" y="4858"/>
                                </a:cubicBezTo>
                                <a:cubicBezTo>
                                  <a:pt x="18447" y="3892"/>
                                  <a:pt x="20356" y="1946"/>
                                  <a:pt x="23213" y="966"/>
                                </a:cubicBezTo>
                                <a:cubicBezTo>
                                  <a:pt x="25121" y="966"/>
                                  <a:pt x="28298" y="0"/>
                                  <a:pt x="302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3" name="Shape 32443"/>
                        <wps:cNvSpPr/>
                        <wps:spPr>
                          <a:xfrm>
                            <a:off x="1158830" y="510655"/>
                            <a:ext cx="25448" cy="39228"/>
                          </a:xfrm>
                          <a:custGeom>
                            <a:avLst/>
                            <a:gdLst/>
                            <a:ahLst/>
                            <a:cxnLst/>
                            <a:rect l="0" t="0" r="0" b="0"/>
                            <a:pathLst>
                              <a:path w="25448" h="39228">
                                <a:moveTo>
                                  <a:pt x="25448" y="0"/>
                                </a:moveTo>
                                <a:lnTo>
                                  <a:pt x="25448" y="8749"/>
                                </a:lnTo>
                                <a:lnTo>
                                  <a:pt x="23658" y="9271"/>
                                </a:lnTo>
                                <a:cubicBezTo>
                                  <a:pt x="20279" y="10364"/>
                                  <a:pt x="17813" y="11337"/>
                                  <a:pt x="16218" y="12310"/>
                                </a:cubicBezTo>
                                <a:cubicBezTo>
                                  <a:pt x="13361" y="15563"/>
                                  <a:pt x="11452" y="18475"/>
                                  <a:pt x="11452" y="21387"/>
                                </a:cubicBezTo>
                                <a:cubicBezTo>
                                  <a:pt x="11452" y="23333"/>
                                  <a:pt x="11452" y="24313"/>
                                  <a:pt x="12413" y="26259"/>
                                </a:cubicBezTo>
                                <a:cubicBezTo>
                                  <a:pt x="13361" y="27225"/>
                                  <a:pt x="15270" y="28205"/>
                                  <a:pt x="16218" y="29498"/>
                                </a:cubicBezTo>
                                <a:cubicBezTo>
                                  <a:pt x="18447" y="30464"/>
                                  <a:pt x="20356" y="31444"/>
                                  <a:pt x="22265" y="31444"/>
                                </a:cubicBezTo>
                                <a:lnTo>
                                  <a:pt x="25448" y="30243"/>
                                </a:lnTo>
                                <a:lnTo>
                                  <a:pt x="25448" y="37800"/>
                                </a:lnTo>
                                <a:lnTo>
                                  <a:pt x="18447" y="39228"/>
                                </a:lnTo>
                                <a:cubicBezTo>
                                  <a:pt x="13361" y="39228"/>
                                  <a:pt x="9544" y="37282"/>
                                  <a:pt x="5726" y="34356"/>
                                </a:cubicBezTo>
                                <a:cubicBezTo>
                                  <a:pt x="1909" y="31444"/>
                                  <a:pt x="0" y="26259"/>
                                  <a:pt x="0" y="21387"/>
                                </a:cubicBezTo>
                                <a:cubicBezTo>
                                  <a:pt x="0" y="15563"/>
                                  <a:pt x="2870" y="10364"/>
                                  <a:pt x="7635" y="6472"/>
                                </a:cubicBezTo>
                                <a:cubicBezTo>
                                  <a:pt x="10024" y="5016"/>
                                  <a:pt x="13445" y="3560"/>
                                  <a:pt x="17818" y="2102"/>
                                </a:cubicBezTo>
                                <a:lnTo>
                                  <a:pt x="254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4" name="Shape 32444"/>
                        <wps:cNvSpPr/>
                        <wps:spPr>
                          <a:xfrm>
                            <a:off x="1159791" y="481697"/>
                            <a:ext cx="24487" cy="18582"/>
                          </a:xfrm>
                          <a:custGeom>
                            <a:avLst/>
                            <a:gdLst/>
                            <a:ahLst/>
                            <a:cxnLst/>
                            <a:rect l="0" t="0" r="0" b="0"/>
                            <a:pathLst>
                              <a:path w="24487" h="18582">
                                <a:moveTo>
                                  <a:pt x="24487" y="0"/>
                                </a:moveTo>
                                <a:lnTo>
                                  <a:pt x="24487" y="7767"/>
                                </a:lnTo>
                                <a:lnTo>
                                  <a:pt x="15257" y="10798"/>
                                </a:lnTo>
                                <a:cubicBezTo>
                                  <a:pt x="12400" y="12744"/>
                                  <a:pt x="11452" y="15656"/>
                                  <a:pt x="11452" y="17602"/>
                                </a:cubicBezTo>
                                <a:lnTo>
                                  <a:pt x="11452" y="18582"/>
                                </a:lnTo>
                                <a:lnTo>
                                  <a:pt x="0" y="18582"/>
                                </a:lnTo>
                                <a:lnTo>
                                  <a:pt x="0" y="17602"/>
                                </a:lnTo>
                                <a:cubicBezTo>
                                  <a:pt x="0" y="14690"/>
                                  <a:pt x="948" y="11764"/>
                                  <a:pt x="3817" y="8525"/>
                                </a:cubicBezTo>
                                <a:cubicBezTo>
                                  <a:pt x="5726" y="5613"/>
                                  <a:pt x="8583" y="3666"/>
                                  <a:pt x="12400" y="1721"/>
                                </a:cubicBezTo>
                                <a:lnTo>
                                  <a:pt x="244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5" name="Shape 32445"/>
                        <wps:cNvSpPr/>
                        <wps:spPr>
                          <a:xfrm>
                            <a:off x="1184278" y="481472"/>
                            <a:ext cx="26716" cy="66983"/>
                          </a:xfrm>
                          <a:custGeom>
                            <a:avLst/>
                            <a:gdLst/>
                            <a:ahLst/>
                            <a:cxnLst/>
                            <a:rect l="0" t="0" r="0" b="0"/>
                            <a:pathLst>
                              <a:path w="26716" h="66983">
                                <a:moveTo>
                                  <a:pt x="1582" y="0"/>
                                </a:moveTo>
                                <a:cubicBezTo>
                                  <a:pt x="5400" y="0"/>
                                  <a:pt x="10178" y="966"/>
                                  <a:pt x="13995" y="1946"/>
                                </a:cubicBezTo>
                                <a:cubicBezTo>
                                  <a:pt x="17173" y="3892"/>
                                  <a:pt x="20029" y="5838"/>
                                  <a:pt x="21938" y="7784"/>
                                </a:cubicBezTo>
                                <a:cubicBezTo>
                                  <a:pt x="23847" y="11023"/>
                                  <a:pt x="24807" y="14915"/>
                                  <a:pt x="24807" y="21719"/>
                                </a:cubicBezTo>
                                <a:lnTo>
                                  <a:pt x="24807" y="47657"/>
                                </a:lnTo>
                                <a:cubicBezTo>
                                  <a:pt x="24807" y="49603"/>
                                  <a:pt x="24807" y="52516"/>
                                  <a:pt x="24807" y="55441"/>
                                </a:cubicBezTo>
                                <a:cubicBezTo>
                                  <a:pt x="24807" y="58680"/>
                                  <a:pt x="25755" y="62572"/>
                                  <a:pt x="26716" y="66464"/>
                                </a:cubicBezTo>
                                <a:lnTo>
                                  <a:pt x="16212" y="66464"/>
                                </a:lnTo>
                                <a:cubicBezTo>
                                  <a:pt x="13995" y="62572"/>
                                  <a:pt x="13995" y="59647"/>
                                  <a:pt x="13995" y="57387"/>
                                </a:cubicBezTo>
                                <a:cubicBezTo>
                                  <a:pt x="9217" y="62572"/>
                                  <a:pt x="5400" y="65485"/>
                                  <a:pt x="2543" y="66464"/>
                                </a:cubicBezTo>
                                <a:lnTo>
                                  <a:pt x="0" y="66983"/>
                                </a:lnTo>
                                <a:lnTo>
                                  <a:pt x="0" y="59425"/>
                                </a:lnTo>
                                <a:lnTo>
                                  <a:pt x="5400" y="57387"/>
                                </a:lnTo>
                                <a:cubicBezTo>
                                  <a:pt x="8269" y="55441"/>
                                  <a:pt x="10178" y="53495"/>
                                  <a:pt x="11126" y="50570"/>
                                </a:cubicBezTo>
                                <a:cubicBezTo>
                                  <a:pt x="13035" y="47657"/>
                                  <a:pt x="13995" y="43765"/>
                                  <a:pt x="13995" y="40526"/>
                                </a:cubicBezTo>
                                <a:lnTo>
                                  <a:pt x="13995" y="33722"/>
                                </a:lnTo>
                                <a:lnTo>
                                  <a:pt x="11126" y="34688"/>
                                </a:lnTo>
                                <a:lnTo>
                                  <a:pt x="0" y="37931"/>
                                </a:lnTo>
                                <a:lnTo>
                                  <a:pt x="0" y="29182"/>
                                </a:lnTo>
                                <a:lnTo>
                                  <a:pt x="8269" y="26904"/>
                                </a:lnTo>
                                <a:lnTo>
                                  <a:pt x="13995" y="25938"/>
                                </a:lnTo>
                                <a:lnTo>
                                  <a:pt x="13995" y="18807"/>
                                </a:lnTo>
                                <a:cubicBezTo>
                                  <a:pt x="13995" y="14915"/>
                                  <a:pt x="13035" y="11989"/>
                                  <a:pt x="10178" y="11023"/>
                                </a:cubicBezTo>
                                <a:cubicBezTo>
                                  <a:pt x="7308" y="8750"/>
                                  <a:pt x="4452" y="7784"/>
                                  <a:pt x="634" y="7784"/>
                                </a:cubicBezTo>
                                <a:lnTo>
                                  <a:pt x="0" y="7992"/>
                                </a:lnTo>
                                <a:lnTo>
                                  <a:pt x="0" y="225"/>
                                </a:lnTo>
                                <a:lnTo>
                                  <a:pt x="15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6" name="Shape 32446"/>
                        <wps:cNvSpPr/>
                        <wps:spPr>
                          <a:xfrm>
                            <a:off x="1222433" y="468503"/>
                            <a:ext cx="42620" cy="81379"/>
                          </a:xfrm>
                          <a:custGeom>
                            <a:avLst/>
                            <a:gdLst/>
                            <a:ahLst/>
                            <a:cxnLst/>
                            <a:rect l="0" t="0" r="0" b="0"/>
                            <a:pathLst>
                              <a:path w="42620" h="81379">
                                <a:moveTo>
                                  <a:pt x="10812" y="0"/>
                                </a:moveTo>
                                <a:lnTo>
                                  <a:pt x="21317" y="0"/>
                                </a:lnTo>
                                <a:lnTo>
                                  <a:pt x="21317" y="14915"/>
                                </a:lnTo>
                                <a:lnTo>
                                  <a:pt x="39802" y="14915"/>
                                </a:lnTo>
                                <a:lnTo>
                                  <a:pt x="39802" y="23992"/>
                                </a:lnTo>
                                <a:lnTo>
                                  <a:pt x="21317" y="23992"/>
                                </a:lnTo>
                                <a:lnTo>
                                  <a:pt x="21317" y="53495"/>
                                </a:lnTo>
                                <a:cubicBezTo>
                                  <a:pt x="21317" y="59660"/>
                                  <a:pt x="21317" y="63539"/>
                                  <a:pt x="22265" y="65485"/>
                                </a:cubicBezTo>
                                <a:cubicBezTo>
                                  <a:pt x="23213" y="67431"/>
                                  <a:pt x="24494" y="69377"/>
                                  <a:pt x="26402" y="70356"/>
                                </a:cubicBezTo>
                                <a:cubicBezTo>
                                  <a:pt x="28273" y="71649"/>
                                  <a:pt x="31219" y="72616"/>
                                  <a:pt x="33141" y="72616"/>
                                </a:cubicBezTo>
                                <a:cubicBezTo>
                                  <a:pt x="34934" y="72616"/>
                                  <a:pt x="38777" y="71649"/>
                                  <a:pt x="42620" y="70356"/>
                                </a:cubicBezTo>
                                <a:lnTo>
                                  <a:pt x="42620" y="79433"/>
                                </a:lnTo>
                                <a:cubicBezTo>
                                  <a:pt x="37881" y="80400"/>
                                  <a:pt x="34037" y="81379"/>
                                  <a:pt x="31219" y="81379"/>
                                </a:cubicBezTo>
                                <a:cubicBezTo>
                                  <a:pt x="27350" y="81379"/>
                                  <a:pt x="23213" y="80400"/>
                                  <a:pt x="20356" y="78454"/>
                                </a:cubicBezTo>
                                <a:cubicBezTo>
                                  <a:pt x="17499" y="77487"/>
                                  <a:pt x="14630" y="74562"/>
                                  <a:pt x="12721" y="71649"/>
                                </a:cubicBezTo>
                                <a:cubicBezTo>
                                  <a:pt x="11773" y="68410"/>
                                  <a:pt x="10812" y="63539"/>
                                  <a:pt x="10812" y="56734"/>
                                </a:cubicBezTo>
                                <a:lnTo>
                                  <a:pt x="10812" y="23992"/>
                                </a:lnTo>
                                <a:lnTo>
                                  <a:pt x="0" y="23992"/>
                                </a:lnTo>
                                <a:lnTo>
                                  <a:pt x="0" y="14915"/>
                                </a:lnTo>
                                <a:lnTo>
                                  <a:pt x="10812" y="14915"/>
                                </a:lnTo>
                                <a:lnTo>
                                  <a:pt x="10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37" name="Shape 326837"/>
                        <wps:cNvSpPr/>
                        <wps:spPr>
                          <a:xfrm>
                            <a:off x="1279658" y="483418"/>
                            <a:ext cx="9608" cy="64518"/>
                          </a:xfrm>
                          <a:custGeom>
                            <a:avLst/>
                            <a:gdLst/>
                            <a:ahLst/>
                            <a:cxnLst/>
                            <a:rect l="0" t="0" r="0" b="0"/>
                            <a:pathLst>
                              <a:path w="9608" h="64518">
                                <a:moveTo>
                                  <a:pt x="0" y="0"/>
                                </a:moveTo>
                                <a:lnTo>
                                  <a:pt x="9608" y="0"/>
                                </a:lnTo>
                                <a:lnTo>
                                  <a:pt x="9608" y="64518"/>
                                </a:lnTo>
                                <a:lnTo>
                                  <a:pt x="0" y="645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38" name="Shape 326838"/>
                        <wps:cNvSpPr/>
                        <wps:spPr>
                          <a:xfrm>
                            <a:off x="1279658" y="458446"/>
                            <a:ext cx="9608" cy="11023"/>
                          </a:xfrm>
                          <a:custGeom>
                            <a:avLst/>
                            <a:gdLst/>
                            <a:ahLst/>
                            <a:cxnLst/>
                            <a:rect l="0" t="0" r="0" b="0"/>
                            <a:pathLst>
                              <a:path w="9608" h="11023">
                                <a:moveTo>
                                  <a:pt x="0" y="0"/>
                                </a:moveTo>
                                <a:lnTo>
                                  <a:pt x="9608" y="0"/>
                                </a:lnTo>
                                <a:lnTo>
                                  <a:pt x="9608" y="11023"/>
                                </a:lnTo>
                                <a:lnTo>
                                  <a:pt x="0" y="11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9" name="Shape 32449"/>
                        <wps:cNvSpPr/>
                        <wps:spPr>
                          <a:xfrm>
                            <a:off x="1304766" y="481682"/>
                            <a:ext cx="29464" cy="67990"/>
                          </a:xfrm>
                          <a:custGeom>
                            <a:avLst/>
                            <a:gdLst/>
                            <a:ahLst/>
                            <a:cxnLst/>
                            <a:rect l="0" t="0" r="0" b="0"/>
                            <a:pathLst>
                              <a:path w="29464" h="67990">
                                <a:moveTo>
                                  <a:pt x="29464" y="0"/>
                                </a:moveTo>
                                <a:lnTo>
                                  <a:pt x="29464" y="8812"/>
                                </a:lnTo>
                                <a:lnTo>
                                  <a:pt x="16526" y="15672"/>
                                </a:lnTo>
                                <a:cubicBezTo>
                                  <a:pt x="12810" y="20543"/>
                                  <a:pt x="10505" y="26694"/>
                                  <a:pt x="10505" y="33512"/>
                                </a:cubicBezTo>
                                <a:cubicBezTo>
                                  <a:pt x="10505" y="41283"/>
                                  <a:pt x="12810" y="47447"/>
                                  <a:pt x="16526" y="52306"/>
                                </a:cubicBezTo>
                                <a:cubicBezTo>
                                  <a:pt x="17999" y="54252"/>
                                  <a:pt x="19920" y="56035"/>
                                  <a:pt x="22194" y="57331"/>
                                </a:cubicBezTo>
                                <a:lnTo>
                                  <a:pt x="29464" y="59298"/>
                                </a:lnTo>
                                <a:lnTo>
                                  <a:pt x="29464" y="67990"/>
                                </a:lnTo>
                                <a:lnTo>
                                  <a:pt x="8583" y="59437"/>
                                </a:lnTo>
                                <a:cubicBezTo>
                                  <a:pt x="2946" y="53286"/>
                                  <a:pt x="0" y="45501"/>
                                  <a:pt x="0" y="33512"/>
                                </a:cubicBezTo>
                                <a:cubicBezTo>
                                  <a:pt x="0" y="22489"/>
                                  <a:pt x="2946" y="14705"/>
                                  <a:pt x="8583" y="8541"/>
                                </a:cubicBezTo>
                                <a:lnTo>
                                  <a:pt x="294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0" name="Shape 32450"/>
                        <wps:cNvSpPr/>
                        <wps:spPr>
                          <a:xfrm>
                            <a:off x="1334230" y="481472"/>
                            <a:ext cx="29720" cy="68410"/>
                          </a:xfrm>
                          <a:custGeom>
                            <a:avLst/>
                            <a:gdLst/>
                            <a:ahLst/>
                            <a:cxnLst/>
                            <a:rect l="0" t="0" r="0" b="0"/>
                            <a:pathLst>
                              <a:path w="29720" h="68410">
                                <a:moveTo>
                                  <a:pt x="512" y="0"/>
                                </a:moveTo>
                                <a:cubicBezTo>
                                  <a:pt x="8455" y="0"/>
                                  <a:pt x="15116" y="2912"/>
                                  <a:pt x="20881" y="8750"/>
                                </a:cubicBezTo>
                                <a:cubicBezTo>
                                  <a:pt x="26517" y="14915"/>
                                  <a:pt x="29720" y="22699"/>
                                  <a:pt x="29720" y="33722"/>
                                </a:cubicBezTo>
                                <a:cubicBezTo>
                                  <a:pt x="29720" y="45711"/>
                                  <a:pt x="26517" y="53495"/>
                                  <a:pt x="20881" y="59647"/>
                                </a:cubicBezTo>
                                <a:cubicBezTo>
                                  <a:pt x="15116" y="65485"/>
                                  <a:pt x="8455" y="68410"/>
                                  <a:pt x="512" y="68410"/>
                                </a:cubicBezTo>
                                <a:lnTo>
                                  <a:pt x="0" y="68200"/>
                                </a:lnTo>
                                <a:lnTo>
                                  <a:pt x="0" y="59508"/>
                                </a:lnTo>
                                <a:lnTo>
                                  <a:pt x="512" y="59647"/>
                                </a:lnTo>
                                <a:cubicBezTo>
                                  <a:pt x="5252" y="59647"/>
                                  <a:pt x="10376" y="56408"/>
                                  <a:pt x="14091" y="52516"/>
                                </a:cubicBezTo>
                                <a:cubicBezTo>
                                  <a:pt x="17038" y="47657"/>
                                  <a:pt x="18959" y="41493"/>
                                  <a:pt x="18959" y="33722"/>
                                </a:cubicBezTo>
                                <a:cubicBezTo>
                                  <a:pt x="18959" y="26904"/>
                                  <a:pt x="17038" y="20753"/>
                                  <a:pt x="14091" y="15881"/>
                                </a:cubicBezTo>
                                <a:cubicBezTo>
                                  <a:pt x="10376" y="11023"/>
                                  <a:pt x="5252" y="8750"/>
                                  <a:pt x="512" y="8750"/>
                                </a:cubicBezTo>
                                <a:lnTo>
                                  <a:pt x="0" y="9022"/>
                                </a:lnTo>
                                <a:lnTo>
                                  <a:pt x="0" y="210"/>
                                </a:lnTo>
                                <a:lnTo>
                                  <a:pt x="5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1" name="Shape 32451"/>
                        <wps:cNvSpPr/>
                        <wps:spPr>
                          <a:xfrm>
                            <a:off x="1379194" y="481472"/>
                            <a:ext cx="51242" cy="66464"/>
                          </a:xfrm>
                          <a:custGeom>
                            <a:avLst/>
                            <a:gdLst/>
                            <a:ahLst/>
                            <a:cxnLst/>
                            <a:rect l="0" t="0" r="0" b="0"/>
                            <a:pathLst>
                              <a:path w="51242" h="66464">
                                <a:moveTo>
                                  <a:pt x="30873" y="0"/>
                                </a:moveTo>
                                <a:cubicBezTo>
                                  <a:pt x="34973" y="0"/>
                                  <a:pt x="38816" y="966"/>
                                  <a:pt x="41634" y="2912"/>
                                </a:cubicBezTo>
                                <a:cubicBezTo>
                                  <a:pt x="44580" y="3892"/>
                                  <a:pt x="47399" y="6804"/>
                                  <a:pt x="49320" y="10043"/>
                                </a:cubicBezTo>
                                <a:cubicBezTo>
                                  <a:pt x="50217" y="12969"/>
                                  <a:pt x="51242" y="17827"/>
                                  <a:pt x="51242" y="25938"/>
                                </a:cubicBezTo>
                                <a:lnTo>
                                  <a:pt x="51242" y="66464"/>
                                </a:lnTo>
                                <a:lnTo>
                                  <a:pt x="40737" y="66464"/>
                                </a:lnTo>
                                <a:lnTo>
                                  <a:pt x="40737" y="29830"/>
                                </a:lnTo>
                                <a:cubicBezTo>
                                  <a:pt x="40737" y="23665"/>
                                  <a:pt x="40737" y="19773"/>
                                  <a:pt x="39712" y="17827"/>
                                </a:cubicBezTo>
                                <a:cubicBezTo>
                                  <a:pt x="38816" y="14915"/>
                                  <a:pt x="37919" y="13935"/>
                                  <a:pt x="35997" y="11989"/>
                                </a:cubicBezTo>
                                <a:cubicBezTo>
                                  <a:pt x="33051" y="11023"/>
                                  <a:pt x="30873" y="10043"/>
                                  <a:pt x="28055" y="10043"/>
                                </a:cubicBezTo>
                                <a:cubicBezTo>
                                  <a:pt x="25109" y="10043"/>
                                  <a:pt x="22290" y="11023"/>
                                  <a:pt x="19472" y="12969"/>
                                </a:cubicBezTo>
                                <a:cubicBezTo>
                                  <a:pt x="16526" y="14915"/>
                                  <a:pt x="14604" y="16861"/>
                                  <a:pt x="12683" y="20753"/>
                                </a:cubicBezTo>
                                <a:cubicBezTo>
                                  <a:pt x="11786" y="23665"/>
                                  <a:pt x="10889" y="28850"/>
                                  <a:pt x="10889" y="34688"/>
                                </a:cubicBezTo>
                                <a:lnTo>
                                  <a:pt x="10889" y="66464"/>
                                </a:lnTo>
                                <a:lnTo>
                                  <a:pt x="0" y="66464"/>
                                </a:lnTo>
                                <a:lnTo>
                                  <a:pt x="0" y="1946"/>
                                </a:lnTo>
                                <a:lnTo>
                                  <a:pt x="10889" y="1946"/>
                                </a:lnTo>
                                <a:lnTo>
                                  <a:pt x="10889" y="12969"/>
                                </a:lnTo>
                                <a:cubicBezTo>
                                  <a:pt x="12683" y="10043"/>
                                  <a:pt x="14604" y="6804"/>
                                  <a:pt x="17550" y="4858"/>
                                </a:cubicBezTo>
                                <a:cubicBezTo>
                                  <a:pt x="19472" y="3892"/>
                                  <a:pt x="21393" y="1946"/>
                                  <a:pt x="23187" y="966"/>
                                </a:cubicBezTo>
                                <a:cubicBezTo>
                                  <a:pt x="26133" y="966"/>
                                  <a:pt x="28055" y="0"/>
                                  <a:pt x="308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2" name="Shape 32452"/>
                        <wps:cNvSpPr/>
                        <wps:spPr>
                          <a:xfrm>
                            <a:off x="286530" y="617317"/>
                            <a:ext cx="25922" cy="89483"/>
                          </a:xfrm>
                          <a:custGeom>
                            <a:avLst/>
                            <a:gdLst/>
                            <a:ahLst/>
                            <a:cxnLst/>
                            <a:rect l="0" t="0" r="0" b="0"/>
                            <a:pathLst>
                              <a:path w="25922" h="89483">
                                <a:moveTo>
                                  <a:pt x="0" y="0"/>
                                </a:moveTo>
                                <a:lnTo>
                                  <a:pt x="25922" y="0"/>
                                </a:lnTo>
                                <a:lnTo>
                                  <a:pt x="25922" y="9537"/>
                                </a:lnTo>
                                <a:lnTo>
                                  <a:pt x="23213" y="9077"/>
                                </a:lnTo>
                                <a:lnTo>
                                  <a:pt x="11453" y="9077"/>
                                </a:lnTo>
                                <a:lnTo>
                                  <a:pt x="11453" y="41823"/>
                                </a:lnTo>
                                <a:lnTo>
                                  <a:pt x="21944" y="41823"/>
                                </a:lnTo>
                                <a:lnTo>
                                  <a:pt x="25922" y="41108"/>
                                </a:lnTo>
                                <a:lnTo>
                                  <a:pt x="25922" y="54429"/>
                                </a:lnTo>
                                <a:lnTo>
                                  <a:pt x="23213" y="50578"/>
                                </a:lnTo>
                                <a:lnTo>
                                  <a:pt x="11453" y="50578"/>
                                </a:lnTo>
                                <a:lnTo>
                                  <a:pt x="11453" y="89483"/>
                                </a:lnTo>
                                <a:lnTo>
                                  <a:pt x="0" y="894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3" name="Shape 32453"/>
                        <wps:cNvSpPr/>
                        <wps:spPr>
                          <a:xfrm>
                            <a:off x="312452" y="617317"/>
                            <a:ext cx="32904" cy="89483"/>
                          </a:xfrm>
                          <a:custGeom>
                            <a:avLst/>
                            <a:gdLst/>
                            <a:ahLst/>
                            <a:cxnLst/>
                            <a:rect l="0" t="0" r="0" b="0"/>
                            <a:pathLst>
                              <a:path w="32904" h="89483">
                                <a:moveTo>
                                  <a:pt x="0" y="0"/>
                                </a:moveTo>
                                <a:lnTo>
                                  <a:pt x="1108" y="0"/>
                                </a:lnTo>
                                <a:cubicBezTo>
                                  <a:pt x="7782" y="0"/>
                                  <a:pt x="12561" y="972"/>
                                  <a:pt x="15417" y="3242"/>
                                </a:cubicBezTo>
                                <a:cubicBezTo>
                                  <a:pt x="19235" y="5186"/>
                                  <a:pt x="22412" y="7132"/>
                                  <a:pt x="24321" y="11023"/>
                                </a:cubicBezTo>
                                <a:cubicBezTo>
                                  <a:pt x="26229" y="14914"/>
                                  <a:pt x="27190" y="19128"/>
                                  <a:pt x="27190" y="23019"/>
                                </a:cubicBezTo>
                                <a:cubicBezTo>
                                  <a:pt x="27190" y="26910"/>
                                  <a:pt x="26229" y="29827"/>
                                  <a:pt x="25281" y="33718"/>
                                </a:cubicBezTo>
                                <a:cubicBezTo>
                                  <a:pt x="23373" y="36960"/>
                                  <a:pt x="21464" y="39879"/>
                                  <a:pt x="19235" y="41823"/>
                                </a:cubicBezTo>
                                <a:cubicBezTo>
                                  <a:pt x="16365" y="44741"/>
                                  <a:pt x="13509" y="46687"/>
                                  <a:pt x="7782" y="48632"/>
                                </a:cubicBezTo>
                                <a:cubicBezTo>
                                  <a:pt x="9691" y="49605"/>
                                  <a:pt x="11600" y="50578"/>
                                  <a:pt x="12561" y="51875"/>
                                </a:cubicBezTo>
                                <a:cubicBezTo>
                                  <a:pt x="13509" y="52846"/>
                                  <a:pt x="14469" y="54792"/>
                                  <a:pt x="15417" y="56737"/>
                                </a:cubicBezTo>
                                <a:cubicBezTo>
                                  <a:pt x="17326" y="58683"/>
                                  <a:pt x="18274" y="60628"/>
                                  <a:pt x="19235" y="62574"/>
                                </a:cubicBezTo>
                                <a:lnTo>
                                  <a:pt x="32904" y="89483"/>
                                </a:lnTo>
                                <a:lnTo>
                                  <a:pt x="20503" y="89483"/>
                                </a:lnTo>
                                <a:lnTo>
                                  <a:pt x="7782" y="65491"/>
                                </a:lnTo>
                                <a:lnTo>
                                  <a:pt x="0" y="54429"/>
                                </a:lnTo>
                                <a:lnTo>
                                  <a:pt x="0" y="41108"/>
                                </a:lnTo>
                                <a:lnTo>
                                  <a:pt x="6834" y="39879"/>
                                </a:lnTo>
                                <a:cubicBezTo>
                                  <a:pt x="9691" y="37933"/>
                                  <a:pt x="11600" y="35988"/>
                                  <a:pt x="12561" y="32745"/>
                                </a:cubicBezTo>
                                <a:cubicBezTo>
                                  <a:pt x="14469" y="29827"/>
                                  <a:pt x="14469" y="26910"/>
                                  <a:pt x="14469" y="23992"/>
                                </a:cubicBezTo>
                                <a:cubicBezTo>
                                  <a:pt x="14469" y="21073"/>
                                  <a:pt x="14469" y="19128"/>
                                  <a:pt x="13509" y="16858"/>
                                </a:cubicBezTo>
                                <a:cubicBezTo>
                                  <a:pt x="11600" y="13941"/>
                                  <a:pt x="10652" y="12968"/>
                                  <a:pt x="8743" y="11023"/>
                                </a:cubicBezTo>
                                <a:lnTo>
                                  <a:pt x="0" y="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4" name="Shape 32454"/>
                        <wps:cNvSpPr/>
                        <wps:spPr>
                          <a:xfrm>
                            <a:off x="353952" y="640646"/>
                            <a:ext cx="28618" cy="67761"/>
                          </a:xfrm>
                          <a:custGeom>
                            <a:avLst/>
                            <a:gdLst/>
                            <a:ahLst/>
                            <a:cxnLst/>
                            <a:rect l="0" t="0" r="0" b="0"/>
                            <a:pathLst>
                              <a:path w="28618" h="67761">
                                <a:moveTo>
                                  <a:pt x="28618" y="0"/>
                                </a:moveTo>
                                <a:lnTo>
                                  <a:pt x="28618" y="8745"/>
                                </a:lnTo>
                                <a:lnTo>
                                  <a:pt x="18434" y="13631"/>
                                </a:lnTo>
                                <a:cubicBezTo>
                                  <a:pt x="14629" y="16550"/>
                                  <a:pt x="12721" y="21413"/>
                                  <a:pt x="11760" y="27249"/>
                                </a:cubicBezTo>
                                <a:lnTo>
                                  <a:pt x="28618" y="27249"/>
                                </a:lnTo>
                                <a:lnTo>
                                  <a:pt x="28618" y="35354"/>
                                </a:lnTo>
                                <a:lnTo>
                                  <a:pt x="10812" y="35354"/>
                                </a:lnTo>
                                <a:cubicBezTo>
                                  <a:pt x="10812" y="42163"/>
                                  <a:pt x="12721" y="47351"/>
                                  <a:pt x="16538" y="52214"/>
                                </a:cubicBezTo>
                                <a:lnTo>
                                  <a:pt x="28618" y="57841"/>
                                </a:lnTo>
                                <a:lnTo>
                                  <a:pt x="28618" y="67761"/>
                                </a:lnTo>
                                <a:lnTo>
                                  <a:pt x="17523" y="65386"/>
                                </a:lnTo>
                                <a:cubicBezTo>
                                  <a:pt x="13906" y="63643"/>
                                  <a:pt x="10806" y="61130"/>
                                  <a:pt x="7942" y="58050"/>
                                </a:cubicBezTo>
                                <a:cubicBezTo>
                                  <a:pt x="3177" y="52214"/>
                                  <a:pt x="0" y="44433"/>
                                  <a:pt x="0" y="34382"/>
                                </a:cubicBezTo>
                                <a:cubicBezTo>
                                  <a:pt x="0" y="24331"/>
                                  <a:pt x="3177" y="16550"/>
                                  <a:pt x="8903" y="9416"/>
                                </a:cubicBezTo>
                                <a:cubicBezTo>
                                  <a:pt x="11766" y="6012"/>
                                  <a:pt x="14866" y="3581"/>
                                  <a:pt x="18364" y="2000"/>
                                </a:cubicBezTo>
                                <a:lnTo>
                                  <a:pt x="28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5" name="Shape 32455"/>
                        <wps:cNvSpPr/>
                        <wps:spPr>
                          <a:xfrm>
                            <a:off x="382570" y="689941"/>
                            <a:ext cx="26710" cy="18805"/>
                          </a:xfrm>
                          <a:custGeom>
                            <a:avLst/>
                            <a:gdLst/>
                            <a:ahLst/>
                            <a:cxnLst/>
                            <a:rect l="0" t="0" r="0" b="0"/>
                            <a:pathLst>
                              <a:path w="26710" h="18805">
                                <a:moveTo>
                                  <a:pt x="15898" y="0"/>
                                </a:moveTo>
                                <a:lnTo>
                                  <a:pt x="26710" y="0"/>
                                </a:lnTo>
                                <a:lnTo>
                                  <a:pt x="26710" y="973"/>
                                </a:lnTo>
                                <a:cubicBezTo>
                                  <a:pt x="26710" y="3890"/>
                                  <a:pt x="25762" y="6810"/>
                                  <a:pt x="22892" y="9727"/>
                                </a:cubicBezTo>
                                <a:cubicBezTo>
                                  <a:pt x="20983" y="12969"/>
                                  <a:pt x="17806" y="14915"/>
                                  <a:pt x="13989" y="15887"/>
                                </a:cubicBezTo>
                                <a:cubicBezTo>
                                  <a:pt x="10171" y="17833"/>
                                  <a:pt x="6354" y="18805"/>
                                  <a:pt x="1588" y="18805"/>
                                </a:cubicBezTo>
                                <a:lnTo>
                                  <a:pt x="0" y="18466"/>
                                </a:lnTo>
                                <a:lnTo>
                                  <a:pt x="0" y="8546"/>
                                </a:lnTo>
                                <a:lnTo>
                                  <a:pt x="2536" y="9727"/>
                                </a:lnTo>
                                <a:cubicBezTo>
                                  <a:pt x="7315" y="9727"/>
                                  <a:pt x="10171" y="8754"/>
                                  <a:pt x="13041" y="6810"/>
                                </a:cubicBezTo>
                                <a:cubicBezTo>
                                  <a:pt x="14950" y="4864"/>
                                  <a:pt x="15898" y="2919"/>
                                  <a:pt x="15898" y="973"/>
                                </a:cubicBezTo>
                                <a:lnTo>
                                  <a:pt x="158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6" name="Shape 32456"/>
                        <wps:cNvSpPr/>
                        <wps:spPr>
                          <a:xfrm>
                            <a:off x="382570" y="640336"/>
                            <a:ext cx="26710" cy="35664"/>
                          </a:xfrm>
                          <a:custGeom>
                            <a:avLst/>
                            <a:gdLst/>
                            <a:ahLst/>
                            <a:cxnLst/>
                            <a:rect l="0" t="0" r="0" b="0"/>
                            <a:pathLst>
                              <a:path w="26710" h="35664">
                                <a:moveTo>
                                  <a:pt x="1588" y="0"/>
                                </a:moveTo>
                                <a:cubicBezTo>
                                  <a:pt x="6354" y="0"/>
                                  <a:pt x="10171" y="973"/>
                                  <a:pt x="13989" y="2918"/>
                                </a:cubicBezTo>
                                <a:cubicBezTo>
                                  <a:pt x="17806" y="4864"/>
                                  <a:pt x="20983" y="8753"/>
                                  <a:pt x="23853" y="12969"/>
                                </a:cubicBezTo>
                                <a:cubicBezTo>
                                  <a:pt x="25762" y="17831"/>
                                  <a:pt x="26710" y="23668"/>
                                  <a:pt x="26710" y="31774"/>
                                </a:cubicBezTo>
                                <a:lnTo>
                                  <a:pt x="26710" y="35664"/>
                                </a:lnTo>
                                <a:lnTo>
                                  <a:pt x="0" y="35664"/>
                                </a:lnTo>
                                <a:lnTo>
                                  <a:pt x="0" y="27559"/>
                                </a:lnTo>
                                <a:lnTo>
                                  <a:pt x="16858" y="27559"/>
                                </a:lnTo>
                                <a:lnTo>
                                  <a:pt x="16858" y="25613"/>
                                </a:lnTo>
                                <a:cubicBezTo>
                                  <a:pt x="16858" y="22695"/>
                                  <a:pt x="15898" y="19777"/>
                                  <a:pt x="14950" y="17831"/>
                                </a:cubicBezTo>
                                <a:cubicBezTo>
                                  <a:pt x="13041" y="14914"/>
                                  <a:pt x="11132" y="12969"/>
                                  <a:pt x="9223" y="10699"/>
                                </a:cubicBezTo>
                                <a:cubicBezTo>
                                  <a:pt x="6354" y="9726"/>
                                  <a:pt x="3497" y="8753"/>
                                  <a:pt x="628" y="8753"/>
                                </a:cubicBezTo>
                                <a:lnTo>
                                  <a:pt x="0" y="9054"/>
                                </a:lnTo>
                                <a:lnTo>
                                  <a:pt x="0" y="310"/>
                                </a:lnTo>
                                <a:lnTo>
                                  <a:pt x="15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7" name="Shape 32457"/>
                        <wps:cNvSpPr/>
                        <wps:spPr>
                          <a:xfrm>
                            <a:off x="424550" y="640764"/>
                            <a:ext cx="27664" cy="83161"/>
                          </a:xfrm>
                          <a:custGeom>
                            <a:avLst/>
                            <a:gdLst/>
                            <a:ahLst/>
                            <a:cxnLst/>
                            <a:rect l="0" t="0" r="0" b="0"/>
                            <a:pathLst>
                              <a:path w="27664" h="83161">
                                <a:moveTo>
                                  <a:pt x="27664" y="0"/>
                                </a:moveTo>
                                <a:lnTo>
                                  <a:pt x="27664" y="8534"/>
                                </a:lnTo>
                                <a:lnTo>
                                  <a:pt x="18434" y="11568"/>
                                </a:lnTo>
                                <a:cubicBezTo>
                                  <a:pt x="15577" y="13513"/>
                                  <a:pt x="13669" y="16432"/>
                                  <a:pt x="12721" y="20323"/>
                                </a:cubicBezTo>
                                <a:cubicBezTo>
                                  <a:pt x="10812" y="24213"/>
                                  <a:pt x="9851" y="29400"/>
                                  <a:pt x="9851" y="33290"/>
                                </a:cubicBezTo>
                                <a:cubicBezTo>
                                  <a:pt x="9851" y="41072"/>
                                  <a:pt x="11760" y="47232"/>
                                  <a:pt x="14630" y="52096"/>
                                </a:cubicBezTo>
                                <a:lnTo>
                                  <a:pt x="27664" y="58589"/>
                                </a:lnTo>
                                <a:lnTo>
                                  <a:pt x="27664" y="67361"/>
                                </a:lnTo>
                                <a:lnTo>
                                  <a:pt x="22252" y="66037"/>
                                </a:lnTo>
                                <a:cubicBezTo>
                                  <a:pt x="20343" y="66037"/>
                                  <a:pt x="18434" y="64092"/>
                                  <a:pt x="16538" y="63119"/>
                                </a:cubicBezTo>
                                <a:cubicBezTo>
                                  <a:pt x="14630" y="61173"/>
                                  <a:pt x="12721" y="58905"/>
                                  <a:pt x="9851" y="55014"/>
                                </a:cubicBezTo>
                                <a:lnTo>
                                  <a:pt x="9851" y="83161"/>
                                </a:lnTo>
                                <a:lnTo>
                                  <a:pt x="0" y="83161"/>
                                </a:lnTo>
                                <a:lnTo>
                                  <a:pt x="0" y="1517"/>
                                </a:lnTo>
                                <a:lnTo>
                                  <a:pt x="9851" y="1517"/>
                                </a:lnTo>
                                <a:lnTo>
                                  <a:pt x="9851" y="12541"/>
                                </a:lnTo>
                                <a:cubicBezTo>
                                  <a:pt x="12721" y="8325"/>
                                  <a:pt x="14630" y="6381"/>
                                  <a:pt x="16538" y="4436"/>
                                </a:cubicBezTo>
                                <a:cubicBezTo>
                                  <a:pt x="18434" y="2490"/>
                                  <a:pt x="20343" y="1517"/>
                                  <a:pt x="23212" y="545"/>
                                </a:cubicBezTo>
                                <a:lnTo>
                                  <a:pt x="276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8" name="Shape 32458"/>
                        <wps:cNvSpPr/>
                        <wps:spPr>
                          <a:xfrm>
                            <a:off x="452214" y="640336"/>
                            <a:ext cx="28625" cy="68411"/>
                          </a:xfrm>
                          <a:custGeom>
                            <a:avLst/>
                            <a:gdLst/>
                            <a:ahLst/>
                            <a:cxnLst/>
                            <a:rect l="0" t="0" r="0" b="0"/>
                            <a:pathLst>
                              <a:path w="28625" h="68411">
                                <a:moveTo>
                                  <a:pt x="3491" y="0"/>
                                </a:moveTo>
                                <a:cubicBezTo>
                                  <a:pt x="7308" y="0"/>
                                  <a:pt x="12087" y="973"/>
                                  <a:pt x="15904" y="3891"/>
                                </a:cubicBezTo>
                                <a:cubicBezTo>
                                  <a:pt x="19722" y="6808"/>
                                  <a:pt x="22899" y="10699"/>
                                  <a:pt x="25755" y="15887"/>
                                </a:cubicBezTo>
                                <a:cubicBezTo>
                                  <a:pt x="27664" y="21722"/>
                                  <a:pt x="28625" y="27559"/>
                                  <a:pt x="28625" y="33718"/>
                                </a:cubicBezTo>
                                <a:cubicBezTo>
                                  <a:pt x="28625" y="43446"/>
                                  <a:pt x="26716" y="51551"/>
                                  <a:pt x="21938" y="58359"/>
                                </a:cubicBezTo>
                                <a:cubicBezTo>
                                  <a:pt x="16852" y="64520"/>
                                  <a:pt x="11126" y="68411"/>
                                  <a:pt x="2543" y="68411"/>
                                </a:cubicBezTo>
                                <a:lnTo>
                                  <a:pt x="0" y="67789"/>
                                </a:lnTo>
                                <a:lnTo>
                                  <a:pt x="0" y="59017"/>
                                </a:lnTo>
                                <a:lnTo>
                                  <a:pt x="634" y="59332"/>
                                </a:lnTo>
                                <a:cubicBezTo>
                                  <a:pt x="5400" y="59332"/>
                                  <a:pt x="9217" y="57386"/>
                                  <a:pt x="13035" y="52524"/>
                                </a:cubicBezTo>
                                <a:cubicBezTo>
                                  <a:pt x="15904" y="48633"/>
                                  <a:pt x="17813" y="42473"/>
                                  <a:pt x="17813" y="34691"/>
                                </a:cubicBezTo>
                                <a:cubicBezTo>
                                  <a:pt x="17813" y="24641"/>
                                  <a:pt x="15904" y="17831"/>
                                  <a:pt x="12087" y="13941"/>
                                </a:cubicBezTo>
                                <a:cubicBezTo>
                                  <a:pt x="9217" y="10699"/>
                                  <a:pt x="4452" y="8753"/>
                                  <a:pt x="634" y="8753"/>
                                </a:cubicBezTo>
                                <a:lnTo>
                                  <a:pt x="0" y="8962"/>
                                </a:lnTo>
                                <a:lnTo>
                                  <a:pt x="0" y="428"/>
                                </a:lnTo>
                                <a:lnTo>
                                  <a:pt x="34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9" name="Shape 32459"/>
                        <wps:cNvSpPr/>
                        <wps:spPr>
                          <a:xfrm>
                            <a:off x="492279" y="640402"/>
                            <a:ext cx="30060" cy="68314"/>
                          </a:xfrm>
                          <a:custGeom>
                            <a:avLst/>
                            <a:gdLst/>
                            <a:ahLst/>
                            <a:cxnLst/>
                            <a:rect l="0" t="0" r="0" b="0"/>
                            <a:pathLst>
                              <a:path w="30060" h="68314">
                                <a:moveTo>
                                  <a:pt x="30060" y="0"/>
                                </a:moveTo>
                                <a:lnTo>
                                  <a:pt x="30060" y="8720"/>
                                </a:lnTo>
                                <a:lnTo>
                                  <a:pt x="22188" y="10309"/>
                                </a:lnTo>
                                <a:cubicBezTo>
                                  <a:pt x="19882" y="11444"/>
                                  <a:pt x="17973" y="13227"/>
                                  <a:pt x="16538" y="15821"/>
                                </a:cubicBezTo>
                                <a:cubicBezTo>
                                  <a:pt x="12721" y="20685"/>
                                  <a:pt x="11773" y="26520"/>
                                  <a:pt x="11773" y="33652"/>
                                </a:cubicBezTo>
                                <a:cubicBezTo>
                                  <a:pt x="11773" y="41434"/>
                                  <a:pt x="12721" y="47594"/>
                                  <a:pt x="16538" y="52458"/>
                                </a:cubicBezTo>
                                <a:lnTo>
                                  <a:pt x="30060" y="59187"/>
                                </a:lnTo>
                                <a:lnTo>
                                  <a:pt x="30060" y="68314"/>
                                </a:lnTo>
                                <a:lnTo>
                                  <a:pt x="18370" y="66115"/>
                                </a:lnTo>
                                <a:cubicBezTo>
                                  <a:pt x="14870" y="64616"/>
                                  <a:pt x="11766" y="62346"/>
                                  <a:pt x="8903" y="59267"/>
                                </a:cubicBezTo>
                                <a:cubicBezTo>
                                  <a:pt x="2869" y="53430"/>
                                  <a:pt x="0" y="45648"/>
                                  <a:pt x="0" y="33652"/>
                                </a:cubicBezTo>
                                <a:cubicBezTo>
                                  <a:pt x="0" y="22629"/>
                                  <a:pt x="2869" y="14848"/>
                                  <a:pt x="8903" y="8687"/>
                                </a:cubicBezTo>
                                <a:lnTo>
                                  <a:pt x="300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60" name="Shape 32460"/>
                        <wps:cNvSpPr/>
                        <wps:spPr>
                          <a:xfrm>
                            <a:off x="522338" y="640336"/>
                            <a:ext cx="30047" cy="68411"/>
                          </a:xfrm>
                          <a:custGeom>
                            <a:avLst/>
                            <a:gdLst/>
                            <a:ahLst/>
                            <a:cxnLst/>
                            <a:rect l="0" t="0" r="0" b="0"/>
                            <a:pathLst>
                              <a:path w="30047" h="68411">
                                <a:moveTo>
                                  <a:pt x="160" y="0"/>
                                </a:moveTo>
                                <a:cubicBezTo>
                                  <a:pt x="7782" y="0"/>
                                  <a:pt x="15417" y="2918"/>
                                  <a:pt x="21464" y="8753"/>
                                </a:cubicBezTo>
                                <a:cubicBezTo>
                                  <a:pt x="27190" y="14914"/>
                                  <a:pt x="30047" y="22695"/>
                                  <a:pt x="30047" y="33718"/>
                                </a:cubicBezTo>
                                <a:cubicBezTo>
                                  <a:pt x="30047" y="45714"/>
                                  <a:pt x="27190" y="53496"/>
                                  <a:pt x="21464" y="59332"/>
                                </a:cubicBezTo>
                                <a:cubicBezTo>
                                  <a:pt x="15417" y="65492"/>
                                  <a:pt x="7782" y="68411"/>
                                  <a:pt x="160" y="68411"/>
                                </a:cubicBezTo>
                                <a:lnTo>
                                  <a:pt x="0" y="68380"/>
                                </a:lnTo>
                                <a:lnTo>
                                  <a:pt x="0" y="59253"/>
                                </a:lnTo>
                                <a:lnTo>
                                  <a:pt x="160" y="59332"/>
                                </a:lnTo>
                                <a:cubicBezTo>
                                  <a:pt x="5873" y="59332"/>
                                  <a:pt x="9691" y="56415"/>
                                  <a:pt x="13509" y="52524"/>
                                </a:cubicBezTo>
                                <a:cubicBezTo>
                                  <a:pt x="17326" y="47660"/>
                                  <a:pt x="18287" y="41500"/>
                                  <a:pt x="18287" y="33718"/>
                                </a:cubicBezTo>
                                <a:cubicBezTo>
                                  <a:pt x="18287" y="26586"/>
                                  <a:pt x="17326" y="20751"/>
                                  <a:pt x="13509" y="15887"/>
                                </a:cubicBezTo>
                                <a:cubicBezTo>
                                  <a:pt x="9691" y="10699"/>
                                  <a:pt x="5873" y="8753"/>
                                  <a:pt x="160" y="8753"/>
                                </a:cubicBezTo>
                                <a:lnTo>
                                  <a:pt x="0" y="8786"/>
                                </a:lnTo>
                                <a:lnTo>
                                  <a:pt x="0" y="66"/>
                                </a:lnTo>
                                <a:lnTo>
                                  <a:pt x="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61" name="Shape 32461"/>
                        <wps:cNvSpPr/>
                        <wps:spPr>
                          <a:xfrm>
                            <a:off x="567014" y="640336"/>
                            <a:ext cx="34665" cy="66465"/>
                          </a:xfrm>
                          <a:custGeom>
                            <a:avLst/>
                            <a:gdLst/>
                            <a:ahLst/>
                            <a:cxnLst/>
                            <a:rect l="0" t="0" r="0" b="0"/>
                            <a:pathLst>
                              <a:path w="34665" h="66465">
                                <a:moveTo>
                                  <a:pt x="29900" y="0"/>
                                </a:moveTo>
                                <a:cubicBezTo>
                                  <a:pt x="31795" y="0"/>
                                  <a:pt x="33704" y="0"/>
                                  <a:pt x="34665" y="973"/>
                                </a:cubicBezTo>
                                <a:lnTo>
                                  <a:pt x="34665" y="11996"/>
                                </a:lnTo>
                                <a:cubicBezTo>
                                  <a:pt x="32756" y="10699"/>
                                  <a:pt x="29900" y="9726"/>
                                  <a:pt x="27030" y="9726"/>
                                </a:cubicBezTo>
                                <a:cubicBezTo>
                                  <a:pt x="22892" y="9726"/>
                                  <a:pt x="19075" y="11996"/>
                                  <a:pt x="15270" y="15887"/>
                                </a:cubicBezTo>
                                <a:cubicBezTo>
                                  <a:pt x="12401" y="18805"/>
                                  <a:pt x="10492" y="25613"/>
                                  <a:pt x="10492" y="34691"/>
                                </a:cubicBezTo>
                                <a:lnTo>
                                  <a:pt x="10492" y="66465"/>
                                </a:lnTo>
                                <a:lnTo>
                                  <a:pt x="0" y="66465"/>
                                </a:lnTo>
                                <a:lnTo>
                                  <a:pt x="0" y="1945"/>
                                </a:lnTo>
                                <a:lnTo>
                                  <a:pt x="10492" y="1945"/>
                                </a:lnTo>
                                <a:lnTo>
                                  <a:pt x="10492" y="12969"/>
                                </a:lnTo>
                                <a:cubicBezTo>
                                  <a:pt x="11452" y="9726"/>
                                  <a:pt x="13361" y="7782"/>
                                  <a:pt x="16218" y="5836"/>
                                </a:cubicBezTo>
                                <a:cubicBezTo>
                                  <a:pt x="18127" y="3891"/>
                                  <a:pt x="20036" y="2918"/>
                                  <a:pt x="21944" y="1945"/>
                                </a:cubicBezTo>
                                <a:cubicBezTo>
                                  <a:pt x="25121" y="973"/>
                                  <a:pt x="27030" y="0"/>
                                  <a:pt x="299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62" name="Shape 32462"/>
                        <wps:cNvSpPr/>
                        <wps:spPr>
                          <a:xfrm>
                            <a:off x="607406" y="627367"/>
                            <a:ext cx="43568" cy="81380"/>
                          </a:xfrm>
                          <a:custGeom>
                            <a:avLst/>
                            <a:gdLst/>
                            <a:ahLst/>
                            <a:cxnLst/>
                            <a:rect l="0" t="0" r="0" b="0"/>
                            <a:pathLst>
                              <a:path w="43568" h="81380">
                                <a:moveTo>
                                  <a:pt x="11760" y="0"/>
                                </a:moveTo>
                                <a:lnTo>
                                  <a:pt x="22252" y="0"/>
                                </a:lnTo>
                                <a:lnTo>
                                  <a:pt x="22252" y="14914"/>
                                </a:lnTo>
                                <a:lnTo>
                                  <a:pt x="39751" y="14914"/>
                                </a:lnTo>
                                <a:lnTo>
                                  <a:pt x="39751" y="23668"/>
                                </a:lnTo>
                                <a:lnTo>
                                  <a:pt x="22252" y="23668"/>
                                </a:lnTo>
                                <a:lnTo>
                                  <a:pt x="22252" y="53497"/>
                                </a:lnTo>
                                <a:cubicBezTo>
                                  <a:pt x="22252" y="59656"/>
                                  <a:pt x="22252" y="63547"/>
                                  <a:pt x="23213" y="65493"/>
                                </a:cubicBezTo>
                                <a:cubicBezTo>
                                  <a:pt x="24160" y="67438"/>
                                  <a:pt x="25121" y="69384"/>
                                  <a:pt x="27030" y="70355"/>
                                </a:cubicBezTo>
                                <a:cubicBezTo>
                                  <a:pt x="28939" y="71328"/>
                                  <a:pt x="31168" y="72301"/>
                                  <a:pt x="34024" y="72301"/>
                                </a:cubicBezTo>
                                <a:cubicBezTo>
                                  <a:pt x="35933" y="72301"/>
                                  <a:pt x="38790" y="71328"/>
                                  <a:pt x="43568" y="70355"/>
                                </a:cubicBezTo>
                                <a:lnTo>
                                  <a:pt x="43568" y="79434"/>
                                </a:lnTo>
                                <a:cubicBezTo>
                                  <a:pt x="37842" y="80407"/>
                                  <a:pt x="34024" y="81380"/>
                                  <a:pt x="32116" y="81380"/>
                                </a:cubicBezTo>
                                <a:cubicBezTo>
                                  <a:pt x="27978" y="81380"/>
                                  <a:pt x="24160" y="80407"/>
                                  <a:pt x="21304" y="78461"/>
                                </a:cubicBezTo>
                                <a:cubicBezTo>
                                  <a:pt x="17486" y="77489"/>
                                  <a:pt x="15578" y="74570"/>
                                  <a:pt x="13669" y="71328"/>
                                </a:cubicBezTo>
                                <a:cubicBezTo>
                                  <a:pt x="12721" y="68411"/>
                                  <a:pt x="11760" y="63547"/>
                                  <a:pt x="11760" y="56415"/>
                                </a:cubicBezTo>
                                <a:lnTo>
                                  <a:pt x="11760" y="23668"/>
                                </a:lnTo>
                                <a:lnTo>
                                  <a:pt x="0" y="23668"/>
                                </a:lnTo>
                                <a:lnTo>
                                  <a:pt x="0" y="14914"/>
                                </a:lnTo>
                                <a:lnTo>
                                  <a:pt x="11760" y="14914"/>
                                </a:lnTo>
                                <a:lnTo>
                                  <a:pt x="117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63" name="Shape 32463"/>
                        <wps:cNvSpPr/>
                        <wps:spPr>
                          <a:xfrm>
                            <a:off x="706943" y="627367"/>
                            <a:ext cx="42607" cy="81380"/>
                          </a:xfrm>
                          <a:custGeom>
                            <a:avLst/>
                            <a:gdLst/>
                            <a:ahLst/>
                            <a:cxnLst/>
                            <a:rect l="0" t="0" r="0" b="0"/>
                            <a:pathLst>
                              <a:path w="42607" h="81380">
                                <a:moveTo>
                                  <a:pt x="10812" y="0"/>
                                </a:moveTo>
                                <a:lnTo>
                                  <a:pt x="21304" y="0"/>
                                </a:lnTo>
                                <a:lnTo>
                                  <a:pt x="21304" y="14914"/>
                                </a:lnTo>
                                <a:lnTo>
                                  <a:pt x="39751" y="14914"/>
                                </a:lnTo>
                                <a:lnTo>
                                  <a:pt x="39751" y="23668"/>
                                </a:lnTo>
                                <a:lnTo>
                                  <a:pt x="21304" y="23668"/>
                                </a:lnTo>
                                <a:lnTo>
                                  <a:pt x="21304" y="53497"/>
                                </a:lnTo>
                                <a:cubicBezTo>
                                  <a:pt x="21304" y="59656"/>
                                  <a:pt x="21304" y="63547"/>
                                  <a:pt x="22265" y="65493"/>
                                </a:cubicBezTo>
                                <a:cubicBezTo>
                                  <a:pt x="23212" y="67438"/>
                                  <a:pt x="24481" y="69384"/>
                                  <a:pt x="26389" y="70355"/>
                                </a:cubicBezTo>
                                <a:cubicBezTo>
                                  <a:pt x="28298" y="71328"/>
                                  <a:pt x="31168" y="72301"/>
                                  <a:pt x="33076" y="72301"/>
                                </a:cubicBezTo>
                                <a:cubicBezTo>
                                  <a:pt x="34972" y="72301"/>
                                  <a:pt x="38790" y="71328"/>
                                  <a:pt x="42607" y="70355"/>
                                </a:cubicBezTo>
                                <a:lnTo>
                                  <a:pt x="42607" y="79434"/>
                                </a:lnTo>
                                <a:cubicBezTo>
                                  <a:pt x="37842" y="80407"/>
                                  <a:pt x="34024" y="81380"/>
                                  <a:pt x="31168" y="81380"/>
                                </a:cubicBezTo>
                                <a:cubicBezTo>
                                  <a:pt x="27350" y="81380"/>
                                  <a:pt x="23212" y="80407"/>
                                  <a:pt x="20356" y="78461"/>
                                </a:cubicBezTo>
                                <a:cubicBezTo>
                                  <a:pt x="17486" y="77489"/>
                                  <a:pt x="14630" y="74570"/>
                                  <a:pt x="13669" y="71328"/>
                                </a:cubicBezTo>
                                <a:cubicBezTo>
                                  <a:pt x="11760" y="68411"/>
                                  <a:pt x="10812" y="63547"/>
                                  <a:pt x="10812" y="56415"/>
                                </a:cubicBezTo>
                                <a:lnTo>
                                  <a:pt x="10812" y="23668"/>
                                </a:lnTo>
                                <a:lnTo>
                                  <a:pt x="0" y="23668"/>
                                </a:lnTo>
                                <a:lnTo>
                                  <a:pt x="0" y="14914"/>
                                </a:lnTo>
                                <a:lnTo>
                                  <a:pt x="10812" y="14914"/>
                                </a:lnTo>
                                <a:lnTo>
                                  <a:pt x="10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64" name="Shape 32464"/>
                        <wps:cNvSpPr/>
                        <wps:spPr>
                          <a:xfrm>
                            <a:off x="760362" y="640792"/>
                            <a:ext cx="27517" cy="67454"/>
                          </a:xfrm>
                          <a:custGeom>
                            <a:avLst/>
                            <a:gdLst/>
                            <a:ahLst/>
                            <a:cxnLst/>
                            <a:rect l="0" t="0" r="0" b="0"/>
                            <a:pathLst>
                              <a:path w="27517" h="67454">
                                <a:moveTo>
                                  <a:pt x="27517" y="0"/>
                                </a:moveTo>
                                <a:lnTo>
                                  <a:pt x="27517" y="8525"/>
                                </a:lnTo>
                                <a:lnTo>
                                  <a:pt x="17179" y="13486"/>
                                </a:lnTo>
                                <a:cubicBezTo>
                                  <a:pt x="14309" y="16404"/>
                                  <a:pt x="12400" y="21267"/>
                                  <a:pt x="10505" y="27103"/>
                                </a:cubicBezTo>
                                <a:lnTo>
                                  <a:pt x="27517" y="27103"/>
                                </a:lnTo>
                                <a:lnTo>
                                  <a:pt x="27517" y="35209"/>
                                </a:lnTo>
                                <a:lnTo>
                                  <a:pt x="10505" y="35209"/>
                                </a:lnTo>
                                <a:cubicBezTo>
                                  <a:pt x="10505" y="42017"/>
                                  <a:pt x="12400" y="47205"/>
                                  <a:pt x="15270" y="52069"/>
                                </a:cubicBezTo>
                                <a:lnTo>
                                  <a:pt x="27517" y="57421"/>
                                </a:lnTo>
                                <a:lnTo>
                                  <a:pt x="27517" y="67454"/>
                                </a:lnTo>
                                <a:lnTo>
                                  <a:pt x="16975" y="65240"/>
                                </a:lnTo>
                                <a:cubicBezTo>
                                  <a:pt x="13198" y="63497"/>
                                  <a:pt x="10018" y="60984"/>
                                  <a:pt x="7635" y="57904"/>
                                </a:cubicBezTo>
                                <a:cubicBezTo>
                                  <a:pt x="2870" y="52069"/>
                                  <a:pt x="0" y="44287"/>
                                  <a:pt x="0" y="34236"/>
                                </a:cubicBezTo>
                                <a:cubicBezTo>
                                  <a:pt x="0" y="24186"/>
                                  <a:pt x="2870" y="16404"/>
                                  <a:pt x="8596" y="9271"/>
                                </a:cubicBezTo>
                                <a:cubicBezTo>
                                  <a:pt x="10978" y="5867"/>
                                  <a:pt x="14159" y="3435"/>
                                  <a:pt x="17816" y="1855"/>
                                </a:cubicBezTo>
                                <a:lnTo>
                                  <a:pt x="275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65" name="Shape 32465"/>
                        <wps:cNvSpPr/>
                        <wps:spPr>
                          <a:xfrm>
                            <a:off x="787879" y="689941"/>
                            <a:ext cx="26543" cy="18805"/>
                          </a:xfrm>
                          <a:custGeom>
                            <a:avLst/>
                            <a:gdLst/>
                            <a:ahLst/>
                            <a:cxnLst/>
                            <a:rect l="0" t="0" r="0" b="0"/>
                            <a:pathLst>
                              <a:path w="26543" h="18805">
                                <a:moveTo>
                                  <a:pt x="17012" y="0"/>
                                </a:moveTo>
                                <a:lnTo>
                                  <a:pt x="26543" y="0"/>
                                </a:lnTo>
                                <a:lnTo>
                                  <a:pt x="26543" y="973"/>
                                </a:lnTo>
                                <a:cubicBezTo>
                                  <a:pt x="26543" y="3890"/>
                                  <a:pt x="25595" y="6810"/>
                                  <a:pt x="23686" y="9727"/>
                                </a:cubicBezTo>
                                <a:cubicBezTo>
                                  <a:pt x="21778" y="12969"/>
                                  <a:pt x="18921" y="14915"/>
                                  <a:pt x="15103" y="15887"/>
                                </a:cubicBezTo>
                                <a:cubicBezTo>
                                  <a:pt x="10966" y="17833"/>
                                  <a:pt x="7148" y="18805"/>
                                  <a:pt x="2383" y="18805"/>
                                </a:cubicBezTo>
                                <a:lnTo>
                                  <a:pt x="0" y="18305"/>
                                </a:lnTo>
                                <a:lnTo>
                                  <a:pt x="0" y="8272"/>
                                </a:lnTo>
                                <a:lnTo>
                                  <a:pt x="3330" y="9727"/>
                                </a:lnTo>
                                <a:cubicBezTo>
                                  <a:pt x="8109" y="9727"/>
                                  <a:pt x="10966" y="8754"/>
                                  <a:pt x="12874" y="6810"/>
                                </a:cubicBezTo>
                                <a:cubicBezTo>
                                  <a:pt x="16051" y="4864"/>
                                  <a:pt x="17012" y="2919"/>
                                  <a:pt x="17012" y="973"/>
                                </a:cubicBezTo>
                                <a:lnTo>
                                  <a:pt x="170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66" name="Shape 32466"/>
                        <wps:cNvSpPr/>
                        <wps:spPr>
                          <a:xfrm>
                            <a:off x="787879" y="640336"/>
                            <a:ext cx="27504" cy="35664"/>
                          </a:xfrm>
                          <a:custGeom>
                            <a:avLst/>
                            <a:gdLst/>
                            <a:ahLst/>
                            <a:cxnLst/>
                            <a:rect l="0" t="0" r="0" b="0"/>
                            <a:pathLst>
                              <a:path w="27504" h="35664">
                                <a:moveTo>
                                  <a:pt x="2383" y="0"/>
                                </a:moveTo>
                                <a:cubicBezTo>
                                  <a:pt x="6200" y="0"/>
                                  <a:pt x="10966" y="973"/>
                                  <a:pt x="15103" y="2918"/>
                                </a:cubicBezTo>
                                <a:cubicBezTo>
                                  <a:pt x="18921" y="4864"/>
                                  <a:pt x="21778" y="8753"/>
                                  <a:pt x="23686" y="12969"/>
                                </a:cubicBezTo>
                                <a:cubicBezTo>
                                  <a:pt x="26543" y="17831"/>
                                  <a:pt x="27504" y="23668"/>
                                  <a:pt x="27504" y="31774"/>
                                </a:cubicBezTo>
                                <a:lnTo>
                                  <a:pt x="27504" y="35664"/>
                                </a:lnTo>
                                <a:lnTo>
                                  <a:pt x="0" y="35664"/>
                                </a:lnTo>
                                <a:lnTo>
                                  <a:pt x="0" y="27559"/>
                                </a:lnTo>
                                <a:lnTo>
                                  <a:pt x="17012" y="27559"/>
                                </a:lnTo>
                                <a:lnTo>
                                  <a:pt x="17012" y="25613"/>
                                </a:lnTo>
                                <a:cubicBezTo>
                                  <a:pt x="17012" y="22695"/>
                                  <a:pt x="17012" y="19777"/>
                                  <a:pt x="15103" y="17831"/>
                                </a:cubicBezTo>
                                <a:cubicBezTo>
                                  <a:pt x="14143" y="14914"/>
                                  <a:pt x="11926" y="12969"/>
                                  <a:pt x="9057" y="10699"/>
                                </a:cubicBezTo>
                                <a:cubicBezTo>
                                  <a:pt x="7148" y="9726"/>
                                  <a:pt x="4291" y="8753"/>
                                  <a:pt x="474" y="8753"/>
                                </a:cubicBezTo>
                                <a:lnTo>
                                  <a:pt x="0" y="8981"/>
                                </a:lnTo>
                                <a:lnTo>
                                  <a:pt x="0" y="455"/>
                                </a:lnTo>
                                <a:lnTo>
                                  <a:pt x="23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67" name="Shape 32467"/>
                        <wps:cNvSpPr/>
                        <wps:spPr>
                          <a:xfrm>
                            <a:off x="830960" y="640336"/>
                            <a:ext cx="86816" cy="66465"/>
                          </a:xfrm>
                          <a:custGeom>
                            <a:avLst/>
                            <a:gdLst/>
                            <a:ahLst/>
                            <a:cxnLst/>
                            <a:rect l="0" t="0" r="0" b="0"/>
                            <a:pathLst>
                              <a:path w="86816" h="66465">
                                <a:moveTo>
                                  <a:pt x="29900" y="0"/>
                                </a:moveTo>
                                <a:cubicBezTo>
                                  <a:pt x="32756" y="0"/>
                                  <a:pt x="34665" y="973"/>
                                  <a:pt x="37535" y="973"/>
                                </a:cubicBezTo>
                                <a:cubicBezTo>
                                  <a:pt x="39443" y="1945"/>
                                  <a:pt x="41659" y="2918"/>
                                  <a:pt x="43568" y="4864"/>
                                </a:cubicBezTo>
                                <a:cubicBezTo>
                                  <a:pt x="45477" y="6808"/>
                                  <a:pt x="47386" y="9726"/>
                                  <a:pt x="48346" y="13941"/>
                                </a:cubicBezTo>
                                <a:cubicBezTo>
                                  <a:pt x="51203" y="9726"/>
                                  <a:pt x="53112" y="6808"/>
                                  <a:pt x="55021" y="4864"/>
                                </a:cubicBezTo>
                                <a:cubicBezTo>
                                  <a:pt x="56929" y="3891"/>
                                  <a:pt x="58838" y="1945"/>
                                  <a:pt x="61695" y="973"/>
                                </a:cubicBezTo>
                                <a:cubicBezTo>
                                  <a:pt x="63604" y="973"/>
                                  <a:pt x="65833" y="0"/>
                                  <a:pt x="68689" y="0"/>
                                </a:cubicBezTo>
                                <a:cubicBezTo>
                                  <a:pt x="72507" y="0"/>
                                  <a:pt x="75376" y="973"/>
                                  <a:pt x="78233" y="2918"/>
                                </a:cubicBezTo>
                                <a:cubicBezTo>
                                  <a:pt x="81103" y="3891"/>
                                  <a:pt x="83011" y="6808"/>
                                  <a:pt x="84907" y="9726"/>
                                </a:cubicBezTo>
                                <a:cubicBezTo>
                                  <a:pt x="85868" y="12969"/>
                                  <a:pt x="86816" y="18805"/>
                                  <a:pt x="86816" y="25613"/>
                                </a:cubicBezTo>
                                <a:lnTo>
                                  <a:pt x="86816" y="66465"/>
                                </a:lnTo>
                                <a:lnTo>
                                  <a:pt x="76324" y="66465"/>
                                </a:lnTo>
                                <a:lnTo>
                                  <a:pt x="76324" y="30800"/>
                                </a:lnTo>
                                <a:cubicBezTo>
                                  <a:pt x="76324" y="22695"/>
                                  <a:pt x="76324" y="17831"/>
                                  <a:pt x="75376" y="15887"/>
                                </a:cubicBezTo>
                                <a:cubicBezTo>
                                  <a:pt x="74416" y="13941"/>
                                  <a:pt x="73468" y="12969"/>
                                  <a:pt x="71559" y="11996"/>
                                </a:cubicBezTo>
                                <a:cubicBezTo>
                                  <a:pt x="70598" y="10699"/>
                                  <a:pt x="68689" y="9726"/>
                                  <a:pt x="65833" y="9726"/>
                                </a:cubicBezTo>
                                <a:cubicBezTo>
                                  <a:pt x="62656" y="9726"/>
                                  <a:pt x="59786" y="10699"/>
                                  <a:pt x="56929" y="12969"/>
                                </a:cubicBezTo>
                                <a:cubicBezTo>
                                  <a:pt x="55021" y="14914"/>
                                  <a:pt x="53112" y="17831"/>
                                  <a:pt x="51203" y="20751"/>
                                </a:cubicBezTo>
                                <a:cubicBezTo>
                                  <a:pt x="49294" y="23668"/>
                                  <a:pt x="48346" y="28856"/>
                                  <a:pt x="48346" y="34691"/>
                                </a:cubicBezTo>
                                <a:lnTo>
                                  <a:pt x="48346" y="66465"/>
                                </a:lnTo>
                                <a:lnTo>
                                  <a:pt x="38482" y="66465"/>
                                </a:lnTo>
                                <a:lnTo>
                                  <a:pt x="38482" y="30800"/>
                                </a:lnTo>
                                <a:cubicBezTo>
                                  <a:pt x="38482" y="22695"/>
                                  <a:pt x="37535" y="17831"/>
                                  <a:pt x="36574" y="15887"/>
                                </a:cubicBezTo>
                                <a:cubicBezTo>
                                  <a:pt x="36574" y="13941"/>
                                  <a:pt x="34665" y="12969"/>
                                  <a:pt x="32756" y="11996"/>
                                </a:cubicBezTo>
                                <a:cubicBezTo>
                                  <a:pt x="31808" y="10699"/>
                                  <a:pt x="29900" y="9726"/>
                                  <a:pt x="27991" y="9726"/>
                                </a:cubicBezTo>
                                <a:cubicBezTo>
                                  <a:pt x="25121" y="9726"/>
                                  <a:pt x="22264" y="10699"/>
                                  <a:pt x="19408" y="12969"/>
                                </a:cubicBezTo>
                                <a:cubicBezTo>
                                  <a:pt x="16218" y="14914"/>
                                  <a:pt x="14309" y="17831"/>
                                  <a:pt x="12413" y="20751"/>
                                </a:cubicBezTo>
                                <a:cubicBezTo>
                                  <a:pt x="11453" y="24641"/>
                                  <a:pt x="10505" y="28856"/>
                                  <a:pt x="10505" y="34691"/>
                                </a:cubicBezTo>
                                <a:lnTo>
                                  <a:pt x="10505" y="66465"/>
                                </a:lnTo>
                                <a:lnTo>
                                  <a:pt x="0" y="66465"/>
                                </a:lnTo>
                                <a:lnTo>
                                  <a:pt x="0" y="1945"/>
                                </a:lnTo>
                                <a:lnTo>
                                  <a:pt x="10505" y="1945"/>
                                </a:lnTo>
                                <a:lnTo>
                                  <a:pt x="10505" y="13941"/>
                                </a:lnTo>
                                <a:cubicBezTo>
                                  <a:pt x="12413" y="9726"/>
                                  <a:pt x="14309" y="6808"/>
                                  <a:pt x="16218" y="4864"/>
                                </a:cubicBezTo>
                                <a:cubicBezTo>
                                  <a:pt x="18447" y="3891"/>
                                  <a:pt x="20356" y="1945"/>
                                  <a:pt x="23225" y="973"/>
                                </a:cubicBezTo>
                                <a:cubicBezTo>
                                  <a:pt x="25121" y="973"/>
                                  <a:pt x="27991" y="0"/>
                                  <a:pt x="299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68" name="Shape 32468"/>
                        <wps:cNvSpPr/>
                        <wps:spPr>
                          <a:xfrm>
                            <a:off x="934315" y="640648"/>
                            <a:ext cx="28625" cy="83277"/>
                          </a:xfrm>
                          <a:custGeom>
                            <a:avLst/>
                            <a:gdLst/>
                            <a:ahLst/>
                            <a:cxnLst/>
                            <a:rect l="0" t="0" r="0" b="0"/>
                            <a:pathLst>
                              <a:path w="28625" h="83277">
                                <a:moveTo>
                                  <a:pt x="28625" y="0"/>
                                </a:moveTo>
                                <a:lnTo>
                                  <a:pt x="28625" y="8700"/>
                                </a:lnTo>
                                <a:lnTo>
                                  <a:pt x="27991" y="8442"/>
                                </a:lnTo>
                                <a:cubicBezTo>
                                  <a:pt x="25121" y="8442"/>
                                  <a:pt x="22265" y="9415"/>
                                  <a:pt x="19408" y="11685"/>
                                </a:cubicBezTo>
                                <a:cubicBezTo>
                                  <a:pt x="16538" y="13629"/>
                                  <a:pt x="14630" y="16548"/>
                                  <a:pt x="12721" y="20439"/>
                                </a:cubicBezTo>
                                <a:cubicBezTo>
                                  <a:pt x="11773" y="24330"/>
                                  <a:pt x="10812" y="29516"/>
                                  <a:pt x="10812" y="33406"/>
                                </a:cubicBezTo>
                                <a:cubicBezTo>
                                  <a:pt x="10812" y="41188"/>
                                  <a:pt x="12721" y="47349"/>
                                  <a:pt x="15590" y="52212"/>
                                </a:cubicBezTo>
                                <a:cubicBezTo>
                                  <a:pt x="18447" y="56103"/>
                                  <a:pt x="22265" y="59021"/>
                                  <a:pt x="27991" y="59021"/>
                                </a:cubicBezTo>
                                <a:lnTo>
                                  <a:pt x="28625" y="58681"/>
                                </a:lnTo>
                                <a:lnTo>
                                  <a:pt x="28625" y="67476"/>
                                </a:lnTo>
                                <a:lnTo>
                                  <a:pt x="23225" y="66153"/>
                                </a:lnTo>
                                <a:cubicBezTo>
                                  <a:pt x="20356" y="66153"/>
                                  <a:pt x="18447" y="64208"/>
                                  <a:pt x="16538" y="63235"/>
                                </a:cubicBezTo>
                                <a:cubicBezTo>
                                  <a:pt x="14630" y="61289"/>
                                  <a:pt x="12721" y="59021"/>
                                  <a:pt x="10812" y="55130"/>
                                </a:cubicBezTo>
                                <a:lnTo>
                                  <a:pt x="10812" y="83277"/>
                                </a:lnTo>
                                <a:lnTo>
                                  <a:pt x="0" y="83277"/>
                                </a:lnTo>
                                <a:lnTo>
                                  <a:pt x="0" y="1633"/>
                                </a:lnTo>
                                <a:lnTo>
                                  <a:pt x="10812" y="1633"/>
                                </a:lnTo>
                                <a:lnTo>
                                  <a:pt x="10812" y="12658"/>
                                </a:lnTo>
                                <a:cubicBezTo>
                                  <a:pt x="12721" y="8442"/>
                                  <a:pt x="14630" y="6497"/>
                                  <a:pt x="16538" y="4552"/>
                                </a:cubicBezTo>
                                <a:cubicBezTo>
                                  <a:pt x="18447" y="2606"/>
                                  <a:pt x="21317" y="1633"/>
                                  <a:pt x="23225" y="662"/>
                                </a:cubicBezTo>
                                <a:lnTo>
                                  <a:pt x="286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69" name="Shape 32469"/>
                        <wps:cNvSpPr/>
                        <wps:spPr>
                          <a:xfrm>
                            <a:off x="962940" y="640336"/>
                            <a:ext cx="28625" cy="68411"/>
                          </a:xfrm>
                          <a:custGeom>
                            <a:avLst/>
                            <a:gdLst/>
                            <a:ahLst/>
                            <a:cxnLst/>
                            <a:rect l="0" t="0" r="0" b="0"/>
                            <a:pathLst>
                              <a:path w="28625" h="68411">
                                <a:moveTo>
                                  <a:pt x="2543" y="0"/>
                                </a:moveTo>
                                <a:cubicBezTo>
                                  <a:pt x="7308" y="0"/>
                                  <a:pt x="12086" y="973"/>
                                  <a:pt x="15904" y="3891"/>
                                </a:cubicBezTo>
                                <a:cubicBezTo>
                                  <a:pt x="19721" y="6808"/>
                                  <a:pt x="22578" y="10699"/>
                                  <a:pt x="24487" y="15887"/>
                                </a:cubicBezTo>
                                <a:cubicBezTo>
                                  <a:pt x="27664" y="21722"/>
                                  <a:pt x="28625" y="27559"/>
                                  <a:pt x="28625" y="33718"/>
                                </a:cubicBezTo>
                                <a:cubicBezTo>
                                  <a:pt x="28625" y="43446"/>
                                  <a:pt x="25435" y="51551"/>
                                  <a:pt x="21630" y="58359"/>
                                </a:cubicBezTo>
                                <a:cubicBezTo>
                                  <a:pt x="16852" y="64520"/>
                                  <a:pt x="10178" y="68411"/>
                                  <a:pt x="2543" y="68411"/>
                                </a:cubicBezTo>
                                <a:lnTo>
                                  <a:pt x="0" y="67787"/>
                                </a:lnTo>
                                <a:lnTo>
                                  <a:pt x="0" y="58993"/>
                                </a:lnTo>
                                <a:lnTo>
                                  <a:pt x="12086" y="52524"/>
                                </a:lnTo>
                                <a:cubicBezTo>
                                  <a:pt x="15904" y="48633"/>
                                  <a:pt x="17813" y="42473"/>
                                  <a:pt x="17813" y="34691"/>
                                </a:cubicBezTo>
                                <a:cubicBezTo>
                                  <a:pt x="17813" y="24641"/>
                                  <a:pt x="15904" y="17831"/>
                                  <a:pt x="12086" y="13941"/>
                                </a:cubicBezTo>
                                <a:lnTo>
                                  <a:pt x="0" y="9012"/>
                                </a:lnTo>
                                <a:lnTo>
                                  <a:pt x="0" y="312"/>
                                </a:lnTo>
                                <a:lnTo>
                                  <a:pt x="25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39" name="Shape 326839"/>
                        <wps:cNvSpPr/>
                        <wps:spPr>
                          <a:xfrm>
                            <a:off x="1005874" y="613427"/>
                            <a:ext cx="10812" cy="93374"/>
                          </a:xfrm>
                          <a:custGeom>
                            <a:avLst/>
                            <a:gdLst/>
                            <a:ahLst/>
                            <a:cxnLst/>
                            <a:rect l="0" t="0" r="0" b="0"/>
                            <a:pathLst>
                              <a:path w="10812" h="93374">
                                <a:moveTo>
                                  <a:pt x="0" y="0"/>
                                </a:moveTo>
                                <a:lnTo>
                                  <a:pt x="10812" y="0"/>
                                </a:lnTo>
                                <a:lnTo>
                                  <a:pt x="10812" y="93374"/>
                                </a:lnTo>
                                <a:lnTo>
                                  <a:pt x="0" y="9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71" name="Shape 32471"/>
                        <wps:cNvSpPr/>
                        <wps:spPr>
                          <a:xfrm>
                            <a:off x="1031943" y="669606"/>
                            <a:ext cx="24807" cy="39140"/>
                          </a:xfrm>
                          <a:custGeom>
                            <a:avLst/>
                            <a:gdLst/>
                            <a:ahLst/>
                            <a:cxnLst/>
                            <a:rect l="0" t="0" r="0" b="0"/>
                            <a:pathLst>
                              <a:path w="24807" h="39140">
                                <a:moveTo>
                                  <a:pt x="24807" y="0"/>
                                </a:moveTo>
                                <a:lnTo>
                                  <a:pt x="24807" y="8611"/>
                                </a:lnTo>
                                <a:lnTo>
                                  <a:pt x="22785" y="9190"/>
                                </a:lnTo>
                                <a:cubicBezTo>
                                  <a:pt x="19405" y="10284"/>
                                  <a:pt x="17019" y="11257"/>
                                  <a:pt x="15590" y="12229"/>
                                </a:cubicBezTo>
                                <a:cubicBezTo>
                                  <a:pt x="12721" y="15472"/>
                                  <a:pt x="10812" y="18390"/>
                                  <a:pt x="10812" y="21308"/>
                                </a:cubicBezTo>
                                <a:cubicBezTo>
                                  <a:pt x="10812" y="23254"/>
                                  <a:pt x="11773" y="24225"/>
                                  <a:pt x="12721" y="26171"/>
                                </a:cubicBezTo>
                                <a:cubicBezTo>
                                  <a:pt x="13682" y="27144"/>
                                  <a:pt x="14630" y="28116"/>
                                  <a:pt x="16538" y="29089"/>
                                </a:cubicBezTo>
                                <a:cubicBezTo>
                                  <a:pt x="18447" y="30062"/>
                                  <a:pt x="19408" y="31359"/>
                                  <a:pt x="21317" y="31359"/>
                                </a:cubicBezTo>
                                <a:lnTo>
                                  <a:pt x="24807" y="30087"/>
                                </a:lnTo>
                                <a:lnTo>
                                  <a:pt x="24807" y="37750"/>
                                </a:lnTo>
                                <a:lnTo>
                                  <a:pt x="18447" y="39140"/>
                                </a:lnTo>
                                <a:cubicBezTo>
                                  <a:pt x="12721" y="39140"/>
                                  <a:pt x="8916" y="37194"/>
                                  <a:pt x="5099" y="34277"/>
                                </a:cubicBezTo>
                                <a:cubicBezTo>
                                  <a:pt x="1909" y="31359"/>
                                  <a:pt x="0" y="26171"/>
                                  <a:pt x="0" y="21308"/>
                                </a:cubicBezTo>
                                <a:cubicBezTo>
                                  <a:pt x="0" y="15472"/>
                                  <a:pt x="1909" y="10285"/>
                                  <a:pt x="7955" y="6394"/>
                                </a:cubicBezTo>
                                <a:cubicBezTo>
                                  <a:pt x="10338" y="4935"/>
                                  <a:pt x="13678" y="3476"/>
                                  <a:pt x="18013" y="1976"/>
                                </a:cubicBezTo>
                                <a:lnTo>
                                  <a:pt x="248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72" name="Shape 32472"/>
                        <wps:cNvSpPr/>
                        <wps:spPr>
                          <a:xfrm>
                            <a:off x="1032904" y="640536"/>
                            <a:ext cx="23847" cy="18605"/>
                          </a:xfrm>
                          <a:custGeom>
                            <a:avLst/>
                            <a:gdLst/>
                            <a:ahLst/>
                            <a:cxnLst/>
                            <a:rect l="0" t="0" r="0" b="0"/>
                            <a:pathLst>
                              <a:path w="23847" h="18605">
                                <a:moveTo>
                                  <a:pt x="23847" y="0"/>
                                </a:moveTo>
                                <a:lnTo>
                                  <a:pt x="23847" y="7936"/>
                                </a:lnTo>
                                <a:lnTo>
                                  <a:pt x="14629" y="10499"/>
                                </a:lnTo>
                                <a:cubicBezTo>
                                  <a:pt x="12721" y="12769"/>
                                  <a:pt x="10812" y="15687"/>
                                  <a:pt x="10812" y="17631"/>
                                </a:cubicBezTo>
                                <a:lnTo>
                                  <a:pt x="10812" y="18605"/>
                                </a:lnTo>
                                <a:lnTo>
                                  <a:pt x="0" y="18605"/>
                                </a:lnTo>
                                <a:lnTo>
                                  <a:pt x="0" y="17631"/>
                                </a:lnTo>
                                <a:cubicBezTo>
                                  <a:pt x="0" y="14714"/>
                                  <a:pt x="948" y="11796"/>
                                  <a:pt x="3177" y="8553"/>
                                </a:cubicBezTo>
                                <a:cubicBezTo>
                                  <a:pt x="6047" y="5636"/>
                                  <a:pt x="8903" y="3691"/>
                                  <a:pt x="12721" y="1745"/>
                                </a:cubicBezTo>
                                <a:lnTo>
                                  <a:pt x="238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73" name="Shape 32473"/>
                        <wps:cNvSpPr/>
                        <wps:spPr>
                          <a:xfrm>
                            <a:off x="1056750" y="640336"/>
                            <a:ext cx="26716" cy="67020"/>
                          </a:xfrm>
                          <a:custGeom>
                            <a:avLst/>
                            <a:gdLst/>
                            <a:ahLst/>
                            <a:cxnLst/>
                            <a:rect l="0" t="0" r="0" b="0"/>
                            <a:pathLst>
                              <a:path w="26716" h="67020">
                                <a:moveTo>
                                  <a:pt x="1275" y="0"/>
                                </a:moveTo>
                                <a:cubicBezTo>
                                  <a:pt x="6360" y="0"/>
                                  <a:pt x="10178" y="973"/>
                                  <a:pt x="13995" y="1945"/>
                                </a:cubicBezTo>
                                <a:cubicBezTo>
                                  <a:pt x="17813" y="3891"/>
                                  <a:pt x="20670" y="5836"/>
                                  <a:pt x="22578" y="7782"/>
                                </a:cubicBezTo>
                                <a:cubicBezTo>
                                  <a:pt x="23539" y="10699"/>
                                  <a:pt x="24487" y="14914"/>
                                  <a:pt x="24487" y="21722"/>
                                </a:cubicBezTo>
                                <a:lnTo>
                                  <a:pt x="24487" y="47660"/>
                                </a:lnTo>
                                <a:cubicBezTo>
                                  <a:pt x="24487" y="49605"/>
                                  <a:pt x="24487" y="52524"/>
                                  <a:pt x="24487" y="55442"/>
                                </a:cubicBezTo>
                                <a:cubicBezTo>
                                  <a:pt x="25448" y="58359"/>
                                  <a:pt x="25448" y="62574"/>
                                  <a:pt x="26716" y="66465"/>
                                </a:cubicBezTo>
                                <a:lnTo>
                                  <a:pt x="15904" y="66465"/>
                                </a:lnTo>
                                <a:cubicBezTo>
                                  <a:pt x="14943" y="62574"/>
                                  <a:pt x="13995" y="59332"/>
                                  <a:pt x="13995" y="57386"/>
                                </a:cubicBezTo>
                                <a:cubicBezTo>
                                  <a:pt x="10178" y="62574"/>
                                  <a:pt x="6360" y="65492"/>
                                  <a:pt x="2543" y="66465"/>
                                </a:cubicBezTo>
                                <a:lnTo>
                                  <a:pt x="0" y="67020"/>
                                </a:lnTo>
                                <a:lnTo>
                                  <a:pt x="0" y="59358"/>
                                </a:lnTo>
                                <a:lnTo>
                                  <a:pt x="5412" y="57386"/>
                                </a:lnTo>
                                <a:cubicBezTo>
                                  <a:pt x="8269" y="55442"/>
                                  <a:pt x="10178" y="53496"/>
                                  <a:pt x="12086" y="50578"/>
                                </a:cubicBezTo>
                                <a:cubicBezTo>
                                  <a:pt x="13995" y="47660"/>
                                  <a:pt x="13995" y="43446"/>
                                  <a:pt x="13995" y="40528"/>
                                </a:cubicBezTo>
                                <a:lnTo>
                                  <a:pt x="13995" y="33718"/>
                                </a:lnTo>
                                <a:lnTo>
                                  <a:pt x="11138" y="34691"/>
                                </a:lnTo>
                                <a:lnTo>
                                  <a:pt x="0" y="37881"/>
                                </a:lnTo>
                                <a:lnTo>
                                  <a:pt x="0" y="29270"/>
                                </a:lnTo>
                                <a:lnTo>
                                  <a:pt x="9230" y="26586"/>
                                </a:lnTo>
                                <a:lnTo>
                                  <a:pt x="13995" y="25613"/>
                                </a:lnTo>
                                <a:lnTo>
                                  <a:pt x="13995" y="18805"/>
                                </a:lnTo>
                                <a:cubicBezTo>
                                  <a:pt x="13995" y="14914"/>
                                  <a:pt x="13047" y="11996"/>
                                  <a:pt x="10178" y="10699"/>
                                </a:cubicBezTo>
                                <a:cubicBezTo>
                                  <a:pt x="8269" y="8753"/>
                                  <a:pt x="4452" y="7782"/>
                                  <a:pt x="1275" y="7782"/>
                                </a:cubicBezTo>
                                <a:lnTo>
                                  <a:pt x="0" y="8136"/>
                                </a:lnTo>
                                <a:lnTo>
                                  <a:pt x="0" y="200"/>
                                </a:lnTo>
                                <a:lnTo>
                                  <a:pt x="12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74" name="Shape 32474"/>
                        <wps:cNvSpPr/>
                        <wps:spPr>
                          <a:xfrm>
                            <a:off x="1094919" y="627367"/>
                            <a:ext cx="42607" cy="81380"/>
                          </a:xfrm>
                          <a:custGeom>
                            <a:avLst/>
                            <a:gdLst/>
                            <a:ahLst/>
                            <a:cxnLst/>
                            <a:rect l="0" t="0" r="0" b="0"/>
                            <a:pathLst>
                              <a:path w="42607" h="81380">
                                <a:moveTo>
                                  <a:pt x="10492" y="0"/>
                                </a:moveTo>
                                <a:lnTo>
                                  <a:pt x="21304" y="0"/>
                                </a:lnTo>
                                <a:lnTo>
                                  <a:pt x="21304" y="14914"/>
                                </a:lnTo>
                                <a:lnTo>
                                  <a:pt x="39751" y="14914"/>
                                </a:lnTo>
                                <a:lnTo>
                                  <a:pt x="39751" y="23668"/>
                                </a:lnTo>
                                <a:lnTo>
                                  <a:pt x="21304" y="23668"/>
                                </a:lnTo>
                                <a:lnTo>
                                  <a:pt x="21304" y="53497"/>
                                </a:lnTo>
                                <a:cubicBezTo>
                                  <a:pt x="21304" y="59656"/>
                                  <a:pt x="21304" y="63547"/>
                                  <a:pt x="22252" y="65493"/>
                                </a:cubicBezTo>
                                <a:cubicBezTo>
                                  <a:pt x="23213" y="67438"/>
                                  <a:pt x="24161" y="69384"/>
                                  <a:pt x="26069" y="70355"/>
                                </a:cubicBezTo>
                                <a:cubicBezTo>
                                  <a:pt x="27978" y="71328"/>
                                  <a:pt x="30847" y="72301"/>
                                  <a:pt x="32756" y="72301"/>
                                </a:cubicBezTo>
                                <a:cubicBezTo>
                                  <a:pt x="34972" y="72301"/>
                                  <a:pt x="38790" y="71328"/>
                                  <a:pt x="42607" y="70355"/>
                                </a:cubicBezTo>
                                <a:lnTo>
                                  <a:pt x="42607" y="79434"/>
                                </a:lnTo>
                                <a:cubicBezTo>
                                  <a:pt x="37842" y="80407"/>
                                  <a:pt x="33704" y="81380"/>
                                  <a:pt x="30847" y="81380"/>
                                </a:cubicBezTo>
                                <a:cubicBezTo>
                                  <a:pt x="27030" y="81380"/>
                                  <a:pt x="23213" y="80407"/>
                                  <a:pt x="20343" y="78461"/>
                                </a:cubicBezTo>
                                <a:cubicBezTo>
                                  <a:pt x="17486" y="77489"/>
                                  <a:pt x="14630" y="74570"/>
                                  <a:pt x="13669" y="71328"/>
                                </a:cubicBezTo>
                                <a:cubicBezTo>
                                  <a:pt x="11760" y="68411"/>
                                  <a:pt x="10492" y="63547"/>
                                  <a:pt x="10492" y="56415"/>
                                </a:cubicBezTo>
                                <a:lnTo>
                                  <a:pt x="10492" y="23668"/>
                                </a:lnTo>
                                <a:lnTo>
                                  <a:pt x="0" y="23668"/>
                                </a:lnTo>
                                <a:lnTo>
                                  <a:pt x="0" y="14914"/>
                                </a:lnTo>
                                <a:lnTo>
                                  <a:pt x="10492" y="14914"/>
                                </a:lnTo>
                                <a:lnTo>
                                  <a:pt x="104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507985" id="Group 301831" o:spid="_x0000_s1026" style="width:112.65pt;height:57pt;mso-position-horizontal-relative:char;mso-position-vertical-relative:line" coordsize="14304,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">
                <v:shape id="Picture 311625" o:spid="_x0000_s1027" type="#_x0000_t75" style="position:absolute;left:5576;top:-21;width:2865;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">
                  <v:imagedata r:id="rId290" o:title=""/>
                </v:shape>
                <v:shape id="Shape 32420" o:spid="_x0000_s1028" style="position:absolute;top:4555;width:601;height:953;visibility:visible;mso-wrap-style:square;v-text-anchor:top" coordsize="60104,9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" path="m32118,v8587,,15265,1946,19399,5185c55333,9077,57242,12969,57242,16861r,967l45476,17828r,-967c45476,15882,44521,14915,43567,12969v-953,-979,-2862,-1946,-4769,-2925c35935,9077,34027,9077,31165,9077v-6043,,-9859,967,-12721,3892c15583,15882,14628,18807,14628,23013v,2925,955,4871,1908,6817c17490,31776,19399,33722,21306,35982v2862,979,6997,2925,11767,4871l38798,43766v7632,3892,13674,8110,16535,12002c58196,59660,60104,64519,60104,68737v,4859,-954,8751,-3816,13609c54380,86564,50245,89477,46430,91423v-3816,1946,-9541,3892,-16219,3892c23215,95315,18444,94349,13674,92403,9858,91423,6041,88510,3816,84618,1908,81380,,77488,,72629r11766,c11766,77488,13674,81380,17490,83326v2862,2259,7632,3238,13675,3238c35935,86564,39751,84618,42614,81380v3816,-2926,5724,-6818,5724,-11676c48338,65485,46430,62573,43567,60627,40705,57714,36889,55768,31165,52843l26077,50570c19399,48637,15583,45712,12721,42799,8905,40853,6996,37928,5088,34689,3816,31776,2862,27884,2862,23992v,-7131,3179,-12002,6996,-16861c14628,1946,22261,,32118,xe" fillcolor="black" stroked="f" strokeweight="0">
                  <v:stroke miterlimit="83231f" joinstyle="miter"/>
                  <v:path arrowok="t" textboxrect="0,0,60104,95315"/>
                </v:shape>
                <v:shape id="Shape 32421" o:spid="_x0000_s1029" style="position:absolute;left:734;top:4834;width:515;height:664;visibility:visible;mso-wrap-style:square;v-text-anchor:top" coordsize="51518,6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" path="m,l10813,r,36634c10813,45711,11766,51549,13675,53495v2862,1946,5724,3239,9540,3239c26397,56734,29254,55441,32123,53495v2857,-1946,4766,-4871,6675,-7784c39746,42799,40706,37601,40706,31776l40706,,51518,r,64518l40706,64518r,-11023c38798,56734,36889,59647,34980,60626v-2857,1946,-4765,2913,-6674,3892c26397,65485,23215,66464,20353,66464v-5723,,-10494,-1946,-14310,-4871c2227,57701,,50570,,40853l,xe" fillcolor="black" stroked="f" strokeweight="0">
                  <v:stroke miterlimit="83231f" joinstyle="miter"/>
                  <v:path arrowok="t" textboxrect="0,0,51518,66464"/>
                </v:shape>
                <v:shape id="Shape 32422" o:spid="_x0000_s1030" style="position:absolute;left:1421;top:4818;width:281;height:910;visibility:visible;mso-wrap-style:square;v-text-anchor:top" coordsize="28138,9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" path="m28138,r,8441l19395,11622v-2870,1946,-4778,4872,-6687,8764c11760,24265,10812,29463,10812,33355v,7771,1896,13935,4766,18794c17006,54095,18674,55878,20742,57174r7396,2061l28138,67304,23213,66097v-2870,,-4779,-1946,-6688,-2925c14617,61226,12708,59280,10812,55074r,35982l,91056,,1579r10812,l10812,12602c12708,8383,14617,6437,16525,4491,18434,2545,21304,1579,23213,599l28138,xe" fillcolor="black" stroked="f" strokeweight="0">
                  <v:stroke miterlimit="83231f" joinstyle="miter"/>
                  <v:path arrowok="t" textboxrect="0,0,28138,91056"/>
                </v:shape>
                <v:shape id="Shape 32423" o:spid="_x0000_s1031" style="position:absolute;left:1702;top:4814;width:291;height:684;visibility:visible;mso-wrap-style:square;v-text-anchor:top" coordsize="29099,6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" path="m3017,v4778,,9544,966,13361,3892c20196,6804,23373,11023,25281,15881v2857,5838,3818,12003,3818,17841c29099,43765,26242,51549,22425,58680,17326,64518,10652,68410,3017,68410l,67671,,59602r160,45c4926,59647,9704,57387,12561,52516v3817,-3892,4765,-9717,4765,-17828c17326,24632,16378,17827,12561,13935,8743,11023,4926,8750,160,8750l,8808,,367,3017,xe" fillcolor="black" stroked="f" strokeweight="0">
                  <v:stroke miterlimit="83231f" joinstyle="miter"/>
                  <v:path arrowok="t" textboxrect="0,0,29099,68410"/>
                </v:shape>
                <v:shape id="Shape 32424" o:spid="_x0000_s1032" style="position:absolute;left:2137;top:4818;width:276;height:910;visibility:visible;mso-wrap-style:square;v-text-anchor:top" coordsize="27671,90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" path="m27671,r,8532l18447,11564v-2870,1946,-4778,4872,-5726,8764c10812,24207,9864,29405,9864,33297v,7771,1909,13935,4766,18794c16058,54037,17967,55820,20272,57116r7399,1941l27671,67364,22264,66039v-1908,,-3817,-1946,-5726,-2925c14630,61168,12721,59222,9864,55016r,35982l,90998,,1521r9864,l9864,12544c12721,8325,14630,6379,16538,4433,18447,2487,20356,1521,23212,541l27671,xe" fillcolor="black" stroked="f" strokeweight="0">
                  <v:stroke miterlimit="83231f" joinstyle="miter"/>
                  <v:path arrowok="t" textboxrect="0,0,27671,90998"/>
                </v:shape>
                <v:shape id="Shape 32425" o:spid="_x0000_s1033" style="position:absolute;left:2413;top:4814;width:286;height:684;visibility:visible;mso-wrap-style:square;v-text-anchor:top" coordsize="28618,6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" path="m3497,v4766,,8583,966,12401,3892c19715,6804,23853,11023,25762,15881v1896,5838,2856,12003,2856,17841c28618,43765,26710,51549,21944,58680,16846,64518,11132,68410,2536,68410l,67789,,59482r628,165c5406,59647,9223,57387,13041,52516v2857,-3892,4765,-9717,4765,-17828c17806,24632,15898,17827,12080,13935,9223,11023,5406,8750,628,8750l,8956,,425,3497,xe" fillcolor="black" stroked="f" strokeweight="0">
                  <v:stroke miterlimit="83231f" joinstyle="miter"/>
                  <v:path arrowok="t" textboxrect="0,0,28618,68410"/>
                </v:shape>
                <v:shape id="Shape 326833" o:spid="_x0000_s1034" style="position:absolute;left:2852;top:4545;width:108;height:934;visibility:visible;mso-wrap-style:square;v-text-anchor:top" coordsize="10812,9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" path="m,l10812,r,93382l,93382,,e" fillcolor="black" stroked="f" strokeweight="0">
                  <v:stroke miterlimit="83231f" joinstyle="miter"/>
                  <v:path arrowok="t" textboxrect="0,0,10812,93382"/>
                </v:shape>
                <v:shape id="Shape 32427" o:spid="_x0000_s1035" style="position:absolute;left:3075;top:4834;width:629;height:894;visibility:visible;mso-wrap-style:square;v-text-anchor:top" coordsize="62976,8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" path="m,l11773,,32128,47657,52471,,62976,,35933,64518v-2857,9077,-6674,13936,-8583,16861c24173,84292,22264,86238,19408,87217v-2870,1293,-5726,2260,-10505,2260l961,89477r,-9077l6994,80400v2870,,5727,,7635,-967c16538,78454,18447,77487,19408,75541v1896,-1946,3804,-6164,6033,-11023l27350,61593,,xe" fillcolor="black" stroked="f" strokeweight="0">
                  <v:stroke miterlimit="83231f" joinstyle="miter"/>
                  <v:path arrowok="t" textboxrect="0,0,62976,89477"/>
                </v:shape>
                <v:shape id="Shape 32428" o:spid="_x0000_s1036" style="position:absolute;left:4305;top:4555;width:646;height:953;visibility:visible;mso-wrap-style:square;v-text-anchor:top" coordsize="64564,9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" path="m37534,v6034,,10812,967,14630,2913c55969,4219,58838,7131,61695,11023v1909,2913,2869,6805,2869,10044l64564,22046r-9543,l55021,21067v,-2260,-961,-4206,-1909,-6152c51203,12969,49294,11990,47386,11023,44529,10044,41352,9077,37534,9077v-8595,,-15270,3892,-19407,11023c13361,26905,11452,35982,11452,47658v,11023,1909,19773,6675,27884c22264,82346,28939,86564,37534,86564v6995,,10812,-1946,13669,-4218c53112,79434,55021,76508,55021,73596r,-967l64564,72629r,967c64564,77488,63604,80400,61695,84618v-2857,3892,-5726,5838,-9531,7785c48346,94349,43568,95315,37534,95315v-11452,,-20355,-3892,-27030,-11989c3817,75542,,63539,,47658,,31776,2869,20100,10504,11990,17179,4219,26082,,37534,xe" fillcolor="black" stroked="f" strokeweight="0">
                  <v:stroke miterlimit="83231f" joinstyle="miter"/>
                  <v:path arrowok="t" textboxrect="0,0,64564,95315"/>
                </v:shape>
                <v:shape id="Shape 32429" o:spid="_x0000_s1037" style="position:absolute;left:5097;top:4545;width:522;height:934;visibility:visible;mso-wrap-style:square;v-text-anchor:top" coordsize="52151,9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" path="m,l10812,r,39887c12721,36961,15578,33722,17486,31776v1909,-967,3818,-2912,6675,-3892c26069,27884,28939,26918,30848,26918v4124,,7942,966,10811,2912c45477,30809,47373,33722,49282,36961v1908,2926,2869,7784,2869,15895l52151,93382r-10492,l41659,56748v,-6165,-960,-10057,-960,-12003c39751,41833,37842,40853,35933,38907v-1909,-966,-4138,-1946,-6994,-1946c26069,36961,23213,37941,20343,39887v-2857,1946,-4765,3892,-6674,7784c11760,50583,10812,55768,10812,61606r,31776l,93382,,xe" fillcolor="black" stroked="f" strokeweight="0">
                  <v:stroke miterlimit="83231f" joinstyle="miter"/>
                  <v:path arrowok="t" textboxrect="0,0,52151,93382"/>
                </v:shape>
                <v:shape id="Shape 32430" o:spid="_x0000_s1038" style="position:absolute;left:5765;top:5106;width:256;height:392;visibility:visible;mso-wrap-style:square;v-text-anchor:top" coordsize="25595,3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" path="m25595,r,8757l23688,9315v-3339,1093,-5721,2066,-7150,3039c13349,15606,11440,18519,11440,21431v,1946,961,2926,1909,4872c13349,27269,15577,28249,17486,29542v961,966,2870,1946,4766,1946l25595,30228r,7584l18447,39272v-5098,,-8916,-1946,-12721,-4872c1909,31488,,26303,,21431,,15606,2857,10408,7635,6516,10018,5060,13435,3604,17806,2146l25595,xe" fillcolor="black" stroked="f" strokeweight="0">
                  <v:stroke miterlimit="83231f" joinstyle="miter"/>
                  <v:path arrowok="t" textboxrect="0,0,25595,39272"/>
                </v:shape>
                <v:shape id="Shape 32431" o:spid="_x0000_s1039" style="position:absolute;left:5775;top:4816;width:246;height:186;visibility:visible;mso-wrap-style:square;v-text-anchor:top" coordsize="24647,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" path="m24647,r,7720l15590,10798v-3189,1946,-4137,4858,-4137,6804l11453,18582,,18582r,-980c,14690,1909,11764,3818,8525,5726,5613,9544,3666,13682,1721l24647,xe" fillcolor="black" stroked="f" strokeweight="0">
                  <v:stroke miterlimit="83231f" joinstyle="miter"/>
                  <v:path arrowok="t" textboxrect="0,0,24647,18582"/>
                </v:shape>
                <v:shape id="Shape 32432" o:spid="_x0000_s1040" style="position:absolute;left:6021;top:4814;width:266;height:670;visibility:visible;mso-wrap-style:square;v-text-anchor:top" coordsize="26556,6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" path="m1435,v3817,,8583,966,12721,1946c17973,3892,19882,5838,21790,7784v1909,3239,2857,7131,2857,13935l24647,47657v,1946,,4859,,7784c24647,58680,25608,62572,26556,66464r-10492,c15103,62572,14156,59647,14156,57387,9070,62572,5252,65485,2383,66464l,66951,,59366,5252,57387v2857,-1946,4766,-3892,6995,-6817c13195,47657,14156,43765,14156,40526r,-6804l10978,34688,,37896,,29139,8109,26904r6047,-966l14156,18807v,-3892,-961,-6818,-4138,-7784c7161,8750,4291,7784,474,7784l,7945,,225,1435,xe" fillcolor="black" stroked="f" strokeweight="0">
                  <v:stroke miterlimit="83231f" joinstyle="miter"/>
                  <v:path arrowok="t" textboxrect="0,0,26556,66951"/>
                </v:shape>
                <v:shape id="Shape 326834" o:spid="_x0000_s1041" style="position:absolute;left:6442;top:4834;width:105;height:645;visibility:visible;mso-wrap-style:square;v-text-anchor:top" coordsize="10504,6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" path="m,l10504,r,64518l,64518,,e" fillcolor="black" stroked="f" strokeweight="0">
                  <v:stroke miterlimit="83231f" joinstyle="miter"/>
                  <v:path arrowok="t" textboxrect="0,0,10504,64518"/>
                </v:shape>
                <v:shape id="Shape 326835" o:spid="_x0000_s1042" style="position:absolute;left:6442;top:4584;width:105;height:110;visibility:visible;mso-wrap-style:square;v-text-anchor:top" coordsize="10504,1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" path="m,l10504,r,11023l,11023,,e" fillcolor="black" stroked="f" strokeweight="0">
                  <v:stroke miterlimit="83231f" joinstyle="miter"/>
                  <v:path arrowok="t" textboxrect="0,0,10504,11023"/>
                </v:shape>
                <v:shape id="Shape 32435" o:spid="_x0000_s1043" style="position:absolute;left:6732;top:4814;width:512;height:665;visibility:visible;mso-wrap-style:square;v-text-anchor:top" coordsize="51203,6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" path="m30847,v4138,,7008,966,10812,2912c44529,3892,46438,6804,48347,10043v1908,2926,2856,7784,2856,15895l51203,66464r-10491,l40712,29830v,-6165,,-10057,-961,-12003c38803,14915,37855,13935,34985,11989v-2229,-966,-4138,-1946,-6994,-1946c25134,10043,22264,11023,19408,12969v-2870,1946,-4779,3892,-6687,7784c10504,23665,10504,28850,10504,34688r,31776l,66464,,1946r10504,l10504,12969v2217,-2926,4125,-6165,6034,-8111c18447,3892,21316,1946,23225,966,25134,966,27991,,30847,xe" fillcolor="black" stroked="f" strokeweight="0">
                  <v:stroke miterlimit="83231f" joinstyle="miter"/>
                  <v:path arrowok="t" textboxrect="0,0,51203,66464"/>
                </v:shape>
                <v:shape id="Shape 326836" o:spid="_x0000_s1044" style="position:absolute;left:7940;top:4584;width:118;height:895;visibility:visible;mso-wrap-style:square;v-text-anchor:top" coordsize="11760,8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" path="m,l11760,r,89490l,89490,,e" fillcolor="black" stroked="f" strokeweight="0">
                  <v:stroke miterlimit="83231f" joinstyle="miter"/>
                  <v:path arrowok="t" textboxrect="0,0,11760,89490"/>
                </v:shape>
                <v:shape id="Shape 32437" o:spid="_x0000_s1045" style="position:absolute;left:8230;top:4814;width:515;height:665;visibility:visible;mso-wrap-style:square;v-text-anchor:top" coordsize="51511,6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" path="m31168,v3804,,7622,966,10491,2912c44516,3892,47386,6804,49602,10043v961,2926,1909,7784,1909,15895l51511,66464r-10812,l40699,29830v,-6165,,-10057,-948,-12003c39751,14915,37842,13935,35933,11989v-1909,-966,-4765,-1946,-7635,-1946c25441,10043,22252,11023,19395,12969v-2857,1946,-4765,3892,-6674,7784c11760,23665,10812,28850,10812,34688r,31776l,66464,,1946r10812,l10812,12969v1909,-2926,3818,-6165,6674,-8111c19395,3892,21304,1946,23213,966,26389,966,28298,,31168,xe" fillcolor="black" stroked="f" strokeweight="0">
                  <v:stroke miterlimit="83231f" joinstyle="miter"/>
                  <v:path arrowok="t" textboxrect="0,0,51511,66464"/>
                </v:shape>
                <v:shape id="Shape 32438" o:spid="_x0000_s1046" style="position:absolute;left:8888;top:4545;width:388;height:934;visibility:visible;mso-wrap-style:square;v-text-anchor:top" coordsize="38803,9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" path="m30220,v1909,,4765,,8583,979l38803,10057c35946,9077,33077,9077,32129,9077v-4138,,-6995,980,-8904,2926c20356,12969,19408,16861,19408,23992r,4872l37855,28864r,9077l19408,37941r,55441l8903,93382r,-55441l,37941,,28864r8903,l8903,25938v,-9077,1909,-15881,5727,-19773c18447,1946,23225,,30220,xe" fillcolor="black" stroked="f" strokeweight="0">
                  <v:stroke miterlimit="83231f" joinstyle="miter"/>
                  <v:path arrowok="t" textboxrect="0,0,38803,93382"/>
                </v:shape>
                <v:shape id="Shape 32439" o:spid="_x0000_s1047" style="position:absolute;left:9352;top:4815;width:301;height:683;visibility:visible;mso-wrap-style:square;v-text-anchor:top" coordsize="30047,6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" path="m30047,r,8768l16538,15815v-3817,4872,-4778,11023,-4778,17841c11760,41427,12721,47591,16538,52450v1429,1946,3334,3729,5639,5025l30047,59539r,8739l8903,59581c2857,53429,,45645,,33656,,22633,2857,14849,8903,8684l30047,xe" fillcolor="black" stroked="f" strokeweight="0">
                  <v:stroke miterlimit="83231f" joinstyle="miter"/>
                  <v:path arrowok="t" textboxrect="0,0,30047,68278"/>
                </v:shape>
                <v:shape id="Shape 32440" o:spid="_x0000_s1048" style="position:absolute;left:9653;top:4814;width:300;height:684;visibility:visible;mso-wrap-style:square;v-text-anchor:top" coordsize="30060,6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" path="m160,c7795,,15430,2912,21156,8750v6034,6165,8904,13949,8904,24972c30060,45711,27190,53495,21156,59647,15430,65485,7795,68410,160,68410l,68344,,59605r160,42c5886,59647,9704,56408,13521,52516v3818,-4859,4766,-11023,4766,-18794c18287,26904,17339,20753,13521,15881,9704,11023,5886,8750,160,8750l,8834,,66,160,xe" fillcolor="black" stroked="f" strokeweight="0">
                  <v:stroke miterlimit="83231f" joinstyle="miter"/>
                  <v:path arrowok="t" textboxrect="0,0,30060,68410"/>
                </v:shape>
                <v:shape id="Shape 32441" o:spid="_x0000_s1049" style="position:absolute;left:10096;top:4814;width:360;height:665;visibility:visible;mso-wrap-style:square;v-text-anchor:top" coordsize="35933,6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" path="m30207,v1909,,3818,,5726,966l35933,11989v-2869,-966,-4765,-1946,-7635,-1946c24161,10043,20343,11989,16538,15881v-3817,2926,-5726,10057,-5726,18807l10812,66464,,66464,,1946r10812,l10812,12969v1909,-2926,3818,-5185,5726,-7131c18447,3892,20343,2912,23213,1946,25121,966,28298,,30207,xe" fillcolor="black" stroked="f" strokeweight="0">
                  <v:stroke miterlimit="83231f" joinstyle="miter"/>
                  <v:path arrowok="t" textboxrect="0,0,35933,66464"/>
                </v:shape>
                <v:shape id="Shape 32442" o:spid="_x0000_s1050" style="position:absolute;left:10561;top:4814;width:871;height:665;visibility:visible;mso-wrap-style:square;v-text-anchor:top" coordsize="87136,6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" path="m30207,v2869,,4778,966,7635,966c39751,1946,41659,2912,43568,4858v1909,1946,3818,5185,4765,9077c51523,10043,53432,6804,55341,4858,57250,3892,59146,1946,62015,966,63924,966,65833,,68689,v3818,,6995,966,9864,2912c81410,3892,83319,6804,85228,10043v961,2926,1908,8764,1908,15895l87136,66464r-10491,l76645,30796v,-8097,,-12969,-961,-14915c74736,13935,73775,12969,71559,11989v-961,-966,-2870,-1946,-5726,-1946c62963,10043,60106,11023,57250,12969v-1909,1946,-3818,4858,-5727,7784c49294,23665,48333,28850,48333,34688r,31776l38803,66464r,-35668c38803,22699,37842,17827,36894,15881v,-1946,-1909,-2912,-3818,-3892c32116,11023,30207,10043,28298,10043v-3177,,-6034,980,-8903,2926c16538,14915,14629,17827,12721,20753v-948,3879,-1909,8097,-1909,13935l10812,66464,,66464,,1946r10812,l10812,13935v1909,-3892,3817,-7131,5726,-9077c18447,3892,20356,1946,23213,966,25121,966,28298,,30207,xe" fillcolor="black" stroked="f" strokeweight="0">
                  <v:stroke miterlimit="83231f" joinstyle="miter"/>
                  <v:path arrowok="t" textboxrect="0,0,87136,66464"/>
                </v:shape>
                <v:shape id="Shape 32443" o:spid="_x0000_s1051" style="position:absolute;left:11588;top:5106;width:254;height:392;visibility:visible;mso-wrap-style:square;v-text-anchor:top" coordsize="25448,3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" path="m25448,r,8749l23658,9271v-3379,1093,-5845,2066,-7440,3039c13361,15563,11452,18475,11452,21387v,1946,,2926,961,4872c13361,27225,15270,28205,16218,29498v2229,966,4138,1946,6047,1946l25448,30243r,7557l18447,39228v-5086,,-8903,-1946,-12721,-4872c1909,31444,,26259,,21387,,15563,2870,10364,7635,6472,10024,5016,13445,3560,17818,2102l25448,xe" fillcolor="black" stroked="f" strokeweight="0">
                  <v:stroke miterlimit="83231f" joinstyle="miter"/>
                  <v:path arrowok="t" textboxrect="0,0,25448,39228"/>
                </v:shape>
                <v:shape id="Shape 32444" o:spid="_x0000_s1052" style="position:absolute;left:11597;top:4816;width:245;height:186;visibility:visible;mso-wrap-style:square;v-text-anchor:top" coordsize="24487,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" path="m24487,r,7767l15257,10798v-2857,1946,-3805,4858,-3805,6804l11452,18582,,18582r,-980c,14690,948,11764,3817,8525,5726,5613,8583,3666,12400,1721l24487,xe" fillcolor="black" stroked="f" strokeweight="0">
                  <v:stroke miterlimit="83231f" joinstyle="miter"/>
                  <v:path arrowok="t" textboxrect="0,0,24487,18582"/>
                </v:shape>
                <v:shape id="Shape 32445" o:spid="_x0000_s1053" style="position:absolute;left:11842;top:4814;width:267;height:670;visibility:visible;mso-wrap-style:square;v-text-anchor:top" coordsize="26716,6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" path="m1582,v3818,,8596,966,12413,1946c17173,3892,20029,5838,21938,7784v1909,3239,2869,7131,2869,13935l24807,47657v,1946,,4859,,7784c24807,58680,25755,62572,26716,66464r-10504,c13995,62572,13995,59647,13995,57387,9217,62572,5400,65485,2543,66464l,66983,,59425,5400,57387v2869,-1946,4778,-3892,5726,-6817c13035,47657,13995,43765,13995,40526r,-6804l11126,34688,,37931,,29182,8269,26904r5726,-966l13995,18807v,-3892,-960,-6818,-3817,-7784c7308,8750,4452,7784,634,7784l,7992,,225,1582,xe" fillcolor="black" stroked="f" strokeweight="0">
                  <v:stroke miterlimit="83231f" joinstyle="miter"/>
                  <v:path arrowok="t" textboxrect="0,0,26716,66983"/>
                </v:shape>
                <v:shape id="Shape 32446" o:spid="_x0000_s1054" style="position:absolute;left:12224;top:4685;width:426;height:813;visibility:visible;mso-wrap-style:square;v-text-anchor:top" coordsize="42620,8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" path="m10812,l21317,r,14915l39802,14915r,9077l21317,23992r,29503c21317,59660,21317,63539,22265,65485v948,1946,2229,3892,4137,4871c28273,71649,31219,72616,33141,72616v1793,,5636,-967,9479,-2260l42620,79433v-4739,967,-8583,1946,-11401,1946c27350,81379,23213,80400,20356,78454v-2857,-967,-5726,-3892,-7635,-6805c11773,68410,10812,63539,10812,56734r,-32742l,23992,,14915r10812,l10812,xe" fillcolor="black" stroked="f" strokeweight="0">
                  <v:stroke miterlimit="83231f" joinstyle="miter"/>
                  <v:path arrowok="t" textboxrect="0,0,42620,81379"/>
                </v:shape>
                <v:shape id="Shape 326837" o:spid="_x0000_s1055" style="position:absolute;left:12796;top:4834;width:96;height:645;visibility:visible;mso-wrap-style:square;v-text-anchor:top" coordsize="9608,6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" path="m,l9608,r,64518l,64518,,e" fillcolor="black" stroked="f" strokeweight="0">
                  <v:stroke miterlimit="83231f" joinstyle="miter"/>
                  <v:path arrowok="t" textboxrect="0,0,9608,64518"/>
                </v:shape>
                <v:shape id="Shape 326838" o:spid="_x0000_s1056" style="position:absolute;left:12796;top:4584;width:96;height:110;visibility:visible;mso-wrap-style:square;v-text-anchor:top" coordsize="9608,1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" path="m,l9608,r,11023l,11023,,e" fillcolor="black" stroked="f" strokeweight="0">
                  <v:stroke miterlimit="83231f" joinstyle="miter"/>
                  <v:path arrowok="t" textboxrect="0,0,9608,11023"/>
                </v:shape>
                <v:shape id="Shape 32449" o:spid="_x0000_s1057" style="position:absolute;left:13047;top:4816;width:295;height:680;visibility:visible;mso-wrap-style:square;v-text-anchor:top" coordsize="29464,6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" path="m29464,r,8812l16526,15672v-3716,4871,-6021,11022,-6021,17840c10505,41283,12810,47447,16526,52306v1473,1946,3394,3729,5668,5025l29464,59298r,8692l8583,59437c2946,53286,,45501,,33512,,22489,2946,14705,8583,8541l29464,xe" fillcolor="black" stroked="f" strokeweight="0">
                  <v:stroke miterlimit="83231f" joinstyle="miter"/>
                  <v:path arrowok="t" textboxrect="0,0,29464,67990"/>
                </v:shape>
                <v:shape id="Shape 32450" o:spid="_x0000_s1058" style="position:absolute;left:13342;top:4814;width:297;height:684;visibility:visible;mso-wrap-style:square;v-text-anchor:top" coordsize="29720,6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" path="m512,c8455,,15116,2912,20881,8750v5636,6165,8839,13949,8839,24972c29720,45711,26517,53495,20881,59647,15116,65485,8455,68410,512,68410l,68200,,59508r512,139c5252,59647,10376,56408,14091,52516v2947,-4859,4868,-11023,4868,-18794c18959,26904,17038,20753,14091,15881,10376,11023,5252,8750,512,8750l,9022,,210,512,xe" fillcolor="black" stroked="f" strokeweight="0">
                  <v:stroke miterlimit="83231f" joinstyle="miter"/>
                  <v:path arrowok="t" textboxrect="0,0,29720,68410"/>
                </v:shape>
                <v:shape id="Shape 32451" o:spid="_x0000_s1059" style="position:absolute;left:13791;top:4814;width:513;height:665;visibility:visible;mso-wrap-style:square;v-text-anchor:top" coordsize="51242,6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" path="m30873,v4100,,7943,966,10761,2912c44580,3892,47399,6804,49320,10043v897,2926,1922,7784,1922,15895l51242,66464r-10505,l40737,29830v,-6165,,-10057,-1025,-12003c38816,14915,37919,13935,35997,11989v-2946,-966,-5124,-1946,-7942,-1946c25109,10043,22290,11023,19472,12969v-2946,1946,-4868,3892,-6789,7784c11786,23665,10889,28850,10889,34688r,31776l,66464,,1946r10889,l10889,12969v1794,-2926,3715,-6165,6661,-8111c19472,3892,21393,1946,23187,966,26133,966,28055,,30873,xe" fillcolor="black" stroked="f" strokeweight="0">
                  <v:stroke miterlimit="83231f" joinstyle="miter"/>
                  <v:path arrowok="t" textboxrect="0,0,51242,66464"/>
                </v:shape>
                <v:shape id="Shape 32452" o:spid="_x0000_s1060" style="position:absolute;left:2865;top:6173;width:259;height:895;visibility:visible;mso-wrap-style:square;v-text-anchor:top" coordsize="25922,89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" path="m,l25922,r,9537l23213,9077r-11760,l11453,41823r10491,l25922,41108r,13321l23213,50578r-11760,l11453,89483,,89483,,xe" fillcolor="black" stroked="f" strokeweight="0">
                  <v:stroke miterlimit="83231f" joinstyle="miter"/>
                  <v:path arrowok="t" textboxrect="0,0,25922,89483"/>
                </v:shape>
                <v:shape id="Shape 32453" o:spid="_x0000_s1061" style="position:absolute;left:3124;top:6173;width:329;height:895;visibility:visible;mso-wrap-style:square;v-text-anchor:top" coordsize="32904,89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" path="m,l1108,c7782,,12561,972,15417,3242v3818,1944,6995,3890,8904,7781c26229,14914,27190,19128,27190,23019v,3891,-961,6808,-1909,10699c23373,36960,21464,39879,19235,41823v-2870,2918,-5726,4864,-11453,6809c9691,49605,11600,50578,12561,51875v948,971,1908,2917,2856,4862c17326,58683,18274,60628,19235,62574l32904,89483r-12401,l7782,65491,,54429,,41108,6834,39879v2857,-1946,4766,-3891,5727,-7134c14469,29827,14469,26910,14469,23992v,-2919,,-4864,-960,-7134c11600,13941,10652,12968,8743,11023l,9537,,xe" fillcolor="black" stroked="f" strokeweight="0">
                  <v:stroke miterlimit="83231f" joinstyle="miter"/>
                  <v:path arrowok="t" textboxrect="0,0,32904,89483"/>
                </v:shape>
                <v:shape id="Shape 32454" o:spid="_x0000_s1062" style="position:absolute;left:3539;top:6406;width:286;height:678;visibility:visible;mso-wrap-style:square;v-text-anchor:top" coordsize="28618,6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" path="m28618,r,8745l18434,13631v-3805,2919,-5713,7782,-6674,13618l28618,27249r,8105l10812,35354v,6809,1909,11997,5726,16860l28618,57841r,9920l17523,65386c13906,63643,10806,61130,7942,58050,3177,52214,,44433,,34382,,24331,3177,16550,8903,9416,11766,6012,14866,3581,18364,2000l28618,xe" fillcolor="black" stroked="f" strokeweight="0">
                  <v:stroke miterlimit="83231f" joinstyle="miter"/>
                  <v:path arrowok="t" textboxrect="0,0,28618,67761"/>
                </v:shape>
                <v:shape id="Shape 32455" o:spid="_x0000_s1063" style="position:absolute;left:3825;top:6899;width:267;height:188;visibility:visible;mso-wrap-style:square;v-text-anchor:top" coordsize="26710,1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" path="m15898,l26710,r,973c26710,3890,25762,6810,22892,9727v-1909,3242,-5086,5188,-8903,6160c10171,17833,6354,18805,1588,18805l,18466,,8546,2536,9727v4779,,7635,-973,10505,-2917c14950,4864,15898,2919,15898,973r,-973xe" fillcolor="black" stroked="f" strokeweight="0">
                  <v:stroke miterlimit="83231f" joinstyle="miter"/>
                  <v:path arrowok="t" textboxrect="0,0,26710,18805"/>
                </v:shape>
                <v:shape id="Shape 32456" o:spid="_x0000_s1064" style="position:absolute;left:3825;top:6403;width:267;height:357;visibility:visible;mso-wrap-style:square;v-text-anchor:top" coordsize="26710,3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" path="m1588,v4766,,8583,973,12401,2918c17806,4864,20983,8753,23853,12969v1909,4862,2857,10699,2857,18805l26710,35664,,35664,,27559r16858,l16858,25613v,-2918,-960,-5836,-1908,-7782c13041,14914,11132,12969,9223,10699,6354,9726,3497,8753,628,8753l,9054,,310,1588,xe" fillcolor="black" stroked="f" strokeweight="0">
                  <v:stroke miterlimit="83231f" joinstyle="miter"/>
                  <v:path arrowok="t" textboxrect="0,0,26710,35664"/>
                </v:shape>
                <v:shape id="Shape 32457" o:spid="_x0000_s1065" style="position:absolute;left:4245;top:6407;width:277;height:832;visibility:visible;mso-wrap-style:square;v-text-anchor:top" coordsize="27664,8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" path="m27664,r,8534l18434,11568v-2857,1945,-4765,4864,-5713,8755c10812,24213,9851,29400,9851,33290v,7782,1909,13942,4779,18806l27664,58589r,8772l22252,66037v-1909,,-3818,-1945,-5714,-2918c14630,61173,12721,58905,9851,55014r,28147l,83161,,1517r9851,l9851,12541c12721,8325,14630,6381,16538,4436,18434,2490,20343,1517,23212,545l27664,xe" fillcolor="black" stroked="f" strokeweight="0">
                  <v:stroke miterlimit="83231f" joinstyle="miter"/>
                  <v:path arrowok="t" textboxrect="0,0,27664,83161"/>
                </v:shape>
                <v:shape id="Shape 32458" o:spid="_x0000_s1066" style="position:absolute;left:4522;top:6403;width:286;height:684;visibility:visible;mso-wrap-style:square;v-text-anchor:top" coordsize="28625,6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" path="m3491,v3817,,8596,973,12413,3891c19722,6808,22899,10699,25755,15887v1909,5835,2870,11672,2870,17831c28625,43446,26716,51551,21938,58359,16852,64520,11126,68411,2543,68411l,67789,,59017r634,315c5400,59332,9217,57386,13035,52524v2869,-3891,4778,-10051,4778,-17833c17813,24641,15904,17831,12087,13941,9217,10699,4452,8753,634,8753l,8962,,428,3491,xe" fillcolor="black" stroked="f" strokeweight="0">
                  <v:stroke miterlimit="83231f" joinstyle="miter"/>
                  <v:path arrowok="t" textboxrect="0,0,28625,68411"/>
                </v:shape>
                <v:shape id="Shape 32459" o:spid="_x0000_s1067" style="position:absolute;left:4922;top:6404;width:301;height:683;visibility:visible;mso-wrap-style:square;v-text-anchor:top" coordsize="30060,68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" path="m30060,r,8720l22188,10309v-2306,1135,-4215,2918,-5650,5512c12721,20685,11773,26520,11773,33652v,7782,948,13942,4765,18806l30060,59187r,9127l18370,66115c14870,64616,11766,62346,8903,59267,2869,53430,,45648,,33652,,22629,2869,14848,8903,8687l30060,xe" fillcolor="black" stroked="f" strokeweight="0">
                  <v:stroke miterlimit="83231f" joinstyle="miter"/>
                  <v:path arrowok="t" textboxrect="0,0,30060,68314"/>
                </v:shape>
                <v:shape id="Shape 32460" o:spid="_x0000_s1068" style="position:absolute;left:5223;top:6403;width:300;height:684;visibility:visible;mso-wrap-style:square;v-text-anchor:top" coordsize="30047,6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" path="m160,c7782,,15417,2918,21464,8753v5726,6161,8583,13942,8583,24965c30047,45714,27190,53496,21464,59332,15417,65492,7782,68411,160,68411l,68380,,59253r160,79c5873,59332,9691,56415,13509,52524v3817,-4864,4778,-11024,4778,-18806c18287,26586,17326,20751,13509,15887,9691,10699,5873,8753,160,8753l,8786,,66,160,xe" fillcolor="black" stroked="f" strokeweight="0">
                  <v:stroke miterlimit="83231f" joinstyle="miter"/>
                  <v:path arrowok="t" textboxrect="0,0,30047,68411"/>
                </v:shape>
                <v:shape id="Shape 32461" o:spid="_x0000_s1069" style="position:absolute;left:5670;top:6403;width:346;height:665;visibility:visible;mso-wrap-style:square;v-text-anchor:top" coordsize="34665,6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" path="m29900,v1895,,3804,,4765,973l34665,11996c32756,10699,29900,9726,27030,9726v-4138,,-7955,2270,-11760,6161c12401,18805,10492,25613,10492,34691r,31774l,66465,,1945r10492,l10492,12969v960,-3243,2869,-5187,5726,-7133c18127,3891,20036,2918,21944,1945,25121,973,27030,,29900,xe" fillcolor="black" stroked="f" strokeweight="0">
                  <v:stroke miterlimit="83231f" joinstyle="miter"/>
                  <v:path arrowok="t" textboxrect="0,0,34665,66465"/>
                </v:shape>
                <v:shape id="Shape 32462" o:spid="_x0000_s1070" style="position:absolute;left:6074;top:6273;width:435;height:814;visibility:visible;mso-wrap-style:square;v-text-anchor:top" coordsize="43568,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" path="m11760,l22252,r,14914l39751,14914r,8754l22252,23668r,29829c22252,59656,22252,63547,23213,65493v947,1945,1908,3891,3817,4862c28939,71328,31168,72301,34024,72301v1909,,4766,-973,9544,-1946l43568,79434v-5726,973,-9544,1946,-11452,1946c27978,81380,24160,80407,21304,78461v-3818,-972,-5726,-3891,-7635,-7133c12721,68411,11760,63547,11760,56415r,-32747l,23668,,14914r11760,l11760,xe" fillcolor="black" stroked="f" strokeweight="0">
                  <v:stroke miterlimit="83231f" joinstyle="miter"/>
                  <v:path arrowok="t" textboxrect="0,0,43568,81380"/>
                </v:shape>
                <v:shape id="Shape 32463" o:spid="_x0000_s1071" style="position:absolute;left:7069;top:6273;width:426;height:814;visibility:visible;mso-wrap-style:square;v-text-anchor:top" coordsize="42607,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" path="m10812,l21304,r,14914l39751,14914r,8754l21304,23668r,29829c21304,59656,21304,63547,22265,65493v947,1945,2216,3891,4124,4862c28298,71328,31168,72301,33076,72301v1896,,5714,-973,9531,-1946l42607,79434v-4765,973,-8583,1946,-11439,1946c27350,81380,23212,80407,20356,78461v-2870,-972,-5726,-3891,-6687,-7133c11760,68411,10812,63547,10812,56415r,-32747l,23668,,14914r10812,l10812,xe" fillcolor="black" stroked="f" strokeweight="0">
                  <v:stroke miterlimit="83231f" joinstyle="miter"/>
                  <v:path arrowok="t" textboxrect="0,0,42607,81380"/>
                </v:shape>
                <v:shape id="Shape 32464" o:spid="_x0000_s1072" style="position:absolute;left:7603;top:6407;width:275;height:675;visibility:visible;mso-wrap-style:square;v-text-anchor:top" coordsize="27517,6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" path="m27517,r,8525l17179,13486v-2870,2918,-4779,7781,-6674,13617l27517,27103r,8106l10505,35209v,6808,1895,11996,4765,16860l27517,57421r,10033l16975,65240c13198,63497,10018,60984,7635,57904,2870,52069,,44287,,34236,,24186,2870,16404,8596,9271,10978,5867,14159,3435,17816,1855l27517,xe" fillcolor="black" stroked="f" strokeweight="0">
                  <v:stroke miterlimit="83231f" joinstyle="miter"/>
                  <v:path arrowok="t" textboxrect="0,0,27517,67454"/>
                </v:shape>
                <v:shape id="Shape 32465" o:spid="_x0000_s1073" style="position:absolute;left:7878;top:6899;width:266;height:188;visibility:visible;mso-wrap-style:square;v-text-anchor:top" coordsize="26543,1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" path="m17012,r9531,l26543,973v,2917,-948,5837,-2857,8754c21778,12969,18921,14915,15103,15887,10966,17833,7148,18805,2383,18805l,18305,,8272,3330,9727v4779,,7636,-973,9544,-2917c16051,4864,17012,2919,17012,973r,-973xe" fillcolor="black" stroked="f" strokeweight="0">
                  <v:stroke miterlimit="83231f" joinstyle="miter"/>
                  <v:path arrowok="t" textboxrect="0,0,26543,18805"/>
                </v:shape>
                <v:shape id="Shape 32466" o:spid="_x0000_s1074" style="position:absolute;left:7878;top:6403;width:275;height:357;visibility:visible;mso-wrap-style:square;v-text-anchor:top" coordsize="27504,3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" path="m2383,v3817,,8583,973,12720,2918c18921,4864,21778,8753,23686,12969v2857,4862,3818,10699,3818,18805l27504,35664,,35664,,27559r17012,l17012,25613v,-2918,,-5836,-1909,-7782c14143,14914,11926,12969,9057,10699,7148,9726,4291,8753,474,8753l,8981,,455,2383,xe" fillcolor="black" stroked="f" strokeweight="0">
                  <v:stroke miterlimit="83231f" joinstyle="miter"/>
                  <v:path arrowok="t" textboxrect="0,0,27504,35664"/>
                </v:shape>
                <v:shape id="Shape 32467" o:spid="_x0000_s1075" style="position:absolute;left:8309;top:6403;width:868;height:665;visibility:visible;mso-wrap-style:square;v-text-anchor:top" coordsize="86816,6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" path="m29900,v2856,,4765,973,7635,973c39443,1945,41659,2918,43568,4864v1909,1944,3818,4862,4778,9077c51203,9726,53112,6808,55021,4864,56929,3891,58838,1945,61695,973,63604,973,65833,,68689,v3818,,6687,973,9544,2918c81103,3891,83011,6808,84907,9726v961,3243,1909,9079,1909,15887l86816,66465r-10492,l76324,30800v,-8105,,-12969,-948,-14913c74416,13941,73468,12969,71559,11996,70598,10699,68689,9726,65833,9726v-3177,,-6047,973,-8904,3243c55021,14914,53112,17831,51203,20751v-1909,2917,-2857,8105,-2857,13940l48346,66465r-9864,l38482,30800v,-8105,-947,-12969,-1908,-14913c36574,13941,34665,12969,32756,11996,31808,10699,29900,9726,27991,9726v-2870,,-5727,973,-8583,3243c16218,14914,14309,17831,12413,20751v-960,3890,-1908,8105,-1908,13940l10505,66465,,66465,,1945r10505,l10505,13941c12413,9726,14309,6808,16218,4864,18447,3891,20356,1945,23225,973,25121,973,27991,,29900,xe" fillcolor="black" stroked="f" strokeweight="0">
                  <v:stroke miterlimit="83231f" joinstyle="miter"/>
                  <v:path arrowok="t" textboxrect="0,0,86816,66465"/>
                </v:shape>
                <v:shape id="Shape 32468" o:spid="_x0000_s1076" style="position:absolute;left:9343;top:6406;width:286;height:833;visibility:visible;mso-wrap-style:square;v-text-anchor:top" coordsize="28625,8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" path="m28625,r,8700l27991,8442v-2870,,-5726,973,-8583,3243c16538,13629,14630,16548,12721,20439v-948,3891,-1909,9077,-1909,12967c10812,41188,12721,47349,15590,52212v2857,3891,6675,6809,12401,6809l28625,58681r,8795l23225,66153v-2869,,-4778,-1945,-6687,-2918c14630,61289,12721,59021,10812,55130r,28147l,83277,,1633r10812,l10812,12658c12721,8442,14630,6497,16538,4552,18447,2606,21317,1633,23225,662l28625,xe" fillcolor="black" stroked="f" strokeweight="0">
                  <v:stroke miterlimit="83231f" joinstyle="miter"/>
                  <v:path arrowok="t" textboxrect="0,0,28625,83277"/>
                </v:shape>
                <v:shape id="Shape 32469" o:spid="_x0000_s1077" style="position:absolute;left:9629;top:6403;width:286;height:684;visibility:visible;mso-wrap-style:square;v-text-anchor:top" coordsize="28625,6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" path="m2543,v4765,,9543,973,13361,3891c19721,6808,22578,10699,24487,15887v3177,5835,4138,11672,4138,17831c28625,43446,25435,51551,21630,58359,16852,64520,10178,68411,2543,68411l,67787,,58993,12086,52524v3818,-3891,5727,-10051,5727,-17833c17813,24641,15904,17831,12086,13941l,9012,,312,2543,xe" fillcolor="black" stroked="f" strokeweight="0">
                  <v:stroke miterlimit="83231f" joinstyle="miter"/>
                  <v:path arrowok="t" textboxrect="0,0,28625,68411"/>
                </v:shape>
                <v:shape id="Shape 326839" o:spid="_x0000_s1078" style="position:absolute;left:10058;top:6134;width:108;height:934;visibility:visible;mso-wrap-style:square;v-text-anchor:top" coordsize="10812,9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" path="m,l10812,r,93374l,93374,,e" fillcolor="black" stroked="f" strokeweight="0">
                  <v:stroke miterlimit="83231f" joinstyle="miter"/>
                  <v:path arrowok="t" textboxrect="0,0,10812,93374"/>
                </v:shape>
                <v:shape id="Shape 32471" o:spid="_x0000_s1079" style="position:absolute;left:10319;top:6696;width:248;height:391;visibility:visible;mso-wrap-style:square;v-text-anchor:top" coordsize="248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" path="m24807,r,8611l22785,9190v-3380,1094,-5766,2067,-7195,3039c12721,15472,10812,18390,10812,21308v,1946,961,2917,1909,4863c13682,27144,14630,28116,16538,29089v1909,973,2870,2270,4779,2270l24807,30087r,7663l18447,39140v-5726,,-9531,-1946,-13348,-4863c1909,31359,,26171,,21308,,15472,1909,10285,7955,6394,10338,4935,13678,3476,18013,1976l24807,xe" fillcolor="black" stroked="f" strokeweight="0">
                  <v:stroke miterlimit="83231f" joinstyle="miter"/>
                  <v:path arrowok="t" textboxrect="0,0,24807,39140"/>
                </v:shape>
                <v:shape id="Shape 32472" o:spid="_x0000_s1080" style="position:absolute;left:10329;top:6405;width:238;height:186;visibility:visible;mso-wrap-style:square;v-text-anchor:top" coordsize="23847,1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" path="m23847,r,7936l14629,10499v-1908,2270,-3817,5188,-3817,7132l10812,18605,,18605r,-974c,14714,948,11796,3177,8553,6047,5636,8903,3691,12721,1745l23847,xe" fillcolor="black" stroked="f" strokeweight="0">
                  <v:stroke miterlimit="83231f" joinstyle="miter"/>
                  <v:path arrowok="t" textboxrect="0,0,23847,18605"/>
                </v:shape>
                <v:shape id="Shape 32473" o:spid="_x0000_s1081" style="position:absolute;left:10567;top:6403;width:267;height:670;visibility:visible;mso-wrap-style:square;v-text-anchor:top" coordsize="26716,6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" path="m1275,v5085,,8903,973,12720,1945c17813,3891,20670,5836,22578,7782v961,2917,1909,7132,1909,13940l24487,47660v,1945,,4864,,7782c25448,58359,25448,62574,26716,66465r-10812,c14943,62574,13995,59332,13995,57386,10178,62574,6360,65492,2543,66465l,67020,,59358,5412,57386v2857,-1944,4766,-3890,6674,-6808c13995,47660,13995,43446,13995,40528r,-6810l11138,34691,,37881,,29270,9230,26586r4765,-973l13995,18805v,-3891,-948,-6809,-3817,-8106c8269,8753,4452,7782,1275,7782l,8136,,200,1275,xe" fillcolor="black" stroked="f" strokeweight="0">
                  <v:stroke miterlimit="83231f" joinstyle="miter"/>
                  <v:path arrowok="t" textboxrect="0,0,26716,67020"/>
                </v:shape>
                <v:shape id="Shape 32474" o:spid="_x0000_s1082" style="position:absolute;left:10949;top:6273;width:426;height:814;visibility:visible;mso-wrap-style:square;v-text-anchor:top" coordsize="42607,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" path="m10492,l21304,r,14914l39751,14914r,8754l21304,23668r,29829c21304,59656,21304,63547,22252,65493v961,1945,1909,3891,3817,4862c27978,71328,30847,72301,32756,72301v2216,,6034,-973,9851,-1946l42607,79434v-4765,973,-8903,1946,-11760,1946c27030,81380,23213,80407,20343,78461v-2857,-972,-5713,-3891,-6674,-7133c11760,68411,10492,63547,10492,56415r,-32747l,23668,,14914r10492,l10492,xe" fillcolor="black" stroked="f" strokeweight="0">
                  <v:stroke miterlimit="83231f" joinstyle="miter"/>
                  <v:path arrowok="t" textboxrect="0,0,42607,81380"/>
                </v:shape>
                <w10:anchorlock/>
              </v:group>
            </w:pict>
          </mc:Fallback>
        </mc:AlternateContent>
      </w:r>
      <w:r w:rsidRPr="00FC4341">
        <w:rPr>
          <w:rFonts w:ascii="Arial" w:eastAsia="Arial" w:hAnsi="Arial" w:cs="Arial"/>
          <w:sz w:val="24"/>
        </w:rPr>
        <w:t xml:space="preserve"> </w:t>
      </w:r>
    </w:p>
    <w:p w14:paraId="562DA2F3" w14:textId="77777777" w:rsidR="00BC7531" w:rsidRPr="00FC4341" w:rsidRDefault="00321ADE">
      <w:pPr>
        <w:spacing w:after="0" w:line="450" w:lineRule="auto"/>
        <w:ind w:right="8952"/>
        <w:rPr>
          <w:rFonts w:ascii="Arial" w:hAnsi="Arial" w:cs="Arial"/>
        </w:rPr>
      </w:pPr>
      <w:r w:rsidRPr="00FC4341">
        <w:rPr>
          <w:rFonts w:ascii="Arial" w:eastAsia="Arial" w:hAnsi="Arial" w:cs="Arial"/>
          <w:sz w:val="24"/>
        </w:rPr>
        <w:t xml:space="preserve">   </w:t>
      </w:r>
    </w:p>
    <w:sectPr w:rsidR="00BC7531" w:rsidRPr="00FC4341">
      <w:headerReference w:type="even" r:id="rId291"/>
      <w:headerReference w:type="default" r:id="rId292"/>
      <w:footerReference w:type="even" r:id="rId293"/>
      <w:footerReference w:type="default" r:id="rId294"/>
      <w:headerReference w:type="first" r:id="rId295"/>
      <w:footerReference w:type="first" r:id="rId296"/>
      <w:pgSz w:w="11906" w:h="16838"/>
      <w:pgMar w:top="1489" w:right="1448" w:bottom="1904" w:left="1440" w:header="20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64AD" w14:textId="77777777" w:rsidR="0018051E" w:rsidRDefault="0018051E">
      <w:pPr>
        <w:spacing w:after="0" w:line="240" w:lineRule="auto"/>
      </w:pPr>
      <w:r>
        <w:separator/>
      </w:r>
    </w:p>
  </w:endnote>
  <w:endnote w:type="continuationSeparator" w:id="0">
    <w:p w14:paraId="0028A6A9" w14:textId="77777777" w:rsidR="0018051E" w:rsidRDefault="0018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0672" w14:textId="48EA5E5A" w:rsidR="00BC7531" w:rsidRDefault="001C3624">
    <w:pPr>
      <w:tabs>
        <w:tab w:val="center" w:pos="9028"/>
      </w:tabs>
      <w:spacing w:after="0"/>
    </w:pPr>
    <w:r>
      <w:rPr>
        <w:rFonts w:ascii="Arial" w:eastAsia="Arial" w:hAnsi="Arial" w:cs="Arial"/>
        <w:noProof/>
        <w:sz w:val="20"/>
      </w:rPr>
      <mc:AlternateContent>
        <mc:Choice Requires="wps">
          <w:drawing>
            <wp:anchor distT="0" distB="0" distL="0" distR="0" simplePos="0" relativeHeight="251662336" behindDoc="0" locked="0" layoutInCell="1" allowOverlap="1" wp14:anchorId="623276D7" wp14:editId="4CA7FDB6">
              <wp:simplePos x="915035" y="9762490"/>
              <wp:positionH relativeFrom="page">
                <wp:align>center</wp:align>
              </wp:positionH>
              <wp:positionV relativeFrom="page">
                <wp:align>bottom</wp:align>
              </wp:positionV>
              <wp:extent cx="443865" cy="443865"/>
              <wp:effectExtent l="0" t="0" r="16510" b="0"/>
              <wp:wrapNone/>
              <wp:docPr id="166113533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B7E2DE" w14:textId="51872980"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276D7" id="_x0000_t202" coordsize="21600,21600" o:spt="202" path="m,l,21600r21600,l21600,xe">
              <v:stroke joinstyle="miter"/>
              <v:path gradientshapeok="t" o:connecttype="rect"/>
            </v:shapetype>
            <v:shape id="Text Box 2" o:spid="_x0000_s1033"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8B7E2DE" w14:textId="51872980"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Vertical Application Solutions </w:t>
    </w:r>
    <w:r w:rsidR="00321ADE">
      <w:rPr>
        <w:rFonts w:ascii="Arial" w:eastAsia="Arial" w:hAnsi="Arial" w:cs="Arial"/>
        <w:sz w:val="20"/>
      </w:rPr>
      <w:tab/>
      <w:t xml:space="preserve">                          </w:t>
    </w:r>
  </w:p>
  <w:p w14:paraId="344C3C59" w14:textId="77777777" w:rsidR="00BC7531" w:rsidRDefault="00321ADE">
    <w:pPr>
      <w:tabs>
        <w:tab w:val="center" w:pos="4513"/>
        <w:tab w:val="right" w:pos="9030"/>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6BB4029D" w14:textId="77777777" w:rsidR="00BC7531" w:rsidRDefault="00321ADE">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73D52A88" w14:textId="77777777" w:rsidR="00BC7531" w:rsidRDefault="00321ADE">
    <w:pPr>
      <w:spacing w:after="0"/>
      <w:ind w:right="4"/>
      <w:jc w:val="center"/>
    </w:pPr>
    <w:r>
      <w:rPr>
        <w:sz w:val="20"/>
      </w:rPr>
      <w:t xml:space="preserve">OFFICIAL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9C6A" w14:textId="52BE7F9B" w:rsidR="00BC7531" w:rsidRDefault="001C3624">
    <w:pPr>
      <w:spacing w:after="0"/>
    </w:pPr>
    <w:r>
      <w:rPr>
        <w:noProof/>
      </w:rPr>
      <mc:AlternateContent>
        <mc:Choice Requires="wps">
          <w:drawing>
            <wp:anchor distT="0" distB="0" distL="0" distR="0" simplePos="0" relativeHeight="251671552" behindDoc="0" locked="0" layoutInCell="1" allowOverlap="1" wp14:anchorId="71322D67" wp14:editId="519E9C68">
              <wp:simplePos x="915035" y="9483725"/>
              <wp:positionH relativeFrom="page">
                <wp:align>center</wp:align>
              </wp:positionH>
              <wp:positionV relativeFrom="page">
                <wp:align>bottom</wp:align>
              </wp:positionV>
              <wp:extent cx="443865" cy="443865"/>
              <wp:effectExtent l="0" t="0" r="16510" b="0"/>
              <wp:wrapNone/>
              <wp:docPr id="182158609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F44FB" w14:textId="689640C0"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22D67" id="_x0000_t202" coordsize="21600,21600" o:spt="202" path="m,l,21600r21600,l21600,xe">
              <v:stroke joinstyle="miter"/>
              <v:path gradientshapeok="t" o:connecttype="rect"/>
            </v:shapetype>
            <v:shape id="Text Box 11" o:spid="_x0000_s1042"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6CF44FB" w14:textId="689640C0"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6A197455" w14:textId="77777777" w:rsidR="00BC7531" w:rsidRDefault="00321ADE">
    <w:pPr>
      <w:spacing w:after="0"/>
    </w:pPr>
    <w:r>
      <w:t xml:space="preserve">Ref: RM3830 </w:t>
    </w:r>
  </w:p>
  <w:p w14:paraId="6D90DB4F" w14:textId="77777777" w:rsidR="00BC7531" w:rsidRDefault="00321ADE">
    <w:pPr>
      <w:spacing w:after="19"/>
    </w:pPr>
    <w:r>
      <w:t xml:space="preserve">FM Project Version: 1.A </w:t>
    </w:r>
  </w:p>
  <w:p w14:paraId="693A5E42" w14:textId="77777777" w:rsidR="00BC7531" w:rsidRDefault="00321ADE">
    <w:pPr>
      <w:spacing w:after="127"/>
    </w:pPr>
    <w:r>
      <w:t xml:space="preserve">76530989.1 </w:t>
    </w:r>
  </w:p>
  <w:p w14:paraId="7F3EEDDA" w14:textId="77777777" w:rsidR="00BC7531" w:rsidRDefault="00321ADE">
    <w:pPr>
      <w:spacing w:after="0"/>
      <w:ind w:left="98"/>
      <w:jc w:val="center"/>
    </w:pPr>
    <w:r>
      <w:rPr>
        <w:sz w:val="20"/>
      </w:rPr>
      <w:t xml:space="preserve">OFFICIAL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2651" w14:textId="3E5CE34E" w:rsidR="00BC7531" w:rsidRDefault="001C3624">
    <w:pPr>
      <w:spacing w:after="0"/>
    </w:pPr>
    <w:r>
      <w:rPr>
        <w:noProof/>
      </w:rPr>
      <mc:AlternateContent>
        <mc:Choice Requires="wps">
          <w:drawing>
            <wp:anchor distT="0" distB="0" distL="0" distR="0" simplePos="0" relativeHeight="251672576" behindDoc="0" locked="0" layoutInCell="1" allowOverlap="1" wp14:anchorId="0C890E4A" wp14:editId="0B5BC797">
              <wp:simplePos x="635" y="635"/>
              <wp:positionH relativeFrom="page">
                <wp:align>center</wp:align>
              </wp:positionH>
              <wp:positionV relativeFrom="page">
                <wp:align>bottom</wp:align>
              </wp:positionV>
              <wp:extent cx="443865" cy="443865"/>
              <wp:effectExtent l="0" t="0" r="16510" b="0"/>
              <wp:wrapNone/>
              <wp:docPr id="69486846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73CF6" w14:textId="77BAA49F"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890E4A" id="_x0000_t202" coordsize="21600,21600" o:spt="202" path="m,l,21600r21600,l21600,xe">
              <v:stroke joinstyle="miter"/>
              <v:path gradientshapeok="t" o:connecttype="rect"/>
            </v:shapetype>
            <v:shape id="Text Box 12" o:spid="_x0000_s1043"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73073CF6" w14:textId="77BAA49F"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3F97F1DA" w14:textId="77777777" w:rsidR="00BC7531" w:rsidRDefault="00321ADE">
    <w:pPr>
      <w:spacing w:after="0"/>
    </w:pPr>
    <w:r>
      <w:t xml:space="preserve">Ref: RM3830 </w:t>
    </w:r>
  </w:p>
  <w:p w14:paraId="43261EEC" w14:textId="77777777" w:rsidR="00BC7531" w:rsidRDefault="00321ADE">
    <w:pPr>
      <w:spacing w:after="19"/>
    </w:pPr>
    <w:r>
      <w:t xml:space="preserve">FM Project Version: 1.A </w:t>
    </w:r>
  </w:p>
  <w:p w14:paraId="287D1EB3" w14:textId="77777777" w:rsidR="00BC7531" w:rsidRDefault="00321ADE">
    <w:pPr>
      <w:spacing w:after="127"/>
    </w:pPr>
    <w:r>
      <w:t xml:space="preserve">76530989.1 </w:t>
    </w:r>
  </w:p>
  <w:p w14:paraId="630F8022" w14:textId="77777777" w:rsidR="00BC7531" w:rsidRDefault="00321ADE">
    <w:pPr>
      <w:spacing w:after="0"/>
      <w:ind w:left="98"/>
      <w:jc w:val="center"/>
    </w:pPr>
    <w:r>
      <w:rPr>
        <w:sz w:val="20"/>
      </w:rPr>
      <w:t xml:space="preserve">OFFICIAL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DCEA" w14:textId="76748F7C" w:rsidR="00BC7531" w:rsidRDefault="001C3624">
    <w:pPr>
      <w:spacing w:after="0"/>
    </w:pPr>
    <w:r>
      <w:rPr>
        <w:noProof/>
      </w:rPr>
      <mc:AlternateContent>
        <mc:Choice Requires="wps">
          <w:drawing>
            <wp:anchor distT="0" distB="0" distL="0" distR="0" simplePos="0" relativeHeight="251670528" behindDoc="0" locked="0" layoutInCell="1" allowOverlap="1" wp14:anchorId="70B17CA2" wp14:editId="1C0EEEEF">
              <wp:simplePos x="635" y="635"/>
              <wp:positionH relativeFrom="page">
                <wp:align>center</wp:align>
              </wp:positionH>
              <wp:positionV relativeFrom="page">
                <wp:align>bottom</wp:align>
              </wp:positionV>
              <wp:extent cx="443865" cy="443865"/>
              <wp:effectExtent l="0" t="0" r="16510" b="0"/>
              <wp:wrapNone/>
              <wp:docPr id="1534782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5354C" w14:textId="21FA4EA5"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17CA2" id="_x0000_t202" coordsize="21600,21600" o:spt="202" path="m,l,21600r21600,l21600,xe">
              <v:stroke joinstyle="miter"/>
              <v:path gradientshapeok="t" o:connecttype="rect"/>
            </v:shapetype>
            <v:shape id="Text Box 10" o:spid="_x0000_s1044"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09A5354C" w14:textId="21FA4EA5"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0539E876" w14:textId="77777777" w:rsidR="00BC7531" w:rsidRDefault="00321ADE">
    <w:pPr>
      <w:spacing w:after="0"/>
    </w:pPr>
    <w:r>
      <w:t xml:space="preserve">Ref: RM3830 </w:t>
    </w:r>
  </w:p>
  <w:p w14:paraId="1997AD31" w14:textId="77777777" w:rsidR="00BC7531" w:rsidRDefault="00321ADE">
    <w:pPr>
      <w:spacing w:after="19"/>
    </w:pPr>
    <w:r>
      <w:t xml:space="preserve">FM Project Version: 1.A </w:t>
    </w:r>
  </w:p>
  <w:p w14:paraId="6ADBFEB9" w14:textId="77777777" w:rsidR="00BC7531" w:rsidRDefault="00321ADE">
    <w:pPr>
      <w:spacing w:after="127"/>
    </w:pPr>
    <w:r>
      <w:t xml:space="preserve">76530989.1 </w:t>
    </w:r>
  </w:p>
  <w:p w14:paraId="14C7FBD1" w14:textId="77777777" w:rsidR="00BC7531" w:rsidRDefault="00321ADE">
    <w:pPr>
      <w:spacing w:after="0"/>
      <w:ind w:left="98"/>
      <w:jc w:val="center"/>
    </w:pPr>
    <w:r>
      <w:rPr>
        <w:sz w:val="20"/>
      </w:rPr>
      <w:t xml:space="preserve">OFFICIAL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748D" w14:textId="6F6FAFF6" w:rsidR="00BC7531" w:rsidRDefault="001C3624">
    <w:pPr>
      <w:spacing w:after="0"/>
    </w:pPr>
    <w:r>
      <w:rPr>
        <w:rFonts w:ascii="Arial" w:eastAsia="Arial" w:hAnsi="Arial" w:cs="Arial"/>
        <w:noProof/>
        <w:sz w:val="20"/>
      </w:rPr>
      <mc:AlternateContent>
        <mc:Choice Requires="wps">
          <w:drawing>
            <wp:anchor distT="0" distB="0" distL="0" distR="0" simplePos="0" relativeHeight="251674624" behindDoc="0" locked="0" layoutInCell="1" allowOverlap="1" wp14:anchorId="2ABE6F4C" wp14:editId="5E3AF8D7">
              <wp:simplePos x="915035" y="9780270"/>
              <wp:positionH relativeFrom="page">
                <wp:align>center</wp:align>
              </wp:positionH>
              <wp:positionV relativeFrom="page">
                <wp:align>bottom</wp:align>
              </wp:positionV>
              <wp:extent cx="443865" cy="443865"/>
              <wp:effectExtent l="0" t="0" r="16510" b="0"/>
              <wp:wrapNone/>
              <wp:docPr id="67289987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A8FEC9" w14:textId="46434707"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BE6F4C" id="_x0000_t202" coordsize="21600,21600" o:spt="202" path="m,l,21600r21600,l21600,xe">
              <v:stroke joinstyle="miter"/>
              <v:path gradientshapeok="t" o:connecttype="rect"/>
            </v:shapetype>
            <v:shape id="Text Box 14" o:spid="_x0000_s1045" type="#_x0000_t202" alt="OFFICI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38A8FEC9" w14:textId="46434707"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p>
  <w:p w14:paraId="175414A7" w14:textId="77777777" w:rsidR="00BC7531" w:rsidRDefault="00321ADE">
    <w:pPr>
      <w:tabs>
        <w:tab w:val="center" w:pos="4513"/>
        <w:tab w:val="right" w:pos="9025"/>
      </w:tabs>
      <w:spacing w:after="0"/>
      <w:ind w:right="-1"/>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18</w:t>
    </w:r>
    <w:r>
      <w:rPr>
        <w:rFonts w:ascii="Arial" w:eastAsia="Arial" w:hAnsi="Arial" w:cs="Arial"/>
        <w:sz w:val="20"/>
      </w:rPr>
      <w:fldChar w:fldCharType="end"/>
    </w:r>
    <w:r>
      <w:rPr>
        <w:rFonts w:ascii="Arial" w:eastAsia="Arial" w:hAnsi="Arial" w:cs="Arial"/>
        <w:sz w:val="20"/>
      </w:rPr>
      <w:t xml:space="preserve"> </w:t>
    </w:r>
  </w:p>
  <w:p w14:paraId="0FA90378" w14:textId="77777777" w:rsidR="00BC7531" w:rsidRDefault="00321ADE">
    <w:pPr>
      <w:spacing w:after="0"/>
    </w:pPr>
    <w:r>
      <w:rPr>
        <w:rFonts w:ascii="Arial" w:eastAsia="Arial" w:hAnsi="Arial" w:cs="Arial"/>
        <w:sz w:val="20"/>
      </w:rPr>
      <w:t>Model Version: v3.1</w:t>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C729" w14:textId="3D352424" w:rsidR="00BC7531" w:rsidRDefault="001C3624">
    <w:pPr>
      <w:spacing w:after="0"/>
    </w:pPr>
    <w:r>
      <w:rPr>
        <w:rFonts w:ascii="Arial" w:eastAsia="Arial" w:hAnsi="Arial" w:cs="Arial"/>
        <w:noProof/>
        <w:sz w:val="20"/>
      </w:rPr>
      <mc:AlternateContent>
        <mc:Choice Requires="wps">
          <w:drawing>
            <wp:anchor distT="0" distB="0" distL="0" distR="0" simplePos="0" relativeHeight="251675648" behindDoc="0" locked="0" layoutInCell="1" allowOverlap="1" wp14:anchorId="3AB849DA" wp14:editId="20D623DA">
              <wp:simplePos x="915035" y="9780270"/>
              <wp:positionH relativeFrom="page">
                <wp:align>center</wp:align>
              </wp:positionH>
              <wp:positionV relativeFrom="page">
                <wp:align>bottom</wp:align>
              </wp:positionV>
              <wp:extent cx="443865" cy="443865"/>
              <wp:effectExtent l="0" t="0" r="16510" b="0"/>
              <wp:wrapNone/>
              <wp:docPr id="189264714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D89A8" w14:textId="7306C1E7"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B849DA" id="_x0000_t202" coordsize="21600,21600" o:spt="202" path="m,l,21600r21600,l21600,xe">
              <v:stroke joinstyle="miter"/>
              <v:path gradientshapeok="t" o:connecttype="rect"/>
            </v:shapetype>
            <v:shape id="Text Box 15" o:spid="_x0000_s1046" type="#_x0000_t202" alt="OFFICIAL"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492D89A8" w14:textId="7306C1E7"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p>
  <w:p w14:paraId="49B058B8" w14:textId="77777777" w:rsidR="00BC7531" w:rsidRDefault="00321ADE">
    <w:pPr>
      <w:tabs>
        <w:tab w:val="center" w:pos="4513"/>
        <w:tab w:val="right" w:pos="9025"/>
      </w:tabs>
      <w:spacing w:after="0"/>
      <w:ind w:right="-1"/>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18</w:t>
    </w:r>
    <w:r>
      <w:rPr>
        <w:rFonts w:ascii="Arial" w:eastAsia="Arial" w:hAnsi="Arial" w:cs="Arial"/>
        <w:sz w:val="20"/>
      </w:rPr>
      <w:fldChar w:fldCharType="end"/>
    </w:r>
    <w:r>
      <w:rPr>
        <w:rFonts w:ascii="Arial" w:eastAsia="Arial" w:hAnsi="Arial" w:cs="Arial"/>
        <w:sz w:val="20"/>
      </w:rPr>
      <w:t xml:space="preserve"> </w:t>
    </w:r>
  </w:p>
  <w:p w14:paraId="0D48691B" w14:textId="77777777" w:rsidR="00BC7531" w:rsidRDefault="00321ADE">
    <w:pPr>
      <w:spacing w:after="0"/>
    </w:pPr>
    <w:r>
      <w:rPr>
        <w:rFonts w:ascii="Arial" w:eastAsia="Arial" w:hAnsi="Arial" w:cs="Arial"/>
        <w:sz w:val="20"/>
      </w:rPr>
      <w:t>Model Version: v3.1</w:t>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2B18" w14:textId="5978A789" w:rsidR="00BC7531" w:rsidRDefault="001C3624">
    <w:pPr>
      <w:spacing w:after="0"/>
    </w:pPr>
    <w:r>
      <w:rPr>
        <w:rFonts w:ascii="Arial" w:eastAsia="Arial" w:hAnsi="Arial" w:cs="Arial"/>
        <w:noProof/>
        <w:sz w:val="20"/>
      </w:rPr>
      <mc:AlternateContent>
        <mc:Choice Requires="wps">
          <w:drawing>
            <wp:anchor distT="0" distB="0" distL="0" distR="0" simplePos="0" relativeHeight="251673600" behindDoc="0" locked="0" layoutInCell="1" allowOverlap="1" wp14:anchorId="04C01634" wp14:editId="35AD0B9C">
              <wp:simplePos x="635" y="635"/>
              <wp:positionH relativeFrom="page">
                <wp:align>center</wp:align>
              </wp:positionH>
              <wp:positionV relativeFrom="page">
                <wp:align>bottom</wp:align>
              </wp:positionV>
              <wp:extent cx="443865" cy="443865"/>
              <wp:effectExtent l="0" t="0" r="16510" b="0"/>
              <wp:wrapNone/>
              <wp:docPr id="1864464595"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3749A" w14:textId="181D0D4B"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01634" id="_x0000_t202" coordsize="21600,21600" o:spt="202" path="m,l,21600r21600,l21600,xe">
              <v:stroke joinstyle="miter"/>
              <v:path gradientshapeok="t" o:connecttype="rect"/>
            </v:shapetype>
            <v:shape id="Text Box 13" o:spid="_x0000_s1047" type="#_x0000_t202" alt="OFFI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5283749A" w14:textId="181D0D4B"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p>
  <w:p w14:paraId="1B0C1E73" w14:textId="77777777" w:rsidR="00BC7531" w:rsidRDefault="00321ADE">
    <w:pPr>
      <w:tabs>
        <w:tab w:val="center" w:pos="4513"/>
        <w:tab w:val="right" w:pos="9025"/>
      </w:tabs>
      <w:spacing w:after="0"/>
      <w:ind w:right="-1"/>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18</w:t>
    </w:r>
    <w:r>
      <w:rPr>
        <w:rFonts w:ascii="Arial" w:eastAsia="Arial" w:hAnsi="Arial" w:cs="Arial"/>
        <w:sz w:val="20"/>
      </w:rPr>
      <w:fldChar w:fldCharType="end"/>
    </w:r>
    <w:r>
      <w:rPr>
        <w:rFonts w:ascii="Arial" w:eastAsia="Arial" w:hAnsi="Arial" w:cs="Arial"/>
        <w:sz w:val="20"/>
      </w:rPr>
      <w:t xml:space="preserve"> </w:t>
    </w:r>
  </w:p>
  <w:p w14:paraId="3AF8D674" w14:textId="77777777" w:rsidR="00BC7531" w:rsidRDefault="00321ADE">
    <w:pPr>
      <w:spacing w:after="0"/>
    </w:pPr>
    <w:r>
      <w:rPr>
        <w:rFonts w:ascii="Arial" w:eastAsia="Arial" w:hAnsi="Arial" w:cs="Arial"/>
        <w:sz w:val="20"/>
      </w:rPr>
      <w:t>Model Version: v3.1</w:t>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934C" w14:textId="0796EE5D" w:rsidR="00BC7531" w:rsidRDefault="001C3624">
    <w:pPr>
      <w:spacing w:after="0"/>
    </w:pPr>
    <w:r>
      <w:rPr>
        <w:noProof/>
        <w:color w:val="A6A6A6"/>
      </w:rPr>
      <mc:AlternateContent>
        <mc:Choice Requires="wps">
          <w:drawing>
            <wp:anchor distT="0" distB="0" distL="0" distR="0" simplePos="0" relativeHeight="251677696" behindDoc="0" locked="0" layoutInCell="1" allowOverlap="1" wp14:anchorId="44430841" wp14:editId="2F6353ED">
              <wp:simplePos x="915035" y="9316085"/>
              <wp:positionH relativeFrom="page">
                <wp:align>center</wp:align>
              </wp:positionH>
              <wp:positionV relativeFrom="page">
                <wp:align>bottom</wp:align>
              </wp:positionV>
              <wp:extent cx="443865" cy="443865"/>
              <wp:effectExtent l="0" t="0" r="16510" b="0"/>
              <wp:wrapNone/>
              <wp:docPr id="65087144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C6F3E2" w14:textId="0B86EAA3"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30841" id="_x0000_t202" coordsize="21600,21600" o:spt="202" path="m,l,21600r21600,l21600,xe">
              <v:stroke joinstyle="miter"/>
              <v:path gradientshapeok="t" o:connecttype="rect"/>
            </v:shapetype>
            <v:shape id="Text Box 17" o:spid="_x0000_s1048" type="#_x0000_t202" alt="OFFICIAL"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20C6F3E2" w14:textId="0B86EAA3"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color w:val="A6A6A6"/>
      </w:rPr>
      <w:t xml:space="preserve"> </w:t>
    </w:r>
  </w:p>
  <w:p w14:paraId="62D2777D" w14:textId="77777777" w:rsidR="00BC7531" w:rsidRDefault="00321ADE">
    <w:pPr>
      <w:spacing w:after="31"/>
    </w:pPr>
    <w:r>
      <w:rPr>
        <w:sz w:val="20"/>
      </w:rPr>
      <w:t xml:space="preserve">Framework Ref: RM6335 </w:t>
    </w:r>
  </w:p>
  <w:p w14:paraId="3F3EEF0C" w14:textId="77777777" w:rsidR="00BC7531" w:rsidRDefault="00321ADE">
    <w:pPr>
      <w:tabs>
        <w:tab w:val="center" w:pos="4513"/>
        <w:tab w:val="right" w:pos="9075"/>
      </w:tabs>
      <w:spacing w:after="31"/>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26</w:t>
    </w:r>
    <w:r>
      <w:rPr>
        <w:sz w:val="20"/>
      </w:rPr>
      <w:fldChar w:fldCharType="end"/>
    </w:r>
    <w:r>
      <w:rPr>
        <w:sz w:val="20"/>
      </w:rPr>
      <w:t xml:space="preserve"> </w:t>
    </w:r>
  </w:p>
  <w:p w14:paraId="6C6563C4" w14:textId="77777777" w:rsidR="00BC7531" w:rsidRDefault="00321ADE">
    <w:pPr>
      <w:tabs>
        <w:tab w:val="center" w:pos="3488"/>
      </w:tabs>
      <w:spacing w:after="18"/>
    </w:pPr>
    <w:r>
      <w:rPr>
        <w:sz w:val="20"/>
      </w:rPr>
      <w:t xml:space="preserve">Model Version: v3.3 </w:t>
    </w:r>
    <w:r>
      <w:rPr>
        <w:sz w:val="20"/>
      </w:rPr>
      <w:tab/>
      <w:t xml:space="preserve"> </w:t>
    </w:r>
  </w:p>
  <w:p w14:paraId="08B15031" w14:textId="77777777" w:rsidR="00BC7531" w:rsidRDefault="00321ADE">
    <w:pPr>
      <w:spacing w:after="146"/>
    </w:pPr>
    <w:r>
      <w:rPr>
        <w:color w:val="A6A6A6"/>
        <w:sz w:val="20"/>
      </w:rPr>
      <w:t xml:space="preserve">76531789.1 </w:t>
    </w:r>
  </w:p>
  <w:p w14:paraId="155E1031" w14:textId="77777777" w:rsidR="00BC7531" w:rsidRDefault="00321ADE">
    <w:pPr>
      <w:spacing w:after="0"/>
      <w:ind w:right="64"/>
      <w:jc w:val="center"/>
    </w:pPr>
    <w:r>
      <w:rPr>
        <w:sz w:val="20"/>
      </w:rPr>
      <w:t xml:space="preserve">OFFICIAL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2ACE" w14:textId="1B7E3A48" w:rsidR="00BC7531" w:rsidRDefault="001C3624">
    <w:pPr>
      <w:spacing w:after="0"/>
    </w:pPr>
    <w:r>
      <w:rPr>
        <w:noProof/>
        <w:color w:val="A6A6A6"/>
      </w:rPr>
      <mc:AlternateContent>
        <mc:Choice Requires="wps">
          <w:drawing>
            <wp:anchor distT="0" distB="0" distL="0" distR="0" simplePos="0" relativeHeight="251678720" behindDoc="0" locked="0" layoutInCell="1" allowOverlap="1" wp14:anchorId="548EAFAA" wp14:editId="6346E151">
              <wp:simplePos x="915035" y="9316085"/>
              <wp:positionH relativeFrom="page">
                <wp:align>center</wp:align>
              </wp:positionH>
              <wp:positionV relativeFrom="page">
                <wp:align>bottom</wp:align>
              </wp:positionV>
              <wp:extent cx="443865" cy="443865"/>
              <wp:effectExtent l="0" t="0" r="16510" b="0"/>
              <wp:wrapNone/>
              <wp:docPr id="181089526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11884" w14:textId="54363CDE"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8EAFAA" id="_x0000_t202" coordsize="21600,21600" o:spt="202" path="m,l,21600r21600,l21600,xe">
              <v:stroke joinstyle="miter"/>
              <v:path gradientshapeok="t" o:connecttype="rect"/>
            </v:shapetype>
            <v:shape id="Text Box 18" o:spid="_x0000_s1049" type="#_x0000_t202" alt="OFFICIAL"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19A11884" w14:textId="54363CDE"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color w:val="A6A6A6"/>
      </w:rPr>
      <w:t xml:space="preserve"> </w:t>
    </w:r>
  </w:p>
  <w:p w14:paraId="2DB9DDFB" w14:textId="77777777" w:rsidR="00BC7531" w:rsidRDefault="00321ADE">
    <w:pPr>
      <w:spacing w:after="31"/>
    </w:pPr>
    <w:r>
      <w:rPr>
        <w:sz w:val="20"/>
      </w:rPr>
      <w:t xml:space="preserve">Framework Ref: RM6335 </w:t>
    </w:r>
  </w:p>
  <w:p w14:paraId="4E85A20D" w14:textId="77777777" w:rsidR="00BC7531" w:rsidRDefault="00321ADE">
    <w:pPr>
      <w:tabs>
        <w:tab w:val="center" w:pos="4513"/>
        <w:tab w:val="right" w:pos="9075"/>
      </w:tabs>
      <w:spacing w:after="31"/>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26</w:t>
    </w:r>
    <w:r>
      <w:rPr>
        <w:sz w:val="20"/>
      </w:rPr>
      <w:fldChar w:fldCharType="end"/>
    </w:r>
    <w:r>
      <w:rPr>
        <w:sz w:val="20"/>
      </w:rPr>
      <w:t xml:space="preserve"> </w:t>
    </w:r>
  </w:p>
  <w:p w14:paraId="77A6AB94" w14:textId="77777777" w:rsidR="00BC7531" w:rsidRDefault="00321ADE">
    <w:pPr>
      <w:tabs>
        <w:tab w:val="center" w:pos="3488"/>
      </w:tabs>
      <w:spacing w:after="18"/>
    </w:pPr>
    <w:r>
      <w:rPr>
        <w:sz w:val="20"/>
      </w:rPr>
      <w:t xml:space="preserve">Model Version: v3.3 </w:t>
    </w:r>
    <w:r>
      <w:rPr>
        <w:sz w:val="20"/>
      </w:rPr>
      <w:tab/>
      <w:t xml:space="preserve"> </w:t>
    </w:r>
  </w:p>
  <w:p w14:paraId="50114B52" w14:textId="77777777" w:rsidR="00BC7531" w:rsidRDefault="00321ADE">
    <w:pPr>
      <w:spacing w:after="146"/>
    </w:pPr>
    <w:r>
      <w:rPr>
        <w:color w:val="A6A6A6"/>
        <w:sz w:val="20"/>
      </w:rPr>
      <w:t xml:space="preserve">76531789.1 </w:t>
    </w:r>
  </w:p>
  <w:p w14:paraId="42835AB0" w14:textId="77777777" w:rsidR="00BC7531" w:rsidRDefault="00321ADE">
    <w:pPr>
      <w:spacing w:after="0"/>
      <w:ind w:right="64"/>
      <w:jc w:val="center"/>
    </w:pPr>
    <w:r>
      <w:rPr>
        <w:sz w:val="20"/>
      </w:rPr>
      <w:t xml:space="preserve">OFFICIAL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59C3" w14:textId="35B06096" w:rsidR="00BC7531" w:rsidRDefault="001C3624">
    <w:pPr>
      <w:spacing w:after="0"/>
    </w:pPr>
    <w:r>
      <w:rPr>
        <w:noProof/>
        <w:color w:val="A6A6A6"/>
      </w:rPr>
      <mc:AlternateContent>
        <mc:Choice Requires="wps">
          <w:drawing>
            <wp:anchor distT="0" distB="0" distL="0" distR="0" simplePos="0" relativeHeight="251676672" behindDoc="0" locked="0" layoutInCell="1" allowOverlap="1" wp14:anchorId="4A762425" wp14:editId="25569A5B">
              <wp:simplePos x="635" y="635"/>
              <wp:positionH relativeFrom="page">
                <wp:align>center</wp:align>
              </wp:positionH>
              <wp:positionV relativeFrom="page">
                <wp:align>bottom</wp:align>
              </wp:positionV>
              <wp:extent cx="443865" cy="443865"/>
              <wp:effectExtent l="0" t="0" r="16510" b="0"/>
              <wp:wrapNone/>
              <wp:docPr id="55297371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09FD76" w14:textId="0F4D8365"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62425" id="_x0000_t202" coordsize="21600,21600" o:spt="202" path="m,l,21600r21600,l21600,xe">
              <v:stroke joinstyle="miter"/>
              <v:path gradientshapeok="t" o:connecttype="rect"/>
            </v:shapetype>
            <v:shape id="Text Box 16" o:spid="_x0000_s1050" type="#_x0000_t202" alt="OFFICIAL"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7909FD76" w14:textId="0F4D8365"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color w:val="A6A6A6"/>
      </w:rPr>
      <w:t xml:space="preserve"> </w:t>
    </w:r>
  </w:p>
  <w:p w14:paraId="50657D42" w14:textId="77777777" w:rsidR="00BC7531" w:rsidRDefault="00321ADE">
    <w:pPr>
      <w:spacing w:after="31"/>
    </w:pPr>
    <w:r>
      <w:rPr>
        <w:sz w:val="20"/>
      </w:rPr>
      <w:t xml:space="preserve">Framework Ref: RM6335 </w:t>
    </w:r>
  </w:p>
  <w:p w14:paraId="60832AA3" w14:textId="77777777" w:rsidR="00BC7531" w:rsidRDefault="00321ADE">
    <w:pPr>
      <w:tabs>
        <w:tab w:val="center" w:pos="4513"/>
        <w:tab w:val="right" w:pos="9075"/>
      </w:tabs>
      <w:spacing w:after="31"/>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26</w:t>
    </w:r>
    <w:r>
      <w:rPr>
        <w:sz w:val="20"/>
      </w:rPr>
      <w:fldChar w:fldCharType="end"/>
    </w:r>
    <w:r>
      <w:rPr>
        <w:sz w:val="20"/>
      </w:rPr>
      <w:t xml:space="preserve"> </w:t>
    </w:r>
  </w:p>
  <w:p w14:paraId="23078B01" w14:textId="77777777" w:rsidR="00BC7531" w:rsidRDefault="00321ADE">
    <w:pPr>
      <w:tabs>
        <w:tab w:val="center" w:pos="3488"/>
      </w:tabs>
      <w:spacing w:after="18"/>
    </w:pPr>
    <w:r>
      <w:rPr>
        <w:sz w:val="20"/>
      </w:rPr>
      <w:t xml:space="preserve">Model Version: v3.3 </w:t>
    </w:r>
    <w:r>
      <w:rPr>
        <w:sz w:val="20"/>
      </w:rPr>
      <w:tab/>
      <w:t xml:space="preserve"> </w:t>
    </w:r>
  </w:p>
  <w:p w14:paraId="736C6C64" w14:textId="77777777" w:rsidR="00BC7531" w:rsidRDefault="00321ADE">
    <w:pPr>
      <w:spacing w:after="146"/>
    </w:pPr>
    <w:r>
      <w:rPr>
        <w:color w:val="A6A6A6"/>
        <w:sz w:val="20"/>
      </w:rPr>
      <w:t xml:space="preserve">76531789.1 </w:t>
    </w:r>
  </w:p>
  <w:p w14:paraId="21874007" w14:textId="77777777" w:rsidR="00BC7531" w:rsidRDefault="00321ADE">
    <w:pPr>
      <w:spacing w:after="0"/>
      <w:ind w:right="64"/>
      <w:jc w:val="center"/>
    </w:pPr>
    <w:r>
      <w:rPr>
        <w:sz w:val="20"/>
      </w:rPr>
      <w:t xml:space="preserve">OFFICIAL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A0A4" w14:textId="04055999" w:rsidR="00BC7531" w:rsidRDefault="001C3624">
    <w:pPr>
      <w:spacing w:after="21"/>
      <w:ind w:left="567"/>
    </w:pPr>
    <w:r>
      <w:rPr>
        <w:noProof/>
      </w:rPr>
      <mc:AlternateContent>
        <mc:Choice Requires="wps">
          <w:drawing>
            <wp:anchor distT="0" distB="0" distL="0" distR="0" simplePos="0" relativeHeight="251680768" behindDoc="0" locked="0" layoutInCell="1" allowOverlap="1" wp14:anchorId="5C4B02CB" wp14:editId="3C3FDF3C">
              <wp:simplePos x="555625" y="9280525"/>
              <wp:positionH relativeFrom="page">
                <wp:align>center</wp:align>
              </wp:positionH>
              <wp:positionV relativeFrom="page">
                <wp:align>bottom</wp:align>
              </wp:positionV>
              <wp:extent cx="443865" cy="443865"/>
              <wp:effectExtent l="0" t="0" r="16510" b="0"/>
              <wp:wrapNone/>
              <wp:docPr id="38465665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A045D" w14:textId="3AB63EAC"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4B02CB" id="_x0000_t202" coordsize="21600,21600" o:spt="202" path="m,l,21600r21600,l21600,xe">
              <v:stroke joinstyle="miter"/>
              <v:path gradientshapeok="t" o:connecttype="rect"/>
            </v:shapetype>
            <v:shape id="Text Box 20" o:spid="_x0000_s1051" type="#_x0000_t202" alt="OFFICIAL" style="position:absolute;left:0;text-align:left;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66EA045D" w14:textId="3AB63EAC"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r w:rsidR="00321ADE">
      <w:rPr>
        <w:sz w:val="20"/>
      </w:rPr>
      <w:t xml:space="preserve"> </w:t>
    </w:r>
  </w:p>
  <w:p w14:paraId="547B8ED7" w14:textId="77777777" w:rsidR="00BC7531" w:rsidRDefault="00321ADE">
    <w:pPr>
      <w:spacing w:after="0" w:line="292" w:lineRule="auto"/>
      <w:ind w:left="-142" w:right="7062"/>
    </w:pPr>
    <w:r>
      <w:rPr>
        <w:sz w:val="20"/>
      </w:rPr>
      <w:t xml:space="preserve">Framework Ref: </w:t>
    </w:r>
    <w:r>
      <w:t>RM</w:t>
    </w:r>
    <w:r>
      <w:rPr>
        <w:sz w:val="20"/>
      </w:rPr>
      <w:t xml:space="preserve">6335 Project Version:  </w:t>
    </w:r>
  </w:p>
  <w:p w14:paraId="2323B116" w14:textId="77777777" w:rsidR="00BC7531" w:rsidRDefault="00321ADE">
    <w:pPr>
      <w:tabs>
        <w:tab w:val="center" w:pos="5080"/>
        <w:tab w:val="right" w:pos="9593"/>
      </w:tabs>
      <w:spacing w:after="18"/>
      <w:ind w:left="-142" w:right="-2"/>
    </w:pPr>
    <w:r>
      <w:rPr>
        <w:sz w:val="20"/>
      </w:rPr>
      <w:t xml:space="preserve">Model Version: v3.4 </w:t>
    </w:r>
    <w:r>
      <w:rPr>
        <w:sz w:val="20"/>
      </w:rPr>
      <w:tab/>
      <w:t xml:space="preserve"> </w:t>
    </w:r>
    <w:r>
      <w:rPr>
        <w:sz w:val="20"/>
      </w:rPr>
      <w:tab/>
    </w:r>
    <w:r>
      <w:fldChar w:fldCharType="begin"/>
    </w:r>
    <w:r>
      <w:instrText xml:space="preserve"> PAGE   \* MERGEFORMAT </w:instrText>
    </w:r>
    <w:r>
      <w:fldChar w:fldCharType="separate"/>
    </w:r>
    <w:r>
      <w:rPr>
        <w:sz w:val="20"/>
      </w:rPr>
      <w:t>33</w:t>
    </w:r>
    <w:r>
      <w:rPr>
        <w:sz w:val="20"/>
      </w:rPr>
      <w:fldChar w:fldCharType="end"/>
    </w:r>
    <w:r>
      <w:rPr>
        <w:sz w:val="20"/>
      </w:rPr>
      <w:t xml:space="preserve"> </w:t>
    </w:r>
  </w:p>
  <w:p w14:paraId="2B4D70CF" w14:textId="77777777" w:rsidR="00BC7531" w:rsidRDefault="00321ADE">
    <w:pPr>
      <w:spacing w:after="0"/>
      <w:ind w:left="-852"/>
    </w:pPr>
    <w:r>
      <w:rPr>
        <w:color w:val="A6A6A6"/>
        <w:sz w:val="20"/>
      </w:rPr>
      <w:t xml:space="preserve">76532008.1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79FA" w14:textId="662D0F40" w:rsidR="00BC7531" w:rsidRDefault="001C3624">
    <w:pPr>
      <w:tabs>
        <w:tab w:val="center" w:pos="9028"/>
      </w:tabs>
      <w:spacing w:after="0"/>
    </w:pPr>
    <w:r>
      <w:rPr>
        <w:rFonts w:ascii="Arial" w:eastAsia="Arial" w:hAnsi="Arial" w:cs="Arial"/>
        <w:noProof/>
        <w:sz w:val="20"/>
      </w:rPr>
      <mc:AlternateContent>
        <mc:Choice Requires="wps">
          <w:drawing>
            <wp:anchor distT="0" distB="0" distL="0" distR="0" simplePos="0" relativeHeight="251663360" behindDoc="0" locked="0" layoutInCell="1" allowOverlap="1" wp14:anchorId="69AF0308" wp14:editId="1C400B9B">
              <wp:simplePos x="915035" y="9762490"/>
              <wp:positionH relativeFrom="page">
                <wp:align>center</wp:align>
              </wp:positionH>
              <wp:positionV relativeFrom="page">
                <wp:align>bottom</wp:align>
              </wp:positionV>
              <wp:extent cx="443865" cy="443865"/>
              <wp:effectExtent l="0" t="0" r="16510" b="0"/>
              <wp:wrapNone/>
              <wp:docPr id="106673127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C0BF0" w14:textId="2DC2F9B0"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AF0308" id="_x0000_t202" coordsize="21600,21600" o:spt="202" path="m,l,21600r21600,l21600,xe">
              <v:stroke joinstyle="miter"/>
              <v:path gradientshapeok="t" o:connecttype="rect"/>
            </v:shapetype>
            <v:shape id="Text Box 3" o:spid="_x0000_s1034"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DDC0BF0" w14:textId="2DC2F9B0"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Vertical Application Solutions </w:t>
    </w:r>
    <w:r w:rsidR="00321ADE">
      <w:rPr>
        <w:rFonts w:ascii="Arial" w:eastAsia="Arial" w:hAnsi="Arial" w:cs="Arial"/>
        <w:sz w:val="20"/>
      </w:rPr>
      <w:tab/>
      <w:t xml:space="preserve">                          </w:t>
    </w:r>
  </w:p>
  <w:p w14:paraId="6E461C39" w14:textId="77777777" w:rsidR="00BC7531" w:rsidRDefault="00321ADE">
    <w:pPr>
      <w:tabs>
        <w:tab w:val="center" w:pos="4513"/>
        <w:tab w:val="right" w:pos="9030"/>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12B59D96" w14:textId="77777777" w:rsidR="00BC7531" w:rsidRDefault="00321ADE">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5C6B461A" w14:textId="77777777" w:rsidR="00BC7531" w:rsidRDefault="00321ADE">
    <w:pPr>
      <w:spacing w:after="0"/>
      <w:ind w:right="4"/>
      <w:jc w:val="center"/>
    </w:pPr>
    <w:r>
      <w:rPr>
        <w:sz w:val="20"/>
      </w:rPr>
      <w:t xml:space="preserve">OFFICIAL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CC11" w14:textId="08C15A21" w:rsidR="00BC7531" w:rsidRDefault="001C3624">
    <w:pPr>
      <w:spacing w:after="21"/>
      <w:ind w:left="567"/>
    </w:pPr>
    <w:r>
      <w:rPr>
        <w:noProof/>
      </w:rPr>
      <mc:AlternateContent>
        <mc:Choice Requires="wps">
          <w:drawing>
            <wp:anchor distT="0" distB="0" distL="0" distR="0" simplePos="0" relativeHeight="251681792" behindDoc="0" locked="0" layoutInCell="1" allowOverlap="1" wp14:anchorId="7CAB5AC2" wp14:editId="10253784">
              <wp:simplePos x="555625" y="9280525"/>
              <wp:positionH relativeFrom="page">
                <wp:align>center</wp:align>
              </wp:positionH>
              <wp:positionV relativeFrom="page">
                <wp:align>bottom</wp:align>
              </wp:positionV>
              <wp:extent cx="443865" cy="443865"/>
              <wp:effectExtent l="0" t="0" r="16510" b="0"/>
              <wp:wrapNone/>
              <wp:docPr id="1617075358"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137196" w14:textId="2AF96FDE"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AB5AC2" id="_x0000_t202" coordsize="21600,21600" o:spt="202" path="m,l,21600r21600,l21600,xe">
              <v:stroke joinstyle="miter"/>
              <v:path gradientshapeok="t" o:connecttype="rect"/>
            </v:shapetype>
            <v:shape id="Text Box 21" o:spid="_x0000_s1052" type="#_x0000_t202" alt="OFFICIAL" style="position:absolute;left:0;text-align:left;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textbox style="mso-fit-shape-to-text:t" inset="0,0,0,15pt">
                <w:txbxContent>
                  <w:p w14:paraId="5E137196" w14:textId="2AF96FDE"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r w:rsidR="00321ADE">
      <w:rPr>
        <w:sz w:val="20"/>
      </w:rPr>
      <w:t xml:space="preserve"> </w:t>
    </w:r>
  </w:p>
  <w:p w14:paraId="78E96C48" w14:textId="77777777" w:rsidR="00BC7531" w:rsidRDefault="00321ADE">
    <w:pPr>
      <w:spacing w:after="0" w:line="292" w:lineRule="auto"/>
      <w:ind w:left="-142" w:right="7062"/>
    </w:pPr>
    <w:r>
      <w:rPr>
        <w:sz w:val="20"/>
      </w:rPr>
      <w:t xml:space="preserve">Framework Ref: </w:t>
    </w:r>
    <w:r>
      <w:t>RM</w:t>
    </w:r>
    <w:r>
      <w:rPr>
        <w:sz w:val="20"/>
      </w:rPr>
      <w:t xml:space="preserve">6335 Project Version:  </w:t>
    </w:r>
  </w:p>
  <w:p w14:paraId="2DEC0AA2" w14:textId="77777777" w:rsidR="00BC7531" w:rsidRDefault="00321ADE">
    <w:pPr>
      <w:tabs>
        <w:tab w:val="center" w:pos="5080"/>
        <w:tab w:val="right" w:pos="9593"/>
      </w:tabs>
      <w:spacing w:after="18"/>
      <w:ind w:left="-142" w:right="-2"/>
    </w:pPr>
    <w:r>
      <w:rPr>
        <w:sz w:val="20"/>
      </w:rPr>
      <w:t xml:space="preserve">Model Version: v3.4 </w:t>
    </w:r>
    <w:r>
      <w:rPr>
        <w:sz w:val="20"/>
      </w:rPr>
      <w:tab/>
      <w:t xml:space="preserve"> </w:t>
    </w:r>
    <w:r>
      <w:rPr>
        <w:sz w:val="20"/>
      </w:rPr>
      <w:tab/>
    </w:r>
    <w:r>
      <w:fldChar w:fldCharType="begin"/>
    </w:r>
    <w:r>
      <w:instrText xml:space="preserve"> PAGE   \* MERGEFORMAT </w:instrText>
    </w:r>
    <w:r>
      <w:fldChar w:fldCharType="separate"/>
    </w:r>
    <w:r>
      <w:rPr>
        <w:sz w:val="20"/>
      </w:rPr>
      <w:t>33</w:t>
    </w:r>
    <w:r>
      <w:rPr>
        <w:sz w:val="20"/>
      </w:rPr>
      <w:fldChar w:fldCharType="end"/>
    </w:r>
    <w:r>
      <w:rPr>
        <w:sz w:val="20"/>
      </w:rPr>
      <w:t xml:space="preserve"> </w:t>
    </w:r>
  </w:p>
  <w:p w14:paraId="5360A1B9" w14:textId="77777777" w:rsidR="00BC7531" w:rsidRDefault="00321ADE">
    <w:pPr>
      <w:spacing w:after="0"/>
      <w:ind w:left="-852"/>
    </w:pPr>
    <w:r>
      <w:rPr>
        <w:color w:val="A6A6A6"/>
        <w:sz w:val="20"/>
      </w:rPr>
      <w:t xml:space="preserve">76532008.1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A5C3" w14:textId="53C95755" w:rsidR="00BC7531" w:rsidRDefault="001C3624">
    <w:pPr>
      <w:spacing w:after="21"/>
      <w:ind w:left="567"/>
    </w:pPr>
    <w:r>
      <w:rPr>
        <w:noProof/>
      </w:rPr>
      <mc:AlternateContent>
        <mc:Choice Requires="wps">
          <w:drawing>
            <wp:anchor distT="0" distB="0" distL="0" distR="0" simplePos="0" relativeHeight="251679744" behindDoc="0" locked="0" layoutInCell="1" allowOverlap="1" wp14:anchorId="6E283CA8" wp14:editId="1ADCFA13">
              <wp:simplePos x="635" y="635"/>
              <wp:positionH relativeFrom="page">
                <wp:align>center</wp:align>
              </wp:positionH>
              <wp:positionV relativeFrom="page">
                <wp:align>bottom</wp:align>
              </wp:positionV>
              <wp:extent cx="443865" cy="443865"/>
              <wp:effectExtent l="0" t="0" r="16510" b="0"/>
              <wp:wrapNone/>
              <wp:docPr id="160003060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FBB1CC" w14:textId="55E0C1CA"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83CA8" id="_x0000_t202" coordsize="21600,21600" o:spt="202" path="m,l,21600r21600,l21600,xe">
              <v:stroke joinstyle="miter"/>
              <v:path gradientshapeok="t" o:connecttype="rect"/>
            </v:shapetype>
            <v:shape id="Text Box 19" o:spid="_x0000_s1053"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5FFBB1CC" w14:textId="55E0C1CA"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r w:rsidR="00321ADE">
      <w:rPr>
        <w:sz w:val="20"/>
      </w:rPr>
      <w:t xml:space="preserve"> </w:t>
    </w:r>
  </w:p>
  <w:p w14:paraId="447B0EFE" w14:textId="77777777" w:rsidR="00BC7531" w:rsidRDefault="00321ADE">
    <w:pPr>
      <w:spacing w:after="0" w:line="292" w:lineRule="auto"/>
      <w:ind w:left="-142" w:right="7062"/>
    </w:pPr>
    <w:r>
      <w:rPr>
        <w:sz w:val="20"/>
      </w:rPr>
      <w:t xml:space="preserve">Framework Ref: </w:t>
    </w:r>
    <w:r>
      <w:t>RM</w:t>
    </w:r>
    <w:r>
      <w:rPr>
        <w:sz w:val="20"/>
      </w:rPr>
      <w:t xml:space="preserve">6335 Project Version:  </w:t>
    </w:r>
  </w:p>
  <w:p w14:paraId="3FFB085B" w14:textId="77777777" w:rsidR="00BC7531" w:rsidRDefault="00321ADE">
    <w:pPr>
      <w:tabs>
        <w:tab w:val="center" w:pos="5080"/>
        <w:tab w:val="right" w:pos="9593"/>
      </w:tabs>
      <w:spacing w:after="18"/>
      <w:ind w:left="-142" w:right="-2"/>
    </w:pPr>
    <w:r>
      <w:rPr>
        <w:sz w:val="20"/>
      </w:rPr>
      <w:t xml:space="preserve">Model Version: v3.4 </w:t>
    </w:r>
    <w:r>
      <w:rPr>
        <w:sz w:val="20"/>
      </w:rPr>
      <w:tab/>
      <w:t xml:space="preserve"> </w:t>
    </w:r>
    <w:r>
      <w:rPr>
        <w:sz w:val="20"/>
      </w:rPr>
      <w:tab/>
    </w:r>
    <w:r>
      <w:fldChar w:fldCharType="begin"/>
    </w:r>
    <w:r>
      <w:instrText xml:space="preserve"> PAGE   \* MERGEFORMAT </w:instrText>
    </w:r>
    <w:r>
      <w:fldChar w:fldCharType="separate"/>
    </w:r>
    <w:r>
      <w:rPr>
        <w:sz w:val="20"/>
      </w:rPr>
      <w:t>33</w:t>
    </w:r>
    <w:r>
      <w:rPr>
        <w:sz w:val="20"/>
      </w:rPr>
      <w:fldChar w:fldCharType="end"/>
    </w:r>
    <w:r>
      <w:rPr>
        <w:sz w:val="20"/>
      </w:rPr>
      <w:t xml:space="preserve"> </w:t>
    </w:r>
  </w:p>
  <w:p w14:paraId="1C7C5BFC" w14:textId="77777777" w:rsidR="00BC7531" w:rsidRDefault="00321ADE">
    <w:pPr>
      <w:spacing w:after="0"/>
      <w:ind w:left="-852"/>
    </w:pPr>
    <w:r>
      <w:rPr>
        <w:color w:val="A6A6A6"/>
        <w:sz w:val="20"/>
      </w:rPr>
      <w:t xml:space="preserve">76532008.1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3D8B" w14:textId="6BDC879B" w:rsidR="00BC7531" w:rsidRDefault="001C3624">
    <w:pPr>
      <w:spacing w:after="18"/>
      <w:ind w:left="216"/>
    </w:pPr>
    <w:r>
      <w:rPr>
        <w:noProof/>
        <w:sz w:val="20"/>
      </w:rPr>
      <mc:AlternateContent>
        <mc:Choice Requires="wps">
          <w:drawing>
            <wp:anchor distT="0" distB="0" distL="0" distR="0" simplePos="0" relativeHeight="251683840" behindDoc="0" locked="0" layoutInCell="1" allowOverlap="1" wp14:anchorId="064B3F98" wp14:editId="24B418F9">
              <wp:simplePos x="777875" y="9507220"/>
              <wp:positionH relativeFrom="page">
                <wp:align>center</wp:align>
              </wp:positionH>
              <wp:positionV relativeFrom="page">
                <wp:align>bottom</wp:align>
              </wp:positionV>
              <wp:extent cx="443865" cy="443865"/>
              <wp:effectExtent l="0" t="0" r="16510" b="0"/>
              <wp:wrapNone/>
              <wp:docPr id="37565494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02F24" w14:textId="3AFD4D7F"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B3F98" id="_x0000_t202" coordsize="21600,21600" o:spt="202" path="m,l,21600r21600,l21600,xe">
              <v:stroke joinstyle="miter"/>
              <v:path gradientshapeok="t" o:connecttype="rect"/>
            </v:shapetype>
            <v:shape id="Text Box 23" o:spid="_x0000_s1054" type="#_x0000_t202" alt="OFFICIAL" style="position:absolute;left:0;text-align:left;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2E602F24" w14:textId="3AFD4D7F"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sz w:val="20"/>
      </w:rPr>
      <w:t xml:space="preserve"> </w:t>
    </w:r>
  </w:p>
  <w:p w14:paraId="0F09E38D" w14:textId="77777777" w:rsidR="00BC7531" w:rsidRDefault="00321ADE">
    <w:pPr>
      <w:spacing w:after="31"/>
      <w:ind w:left="216"/>
    </w:pPr>
    <w:r>
      <w:rPr>
        <w:sz w:val="20"/>
      </w:rPr>
      <w:t xml:space="preserve">Framework Ref: RM6259 </w:t>
    </w:r>
  </w:p>
  <w:p w14:paraId="096B5AD6" w14:textId="77777777" w:rsidR="00BC7531" w:rsidRDefault="00321ADE">
    <w:pPr>
      <w:tabs>
        <w:tab w:val="center" w:pos="1056"/>
        <w:tab w:val="center" w:pos="4729"/>
        <w:tab w:val="right" w:pos="9242"/>
      </w:tabs>
      <w:spacing w:after="18"/>
      <w:ind w:right="-2"/>
    </w:pPr>
    <w:r>
      <w:tab/>
    </w: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50</w:t>
    </w:r>
    <w:r>
      <w:rPr>
        <w:sz w:val="20"/>
      </w:rPr>
      <w:fldChar w:fldCharType="end"/>
    </w:r>
    <w:r>
      <w:rPr>
        <w:sz w:val="20"/>
      </w:rPr>
      <w:t xml:space="preserve"> </w:t>
    </w:r>
  </w:p>
  <w:p w14:paraId="76888993" w14:textId="77777777" w:rsidR="00BC7531" w:rsidRDefault="00321ADE">
    <w:pPr>
      <w:spacing w:after="0"/>
      <w:ind w:left="216"/>
    </w:pPr>
    <w:r>
      <w:rPr>
        <w:sz w:val="20"/>
      </w:rPr>
      <w:t xml:space="preserve">Model Version: v3.3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D721" w14:textId="1D647284" w:rsidR="00BC7531" w:rsidRDefault="001C3624">
    <w:pPr>
      <w:spacing w:after="18"/>
      <w:ind w:left="216"/>
    </w:pPr>
    <w:r>
      <w:rPr>
        <w:noProof/>
        <w:sz w:val="20"/>
      </w:rPr>
      <mc:AlternateContent>
        <mc:Choice Requires="wps">
          <w:drawing>
            <wp:anchor distT="0" distB="0" distL="0" distR="0" simplePos="0" relativeHeight="251684864" behindDoc="0" locked="0" layoutInCell="1" allowOverlap="1" wp14:anchorId="3189FF48" wp14:editId="40E3922C">
              <wp:simplePos x="777875" y="9507220"/>
              <wp:positionH relativeFrom="page">
                <wp:align>center</wp:align>
              </wp:positionH>
              <wp:positionV relativeFrom="page">
                <wp:align>bottom</wp:align>
              </wp:positionV>
              <wp:extent cx="443865" cy="443865"/>
              <wp:effectExtent l="0" t="0" r="16510" b="0"/>
              <wp:wrapNone/>
              <wp:docPr id="1125844335"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EBCB4" w14:textId="30BA1DE2"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9FF48" id="_x0000_t202" coordsize="21600,21600" o:spt="202" path="m,l,21600r21600,l21600,xe">
              <v:stroke joinstyle="miter"/>
              <v:path gradientshapeok="t" o:connecttype="rect"/>
            </v:shapetype>
            <v:shape id="Text Box 24" o:spid="_x0000_s1055" type="#_x0000_t202" alt="OFFICIAL" style="position:absolute;left:0;text-align:left;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textbox style="mso-fit-shape-to-text:t" inset="0,0,0,15pt">
                <w:txbxContent>
                  <w:p w14:paraId="3C9EBCB4" w14:textId="30BA1DE2"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sz w:val="20"/>
      </w:rPr>
      <w:t xml:space="preserve"> </w:t>
    </w:r>
  </w:p>
  <w:p w14:paraId="4F2EF151" w14:textId="77777777" w:rsidR="00BC7531" w:rsidRDefault="00321ADE">
    <w:pPr>
      <w:spacing w:after="31"/>
      <w:ind w:left="216"/>
    </w:pPr>
    <w:r>
      <w:rPr>
        <w:sz w:val="20"/>
      </w:rPr>
      <w:t xml:space="preserve">Framework Ref: RM6259 </w:t>
    </w:r>
  </w:p>
  <w:p w14:paraId="56EC9295" w14:textId="77777777" w:rsidR="00BC7531" w:rsidRDefault="00321ADE">
    <w:pPr>
      <w:tabs>
        <w:tab w:val="center" w:pos="1056"/>
        <w:tab w:val="center" w:pos="4729"/>
        <w:tab w:val="right" w:pos="9242"/>
      </w:tabs>
      <w:spacing w:after="18"/>
      <w:ind w:right="-2"/>
    </w:pPr>
    <w:r>
      <w:tab/>
    </w: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50</w:t>
    </w:r>
    <w:r>
      <w:rPr>
        <w:sz w:val="20"/>
      </w:rPr>
      <w:fldChar w:fldCharType="end"/>
    </w:r>
    <w:r>
      <w:rPr>
        <w:sz w:val="20"/>
      </w:rPr>
      <w:t xml:space="preserve"> </w:t>
    </w:r>
  </w:p>
  <w:p w14:paraId="4CC03605" w14:textId="77777777" w:rsidR="00BC7531" w:rsidRDefault="00321ADE">
    <w:pPr>
      <w:spacing w:after="0"/>
      <w:ind w:left="216"/>
    </w:pPr>
    <w:r>
      <w:rPr>
        <w:sz w:val="20"/>
      </w:rPr>
      <w:t xml:space="preserve">Model Version: v3.3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E893" w14:textId="76F3D7A8" w:rsidR="00BC7531" w:rsidRDefault="001C3624">
    <w:r>
      <w:rPr>
        <w:noProof/>
      </w:rPr>
      <mc:AlternateContent>
        <mc:Choice Requires="wps">
          <w:drawing>
            <wp:anchor distT="0" distB="0" distL="0" distR="0" simplePos="0" relativeHeight="251682816" behindDoc="0" locked="0" layoutInCell="1" allowOverlap="1" wp14:anchorId="03A5477D" wp14:editId="1D90D1F6">
              <wp:simplePos x="777875" y="9949815"/>
              <wp:positionH relativeFrom="page">
                <wp:align>center</wp:align>
              </wp:positionH>
              <wp:positionV relativeFrom="page">
                <wp:align>bottom</wp:align>
              </wp:positionV>
              <wp:extent cx="443865" cy="443865"/>
              <wp:effectExtent l="0" t="0" r="16510" b="0"/>
              <wp:wrapNone/>
              <wp:docPr id="54547552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5CCA3" w14:textId="20D85246"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A5477D" id="_x0000_t202" coordsize="21600,21600" o:spt="202" path="m,l,21600r21600,l21600,xe">
              <v:stroke joinstyle="miter"/>
              <v:path gradientshapeok="t" o:connecttype="rect"/>
            </v:shapetype>
            <v:shape id="Text Box 22" o:spid="_x0000_s1056" type="#_x0000_t202" alt="OFFICIAL" style="position:absolute;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2F95CCA3" w14:textId="20D85246"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CDCF" w14:textId="6EB47290" w:rsidR="00BC7531" w:rsidRDefault="001C3624">
    <w:pPr>
      <w:spacing w:after="18"/>
    </w:pPr>
    <w:r>
      <w:rPr>
        <w:noProof/>
        <w:sz w:val="20"/>
      </w:rPr>
      <mc:AlternateContent>
        <mc:Choice Requires="wps">
          <w:drawing>
            <wp:anchor distT="0" distB="0" distL="0" distR="0" simplePos="0" relativeHeight="251686912" behindDoc="0" locked="0" layoutInCell="1" allowOverlap="1" wp14:anchorId="1B9BF8F9" wp14:editId="123DC43E">
              <wp:simplePos x="915035" y="9491980"/>
              <wp:positionH relativeFrom="page">
                <wp:align>center</wp:align>
              </wp:positionH>
              <wp:positionV relativeFrom="page">
                <wp:align>bottom</wp:align>
              </wp:positionV>
              <wp:extent cx="443865" cy="443865"/>
              <wp:effectExtent l="0" t="0" r="16510" b="0"/>
              <wp:wrapNone/>
              <wp:docPr id="187946091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138F11" w14:textId="7964435B"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BF8F9" id="_x0000_t202" coordsize="21600,21600" o:spt="202" path="m,l,21600r21600,l21600,xe">
              <v:stroke joinstyle="miter"/>
              <v:path gradientshapeok="t" o:connecttype="rect"/>
            </v:shapetype>
            <v:shape id="Text Box 26" o:spid="_x0000_s1057"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textbox style="mso-fit-shape-to-text:t" inset="0,0,0,15pt">
                <w:txbxContent>
                  <w:p w14:paraId="30138F11" w14:textId="7964435B"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sz w:val="20"/>
      </w:rPr>
      <w:t xml:space="preserve"> </w:t>
    </w:r>
  </w:p>
  <w:p w14:paraId="04A55319" w14:textId="77777777" w:rsidR="00BC7531" w:rsidRDefault="00321ADE">
    <w:pPr>
      <w:spacing w:after="31"/>
    </w:pPr>
    <w:r>
      <w:rPr>
        <w:sz w:val="20"/>
      </w:rPr>
      <w:t xml:space="preserve">Framework Ref: RM6259 </w:t>
    </w:r>
  </w:p>
  <w:p w14:paraId="557191D7" w14:textId="77777777" w:rsidR="00BC7531" w:rsidRDefault="00321ADE">
    <w:pPr>
      <w:tabs>
        <w:tab w:val="center" w:pos="4513"/>
        <w:tab w:val="right" w:pos="9097"/>
      </w:tabs>
      <w:spacing w:after="18"/>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50</w:t>
    </w:r>
    <w:r>
      <w:rPr>
        <w:sz w:val="20"/>
      </w:rPr>
      <w:fldChar w:fldCharType="end"/>
    </w:r>
    <w:r>
      <w:rPr>
        <w:sz w:val="20"/>
      </w:rPr>
      <w:t xml:space="preserve"> </w:t>
    </w:r>
  </w:p>
  <w:p w14:paraId="00F4C1F2" w14:textId="77777777" w:rsidR="00BC7531" w:rsidRDefault="00321ADE">
    <w:pPr>
      <w:spacing w:after="0"/>
    </w:pPr>
    <w:r>
      <w:rPr>
        <w:sz w:val="20"/>
      </w:rPr>
      <w:t xml:space="preserve">Model Version: v3.3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AE83" w14:textId="5D27C4B9" w:rsidR="00BC7531" w:rsidRDefault="001C3624">
    <w:pPr>
      <w:spacing w:after="18"/>
    </w:pPr>
    <w:r>
      <w:rPr>
        <w:noProof/>
        <w:sz w:val="20"/>
      </w:rPr>
      <mc:AlternateContent>
        <mc:Choice Requires="wps">
          <w:drawing>
            <wp:anchor distT="0" distB="0" distL="0" distR="0" simplePos="0" relativeHeight="251687936" behindDoc="0" locked="0" layoutInCell="1" allowOverlap="1" wp14:anchorId="59B2DA87" wp14:editId="6D2DB85A">
              <wp:simplePos x="915035" y="9491980"/>
              <wp:positionH relativeFrom="page">
                <wp:align>center</wp:align>
              </wp:positionH>
              <wp:positionV relativeFrom="page">
                <wp:align>bottom</wp:align>
              </wp:positionV>
              <wp:extent cx="443865" cy="443865"/>
              <wp:effectExtent l="0" t="0" r="16510" b="0"/>
              <wp:wrapNone/>
              <wp:docPr id="78158263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91F38E" w14:textId="0C395F70"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B2DA87" id="_x0000_t202" coordsize="21600,21600" o:spt="202" path="m,l,21600r21600,l21600,xe">
              <v:stroke joinstyle="miter"/>
              <v:path gradientshapeok="t" o:connecttype="rect"/>
            </v:shapetype>
            <v:shape id="Text Box 27" o:spid="_x0000_s1058" type="#_x0000_t202" alt="OFFICIAL" style="position:absolute;margin-left:0;margin-top:0;width:34.95pt;height:34.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3A91F38E" w14:textId="0C395F70"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sz w:val="20"/>
      </w:rPr>
      <w:t xml:space="preserve"> </w:t>
    </w:r>
  </w:p>
  <w:p w14:paraId="4D8499E7" w14:textId="77777777" w:rsidR="00BC7531" w:rsidRDefault="00321ADE">
    <w:pPr>
      <w:spacing w:after="31"/>
    </w:pPr>
    <w:r>
      <w:rPr>
        <w:sz w:val="20"/>
      </w:rPr>
      <w:t xml:space="preserve">Framework Ref: RM6259 </w:t>
    </w:r>
  </w:p>
  <w:p w14:paraId="7311033D" w14:textId="77777777" w:rsidR="00BC7531" w:rsidRDefault="00321ADE">
    <w:pPr>
      <w:tabs>
        <w:tab w:val="center" w:pos="4513"/>
        <w:tab w:val="right" w:pos="9097"/>
      </w:tabs>
      <w:spacing w:after="18"/>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50</w:t>
    </w:r>
    <w:r>
      <w:rPr>
        <w:sz w:val="20"/>
      </w:rPr>
      <w:fldChar w:fldCharType="end"/>
    </w:r>
    <w:r>
      <w:rPr>
        <w:sz w:val="20"/>
      </w:rPr>
      <w:t xml:space="preserve"> </w:t>
    </w:r>
  </w:p>
  <w:p w14:paraId="6EB63092" w14:textId="77777777" w:rsidR="00BC7531" w:rsidRDefault="00321ADE">
    <w:pPr>
      <w:spacing w:after="0"/>
    </w:pPr>
    <w:r>
      <w:rPr>
        <w:sz w:val="20"/>
      </w:rPr>
      <w:t xml:space="preserve">Model Version: v3.3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9BF9" w14:textId="366BEB7B" w:rsidR="00BC7531" w:rsidRDefault="001C3624">
    <w:pPr>
      <w:spacing w:after="18"/>
    </w:pPr>
    <w:r>
      <w:rPr>
        <w:noProof/>
        <w:sz w:val="20"/>
      </w:rPr>
      <mc:AlternateContent>
        <mc:Choice Requires="wps">
          <w:drawing>
            <wp:anchor distT="0" distB="0" distL="0" distR="0" simplePos="0" relativeHeight="251685888" behindDoc="0" locked="0" layoutInCell="1" allowOverlap="1" wp14:anchorId="6535AAD1" wp14:editId="4C0C7F12">
              <wp:simplePos x="635" y="635"/>
              <wp:positionH relativeFrom="page">
                <wp:align>center</wp:align>
              </wp:positionH>
              <wp:positionV relativeFrom="page">
                <wp:align>bottom</wp:align>
              </wp:positionV>
              <wp:extent cx="443865" cy="443865"/>
              <wp:effectExtent l="0" t="0" r="16510" b="0"/>
              <wp:wrapNone/>
              <wp:docPr id="34738640"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9FA24" w14:textId="3EEE0155"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5AAD1" id="_x0000_t202" coordsize="21600,21600" o:spt="202" path="m,l,21600r21600,l21600,xe">
              <v:stroke joinstyle="miter"/>
              <v:path gradientshapeok="t" o:connecttype="rect"/>
            </v:shapetype>
            <v:shape id="Text Box 25" o:spid="_x0000_s1059"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textbox style="mso-fit-shape-to-text:t" inset="0,0,0,15pt">
                <w:txbxContent>
                  <w:p w14:paraId="27A9FA24" w14:textId="3EEE0155"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sz w:val="20"/>
      </w:rPr>
      <w:t xml:space="preserve"> </w:t>
    </w:r>
  </w:p>
  <w:p w14:paraId="5E27813D" w14:textId="77777777" w:rsidR="00BC7531" w:rsidRDefault="00321ADE">
    <w:pPr>
      <w:spacing w:after="31"/>
    </w:pPr>
    <w:r>
      <w:rPr>
        <w:sz w:val="20"/>
      </w:rPr>
      <w:t xml:space="preserve">Framework Ref: RM6259 </w:t>
    </w:r>
  </w:p>
  <w:p w14:paraId="2C95DC93" w14:textId="77777777" w:rsidR="00BC7531" w:rsidRDefault="00321ADE">
    <w:pPr>
      <w:tabs>
        <w:tab w:val="center" w:pos="4513"/>
        <w:tab w:val="right" w:pos="9097"/>
      </w:tabs>
      <w:spacing w:after="18"/>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50</w:t>
    </w:r>
    <w:r>
      <w:rPr>
        <w:sz w:val="20"/>
      </w:rPr>
      <w:fldChar w:fldCharType="end"/>
    </w:r>
    <w:r>
      <w:rPr>
        <w:sz w:val="20"/>
      </w:rPr>
      <w:t xml:space="preserve"> </w:t>
    </w:r>
  </w:p>
  <w:p w14:paraId="0C3BBDF6" w14:textId="77777777" w:rsidR="00BC7531" w:rsidRDefault="00321ADE">
    <w:pPr>
      <w:spacing w:after="0"/>
    </w:pPr>
    <w:r>
      <w:rPr>
        <w:sz w:val="20"/>
      </w:rPr>
      <w:t xml:space="preserve">Model Version: v3.3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640E" w14:textId="10A54F22" w:rsidR="00BC7531" w:rsidRDefault="001C3624">
    <w:pPr>
      <w:spacing w:after="0"/>
    </w:pPr>
    <w:r>
      <w:rPr>
        <w:noProof/>
      </w:rPr>
      <mc:AlternateContent>
        <mc:Choice Requires="wps">
          <w:drawing>
            <wp:anchor distT="0" distB="0" distL="0" distR="0" simplePos="0" relativeHeight="251689984" behindDoc="0" locked="0" layoutInCell="1" allowOverlap="1" wp14:anchorId="30D98499" wp14:editId="7F47FD58">
              <wp:simplePos x="914400" y="9874250"/>
              <wp:positionH relativeFrom="page">
                <wp:align>center</wp:align>
              </wp:positionH>
              <wp:positionV relativeFrom="page">
                <wp:align>bottom</wp:align>
              </wp:positionV>
              <wp:extent cx="443865" cy="443865"/>
              <wp:effectExtent l="0" t="0" r="16510" b="0"/>
              <wp:wrapNone/>
              <wp:docPr id="62358724"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2755B" w14:textId="26CCED31"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98499" id="_x0000_t202" coordsize="21600,21600" o:spt="202" path="m,l,21600r21600,l21600,xe">
              <v:stroke joinstyle="miter"/>
              <v:path gradientshapeok="t" o:connecttype="rect"/>
            </v:shapetype>
            <v:shape id="Text Box 29" o:spid="_x0000_s1060" type="#_x0000_t202" alt="OFFICIAL" style="position:absolute;margin-left:0;margin-top:0;width:34.95pt;height:34.9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textbox style="mso-fit-shape-to-text:t" inset="0,0,0,15pt">
                <w:txbxContent>
                  <w:p w14:paraId="2C32755B" w14:textId="26CCED31"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41D22056" w14:textId="77777777" w:rsidR="00BC7531" w:rsidRDefault="00321ADE">
    <w:pPr>
      <w:tabs>
        <w:tab w:val="center" w:pos="4513"/>
        <w:tab w:val="right" w:pos="9014"/>
      </w:tabs>
      <w:spacing w:after="0"/>
      <w:ind w:right="-16"/>
    </w:pPr>
    <w:r>
      <w:rPr>
        <w:rFonts w:ascii="Arial" w:eastAsia="Arial" w:hAnsi="Arial" w:cs="Arial"/>
        <w:sz w:val="20"/>
      </w:rPr>
      <w:t xml:space="preserve">Framework Ref: RM6259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t>68</w:t>
    </w:r>
    <w:r>
      <w:fldChar w:fldCharType="end"/>
    </w:r>
    <w: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3043" w14:textId="2D229476" w:rsidR="00BC7531" w:rsidRDefault="001C3624">
    <w:pPr>
      <w:spacing w:after="0"/>
    </w:pPr>
    <w:r>
      <w:rPr>
        <w:noProof/>
      </w:rPr>
      <mc:AlternateContent>
        <mc:Choice Requires="wps">
          <w:drawing>
            <wp:anchor distT="0" distB="0" distL="0" distR="0" simplePos="0" relativeHeight="251691008" behindDoc="0" locked="0" layoutInCell="1" allowOverlap="1" wp14:anchorId="22A62EA9" wp14:editId="73C51450">
              <wp:simplePos x="914400" y="9874250"/>
              <wp:positionH relativeFrom="page">
                <wp:align>center</wp:align>
              </wp:positionH>
              <wp:positionV relativeFrom="page">
                <wp:align>bottom</wp:align>
              </wp:positionV>
              <wp:extent cx="443865" cy="443865"/>
              <wp:effectExtent l="0" t="0" r="16510" b="0"/>
              <wp:wrapNone/>
              <wp:docPr id="590296481"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F81D3" w14:textId="5A246680"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62EA9" id="_x0000_t202" coordsize="21600,21600" o:spt="202" path="m,l,21600r21600,l21600,xe">
              <v:stroke joinstyle="miter"/>
              <v:path gradientshapeok="t" o:connecttype="rect"/>
            </v:shapetype>
            <v:shape id="Text Box 30" o:spid="_x0000_s1061" type="#_x0000_t202" alt="OFFICIAL" style="position:absolute;margin-left:0;margin-top:0;width:34.95pt;height:34.9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79FF81D3" w14:textId="5A246680"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55836DCE" w14:textId="77777777" w:rsidR="00BC7531" w:rsidRDefault="00321ADE">
    <w:pPr>
      <w:tabs>
        <w:tab w:val="center" w:pos="4513"/>
        <w:tab w:val="right" w:pos="9014"/>
      </w:tabs>
      <w:spacing w:after="0"/>
      <w:ind w:right="-16"/>
    </w:pPr>
    <w:r>
      <w:rPr>
        <w:rFonts w:ascii="Arial" w:eastAsia="Arial" w:hAnsi="Arial" w:cs="Arial"/>
        <w:sz w:val="20"/>
      </w:rPr>
      <w:t xml:space="preserve">Framework Ref: RM6259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t>68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8385" w14:textId="402513B3" w:rsidR="00BC7531" w:rsidRDefault="001C3624">
    <w:pPr>
      <w:tabs>
        <w:tab w:val="center" w:pos="9028"/>
      </w:tabs>
      <w:spacing w:after="0"/>
    </w:pPr>
    <w:r>
      <w:rPr>
        <w:rFonts w:ascii="Arial" w:eastAsia="Arial" w:hAnsi="Arial" w:cs="Arial"/>
        <w:noProof/>
        <w:sz w:val="20"/>
      </w:rPr>
      <mc:AlternateContent>
        <mc:Choice Requires="wps">
          <w:drawing>
            <wp:anchor distT="0" distB="0" distL="0" distR="0" simplePos="0" relativeHeight="251661312" behindDoc="0" locked="0" layoutInCell="1" allowOverlap="1" wp14:anchorId="6971834E" wp14:editId="0D2594B1">
              <wp:simplePos x="635" y="635"/>
              <wp:positionH relativeFrom="page">
                <wp:align>center</wp:align>
              </wp:positionH>
              <wp:positionV relativeFrom="page">
                <wp:align>bottom</wp:align>
              </wp:positionV>
              <wp:extent cx="443865" cy="443865"/>
              <wp:effectExtent l="0" t="0" r="16510" b="0"/>
              <wp:wrapNone/>
              <wp:docPr id="107113361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35221" w14:textId="6A726C77"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71834E" id="_x0000_t202" coordsize="21600,21600" o:spt="202" path="m,l,21600r21600,l21600,xe">
              <v:stroke joinstyle="miter"/>
              <v:path gradientshapeok="t" o:connecttype="rect"/>
            </v:shapetype>
            <v:shape id="Text Box 1" o:spid="_x0000_s1035"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0035221" w14:textId="6A726C77"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Vertical Application Solutions </w:t>
    </w:r>
    <w:r w:rsidR="00321ADE">
      <w:rPr>
        <w:rFonts w:ascii="Arial" w:eastAsia="Arial" w:hAnsi="Arial" w:cs="Arial"/>
        <w:sz w:val="20"/>
      </w:rPr>
      <w:tab/>
      <w:t xml:space="preserve">                          </w:t>
    </w:r>
  </w:p>
  <w:p w14:paraId="78BC3950" w14:textId="77777777" w:rsidR="00BC7531" w:rsidRDefault="00321ADE">
    <w:pPr>
      <w:tabs>
        <w:tab w:val="center" w:pos="4513"/>
        <w:tab w:val="right" w:pos="9030"/>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67EFB483" w14:textId="77777777" w:rsidR="00BC7531" w:rsidRDefault="00321ADE">
    <w:pPr>
      <w:tabs>
        <w:tab w:val="center" w:pos="2161"/>
        <w:tab w:val="center" w:pos="2881"/>
        <w:tab w:val="center" w:pos="3601"/>
        <w:tab w:val="center" w:pos="4321"/>
      </w:tabs>
      <w:spacing w:after="114"/>
    </w:pP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71ECE891" w14:textId="77777777" w:rsidR="00BC7531" w:rsidRDefault="00321ADE">
    <w:pPr>
      <w:spacing w:after="0"/>
      <w:ind w:right="4"/>
      <w:jc w:val="center"/>
    </w:pPr>
    <w:r>
      <w:rPr>
        <w:sz w:val="20"/>
      </w:rPr>
      <w:t xml:space="preserve">OFFICIAL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58B5" w14:textId="239AB13D" w:rsidR="00BC7531" w:rsidRDefault="001C3624">
    <w:pPr>
      <w:spacing w:after="0"/>
    </w:pPr>
    <w:r>
      <w:rPr>
        <w:noProof/>
      </w:rPr>
      <mc:AlternateContent>
        <mc:Choice Requires="wps">
          <w:drawing>
            <wp:anchor distT="0" distB="0" distL="0" distR="0" simplePos="0" relativeHeight="251688960" behindDoc="0" locked="0" layoutInCell="1" allowOverlap="1" wp14:anchorId="008E30DA" wp14:editId="1B91EFE0">
              <wp:simplePos x="635" y="635"/>
              <wp:positionH relativeFrom="page">
                <wp:align>center</wp:align>
              </wp:positionH>
              <wp:positionV relativeFrom="page">
                <wp:align>bottom</wp:align>
              </wp:positionV>
              <wp:extent cx="443865" cy="443865"/>
              <wp:effectExtent l="0" t="0" r="16510" b="0"/>
              <wp:wrapNone/>
              <wp:docPr id="327654579"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83674C" w14:textId="2D1EBA22"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E30DA" id="_x0000_t202" coordsize="21600,21600" o:spt="202" path="m,l,21600r21600,l21600,xe">
              <v:stroke joinstyle="miter"/>
              <v:path gradientshapeok="t" o:connecttype="rect"/>
            </v:shapetype>
            <v:shape id="Text Box 28" o:spid="_x0000_s1062" type="#_x0000_t202" alt="OFFICIAL" style="position:absolute;margin-left:0;margin-top:0;width:34.95pt;height:34.9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textbox style="mso-fit-shape-to-text:t" inset="0,0,0,15pt">
                <w:txbxContent>
                  <w:p w14:paraId="5583674C" w14:textId="2D1EBA22"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36BAE9CD" w14:textId="77777777" w:rsidR="00BC7531" w:rsidRDefault="00321ADE">
    <w:pPr>
      <w:tabs>
        <w:tab w:val="center" w:pos="4513"/>
        <w:tab w:val="right" w:pos="9014"/>
      </w:tabs>
      <w:spacing w:after="0"/>
      <w:ind w:right="-16"/>
    </w:pPr>
    <w:r>
      <w:rPr>
        <w:rFonts w:ascii="Arial" w:eastAsia="Arial" w:hAnsi="Arial" w:cs="Arial"/>
        <w:sz w:val="20"/>
      </w:rPr>
      <w:t xml:space="preserve">Framework Ref: RM6259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t>68</w:t>
    </w:r>
    <w:r>
      <w:fldChar w:fldCharType="end"/>
    </w:r>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6E3C" w14:textId="793FF893" w:rsidR="00BC7531" w:rsidRDefault="001C3624">
    <w:pPr>
      <w:spacing w:after="218"/>
    </w:pPr>
    <w:r>
      <w:rPr>
        <w:noProof/>
      </w:rPr>
      <mc:AlternateContent>
        <mc:Choice Requires="wps">
          <w:drawing>
            <wp:anchor distT="0" distB="0" distL="0" distR="0" simplePos="0" relativeHeight="251693056" behindDoc="0" locked="0" layoutInCell="1" allowOverlap="1" wp14:anchorId="26300BAE" wp14:editId="0AA41CBC">
              <wp:simplePos x="635" y="635"/>
              <wp:positionH relativeFrom="page">
                <wp:align>center</wp:align>
              </wp:positionH>
              <wp:positionV relativeFrom="page">
                <wp:align>bottom</wp:align>
              </wp:positionV>
              <wp:extent cx="443865" cy="443865"/>
              <wp:effectExtent l="0" t="0" r="16510" b="0"/>
              <wp:wrapNone/>
              <wp:docPr id="2110411747"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59820" w14:textId="0499DF57"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300BAE" id="_x0000_t202" coordsize="21600,21600" o:spt="202" path="m,l,21600r21600,l21600,xe">
              <v:stroke joinstyle="miter"/>
              <v:path gradientshapeok="t" o:connecttype="rect"/>
            </v:shapetype>
            <v:shape id="Text Box 32" o:spid="_x0000_s1063" type="#_x0000_t202" alt="OFFICIAL" style="position:absolute;margin-left:0;margin-top:0;width:34.95pt;height:34.9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textbox style="mso-fit-shape-to-text:t" inset="0,0,0,15pt">
                <w:txbxContent>
                  <w:p w14:paraId="4FB59820" w14:textId="0499DF57"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582FC1CC" w14:textId="77777777" w:rsidR="00BC7531" w:rsidRDefault="00321ADE">
    <w:pPr>
      <w:spacing w:after="232"/>
    </w:pPr>
    <w:r>
      <w:t xml:space="preserve">Framework Ref: RM6259 </w:t>
    </w:r>
  </w:p>
  <w:p w14:paraId="3B2A8C52" w14:textId="77777777" w:rsidR="00BC7531" w:rsidRDefault="00321ADE">
    <w:pPr>
      <w:tabs>
        <w:tab w:val="center" w:pos="4513"/>
        <w:tab w:val="right" w:pos="9014"/>
      </w:tabs>
      <w:spacing w:after="218"/>
      <w:ind w:right="-16"/>
    </w:pPr>
    <w:r>
      <w:t xml:space="preserve">Project Version: v1.0 </w:t>
    </w:r>
    <w:r>
      <w:tab/>
      <w:t xml:space="preserve">  </w:t>
    </w:r>
    <w:r>
      <w:tab/>
    </w:r>
    <w:r>
      <w:fldChar w:fldCharType="begin"/>
    </w:r>
    <w:r>
      <w:instrText xml:space="preserve"> PAGE   \* MERGEFORMAT </w:instrText>
    </w:r>
    <w:r>
      <w:fldChar w:fldCharType="separate"/>
    </w:r>
    <w:r>
      <w:t>76</w:t>
    </w:r>
    <w:r>
      <w:fldChar w:fldCharType="end"/>
    </w:r>
    <w:r>
      <w:t xml:space="preserve"> </w:t>
    </w:r>
  </w:p>
  <w:p w14:paraId="6A55FE21" w14:textId="77777777" w:rsidR="00BC7531" w:rsidRDefault="00321ADE">
    <w:pPr>
      <w:spacing w:after="201"/>
    </w:pPr>
    <w:r>
      <w:t xml:space="preserve">Model Version: v3.1 </w:t>
    </w:r>
  </w:p>
  <w:p w14:paraId="000317C0" w14:textId="77777777" w:rsidR="00BC7531" w:rsidRDefault="00321ADE">
    <w:pPr>
      <w:spacing w:after="0"/>
      <w:ind w:left="12"/>
      <w:jc w:val="center"/>
    </w:pPr>
    <w:r>
      <w:t xml:space="preserve">OFFICIAL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BDB2" w14:textId="71923D60" w:rsidR="00BC7531" w:rsidRDefault="001C3624">
    <w:pPr>
      <w:spacing w:after="218"/>
    </w:pPr>
    <w:r>
      <w:rPr>
        <w:noProof/>
      </w:rPr>
      <mc:AlternateContent>
        <mc:Choice Requires="wps">
          <w:drawing>
            <wp:anchor distT="0" distB="0" distL="0" distR="0" simplePos="0" relativeHeight="251694080" behindDoc="0" locked="0" layoutInCell="1" allowOverlap="1" wp14:anchorId="12497DFE" wp14:editId="0563CAC6">
              <wp:simplePos x="635" y="635"/>
              <wp:positionH relativeFrom="page">
                <wp:align>center</wp:align>
              </wp:positionH>
              <wp:positionV relativeFrom="page">
                <wp:align>bottom</wp:align>
              </wp:positionV>
              <wp:extent cx="443865" cy="443865"/>
              <wp:effectExtent l="0" t="0" r="16510" b="0"/>
              <wp:wrapNone/>
              <wp:docPr id="17832216"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C41BC4" w14:textId="3769DDDC"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97DFE" id="_x0000_t202" coordsize="21600,21600" o:spt="202" path="m,l,21600r21600,l21600,xe">
              <v:stroke joinstyle="miter"/>
              <v:path gradientshapeok="t" o:connecttype="rect"/>
            </v:shapetype>
            <v:shape id="Text Box 33" o:spid="_x0000_s1064" type="#_x0000_t202" alt="OFFICIAL" style="position:absolute;margin-left:0;margin-top:0;width:34.95pt;height:34.9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ZyG6VAoCAAAdBAAADgAA&#10;AAAAAAAAAAAAAAAuAgAAZHJzL2Uyb0RvYy54bWxQSwECLQAUAAYACAAAACEAN+3R+NkAAAADAQAA&#10;DwAAAAAAAAAAAAAAAABkBAAAZHJzL2Rvd25yZXYueG1sUEsFBgAAAAAEAAQA8wAAAGoFAAAAAA==&#10;" filled="f" stroked="f">
              <v:textbox style="mso-fit-shape-to-text:t" inset="0,0,0,15pt">
                <w:txbxContent>
                  <w:p w14:paraId="0DC41BC4" w14:textId="3769DDDC"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62730295" w14:textId="77777777" w:rsidR="00BC7531" w:rsidRDefault="00321ADE">
    <w:pPr>
      <w:spacing w:after="232"/>
    </w:pPr>
    <w:r>
      <w:t xml:space="preserve">Framework Ref: RM6259 </w:t>
    </w:r>
  </w:p>
  <w:p w14:paraId="7136F710" w14:textId="77777777" w:rsidR="00BC7531" w:rsidRDefault="00321ADE">
    <w:pPr>
      <w:tabs>
        <w:tab w:val="center" w:pos="4513"/>
        <w:tab w:val="right" w:pos="9014"/>
      </w:tabs>
      <w:spacing w:after="218"/>
      <w:ind w:right="-16"/>
    </w:pPr>
    <w:r>
      <w:t xml:space="preserve">Project Version: v1.0 </w:t>
    </w:r>
    <w:r>
      <w:tab/>
      <w:t xml:space="preserve">  </w:t>
    </w:r>
    <w:r>
      <w:tab/>
    </w:r>
    <w:r>
      <w:fldChar w:fldCharType="begin"/>
    </w:r>
    <w:r>
      <w:instrText xml:space="preserve"> PAGE   \* MERGEFORMAT </w:instrText>
    </w:r>
    <w:r>
      <w:fldChar w:fldCharType="separate"/>
    </w:r>
    <w:r>
      <w:t>76</w:t>
    </w:r>
    <w:r>
      <w:fldChar w:fldCharType="end"/>
    </w:r>
    <w:r>
      <w:t xml:space="preserve"> </w:t>
    </w:r>
  </w:p>
  <w:p w14:paraId="64B11CBE" w14:textId="77777777" w:rsidR="00BC7531" w:rsidRDefault="00321ADE">
    <w:pPr>
      <w:spacing w:after="201"/>
    </w:pPr>
    <w:r>
      <w:t xml:space="preserve">Model Version: v3.1 </w:t>
    </w:r>
  </w:p>
  <w:p w14:paraId="79A88FA5" w14:textId="77777777" w:rsidR="00BC7531" w:rsidRDefault="00321ADE">
    <w:pPr>
      <w:spacing w:after="0"/>
      <w:ind w:left="12"/>
      <w:jc w:val="center"/>
    </w:pPr>
    <w:r>
      <w:t xml:space="preserve">OFFICIAL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784E" w14:textId="78F4CE23" w:rsidR="00BC7531" w:rsidRDefault="001C3624">
    <w:pPr>
      <w:spacing w:after="218"/>
    </w:pPr>
    <w:r>
      <w:rPr>
        <w:noProof/>
      </w:rPr>
      <mc:AlternateContent>
        <mc:Choice Requires="wps">
          <w:drawing>
            <wp:anchor distT="0" distB="0" distL="0" distR="0" simplePos="0" relativeHeight="251692032" behindDoc="0" locked="0" layoutInCell="1" allowOverlap="1" wp14:anchorId="6295015C" wp14:editId="0E2D81D0">
              <wp:simplePos x="635" y="635"/>
              <wp:positionH relativeFrom="page">
                <wp:align>center</wp:align>
              </wp:positionH>
              <wp:positionV relativeFrom="page">
                <wp:align>bottom</wp:align>
              </wp:positionV>
              <wp:extent cx="443865" cy="443865"/>
              <wp:effectExtent l="0" t="0" r="16510" b="0"/>
              <wp:wrapNone/>
              <wp:docPr id="1077901515"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DE4B0C" w14:textId="76F1FCA6"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95015C" id="_x0000_t202" coordsize="21600,21600" o:spt="202" path="m,l,21600r21600,l21600,xe">
              <v:stroke joinstyle="miter"/>
              <v:path gradientshapeok="t" o:connecttype="rect"/>
            </v:shapetype>
            <v:shape id="Text Box 31" o:spid="_x0000_s1065" type="#_x0000_t202" alt="OFFICIAL" style="position:absolute;margin-left:0;margin-top:0;width:34.95pt;height:34.9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textbox style="mso-fit-shape-to-text:t" inset="0,0,0,15pt">
                <w:txbxContent>
                  <w:p w14:paraId="7CDE4B0C" w14:textId="76F1FCA6"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53AF2CD0" w14:textId="77777777" w:rsidR="00BC7531" w:rsidRDefault="00321ADE">
    <w:pPr>
      <w:spacing w:after="232"/>
    </w:pPr>
    <w:r>
      <w:t xml:space="preserve">Framework Ref: RM6259 </w:t>
    </w:r>
  </w:p>
  <w:p w14:paraId="025717A9" w14:textId="77777777" w:rsidR="00BC7531" w:rsidRDefault="00321ADE">
    <w:pPr>
      <w:tabs>
        <w:tab w:val="center" w:pos="4513"/>
        <w:tab w:val="right" w:pos="9014"/>
      </w:tabs>
      <w:spacing w:after="218"/>
      <w:ind w:right="-16"/>
    </w:pPr>
    <w:r>
      <w:t xml:space="preserve">Project Version: v1.0 </w:t>
    </w:r>
    <w:r>
      <w:tab/>
      <w:t xml:space="preserve">  </w:t>
    </w:r>
    <w:r>
      <w:tab/>
    </w:r>
    <w:r>
      <w:fldChar w:fldCharType="begin"/>
    </w:r>
    <w:r>
      <w:instrText xml:space="preserve"> PAGE   \* MERGEFORMAT </w:instrText>
    </w:r>
    <w:r>
      <w:fldChar w:fldCharType="separate"/>
    </w:r>
    <w:r>
      <w:t>76</w:t>
    </w:r>
    <w:r>
      <w:fldChar w:fldCharType="end"/>
    </w:r>
    <w:r>
      <w:t xml:space="preserve"> </w:t>
    </w:r>
  </w:p>
  <w:p w14:paraId="623357AE" w14:textId="77777777" w:rsidR="00BC7531" w:rsidRDefault="00321ADE">
    <w:pPr>
      <w:spacing w:after="201"/>
    </w:pPr>
    <w:r>
      <w:t xml:space="preserve">Model Version: v3.1 </w:t>
    </w:r>
  </w:p>
  <w:p w14:paraId="66B78B46" w14:textId="77777777" w:rsidR="00BC7531" w:rsidRDefault="00321ADE">
    <w:pPr>
      <w:spacing w:after="0"/>
      <w:ind w:left="12"/>
      <w:jc w:val="center"/>
    </w:pPr>
    <w:r>
      <w:t xml:space="preserve">OFFICIAL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6766" w14:textId="056C3BA7" w:rsidR="00BC7531" w:rsidRDefault="001C3624">
    <w:pPr>
      <w:spacing w:after="19"/>
    </w:pPr>
    <w:r>
      <w:rPr>
        <w:rFonts w:ascii="Arial" w:eastAsia="Arial" w:hAnsi="Arial" w:cs="Arial"/>
        <w:noProof/>
        <w:sz w:val="20"/>
      </w:rPr>
      <mc:AlternateContent>
        <mc:Choice Requires="wps">
          <w:drawing>
            <wp:anchor distT="0" distB="0" distL="0" distR="0" simplePos="0" relativeHeight="251696128" behindDoc="0" locked="0" layoutInCell="1" allowOverlap="1" wp14:anchorId="24393B6E" wp14:editId="0DF6A216">
              <wp:simplePos x="635" y="635"/>
              <wp:positionH relativeFrom="page">
                <wp:align>center</wp:align>
              </wp:positionH>
              <wp:positionV relativeFrom="page">
                <wp:align>bottom</wp:align>
              </wp:positionV>
              <wp:extent cx="443865" cy="443865"/>
              <wp:effectExtent l="0" t="0" r="16510" b="0"/>
              <wp:wrapNone/>
              <wp:docPr id="76513969"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AB62CB" w14:textId="32FA0EF1"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393B6E" id="_x0000_t202" coordsize="21600,21600" o:spt="202" path="m,l,21600r21600,l21600,xe">
              <v:stroke joinstyle="miter"/>
              <v:path gradientshapeok="t" o:connecttype="rect"/>
            </v:shapetype>
            <v:shape id="Text Box 35" o:spid="_x0000_s1066" type="#_x0000_t202" alt="OFFICIAL" style="position:absolute;margin-left:0;margin-top:0;width:34.95pt;height:34.9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7DAB62CB" w14:textId="32FA0EF1"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p>
  <w:p w14:paraId="5CFC9862" w14:textId="77777777" w:rsidR="00BC7531" w:rsidRDefault="00321ADE">
    <w:pPr>
      <w:spacing w:after="17"/>
    </w:pPr>
    <w:r>
      <w:rPr>
        <w:rFonts w:ascii="Arial" w:eastAsia="Arial" w:hAnsi="Arial" w:cs="Arial"/>
        <w:sz w:val="20"/>
      </w:rPr>
      <w:t xml:space="preserve">Framework Ref: RM6259 </w:t>
    </w:r>
  </w:p>
  <w:p w14:paraId="616EC9C2" w14:textId="77777777" w:rsidR="00BC7531" w:rsidRDefault="00321ADE">
    <w:pPr>
      <w:tabs>
        <w:tab w:val="center" w:pos="4513"/>
        <w:tab w:val="right" w:pos="9026"/>
      </w:tabs>
      <w:spacing w:after="23"/>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1 </w:t>
    </w:r>
  </w:p>
  <w:p w14:paraId="723EEF5D" w14:textId="77777777" w:rsidR="00BC7531" w:rsidRDefault="00321ADE">
    <w:pPr>
      <w:spacing w:after="0"/>
    </w:pPr>
    <w:r>
      <w:rPr>
        <w:rFonts w:ascii="Arial" w:eastAsia="Arial" w:hAnsi="Arial" w:cs="Arial"/>
        <w:sz w:val="20"/>
      </w:rPr>
      <w:t xml:space="preserve">Model Version: v3.0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1150" w14:textId="3D185EF6" w:rsidR="00BC7531" w:rsidRDefault="001C3624">
    <w:pPr>
      <w:spacing w:after="17"/>
    </w:pPr>
    <w:r>
      <w:rPr>
        <w:rFonts w:ascii="Arial" w:eastAsia="Arial" w:hAnsi="Arial" w:cs="Arial"/>
        <w:noProof/>
        <w:sz w:val="20"/>
      </w:rPr>
      <mc:AlternateContent>
        <mc:Choice Requires="wps">
          <w:drawing>
            <wp:anchor distT="0" distB="0" distL="0" distR="0" simplePos="0" relativeHeight="251697152" behindDoc="0" locked="0" layoutInCell="1" allowOverlap="1" wp14:anchorId="6AFFD03E" wp14:editId="3EBFC13C">
              <wp:simplePos x="635" y="635"/>
              <wp:positionH relativeFrom="page">
                <wp:align>center</wp:align>
              </wp:positionH>
              <wp:positionV relativeFrom="page">
                <wp:align>bottom</wp:align>
              </wp:positionV>
              <wp:extent cx="443865" cy="443865"/>
              <wp:effectExtent l="0" t="0" r="16510" b="0"/>
              <wp:wrapNone/>
              <wp:docPr id="879969720"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1DA280" w14:textId="19EFF8E5"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FD03E" id="_x0000_t202" coordsize="21600,21600" o:spt="202" path="m,l,21600r21600,l21600,xe">
              <v:stroke joinstyle="miter"/>
              <v:path gradientshapeok="t" o:connecttype="rect"/>
            </v:shapetype>
            <v:shape id="Text Box 36" o:spid="_x0000_s1067" type="#_x0000_t202" alt="OFFICIAL" style="position:absolute;margin-left:0;margin-top:0;width:34.95pt;height:34.9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fDAIAAB0EAAAOAAAAZHJzL2Uyb0RvYy54bWysU01v2zAMvQ/YfxB0X+y0a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bhYXN/d3lDC0TVizJJdLlvnw1cBmkRQUodbSWSx49aH&#10;IXQKibUMbFql0maU+c2AOaMlu3QYUeirnrR1Sa8X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Y8KfDAIAAB0EAAAO&#10;AAAAAAAAAAAAAAAAAC4CAABkcnMvZTJvRG9jLnhtbFBLAQItABQABgAIAAAAIQA37dH42QAAAAMB&#10;AAAPAAAAAAAAAAAAAAAAAGYEAABkcnMvZG93bnJldi54bWxQSwUGAAAAAAQABADzAAAAbAUAAAAA&#10;" filled="f" stroked="f">
              <v:textbox style="mso-fit-shape-to-text:t" inset="0,0,0,15pt">
                <w:txbxContent>
                  <w:p w14:paraId="661DA280" w14:textId="19EFF8E5"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p>
  <w:p w14:paraId="19F214FD" w14:textId="77777777" w:rsidR="00BC7531" w:rsidRDefault="00321ADE">
    <w:pPr>
      <w:spacing w:after="17"/>
    </w:pPr>
    <w:r>
      <w:rPr>
        <w:rFonts w:ascii="Arial" w:eastAsia="Arial" w:hAnsi="Arial" w:cs="Arial"/>
        <w:sz w:val="20"/>
      </w:rPr>
      <w:t xml:space="preserve">Framework Ref: RM6259 </w:t>
    </w:r>
  </w:p>
  <w:p w14:paraId="771BE92D" w14:textId="77777777" w:rsidR="00BC7531" w:rsidRDefault="00321ADE">
    <w:pPr>
      <w:tabs>
        <w:tab w:val="center" w:pos="9028"/>
      </w:tabs>
      <w:spacing w:after="0"/>
    </w:pPr>
    <w:r>
      <w:rPr>
        <w:rFonts w:ascii="Arial" w:eastAsia="Arial" w:hAnsi="Arial" w:cs="Arial"/>
        <w:sz w:val="20"/>
      </w:rPr>
      <w:t xml:space="preserve">Project Version: v1.0 </w:t>
    </w:r>
    <w:r>
      <w:rPr>
        <w:rFonts w:ascii="Arial" w:eastAsia="Arial" w:hAnsi="Arial" w:cs="Arial"/>
        <w:sz w:val="20"/>
      </w:rPr>
      <w:tab/>
      <w:t xml:space="preserve"> </w:t>
    </w:r>
  </w:p>
  <w:p w14:paraId="04CD5731" w14:textId="77777777" w:rsidR="00BC7531" w:rsidRDefault="00321ADE">
    <w:pPr>
      <w:spacing w:after="0"/>
    </w:pPr>
    <w:r>
      <w:rPr>
        <w:rFonts w:ascii="Arial" w:eastAsia="Arial" w:hAnsi="Arial" w:cs="Arial"/>
        <w:sz w:val="20"/>
      </w:rPr>
      <w:t>Model Version: v3.0</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2055" w14:textId="5F4A9925" w:rsidR="00BC7531" w:rsidRDefault="001C3624">
    <w:pPr>
      <w:spacing w:after="218"/>
    </w:pPr>
    <w:r>
      <w:rPr>
        <w:noProof/>
      </w:rPr>
      <mc:AlternateContent>
        <mc:Choice Requires="wps">
          <w:drawing>
            <wp:anchor distT="0" distB="0" distL="0" distR="0" simplePos="0" relativeHeight="251695104" behindDoc="0" locked="0" layoutInCell="1" allowOverlap="1" wp14:anchorId="4BE20106" wp14:editId="504E83F1">
              <wp:simplePos x="635" y="635"/>
              <wp:positionH relativeFrom="page">
                <wp:align>center</wp:align>
              </wp:positionH>
              <wp:positionV relativeFrom="page">
                <wp:align>bottom</wp:align>
              </wp:positionV>
              <wp:extent cx="443865" cy="443865"/>
              <wp:effectExtent l="0" t="0" r="16510" b="0"/>
              <wp:wrapNone/>
              <wp:docPr id="1304748388"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B9142" w14:textId="011052B1"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20106" id="_x0000_t202" coordsize="21600,21600" o:spt="202" path="m,l,21600r21600,l21600,xe">
              <v:stroke joinstyle="miter"/>
              <v:path gradientshapeok="t" o:connecttype="rect"/>
            </v:shapetype>
            <v:shape id="Text Box 34" o:spid="_x0000_s1068" type="#_x0000_t202" alt="OFFICIAL" style="position:absolute;margin-left:0;margin-top:0;width:34.95pt;height:34.9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2F4B9142" w14:textId="011052B1"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7ECB39B6" w14:textId="77777777" w:rsidR="00BC7531" w:rsidRDefault="00321ADE">
    <w:pPr>
      <w:spacing w:after="232"/>
    </w:pPr>
    <w:r>
      <w:t xml:space="preserve">Framework Ref: RM6259 </w:t>
    </w:r>
  </w:p>
  <w:p w14:paraId="5571FD57" w14:textId="77777777" w:rsidR="00BC7531" w:rsidRDefault="00321ADE">
    <w:pPr>
      <w:tabs>
        <w:tab w:val="center" w:pos="4513"/>
        <w:tab w:val="right" w:pos="9026"/>
      </w:tabs>
      <w:spacing w:after="218"/>
      <w:ind w:right="-4"/>
    </w:pPr>
    <w:r>
      <w:t xml:space="preserve">Project Version: v1.0 </w:t>
    </w:r>
    <w:r>
      <w:tab/>
      <w:t xml:space="preserve">  </w:t>
    </w:r>
    <w:r>
      <w:tab/>
    </w:r>
    <w:r>
      <w:fldChar w:fldCharType="begin"/>
    </w:r>
    <w:r>
      <w:instrText xml:space="preserve"> PAGE   \* MERGEFORMAT </w:instrText>
    </w:r>
    <w:r>
      <w:fldChar w:fldCharType="separate"/>
    </w:r>
    <w:r>
      <w:t>76</w:t>
    </w:r>
    <w:r>
      <w:fldChar w:fldCharType="end"/>
    </w:r>
    <w:r>
      <w:t xml:space="preserve"> </w:t>
    </w:r>
  </w:p>
  <w:p w14:paraId="1110E71F" w14:textId="77777777" w:rsidR="00BC7531" w:rsidRDefault="00321ADE">
    <w:pPr>
      <w:spacing w:after="201"/>
    </w:pPr>
    <w:r>
      <w:t xml:space="preserve">Model Version: v3.1 </w:t>
    </w:r>
  </w:p>
  <w:p w14:paraId="507F550C" w14:textId="77777777" w:rsidR="00BC7531" w:rsidRDefault="00321ADE">
    <w:pPr>
      <w:spacing w:after="0"/>
      <w:ind w:right="1"/>
      <w:jc w:val="center"/>
    </w:pPr>
    <w:r>
      <w:t xml:space="preserve">OFFICIAL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7D9B" w14:textId="7ED71C12" w:rsidR="00BC7531" w:rsidRDefault="001C3624">
    <w:pPr>
      <w:spacing w:after="19"/>
    </w:pPr>
    <w:r>
      <w:rPr>
        <w:rFonts w:ascii="Arial" w:eastAsia="Arial" w:hAnsi="Arial" w:cs="Arial"/>
        <w:noProof/>
        <w:sz w:val="20"/>
      </w:rPr>
      <mc:AlternateContent>
        <mc:Choice Requires="wps">
          <w:drawing>
            <wp:anchor distT="0" distB="0" distL="0" distR="0" simplePos="0" relativeHeight="251699200" behindDoc="0" locked="0" layoutInCell="1" allowOverlap="1" wp14:anchorId="1D5CDCA5" wp14:editId="7118FB3C">
              <wp:simplePos x="635" y="635"/>
              <wp:positionH relativeFrom="page">
                <wp:align>center</wp:align>
              </wp:positionH>
              <wp:positionV relativeFrom="page">
                <wp:align>bottom</wp:align>
              </wp:positionV>
              <wp:extent cx="443865" cy="443865"/>
              <wp:effectExtent l="0" t="0" r="16510" b="0"/>
              <wp:wrapNone/>
              <wp:docPr id="1815383087"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9A987" w14:textId="47395BB0"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5CDCA5" id="_x0000_t202" coordsize="21600,21600" o:spt="202" path="m,l,21600r21600,l21600,xe">
              <v:stroke joinstyle="miter"/>
              <v:path gradientshapeok="t" o:connecttype="rect"/>
            </v:shapetype>
            <v:shape id="Text Box 38" o:spid="_x0000_s1069" type="#_x0000_t202" alt="OFFICIAL" style="position:absolute;margin-left:0;margin-top:0;width:34.95pt;height:34.9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kHafkDAIAAB0EAAAO&#10;AAAAAAAAAAAAAAAAAC4CAABkcnMvZTJvRG9jLnhtbFBLAQItABQABgAIAAAAIQA37dH42QAAAAMB&#10;AAAPAAAAAAAAAAAAAAAAAGYEAABkcnMvZG93bnJldi54bWxQSwUGAAAAAAQABADzAAAAbAUAAAAA&#10;" filled="f" stroked="f">
              <v:textbox style="mso-fit-shape-to-text:t" inset="0,0,0,15pt">
                <w:txbxContent>
                  <w:p w14:paraId="0789A987" w14:textId="47395BB0"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p>
  <w:p w14:paraId="3BF85AC2" w14:textId="77777777" w:rsidR="00BC7531" w:rsidRDefault="00321ADE">
    <w:pPr>
      <w:spacing w:after="17"/>
    </w:pPr>
    <w:r>
      <w:rPr>
        <w:rFonts w:ascii="Arial" w:eastAsia="Arial" w:hAnsi="Arial" w:cs="Arial"/>
        <w:sz w:val="20"/>
      </w:rPr>
      <w:t xml:space="preserve">Framework Ref: RM6259 </w:t>
    </w:r>
  </w:p>
  <w:p w14:paraId="41BE87D6" w14:textId="77777777" w:rsidR="00BC7531" w:rsidRDefault="00321ADE">
    <w:pPr>
      <w:tabs>
        <w:tab w:val="center" w:pos="4513"/>
        <w:tab w:val="center" w:pos="8943"/>
      </w:tabs>
      <w:spacing w:after="23"/>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1 </w:t>
    </w:r>
  </w:p>
  <w:p w14:paraId="456E01E5" w14:textId="77777777" w:rsidR="00BC7531" w:rsidRDefault="00321ADE">
    <w:pPr>
      <w:spacing w:after="0"/>
    </w:pPr>
    <w:r>
      <w:rPr>
        <w:rFonts w:ascii="Arial" w:eastAsia="Arial" w:hAnsi="Arial" w:cs="Arial"/>
        <w:sz w:val="20"/>
      </w:rPr>
      <w:t xml:space="preserve">Model Version: v3.0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9E59" w14:textId="3615087E" w:rsidR="00BC7531" w:rsidRDefault="001C3624">
    <w:pPr>
      <w:spacing w:after="19"/>
    </w:pPr>
    <w:r>
      <w:rPr>
        <w:rFonts w:ascii="Arial" w:eastAsia="Arial" w:hAnsi="Arial" w:cs="Arial"/>
        <w:noProof/>
        <w:sz w:val="20"/>
      </w:rPr>
      <mc:AlternateContent>
        <mc:Choice Requires="wps">
          <w:drawing>
            <wp:anchor distT="0" distB="0" distL="0" distR="0" simplePos="0" relativeHeight="251700224" behindDoc="0" locked="0" layoutInCell="1" allowOverlap="1" wp14:anchorId="5FF39EE4" wp14:editId="367485D8">
              <wp:simplePos x="635" y="635"/>
              <wp:positionH relativeFrom="page">
                <wp:align>center</wp:align>
              </wp:positionH>
              <wp:positionV relativeFrom="page">
                <wp:align>bottom</wp:align>
              </wp:positionV>
              <wp:extent cx="443865" cy="443865"/>
              <wp:effectExtent l="0" t="0" r="16510" b="0"/>
              <wp:wrapNone/>
              <wp:docPr id="1707094371"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6158E4" w14:textId="559C0CA0"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39EE4" id="_x0000_t202" coordsize="21600,21600" o:spt="202" path="m,l,21600r21600,l21600,xe">
              <v:stroke joinstyle="miter"/>
              <v:path gradientshapeok="t" o:connecttype="rect"/>
            </v:shapetype>
            <v:shape id="Text Box 39" o:spid="_x0000_s1070" type="#_x0000_t202" alt="OFFICIAL" style="position:absolute;margin-left:0;margin-top:0;width:34.95pt;height:34.9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JohXZDAIAAB0EAAAO&#10;AAAAAAAAAAAAAAAAAC4CAABkcnMvZTJvRG9jLnhtbFBLAQItABQABgAIAAAAIQA37dH42QAAAAMB&#10;AAAPAAAAAAAAAAAAAAAAAGYEAABkcnMvZG93bnJldi54bWxQSwUGAAAAAAQABADzAAAAbAUAAAAA&#10;" filled="f" stroked="f">
              <v:textbox style="mso-fit-shape-to-text:t" inset="0,0,0,15pt">
                <w:txbxContent>
                  <w:p w14:paraId="746158E4" w14:textId="559C0CA0"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p>
  <w:p w14:paraId="44C9C321" w14:textId="77777777" w:rsidR="00BC7531" w:rsidRDefault="00321ADE">
    <w:pPr>
      <w:spacing w:after="17"/>
    </w:pPr>
    <w:r>
      <w:rPr>
        <w:rFonts w:ascii="Arial" w:eastAsia="Arial" w:hAnsi="Arial" w:cs="Arial"/>
        <w:sz w:val="20"/>
      </w:rPr>
      <w:t xml:space="preserve">Framework Ref: RM6259 </w:t>
    </w:r>
  </w:p>
  <w:p w14:paraId="0B4F9A24" w14:textId="77777777" w:rsidR="00BC7531" w:rsidRDefault="00321ADE">
    <w:pPr>
      <w:tabs>
        <w:tab w:val="center" w:pos="4513"/>
        <w:tab w:val="center" w:pos="8943"/>
      </w:tabs>
      <w:spacing w:after="23"/>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1 </w:t>
    </w:r>
  </w:p>
  <w:p w14:paraId="07D8FFB1" w14:textId="77777777" w:rsidR="00BC7531" w:rsidRDefault="00321ADE">
    <w:pPr>
      <w:spacing w:after="0"/>
    </w:pPr>
    <w:r>
      <w:rPr>
        <w:rFonts w:ascii="Arial" w:eastAsia="Arial" w:hAnsi="Arial" w:cs="Arial"/>
        <w:sz w:val="20"/>
      </w:rPr>
      <w:t xml:space="preserve">Model Version: v3.0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3B67" w14:textId="035AB64A" w:rsidR="00BC7531" w:rsidRDefault="001C3624">
    <w:pPr>
      <w:spacing w:after="19"/>
    </w:pPr>
    <w:r>
      <w:rPr>
        <w:rFonts w:ascii="Arial" w:eastAsia="Arial" w:hAnsi="Arial" w:cs="Arial"/>
        <w:noProof/>
        <w:sz w:val="20"/>
      </w:rPr>
      <mc:AlternateContent>
        <mc:Choice Requires="wps">
          <w:drawing>
            <wp:anchor distT="0" distB="0" distL="0" distR="0" simplePos="0" relativeHeight="251698176" behindDoc="0" locked="0" layoutInCell="1" allowOverlap="1" wp14:anchorId="4A0FEC41" wp14:editId="07C9E0C4">
              <wp:simplePos x="635" y="635"/>
              <wp:positionH relativeFrom="page">
                <wp:align>center</wp:align>
              </wp:positionH>
              <wp:positionV relativeFrom="page">
                <wp:align>bottom</wp:align>
              </wp:positionV>
              <wp:extent cx="443865" cy="443865"/>
              <wp:effectExtent l="0" t="0" r="16510" b="0"/>
              <wp:wrapNone/>
              <wp:docPr id="900785837"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8EFF1" w14:textId="2FF9C4FF"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0FEC41" id="_x0000_t202" coordsize="21600,21600" o:spt="202" path="m,l,21600r21600,l21600,xe">
              <v:stroke joinstyle="miter"/>
              <v:path gradientshapeok="t" o:connecttype="rect"/>
            </v:shapetype>
            <v:shape id="Text Box 37" o:spid="_x0000_s1071" type="#_x0000_t202" alt="OFFICIAL" style="position:absolute;margin-left:0;margin-top:0;width:34.95pt;height:34.9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Nj7F8LAgAAHQQAAA4A&#10;AAAAAAAAAAAAAAAALgIAAGRycy9lMm9Eb2MueG1sUEsBAi0AFAAGAAgAAAAhADft0fjZAAAAAwEA&#10;AA8AAAAAAAAAAAAAAAAAZQQAAGRycy9kb3ducmV2LnhtbFBLBQYAAAAABAAEAPMAAABrBQAAAAA=&#10;" filled="f" stroked="f">
              <v:textbox style="mso-fit-shape-to-text:t" inset="0,0,0,15pt">
                <w:txbxContent>
                  <w:p w14:paraId="3558EFF1" w14:textId="2FF9C4FF"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p>
  <w:p w14:paraId="15D2E66A" w14:textId="77777777" w:rsidR="00BC7531" w:rsidRDefault="00321ADE">
    <w:pPr>
      <w:spacing w:after="17"/>
    </w:pPr>
    <w:r>
      <w:rPr>
        <w:rFonts w:ascii="Arial" w:eastAsia="Arial" w:hAnsi="Arial" w:cs="Arial"/>
        <w:sz w:val="20"/>
      </w:rPr>
      <w:t xml:space="preserve">Framework Ref: RM6259 </w:t>
    </w:r>
  </w:p>
  <w:p w14:paraId="56DE3E0F" w14:textId="77777777" w:rsidR="00BC7531" w:rsidRDefault="00321ADE">
    <w:pPr>
      <w:tabs>
        <w:tab w:val="center" w:pos="4513"/>
        <w:tab w:val="center" w:pos="8943"/>
      </w:tabs>
      <w:spacing w:after="23"/>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1 </w:t>
    </w:r>
  </w:p>
  <w:p w14:paraId="26FF9F37" w14:textId="77777777" w:rsidR="00BC7531" w:rsidRDefault="00321ADE">
    <w:pPr>
      <w:spacing w:after="0"/>
    </w:pPr>
    <w:r>
      <w:rPr>
        <w:rFonts w:ascii="Arial" w:eastAsia="Arial" w:hAnsi="Arial" w:cs="Arial"/>
        <w:sz w:val="20"/>
      </w:rPr>
      <w:t xml:space="preserve">Model Version: v3.0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FA3D" w14:textId="795BCD1B" w:rsidR="00BC7531" w:rsidRDefault="001C3624">
    <w:pPr>
      <w:tabs>
        <w:tab w:val="center" w:pos="1846"/>
        <w:tab w:val="center" w:pos="4513"/>
        <w:tab w:val="right" w:pos="9017"/>
      </w:tabs>
      <w:spacing w:after="0"/>
      <w:ind w:right="-10"/>
    </w:pPr>
    <w:r>
      <w:rPr>
        <w:noProof/>
      </w:rPr>
      <mc:AlternateContent>
        <mc:Choice Requires="wps">
          <w:drawing>
            <wp:anchor distT="0" distB="0" distL="0" distR="0" simplePos="0" relativeHeight="251665408" behindDoc="0" locked="0" layoutInCell="1" allowOverlap="1" wp14:anchorId="51D86BD6" wp14:editId="751A8581">
              <wp:simplePos x="915035" y="10133330"/>
              <wp:positionH relativeFrom="page">
                <wp:align>center</wp:align>
              </wp:positionH>
              <wp:positionV relativeFrom="page">
                <wp:align>bottom</wp:align>
              </wp:positionV>
              <wp:extent cx="443865" cy="443865"/>
              <wp:effectExtent l="0" t="0" r="16510" b="0"/>
              <wp:wrapNone/>
              <wp:docPr id="5171362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E85291" w14:textId="49B47F1C"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86BD6" id="_x0000_t202" coordsize="21600,21600" o:spt="202" path="m,l,21600r21600,l21600,xe">
              <v:stroke joinstyle="miter"/>
              <v:path gradientshapeok="t" o:connecttype="rect"/>
            </v:shapetype>
            <v:shape id="Text Box 5" o:spid="_x0000_s103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6E85291" w14:textId="49B47F1C"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ab/>
    </w:r>
    <w:r w:rsidR="00321ADE">
      <w:rPr>
        <w:rFonts w:ascii="Arial" w:eastAsia="Arial" w:hAnsi="Arial" w:cs="Arial"/>
        <w:sz w:val="20"/>
      </w:rPr>
      <w:t xml:space="preserve"> </w:t>
    </w:r>
    <w:r w:rsidR="00321ADE">
      <w:rPr>
        <w:rFonts w:ascii="Arial" w:eastAsia="Arial" w:hAnsi="Arial" w:cs="Arial"/>
        <w:sz w:val="20"/>
      </w:rPr>
      <w:tab/>
      <w:t xml:space="preserve"> </w:t>
    </w:r>
    <w:r w:rsidR="00321ADE">
      <w:rPr>
        <w:rFonts w:ascii="Arial" w:eastAsia="Arial" w:hAnsi="Arial" w:cs="Arial"/>
        <w:sz w:val="20"/>
      </w:rPr>
      <w:tab/>
    </w:r>
    <w:r w:rsidR="00321ADE">
      <w:fldChar w:fldCharType="begin"/>
    </w:r>
    <w:r w:rsidR="00321ADE">
      <w:instrText xml:space="preserve"> PAGE   \* MERGEFORMAT </w:instrText>
    </w:r>
    <w:r w:rsidR="00321ADE">
      <w:fldChar w:fldCharType="separate"/>
    </w:r>
    <w:r w:rsidR="00321ADE">
      <w:rPr>
        <w:rFonts w:ascii="Arial" w:eastAsia="Arial" w:hAnsi="Arial" w:cs="Arial"/>
        <w:sz w:val="20"/>
      </w:rPr>
      <w:t>10</w:t>
    </w:r>
    <w:r w:rsidR="00321ADE">
      <w:rPr>
        <w:rFonts w:ascii="Arial" w:eastAsia="Arial" w:hAnsi="Arial" w:cs="Arial"/>
        <w:sz w:val="20"/>
      </w:rPr>
      <w:fldChar w:fldCharType="end"/>
    </w:r>
    <w:r w:rsidR="00321ADE">
      <w:rPr>
        <w:rFonts w:ascii="Arial" w:eastAsia="Arial" w:hAnsi="Arial" w:cs="Arial"/>
        <w:sz w:val="20"/>
      </w:rPr>
      <w:t xml:space="preserve"> </w:t>
    </w:r>
  </w:p>
  <w:p w14:paraId="3B33AF2E" w14:textId="77777777" w:rsidR="00BC7531" w:rsidRDefault="00321ADE">
    <w:pPr>
      <w:spacing w:after="0"/>
      <w:ind w:left="1769"/>
    </w:pPr>
    <w:r>
      <w:rPr>
        <w:rFonts w:ascii="Arial" w:eastAsia="Arial" w:hAnsi="Arial" w:cs="Arial"/>
        <w:sz w:val="20"/>
      </w:rPr>
      <w:t xml:space="preserve"> </w:t>
    </w:r>
    <w:r>
      <w:rPr>
        <w:rFonts w:ascii="Arial" w:eastAsia="Arial" w:hAnsi="Arial" w:cs="Arial"/>
        <w:sz w:val="20"/>
      </w:rPr>
      <w:tab/>
    </w:r>
    <w:r>
      <w:rPr>
        <w:rFonts w:ascii="Arial" w:eastAsia="Arial" w:hAnsi="Arial" w:cs="Arial"/>
        <w:color w:val="A6A6A6"/>
        <w:sz w:val="20"/>
      </w:rPr>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8460" w14:textId="58368DC3" w:rsidR="00BC7531" w:rsidRDefault="001C3624">
    <w:pPr>
      <w:spacing w:after="0"/>
      <w:ind w:right="-1449"/>
      <w:jc w:val="right"/>
    </w:pPr>
    <w:r>
      <w:rPr>
        <w:noProof/>
      </w:rPr>
      <mc:AlternateContent>
        <mc:Choice Requires="wps">
          <w:drawing>
            <wp:anchor distT="0" distB="0" distL="0" distR="0" simplePos="0" relativeHeight="251702272" behindDoc="0" locked="0" layoutInCell="1" allowOverlap="1" wp14:anchorId="3FE9648E" wp14:editId="79209A2A">
              <wp:simplePos x="635" y="635"/>
              <wp:positionH relativeFrom="page">
                <wp:align>center</wp:align>
              </wp:positionH>
              <wp:positionV relativeFrom="page">
                <wp:align>bottom</wp:align>
              </wp:positionV>
              <wp:extent cx="443865" cy="443865"/>
              <wp:effectExtent l="0" t="0" r="16510" b="0"/>
              <wp:wrapNone/>
              <wp:docPr id="1147531564"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DA965" w14:textId="60984821"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9648E" id="_x0000_t202" coordsize="21600,21600" o:spt="202" path="m,l,21600r21600,l21600,xe">
              <v:stroke joinstyle="miter"/>
              <v:path gradientshapeok="t" o:connecttype="rect"/>
            </v:shapetype>
            <v:shape id="Text Box 41" o:spid="_x0000_s1072" type="#_x0000_t202" alt="OFFICIAL" style="position:absolute;left:0;text-align:left;margin-left:0;margin-top:0;width:34.95pt;height:34.9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7cXmILAgAAHQQAAA4A&#10;AAAAAAAAAAAAAAAALgIAAGRycy9lMm9Eb2MueG1sUEsBAi0AFAAGAAgAAAAhADft0fjZAAAAAwEA&#10;AA8AAAAAAAAAAAAAAAAAZQQAAGRycy9kb3ducmV2LnhtbFBLBQYAAAAABAAEAPMAAABrBQAAAAA=&#10;" filled="f" stroked="f">
              <v:textbox style="mso-fit-shape-to-text:t" inset="0,0,0,15pt">
                <w:txbxContent>
                  <w:p w14:paraId="283DA965" w14:textId="60984821"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53DF3954" w14:textId="77777777" w:rsidR="00BC7531" w:rsidRDefault="00321ADE">
    <w:pPr>
      <w:spacing w:after="0"/>
    </w:pPr>
    <w:r>
      <w:rPr>
        <w:rFonts w:ascii="Arial" w:eastAsia="Arial" w:hAnsi="Arial" w:cs="Arial"/>
        <w:sz w:val="20"/>
      </w:rPr>
      <w:t xml:space="preserve">Framework Ref: RM6259                                                                                                                </w:t>
    </w:r>
    <w:r>
      <w:fldChar w:fldCharType="begin"/>
    </w:r>
    <w:r>
      <w:instrText xml:space="preserve"> PAGE   \* MERGEFORMAT </w:instrText>
    </w:r>
    <w:r>
      <w:fldChar w:fldCharType="separate"/>
    </w:r>
    <w:r>
      <w:rPr>
        <w:rFonts w:ascii="Arial" w:eastAsia="Arial" w:hAnsi="Arial" w:cs="Arial"/>
        <w:sz w:val="20"/>
      </w:rPr>
      <w:t>94</w:t>
    </w:r>
    <w:r>
      <w:rPr>
        <w:rFonts w:ascii="Arial" w:eastAsia="Arial" w:hAnsi="Arial" w:cs="Arial"/>
        <w:sz w:val="20"/>
      </w:rPr>
      <w:fldChar w:fldCharType="end"/>
    </w:r>
    <w:r>
      <w:rPr>
        <w:rFonts w:ascii="Arial" w:eastAsia="Arial" w:hAnsi="Arial" w:cs="Arial"/>
        <w:sz w:val="20"/>
      </w:rPr>
      <w:t xml:space="preserve"> </w:t>
    </w:r>
  </w:p>
  <w:p w14:paraId="35A73F6E" w14:textId="77777777" w:rsidR="00BC7531" w:rsidRDefault="00321ADE">
    <w:pPr>
      <w:spacing w:after="0"/>
    </w:pPr>
    <w:r>
      <w:rPr>
        <w:rFonts w:ascii="Arial" w:eastAsia="Arial" w:hAnsi="Arial" w:cs="Arial"/>
        <w:sz w:val="20"/>
      </w:rPr>
      <w:t xml:space="preserve">Project Version: v1.0 </w:t>
    </w:r>
  </w:p>
  <w:p w14:paraId="6C3938B9" w14:textId="77777777" w:rsidR="00BC7531" w:rsidRDefault="00321ADE">
    <w:pPr>
      <w:spacing w:after="105"/>
    </w:pPr>
    <w:r>
      <w:rPr>
        <w:rFonts w:ascii="Arial" w:eastAsia="Arial" w:hAnsi="Arial" w:cs="Arial"/>
        <w:sz w:val="20"/>
      </w:rPr>
      <w:t xml:space="preserve">Model Version v3.1 </w:t>
    </w:r>
  </w:p>
  <w:p w14:paraId="6A420246" w14:textId="77777777" w:rsidR="00BC7531" w:rsidRDefault="00321ADE">
    <w:pPr>
      <w:spacing w:after="0"/>
      <w:ind w:right="7"/>
      <w:jc w:val="center"/>
    </w:pPr>
    <w:r>
      <w:rPr>
        <w:sz w:val="20"/>
      </w:rPr>
      <w:t xml:space="preserve">OFFICIAL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0F46" w14:textId="5D6E8D91" w:rsidR="00BC7531" w:rsidRDefault="001C3624">
    <w:pPr>
      <w:spacing w:after="0"/>
      <w:ind w:right="-1449"/>
      <w:jc w:val="right"/>
    </w:pPr>
    <w:r>
      <w:rPr>
        <w:noProof/>
      </w:rPr>
      <mc:AlternateContent>
        <mc:Choice Requires="wps">
          <w:drawing>
            <wp:anchor distT="0" distB="0" distL="0" distR="0" simplePos="0" relativeHeight="251703296" behindDoc="0" locked="0" layoutInCell="1" allowOverlap="1" wp14:anchorId="7539CEDC" wp14:editId="736C03F5">
              <wp:simplePos x="635" y="635"/>
              <wp:positionH relativeFrom="page">
                <wp:align>center</wp:align>
              </wp:positionH>
              <wp:positionV relativeFrom="page">
                <wp:align>bottom</wp:align>
              </wp:positionV>
              <wp:extent cx="443865" cy="443865"/>
              <wp:effectExtent l="0" t="0" r="16510" b="0"/>
              <wp:wrapNone/>
              <wp:docPr id="1401644119"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702D5" w14:textId="6004581B"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9CEDC" id="_x0000_t202" coordsize="21600,21600" o:spt="202" path="m,l,21600r21600,l21600,xe">
              <v:stroke joinstyle="miter"/>
              <v:path gradientshapeok="t" o:connecttype="rect"/>
            </v:shapetype>
            <v:shape id="Text Box 42" o:spid="_x0000_s1073" type="#_x0000_t202" alt="OFFICIAL" style="position:absolute;left:0;text-align:left;margin-left:0;margin-top:0;width:34.95pt;height:34.9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Hw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mic+o2sD1YG2QjgS7p1cNtR7JXx4FkgM0yKk2vBE&#10;hzbQlRwGi7Ma8Off/DGfgKcoZx0ppuSWJM2Z+WGJkCiu0cDR2CRjeptf5RS3u/YeSIdTehJOJpO8&#10;GMxoaoT2jfS8iI0oJKykdiXfjOZ9OEqX3oNUi0VKIh05EVZ27WQsHfGKYL70bwLdgHggqh5hlJMo&#10;3gF/zI03vVvsAsGfWDkDOUBOGky8Du8livz3/5R1ftXzX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jNKx8AoCAAAdBAAADgAA&#10;AAAAAAAAAAAAAAAuAgAAZHJzL2Uyb0RvYy54bWxQSwECLQAUAAYACAAAACEAN+3R+NkAAAADAQAA&#10;DwAAAAAAAAAAAAAAAABkBAAAZHJzL2Rvd25yZXYueG1sUEsFBgAAAAAEAAQA8wAAAGoFAAAAAA==&#10;" filled="f" stroked="f">
              <v:textbox style="mso-fit-shape-to-text:t" inset="0,0,0,15pt">
                <w:txbxContent>
                  <w:p w14:paraId="180702D5" w14:textId="6004581B"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 xml:space="preserve">                                                                                                                        </w:t>
    </w:r>
  </w:p>
  <w:p w14:paraId="20ABBB96" w14:textId="77777777" w:rsidR="00BC7531" w:rsidRDefault="00321ADE">
    <w:pPr>
      <w:spacing w:after="0"/>
    </w:pPr>
    <w:r>
      <w:rPr>
        <w:rFonts w:ascii="Arial" w:eastAsia="Arial" w:hAnsi="Arial" w:cs="Arial"/>
        <w:sz w:val="20"/>
      </w:rPr>
      <w:t xml:space="preserve">Framework Ref: RM6259                                                                                                                </w:t>
    </w:r>
    <w:r>
      <w:fldChar w:fldCharType="begin"/>
    </w:r>
    <w:r>
      <w:instrText xml:space="preserve"> PAGE   \* MERGEFORMAT </w:instrText>
    </w:r>
    <w:r>
      <w:fldChar w:fldCharType="separate"/>
    </w:r>
    <w:r>
      <w:rPr>
        <w:rFonts w:ascii="Arial" w:eastAsia="Arial" w:hAnsi="Arial" w:cs="Arial"/>
        <w:sz w:val="20"/>
      </w:rPr>
      <w:t>94</w:t>
    </w:r>
    <w:r>
      <w:rPr>
        <w:rFonts w:ascii="Arial" w:eastAsia="Arial" w:hAnsi="Arial" w:cs="Arial"/>
        <w:sz w:val="20"/>
      </w:rPr>
      <w:fldChar w:fldCharType="end"/>
    </w:r>
    <w:r>
      <w:rPr>
        <w:rFonts w:ascii="Arial" w:eastAsia="Arial" w:hAnsi="Arial" w:cs="Arial"/>
        <w:sz w:val="20"/>
      </w:rPr>
      <w:t xml:space="preserve"> </w:t>
    </w:r>
  </w:p>
  <w:p w14:paraId="77482F96" w14:textId="77777777" w:rsidR="00BC7531" w:rsidRDefault="00321ADE">
    <w:pPr>
      <w:spacing w:after="0"/>
    </w:pPr>
    <w:r>
      <w:rPr>
        <w:rFonts w:ascii="Arial" w:eastAsia="Arial" w:hAnsi="Arial" w:cs="Arial"/>
        <w:sz w:val="20"/>
      </w:rPr>
      <w:t xml:space="preserve">Project Version: v1.0 </w:t>
    </w:r>
  </w:p>
  <w:p w14:paraId="275677A1" w14:textId="77777777" w:rsidR="00BC7531" w:rsidRDefault="00321ADE">
    <w:pPr>
      <w:spacing w:after="105"/>
    </w:pPr>
    <w:r>
      <w:rPr>
        <w:rFonts w:ascii="Arial" w:eastAsia="Arial" w:hAnsi="Arial" w:cs="Arial"/>
        <w:sz w:val="20"/>
      </w:rPr>
      <w:t xml:space="preserve">Model Version v3.1 </w:t>
    </w:r>
  </w:p>
  <w:p w14:paraId="3B382D89" w14:textId="77777777" w:rsidR="00BC7531" w:rsidRDefault="00321ADE">
    <w:pPr>
      <w:spacing w:after="0"/>
      <w:ind w:right="7"/>
      <w:jc w:val="center"/>
    </w:pPr>
    <w:r>
      <w:rPr>
        <w:sz w:val="20"/>
      </w:rPr>
      <w:t xml:space="preserve">OFFICIAL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075A" w14:textId="341326E8" w:rsidR="00BC7531" w:rsidRDefault="001C3624">
    <w:pPr>
      <w:spacing w:after="19"/>
    </w:pPr>
    <w:r>
      <w:rPr>
        <w:rFonts w:ascii="Arial" w:eastAsia="Arial" w:hAnsi="Arial" w:cs="Arial"/>
        <w:noProof/>
        <w:sz w:val="20"/>
      </w:rPr>
      <mc:AlternateContent>
        <mc:Choice Requires="wps">
          <w:drawing>
            <wp:anchor distT="0" distB="0" distL="0" distR="0" simplePos="0" relativeHeight="251701248" behindDoc="0" locked="0" layoutInCell="1" allowOverlap="1" wp14:anchorId="5DC85D6F" wp14:editId="6A93CB37">
              <wp:simplePos x="635" y="635"/>
              <wp:positionH relativeFrom="page">
                <wp:align>center</wp:align>
              </wp:positionH>
              <wp:positionV relativeFrom="page">
                <wp:align>bottom</wp:align>
              </wp:positionV>
              <wp:extent cx="443865" cy="443865"/>
              <wp:effectExtent l="0" t="0" r="16510" b="0"/>
              <wp:wrapNone/>
              <wp:docPr id="61158016"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F2877" w14:textId="3CB028AF"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85D6F" id="_x0000_t202" coordsize="21600,21600" o:spt="202" path="m,l,21600r21600,l21600,xe">
              <v:stroke joinstyle="miter"/>
              <v:path gradientshapeok="t" o:connecttype="rect"/>
            </v:shapetype>
            <v:shape id="Text Box 40" o:spid="_x0000_s1074" type="#_x0000_t202" alt="OFFICIAL" style="position:absolute;margin-left:0;margin-top:0;width:34.95pt;height:34.9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PN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FT+1v4XqSFMhDAv3Tq4bqv0ofHgRSBumQUi14ZkO&#10;baArOYyIsxrwx9/sMZ6IJy9nHSmm5JYkzZn5ZmkhUVwTwAlsE5jf5lc5+e2+vQfS4ZyehJMJkhWD&#10;maBGaN9Iz6tYiFzCSipX8u0E78MgXXoPUq1WKYh05ER4tBsnY+rIVyTztX8T6EbGA63qCSY5ieId&#10;8UNsvOndah+I/rSVyO1A5Eg5aTDtdXwvUeS//qeo86te/gQ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4W0DzQoCAAAdBAAADgAA&#10;AAAAAAAAAAAAAAAuAgAAZHJzL2Uyb0RvYy54bWxQSwECLQAUAAYACAAAACEAN+3R+NkAAAADAQAA&#10;DwAAAAAAAAAAAAAAAABkBAAAZHJzL2Rvd25yZXYueG1sUEsFBgAAAAAEAAQA8wAAAGoFAAAAAA==&#10;" filled="f" stroked="f">
              <v:textbox style="mso-fit-shape-to-text:t" inset="0,0,0,15pt">
                <w:txbxContent>
                  <w:p w14:paraId="4AAF2877" w14:textId="3CB028AF"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p>
  <w:p w14:paraId="25D6CAC2" w14:textId="77777777" w:rsidR="00BC7531" w:rsidRDefault="00321ADE">
    <w:pPr>
      <w:spacing w:after="17"/>
    </w:pPr>
    <w:r>
      <w:rPr>
        <w:rFonts w:ascii="Arial" w:eastAsia="Arial" w:hAnsi="Arial" w:cs="Arial"/>
        <w:sz w:val="20"/>
      </w:rPr>
      <w:t xml:space="preserve">Framework Ref: RM6259 </w:t>
    </w:r>
  </w:p>
  <w:p w14:paraId="3C2D3DC2" w14:textId="77777777" w:rsidR="00BC7531" w:rsidRDefault="00321ADE">
    <w:pPr>
      <w:tabs>
        <w:tab w:val="center" w:pos="4513"/>
        <w:tab w:val="right" w:pos="9033"/>
      </w:tabs>
      <w:spacing w:after="23"/>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1 </w:t>
    </w:r>
  </w:p>
  <w:p w14:paraId="2EA707AE" w14:textId="77777777" w:rsidR="00BC7531" w:rsidRDefault="00321ADE">
    <w:pPr>
      <w:spacing w:after="0"/>
    </w:pPr>
    <w:r>
      <w:rPr>
        <w:rFonts w:ascii="Arial" w:eastAsia="Arial" w:hAnsi="Arial" w:cs="Arial"/>
        <w:sz w:val="20"/>
      </w:rPr>
      <w:t xml:space="preserve">Model Version: v3.0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EB4F" w14:textId="631EC1B6" w:rsidR="00BC7531" w:rsidRDefault="001C3624">
    <w:pPr>
      <w:spacing w:after="17"/>
    </w:pPr>
    <w:r>
      <w:rPr>
        <w:rFonts w:ascii="Arial" w:eastAsia="Arial" w:hAnsi="Arial" w:cs="Arial"/>
        <w:noProof/>
        <w:color w:val="A6A6A6"/>
        <w:sz w:val="20"/>
      </w:rPr>
      <mc:AlternateContent>
        <mc:Choice Requires="wps">
          <w:drawing>
            <wp:anchor distT="0" distB="0" distL="0" distR="0" simplePos="0" relativeHeight="251705344" behindDoc="0" locked="0" layoutInCell="1" allowOverlap="1" wp14:anchorId="2DFA3BE9" wp14:editId="3AE168E7">
              <wp:simplePos x="635" y="635"/>
              <wp:positionH relativeFrom="page">
                <wp:align>center</wp:align>
              </wp:positionH>
              <wp:positionV relativeFrom="page">
                <wp:align>bottom</wp:align>
              </wp:positionV>
              <wp:extent cx="443865" cy="443865"/>
              <wp:effectExtent l="0" t="0" r="16510" b="0"/>
              <wp:wrapNone/>
              <wp:docPr id="286801195"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72719F" w14:textId="0C7DBE6D"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A3BE9" id="_x0000_t202" coordsize="21600,21600" o:spt="202" path="m,l,21600r21600,l21600,xe">
              <v:stroke joinstyle="miter"/>
              <v:path gradientshapeok="t" o:connecttype="rect"/>
            </v:shapetype>
            <v:shape id="Text Box 44" o:spid="_x0000_s1075" type="#_x0000_t202" alt="OFFICIAL" style="position:absolute;margin-left:0;margin-top:0;width:34.95pt;height:34.9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SL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LL6Y2q+gPuFUDoaFe8s3LdbeMh9emMMN4yCo2vCM&#10;h1TQlRRGREkD7sff7DEeiUcvJR0qpqQGJU2J+mZwIVFcE3ATqBKY3+X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as1IsLAgAAHQQAAA4A&#10;AAAAAAAAAAAAAAAALgIAAGRycy9lMm9Eb2MueG1sUEsBAi0AFAAGAAgAAAAhADft0fjZAAAAAwEA&#10;AA8AAAAAAAAAAAAAAAAAZQQAAGRycy9kb3ducmV2LnhtbFBLBQYAAAAABAAEAPMAAABrBQAAAAA=&#10;" filled="f" stroked="f">
              <v:textbox style="mso-fit-shape-to-text:t" inset="0,0,0,15pt">
                <w:txbxContent>
                  <w:p w14:paraId="4772719F" w14:textId="0C7DBE6D"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color w:val="A6A6A6"/>
        <w:sz w:val="20"/>
      </w:rPr>
      <w:t xml:space="preserve"> </w:t>
    </w:r>
  </w:p>
  <w:p w14:paraId="6A960FB0" w14:textId="77777777" w:rsidR="00BC7531" w:rsidRDefault="00321ADE">
    <w:pPr>
      <w:spacing w:after="0" w:line="277" w:lineRule="auto"/>
      <w:ind w:right="1449"/>
      <w:jc w:val="both"/>
    </w:pPr>
    <w:r>
      <w:rPr>
        <w:rFonts w:ascii="Arial" w:eastAsia="Arial" w:hAnsi="Arial" w:cs="Arial"/>
        <w:sz w:val="20"/>
      </w:rPr>
      <w:t xml:space="preserve">Framework Ref: RM6259                                             Project Version: </w:t>
    </w:r>
  </w:p>
  <w:p w14:paraId="19E4B28C" w14:textId="77777777" w:rsidR="00BC7531" w:rsidRDefault="00321ADE">
    <w:pPr>
      <w:spacing w:after="0" w:line="248" w:lineRule="auto"/>
      <w:ind w:right="4129"/>
    </w:pPr>
    <w:r>
      <w:rPr>
        <w:rFonts w:ascii="Arial" w:eastAsia="Arial" w:hAnsi="Arial" w:cs="Arial"/>
        <w:sz w:val="20"/>
      </w:rPr>
      <w:t xml:space="preserve">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105</w:t>
    </w:r>
    <w:r>
      <w:rPr>
        <w:rFonts w:ascii="Arial" w:eastAsia="Arial" w:hAnsi="Arial" w:cs="Arial"/>
        <w:sz w:val="20"/>
      </w:rPr>
      <w:fldChar w:fldCharType="end"/>
    </w:r>
    <w:r>
      <w:rPr>
        <w:rFonts w:ascii="Arial" w:eastAsia="Arial" w:hAnsi="Arial" w:cs="Arial"/>
        <w:sz w:val="20"/>
      </w:rPr>
      <w:t xml:space="preserve"> </w:t>
    </w:r>
  </w:p>
  <w:p w14:paraId="75A27601"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pPr>
    <w:r>
      <w:rPr>
        <w:rFonts w:ascii="Arial" w:eastAsia="Arial" w:hAnsi="Arial" w:cs="Arial"/>
        <w:sz w:val="20"/>
      </w:rPr>
      <w:t xml:space="preserve">Model Version: v3.0 </w:t>
    </w:r>
    <w:r>
      <w:rPr>
        <w:rFonts w:ascii="Arial" w:eastAsia="Arial" w:hAnsi="Arial" w:cs="Arial"/>
        <w:sz w:val="20"/>
      </w:rPr>
      <w:tab/>
    </w:r>
    <w:r>
      <w:rPr>
        <w:rFonts w:ascii="Arial" w:eastAsia="Arial" w:hAnsi="Arial" w:cs="Arial"/>
        <w:color w:val="A6A6A6"/>
        <w:sz w:val="20"/>
      </w:rPr>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3340" w14:textId="4533775F" w:rsidR="00BC7531" w:rsidRDefault="001C3624">
    <w:pPr>
      <w:spacing w:after="17"/>
    </w:pPr>
    <w:r>
      <w:rPr>
        <w:rFonts w:ascii="Arial" w:eastAsia="Arial" w:hAnsi="Arial" w:cs="Arial"/>
        <w:noProof/>
        <w:color w:val="A6A6A6"/>
        <w:sz w:val="20"/>
      </w:rPr>
      <mc:AlternateContent>
        <mc:Choice Requires="wps">
          <w:drawing>
            <wp:anchor distT="0" distB="0" distL="0" distR="0" simplePos="0" relativeHeight="251706368" behindDoc="0" locked="0" layoutInCell="1" allowOverlap="1" wp14:anchorId="62774CDA" wp14:editId="3D997D4A">
              <wp:simplePos x="635" y="635"/>
              <wp:positionH relativeFrom="page">
                <wp:align>center</wp:align>
              </wp:positionH>
              <wp:positionV relativeFrom="page">
                <wp:align>bottom</wp:align>
              </wp:positionV>
              <wp:extent cx="443865" cy="443865"/>
              <wp:effectExtent l="0" t="0" r="16510" b="0"/>
              <wp:wrapNone/>
              <wp:docPr id="890648625"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5B5630" w14:textId="40067509"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74CDA" id="_x0000_t202" coordsize="21600,21600" o:spt="202" path="m,l,21600r21600,l21600,xe">
              <v:stroke joinstyle="miter"/>
              <v:path gradientshapeok="t" o:connecttype="rect"/>
            </v:shapetype>
            <v:shape id="Text Box 45" o:spid="_x0000_s1076" type="#_x0000_t202" alt="OFFICIAL" style="position:absolute;margin-left:0;margin-top:0;width:34.95pt;height:34.9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2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8cup/R1UJ5oKYVi4d3LdUO2N8OFZIG2YBiHVhic6&#10;dAtdyWFEnNWAP/5mj/FEPHk560gxJbckac7ab5YWEsU1AZzALoH55/w6J789mHsgHc7pSTiZIFkx&#10;tBPUCOaV9LyKhcglrKRyJd9N8D4M0qX3INVqlYJIR06Ejd06GVNHviKZL/2rQDcyHmhVjzDJSRTv&#10;iB9i403vVodA9KetRG4HIkfKSYNpr+N7iSL/9T9FnV/18ic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sTZrYLAgAAHQQAAA4A&#10;AAAAAAAAAAAAAAAALgIAAGRycy9lMm9Eb2MueG1sUEsBAi0AFAAGAAgAAAAhADft0fjZAAAAAwEA&#10;AA8AAAAAAAAAAAAAAAAAZQQAAGRycy9kb3ducmV2LnhtbFBLBQYAAAAABAAEAPMAAABrBQAAAAA=&#10;" filled="f" stroked="f">
              <v:textbox style="mso-fit-shape-to-text:t" inset="0,0,0,15pt">
                <w:txbxContent>
                  <w:p w14:paraId="795B5630" w14:textId="40067509"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color w:val="A6A6A6"/>
        <w:sz w:val="20"/>
      </w:rPr>
      <w:t xml:space="preserve"> </w:t>
    </w:r>
  </w:p>
  <w:p w14:paraId="684FF564" w14:textId="77777777" w:rsidR="00BC7531" w:rsidRDefault="00321ADE">
    <w:pPr>
      <w:spacing w:after="0" w:line="277" w:lineRule="auto"/>
      <w:ind w:right="1449"/>
      <w:jc w:val="both"/>
    </w:pPr>
    <w:r>
      <w:rPr>
        <w:rFonts w:ascii="Arial" w:eastAsia="Arial" w:hAnsi="Arial" w:cs="Arial"/>
        <w:sz w:val="20"/>
      </w:rPr>
      <w:t xml:space="preserve">Framework Ref: RM6259                                             Project Version: </w:t>
    </w:r>
  </w:p>
  <w:p w14:paraId="5E85E0AE" w14:textId="77777777" w:rsidR="00BC7531" w:rsidRDefault="00321ADE">
    <w:pPr>
      <w:spacing w:after="0" w:line="248" w:lineRule="auto"/>
      <w:ind w:right="4129"/>
    </w:pPr>
    <w:r>
      <w:rPr>
        <w:rFonts w:ascii="Arial" w:eastAsia="Arial" w:hAnsi="Arial" w:cs="Arial"/>
        <w:sz w:val="20"/>
      </w:rPr>
      <w:t xml:space="preserve">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105</w:t>
    </w:r>
    <w:r>
      <w:rPr>
        <w:rFonts w:ascii="Arial" w:eastAsia="Arial" w:hAnsi="Arial" w:cs="Arial"/>
        <w:sz w:val="20"/>
      </w:rPr>
      <w:fldChar w:fldCharType="end"/>
    </w:r>
    <w:r>
      <w:rPr>
        <w:rFonts w:ascii="Arial" w:eastAsia="Arial" w:hAnsi="Arial" w:cs="Arial"/>
        <w:sz w:val="20"/>
      </w:rPr>
      <w:t xml:space="preserve"> </w:t>
    </w:r>
  </w:p>
  <w:p w14:paraId="51096DDE"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pPr>
    <w:r>
      <w:rPr>
        <w:rFonts w:ascii="Arial" w:eastAsia="Arial" w:hAnsi="Arial" w:cs="Arial"/>
        <w:sz w:val="20"/>
      </w:rPr>
      <w:t xml:space="preserve">Model Version: v3.0 </w:t>
    </w:r>
    <w:r>
      <w:rPr>
        <w:rFonts w:ascii="Arial" w:eastAsia="Arial" w:hAnsi="Arial" w:cs="Arial"/>
        <w:sz w:val="20"/>
      </w:rPr>
      <w:tab/>
    </w:r>
    <w:r>
      <w:rPr>
        <w:rFonts w:ascii="Arial" w:eastAsia="Arial" w:hAnsi="Arial" w:cs="Arial"/>
        <w:color w:val="A6A6A6"/>
        <w:sz w:val="20"/>
      </w:rPr>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09F1" w14:textId="748DC474" w:rsidR="00BC7531" w:rsidRDefault="001C3624">
    <w:pPr>
      <w:spacing w:after="17"/>
    </w:pPr>
    <w:r>
      <w:rPr>
        <w:rFonts w:ascii="Arial" w:eastAsia="Arial" w:hAnsi="Arial" w:cs="Arial"/>
        <w:noProof/>
        <w:color w:val="A6A6A6"/>
        <w:sz w:val="20"/>
      </w:rPr>
      <mc:AlternateContent>
        <mc:Choice Requires="wps">
          <w:drawing>
            <wp:anchor distT="0" distB="0" distL="0" distR="0" simplePos="0" relativeHeight="251704320" behindDoc="0" locked="0" layoutInCell="1" allowOverlap="1" wp14:anchorId="7DB67A17" wp14:editId="57592B45">
              <wp:simplePos x="635" y="635"/>
              <wp:positionH relativeFrom="page">
                <wp:align>center</wp:align>
              </wp:positionH>
              <wp:positionV relativeFrom="page">
                <wp:align>bottom</wp:align>
              </wp:positionV>
              <wp:extent cx="443865" cy="443865"/>
              <wp:effectExtent l="0" t="0" r="16510" b="0"/>
              <wp:wrapNone/>
              <wp:docPr id="297960647"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E88286" w14:textId="21E454BB"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67A17" id="_x0000_t202" coordsize="21600,21600" o:spt="202" path="m,l,21600r21600,l21600,xe">
              <v:stroke joinstyle="miter"/>
              <v:path gradientshapeok="t" o:connecttype="rect"/>
            </v:shapetype>
            <v:shape id="Text Box 43" o:spid="_x0000_s1077" type="#_x0000_t202" alt="OFFICIAL" style="position:absolute;margin-left:0;margin-top:0;width:34.95pt;height:34.9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sGCgIAAB0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sfjU/g6qE02FMCzcO7luqPZG+PAskDZMg5BqwxMd&#10;2kBXchgRZzXgj7/ZYzwRT17OOlJMyS1JmjPzzdJCorgmgBPYJTC/za9y8ttDew+kwzk9CScTJCsG&#10;M0GN0L6SnlexELmElVSu5LsJ3odBuvQepFqtUhDpyImwsVsnY+rIVyTzpX8V6EbGA63qESY5ieId&#10;8UNsvOnd6hCI/rSVyO1A5Eg5aTDtdXwvUeS//qeo86te/gQ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C97BgoCAAAdBAAADgAA&#10;AAAAAAAAAAAAAAAuAgAAZHJzL2Uyb0RvYy54bWxQSwECLQAUAAYACAAAACEAN+3R+NkAAAADAQAA&#10;DwAAAAAAAAAAAAAAAABkBAAAZHJzL2Rvd25yZXYueG1sUEsFBgAAAAAEAAQA8wAAAGoFAAAAAA==&#10;" filled="f" stroked="f">
              <v:textbox style="mso-fit-shape-to-text:t" inset="0,0,0,15pt">
                <w:txbxContent>
                  <w:p w14:paraId="7BE88286" w14:textId="21E454BB"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color w:val="A6A6A6"/>
        <w:sz w:val="20"/>
      </w:rPr>
      <w:t xml:space="preserve"> </w:t>
    </w:r>
  </w:p>
  <w:p w14:paraId="185C405D" w14:textId="77777777" w:rsidR="00BC7531" w:rsidRDefault="00321ADE">
    <w:pPr>
      <w:spacing w:after="0" w:line="277" w:lineRule="auto"/>
      <w:ind w:right="1449"/>
      <w:jc w:val="both"/>
    </w:pPr>
    <w:r>
      <w:rPr>
        <w:rFonts w:ascii="Arial" w:eastAsia="Arial" w:hAnsi="Arial" w:cs="Arial"/>
        <w:sz w:val="20"/>
      </w:rPr>
      <w:t xml:space="preserve">Framework Ref: RM6259                                             Project Version: </w:t>
    </w:r>
  </w:p>
  <w:p w14:paraId="261DF326" w14:textId="77777777" w:rsidR="00BC7531" w:rsidRDefault="00321ADE">
    <w:pPr>
      <w:spacing w:after="0" w:line="248" w:lineRule="auto"/>
      <w:ind w:right="4129"/>
    </w:pPr>
    <w:r>
      <w:rPr>
        <w:rFonts w:ascii="Arial" w:eastAsia="Arial" w:hAnsi="Arial" w:cs="Arial"/>
        <w:sz w:val="20"/>
      </w:rPr>
      <w:t xml:space="preserve">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105</w:t>
    </w:r>
    <w:r>
      <w:rPr>
        <w:rFonts w:ascii="Arial" w:eastAsia="Arial" w:hAnsi="Arial" w:cs="Arial"/>
        <w:sz w:val="20"/>
      </w:rPr>
      <w:fldChar w:fldCharType="end"/>
    </w:r>
    <w:r>
      <w:rPr>
        <w:rFonts w:ascii="Arial" w:eastAsia="Arial" w:hAnsi="Arial" w:cs="Arial"/>
        <w:sz w:val="20"/>
      </w:rPr>
      <w:t xml:space="preserve"> </w:t>
    </w:r>
  </w:p>
  <w:p w14:paraId="6605B798"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pPr>
    <w:r>
      <w:rPr>
        <w:rFonts w:ascii="Arial" w:eastAsia="Arial" w:hAnsi="Arial" w:cs="Arial"/>
        <w:sz w:val="20"/>
      </w:rPr>
      <w:t xml:space="preserve">Model Version: v3.0 </w:t>
    </w:r>
    <w:r>
      <w:rPr>
        <w:rFonts w:ascii="Arial" w:eastAsia="Arial" w:hAnsi="Arial" w:cs="Arial"/>
        <w:sz w:val="20"/>
      </w:rPr>
      <w:tab/>
    </w:r>
    <w:r>
      <w:rPr>
        <w:rFonts w:ascii="Arial" w:eastAsia="Arial" w:hAnsi="Arial" w:cs="Arial"/>
        <w:color w:val="A6A6A6"/>
        <w:sz w:val="20"/>
      </w:rPr>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8C09" w14:textId="08EAB5BB"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08416" behindDoc="0" locked="0" layoutInCell="1" allowOverlap="1" wp14:anchorId="2F4A79E3" wp14:editId="1F51BBDD">
              <wp:simplePos x="635" y="635"/>
              <wp:positionH relativeFrom="page">
                <wp:align>center</wp:align>
              </wp:positionH>
              <wp:positionV relativeFrom="page">
                <wp:align>bottom</wp:align>
              </wp:positionV>
              <wp:extent cx="443865" cy="443865"/>
              <wp:effectExtent l="0" t="0" r="16510" b="0"/>
              <wp:wrapNone/>
              <wp:docPr id="481262661"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B8763C" w14:textId="5E9C99D6"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A79E3" id="_x0000_t202" coordsize="21600,21600" o:spt="202" path="m,l,21600r21600,l21600,xe">
              <v:stroke joinstyle="miter"/>
              <v:path gradientshapeok="t" o:connecttype="rect"/>
            </v:shapetype>
            <v:shape id="Text Box 47" o:spid="_x0000_s1078" type="#_x0000_t202" alt="OFFICIAL" style="position:absolute;margin-left:0;margin-top:0;width:34.95pt;height:34.95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k7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WHwxtV9BfcKpHAwL95ZvWqy9ZT68MIcbxkFQteEZ&#10;D6mgKymMiJIG3I+/2WM8Eo9eSjpUTEkNSpoS9c3gQqK4JuAmUCUwv8s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WQyTsLAgAAHQQAAA4A&#10;AAAAAAAAAAAAAAAALgIAAGRycy9lMm9Eb2MueG1sUEsBAi0AFAAGAAgAAAAhADft0fjZAAAAAwEA&#10;AA8AAAAAAAAAAAAAAAAAZQQAAGRycy9kb3ducmV2LnhtbFBLBQYAAAAABAAEAPMAAABrBQAAAAA=&#10;" filled="f" stroked="f">
              <v:textbox style="mso-fit-shape-to-text:t" inset="0,0,0,15pt">
                <w:txbxContent>
                  <w:p w14:paraId="2BB8763C" w14:textId="5E9C99D6"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6C9F1C72" w14:textId="77777777" w:rsidR="00BC7531" w:rsidRDefault="00321ADE">
    <w:pPr>
      <w:tabs>
        <w:tab w:val="center" w:pos="4513"/>
        <w:tab w:val="center" w:pos="8833"/>
      </w:tabs>
      <w:spacing w:after="0"/>
    </w:pP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114</w:t>
    </w:r>
    <w:r>
      <w:rPr>
        <w:rFonts w:ascii="Arial" w:eastAsia="Arial" w:hAnsi="Arial" w:cs="Arial"/>
        <w:sz w:val="20"/>
      </w:rPr>
      <w:fldChar w:fldCharType="end"/>
    </w:r>
    <w:r>
      <w:rPr>
        <w:rFonts w:ascii="Arial" w:eastAsia="Arial" w:hAnsi="Arial" w:cs="Arial"/>
        <w:sz w:val="20"/>
      </w:rPr>
      <w:t xml:space="preserve"> </w:t>
    </w:r>
  </w:p>
  <w:p w14:paraId="2F131FE6"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 w:val="center" w:pos="9028"/>
      </w:tabs>
      <w:spacing w:after="0"/>
    </w:pPr>
    <w:r>
      <w:rPr>
        <w:rFonts w:ascii="Arial" w:eastAsia="Arial" w:hAnsi="Arial" w:cs="Arial"/>
        <w:sz w:val="20"/>
      </w:rPr>
      <w:t xml:space="preserve">Model Version: v3.10 </w:t>
    </w:r>
    <w:r>
      <w:rPr>
        <w:rFonts w:ascii="Arial" w:eastAsia="Arial" w:hAnsi="Arial" w:cs="Arial"/>
        <w:sz w:val="20"/>
      </w:rP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7500" w14:textId="3BEA40AF"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09440" behindDoc="0" locked="0" layoutInCell="1" allowOverlap="1" wp14:anchorId="24C04CAC" wp14:editId="5328D249">
              <wp:simplePos x="635" y="635"/>
              <wp:positionH relativeFrom="page">
                <wp:align>center</wp:align>
              </wp:positionH>
              <wp:positionV relativeFrom="page">
                <wp:align>bottom</wp:align>
              </wp:positionV>
              <wp:extent cx="443865" cy="443865"/>
              <wp:effectExtent l="0" t="0" r="16510" b="0"/>
              <wp:wrapNone/>
              <wp:docPr id="2082671229"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A37A6C" w14:textId="409C656A"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04CAC" id="_x0000_t202" coordsize="21600,21600" o:spt="202" path="m,l,21600r21600,l21600,xe">
              <v:stroke joinstyle="miter"/>
              <v:path gradientshapeok="t" o:connecttype="rect"/>
            </v:shapetype>
            <v:shape id="Text Box 48" o:spid="_x0000_s1079" type="#_x0000_t202" alt="OFFICIAL" style="position:absolute;margin-left:0;margin-top:0;width:34.95pt;height:34.95pt;z-index:25170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59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LL6Y2q+gPuFUDoaFe8s3LdbeMh9emMMN4yCo2vCM&#10;h1TQlRRGREkD7sff7DEeiUcvJR0qpqQGJU2J+mZwIVFcE3ATqBKY3+U3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OJRHn0LAgAAHQQAAA4A&#10;AAAAAAAAAAAAAAAALgIAAGRycy9lMm9Eb2MueG1sUEsBAi0AFAAGAAgAAAAhADft0fjZAAAAAwEA&#10;AA8AAAAAAAAAAAAAAAAAZQQAAGRycy9kb3ducmV2LnhtbFBLBQYAAAAABAAEAPMAAABrBQAAAAA=&#10;" filled="f" stroked="f">
              <v:textbox style="mso-fit-shape-to-text:t" inset="0,0,0,15pt">
                <w:txbxContent>
                  <w:p w14:paraId="5EA37A6C" w14:textId="409C656A"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6C2C6254" w14:textId="77777777" w:rsidR="00BC7531" w:rsidRDefault="00321ADE">
    <w:pPr>
      <w:tabs>
        <w:tab w:val="center" w:pos="4513"/>
        <w:tab w:val="center" w:pos="8833"/>
      </w:tabs>
      <w:spacing w:after="0"/>
    </w:pP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114</w:t>
    </w:r>
    <w:r>
      <w:rPr>
        <w:rFonts w:ascii="Arial" w:eastAsia="Arial" w:hAnsi="Arial" w:cs="Arial"/>
        <w:sz w:val="20"/>
      </w:rPr>
      <w:fldChar w:fldCharType="end"/>
    </w:r>
    <w:r>
      <w:rPr>
        <w:rFonts w:ascii="Arial" w:eastAsia="Arial" w:hAnsi="Arial" w:cs="Arial"/>
        <w:sz w:val="20"/>
      </w:rPr>
      <w:t xml:space="preserve"> </w:t>
    </w:r>
  </w:p>
  <w:p w14:paraId="7DC52ED7"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 w:val="center" w:pos="9028"/>
      </w:tabs>
      <w:spacing w:after="0"/>
    </w:pPr>
    <w:r>
      <w:rPr>
        <w:rFonts w:ascii="Arial" w:eastAsia="Arial" w:hAnsi="Arial" w:cs="Arial"/>
        <w:sz w:val="20"/>
      </w:rPr>
      <w:t xml:space="preserve">Model Version: v3.10 </w:t>
    </w:r>
    <w:r>
      <w:rPr>
        <w:rFonts w:ascii="Arial" w:eastAsia="Arial" w:hAnsi="Arial" w:cs="Arial"/>
        <w:sz w:val="20"/>
      </w:rP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E389" w14:textId="717DA8EE"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07392" behindDoc="0" locked="0" layoutInCell="1" allowOverlap="1" wp14:anchorId="7CC69FC7" wp14:editId="48D40F65">
              <wp:simplePos x="635" y="635"/>
              <wp:positionH relativeFrom="page">
                <wp:align>center</wp:align>
              </wp:positionH>
              <wp:positionV relativeFrom="page">
                <wp:align>bottom</wp:align>
              </wp:positionV>
              <wp:extent cx="443865" cy="443865"/>
              <wp:effectExtent l="0" t="0" r="16510" b="0"/>
              <wp:wrapNone/>
              <wp:docPr id="276417553"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BDFA8" w14:textId="75F02A76"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C69FC7" id="_x0000_t202" coordsize="21600,21600" o:spt="202" path="m,l,21600r21600,l21600,xe">
              <v:stroke joinstyle="miter"/>
              <v:path gradientshapeok="t" o:connecttype="rect"/>
            </v:shapetype>
            <v:shape id="Text Box 46" o:spid="_x0000_s1080" type="#_x0000_t202" alt="OFFICIAL" style="position:absolute;margin-left:0;margin-top:0;width:34.95pt;height:34.95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xA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Ff80tb+F6khTIQwL906uG6r9IHx4FkgbpkFIteGJ&#10;Dm2gKzmMiLMa8Mff7DGeiCcvZx0ppuSWJM2Z+WZpIVFcE8AJbBOYf86vcvLbfXsHpMM5PQknEyQr&#10;BjNBjdC+kp5XsRC5hJVUruTbCd6FQbr0HqRarVIQ6ciJ8GA3TsbUka9I5kv/KtCNjAda1SNMchLF&#10;G+KH2HjTu9U+EP1pK5HbgciRctJg2uv4XqLIf/1PUedXvfwJ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I/urEALAgAAHQQAAA4A&#10;AAAAAAAAAAAAAAAALgIAAGRycy9lMm9Eb2MueG1sUEsBAi0AFAAGAAgAAAAhADft0fjZAAAAAwEA&#10;AA8AAAAAAAAAAAAAAAAAZQQAAGRycy9kb3ducmV2LnhtbFBLBQYAAAAABAAEAPMAAABrBQAAAAA=&#10;" filled="f" stroked="f">
              <v:textbox style="mso-fit-shape-to-text:t" inset="0,0,0,15pt">
                <w:txbxContent>
                  <w:p w14:paraId="6AEBDFA8" w14:textId="75F02A76"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432DD4B6" w14:textId="77777777" w:rsidR="00BC7531" w:rsidRDefault="00321ADE">
    <w:pPr>
      <w:tabs>
        <w:tab w:val="center" w:pos="4513"/>
        <w:tab w:val="center" w:pos="8833"/>
      </w:tabs>
      <w:spacing w:after="0"/>
    </w:pP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114</w:t>
    </w:r>
    <w:r>
      <w:rPr>
        <w:rFonts w:ascii="Arial" w:eastAsia="Arial" w:hAnsi="Arial" w:cs="Arial"/>
        <w:sz w:val="20"/>
      </w:rPr>
      <w:fldChar w:fldCharType="end"/>
    </w:r>
    <w:r>
      <w:rPr>
        <w:rFonts w:ascii="Arial" w:eastAsia="Arial" w:hAnsi="Arial" w:cs="Arial"/>
        <w:sz w:val="20"/>
      </w:rPr>
      <w:t xml:space="preserve"> </w:t>
    </w:r>
  </w:p>
  <w:p w14:paraId="50463111"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 w:val="center" w:pos="9028"/>
      </w:tabs>
      <w:spacing w:after="0"/>
    </w:pPr>
    <w:r>
      <w:rPr>
        <w:rFonts w:ascii="Arial" w:eastAsia="Arial" w:hAnsi="Arial" w:cs="Arial"/>
        <w:sz w:val="20"/>
      </w:rPr>
      <w:t xml:space="preserve">Model Version: v3.10 </w:t>
    </w:r>
    <w:r>
      <w:rPr>
        <w:rFonts w:ascii="Arial" w:eastAsia="Arial" w:hAnsi="Arial" w:cs="Arial"/>
        <w:sz w:val="20"/>
      </w:rP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3020" w14:textId="4048A1BA"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11488" behindDoc="0" locked="0" layoutInCell="1" allowOverlap="1" wp14:anchorId="3D71239A" wp14:editId="62FE6C40">
              <wp:simplePos x="635" y="635"/>
              <wp:positionH relativeFrom="page">
                <wp:align>center</wp:align>
              </wp:positionH>
              <wp:positionV relativeFrom="page">
                <wp:align>bottom</wp:align>
              </wp:positionV>
              <wp:extent cx="443865" cy="443865"/>
              <wp:effectExtent l="0" t="0" r="16510" b="0"/>
              <wp:wrapNone/>
              <wp:docPr id="421920521"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9DB0C3" w14:textId="3092CFCE"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1239A" id="_x0000_t202" coordsize="21600,21600" o:spt="202" path="m,l,21600r21600,l21600,xe">
              <v:stroke joinstyle="miter"/>
              <v:path gradientshapeok="t" o:connecttype="rect"/>
            </v:shapetype>
            <v:shape id="Text Box 50" o:spid="_x0000_s1081" type="#_x0000_t202" alt="OFFICIAL" style="position:absolute;margin-left:0;margin-top:0;width:34.95pt;height:34.95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XG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LL6Y2q+gPuFUDoaFe8s3LdbeMh9emMMN4yCo2vCM&#10;h1TQlRRGREkD7sff7DEeiUcvJR0qpqQGJU2J+mZwIVFcE3ATqBKY3+U3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KUvVcYLAgAAHQQAAA4A&#10;AAAAAAAAAAAAAAAALgIAAGRycy9lMm9Eb2MueG1sUEsBAi0AFAAGAAgAAAAhADft0fjZAAAAAwEA&#10;AA8AAAAAAAAAAAAAAAAAZQQAAGRycy9kb3ducmV2LnhtbFBLBQYAAAAABAAEAPMAAABrBQAAAAA=&#10;" filled="f" stroked="f">
              <v:textbox style="mso-fit-shape-to-text:t" inset="0,0,0,15pt">
                <w:txbxContent>
                  <w:p w14:paraId="049DB0C3" w14:textId="3092CFCE"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193F2281" w14:textId="77777777" w:rsidR="00BC7531" w:rsidRDefault="00321ADE">
    <w:pPr>
      <w:tabs>
        <w:tab w:val="center" w:pos="4513"/>
        <w:tab w:val="right" w:pos="9017"/>
      </w:tabs>
      <w:spacing w:after="23"/>
      <w:ind w:right="-9"/>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142</w:t>
    </w:r>
    <w:r>
      <w:rPr>
        <w:rFonts w:ascii="Arial" w:eastAsia="Arial" w:hAnsi="Arial" w:cs="Arial"/>
        <w:sz w:val="20"/>
      </w:rPr>
      <w:fldChar w:fldCharType="end"/>
    </w:r>
    <w:r>
      <w:rPr>
        <w:rFonts w:ascii="Arial" w:eastAsia="Arial" w:hAnsi="Arial" w:cs="Arial"/>
        <w:sz w:val="20"/>
      </w:rPr>
      <w:t xml:space="preserve"> </w:t>
    </w:r>
  </w:p>
  <w:p w14:paraId="261B717A" w14:textId="77777777" w:rsidR="00BC7531" w:rsidRDefault="00321ADE">
    <w:pPr>
      <w:tabs>
        <w:tab w:val="center" w:pos="2161"/>
        <w:tab w:val="center" w:pos="2881"/>
        <w:tab w:val="center" w:pos="3601"/>
        <w:tab w:val="center" w:pos="4321"/>
        <w:tab w:val="center" w:pos="5041"/>
      </w:tabs>
      <w:spacing w:after="0"/>
    </w:pPr>
    <w:r>
      <w:rPr>
        <w:rFonts w:ascii="Arial" w:eastAsia="Arial" w:hAnsi="Arial" w:cs="Arial"/>
        <w:sz w:val="20"/>
      </w:rPr>
      <w:t>Model Version: v3.1</w:t>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B0C4" w14:textId="04D41BE4" w:rsidR="00BC7531" w:rsidRDefault="001C3624">
    <w:pPr>
      <w:spacing w:after="17"/>
    </w:pPr>
    <w:r>
      <w:rPr>
        <w:rFonts w:ascii="Arial" w:eastAsia="Arial" w:hAnsi="Arial" w:cs="Arial"/>
        <w:noProof/>
        <w:sz w:val="20"/>
      </w:rPr>
      <mc:AlternateContent>
        <mc:Choice Requires="wps">
          <w:drawing>
            <wp:anchor distT="0" distB="0" distL="0" distR="0" simplePos="0" relativeHeight="251666432" behindDoc="0" locked="0" layoutInCell="1" allowOverlap="1" wp14:anchorId="583EA789" wp14:editId="6ABD6418">
              <wp:simplePos x="915035" y="9328785"/>
              <wp:positionH relativeFrom="page">
                <wp:align>center</wp:align>
              </wp:positionH>
              <wp:positionV relativeFrom="page">
                <wp:align>bottom</wp:align>
              </wp:positionV>
              <wp:extent cx="443865" cy="443865"/>
              <wp:effectExtent l="0" t="0" r="16510" b="0"/>
              <wp:wrapNone/>
              <wp:docPr id="8662960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216E84" w14:textId="059965F8"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EA789" id="_x0000_t202" coordsize="21600,21600" o:spt="202" path="m,l,21600r21600,l21600,xe">
              <v:stroke joinstyle="miter"/>
              <v:path gradientshapeok="t" o:connecttype="rect"/>
            </v:shapetype>
            <v:shape id="Text Box 6" o:spid="_x0000_s103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216E84" w14:textId="059965F8"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p>
  <w:p w14:paraId="441F12CA" w14:textId="77777777" w:rsidR="00BC7531" w:rsidRDefault="00321ADE">
    <w:pPr>
      <w:spacing w:after="17"/>
    </w:pPr>
    <w:r>
      <w:rPr>
        <w:rFonts w:ascii="Arial" w:eastAsia="Arial" w:hAnsi="Arial" w:cs="Arial"/>
        <w:sz w:val="20"/>
      </w:rPr>
      <w:t xml:space="preserve">Framework Ref: RM6335 </w:t>
    </w:r>
  </w:p>
  <w:p w14:paraId="7720A313" w14:textId="77777777" w:rsidR="00BC7531" w:rsidRDefault="00321ADE">
    <w:pPr>
      <w:tabs>
        <w:tab w:val="center" w:pos="4513"/>
        <w:tab w:val="right" w:pos="9017"/>
      </w:tabs>
      <w:spacing w:after="26"/>
      <w:ind w:right="-1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11</w:t>
    </w:r>
    <w:r>
      <w:rPr>
        <w:rFonts w:ascii="Arial" w:eastAsia="Arial" w:hAnsi="Arial" w:cs="Arial"/>
        <w:sz w:val="20"/>
      </w:rPr>
      <w:fldChar w:fldCharType="end"/>
    </w:r>
    <w:r>
      <w:rPr>
        <w:rFonts w:ascii="Arial" w:eastAsia="Arial" w:hAnsi="Arial" w:cs="Arial"/>
        <w:sz w:val="20"/>
      </w:rPr>
      <w:t xml:space="preserve"> </w:t>
    </w:r>
  </w:p>
  <w:p w14:paraId="3A1D0BFC" w14:textId="77777777" w:rsidR="00BC7531" w:rsidRDefault="00321ADE">
    <w:pPr>
      <w:spacing w:after="38"/>
    </w:pPr>
    <w:r>
      <w:rPr>
        <w:rFonts w:ascii="Arial" w:eastAsia="Arial" w:hAnsi="Arial" w:cs="Arial"/>
        <w:sz w:val="20"/>
      </w:rPr>
      <w:t xml:space="preserve">Model Version: v3.0 </w:t>
    </w:r>
  </w:p>
  <w:p w14:paraId="07619499" w14:textId="77777777" w:rsidR="00BC7531" w:rsidRDefault="00321ADE">
    <w:pPr>
      <w:spacing w:after="119"/>
    </w:pPr>
    <w:r>
      <w:t xml:space="preserve">76682104.1 </w:t>
    </w:r>
  </w:p>
  <w:p w14:paraId="458E6116" w14:textId="77777777" w:rsidR="00BC7531" w:rsidRDefault="00321ADE">
    <w:pPr>
      <w:spacing w:after="0"/>
      <w:ind w:left="9"/>
      <w:jc w:val="center"/>
    </w:pPr>
    <w:r>
      <w:rPr>
        <w:sz w:val="20"/>
      </w:rPr>
      <w:t xml:space="preserve">OFFICIAL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8C1A" w14:textId="6D7B9A7F" w:rsidR="00BC7531" w:rsidRDefault="001C3624">
    <w:pPr>
      <w:spacing w:after="17"/>
      <w:ind w:left="2455"/>
      <w:jc w:val="center"/>
    </w:pPr>
    <w:r>
      <w:rPr>
        <w:rFonts w:ascii="Arial" w:eastAsia="Arial" w:hAnsi="Arial" w:cs="Arial"/>
        <w:noProof/>
        <w:color w:val="BFBFBF"/>
        <w:sz w:val="20"/>
      </w:rPr>
      <mc:AlternateContent>
        <mc:Choice Requires="wps">
          <w:drawing>
            <wp:anchor distT="0" distB="0" distL="0" distR="0" simplePos="0" relativeHeight="251712512" behindDoc="0" locked="0" layoutInCell="1" allowOverlap="1" wp14:anchorId="39E2DFBD" wp14:editId="7BAF2AA2">
              <wp:simplePos x="635" y="635"/>
              <wp:positionH relativeFrom="page">
                <wp:align>center</wp:align>
              </wp:positionH>
              <wp:positionV relativeFrom="page">
                <wp:align>bottom</wp:align>
              </wp:positionV>
              <wp:extent cx="443865" cy="443865"/>
              <wp:effectExtent l="0" t="0" r="16510" b="0"/>
              <wp:wrapNone/>
              <wp:docPr id="220634780"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11DF52" w14:textId="22B108BC"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2DFBD" id="_x0000_t202" coordsize="21600,21600" o:spt="202" path="m,l,21600r21600,l21600,xe">
              <v:stroke joinstyle="miter"/>
              <v:path gradientshapeok="t" o:connecttype="rect"/>
            </v:shapetype>
            <v:shape id="Text Box 51" o:spid="_x0000_s1082" type="#_x0000_t202" alt="OFFICIAL" style="position:absolute;left:0;text-align:left;margin-left:0;margin-top:0;width:34.95pt;height:34.95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f7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VPx2an8H1YmmQhgW7p1ct1R7I3x4FkgbpkFIteGJ&#10;jlpDV3IYEWcN4I+/2WM8EU9ezjpSTMktSZoz/c3SQqK4JoAT2CUwv82vcvLbg7kH0uGcnoSTCZIV&#10;g55gjWBeSc+rWIhcwkoqV/LdBO/DIF16D1KtVimIdORE2NitkzF15CuS+dK/CnQj44FW9QiTnETx&#10;jvghNt70bnUIRH/aSuR2IHKknDSY9jq+lyjyX/9T1PlV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MiQ5/sLAgAAHQQAAA4A&#10;AAAAAAAAAAAAAAAALgIAAGRycy9lMm9Eb2MueG1sUEsBAi0AFAAGAAgAAAAhADft0fjZAAAAAwEA&#10;AA8AAAAAAAAAAAAAAAAAZQQAAGRycy9kb3ducmV2LnhtbFBLBQYAAAAABAAEAPMAAABrBQAAAAA=&#10;" filled="f" stroked="f">
              <v:textbox style="mso-fit-shape-to-text:t" inset="0,0,0,15pt">
                <w:txbxContent>
                  <w:p w14:paraId="2211DF52" w14:textId="22B108BC"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color w:val="BFBFBF"/>
        <w:sz w:val="20"/>
      </w:rPr>
      <w:t xml:space="preserve">                                            </w:t>
    </w:r>
  </w:p>
  <w:p w14:paraId="35766842" w14:textId="77777777" w:rsidR="00BC7531" w:rsidRDefault="00321ADE">
    <w:pPr>
      <w:tabs>
        <w:tab w:val="center" w:pos="1846"/>
        <w:tab w:val="center" w:pos="4513"/>
        <w:tab w:val="right" w:pos="9017"/>
      </w:tabs>
      <w:spacing w:after="26"/>
      <w:ind w:right="-9"/>
    </w:pPr>
    <w: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fldChar w:fldCharType="begin"/>
    </w:r>
    <w:r>
      <w:instrText xml:space="preserve"> PAGE   \* MERGEFORMAT </w:instrText>
    </w:r>
    <w:r>
      <w:fldChar w:fldCharType="separate"/>
    </w:r>
    <w:r>
      <w:rPr>
        <w:rFonts w:ascii="Arial" w:eastAsia="Arial" w:hAnsi="Arial" w:cs="Arial"/>
        <w:color w:val="BFBFBF"/>
        <w:sz w:val="20"/>
      </w:rPr>
      <w:t>140</w:t>
    </w:r>
    <w:r>
      <w:rPr>
        <w:rFonts w:ascii="Arial" w:eastAsia="Arial" w:hAnsi="Arial" w:cs="Arial"/>
        <w:color w:val="BFBFBF"/>
        <w:sz w:val="20"/>
      </w:rPr>
      <w:fldChar w:fldCharType="end"/>
    </w:r>
    <w:r>
      <w:rPr>
        <w:rFonts w:ascii="Arial" w:eastAsia="Arial" w:hAnsi="Arial" w:cs="Arial"/>
        <w:color w:val="BFBFBF"/>
        <w:sz w:val="20"/>
      </w:rPr>
      <w:t xml:space="preserve"> </w:t>
    </w:r>
  </w:p>
  <w:p w14:paraId="1A8A8944" w14:textId="77777777" w:rsidR="00BC7531" w:rsidRDefault="00321ADE">
    <w:pPr>
      <w:spacing w:after="0"/>
      <w:ind w:left="1769"/>
    </w:pP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5931" w14:textId="193343AE" w:rsidR="00BC7531" w:rsidRDefault="001C3624">
    <w:pPr>
      <w:spacing w:after="17"/>
      <w:ind w:left="2455"/>
      <w:jc w:val="center"/>
    </w:pPr>
    <w:r>
      <w:rPr>
        <w:rFonts w:ascii="Arial" w:eastAsia="Arial" w:hAnsi="Arial" w:cs="Arial"/>
        <w:noProof/>
        <w:color w:val="BFBFBF"/>
        <w:sz w:val="20"/>
      </w:rPr>
      <mc:AlternateContent>
        <mc:Choice Requires="wps">
          <w:drawing>
            <wp:anchor distT="0" distB="0" distL="0" distR="0" simplePos="0" relativeHeight="251710464" behindDoc="0" locked="0" layoutInCell="1" allowOverlap="1" wp14:anchorId="5EB825ED" wp14:editId="42E5C6B3">
              <wp:simplePos x="635" y="635"/>
              <wp:positionH relativeFrom="page">
                <wp:align>center</wp:align>
              </wp:positionH>
              <wp:positionV relativeFrom="page">
                <wp:align>bottom</wp:align>
              </wp:positionV>
              <wp:extent cx="443865" cy="443865"/>
              <wp:effectExtent l="0" t="0" r="16510" b="0"/>
              <wp:wrapNone/>
              <wp:docPr id="489239881"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1C658" w14:textId="6FB2E5F9"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B825ED" id="_x0000_t202" coordsize="21600,21600" o:spt="202" path="m,l,21600r21600,l21600,xe">
              <v:stroke joinstyle="miter"/>
              <v:path gradientshapeok="t" o:connecttype="rect"/>
            </v:shapetype>
            <v:shape id="Text Box 49" o:spid="_x0000_s1083" type="#_x0000_t202" alt="OFFICIAL" style="position:absolute;left:0;text-align:left;margin-left:0;margin-top:0;width:34.95pt;height:34.9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n2PwwoCAAAdBAAADgAA&#10;AAAAAAAAAAAAAAAuAgAAZHJzL2Uyb0RvYy54bWxQSwECLQAUAAYACAAAACEAN+3R+NkAAAADAQAA&#10;DwAAAAAAAAAAAAAAAABkBAAAZHJzL2Rvd25yZXYueG1sUEsFBgAAAAAEAAQA8wAAAGoFAAAAAA==&#10;" filled="f" stroked="f">
              <v:textbox style="mso-fit-shape-to-text:t" inset="0,0,0,15pt">
                <w:txbxContent>
                  <w:p w14:paraId="29D1C658" w14:textId="6FB2E5F9"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color w:val="BFBFBF"/>
        <w:sz w:val="20"/>
      </w:rPr>
      <w:t xml:space="preserve">                                            </w:t>
    </w:r>
  </w:p>
  <w:p w14:paraId="7F6370C2" w14:textId="77777777" w:rsidR="00BC7531" w:rsidRDefault="00321ADE">
    <w:pPr>
      <w:tabs>
        <w:tab w:val="center" w:pos="1846"/>
        <w:tab w:val="center" w:pos="4513"/>
        <w:tab w:val="right" w:pos="9017"/>
      </w:tabs>
      <w:spacing w:after="26"/>
      <w:ind w:right="-9"/>
    </w:pPr>
    <w: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fldChar w:fldCharType="begin"/>
    </w:r>
    <w:r>
      <w:instrText xml:space="preserve"> PAGE   \* MERGEFORMAT </w:instrText>
    </w:r>
    <w:r>
      <w:fldChar w:fldCharType="separate"/>
    </w:r>
    <w:r>
      <w:rPr>
        <w:rFonts w:ascii="Arial" w:eastAsia="Arial" w:hAnsi="Arial" w:cs="Arial"/>
        <w:color w:val="BFBFBF"/>
        <w:sz w:val="20"/>
      </w:rPr>
      <w:t>140</w:t>
    </w:r>
    <w:r>
      <w:rPr>
        <w:rFonts w:ascii="Arial" w:eastAsia="Arial" w:hAnsi="Arial" w:cs="Arial"/>
        <w:color w:val="BFBFBF"/>
        <w:sz w:val="20"/>
      </w:rPr>
      <w:fldChar w:fldCharType="end"/>
    </w:r>
    <w:r>
      <w:rPr>
        <w:rFonts w:ascii="Arial" w:eastAsia="Arial" w:hAnsi="Arial" w:cs="Arial"/>
        <w:color w:val="BFBFBF"/>
        <w:sz w:val="20"/>
      </w:rPr>
      <w:t xml:space="preserve"> </w:t>
    </w:r>
  </w:p>
  <w:p w14:paraId="24E9B904" w14:textId="77777777" w:rsidR="00BC7531" w:rsidRDefault="00321ADE">
    <w:pPr>
      <w:spacing w:after="0"/>
      <w:ind w:left="1769"/>
    </w:pP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E7CB" w14:textId="5B1F0B96"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14560" behindDoc="0" locked="0" layoutInCell="1" allowOverlap="1" wp14:anchorId="510C58E0" wp14:editId="601AE227">
              <wp:simplePos x="635" y="635"/>
              <wp:positionH relativeFrom="page">
                <wp:align>center</wp:align>
              </wp:positionH>
              <wp:positionV relativeFrom="page">
                <wp:align>bottom</wp:align>
              </wp:positionV>
              <wp:extent cx="443865" cy="443865"/>
              <wp:effectExtent l="0" t="0" r="16510" b="0"/>
              <wp:wrapNone/>
              <wp:docPr id="440590281"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A37344" w14:textId="3889CB66"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C58E0" id="_x0000_t202" coordsize="21600,21600" o:spt="202" path="m,l,21600r21600,l21600,xe">
              <v:stroke joinstyle="miter"/>
              <v:path gradientshapeok="t" o:connecttype="rect"/>
            </v:shapetype>
            <v:shape id="Text Box 53" o:spid="_x0000_s1084" type="#_x0000_t202" alt="OFFICIAL" style="position:absolute;margin-left:0;margin-top:0;width:34.95pt;height:34.95pt;z-index:25171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3+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2c26+gPuFUDoaFe8s3LdbeMh9emMMN4yCo2vCM&#10;h1TQlRRGREkD7sff7DEeiUcvJR0qpqQGJU2J+mZwIVFcE3ATqBKY3+WL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CPf4LAgAAHQQAAA4A&#10;AAAAAAAAAAAAAAAALgIAAGRycy9lMm9Eb2MueG1sUEsBAi0AFAAGAAgAAAAhADft0fjZAAAAAwEA&#10;AA8AAAAAAAAAAAAAAAAAZQQAAGRycy9kb3ducmV2LnhtbFBLBQYAAAAABAAEAPMAAABrBQAAAAA=&#10;" filled="f" stroked="f">
              <v:textbox style="mso-fit-shape-to-text:t" inset="0,0,0,15pt">
                <w:txbxContent>
                  <w:p w14:paraId="2BA37344" w14:textId="3889CB66"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54D32891" w14:textId="77777777" w:rsidR="00BC7531" w:rsidRDefault="00321ADE">
    <w:pPr>
      <w:tabs>
        <w:tab w:val="center" w:pos="4513"/>
        <w:tab w:val="right" w:pos="9021"/>
      </w:tabs>
      <w:spacing w:after="24"/>
      <w:ind w:right="-5"/>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144</w:t>
    </w:r>
    <w:r>
      <w:rPr>
        <w:rFonts w:ascii="Arial" w:eastAsia="Arial" w:hAnsi="Arial" w:cs="Arial"/>
        <w:sz w:val="20"/>
      </w:rPr>
      <w:fldChar w:fldCharType="end"/>
    </w:r>
    <w:r>
      <w:rPr>
        <w:rFonts w:ascii="Arial" w:eastAsia="Arial" w:hAnsi="Arial" w:cs="Arial"/>
        <w:sz w:val="20"/>
      </w:rPr>
      <w:t xml:space="preserve"> </w:t>
    </w:r>
  </w:p>
  <w:p w14:paraId="43C82A01"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pPr>
    <w:r>
      <w:rPr>
        <w:rFonts w:ascii="Arial" w:eastAsia="Arial" w:hAnsi="Arial" w:cs="Arial"/>
        <w:sz w:val="20"/>
      </w:rPr>
      <w:t xml:space="preserve">Model Version: v3.1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t xml:space="preserve"> </w:t>
    </w:r>
    <w:r>
      <w:tab/>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D8D6" w14:textId="2619194B" w:rsidR="00BC7531" w:rsidRDefault="001C3624">
    <w:pPr>
      <w:spacing w:after="17"/>
      <w:ind w:left="2451"/>
      <w:jc w:val="center"/>
    </w:pPr>
    <w:r>
      <w:rPr>
        <w:rFonts w:ascii="Arial" w:eastAsia="Arial" w:hAnsi="Arial" w:cs="Arial"/>
        <w:noProof/>
        <w:sz w:val="20"/>
      </w:rPr>
      <mc:AlternateContent>
        <mc:Choice Requires="wps">
          <w:drawing>
            <wp:anchor distT="0" distB="0" distL="0" distR="0" simplePos="0" relativeHeight="251715584" behindDoc="0" locked="0" layoutInCell="1" allowOverlap="1" wp14:anchorId="2BEC1875" wp14:editId="57736033">
              <wp:simplePos x="635" y="635"/>
              <wp:positionH relativeFrom="page">
                <wp:align>center</wp:align>
              </wp:positionH>
              <wp:positionV relativeFrom="page">
                <wp:align>bottom</wp:align>
              </wp:positionV>
              <wp:extent cx="443865" cy="443865"/>
              <wp:effectExtent l="0" t="0" r="16510" b="0"/>
              <wp:wrapNone/>
              <wp:docPr id="468149611"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42F56" w14:textId="4B88EA3B"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C1875" id="_x0000_t202" coordsize="21600,21600" o:spt="202" path="m,l,21600r21600,l21600,xe">
              <v:stroke joinstyle="miter"/>
              <v:path gradientshapeok="t" o:connecttype="rect"/>
            </v:shapetype>
            <v:shape id="Text Box 54" o:spid="_x0000_s1085" type="#_x0000_t202" alt="OFFICIAL" style="position:absolute;left:0;text-align:left;margin-left:0;margin-top:0;width:34.95pt;height:34.95pt;z-index:251715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4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ee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MA+q4DAIAAB0EAAAO&#10;AAAAAAAAAAAAAAAAAC4CAABkcnMvZTJvRG9jLnhtbFBLAQItABQABgAIAAAAIQA37dH42QAAAAMB&#10;AAAPAAAAAAAAAAAAAAAAAGYEAABkcnMvZG93bnJldi54bWxQSwUGAAAAAAQABADzAAAAbAUAAAAA&#10;" filled="f" stroked="f">
              <v:textbox style="mso-fit-shape-to-text:t" inset="0,0,0,15pt">
                <w:txbxContent>
                  <w:p w14:paraId="70B42F56" w14:textId="4B88EA3B"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p>
  <w:p w14:paraId="01D14EC1" w14:textId="77777777" w:rsidR="00BC7531" w:rsidRDefault="00321ADE">
    <w:pPr>
      <w:tabs>
        <w:tab w:val="center" w:pos="1846"/>
        <w:tab w:val="center" w:pos="4513"/>
        <w:tab w:val="right" w:pos="9021"/>
      </w:tabs>
      <w:spacing w:after="24"/>
      <w:ind w:right="-5"/>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145</w:t>
    </w:r>
    <w:r>
      <w:rPr>
        <w:rFonts w:ascii="Arial" w:eastAsia="Arial" w:hAnsi="Arial" w:cs="Arial"/>
        <w:sz w:val="20"/>
      </w:rPr>
      <w:fldChar w:fldCharType="end"/>
    </w:r>
    <w:r>
      <w:rPr>
        <w:rFonts w:ascii="Arial" w:eastAsia="Arial" w:hAnsi="Arial" w:cs="Arial"/>
        <w:sz w:val="20"/>
      </w:rPr>
      <w:t xml:space="preserve"> </w:t>
    </w:r>
  </w:p>
  <w:p w14:paraId="55C700C1"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pPr>
    <w:r>
      <w:rPr>
        <w:rFonts w:ascii="Arial" w:eastAsia="Arial" w:hAnsi="Arial" w:cs="Arial"/>
        <w:sz w:val="20"/>
      </w:rPr>
      <w:t xml:space="preserve">Model Version: v3.1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t xml:space="preserve"> </w:t>
    </w:r>
    <w:r>
      <w:tab/>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D170" w14:textId="43A81B87"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13536" behindDoc="0" locked="0" layoutInCell="1" allowOverlap="1" wp14:anchorId="2334DAD1" wp14:editId="568F36CA">
              <wp:simplePos x="635" y="635"/>
              <wp:positionH relativeFrom="page">
                <wp:align>center</wp:align>
              </wp:positionH>
              <wp:positionV relativeFrom="page">
                <wp:align>bottom</wp:align>
              </wp:positionV>
              <wp:extent cx="443865" cy="443865"/>
              <wp:effectExtent l="0" t="0" r="16510" b="0"/>
              <wp:wrapNone/>
              <wp:docPr id="312191723"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72567B" w14:textId="216C7C8F"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4DAD1" id="_x0000_t202" coordsize="21600,21600" o:spt="202" path="m,l,21600r21600,l21600,xe">
              <v:stroke joinstyle="miter"/>
              <v:path gradientshapeok="t" o:connecttype="rect"/>
            </v:shapetype>
            <v:shape id="Text Box 52" o:spid="_x0000_s1086" type="#_x0000_t202" alt="OFFICIAL" style="position:absolute;margin-left:0;margin-top:0;width:34.95pt;height:34.95pt;z-index:25171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iF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i6up/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hvFiFDAIAAB0EAAAO&#10;AAAAAAAAAAAAAAAAAC4CAABkcnMvZTJvRG9jLnhtbFBLAQItABQABgAIAAAAIQA37dH42QAAAAMB&#10;AAAPAAAAAAAAAAAAAAAAAGYEAABkcnMvZG93bnJldi54bWxQSwUGAAAAAAQABADzAAAAbAUAAAAA&#10;" filled="f" stroked="f">
              <v:textbox style="mso-fit-shape-to-text:t" inset="0,0,0,15pt">
                <w:txbxContent>
                  <w:p w14:paraId="3472567B" w14:textId="216C7C8F"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46538D5B" w14:textId="77777777" w:rsidR="00BC7531" w:rsidRDefault="00321ADE">
    <w:pPr>
      <w:tabs>
        <w:tab w:val="center" w:pos="4513"/>
        <w:tab w:val="right" w:pos="9021"/>
      </w:tabs>
      <w:spacing w:after="24"/>
      <w:ind w:right="-5"/>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144</w:t>
    </w:r>
    <w:r>
      <w:rPr>
        <w:rFonts w:ascii="Arial" w:eastAsia="Arial" w:hAnsi="Arial" w:cs="Arial"/>
        <w:sz w:val="20"/>
      </w:rPr>
      <w:fldChar w:fldCharType="end"/>
    </w:r>
    <w:r>
      <w:rPr>
        <w:rFonts w:ascii="Arial" w:eastAsia="Arial" w:hAnsi="Arial" w:cs="Arial"/>
        <w:sz w:val="20"/>
      </w:rPr>
      <w:t xml:space="preserve"> </w:t>
    </w:r>
  </w:p>
  <w:p w14:paraId="0E62A378"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pPr>
    <w:r>
      <w:rPr>
        <w:rFonts w:ascii="Arial" w:eastAsia="Arial" w:hAnsi="Arial" w:cs="Arial"/>
        <w:sz w:val="20"/>
      </w:rPr>
      <w:t xml:space="preserve">Model Version: v3.1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t xml:space="preserve"> </w:t>
    </w:r>
    <w:r>
      <w:tab/>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9F6E" w14:textId="7D2649B4" w:rsidR="00BC7531" w:rsidRDefault="001C3624">
    <w:pPr>
      <w:spacing w:after="23"/>
      <w:ind w:left="111"/>
      <w:jc w:val="center"/>
    </w:pPr>
    <w:r>
      <w:rPr>
        <w:rFonts w:ascii="Arial" w:eastAsia="Arial" w:hAnsi="Arial" w:cs="Arial"/>
        <w:noProof/>
        <w:sz w:val="20"/>
      </w:rPr>
      <mc:AlternateContent>
        <mc:Choice Requires="wps">
          <w:drawing>
            <wp:anchor distT="0" distB="0" distL="0" distR="0" simplePos="0" relativeHeight="251717632" behindDoc="0" locked="0" layoutInCell="1" allowOverlap="1" wp14:anchorId="40E67E12" wp14:editId="05301037">
              <wp:simplePos x="635" y="635"/>
              <wp:positionH relativeFrom="page">
                <wp:align>center</wp:align>
              </wp:positionH>
              <wp:positionV relativeFrom="page">
                <wp:align>bottom</wp:align>
              </wp:positionV>
              <wp:extent cx="443865" cy="443865"/>
              <wp:effectExtent l="0" t="0" r="16510" b="0"/>
              <wp:wrapNone/>
              <wp:docPr id="76060844"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C64327" w14:textId="0A0AED36"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67E12" id="_x0000_t202" coordsize="21600,21600" o:spt="202" path="m,l,21600r21600,l21600,xe">
              <v:stroke joinstyle="miter"/>
              <v:path gradientshapeok="t" o:connecttype="rect"/>
            </v:shapetype>
            <v:shape id="Text Box 56" o:spid="_x0000_s1087" type="#_x0000_t202" alt="OFFICIAL" style="position:absolute;left:0;text-align:left;margin-left:0;margin-top:0;width:34.95pt;height:34.95pt;z-index:25171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igEU1DAIAAB0EAAAO&#10;AAAAAAAAAAAAAAAAAC4CAABkcnMvZTJvRG9jLnhtbFBLAQItABQABgAIAAAAIQA37dH42QAAAAMB&#10;AAAPAAAAAAAAAAAAAAAAAGYEAABkcnMvZG93bnJldi54bWxQSwUGAAAAAAQABADzAAAAbAUAAAAA&#10;" filled="f" stroked="f">
              <v:textbox style="mso-fit-shape-to-text:t" inset="0,0,0,15pt">
                <w:txbxContent>
                  <w:p w14:paraId="0DC64327" w14:textId="0A0AED36"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r w:rsidR="00321ADE">
      <w:rPr>
        <w:rFonts w:ascii="Arial" w:eastAsia="Arial" w:hAnsi="Arial" w:cs="Arial"/>
        <w:sz w:val="20"/>
      </w:rPr>
      <w:tab/>
      <w:t xml:space="preserve">                                            </w:t>
    </w:r>
  </w:p>
  <w:p w14:paraId="27F7149B" w14:textId="77777777" w:rsidR="00BC7531" w:rsidRDefault="00321ADE">
    <w:pPr>
      <w:spacing w:after="0" w:line="216" w:lineRule="auto"/>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148</w:t>
    </w:r>
    <w:r>
      <w:rPr>
        <w:rFonts w:ascii="Arial" w:eastAsia="Arial" w:hAnsi="Arial" w:cs="Arial"/>
        <w:sz w:val="20"/>
      </w:rPr>
      <w:fldChar w:fldCharType="end"/>
    </w:r>
    <w:r>
      <w:rPr>
        <w:rFonts w:ascii="Arial" w:eastAsia="Arial" w:hAnsi="Arial" w:cs="Arial"/>
        <w:sz w:val="20"/>
      </w:rPr>
      <w:t>Model Version: v3.1</w:t>
    </w:r>
    <w:r>
      <w:rPr>
        <w:rFonts w:ascii="Arial" w:eastAsia="Arial" w:hAnsi="Arial" w:cs="Arial"/>
        <w:sz w:val="20"/>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34F5" w14:textId="0DEF6174"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18656" behindDoc="0" locked="0" layoutInCell="1" allowOverlap="1" wp14:anchorId="337A505F" wp14:editId="4ACFA291">
              <wp:simplePos x="635" y="635"/>
              <wp:positionH relativeFrom="page">
                <wp:align>center</wp:align>
              </wp:positionH>
              <wp:positionV relativeFrom="page">
                <wp:align>bottom</wp:align>
              </wp:positionV>
              <wp:extent cx="443865" cy="443865"/>
              <wp:effectExtent l="0" t="0" r="16510" b="0"/>
              <wp:wrapNone/>
              <wp:docPr id="1732582350"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4E2AF" w14:textId="0A58F67F"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7A505F" id="_x0000_t202" coordsize="21600,21600" o:spt="202" path="m,l,21600r21600,l21600,xe">
              <v:stroke joinstyle="miter"/>
              <v:path gradientshapeok="t" o:connecttype="rect"/>
            </v:shapetype>
            <v:shape id="Text Box 57" o:spid="_x0000_s1088" type="#_x0000_t202" alt="OFFICIAL" style="position:absolute;margin-left:0;margin-top:0;width:34.95pt;height:34.95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IDA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0spvYrqE84lYNh4d7yTYu1t8yHF+ZwwzgIqjY8&#10;4yEVdCWFEVHSgPvxN3uMR+LRS0mHiimpQUlTor4ZXEgU1wTcBKoE5nf5I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PP/cIDAIAAB0EAAAO&#10;AAAAAAAAAAAAAAAAAC4CAABkcnMvZTJvRG9jLnhtbFBLAQItABQABgAIAAAAIQA37dH42QAAAAMB&#10;AAAPAAAAAAAAAAAAAAAAAGYEAABkcnMvZG93bnJldi54bWxQSwUGAAAAAAQABADzAAAAbAUAAAAA&#10;" filled="f" stroked="f">
              <v:textbox style="mso-fit-shape-to-text:t" inset="0,0,0,15pt">
                <w:txbxContent>
                  <w:p w14:paraId="0564E2AF" w14:textId="0A58F67F"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7DA6543F" w14:textId="77777777" w:rsidR="00BC7531" w:rsidRDefault="00321ADE">
    <w:pPr>
      <w:spacing w:after="0" w:line="216" w:lineRule="auto"/>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149</w:t>
    </w:r>
    <w:r>
      <w:rPr>
        <w:rFonts w:ascii="Arial" w:eastAsia="Arial" w:hAnsi="Arial" w:cs="Arial"/>
        <w:sz w:val="20"/>
      </w:rPr>
      <w:fldChar w:fldCharType="end"/>
    </w:r>
    <w:r>
      <w:rPr>
        <w:rFonts w:ascii="Arial" w:eastAsia="Arial" w:hAnsi="Arial" w:cs="Arial"/>
        <w:sz w:val="20"/>
      </w:rPr>
      <w:t xml:space="preserve"> Model Version: v3.2 </w:t>
    </w:r>
    <w:r>
      <w:rPr>
        <w:rFonts w:ascii="Arial" w:eastAsia="Arial" w:hAnsi="Arial" w:cs="Arial"/>
        <w:sz w:val="20"/>
      </w:rPr>
      <w:tab/>
    </w:r>
    <w:r>
      <w:t xml:space="preserve"> </w:t>
    </w:r>
    <w:r>
      <w:tab/>
    </w:r>
    <w:r>
      <w:rPr>
        <w:color w:val="BFBFBF"/>
      </w:rPr>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r>
    <w:r>
      <w:t xml:space="preserve"> </w:t>
    </w:r>
    <w:r>
      <w:tab/>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EF4B" w14:textId="7799A112" w:rsidR="00BC7531" w:rsidRDefault="001C3624">
    <w:r>
      <w:rPr>
        <w:noProof/>
      </w:rPr>
      <mc:AlternateContent>
        <mc:Choice Requires="wps">
          <w:drawing>
            <wp:anchor distT="0" distB="0" distL="0" distR="0" simplePos="0" relativeHeight="251716608" behindDoc="0" locked="0" layoutInCell="1" allowOverlap="1" wp14:anchorId="5BC528D9" wp14:editId="49E66508">
              <wp:simplePos x="635" y="635"/>
              <wp:positionH relativeFrom="page">
                <wp:align>center</wp:align>
              </wp:positionH>
              <wp:positionV relativeFrom="page">
                <wp:align>bottom</wp:align>
              </wp:positionV>
              <wp:extent cx="443865" cy="443865"/>
              <wp:effectExtent l="0" t="0" r="16510" b="0"/>
              <wp:wrapNone/>
              <wp:docPr id="262703119"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69C8D" w14:textId="2400CC01"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528D9" id="_x0000_t202" coordsize="21600,21600" o:spt="202" path="m,l,21600r21600,l21600,xe">
              <v:stroke joinstyle="miter"/>
              <v:path gradientshapeok="t" o:connecttype="rect"/>
            </v:shapetype>
            <v:shape id="Text Box 55" o:spid="_x0000_s1089" type="#_x0000_t202" alt="OFFICIAL" style="position:absolute;margin-left:0;margin-top:0;width:34.95pt;height:34.95pt;z-index:25171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4/iBODAIAAB0EAAAO&#10;AAAAAAAAAAAAAAAAAC4CAABkcnMvZTJvRG9jLnhtbFBLAQItABQABgAIAAAAIQA37dH42QAAAAMB&#10;AAAPAAAAAAAAAAAAAAAAAGYEAABkcnMvZG93bnJldi54bWxQSwUGAAAAAAQABADzAAAAbAUAAAAA&#10;" filled="f" stroked="f">
              <v:textbox style="mso-fit-shape-to-text:t" inset="0,0,0,15pt">
                <w:txbxContent>
                  <w:p w14:paraId="63969C8D" w14:textId="2400CC01"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D16E" w14:textId="618FA54D"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20704" behindDoc="0" locked="0" layoutInCell="1" allowOverlap="1" wp14:anchorId="5EC56A2A" wp14:editId="3ABE9AE6">
              <wp:simplePos x="635" y="635"/>
              <wp:positionH relativeFrom="page">
                <wp:align>center</wp:align>
              </wp:positionH>
              <wp:positionV relativeFrom="page">
                <wp:align>bottom</wp:align>
              </wp:positionV>
              <wp:extent cx="443865" cy="443865"/>
              <wp:effectExtent l="0" t="0" r="16510" b="0"/>
              <wp:wrapNone/>
              <wp:docPr id="888470984"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FAD74" w14:textId="479E00AD"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56A2A" id="_x0000_t202" coordsize="21600,21600" o:spt="202" path="m,l,21600r21600,l21600,xe">
              <v:stroke joinstyle="miter"/>
              <v:path gradientshapeok="t" o:connecttype="rect"/>
            </v:shapetype>
            <v:shape id="Text Box 59" o:spid="_x0000_s1090" type="#_x0000_t202" alt="OFFICIAL" style="position:absolute;margin-left:0;margin-top:0;width:34.95pt;height:34.9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VQZJzDAIAAB0EAAAO&#10;AAAAAAAAAAAAAAAAAC4CAABkcnMvZTJvRG9jLnhtbFBLAQItABQABgAIAAAAIQA37dH42QAAAAMB&#10;AAAPAAAAAAAAAAAAAAAAAGYEAABkcnMvZG93bnJldi54bWxQSwUGAAAAAAQABADzAAAAbAUAAAAA&#10;" filled="f" stroked="f">
              <v:textbox style="mso-fit-shape-to-text:t" inset="0,0,0,15pt">
                <w:txbxContent>
                  <w:p w14:paraId="2DAFAD74" w14:textId="479E00AD"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2ADD34A4" w14:textId="77777777" w:rsidR="00BC7531" w:rsidRDefault="00321ADE">
    <w:pPr>
      <w:spacing w:after="0" w:line="216" w:lineRule="auto"/>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149</w:t>
    </w:r>
    <w:r>
      <w:rPr>
        <w:rFonts w:ascii="Arial" w:eastAsia="Arial" w:hAnsi="Arial" w:cs="Arial"/>
        <w:sz w:val="20"/>
      </w:rPr>
      <w:fldChar w:fldCharType="end"/>
    </w:r>
    <w:r>
      <w:rPr>
        <w:rFonts w:ascii="Arial" w:eastAsia="Arial" w:hAnsi="Arial" w:cs="Arial"/>
        <w:sz w:val="20"/>
      </w:rPr>
      <w:t xml:space="preserve"> Model Version: v3.2 </w:t>
    </w:r>
    <w:r>
      <w:rPr>
        <w:rFonts w:ascii="Arial" w:eastAsia="Arial" w:hAnsi="Arial" w:cs="Arial"/>
        <w:sz w:val="20"/>
      </w:rPr>
      <w:tab/>
    </w:r>
    <w:r>
      <w:t xml:space="preserve"> </w:t>
    </w:r>
    <w:r>
      <w:tab/>
    </w:r>
    <w:r>
      <w:rPr>
        <w:color w:val="BFBFBF"/>
      </w:rPr>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r>
    <w:r>
      <w:t xml:space="preserve"> </w:t>
    </w:r>
    <w:r>
      <w:tab/>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2B7F" w14:textId="40157B12"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21728" behindDoc="0" locked="0" layoutInCell="1" allowOverlap="1" wp14:anchorId="131F2667" wp14:editId="48EB0BB3">
              <wp:simplePos x="635" y="635"/>
              <wp:positionH relativeFrom="page">
                <wp:align>center</wp:align>
              </wp:positionH>
              <wp:positionV relativeFrom="page">
                <wp:align>bottom</wp:align>
              </wp:positionV>
              <wp:extent cx="443865" cy="443865"/>
              <wp:effectExtent l="0" t="0" r="16510" b="0"/>
              <wp:wrapNone/>
              <wp:docPr id="1040276738"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A873B7" w14:textId="426C4092"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1F2667" id="_x0000_t202" coordsize="21600,21600" o:spt="202" path="m,l,21600r21600,l21600,xe">
              <v:stroke joinstyle="miter"/>
              <v:path gradientshapeok="t" o:connecttype="rect"/>
            </v:shapetype>
            <v:shape id="Text Box 60" o:spid="_x0000_s1091" type="#_x0000_t202" alt="OFFICIAL" style="position:absolute;margin-left:0;margin-top:0;width:34.95pt;height:34.9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gGv1DAIAAB0EAAAO&#10;AAAAAAAAAAAAAAAAAC4CAABkcnMvZTJvRG9jLnhtbFBLAQItABQABgAIAAAAIQA37dH42QAAAAMB&#10;AAAPAAAAAAAAAAAAAAAAAGYEAABkcnMvZG93bnJldi54bWxQSwUGAAAAAAQABADzAAAAbAUAAAAA&#10;" filled="f" stroked="f">
              <v:textbox style="mso-fit-shape-to-text:t" inset="0,0,0,15pt">
                <w:txbxContent>
                  <w:p w14:paraId="7DA873B7" w14:textId="426C4092"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444F7B49" w14:textId="77777777" w:rsidR="00BC7531" w:rsidRDefault="00321ADE">
    <w:pPr>
      <w:spacing w:after="0" w:line="216" w:lineRule="auto"/>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149</w:t>
    </w:r>
    <w:r>
      <w:rPr>
        <w:rFonts w:ascii="Arial" w:eastAsia="Arial" w:hAnsi="Arial" w:cs="Arial"/>
        <w:sz w:val="20"/>
      </w:rPr>
      <w:fldChar w:fldCharType="end"/>
    </w:r>
    <w:r>
      <w:rPr>
        <w:rFonts w:ascii="Arial" w:eastAsia="Arial" w:hAnsi="Arial" w:cs="Arial"/>
        <w:sz w:val="20"/>
      </w:rPr>
      <w:t xml:space="preserve"> Model Version: v3.2 </w:t>
    </w:r>
    <w:r>
      <w:rPr>
        <w:rFonts w:ascii="Arial" w:eastAsia="Arial" w:hAnsi="Arial" w:cs="Arial"/>
        <w:sz w:val="20"/>
      </w:rPr>
      <w:tab/>
    </w:r>
    <w:r>
      <w:t xml:space="preserve"> </w:t>
    </w:r>
    <w:r>
      <w:tab/>
    </w:r>
    <w:r>
      <w:rPr>
        <w:color w:val="BFBFBF"/>
      </w:rPr>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r>
    <w:r>
      <w:t xml:space="preserve"> </w:t>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5963" w14:textId="7BF81CB5" w:rsidR="00BC7531" w:rsidRDefault="001C3624">
    <w:pPr>
      <w:tabs>
        <w:tab w:val="center" w:pos="1846"/>
        <w:tab w:val="center" w:pos="4513"/>
        <w:tab w:val="right" w:pos="9017"/>
      </w:tabs>
      <w:spacing w:after="0"/>
      <w:ind w:right="-10"/>
    </w:pPr>
    <w:r>
      <w:rPr>
        <w:noProof/>
      </w:rPr>
      <mc:AlternateContent>
        <mc:Choice Requires="wps">
          <w:drawing>
            <wp:anchor distT="0" distB="0" distL="0" distR="0" simplePos="0" relativeHeight="251664384" behindDoc="0" locked="0" layoutInCell="1" allowOverlap="1" wp14:anchorId="78725120" wp14:editId="65D9A7C3">
              <wp:simplePos x="915035" y="10133330"/>
              <wp:positionH relativeFrom="page">
                <wp:align>center</wp:align>
              </wp:positionH>
              <wp:positionV relativeFrom="page">
                <wp:align>bottom</wp:align>
              </wp:positionV>
              <wp:extent cx="443865" cy="443865"/>
              <wp:effectExtent l="0" t="0" r="16510" b="0"/>
              <wp:wrapNone/>
              <wp:docPr id="16558911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39D3E" w14:textId="1AF45B39"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25120" id="_x0000_t202" coordsize="21600,21600" o:spt="202" path="m,l,21600r21600,l21600,xe">
              <v:stroke joinstyle="miter"/>
              <v:path gradientshapeok="t" o:connecttype="rect"/>
            </v:shapetype>
            <v:shape id="Text Box 4" o:spid="_x0000_s103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6439D3E" w14:textId="1AF45B39"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ab/>
    </w:r>
    <w:r w:rsidR="00321ADE">
      <w:rPr>
        <w:rFonts w:ascii="Arial" w:eastAsia="Arial" w:hAnsi="Arial" w:cs="Arial"/>
        <w:sz w:val="20"/>
      </w:rPr>
      <w:t xml:space="preserve"> </w:t>
    </w:r>
    <w:r w:rsidR="00321ADE">
      <w:rPr>
        <w:rFonts w:ascii="Arial" w:eastAsia="Arial" w:hAnsi="Arial" w:cs="Arial"/>
        <w:sz w:val="20"/>
      </w:rPr>
      <w:tab/>
      <w:t xml:space="preserve"> </w:t>
    </w:r>
    <w:r w:rsidR="00321ADE">
      <w:rPr>
        <w:rFonts w:ascii="Arial" w:eastAsia="Arial" w:hAnsi="Arial" w:cs="Arial"/>
        <w:sz w:val="20"/>
      </w:rPr>
      <w:tab/>
      <w:t xml:space="preserve"> </w:t>
    </w:r>
    <w:r w:rsidR="00321ADE">
      <w:fldChar w:fldCharType="begin"/>
    </w:r>
    <w:r w:rsidR="00321ADE">
      <w:instrText xml:space="preserve"> PAGE   \* MERGEFORMAT </w:instrText>
    </w:r>
    <w:r w:rsidR="00321ADE">
      <w:fldChar w:fldCharType="separate"/>
    </w:r>
    <w:r w:rsidR="00321ADE">
      <w:rPr>
        <w:rFonts w:ascii="Arial" w:eastAsia="Arial" w:hAnsi="Arial" w:cs="Arial"/>
        <w:sz w:val="20"/>
      </w:rPr>
      <w:t>9</w:t>
    </w:r>
    <w:r w:rsidR="00321ADE">
      <w:rPr>
        <w:rFonts w:ascii="Arial" w:eastAsia="Arial" w:hAnsi="Arial" w:cs="Arial"/>
        <w:sz w:val="20"/>
      </w:rPr>
      <w:fldChar w:fldCharType="end"/>
    </w:r>
    <w:r w:rsidR="00321ADE">
      <w:rPr>
        <w:rFonts w:ascii="Arial" w:eastAsia="Arial" w:hAnsi="Arial" w:cs="Arial"/>
        <w:sz w:val="20"/>
      </w:rPr>
      <w:t xml:space="preserve"> </w:t>
    </w:r>
  </w:p>
  <w:p w14:paraId="59DF2625" w14:textId="77777777" w:rsidR="00BC7531" w:rsidRDefault="00321ADE">
    <w:pPr>
      <w:spacing w:after="0"/>
      <w:ind w:left="1769"/>
    </w:pPr>
    <w:r>
      <w:rPr>
        <w:rFonts w:ascii="Arial" w:eastAsia="Arial" w:hAnsi="Arial" w:cs="Arial"/>
        <w:sz w:val="20"/>
      </w:rPr>
      <w:t xml:space="preserve"> </w:t>
    </w:r>
    <w:r>
      <w:rPr>
        <w:rFonts w:ascii="Arial" w:eastAsia="Arial" w:hAnsi="Arial" w:cs="Arial"/>
        <w:sz w:val="20"/>
      </w:rPr>
      <w:tab/>
    </w:r>
    <w:r>
      <w:rPr>
        <w:rFonts w:ascii="Arial" w:eastAsia="Arial" w:hAnsi="Arial" w:cs="Arial"/>
        <w:color w:val="A6A6A6"/>
        <w:sz w:val="20"/>
      </w:rPr>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r>
      <w:rPr>
        <w:rFonts w:ascii="Arial" w:eastAsia="Arial" w:hAnsi="Arial" w:cs="Arial"/>
        <w:color w:val="A6A6A6"/>
        <w:sz w:val="20"/>
      </w:rPr>
      <w:tab/>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5DD8" w14:textId="7DB31659"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19680" behindDoc="0" locked="0" layoutInCell="1" allowOverlap="1" wp14:anchorId="5A6D4433" wp14:editId="27202ABD">
              <wp:simplePos x="635" y="635"/>
              <wp:positionH relativeFrom="page">
                <wp:align>center</wp:align>
              </wp:positionH>
              <wp:positionV relativeFrom="page">
                <wp:align>bottom</wp:align>
              </wp:positionV>
              <wp:extent cx="443865" cy="443865"/>
              <wp:effectExtent l="0" t="0" r="16510" b="0"/>
              <wp:wrapNone/>
              <wp:docPr id="1167870250"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007F7" w14:textId="7C8E5B4E"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D4433" id="_x0000_t202" coordsize="21600,21600" o:spt="202" path="m,l,21600r21600,l21600,xe">
              <v:stroke joinstyle="miter"/>
              <v:path gradientshapeok="t" o:connecttype="rect"/>
            </v:shapetype>
            <v:shape id="Text Box 58" o:spid="_x0000_s1092" type="#_x0000_t202" alt="OFFICIAL" style="position:absolute;margin-left:0;margin-top:0;width:34.95pt;height:34.95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nIDA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3cTe1XUJ9wKgfDwr3lmxZrb5kPL8zhhnEQVG14&#10;xkMq6EoKI6KkAffjb/YYj8Sjl5IOFVNSg5KmRH0zuJAorgm4CVQJzO/y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SP9nIDAIAAB0EAAAO&#10;AAAAAAAAAAAAAAAAAC4CAABkcnMvZTJvRG9jLnhtbFBLAQItABQABgAIAAAAIQA37dH42QAAAAMB&#10;AAAPAAAAAAAAAAAAAAAAAGYEAABkcnMvZG93bnJldi54bWxQSwUGAAAAAAQABADzAAAAbAUAAAAA&#10;" filled="f" stroked="f">
              <v:textbox style="mso-fit-shape-to-text:t" inset="0,0,0,15pt">
                <w:txbxContent>
                  <w:p w14:paraId="3C9007F7" w14:textId="7C8E5B4E"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72BCF145" w14:textId="77777777" w:rsidR="00BC7531" w:rsidRDefault="00321ADE">
    <w:pPr>
      <w:spacing w:after="0" w:line="216" w:lineRule="auto"/>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149</w:t>
    </w:r>
    <w:r>
      <w:rPr>
        <w:rFonts w:ascii="Arial" w:eastAsia="Arial" w:hAnsi="Arial" w:cs="Arial"/>
        <w:sz w:val="20"/>
      </w:rPr>
      <w:fldChar w:fldCharType="end"/>
    </w:r>
    <w:r>
      <w:rPr>
        <w:rFonts w:ascii="Arial" w:eastAsia="Arial" w:hAnsi="Arial" w:cs="Arial"/>
        <w:sz w:val="20"/>
      </w:rPr>
      <w:t xml:space="preserve"> Model Version: v3.2 </w:t>
    </w:r>
    <w:r>
      <w:rPr>
        <w:rFonts w:ascii="Arial" w:eastAsia="Arial" w:hAnsi="Arial" w:cs="Arial"/>
        <w:sz w:val="20"/>
      </w:rPr>
      <w:tab/>
    </w:r>
    <w:r>
      <w:t xml:space="preserve"> </w:t>
    </w:r>
    <w:r>
      <w:tab/>
    </w:r>
    <w:r>
      <w:rPr>
        <w:color w:val="BFBFBF"/>
      </w:rPr>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t xml:space="preserve"> </w:t>
    </w:r>
    <w:r>
      <w:rPr>
        <w:color w:val="BFBFBF"/>
      </w:rPr>
      <w:tab/>
    </w:r>
    <w:r>
      <w:t xml:space="preserve"> </w:t>
    </w:r>
    <w:r>
      <w:tab/>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2660" w14:textId="148ED680"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23776" behindDoc="0" locked="0" layoutInCell="1" allowOverlap="1" wp14:anchorId="46C7962A" wp14:editId="3E7402D6">
              <wp:simplePos x="635" y="635"/>
              <wp:positionH relativeFrom="page">
                <wp:align>center</wp:align>
              </wp:positionH>
              <wp:positionV relativeFrom="page">
                <wp:align>bottom</wp:align>
              </wp:positionV>
              <wp:extent cx="443865" cy="443865"/>
              <wp:effectExtent l="0" t="0" r="16510" b="0"/>
              <wp:wrapNone/>
              <wp:docPr id="762780972"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809D6E" w14:textId="37245895"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7962A" id="_x0000_t202" coordsize="21600,21600" o:spt="202" path="m,l,21600r21600,l21600,xe">
              <v:stroke joinstyle="miter"/>
              <v:path gradientshapeok="t" o:connecttype="rect"/>
            </v:shapetype>
            <v:shape id="Text Box 62" o:spid="_x0000_s1093" type="#_x0000_t202" alt="OFFICIAL" style="position:absolute;margin-left:0;margin-top:0;width:34.95pt;height:34.95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IzMlgoCAAAdBAAADgAA&#10;AAAAAAAAAAAAAAAuAgAAZHJzL2Uyb0RvYy54bWxQSwECLQAUAAYACAAAACEAN+3R+NkAAAADAQAA&#10;DwAAAAAAAAAAAAAAAABkBAAAZHJzL2Rvd25yZXYueG1sUEsFBgAAAAAEAAQA8wAAAGoFAAAAAA==&#10;" filled="f" stroked="f">
              <v:textbox style="mso-fit-shape-to-text:t" inset="0,0,0,15pt">
                <w:txbxContent>
                  <w:p w14:paraId="4E809D6E" w14:textId="37245895"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1416F284" w14:textId="77777777" w:rsidR="00BC7531" w:rsidRDefault="00321ADE">
    <w:pPr>
      <w:tabs>
        <w:tab w:val="center" w:pos="4513"/>
        <w:tab w:val="right" w:pos="9018"/>
      </w:tabs>
      <w:spacing w:after="0"/>
      <w:ind w:right="-9"/>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154</w:t>
    </w:r>
    <w:r>
      <w:rPr>
        <w:rFonts w:ascii="Arial" w:eastAsia="Arial" w:hAnsi="Arial" w:cs="Arial"/>
        <w:sz w:val="20"/>
      </w:rPr>
      <w:fldChar w:fldCharType="end"/>
    </w:r>
    <w:r>
      <w:rPr>
        <w:rFonts w:ascii="Arial" w:eastAsia="Arial" w:hAnsi="Arial" w:cs="Arial"/>
        <w:sz w:val="20"/>
      </w:rPr>
      <w:t xml:space="preserve"> </w:t>
    </w:r>
  </w:p>
  <w:p w14:paraId="4F6269ED" w14:textId="77777777" w:rsidR="00BC7531" w:rsidRDefault="00321ADE">
    <w:pPr>
      <w:tabs>
        <w:tab w:val="center" w:pos="2161"/>
        <w:tab w:val="center" w:pos="2881"/>
        <w:tab w:val="center" w:pos="3601"/>
        <w:tab w:val="center" w:pos="4321"/>
      </w:tabs>
      <w:spacing w:after="0"/>
    </w:pPr>
    <w:r>
      <w:rPr>
        <w:rFonts w:ascii="Arial" w:eastAsia="Arial" w:hAnsi="Arial" w:cs="Arial"/>
        <w:sz w:val="20"/>
      </w:rPr>
      <w:t xml:space="preserve">Model Version: v3.1 </w:t>
    </w:r>
    <w:r>
      <w:rPr>
        <w:rFonts w:ascii="Arial" w:eastAsia="Arial" w:hAnsi="Arial" w:cs="Arial"/>
        <w:sz w:val="20"/>
      </w:rPr>
      <w:tab/>
      <w:t xml:space="preserve"> </w:t>
    </w:r>
    <w:r>
      <w:rPr>
        <w:rFonts w:ascii="Arial" w:eastAsia="Arial" w:hAnsi="Arial" w:cs="Arial"/>
        <w:sz w:val="20"/>
      </w:rP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37AD" w14:textId="53E72FAD"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24800" behindDoc="0" locked="0" layoutInCell="1" allowOverlap="1" wp14:anchorId="671CF568" wp14:editId="1F5E1C15">
              <wp:simplePos x="635" y="635"/>
              <wp:positionH relativeFrom="page">
                <wp:align>center</wp:align>
              </wp:positionH>
              <wp:positionV relativeFrom="page">
                <wp:align>bottom</wp:align>
              </wp:positionV>
              <wp:extent cx="443865" cy="443865"/>
              <wp:effectExtent l="0" t="0" r="16510" b="0"/>
              <wp:wrapNone/>
              <wp:docPr id="1301146516" name="Text Box 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AE70F" w14:textId="0CEF1DEB"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1CF568" id="_x0000_t202" coordsize="21600,21600" o:spt="202" path="m,l,21600r21600,l21600,xe">
              <v:stroke joinstyle="miter"/>
              <v:path gradientshapeok="t" o:connecttype="rect"/>
            </v:shapetype>
            <v:shape id="Text Box 63" o:spid="_x0000_s1094" type="#_x0000_t202" alt="OFFICIAL" style="position:absolute;margin-left:0;margin-top:0;width:34.95pt;height:34.9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6r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7O7VdQn3AqB8PCveWbFmtvmQ8vzOGGcRBUbXjG&#10;QyroSgojoqQB9+Nv9hiPxKOXkg4VU1KDkqZEfTO4kCiuCbgJVAnM7/Kb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UzfqsLAgAAHQQAAA4A&#10;AAAAAAAAAAAAAAAALgIAAGRycy9lMm9Eb2MueG1sUEsBAi0AFAAGAAgAAAAhADft0fjZAAAAAwEA&#10;AA8AAAAAAAAAAAAAAAAAZQQAAGRycy9kb3ducmV2LnhtbFBLBQYAAAAABAAEAPMAAABrBQAAAAA=&#10;" filled="f" stroked="f">
              <v:textbox style="mso-fit-shape-to-text:t" inset="0,0,0,15pt">
                <w:txbxContent>
                  <w:p w14:paraId="542AE70F" w14:textId="0CEF1DEB"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49E3F2EA" w14:textId="77777777" w:rsidR="00BC7531" w:rsidRDefault="00321ADE">
    <w:pPr>
      <w:tabs>
        <w:tab w:val="center" w:pos="4513"/>
        <w:tab w:val="right" w:pos="9018"/>
      </w:tabs>
      <w:spacing w:after="0"/>
      <w:ind w:right="-9"/>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154</w:t>
    </w:r>
    <w:r>
      <w:rPr>
        <w:rFonts w:ascii="Arial" w:eastAsia="Arial" w:hAnsi="Arial" w:cs="Arial"/>
        <w:sz w:val="20"/>
      </w:rPr>
      <w:fldChar w:fldCharType="end"/>
    </w:r>
    <w:r>
      <w:rPr>
        <w:rFonts w:ascii="Arial" w:eastAsia="Arial" w:hAnsi="Arial" w:cs="Arial"/>
        <w:sz w:val="20"/>
      </w:rPr>
      <w:t xml:space="preserve"> </w:t>
    </w:r>
  </w:p>
  <w:p w14:paraId="48EAD9A4" w14:textId="77777777" w:rsidR="00BC7531" w:rsidRDefault="00321ADE">
    <w:pPr>
      <w:tabs>
        <w:tab w:val="center" w:pos="2161"/>
        <w:tab w:val="center" w:pos="2881"/>
        <w:tab w:val="center" w:pos="3601"/>
        <w:tab w:val="center" w:pos="4321"/>
      </w:tabs>
      <w:spacing w:after="0"/>
    </w:pPr>
    <w:r>
      <w:rPr>
        <w:rFonts w:ascii="Arial" w:eastAsia="Arial" w:hAnsi="Arial" w:cs="Arial"/>
        <w:sz w:val="20"/>
      </w:rPr>
      <w:t xml:space="preserve">Model Version: v3.1 </w:t>
    </w:r>
    <w:r>
      <w:rPr>
        <w:rFonts w:ascii="Arial" w:eastAsia="Arial" w:hAnsi="Arial" w:cs="Arial"/>
        <w:sz w:val="20"/>
      </w:rPr>
      <w:tab/>
      <w:t xml:space="preserve"> </w:t>
    </w:r>
    <w:r>
      <w:rPr>
        <w:rFonts w:ascii="Arial" w:eastAsia="Arial" w:hAnsi="Arial" w:cs="Arial"/>
        <w:sz w:val="20"/>
      </w:rP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81CE" w14:textId="58A4D700"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22752" behindDoc="0" locked="0" layoutInCell="1" allowOverlap="1" wp14:anchorId="46D903AD" wp14:editId="3E66A33D">
              <wp:simplePos x="635" y="635"/>
              <wp:positionH relativeFrom="page">
                <wp:align>center</wp:align>
              </wp:positionH>
              <wp:positionV relativeFrom="page">
                <wp:align>bottom</wp:align>
              </wp:positionV>
              <wp:extent cx="443865" cy="443865"/>
              <wp:effectExtent l="0" t="0" r="16510" b="0"/>
              <wp:wrapNone/>
              <wp:docPr id="1688159033" name="Text Box 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D03F3" w14:textId="10BD464A"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903AD" id="_x0000_t202" coordsize="21600,21600" o:spt="202" path="m,l,21600r21600,l21600,xe">
              <v:stroke joinstyle="miter"/>
              <v:path gradientshapeok="t" o:connecttype="rect"/>
            </v:shapetype>
            <v:shape id="Text Box 61" o:spid="_x0000_s1095" type="#_x0000_t202" alt="OFFICIAL" style="position:absolute;margin-left:0;margin-top:0;width:34.95pt;height:34.9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nt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PPZ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i8qntDAIAAB0EAAAO&#10;AAAAAAAAAAAAAAAAAC4CAABkcnMvZTJvRG9jLnhtbFBLAQItABQABgAIAAAAIQA37dH42QAAAAMB&#10;AAAPAAAAAAAAAAAAAAAAAGYEAABkcnMvZG93bnJldi54bWxQSwUGAAAAAAQABADzAAAAbAUAAAAA&#10;" filled="f" stroked="f">
              <v:textbox style="mso-fit-shape-to-text:t" inset="0,0,0,15pt">
                <w:txbxContent>
                  <w:p w14:paraId="25ED03F3" w14:textId="10BD464A"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60EB7B86" w14:textId="77777777" w:rsidR="00BC7531" w:rsidRDefault="00321ADE">
    <w:pPr>
      <w:tabs>
        <w:tab w:val="center" w:pos="4513"/>
        <w:tab w:val="right" w:pos="9018"/>
      </w:tabs>
      <w:spacing w:after="0"/>
      <w:ind w:right="-9"/>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154</w:t>
    </w:r>
    <w:r>
      <w:rPr>
        <w:rFonts w:ascii="Arial" w:eastAsia="Arial" w:hAnsi="Arial" w:cs="Arial"/>
        <w:sz w:val="20"/>
      </w:rPr>
      <w:fldChar w:fldCharType="end"/>
    </w:r>
    <w:r>
      <w:rPr>
        <w:rFonts w:ascii="Arial" w:eastAsia="Arial" w:hAnsi="Arial" w:cs="Arial"/>
        <w:sz w:val="20"/>
      </w:rPr>
      <w:t xml:space="preserve"> </w:t>
    </w:r>
  </w:p>
  <w:p w14:paraId="44EEACA7" w14:textId="77777777" w:rsidR="00BC7531" w:rsidRDefault="00321ADE">
    <w:pPr>
      <w:tabs>
        <w:tab w:val="center" w:pos="2161"/>
        <w:tab w:val="center" w:pos="2881"/>
        <w:tab w:val="center" w:pos="3601"/>
        <w:tab w:val="center" w:pos="4321"/>
      </w:tabs>
      <w:spacing w:after="0"/>
    </w:pPr>
    <w:r>
      <w:rPr>
        <w:rFonts w:ascii="Arial" w:eastAsia="Arial" w:hAnsi="Arial" w:cs="Arial"/>
        <w:sz w:val="20"/>
      </w:rPr>
      <w:t xml:space="preserve">Model Version: v3.1 </w:t>
    </w:r>
    <w:r>
      <w:rPr>
        <w:rFonts w:ascii="Arial" w:eastAsia="Arial" w:hAnsi="Arial" w:cs="Arial"/>
        <w:sz w:val="20"/>
      </w:rPr>
      <w:tab/>
      <w:t xml:space="preserve"> </w:t>
    </w:r>
    <w:r>
      <w:rPr>
        <w:rFonts w:ascii="Arial" w:eastAsia="Arial" w:hAnsi="Arial" w:cs="Arial"/>
        <w:sz w:val="20"/>
      </w:rP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4080" w14:textId="28D93822" w:rsidR="00BC7531" w:rsidRDefault="001C3624">
    <w:pPr>
      <w:tabs>
        <w:tab w:val="center" w:pos="1978"/>
        <w:tab w:val="center" w:pos="5375"/>
      </w:tabs>
      <w:spacing w:after="23"/>
    </w:pPr>
    <w:r>
      <w:rPr>
        <w:noProof/>
      </w:rPr>
      <mc:AlternateContent>
        <mc:Choice Requires="wps">
          <w:drawing>
            <wp:anchor distT="0" distB="0" distL="0" distR="0" simplePos="0" relativeHeight="251726848" behindDoc="0" locked="0" layoutInCell="1" allowOverlap="1" wp14:anchorId="304B3F67" wp14:editId="56DE915F">
              <wp:simplePos x="635" y="635"/>
              <wp:positionH relativeFrom="page">
                <wp:align>center</wp:align>
              </wp:positionH>
              <wp:positionV relativeFrom="page">
                <wp:align>bottom</wp:align>
              </wp:positionV>
              <wp:extent cx="443865" cy="443865"/>
              <wp:effectExtent l="0" t="0" r="16510" b="0"/>
              <wp:wrapNone/>
              <wp:docPr id="32417731"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11D95C" w14:textId="14CC7292"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B3F67" id="_x0000_t202" coordsize="21600,21600" o:spt="202" path="m,l,21600r21600,l21600,xe">
              <v:stroke joinstyle="miter"/>
              <v:path gradientshapeok="t" o:connecttype="rect"/>
            </v:shapetype>
            <v:shape id="Text Box 65" o:spid="_x0000_s1096" type="#_x0000_t202" alt="OFFICIAL" style="position:absolute;margin-left:0;margin-top:0;width:34.95pt;height:34.9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PTRvQDAIAAB0EAAAO&#10;AAAAAAAAAAAAAAAAAC4CAABkcnMvZTJvRG9jLnhtbFBLAQItABQABgAIAAAAIQA37dH42QAAAAMB&#10;AAAPAAAAAAAAAAAAAAAAAGYEAABkcnMvZG93bnJldi54bWxQSwUGAAAAAAQABADzAAAAbAUAAAAA&#10;" filled="f" stroked="f">
              <v:textbox style="mso-fit-shape-to-text:t" inset="0,0,0,15pt">
                <w:txbxContent>
                  <w:p w14:paraId="3111D95C" w14:textId="14CC7292"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ab/>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7B653A8D" w14:textId="77777777" w:rsidR="00BC7531" w:rsidRDefault="00321ADE">
    <w:pPr>
      <w:tabs>
        <w:tab w:val="center" w:pos="1784"/>
        <w:tab w:val="center" w:pos="5375"/>
        <w:tab w:val="right" w:pos="9894"/>
      </w:tabs>
      <w:spacing w:after="26"/>
    </w:pPr>
    <w:r>
      <w:tab/>
    </w: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157</w:t>
    </w:r>
    <w:r>
      <w:rPr>
        <w:rFonts w:ascii="Arial" w:eastAsia="Arial" w:hAnsi="Arial" w:cs="Arial"/>
        <w:sz w:val="20"/>
      </w:rPr>
      <w:fldChar w:fldCharType="end"/>
    </w:r>
    <w:r>
      <w:rPr>
        <w:rFonts w:ascii="Arial" w:eastAsia="Arial" w:hAnsi="Arial" w:cs="Arial"/>
        <w:sz w:val="20"/>
      </w:rPr>
      <w:t xml:space="preserve"> </w:t>
    </w:r>
  </w:p>
  <w:p w14:paraId="75841B12" w14:textId="77777777" w:rsidR="00BC7531" w:rsidRDefault="00321ADE">
    <w:pPr>
      <w:tabs>
        <w:tab w:val="center" w:pos="1745"/>
        <w:tab w:val="center" w:pos="3023"/>
        <w:tab w:val="center" w:pos="3743"/>
        <w:tab w:val="center" w:pos="4463"/>
      </w:tabs>
      <w:spacing w:after="0"/>
    </w:pPr>
    <w:r>
      <w:tab/>
    </w:r>
    <w:r>
      <w:rPr>
        <w:rFonts w:ascii="Arial" w:eastAsia="Arial" w:hAnsi="Arial" w:cs="Arial"/>
        <w:sz w:val="20"/>
      </w:rPr>
      <w:t xml:space="preserve">Model Version: v3.4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B7CF" w14:textId="3254D394" w:rsidR="00BC7531" w:rsidRDefault="001C3624">
    <w:pPr>
      <w:tabs>
        <w:tab w:val="center" w:pos="1978"/>
        <w:tab w:val="center" w:pos="5375"/>
      </w:tabs>
      <w:spacing w:after="23"/>
    </w:pPr>
    <w:r>
      <w:rPr>
        <w:noProof/>
      </w:rPr>
      <mc:AlternateContent>
        <mc:Choice Requires="wps">
          <w:drawing>
            <wp:anchor distT="0" distB="0" distL="0" distR="0" simplePos="0" relativeHeight="251727872" behindDoc="0" locked="0" layoutInCell="1" allowOverlap="1" wp14:anchorId="7B45A071" wp14:editId="00785354">
              <wp:simplePos x="635" y="635"/>
              <wp:positionH relativeFrom="page">
                <wp:align>center</wp:align>
              </wp:positionH>
              <wp:positionV relativeFrom="page">
                <wp:align>bottom</wp:align>
              </wp:positionV>
              <wp:extent cx="443865" cy="443865"/>
              <wp:effectExtent l="0" t="0" r="16510" b="0"/>
              <wp:wrapNone/>
              <wp:docPr id="1839951409" name="Text Box 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F662C" w14:textId="7FDFA163"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5A071" id="_x0000_t202" coordsize="21600,21600" o:spt="202" path="m,l,21600r21600,l21600,xe">
              <v:stroke joinstyle="miter"/>
              <v:path gradientshapeok="t" o:connecttype="rect"/>
            </v:shapetype>
            <v:shape id="Text Box 66" o:spid="_x0000_s1097" type="#_x0000_t202" alt="OFFICIAL" style="position:absolute;margin-left:0;margin-top:0;width:34.95pt;height:34.95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McQZgDAIAAB0EAAAO&#10;AAAAAAAAAAAAAAAAAC4CAABkcnMvZTJvRG9jLnhtbFBLAQItABQABgAIAAAAIQA37dH42QAAAAMB&#10;AAAPAAAAAAAAAAAAAAAAAGYEAABkcnMvZG93bnJldi54bWxQSwUGAAAAAAQABADzAAAAbAUAAAAA&#10;" filled="f" stroked="f">
              <v:textbox style="mso-fit-shape-to-text:t" inset="0,0,0,15pt">
                <w:txbxContent>
                  <w:p w14:paraId="6D5F662C" w14:textId="7FDFA163"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ab/>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1574467C" w14:textId="77777777" w:rsidR="00BC7531" w:rsidRDefault="00321ADE">
    <w:pPr>
      <w:tabs>
        <w:tab w:val="center" w:pos="1784"/>
        <w:tab w:val="center" w:pos="5375"/>
        <w:tab w:val="right" w:pos="9894"/>
      </w:tabs>
      <w:spacing w:after="26"/>
    </w:pPr>
    <w:r>
      <w:tab/>
    </w: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157</w:t>
    </w:r>
    <w:r>
      <w:rPr>
        <w:rFonts w:ascii="Arial" w:eastAsia="Arial" w:hAnsi="Arial" w:cs="Arial"/>
        <w:sz w:val="20"/>
      </w:rPr>
      <w:fldChar w:fldCharType="end"/>
    </w:r>
    <w:r>
      <w:rPr>
        <w:rFonts w:ascii="Arial" w:eastAsia="Arial" w:hAnsi="Arial" w:cs="Arial"/>
        <w:sz w:val="20"/>
      </w:rPr>
      <w:t xml:space="preserve"> </w:t>
    </w:r>
  </w:p>
  <w:p w14:paraId="28C0C50F" w14:textId="77777777" w:rsidR="00BC7531" w:rsidRDefault="00321ADE">
    <w:pPr>
      <w:tabs>
        <w:tab w:val="center" w:pos="1745"/>
        <w:tab w:val="center" w:pos="3023"/>
        <w:tab w:val="center" w:pos="3743"/>
        <w:tab w:val="center" w:pos="4463"/>
      </w:tabs>
      <w:spacing w:after="0"/>
    </w:pPr>
    <w:r>
      <w:tab/>
    </w:r>
    <w:r>
      <w:rPr>
        <w:rFonts w:ascii="Arial" w:eastAsia="Arial" w:hAnsi="Arial" w:cs="Arial"/>
        <w:sz w:val="20"/>
      </w:rPr>
      <w:t xml:space="preserve">Model Version: v3.4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2D13" w14:textId="4911948F" w:rsidR="00BC7531" w:rsidRDefault="001C3624">
    <w:pPr>
      <w:tabs>
        <w:tab w:val="center" w:pos="1978"/>
        <w:tab w:val="center" w:pos="5375"/>
      </w:tabs>
      <w:spacing w:after="23"/>
    </w:pPr>
    <w:r>
      <w:rPr>
        <w:noProof/>
      </w:rPr>
      <mc:AlternateContent>
        <mc:Choice Requires="wps">
          <w:drawing>
            <wp:anchor distT="0" distB="0" distL="0" distR="0" simplePos="0" relativeHeight="251725824" behindDoc="0" locked="0" layoutInCell="1" allowOverlap="1" wp14:anchorId="427D0D49" wp14:editId="4A10DE46">
              <wp:simplePos x="635" y="635"/>
              <wp:positionH relativeFrom="page">
                <wp:align>center</wp:align>
              </wp:positionH>
              <wp:positionV relativeFrom="page">
                <wp:align>bottom</wp:align>
              </wp:positionV>
              <wp:extent cx="443865" cy="443865"/>
              <wp:effectExtent l="0" t="0" r="16510" b="0"/>
              <wp:wrapNone/>
              <wp:docPr id="180593772" name="Text Box 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488A9A" w14:textId="0AFA07FF"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7D0D49" id="_x0000_t202" coordsize="21600,21600" o:spt="202" path="m,l,21600r21600,l21600,xe">
              <v:stroke joinstyle="miter"/>
              <v:path gradientshapeok="t" o:connecttype="rect"/>
            </v:shapetype>
            <v:shape id="Text Box 64" o:spid="_x0000_s1098" type="#_x0000_t202" alt="OFFICIAL" style="position:absolute;margin-left:0;margin-top:0;width:34.95pt;height:34.9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RdDAIAAB0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JacmxvZ3UJ1oKoRh4d7JdUO1N8KHZ4G0YRqEVBue&#10;6NAGupLDiDirAX/8zR7jiXjyctaRYkpuSdKcmW+WFhLFNQGcwC6B+W1+lZPfHtp7IB3O6Uk4mSBZ&#10;MZgJaoT2lfS8ioXIJaykciXfTfA+DNKl9yDVapWCSEdOhI3dOhlTR74imS/9q0A3Mh5oVY8wyUkU&#10;74gfYuNN71aHQPSnrURuByJHykmDaa/je4ki//U/RZ1f9fIn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hzrRdDAIAAB0EAAAO&#10;AAAAAAAAAAAAAAAAAC4CAABkcnMvZTJvRG9jLnhtbFBLAQItABQABgAIAAAAIQA37dH42QAAAAMB&#10;AAAPAAAAAAAAAAAAAAAAAGYEAABkcnMvZG93bnJldi54bWxQSwUGAAAAAAQABADzAAAAbAUAAAAA&#10;" filled="f" stroked="f">
              <v:textbox style="mso-fit-shape-to-text:t" inset="0,0,0,15pt">
                <w:txbxContent>
                  <w:p w14:paraId="45488A9A" w14:textId="0AFA07FF"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tab/>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4B8C2BE3" w14:textId="77777777" w:rsidR="00BC7531" w:rsidRDefault="00321ADE">
    <w:pPr>
      <w:tabs>
        <w:tab w:val="center" w:pos="1784"/>
        <w:tab w:val="center" w:pos="5375"/>
        <w:tab w:val="right" w:pos="9894"/>
      </w:tabs>
      <w:spacing w:after="26"/>
    </w:pPr>
    <w:r>
      <w:tab/>
    </w: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157</w:t>
    </w:r>
    <w:r>
      <w:rPr>
        <w:rFonts w:ascii="Arial" w:eastAsia="Arial" w:hAnsi="Arial" w:cs="Arial"/>
        <w:sz w:val="20"/>
      </w:rPr>
      <w:fldChar w:fldCharType="end"/>
    </w:r>
    <w:r>
      <w:rPr>
        <w:rFonts w:ascii="Arial" w:eastAsia="Arial" w:hAnsi="Arial" w:cs="Arial"/>
        <w:sz w:val="20"/>
      </w:rPr>
      <w:t xml:space="preserve"> </w:t>
    </w:r>
  </w:p>
  <w:p w14:paraId="5B7C7237" w14:textId="77777777" w:rsidR="00BC7531" w:rsidRDefault="00321ADE">
    <w:pPr>
      <w:tabs>
        <w:tab w:val="center" w:pos="1745"/>
        <w:tab w:val="center" w:pos="3023"/>
        <w:tab w:val="center" w:pos="3743"/>
        <w:tab w:val="center" w:pos="4463"/>
      </w:tabs>
      <w:spacing w:after="0"/>
    </w:pPr>
    <w:r>
      <w:tab/>
    </w:r>
    <w:r>
      <w:rPr>
        <w:rFonts w:ascii="Arial" w:eastAsia="Arial" w:hAnsi="Arial" w:cs="Arial"/>
        <w:sz w:val="20"/>
      </w:rPr>
      <w:t xml:space="preserve">Model Version: v3.4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0FF0" w14:textId="6E394BC4" w:rsidR="00BC7531" w:rsidRDefault="001C3624">
    <w:pPr>
      <w:spacing w:after="17"/>
    </w:pPr>
    <w:r>
      <w:rPr>
        <w:rFonts w:ascii="Arial" w:eastAsia="Arial" w:hAnsi="Arial" w:cs="Arial"/>
        <w:noProof/>
        <w:sz w:val="20"/>
      </w:rPr>
      <mc:AlternateContent>
        <mc:Choice Requires="wps">
          <w:drawing>
            <wp:anchor distT="0" distB="0" distL="0" distR="0" simplePos="0" relativeHeight="251729920" behindDoc="0" locked="0" layoutInCell="1" allowOverlap="1" wp14:anchorId="271C818F" wp14:editId="4AFBB914">
              <wp:simplePos x="635" y="635"/>
              <wp:positionH relativeFrom="page">
                <wp:align>center</wp:align>
              </wp:positionH>
              <wp:positionV relativeFrom="page">
                <wp:align>bottom</wp:align>
              </wp:positionV>
              <wp:extent cx="443865" cy="443865"/>
              <wp:effectExtent l="0" t="0" r="16510" b="0"/>
              <wp:wrapNone/>
              <wp:docPr id="421018527"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FDC959" w14:textId="622234F2"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C818F" id="_x0000_t202" coordsize="21600,21600" o:spt="202" path="m,l,21600r21600,l21600,xe">
              <v:stroke joinstyle="miter"/>
              <v:path gradientshapeok="t" o:connecttype="rect"/>
            </v:shapetype>
            <v:shape id="Text Box 68" o:spid="_x0000_s1099" type="#_x0000_t202" alt="OFFICIAL" style="position:absolute;margin-left:0;margin-top:0;width:34.95pt;height:34.95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MbDA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4WU/sV1CecysGwcG/5psXaW+bDC3O4YRwEVRue&#10;8ZAKupLCiChpwP34mz3GI/HopaRDxZTUoKQpUd8MLiSKawJuAlUC87v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WD2MbDAIAAB0EAAAO&#10;AAAAAAAAAAAAAAAAAC4CAABkcnMvZTJvRG9jLnhtbFBLAQItABQABgAIAAAAIQA37dH42QAAAAMB&#10;AAAPAAAAAAAAAAAAAAAAAGYEAABkcnMvZG93bnJldi54bWxQSwUGAAAAAAQABADzAAAAbAUAAAAA&#10;" filled="f" stroked="f">
              <v:textbox style="mso-fit-shape-to-text:t" inset="0,0,0,15pt">
                <w:txbxContent>
                  <w:p w14:paraId="4BFDC959" w14:textId="622234F2"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p>
  <w:p w14:paraId="13B54335" w14:textId="77777777" w:rsidR="00BC7531" w:rsidRDefault="00321ADE">
    <w:pPr>
      <w:tabs>
        <w:tab w:val="center" w:pos="4513"/>
        <w:tab w:val="right" w:pos="9026"/>
      </w:tabs>
      <w:spacing w:after="26"/>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2 </w:t>
    </w:r>
  </w:p>
  <w:p w14:paraId="2BDFF3A4" w14:textId="77777777" w:rsidR="00BC7531" w:rsidRDefault="00321ADE">
    <w:pPr>
      <w:spacing w:after="0"/>
    </w:pPr>
    <w:r>
      <w:rPr>
        <w:rFonts w:ascii="Arial" w:eastAsia="Arial" w:hAnsi="Arial" w:cs="Arial"/>
        <w:sz w:val="20"/>
      </w:rPr>
      <w:t xml:space="preserve">Model Version: v3.0 </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9582" w14:textId="09A0A3B5" w:rsidR="00BC7531" w:rsidRDefault="001C3624">
    <w:pPr>
      <w:spacing w:after="17"/>
    </w:pPr>
    <w:r>
      <w:rPr>
        <w:rFonts w:ascii="Arial" w:eastAsia="Arial" w:hAnsi="Arial" w:cs="Arial"/>
        <w:noProof/>
        <w:sz w:val="20"/>
      </w:rPr>
      <mc:AlternateContent>
        <mc:Choice Requires="wps">
          <w:drawing>
            <wp:anchor distT="0" distB="0" distL="0" distR="0" simplePos="0" relativeHeight="251730944" behindDoc="0" locked="0" layoutInCell="1" allowOverlap="1" wp14:anchorId="72B505BB" wp14:editId="75B29B7C">
              <wp:simplePos x="635" y="635"/>
              <wp:positionH relativeFrom="page">
                <wp:align>center</wp:align>
              </wp:positionH>
              <wp:positionV relativeFrom="page">
                <wp:align>bottom</wp:align>
              </wp:positionV>
              <wp:extent cx="443865" cy="443865"/>
              <wp:effectExtent l="0" t="0" r="16510" b="0"/>
              <wp:wrapNone/>
              <wp:docPr id="1098655937" name="Text Box 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787A53" w14:textId="58F9BFA8"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B505BB" id="_x0000_t202" coordsize="21600,21600" o:spt="202" path="m,l,21600r21600,l21600,xe">
              <v:stroke joinstyle="miter"/>
              <v:path gradientshapeok="t" o:connecttype="rect"/>
            </v:shapetype>
            <v:shape id="Text Box 69" o:spid="_x0000_s1100" type="#_x0000_t202" alt="OFFICIAL" style="position:absolute;margin-left:0;margin-top:0;width:34.95pt;height:34.95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7sNEmDAIAAB0EAAAO&#10;AAAAAAAAAAAAAAAAAC4CAABkcnMvZTJvRG9jLnhtbFBLAQItABQABgAIAAAAIQA37dH42QAAAAMB&#10;AAAPAAAAAAAAAAAAAAAAAGYEAABkcnMvZG93bnJldi54bWxQSwUGAAAAAAQABADzAAAAbAUAAAAA&#10;" filled="f" stroked="f">
              <v:textbox style="mso-fit-shape-to-text:t" inset="0,0,0,15pt">
                <w:txbxContent>
                  <w:p w14:paraId="70787A53" w14:textId="58F9BFA8"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p>
  <w:p w14:paraId="0926685B" w14:textId="77777777" w:rsidR="00BC7531" w:rsidRDefault="00321ADE">
    <w:pPr>
      <w:tabs>
        <w:tab w:val="center" w:pos="4513"/>
        <w:tab w:val="right" w:pos="9026"/>
      </w:tabs>
      <w:spacing w:after="26"/>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2 </w:t>
    </w:r>
  </w:p>
  <w:p w14:paraId="217E3384" w14:textId="77777777" w:rsidR="00BC7531" w:rsidRDefault="00321ADE">
    <w:pPr>
      <w:spacing w:after="0"/>
    </w:pPr>
    <w:r>
      <w:rPr>
        <w:rFonts w:ascii="Arial" w:eastAsia="Arial" w:hAnsi="Arial" w:cs="Arial"/>
        <w:sz w:val="20"/>
      </w:rPr>
      <w:t xml:space="preserve">Model Version: v3.0 </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0723" w14:textId="5385C2A1" w:rsidR="00BC7531" w:rsidRDefault="001C3624">
    <w:pPr>
      <w:spacing w:after="17"/>
    </w:pPr>
    <w:r>
      <w:rPr>
        <w:rFonts w:ascii="Arial" w:eastAsia="Arial" w:hAnsi="Arial" w:cs="Arial"/>
        <w:noProof/>
        <w:sz w:val="20"/>
      </w:rPr>
      <mc:AlternateContent>
        <mc:Choice Requires="wps">
          <w:drawing>
            <wp:anchor distT="0" distB="0" distL="0" distR="0" simplePos="0" relativeHeight="251728896" behindDoc="0" locked="0" layoutInCell="1" allowOverlap="1" wp14:anchorId="4D8879E9" wp14:editId="646A3E02">
              <wp:simplePos x="635" y="635"/>
              <wp:positionH relativeFrom="page">
                <wp:align>center</wp:align>
              </wp:positionH>
              <wp:positionV relativeFrom="page">
                <wp:align>bottom</wp:align>
              </wp:positionV>
              <wp:extent cx="443865" cy="443865"/>
              <wp:effectExtent l="0" t="0" r="16510" b="0"/>
              <wp:wrapNone/>
              <wp:docPr id="1538847570" name="Text Box 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74367" w14:textId="1431982B"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879E9" id="_x0000_t202" coordsize="21600,21600" o:spt="202" path="m,l,21600r21600,l21600,xe">
              <v:stroke joinstyle="miter"/>
              <v:path gradientshapeok="t" o:connecttype="rect"/>
            </v:shapetype>
            <v:shape id="Text Box 67" o:spid="_x0000_s1101" type="#_x0000_t202" alt="OFFICIAL" style="position:absolute;margin-left:0;margin-top:0;width:34.95pt;height:34.95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RcSigDAIAAB0EAAAO&#10;AAAAAAAAAAAAAAAAAC4CAABkcnMvZTJvRG9jLnhtbFBLAQItABQABgAIAAAAIQA37dH42QAAAAMB&#10;AAAPAAAAAAAAAAAAAAAAAGYEAABkcnMvZG93bnJldi54bWxQSwUGAAAAAAQABADzAAAAbAUAAAAA&#10;" filled="f" stroked="f">
              <v:textbox style="mso-fit-shape-to-text:t" inset="0,0,0,15pt">
                <w:txbxContent>
                  <w:p w14:paraId="44874367" w14:textId="1431982B"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p>
  <w:p w14:paraId="387C9F82" w14:textId="77777777" w:rsidR="00BC7531" w:rsidRDefault="00321ADE">
    <w:pPr>
      <w:tabs>
        <w:tab w:val="center" w:pos="4513"/>
        <w:tab w:val="right" w:pos="9026"/>
      </w:tabs>
      <w:spacing w:after="26"/>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2 </w:t>
    </w:r>
  </w:p>
  <w:p w14:paraId="2000173E" w14:textId="77777777" w:rsidR="00BC7531" w:rsidRDefault="00321ADE">
    <w:pPr>
      <w:spacing w:after="0"/>
    </w:pPr>
    <w:r>
      <w:rPr>
        <w:rFonts w:ascii="Arial" w:eastAsia="Arial" w:hAnsi="Arial" w:cs="Arial"/>
        <w:sz w:val="20"/>
      </w:rPr>
      <w:t xml:space="preserve">Model Version: v3.0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8975" w14:textId="29CAAACA" w:rsidR="00BC7531" w:rsidRDefault="001C3624">
    <w:pPr>
      <w:spacing w:after="0"/>
      <w:ind w:right="4129"/>
      <w:jc w:val="right"/>
    </w:pPr>
    <w:r>
      <w:rPr>
        <w:noProof/>
        <w:sz w:val="20"/>
      </w:rPr>
      <mc:AlternateContent>
        <mc:Choice Requires="wps">
          <w:drawing>
            <wp:anchor distT="0" distB="0" distL="0" distR="0" simplePos="0" relativeHeight="251668480" behindDoc="0" locked="0" layoutInCell="1" allowOverlap="1" wp14:anchorId="5F06C679" wp14:editId="2C7BA706">
              <wp:simplePos x="915035" y="10313035"/>
              <wp:positionH relativeFrom="page">
                <wp:align>center</wp:align>
              </wp:positionH>
              <wp:positionV relativeFrom="page">
                <wp:align>bottom</wp:align>
              </wp:positionV>
              <wp:extent cx="443865" cy="443865"/>
              <wp:effectExtent l="0" t="0" r="16510" b="0"/>
              <wp:wrapNone/>
              <wp:docPr id="194633665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35153" w14:textId="56E3C680"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6C679" id="_x0000_t202" coordsize="21600,21600" o:spt="202" path="m,l,21600r21600,l21600,xe">
              <v:stroke joinstyle="miter"/>
              <v:path gradientshapeok="t" o:connecttype="rect"/>
            </v:shapetype>
            <v:shape id="Text Box 8" o:spid="_x0000_s1039" type="#_x0000_t202" alt="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45D35153" w14:textId="56E3C680"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sz w:val="20"/>
      </w:rPr>
      <w:t xml:space="preserve">OFFICIAL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79BE" w14:textId="0CA82DD4"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32992" behindDoc="0" locked="0" layoutInCell="1" allowOverlap="1" wp14:anchorId="2AF2CCD9" wp14:editId="6D764323">
              <wp:simplePos x="635" y="635"/>
              <wp:positionH relativeFrom="page">
                <wp:align>center</wp:align>
              </wp:positionH>
              <wp:positionV relativeFrom="page">
                <wp:align>bottom</wp:align>
              </wp:positionV>
              <wp:extent cx="443865" cy="443865"/>
              <wp:effectExtent l="0" t="0" r="16510" b="0"/>
              <wp:wrapNone/>
              <wp:docPr id="1691999808" name="Text Box 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4567E" w14:textId="06A6DFB1"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2CCD9" id="_x0000_t202" coordsize="21600,21600" o:spt="202" path="m,l,21600r21600,l21600,xe">
              <v:stroke joinstyle="miter"/>
              <v:path gradientshapeok="t" o:connecttype="rect"/>
            </v:shapetype>
            <v:shape id="Text Box 71" o:spid="_x0000_s1102" type="#_x0000_t202" alt="OFFICIAL" style="position:absolute;margin-left:0;margin-top:0;width:34.95pt;height:34.95pt;z-index:251732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qdDA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7upvYrqE84lYNh4d7yTYu1t8yHF+ZwwzgIqjY8&#10;4yEVdCWFEVHSgPvxN3uMR+LRS0mHiimpQUlTor4ZXEgU1wTcBKoE5nf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8zpqdDAIAAB0EAAAO&#10;AAAAAAAAAAAAAAAAAC4CAABkcnMvZTJvRG9jLnhtbFBLAQItABQABgAIAAAAIQA37dH42QAAAAMB&#10;AAAPAAAAAAAAAAAAAAAAAGYEAABkcnMvZG93bnJldi54bWxQSwUGAAAAAAQABADzAAAAbAUAAAAA&#10;" filled="f" stroked="f">
              <v:textbox style="mso-fit-shape-to-text:t" inset="0,0,0,15pt">
                <w:txbxContent>
                  <w:p w14:paraId="26F4567E" w14:textId="06A6DFB1"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24135953" w14:textId="77777777" w:rsidR="00BC7531" w:rsidRDefault="00321ADE">
    <w:pPr>
      <w:tabs>
        <w:tab w:val="center" w:pos="4513"/>
        <w:tab w:val="right" w:pos="9032"/>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188</w:t>
    </w:r>
    <w:r>
      <w:rPr>
        <w:rFonts w:ascii="Arial" w:eastAsia="Arial" w:hAnsi="Arial" w:cs="Arial"/>
        <w:sz w:val="20"/>
      </w:rPr>
      <w:fldChar w:fldCharType="end"/>
    </w:r>
    <w:r>
      <w:rPr>
        <w:rFonts w:ascii="Arial" w:eastAsia="Arial" w:hAnsi="Arial" w:cs="Arial"/>
        <w:sz w:val="20"/>
      </w:rPr>
      <w:t xml:space="preserve">- </w:t>
    </w:r>
  </w:p>
  <w:p w14:paraId="15567CD4"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pPr>
    <w:r>
      <w:rPr>
        <w:rFonts w:ascii="Arial" w:eastAsia="Arial" w:hAnsi="Arial" w:cs="Arial"/>
        <w:sz w:val="20"/>
      </w:rPr>
      <w:t xml:space="preserve">Model Version: v4.5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t xml:space="preserve"> </w:t>
    </w:r>
    <w:r>
      <w:tab/>
      <w:t xml:space="preserve"> </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4A2A" w14:textId="60231A7C"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34016" behindDoc="0" locked="0" layoutInCell="1" allowOverlap="1" wp14:anchorId="3DBBEE39" wp14:editId="5DB590F5">
              <wp:simplePos x="635" y="635"/>
              <wp:positionH relativeFrom="page">
                <wp:align>center</wp:align>
              </wp:positionH>
              <wp:positionV relativeFrom="page">
                <wp:align>bottom</wp:align>
              </wp:positionV>
              <wp:extent cx="443865" cy="443865"/>
              <wp:effectExtent l="0" t="0" r="16510" b="0"/>
              <wp:wrapNone/>
              <wp:docPr id="320267843" name="Text Box 7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B2BC34" w14:textId="0FEADC94"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BEE39" id="_x0000_t202" coordsize="21600,21600" o:spt="202" path="m,l,21600r21600,l21600,xe">
              <v:stroke joinstyle="miter"/>
              <v:path gradientshapeok="t" o:connecttype="rect"/>
            </v:shapetype>
            <v:shape id="Text Box 72" o:spid="_x0000_s1103" type="#_x0000_t202" alt="OFFICIAL" style="position:absolute;margin-left:0;margin-top:0;width:34.95pt;height:34.95pt;z-index:251734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Ij8qULAgAAHQQAAA4A&#10;AAAAAAAAAAAAAAAALgIAAGRycy9lMm9Eb2MueG1sUEsBAi0AFAAGAAgAAAAhADft0fjZAAAAAwEA&#10;AA8AAAAAAAAAAAAAAAAAZQQAAGRycy9kb3ducmV2LnhtbFBLBQYAAAAABAAEAPMAAABrBQAAAAA=&#10;" filled="f" stroked="f">
              <v:textbox style="mso-fit-shape-to-text:t" inset="0,0,0,15pt">
                <w:txbxContent>
                  <w:p w14:paraId="1CB2BC34" w14:textId="0FEADC94"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007FEA1B" w14:textId="77777777" w:rsidR="00BC7531" w:rsidRDefault="00321ADE">
    <w:pPr>
      <w:tabs>
        <w:tab w:val="center" w:pos="4513"/>
        <w:tab w:val="right" w:pos="9032"/>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188</w:t>
    </w:r>
    <w:r>
      <w:rPr>
        <w:rFonts w:ascii="Arial" w:eastAsia="Arial" w:hAnsi="Arial" w:cs="Arial"/>
        <w:sz w:val="20"/>
      </w:rPr>
      <w:fldChar w:fldCharType="end"/>
    </w:r>
    <w:r>
      <w:rPr>
        <w:rFonts w:ascii="Arial" w:eastAsia="Arial" w:hAnsi="Arial" w:cs="Arial"/>
        <w:sz w:val="20"/>
      </w:rPr>
      <w:t xml:space="preserve">- </w:t>
    </w:r>
  </w:p>
  <w:p w14:paraId="4644ADCE"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pPr>
    <w:r>
      <w:rPr>
        <w:rFonts w:ascii="Arial" w:eastAsia="Arial" w:hAnsi="Arial" w:cs="Arial"/>
        <w:sz w:val="20"/>
      </w:rPr>
      <w:t xml:space="preserve">Model Version: v4.5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t xml:space="preserve"> </w:t>
    </w:r>
    <w:r>
      <w:tab/>
      <w:t xml:space="preserve"> </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C7BF" w14:textId="0C5EAAC8" w:rsidR="00BC7531" w:rsidRDefault="001C3624">
    <w:pPr>
      <w:tabs>
        <w:tab w:val="center" w:pos="4513"/>
      </w:tabs>
      <w:spacing w:after="23"/>
    </w:pPr>
    <w:r>
      <w:rPr>
        <w:rFonts w:ascii="Arial" w:eastAsia="Arial" w:hAnsi="Arial" w:cs="Arial"/>
        <w:noProof/>
        <w:sz w:val="20"/>
      </w:rPr>
      <mc:AlternateContent>
        <mc:Choice Requires="wps">
          <w:drawing>
            <wp:anchor distT="0" distB="0" distL="0" distR="0" simplePos="0" relativeHeight="251731968" behindDoc="0" locked="0" layoutInCell="1" allowOverlap="1" wp14:anchorId="26CA75B4" wp14:editId="1C3F7ACF">
              <wp:simplePos x="635" y="635"/>
              <wp:positionH relativeFrom="page">
                <wp:align>center</wp:align>
              </wp:positionH>
              <wp:positionV relativeFrom="page">
                <wp:align>bottom</wp:align>
              </wp:positionV>
              <wp:extent cx="443865" cy="443865"/>
              <wp:effectExtent l="0" t="0" r="16510" b="0"/>
              <wp:wrapNone/>
              <wp:docPr id="663676742" name="Text Box 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D96BE" w14:textId="609CDEB9"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CA75B4" id="_x0000_t202" coordsize="21600,21600" o:spt="202" path="m,l,21600r21600,l21600,xe">
              <v:stroke joinstyle="miter"/>
              <v:path gradientshapeok="t" o:connecttype="rect"/>
            </v:shapetype>
            <v:shape id="Text Box 70" o:spid="_x0000_s1104" type="#_x0000_t202" alt="OFFICIAL" style="position:absolute;margin-left:0;margin-top:0;width:34.95pt;height:34.95pt;z-index:2517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CY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d2t9CdaSpEIaFeyfXDdV+ED48C6QN0yCk2vBE&#10;hzbQlRxGxFkN+ONv9hhPxJOXs44UU3JLkubMfLO0kCiuCeAEtgnMP+dXOfntvr0D0uGcnoSTCZIV&#10;g5mgRmhfSc+rWIhcwkoqV/LtBO/CIF16D1KtVimIdOREeLAbJ2PqyFck86V/FehGxgOt6hEmOYni&#10;DfFDbLzp3Wof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cQJgLAgAAHQQAAA4A&#10;AAAAAAAAAAAAAAAALgIAAGRycy9lMm9Eb2MueG1sUEsBAi0AFAAGAAgAAAAhADft0fjZAAAAAwEA&#10;AA8AAAAAAAAAAAAAAAAAZQQAAGRycy9kb3ducmV2LnhtbFBLBQYAAAAABAAEAPMAAABrBQAAAAA=&#10;" filled="f" stroked="f">
              <v:textbox style="mso-fit-shape-to-text:t" inset="0,0,0,15pt">
                <w:txbxContent>
                  <w:p w14:paraId="694D96BE" w14:textId="609CDEB9"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Framework Ref: RM6259 </w:t>
    </w:r>
    <w:r w:rsidR="00321ADE">
      <w:rPr>
        <w:rFonts w:ascii="Arial" w:eastAsia="Arial" w:hAnsi="Arial" w:cs="Arial"/>
        <w:sz w:val="20"/>
      </w:rPr>
      <w:tab/>
      <w:t xml:space="preserve">                                            </w:t>
    </w:r>
  </w:p>
  <w:p w14:paraId="33EECBF2" w14:textId="77777777" w:rsidR="00BC7531" w:rsidRDefault="00321ADE">
    <w:pPr>
      <w:tabs>
        <w:tab w:val="center" w:pos="4513"/>
        <w:tab w:val="right" w:pos="9032"/>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188</w:t>
    </w:r>
    <w:r>
      <w:rPr>
        <w:rFonts w:ascii="Arial" w:eastAsia="Arial" w:hAnsi="Arial" w:cs="Arial"/>
        <w:sz w:val="20"/>
      </w:rPr>
      <w:fldChar w:fldCharType="end"/>
    </w:r>
    <w:r>
      <w:rPr>
        <w:rFonts w:ascii="Arial" w:eastAsia="Arial" w:hAnsi="Arial" w:cs="Arial"/>
        <w:sz w:val="20"/>
      </w:rPr>
      <w:t xml:space="preserve">- </w:t>
    </w:r>
  </w:p>
  <w:p w14:paraId="6B12C992" w14:textId="77777777" w:rsidR="00BC7531" w:rsidRDefault="00321ADE">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pPr>
    <w:r>
      <w:rPr>
        <w:rFonts w:ascii="Arial" w:eastAsia="Arial" w:hAnsi="Arial" w:cs="Arial"/>
        <w:sz w:val="20"/>
      </w:rPr>
      <w:t xml:space="preserve">Model Version: v4.5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t xml:space="preserve"> </w:t>
    </w:r>
    <w:r>
      <w:tab/>
      <w:t xml:space="preserve"> </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D305" w14:textId="1EB43180" w:rsidR="00BC7531" w:rsidRDefault="001C3624">
    <w:pPr>
      <w:spacing w:after="0"/>
      <w:ind w:left="11"/>
      <w:jc w:val="center"/>
    </w:pPr>
    <w:r>
      <w:rPr>
        <w:noProof/>
      </w:rPr>
      <mc:AlternateContent>
        <mc:Choice Requires="wps">
          <w:drawing>
            <wp:anchor distT="0" distB="0" distL="0" distR="0" simplePos="0" relativeHeight="251736064" behindDoc="0" locked="0" layoutInCell="1" allowOverlap="1" wp14:anchorId="01DBBB31" wp14:editId="3AC368C5">
              <wp:simplePos x="635" y="635"/>
              <wp:positionH relativeFrom="page">
                <wp:align>center</wp:align>
              </wp:positionH>
              <wp:positionV relativeFrom="page">
                <wp:align>bottom</wp:align>
              </wp:positionV>
              <wp:extent cx="443865" cy="443865"/>
              <wp:effectExtent l="0" t="0" r="16510" b="0"/>
              <wp:wrapNone/>
              <wp:docPr id="239380357" name="Text Box 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D01E8A" w14:textId="1030583F"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BBB31" id="_x0000_t202" coordsize="21600,21600" o:spt="202" path="m,l,21600r21600,l21600,xe">
              <v:stroke joinstyle="miter"/>
              <v:path gradientshapeok="t" o:connecttype="rect"/>
            </v:shapetype>
            <v:shape id="Text Box 74" o:spid="_x0000_s1105" type="#_x0000_t202" alt="OFFICIAL" style="position:absolute;left:0;text-align:left;margin-left:0;margin-top:0;width:34.95pt;height:34.95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fe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n5aTO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4XZfeDAIAAB0EAAAO&#10;AAAAAAAAAAAAAAAAAC4CAABkcnMvZTJvRG9jLnhtbFBLAQItABQABgAIAAAAIQA37dH42QAAAAMB&#10;AAAPAAAAAAAAAAAAAAAAAGYEAABkcnMvZG93bnJldi54bWxQSwUGAAAAAAQABADzAAAAbAUAAAAA&#10;" filled="f" stroked="f">
              <v:textbox style="mso-fit-shape-to-text:t" inset="0,0,0,15pt">
                <w:txbxContent>
                  <w:p w14:paraId="09D01E8A" w14:textId="1030583F"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fldChar w:fldCharType="begin"/>
    </w:r>
    <w:r w:rsidR="00321ADE">
      <w:instrText xml:space="preserve"> PAGE   \* MERGEFORMAT </w:instrText>
    </w:r>
    <w:r w:rsidR="00321ADE">
      <w:fldChar w:fldCharType="separate"/>
    </w:r>
    <w:r w:rsidR="00321ADE">
      <w:t>207</w:t>
    </w:r>
    <w:r w:rsidR="00321ADE">
      <w:fldChar w:fldCharType="end"/>
    </w:r>
    <w:r w:rsidR="00321ADE">
      <w:t xml:space="preserve"> </w:t>
    </w:r>
  </w:p>
  <w:p w14:paraId="002345FB" w14:textId="77777777" w:rsidR="00BC7531" w:rsidRDefault="00321ADE">
    <w:pPr>
      <w:spacing w:after="0"/>
    </w:pPr>
    <w:r>
      <w:rPr>
        <w:rFonts w:ascii="Arial" w:eastAsia="Arial" w:hAnsi="Arial" w:cs="Arial"/>
      </w:rPr>
      <w:t xml:space="preserve">Framework Ref: RM6259 </w:t>
    </w:r>
  </w:p>
  <w:p w14:paraId="64405585" w14:textId="77777777" w:rsidR="00BC7531" w:rsidRDefault="00321ADE">
    <w:pPr>
      <w:spacing w:after="0"/>
    </w:pPr>
    <w:r>
      <w:rPr>
        <w:rFonts w:ascii="Arial" w:eastAsia="Arial" w:hAnsi="Arial" w:cs="Arial"/>
      </w:rPr>
      <w:t xml:space="preserve">Project Version: 1.0 </w:t>
    </w:r>
  </w:p>
  <w:p w14:paraId="131DB706" w14:textId="77777777" w:rsidR="00BC7531" w:rsidRDefault="00321ADE">
    <w:pPr>
      <w:spacing w:after="0"/>
    </w:pPr>
    <w:r>
      <w:rPr>
        <w:rFonts w:ascii="Arial" w:eastAsia="Arial" w:hAnsi="Arial" w:cs="Arial"/>
      </w:rPr>
      <w:t xml:space="preserve">Model Version 1.0 </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5238" w14:textId="429EB4A7" w:rsidR="00BC7531" w:rsidRDefault="001C3624">
    <w:pPr>
      <w:spacing w:after="0"/>
      <w:ind w:left="11"/>
      <w:jc w:val="center"/>
    </w:pPr>
    <w:r>
      <w:rPr>
        <w:noProof/>
      </w:rPr>
      <mc:AlternateContent>
        <mc:Choice Requires="wps">
          <w:drawing>
            <wp:anchor distT="0" distB="0" distL="0" distR="0" simplePos="0" relativeHeight="251737088" behindDoc="0" locked="0" layoutInCell="1" allowOverlap="1" wp14:anchorId="5D853D76" wp14:editId="6EA91B94">
              <wp:simplePos x="635" y="635"/>
              <wp:positionH relativeFrom="page">
                <wp:align>center</wp:align>
              </wp:positionH>
              <wp:positionV relativeFrom="page">
                <wp:align>bottom</wp:align>
              </wp:positionV>
              <wp:extent cx="443865" cy="443865"/>
              <wp:effectExtent l="0" t="0" r="16510" b="0"/>
              <wp:wrapNone/>
              <wp:docPr id="899411641" name="Text Box 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6DAF15" w14:textId="2AE27626"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53D76" id="_x0000_t202" coordsize="21600,21600" o:spt="202" path="m,l,21600r21600,l21600,xe">
              <v:stroke joinstyle="miter"/>
              <v:path gradientshapeok="t" o:connecttype="rect"/>
            </v:shapetype>
            <v:shape id="Text Box 75" o:spid="_x0000_s1106" type="#_x0000_t202" alt="OFFICIAL" style="position:absolute;left:0;text-align:left;margin-left:0;margin-top:0;width:34.95pt;height:34.95pt;z-index:25173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V4iXjDAIAAB0EAAAO&#10;AAAAAAAAAAAAAAAAAC4CAABkcnMvZTJvRG9jLnhtbFBLAQItABQABgAIAAAAIQA37dH42QAAAAMB&#10;AAAPAAAAAAAAAAAAAAAAAGYEAABkcnMvZG93bnJldi54bWxQSwUGAAAAAAQABADzAAAAbAUAAAAA&#10;" filled="f" stroked="f">
              <v:textbox style="mso-fit-shape-to-text:t" inset="0,0,0,15pt">
                <w:txbxContent>
                  <w:p w14:paraId="206DAF15" w14:textId="2AE27626"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fldChar w:fldCharType="begin"/>
    </w:r>
    <w:r w:rsidR="00321ADE">
      <w:instrText xml:space="preserve"> PAGE   \* MERGEFORMAT </w:instrText>
    </w:r>
    <w:r w:rsidR="00321ADE">
      <w:fldChar w:fldCharType="separate"/>
    </w:r>
    <w:r w:rsidR="00321ADE">
      <w:t>207</w:t>
    </w:r>
    <w:r w:rsidR="00321ADE">
      <w:fldChar w:fldCharType="end"/>
    </w:r>
    <w:r w:rsidR="00321ADE">
      <w:t xml:space="preserve"> </w:t>
    </w:r>
  </w:p>
  <w:p w14:paraId="44D62A0D" w14:textId="77777777" w:rsidR="00BC7531" w:rsidRDefault="00321ADE">
    <w:pPr>
      <w:spacing w:after="0"/>
    </w:pPr>
    <w:r>
      <w:rPr>
        <w:rFonts w:ascii="Arial" w:eastAsia="Arial" w:hAnsi="Arial" w:cs="Arial"/>
      </w:rPr>
      <w:t xml:space="preserve">Framework Ref: RM6259 </w:t>
    </w:r>
  </w:p>
  <w:p w14:paraId="67180A5D" w14:textId="77777777" w:rsidR="00BC7531" w:rsidRDefault="00321ADE">
    <w:pPr>
      <w:spacing w:after="0"/>
    </w:pPr>
    <w:r>
      <w:rPr>
        <w:rFonts w:ascii="Arial" w:eastAsia="Arial" w:hAnsi="Arial" w:cs="Arial"/>
      </w:rPr>
      <w:t xml:space="preserve">Project Version: 1.0 </w:t>
    </w:r>
  </w:p>
  <w:p w14:paraId="2052833B" w14:textId="77777777" w:rsidR="00BC7531" w:rsidRDefault="00321ADE">
    <w:pPr>
      <w:spacing w:after="0"/>
    </w:pPr>
    <w:r>
      <w:rPr>
        <w:rFonts w:ascii="Arial" w:eastAsia="Arial" w:hAnsi="Arial" w:cs="Arial"/>
      </w:rPr>
      <w:t xml:space="preserve">Model Version 1.0 </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FB87" w14:textId="684F7A69" w:rsidR="00BC7531" w:rsidRDefault="001C3624">
    <w:pPr>
      <w:spacing w:after="0"/>
      <w:ind w:left="11"/>
      <w:jc w:val="center"/>
    </w:pPr>
    <w:r>
      <w:rPr>
        <w:noProof/>
      </w:rPr>
      <mc:AlternateContent>
        <mc:Choice Requires="wps">
          <w:drawing>
            <wp:anchor distT="0" distB="0" distL="0" distR="0" simplePos="0" relativeHeight="251735040" behindDoc="0" locked="0" layoutInCell="1" allowOverlap="1" wp14:anchorId="4C180C19" wp14:editId="73F33A27">
              <wp:simplePos x="635" y="635"/>
              <wp:positionH relativeFrom="page">
                <wp:align>center</wp:align>
              </wp:positionH>
              <wp:positionV relativeFrom="page">
                <wp:align>bottom</wp:align>
              </wp:positionV>
              <wp:extent cx="443865" cy="443865"/>
              <wp:effectExtent l="0" t="0" r="16510" b="0"/>
              <wp:wrapNone/>
              <wp:docPr id="1114163928" name="Text Box 7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44A542" w14:textId="76849749"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80C19" id="_x0000_t202" coordsize="21600,21600" o:spt="202" path="m,l,21600r21600,l21600,xe">
              <v:stroke joinstyle="miter"/>
              <v:path gradientshapeok="t" o:connecttype="rect"/>
            </v:shapetype>
            <v:shape id="Text Box 73" o:spid="_x0000_s1107" type="#_x0000_t202" alt="OFFICIAL" style="position:absolute;left:0;text-align:left;margin-left:0;margin-top:0;width:34.95pt;height:34.95pt;z-index:2517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W3jhTDAIAAB0EAAAO&#10;AAAAAAAAAAAAAAAAAC4CAABkcnMvZTJvRG9jLnhtbFBLAQItABQABgAIAAAAIQA37dH42QAAAAMB&#10;AAAPAAAAAAAAAAAAAAAAAGYEAABkcnMvZG93bnJldi54bWxQSwUGAAAAAAQABADzAAAAbAUAAAAA&#10;" filled="f" stroked="f">
              <v:textbox style="mso-fit-shape-to-text:t" inset="0,0,0,15pt">
                <w:txbxContent>
                  <w:p w14:paraId="3A44A542" w14:textId="76849749"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fldChar w:fldCharType="begin"/>
    </w:r>
    <w:r w:rsidR="00321ADE">
      <w:instrText xml:space="preserve"> PAGE   \* MERGEFORMAT </w:instrText>
    </w:r>
    <w:r w:rsidR="00321ADE">
      <w:fldChar w:fldCharType="separate"/>
    </w:r>
    <w:r w:rsidR="00321ADE">
      <w:t>207</w:t>
    </w:r>
    <w:r w:rsidR="00321ADE">
      <w:fldChar w:fldCharType="end"/>
    </w:r>
    <w:r w:rsidR="00321ADE">
      <w:t xml:space="preserve"> </w:t>
    </w:r>
  </w:p>
  <w:p w14:paraId="3C33284F" w14:textId="77777777" w:rsidR="00BC7531" w:rsidRDefault="00321ADE">
    <w:pPr>
      <w:spacing w:after="0"/>
    </w:pPr>
    <w:r>
      <w:rPr>
        <w:rFonts w:ascii="Arial" w:eastAsia="Arial" w:hAnsi="Arial" w:cs="Arial"/>
      </w:rPr>
      <w:t xml:space="preserve">Framework Ref: RM6259 </w:t>
    </w:r>
  </w:p>
  <w:p w14:paraId="119E365E" w14:textId="77777777" w:rsidR="00BC7531" w:rsidRDefault="00321ADE">
    <w:pPr>
      <w:spacing w:after="0"/>
    </w:pPr>
    <w:r>
      <w:rPr>
        <w:rFonts w:ascii="Arial" w:eastAsia="Arial" w:hAnsi="Arial" w:cs="Arial"/>
      </w:rPr>
      <w:t xml:space="preserve">Project Version: 1.0 </w:t>
    </w:r>
  </w:p>
  <w:p w14:paraId="7D987B8D" w14:textId="77777777" w:rsidR="00BC7531" w:rsidRDefault="00321ADE">
    <w:pPr>
      <w:spacing w:after="0"/>
    </w:pPr>
    <w:r>
      <w:rPr>
        <w:rFonts w:ascii="Arial" w:eastAsia="Arial" w:hAnsi="Arial" w:cs="Arial"/>
      </w:rPr>
      <w:t xml:space="preserve">Model Version 1.0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B5A4" w14:textId="4912FA51" w:rsidR="00BC7531" w:rsidRDefault="001C3624">
    <w:pPr>
      <w:spacing w:after="17"/>
    </w:pPr>
    <w:r>
      <w:rPr>
        <w:rFonts w:ascii="Arial" w:eastAsia="Arial" w:hAnsi="Arial" w:cs="Arial"/>
        <w:noProof/>
        <w:sz w:val="20"/>
      </w:rPr>
      <mc:AlternateContent>
        <mc:Choice Requires="wps">
          <w:drawing>
            <wp:anchor distT="0" distB="0" distL="0" distR="0" simplePos="0" relativeHeight="251669504" behindDoc="0" locked="0" layoutInCell="1" allowOverlap="1" wp14:anchorId="7819D51B" wp14:editId="3CFBF835">
              <wp:simplePos x="915035" y="9333865"/>
              <wp:positionH relativeFrom="page">
                <wp:align>center</wp:align>
              </wp:positionH>
              <wp:positionV relativeFrom="page">
                <wp:align>bottom</wp:align>
              </wp:positionV>
              <wp:extent cx="443865" cy="443865"/>
              <wp:effectExtent l="0" t="0" r="16510" b="0"/>
              <wp:wrapNone/>
              <wp:docPr id="120868932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7D7BE" w14:textId="7F4C7FFE"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9D51B" id="_x0000_t202" coordsize="21600,21600" o:spt="202" path="m,l,21600r21600,l21600,xe">
              <v:stroke joinstyle="miter"/>
              <v:path gradientshapeok="t" o:connecttype="rect"/>
            </v:shapetype>
            <v:shape id="Text Box 9" o:spid="_x0000_s1040"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EE7D7BE" w14:textId="7F4C7FFE"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p>
  <w:p w14:paraId="02FD3324" w14:textId="77777777" w:rsidR="00BC7531" w:rsidRDefault="00321ADE">
    <w:pPr>
      <w:spacing w:after="17"/>
    </w:pPr>
    <w:r>
      <w:rPr>
        <w:rFonts w:ascii="Arial" w:eastAsia="Arial" w:hAnsi="Arial" w:cs="Arial"/>
        <w:sz w:val="20"/>
      </w:rPr>
      <w:t xml:space="preserve">Framework Ref: RM6335 </w:t>
    </w:r>
  </w:p>
  <w:p w14:paraId="469FA865" w14:textId="77777777" w:rsidR="00BC7531" w:rsidRDefault="00321ADE">
    <w:pPr>
      <w:tabs>
        <w:tab w:val="center" w:pos="4513"/>
        <w:tab w:val="right" w:pos="9001"/>
      </w:tabs>
      <w:spacing w:after="26"/>
      <w:ind w:right="-25"/>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11</w:t>
    </w:r>
    <w:r>
      <w:rPr>
        <w:rFonts w:ascii="Arial" w:eastAsia="Arial" w:hAnsi="Arial" w:cs="Arial"/>
        <w:sz w:val="20"/>
      </w:rPr>
      <w:fldChar w:fldCharType="end"/>
    </w:r>
    <w:r>
      <w:rPr>
        <w:rFonts w:ascii="Arial" w:eastAsia="Arial" w:hAnsi="Arial" w:cs="Arial"/>
        <w:sz w:val="20"/>
      </w:rPr>
      <w:t xml:space="preserve"> </w:t>
    </w:r>
  </w:p>
  <w:p w14:paraId="760C0CFF" w14:textId="77777777" w:rsidR="00BC7531" w:rsidRDefault="00321ADE">
    <w:pPr>
      <w:spacing w:after="38"/>
    </w:pPr>
    <w:r>
      <w:rPr>
        <w:rFonts w:ascii="Arial" w:eastAsia="Arial" w:hAnsi="Arial" w:cs="Arial"/>
        <w:sz w:val="20"/>
      </w:rPr>
      <w:t xml:space="preserve">Model Version: v3.0 </w:t>
    </w:r>
  </w:p>
  <w:p w14:paraId="475B8F78" w14:textId="77777777" w:rsidR="00BC7531" w:rsidRDefault="00321ADE">
    <w:pPr>
      <w:spacing w:after="119"/>
    </w:pPr>
    <w:r>
      <w:t xml:space="preserve">76682104.1 </w:t>
    </w:r>
  </w:p>
  <w:p w14:paraId="1E9BB9C0" w14:textId="77777777" w:rsidR="00BC7531" w:rsidRDefault="00321ADE">
    <w:pPr>
      <w:spacing w:after="0"/>
      <w:ind w:left="24"/>
      <w:jc w:val="center"/>
    </w:pPr>
    <w:r>
      <w:rPr>
        <w:sz w:val="20"/>
      </w:rPr>
      <w:t xml:space="preserve">OFFICIAL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7A94" w14:textId="2396F3AF" w:rsidR="00BC7531" w:rsidRDefault="001C3624">
    <w:pPr>
      <w:spacing w:after="17"/>
    </w:pPr>
    <w:r>
      <w:rPr>
        <w:rFonts w:ascii="Arial" w:eastAsia="Arial" w:hAnsi="Arial" w:cs="Arial"/>
        <w:noProof/>
        <w:sz w:val="20"/>
      </w:rPr>
      <mc:AlternateContent>
        <mc:Choice Requires="wps">
          <w:drawing>
            <wp:anchor distT="0" distB="0" distL="0" distR="0" simplePos="0" relativeHeight="251667456" behindDoc="0" locked="0" layoutInCell="1" allowOverlap="1" wp14:anchorId="710F5551" wp14:editId="441E3C4E">
              <wp:simplePos x="915035" y="9333865"/>
              <wp:positionH relativeFrom="page">
                <wp:align>center</wp:align>
              </wp:positionH>
              <wp:positionV relativeFrom="page">
                <wp:align>bottom</wp:align>
              </wp:positionV>
              <wp:extent cx="443865" cy="443865"/>
              <wp:effectExtent l="0" t="0" r="16510" b="0"/>
              <wp:wrapNone/>
              <wp:docPr id="104428970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B41B3" w14:textId="275443CD" w:rsidR="001C3624" w:rsidRPr="001C3624" w:rsidRDefault="001C3624" w:rsidP="001C3624">
                          <w:pPr>
                            <w:spacing w:after="0"/>
                            <w:rPr>
                              <w:noProof/>
                              <w:sz w:val="20"/>
                              <w:szCs w:val="20"/>
                            </w:rPr>
                          </w:pPr>
                          <w:r w:rsidRPr="001C3624">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F5551" id="_x0000_t202" coordsize="21600,21600" o:spt="202" path="m,l,21600r21600,l21600,xe">
              <v:stroke joinstyle="miter"/>
              <v:path gradientshapeok="t" o:connecttype="rect"/>
            </v:shapetype>
            <v:shape id="Text Box 7" o:spid="_x0000_s1041"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73B41B3" w14:textId="275443CD" w:rsidR="001C3624" w:rsidRPr="001C3624" w:rsidRDefault="001C3624" w:rsidP="001C3624">
                    <w:pPr>
                      <w:spacing w:after="0"/>
                      <w:rPr>
                        <w:noProof/>
                        <w:sz w:val="20"/>
                        <w:szCs w:val="20"/>
                      </w:rPr>
                    </w:pPr>
                    <w:r w:rsidRPr="001C3624">
                      <w:rPr>
                        <w:noProof/>
                        <w:sz w:val="20"/>
                        <w:szCs w:val="20"/>
                      </w:rPr>
                      <w:t>OFFICIAL</w:t>
                    </w:r>
                  </w:p>
                </w:txbxContent>
              </v:textbox>
              <w10:wrap anchorx="page" anchory="page"/>
            </v:shape>
          </w:pict>
        </mc:Fallback>
      </mc:AlternateContent>
    </w:r>
    <w:r w:rsidR="00321ADE">
      <w:rPr>
        <w:rFonts w:ascii="Arial" w:eastAsia="Arial" w:hAnsi="Arial" w:cs="Arial"/>
        <w:sz w:val="20"/>
      </w:rPr>
      <w:t xml:space="preserve"> </w:t>
    </w:r>
  </w:p>
  <w:p w14:paraId="179889DC" w14:textId="77777777" w:rsidR="00BC7531" w:rsidRDefault="00321ADE">
    <w:pPr>
      <w:spacing w:after="17"/>
    </w:pPr>
    <w:r>
      <w:rPr>
        <w:rFonts w:ascii="Arial" w:eastAsia="Arial" w:hAnsi="Arial" w:cs="Arial"/>
        <w:sz w:val="20"/>
      </w:rPr>
      <w:t xml:space="preserve">Framework Ref: RM6335 </w:t>
    </w:r>
  </w:p>
  <w:p w14:paraId="51ED8DC5" w14:textId="77777777" w:rsidR="00BC7531" w:rsidRDefault="00321ADE">
    <w:pPr>
      <w:tabs>
        <w:tab w:val="center" w:pos="4513"/>
        <w:tab w:val="right" w:pos="9001"/>
      </w:tabs>
      <w:spacing w:after="26"/>
      <w:ind w:right="-25"/>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12</w:t>
    </w:r>
    <w:r>
      <w:rPr>
        <w:rFonts w:ascii="Arial" w:eastAsia="Arial" w:hAnsi="Arial" w:cs="Arial"/>
        <w:sz w:val="20"/>
      </w:rPr>
      <w:fldChar w:fldCharType="end"/>
    </w:r>
    <w:r>
      <w:rPr>
        <w:rFonts w:ascii="Arial" w:eastAsia="Arial" w:hAnsi="Arial" w:cs="Arial"/>
        <w:sz w:val="20"/>
      </w:rPr>
      <w:t xml:space="preserve"> </w:t>
    </w:r>
  </w:p>
  <w:p w14:paraId="21649808" w14:textId="77777777" w:rsidR="00BC7531" w:rsidRDefault="00321ADE">
    <w:pPr>
      <w:spacing w:after="38"/>
    </w:pPr>
    <w:r>
      <w:rPr>
        <w:rFonts w:ascii="Arial" w:eastAsia="Arial" w:hAnsi="Arial" w:cs="Arial"/>
        <w:sz w:val="20"/>
      </w:rPr>
      <w:t xml:space="preserve">Model Version: v3.0 </w:t>
    </w:r>
  </w:p>
  <w:p w14:paraId="2B29401A" w14:textId="77777777" w:rsidR="00BC7531" w:rsidRDefault="00321ADE">
    <w:pPr>
      <w:spacing w:after="119"/>
    </w:pPr>
    <w:r>
      <w:t>76682104.1</w:t>
    </w:r>
  </w:p>
  <w:p w14:paraId="688CED13" w14:textId="77777777" w:rsidR="00BC7531" w:rsidRDefault="00321ADE">
    <w:pPr>
      <w:spacing w:after="0"/>
      <w:ind w:left="24"/>
      <w:jc w:val="center"/>
    </w:pPr>
    <w:r>
      <w:rPr>
        <w:sz w:val="20"/>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DE58" w14:textId="77777777" w:rsidR="0018051E" w:rsidRDefault="0018051E">
      <w:pPr>
        <w:spacing w:after="28"/>
      </w:pPr>
      <w:r>
        <w:separator/>
      </w:r>
    </w:p>
  </w:footnote>
  <w:footnote w:type="continuationSeparator" w:id="0">
    <w:p w14:paraId="0ACFE252" w14:textId="77777777" w:rsidR="0018051E" w:rsidRDefault="0018051E">
      <w:pPr>
        <w:spacing w:after="28"/>
      </w:pPr>
      <w:r>
        <w:continuationSeparator/>
      </w:r>
    </w:p>
  </w:footnote>
  <w:footnote w:id="1">
    <w:p w14:paraId="1E1EEA13" w14:textId="77777777" w:rsidR="00BC7531" w:rsidRDefault="00321ADE">
      <w:pPr>
        <w:pStyle w:val="footnotedescription"/>
        <w:spacing w:after="28" w:line="259" w:lineRule="auto"/>
        <w:ind w:right="0"/>
      </w:pPr>
      <w:r>
        <w:rPr>
          <w:rStyle w:val="footnotemark"/>
        </w:rPr>
        <w:footnoteRef/>
      </w:r>
      <w:r>
        <w:t xml:space="preserve"> </w:t>
      </w:r>
      <w:hyperlink r:id="rId1">
        <w:r>
          <w:rPr>
            <w:color w:val="0000FF"/>
            <w:u w:val="single" w:color="0000FF"/>
          </w:rPr>
          <w:t>https://www.iasplus.com/en/standards/ifrs/ifrs10</w:t>
        </w:r>
      </w:hyperlink>
      <w:hyperlink r:id="rId2">
        <w:r>
          <w:t xml:space="preserve"> </w:t>
        </w:r>
      </w:hyperlink>
      <w:r>
        <w:t xml:space="preserve"> </w:t>
      </w:r>
    </w:p>
  </w:footnote>
  <w:footnote w:id="2">
    <w:p w14:paraId="2306A768" w14:textId="77777777" w:rsidR="00BC7531" w:rsidRDefault="00321ADE">
      <w:pPr>
        <w:pStyle w:val="footnotedescription"/>
        <w:spacing w:after="22"/>
        <w:ind w:right="0"/>
      </w:pPr>
      <w:r>
        <w:rPr>
          <w:rStyle w:val="footnotemark"/>
        </w:rPr>
        <w:footnoteRef/>
      </w:r>
      <w:r>
        <w:t xml:space="preserve"> ‘Fraudulent evasion’ means any ‘UK tax evasion offence’ or ‘UK tax evasion facilitation offence’ as defined by section 52 of the Criminal Finances Act 2017 or a failure to prevent facilitation of tax evasion under section 45 of the same Act. </w:t>
      </w:r>
    </w:p>
  </w:footnote>
  <w:footnote w:id="3">
    <w:p w14:paraId="515105B7" w14:textId="77777777" w:rsidR="00BC7531" w:rsidRDefault="00321ADE">
      <w:pPr>
        <w:pStyle w:val="footnotedescription"/>
        <w:spacing w:after="29" w:line="252" w:lineRule="auto"/>
        <w:ind w:right="468"/>
      </w:pPr>
      <w:r>
        <w:rPr>
          <w:rStyle w:val="footnotemark"/>
        </w:rPr>
        <w:footnoteRef/>
      </w:r>
      <w:r>
        <w:t xml:space="preserve"> “General Anti-Abuse Rule” means (a) the legislation in Part 5 of the Finance Act 2013; and (b) any future legislation introduced into Parliament to counteract tax advantages arising from abusive arrangements to avoid national insurance contributions </w:t>
      </w:r>
    </w:p>
  </w:footnote>
  <w:footnote w:id="4">
    <w:p w14:paraId="2C551B84" w14:textId="77777777" w:rsidR="00BC7531" w:rsidRDefault="00321ADE">
      <w:pPr>
        <w:pStyle w:val="footnotedescription"/>
        <w:spacing w:after="0" w:line="259" w:lineRule="auto"/>
        <w:ind w:right="0"/>
      </w:pPr>
      <w:r>
        <w:rPr>
          <w:rStyle w:val="footnotemark"/>
        </w:rPr>
        <w:footnoteRef/>
      </w:r>
      <w:r>
        <w:t xml:space="preserve"> “Halifax Abuse Principle” means the principle explained in the CJEU Case C-255/02 Halifax and others </w:t>
      </w:r>
    </w:p>
  </w:footnote>
  <w:footnote w:id="5">
    <w:p w14:paraId="580D6F38" w14:textId="77777777" w:rsidR="00BC7531" w:rsidRDefault="00321ADE">
      <w:pPr>
        <w:pStyle w:val="footnotedescription"/>
        <w:spacing w:after="34" w:line="245" w:lineRule="auto"/>
        <w:ind w:right="7"/>
        <w:jc w:val="both"/>
      </w:pPr>
      <w:r>
        <w:rPr>
          <w:rStyle w:val="footnotemark"/>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 </w:t>
      </w:r>
    </w:p>
  </w:footnote>
  <w:footnote w:id="6">
    <w:p w14:paraId="16709023" w14:textId="77777777" w:rsidR="00BC7531" w:rsidRDefault="00321ADE">
      <w:pPr>
        <w:pStyle w:val="footnotedescription"/>
        <w:spacing w:after="3" w:line="262" w:lineRule="auto"/>
        <w:ind w:right="0"/>
        <w:jc w:val="both"/>
      </w:pPr>
      <w:r>
        <w:rPr>
          <w:rStyle w:val="footnotemark"/>
        </w:rPr>
        <w:footnoteRef/>
      </w:r>
      <w:r>
        <w:t xml:space="preserve"> The full definition of ‘Anti-avoidance rule’ can be found at Paragraph 25(1) of Schedule 18 to the Finance Act 2016 and Condition 2 (a) above shall be construed accordingly.      </w:t>
      </w:r>
    </w:p>
  </w:footnote>
  <w:footnote w:id="7">
    <w:p w14:paraId="77564B8E" w14:textId="77777777" w:rsidR="00BC7531" w:rsidRDefault="00321ADE">
      <w:pPr>
        <w:pStyle w:val="footnotedescription"/>
        <w:spacing w:after="15"/>
        <w:ind w:right="8"/>
        <w:jc w:val="both"/>
      </w:pPr>
      <w:r>
        <w:rPr>
          <w:rStyle w:val="footnotemark"/>
        </w:rPr>
        <w:footnoteRef/>
      </w:r>
      <w:r>
        <w:t xml:space="preserve"> Targeted list of tax avoidance schemes that HMRC believes are being used to avoid paying tax due and which are listed on the Spotlight website: </w:t>
      </w:r>
      <w:hyperlink r:id="rId3">
        <w:r>
          <w:rPr>
            <w:color w:val="0000FF"/>
            <w:u w:val="single" w:color="0000FF"/>
          </w:rPr>
          <w:t>https://www.gov.uk/government/collections/tax</w:t>
        </w:r>
      </w:hyperlink>
      <w:hyperlink r:id="rId4">
        <w:r>
          <w:rPr>
            <w:color w:val="0000FF"/>
            <w:u w:val="single" w:color="0000FF"/>
          </w:rPr>
          <w:t>-</w:t>
        </w:r>
      </w:hyperlink>
      <w:hyperlink r:id="rId5">
        <w:r>
          <w:rPr>
            <w:color w:val="0000FF"/>
            <w:u w:val="single" w:color="0000FF"/>
          </w:rPr>
          <w:t>avoidance</w:t>
        </w:r>
      </w:hyperlink>
      <w:hyperlink r:id="rId6">
        <w:r>
          <w:rPr>
            <w:color w:val="0000FF"/>
            <w:u w:val="single" w:color="0000FF"/>
          </w:rPr>
          <w:t>-</w:t>
        </w:r>
      </w:hyperlink>
      <w:hyperlink r:id="rId7">
        <w:r>
          <w:rPr>
            <w:color w:val="0000FF"/>
            <w:u w:val="single" w:color="0000FF"/>
          </w:rPr>
          <w:t>schemes</w:t>
        </w:r>
      </w:hyperlink>
      <w:hyperlink r:id="rId8"/>
      <w:hyperlink r:id="rId9">
        <w:r>
          <w:rPr>
            <w:color w:val="0000FF"/>
            <w:u w:val="single" w:color="0000FF"/>
          </w:rPr>
          <w:t>currently</w:t>
        </w:r>
      </w:hyperlink>
      <w:hyperlink r:id="rId10">
        <w:r>
          <w:rPr>
            <w:color w:val="0000FF"/>
            <w:u w:val="single" w:color="0000FF"/>
          </w:rPr>
          <w:t>-</w:t>
        </w:r>
      </w:hyperlink>
      <w:hyperlink r:id="rId11">
        <w:r>
          <w:rPr>
            <w:color w:val="0000FF"/>
            <w:u w:val="single" w:color="0000FF"/>
          </w:rPr>
          <w:t>in</w:t>
        </w:r>
      </w:hyperlink>
      <w:hyperlink r:id="rId12">
        <w:r>
          <w:rPr>
            <w:color w:val="0000FF"/>
            <w:u w:val="single" w:color="0000FF"/>
          </w:rPr>
          <w:t>-</w:t>
        </w:r>
      </w:hyperlink>
      <w:hyperlink r:id="rId13">
        <w:r>
          <w:rPr>
            <w:color w:val="0000FF"/>
            <w:u w:val="single" w:color="0000FF"/>
          </w:rPr>
          <w:t>the</w:t>
        </w:r>
      </w:hyperlink>
      <w:hyperlink r:id="rId14">
        <w:r>
          <w:rPr>
            <w:color w:val="0000FF"/>
            <w:u w:val="single" w:color="0000FF"/>
          </w:rPr>
          <w:t>-</w:t>
        </w:r>
      </w:hyperlink>
      <w:hyperlink r:id="rId15">
        <w:r>
          <w:rPr>
            <w:color w:val="0000FF"/>
            <w:u w:val="single" w:color="0000FF"/>
          </w:rPr>
          <w:t>spotlight</w:t>
        </w:r>
      </w:hyperlink>
      <w:hyperlink r:id="rId16">
        <w:r>
          <w:t xml:space="preserve"> </w:t>
        </w:r>
      </w:hyperlink>
      <w:r>
        <w:t xml:space="preserve">  </w:t>
      </w:r>
    </w:p>
  </w:footnote>
  <w:footnote w:id="8">
    <w:p w14:paraId="449D734F" w14:textId="77777777" w:rsidR="00BC7531" w:rsidRDefault="00321ADE">
      <w:pPr>
        <w:pStyle w:val="footnotedescription"/>
        <w:spacing w:after="0" w:line="254" w:lineRule="auto"/>
        <w:ind w:right="8"/>
        <w:jc w:val="both"/>
      </w:pPr>
      <w:r>
        <w:rPr>
          <w:rStyle w:val="footnotemark"/>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8BCF" w14:textId="77777777" w:rsidR="00BC7531" w:rsidRDefault="00321ADE">
    <w:pPr>
      <w:spacing w:after="346"/>
      <w:ind w:left="-1100"/>
    </w:pPr>
    <w:r>
      <w:rPr>
        <w:rFonts w:ascii="Arial" w:eastAsia="Arial" w:hAnsi="Arial" w:cs="Arial"/>
        <w:sz w:val="16"/>
      </w:rPr>
      <w:t>Docusign Envelope ID: 3C5D969D-D0C0-4945-B663-29BE04C4D629</w:t>
    </w:r>
  </w:p>
  <w:p w14:paraId="6C57727E" w14:textId="77777777" w:rsidR="00BC7531" w:rsidRDefault="00321ADE">
    <w:pPr>
      <w:spacing w:after="0" w:line="245" w:lineRule="auto"/>
      <w:ind w:right="1749"/>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2022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5EC2" w14:textId="77777777" w:rsidR="00BC7531" w:rsidRDefault="00321ADE">
    <w:pPr>
      <w:spacing w:after="370"/>
      <w:ind w:left="-1100"/>
    </w:pPr>
    <w:r>
      <w:rPr>
        <w:noProof/>
      </w:rPr>
      <w:drawing>
        <wp:anchor distT="0" distB="0" distL="114300" distR="114300" simplePos="0" relativeHeight="251658240" behindDoc="0" locked="0" layoutInCell="1" allowOverlap="0" wp14:anchorId="314797AA" wp14:editId="229210A1">
          <wp:simplePos x="0" y="0"/>
          <wp:positionH relativeFrom="page">
            <wp:posOffset>6477000</wp:posOffset>
          </wp:positionH>
          <wp:positionV relativeFrom="page">
            <wp:posOffset>285115</wp:posOffset>
          </wp:positionV>
          <wp:extent cx="848995" cy="685800"/>
          <wp:effectExtent l="0" t="0" r="0" b="0"/>
          <wp:wrapSquare wrapText="bothSides"/>
          <wp:docPr id="2816" name="Picture 2816"/>
          <wp:cNvGraphicFramePr/>
          <a:graphic xmlns:a="http://schemas.openxmlformats.org/drawingml/2006/main">
            <a:graphicData uri="http://schemas.openxmlformats.org/drawingml/2006/picture">
              <pic:pic xmlns:pic="http://schemas.openxmlformats.org/drawingml/2006/picture">
                <pic:nvPicPr>
                  <pic:cNvPr id="2816" name="Picture 2816"/>
                  <pic:cNvPicPr/>
                </pic:nvPicPr>
                <pic:blipFill>
                  <a:blip r:embed="rId1"/>
                  <a:stretch>
                    <a:fillRect/>
                  </a:stretch>
                </pic:blipFill>
                <pic:spPr>
                  <a:xfrm>
                    <a:off x="0" y="0"/>
                    <a:ext cx="848995" cy="685800"/>
                  </a:xfrm>
                  <a:prstGeom prst="rect">
                    <a:avLst/>
                  </a:prstGeom>
                </pic:spPr>
              </pic:pic>
            </a:graphicData>
          </a:graphic>
        </wp:anchor>
      </w:drawing>
    </w:r>
    <w:r>
      <w:rPr>
        <w:rFonts w:ascii="Arial" w:eastAsia="Arial" w:hAnsi="Arial" w:cs="Arial"/>
        <w:sz w:val="16"/>
      </w:rPr>
      <w:t>Docusign Envelope ID: 3C5D969D-D0C0-4945-B663-29BE04C4D629</w:t>
    </w:r>
  </w:p>
  <w:p w14:paraId="3C1A1EC1" w14:textId="77777777" w:rsidR="00BC7531" w:rsidRDefault="00321ADE">
    <w:pPr>
      <w:spacing w:after="0"/>
    </w:pPr>
    <w:r>
      <w:rPr>
        <w:b/>
      </w:rPr>
      <w:t>Call-Off Schedule 5 (Call-Off Pricing)</w:t>
    </w:r>
    <w:r>
      <w:t xml:space="preserve"> </w:t>
    </w:r>
  </w:p>
  <w:p w14:paraId="511AB518" w14:textId="77777777" w:rsidR="00BC7531" w:rsidRDefault="00321ADE">
    <w:pPr>
      <w:spacing w:after="0"/>
    </w:pPr>
    <w:r>
      <w:t xml:space="preserve">Crown Copyright 2017 </w:t>
    </w:r>
  </w:p>
  <w:p w14:paraId="08A2318A" w14:textId="77777777" w:rsidR="00BC7531" w:rsidRDefault="00321ADE">
    <w:pPr>
      <w:spacing w:after="0"/>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701A" w14:textId="77777777" w:rsidR="00BC7531" w:rsidRDefault="00321ADE">
    <w:pPr>
      <w:spacing w:after="370"/>
      <w:ind w:left="-1100"/>
    </w:pPr>
    <w:r>
      <w:rPr>
        <w:noProof/>
      </w:rPr>
      <w:drawing>
        <wp:anchor distT="0" distB="0" distL="114300" distR="114300" simplePos="0" relativeHeight="251659264" behindDoc="0" locked="0" layoutInCell="1" allowOverlap="0" wp14:anchorId="5894A8FC" wp14:editId="5A23A3BC">
          <wp:simplePos x="0" y="0"/>
          <wp:positionH relativeFrom="page">
            <wp:posOffset>6477000</wp:posOffset>
          </wp:positionH>
          <wp:positionV relativeFrom="page">
            <wp:posOffset>285115</wp:posOffset>
          </wp:positionV>
          <wp:extent cx="848995" cy="685800"/>
          <wp:effectExtent l="0" t="0" r="0" b="0"/>
          <wp:wrapSquare wrapText="bothSides"/>
          <wp:docPr id="1021205500" name="Picture 1021205500"/>
          <wp:cNvGraphicFramePr/>
          <a:graphic xmlns:a="http://schemas.openxmlformats.org/drawingml/2006/main">
            <a:graphicData uri="http://schemas.openxmlformats.org/drawingml/2006/picture">
              <pic:pic xmlns:pic="http://schemas.openxmlformats.org/drawingml/2006/picture">
                <pic:nvPicPr>
                  <pic:cNvPr id="2816" name="Picture 2816"/>
                  <pic:cNvPicPr/>
                </pic:nvPicPr>
                <pic:blipFill>
                  <a:blip r:embed="rId1"/>
                  <a:stretch>
                    <a:fillRect/>
                  </a:stretch>
                </pic:blipFill>
                <pic:spPr>
                  <a:xfrm>
                    <a:off x="0" y="0"/>
                    <a:ext cx="848995" cy="685800"/>
                  </a:xfrm>
                  <a:prstGeom prst="rect">
                    <a:avLst/>
                  </a:prstGeom>
                </pic:spPr>
              </pic:pic>
            </a:graphicData>
          </a:graphic>
        </wp:anchor>
      </w:drawing>
    </w:r>
    <w:r>
      <w:rPr>
        <w:rFonts w:ascii="Arial" w:eastAsia="Arial" w:hAnsi="Arial" w:cs="Arial"/>
        <w:sz w:val="16"/>
      </w:rPr>
      <w:t>Docusign Envelope ID: 3C5D969D-D0C0-4945-B663-29BE04C4D629</w:t>
    </w:r>
  </w:p>
  <w:p w14:paraId="13707FEC" w14:textId="77777777" w:rsidR="00BC7531" w:rsidRDefault="00321ADE">
    <w:pPr>
      <w:spacing w:after="0"/>
    </w:pPr>
    <w:r>
      <w:rPr>
        <w:b/>
      </w:rPr>
      <w:t>Call-Off Schedule 5 (Call-Off Pricing)</w:t>
    </w:r>
    <w:r>
      <w:t xml:space="preserve"> </w:t>
    </w:r>
  </w:p>
  <w:p w14:paraId="5DE8388E" w14:textId="77777777" w:rsidR="00BC7531" w:rsidRDefault="00321ADE">
    <w:pPr>
      <w:spacing w:after="0"/>
    </w:pPr>
    <w:r>
      <w:t xml:space="preserve">Crown Copyright 2017 </w:t>
    </w:r>
  </w:p>
  <w:p w14:paraId="30CE85CA" w14:textId="77777777" w:rsidR="00BC7531" w:rsidRDefault="00321ADE">
    <w:pPr>
      <w:spacing w:after="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5A83" w14:textId="77777777" w:rsidR="00BC7531" w:rsidRDefault="00321ADE">
    <w:pPr>
      <w:spacing w:after="370"/>
      <w:ind w:left="-1100"/>
    </w:pPr>
    <w:r>
      <w:rPr>
        <w:noProof/>
      </w:rPr>
      <w:drawing>
        <wp:anchor distT="0" distB="0" distL="114300" distR="114300" simplePos="0" relativeHeight="251660288" behindDoc="0" locked="0" layoutInCell="1" allowOverlap="0" wp14:anchorId="244D5B7C" wp14:editId="46BB6502">
          <wp:simplePos x="0" y="0"/>
          <wp:positionH relativeFrom="page">
            <wp:posOffset>6477000</wp:posOffset>
          </wp:positionH>
          <wp:positionV relativeFrom="page">
            <wp:posOffset>285115</wp:posOffset>
          </wp:positionV>
          <wp:extent cx="848995" cy="685800"/>
          <wp:effectExtent l="0" t="0" r="0" b="0"/>
          <wp:wrapSquare wrapText="bothSides"/>
          <wp:docPr id="1178376114" name="Picture 1178376114"/>
          <wp:cNvGraphicFramePr/>
          <a:graphic xmlns:a="http://schemas.openxmlformats.org/drawingml/2006/main">
            <a:graphicData uri="http://schemas.openxmlformats.org/drawingml/2006/picture">
              <pic:pic xmlns:pic="http://schemas.openxmlformats.org/drawingml/2006/picture">
                <pic:nvPicPr>
                  <pic:cNvPr id="2816" name="Picture 2816"/>
                  <pic:cNvPicPr/>
                </pic:nvPicPr>
                <pic:blipFill>
                  <a:blip r:embed="rId1"/>
                  <a:stretch>
                    <a:fillRect/>
                  </a:stretch>
                </pic:blipFill>
                <pic:spPr>
                  <a:xfrm>
                    <a:off x="0" y="0"/>
                    <a:ext cx="848995" cy="685800"/>
                  </a:xfrm>
                  <a:prstGeom prst="rect">
                    <a:avLst/>
                  </a:prstGeom>
                </pic:spPr>
              </pic:pic>
            </a:graphicData>
          </a:graphic>
        </wp:anchor>
      </w:drawing>
    </w:r>
    <w:r>
      <w:rPr>
        <w:rFonts w:ascii="Arial" w:eastAsia="Arial" w:hAnsi="Arial" w:cs="Arial"/>
        <w:sz w:val="16"/>
      </w:rPr>
      <w:t>Docusign Envelope ID: 3C5D969D-D0C0-4945-B663-29BE04C4D629</w:t>
    </w:r>
  </w:p>
  <w:p w14:paraId="2CAC373F" w14:textId="77777777" w:rsidR="00BC7531" w:rsidRDefault="00321ADE">
    <w:pPr>
      <w:spacing w:after="0"/>
    </w:pPr>
    <w:r>
      <w:rPr>
        <w:b/>
      </w:rPr>
      <w:t>Call-Off Schedule 5 (Call-Off Pricing)</w:t>
    </w:r>
    <w:r>
      <w:t xml:space="preserve"> </w:t>
    </w:r>
  </w:p>
  <w:p w14:paraId="65D035B0" w14:textId="77777777" w:rsidR="00BC7531" w:rsidRDefault="00321ADE">
    <w:pPr>
      <w:spacing w:after="0"/>
    </w:pPr>
    <w:r>
      <w:t xml:space="preserve">Crown Copyright 2017 </w:t>
    </w:r>
  </w:p>
  <w:p w14:paraId="7FA89DEA" w14:textId="77777777" w:rsidR="00BC7531" w:rsidRDefault="00321ADE">
    <w:pPr>
      <w:spacing w:after="0"/>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A06F" w14:textId="77777777" w:rsidR="00BC7531" w:rsidRDefault="00321ADE">
    <w:pPr>
      <w:spacing w:after="346"/>
      <w:ind w:left="-1100"/>
    </w:pPr>
    <w:r>
      <w:rPr>
        <w:rFonts w:ascii="Arial" w:eastAsia="Arial" w:hAnsi="Arial" w:cs="Arial"/>
        <w:sz w:val="16"/>
      </w:rPr>
      <w:t>Docusign Envelope ID: 3C5D969D-D0C0-4945-B663-29BE04C4D629</w:t>
    </w:r>
  </w:p>
  <w:p w14:paraId="3D21A0CF" w14:textId="77777777" w:rsidR="00BC7531" w:rsidRDefault="00321ADE">
    <w:pPr>
      <w:spacing w:after="0" w:line="244" w:lineRule="auto"/>
      <w:ind w:right="4779"/>
    </w:pPr>
    <w:r>
      <w:rPr>
        <w:rFonts w:ascii="Arial" w:eastAsia="Arial" w:hAnsi="Arial" w:cs="Arial"/>
        <w:b/>
        <w:sz w:val="20"/>
      </w:rPr>
      <w:t>Call-Off Schedule 6 - ICT Services V1</w:t>
    </w:r>
    <w:r>
      <w:rPr>
        <w:rFonts w:ascii="Arial" w:eastAsia="Arial" w:hAnsi="Arial" w:cs="Arial"/>
        <w:sz w:val="20"/>
      </w:rPr>
      <w:t xml:space="preserve"> Call-Off Ref: </w:t>
    </w:r>
  </w:p>
  <w:p w14:paraId="4E2300E9" w14:textId="77777777" w:rsidR="00BC7531" w:rsidRDefault="00321ADE">
    <w:pPr>
      <w:spacing w:after="0"/>
    </w:pPr>
    <w:r>
      <w:rPr>
        <w:rFonts w:ascii="Arial" w:eastAsia="Arial" w:hAnsi="Arial" w:cs="Arial"/>
        <w:sz w:val="20"/>
      </w:rPr>
      <w:t xml:space="preserve">Crown Copyright 2022 </w:t>
    </w:r>
  </w:p>
  <w:p w14:paraId="2FE6D113" w14:textId="77777777" w:rsidR="00BC7531" w:rsidRDefault="00321ADE">
    <w:pPr>
      <w:spacing w:after="0"/>
    </w:pPr>
    <w:r>
      <w:rPr>
        <w:rFonts w:ascii="Arial" w:eastAsia="Arial" w:hAnsi="Arial" w:cs="Arial"/>
        <w:sz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DBDE" w14:textId="77777777" w:rsidR="00BC7531" w:rsidRDefault="00321ADE">
    <w:pPr>
      <w:spacing w:after="346"/>
      <w:ind w:left="-1100"/>
    </w:pPr>
    <w:r>
      <w:rPr>
        <w:rFonts w:ascii="Arial" w:eastAsia="Arial" w:hAnsi="Arial" w:cs="Arial"/>
        <w:sz w:val="16"/>
      </w:rPr>
      <w:t>Docusign Envelope ID: 3C5D969D-D0C0-4945-B663-29BE04C4D629</w:t>
    </w:r>
  </w:p>
  <w:p w14:paraId="7B789415" w14:textId="77777777" w:rsidR="00BC7531" w:rsidRDefault="00321ADE">
    <w:pPr>
      <w:spacing w:after="0" w:line="244" w:lineRule="auto"/>
      <w:ind w:right="4779"/>
    </w:pPr>
    <w:r>
      <w:rPr>
        <w:rFonts w:ascii="Arial" w:eastAsia="Arial" w:hAnsi="Arial" w:cs="Arial"/>
        <w:b/>
        <w:sz w:val="20"/>
      </w:rPr>
      <w:t>Call-Off Schedule 6 - ICT Services V1</w:t>
    </w:r>
    <w:r>
      <w:rPr>
        <w:rFonts w:ascii="Arial" w:eastAsia="Arial" w:hAnsi="Arial" w:cs="Arial"/>
        <w:sz w:val="20"/>
      </w:rPr>
      <w:t xml:space="preserve"> Call-Off Ref: </w:t>
    </w:r>
  </w:p>
  <w:p w14:paraId="5BD5F1EC" w14:textId="77777777" w:rsidR="00BC7531" w:rsidRDefault="00321ADE">
    <w:pPr>
      <w:spacing w:after="0"/>
    </w:pPr>
    <w:r>
      <w:rPr>
        <w:rFonts w:ascii="Arial" w:eastAsia="Arial" w:hAnsi="Arial" w:cs="Arial"/>
        <w:sz w:val="20"/>
      </w:rPr>
      <w:t xml:space="preserve">Crown Copyright 2022 </w:t>
    </w:r>
  </w:p>
  <w:p w14:paraId="39AED429" w14:textId="77777777" w:rsidR="00BC7531" w:rsidRDefault="00321ADE">
    <w:pPr>
      <w:spacing w:after="0"/>
    </w:pPr>
    <w:r>
      <w:rPr>
        <w:rFonts w:ascii="Arial" w:eastAsia="Arial" w:hAnsi="Arial" w:cs="Arial"/>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34D4" w14:textId="77777777" w:rsidR="00BC7531" w:rsidRDefault="00321ADE">
    <w:pPr>
      <w:spacing w:after="346"/>
      <w:ind w:left="-1100"/>
    </w:pPr>
    <w:r>
      <w:rPr>
        <w:rFonts w:ascii="Arial" w:eastAsia="Arial" w:hAnsi="Arial" w:cs="Arial"/>
        <w:sz w:val="16"/>
      </w:rPr>
      <w:t>Docusign Envelope ID: 3C5D969D-D0C0-4945-B663-29BE04C4D629</w:t>
    </w:r>
  </w:p>
  <w:p w14:paraId="1A1366FC" w14:textId="77777777" w:rsidR="00BC7531" w:rsidRDefault="00321ADE">
    <w:pPr>
      <w:spacing w:after="0" w:line="244" w:lineRule="auto"/>
      <w:ind w:right="4779"/>
    </w:pPr>
    <w:r>
      <w:rPr>
        <w:rFonts w:ascii="Arial" w:eastAsia="Arial" w:hAnsi="Arial" w:cs="Arial"/>
        <w:b/>
        <w:sz w:val="20"/>
      </w:rPr>
      <w:t>Call-Off Schedule 6 - ICT Services V1</w:t>
    </w:r>
    <w:r>
      <w:rPr>
        <w:rFonts w:ascii="Arial" w:eastAsia="Arial" w:hAnsi="Arial" w:cs="Arial"/>
        <w:sz w:val="20"/>
      </w:rPr>
      <w:t xml:space="preserve"> Call-Off Ref: </w:t>
    </w:r>
  </w:p>
  <w:p w14:paraId="75628D56" w14:textId="77777777" w:rsidR="00BC7531" w:rsidRDefault="00321ADE">
    <w:pPr>
      <w:spacing w:after="0"/>
    </w:pPr>
    <w:r>
      <w:rPr>
        <w:rFonts w:ascii="Arial" w:eastAsia="Arial" w:hAnsi="Arial" w:cs="Arial"/>
        <w:sz w:val="20"/>
      </w:rPr>
      <w:t xml:space="preserve">Crown Copyright 2022 </w:t>
    </w:r>
  </w:p>
  <w:p w14:paraId="60D51A7F" w14:textId="77777777" w:rsidR="00BC7531" w:rsidRDefault="00321ADE">
    <w:pPr>
      <w:spacing w:after="0"/>
    </w:pPr>
    <w:r>
      <w:rPr>
        <w:rFonts w:ascii="Arial" w:eastAsia="Arial" w:hAnsi="Arial" w:cs="Arial"/>
        <w:sz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9829" w14:textId="77777777" w:rsidR="00BC7531" w:rsidRDefault="00321ADE">
    <w:pPr>
      <w:spacing w:after="353"/>
      <w:ind w:left="-1100"/>
    </w:pPr>
    <w:r>
      <w:rPr>
        <w:rFonts w:ascii="Arial" w:eastAsia="Arial" w:hAnsi="Arial" w:cs="Arial"/>
        <w:sz w:val="16"/>
      </w:rPr>
      <w:t>Docusign Envelope ID: 3C5D969D-D0C0-4945-B663-29BE04C4D629</w:t>
    </w:r>
  </w:p>
  <w:p w14:paraId="68FC3130" w14:textId="77777777" w:rsidR="00BC7531" w:rsidRDefault="00321ADE">
    <w:pPr>
      <w:spacing w:after="0" w:line="277" w:lineRule="auto"/>
      <w:ind w:right="3165"/>
    </w:pPr>
    <w:r>
      <w:rPr>
        <w:b/>
        <w:sz w:val="20"/>
      </w:rPr>
      <w:t>Call-Off Schedule 8 (Business Continuity and Disaster Recovery)</w:t>
    </w:r>
    <w:r>
      <w:rPr>
        <w:sz w:val="20"/>
      </w:rPr>
      <w:t xml:space="preserve"> Call-Off Ref: </w:t>
    </w:r>
  </w:p>
  <w:p w14:paraId="2DF7E58A" w14:textId="77777777" w:rsidR="00BC7531" w:rsidRDefault="00321ADE">
    <w:pPr>
      <w:spacing w:after="18"/>
    </w:pPr>
    <w:r>
      <w:rPr>
        <w:sz w:val="20"/>
      </w:rPr>
      <w:t xml:space="preserve">Crown Copyright 2023 </w:t>
    </w:r>
  </w:p>
  <w:p w14:paraId="1A2DB694" w14:textId="77777777" w:rsidR="00BC7531" w:rsidRDefault="00321ADE">
    <w:pPr>
      <w:spacing w:after="0"/>
    </w:pPr>
    <w:r>
      <w:rPr>
        <w:sz w:val="2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60E1" w14:textId="77777777" w:rsidR="00BC7531" w:rsidRDefault="00321ADE">
    <w:pPr>
      <w:spacing w:after="353"/>
      <w:ind w:left="-1100"/>
    </w:pPr>
    <w:r>
      <w:rPr>
        <w:rFonts w:ascii="Arial" w:eastAsia="Arial" w:hAnsi="Arial" w:cs="Arial"/>
        <w:sz w:val="16"/>
      </w:rPr>
      <w:t>Docusign Envelope ID: 3C5D969D-D0C0-4945-B663-29BE04C4D629</w:t>
    </w:r>
  </w:p>
  <w:p w14:paraId="494559FA" w14:textId="77777777" w:rsidR="00BC7531" w:rsidRDefault="00321ADE">
    <w:pPr>
      <w:spacing w:after="0" w:line="277" w:lineRule="auto"/>
      <w:ind w:right="3165"/>
    </w:pPr>
    <w:r>
      <w:rPr>
        <w:b/>
        <w:sz w:val="20"/>
      </w:rPr>
      <w:t>Call-Off Schedule 8 (Business Continuity and Disaster Recovery)</w:t>
    </w:r>
    <w:r>
      <w:rPr>
        <w:sz w:val="20"/>
      </w:rPr>
      <w:t xml:space="preserve"> Call-Off Ref: </w:t>
    </w:r>
  </w:p>
  <w:p w14:paraId="0499952E" w14:textId="77777777" w:rsidR="00BC7531" w:rsidRDefault="00321ADE">
    <w:pPr>
      <w:spacing w:after="18"/>
    </w:pPr>
    <w:r>
      <w:rPr>
        <w:sz w:val="20"/>
      </w:rPr>
      <w:t xml:space="preserve">Crown Copyright 2023 </w:t>
    </w:r>
  </w:p>
  <w:p w14:paraId="12FCB285" w14:textId="77777777" w:rsidR="00BC7531" w:rsidRDefault="00321ADE">
    <w:pPr>
      <w:spacing w:after="0"/>
    </w:pPr>
    <w:r>
      <w:rPr>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01E0" w14:textId="77777777" w:rsidR="00BC7531" w:rsidRDefault="00321ADE">
    <w:pPr>
      <w:spacing w:after="353"/>
      <w:ind w:left="-1100"/>
    </w:pPr>
    <w:r>
      <w:rPr>
        <w:rFonts w:ascii="Arial" w:eastAsia="Arial" w:hAnsi="Arial" w:cs="Arial"/>
        <w:sz w:val="16"/>
      </w:rPr>
      <w:t>Docusign Envelope ID: 3C5D969D-D0C0-4945-B663-29BE04C4D629</w:t>
    </w:r>
  </w:p>
  <w:p w14:paraId="40E5BB40" w14:textId="77777777" w:rsidR="00BC7531" w:rsidRDefault="00321ADE">
    <w:pPr>
      <w:spacing w:after="0" w:line="277" w:lineRule="auto"/>
      <w:ind w:right="3165"/>
    </w:pPr>
    <w:r>
      <w:rPr>
        <w:b/>
        <w:sz w:val="20"/>
      </w:rPr>
      <w:t>Call-Off Schedule 8 (Business Continuity and Disaster Recovery)</w:t>
    </w:r>
    <w:r>
      <w:rPr>
        <w:sz w:val="20"/>
      </w:rPr>
      <w:t xml:space="preserve"> Call-Off Ref: </w:t>
    </w:r>
  </w:p>
  <w:p w14:paraId="484D6E07" w14:textId="77777777" w:rsidR="00BC7531" w:rsidRDefault="00321ADE">
    <w:pPr>
      <w:spacing w:after="18"/>
    </w:pPr>
    <w:r>
      <w:rPr>
        <w:sz w:val="20"/>
      </w:rPr>
      <w:t xml:space="preserve">Crown Copyright 2023 </w:t>
    </w:r>
  </w:p>
  <w:p w14:paraId="5D82CBF9" w14:textId="77777777" w:rsidR="00BC7531" w:rsidRDefault="00321ADE">
    <w:pPr>
      <w:spacing w:after="0"/>
    </w:pPr>
    <w:r>
      <w:rPr>
        <w:sz w:val="2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9497" w14:textId="77777777" w:rsidR="00BC7531" w:rsidRDefault="00321ADE">
    <w:pPr>
      <w:spacing w:after="353"/>
      <w:ind w:left="-534"/>
    </w:pPr>
    <w:r>
      <w:rPr>
        <w:rFonts w:ascii="Arial" w:eastAsia="Arial" w:hAnsi="Arial" w:cs="Arial"/>
        <w:sz w:val="16"/>
      </w:rPr>
      <w:t>Docusign Envelope ID: 3C5D969D-D0C0-4945-B663-29BE04C4D629</w:t>
    </w:r>
  </w:p>
  <w:p w14:paraId="5229546C" w14:textId="77777777" w:rsidR="00BC7531" w:rsidRDefault="00321ADE">
    <w:pPr>
      <w:spacing w:after="0" w:line="277" w:lineRule="auto"/>
      <w:ind w:left="567" w:right="5963"/>
    </w:pPr>
    <w:r>
      <w:rPr>
        <w:b/>
        <w:sz w:val="20"/>
      </w:rPr>
      <w:t xml:space="preserve">Call-Off Schedule 9 (Security) </w:t>
    </w:r>
    <w:r>
      <w:rPr>
        <w:sz w:val="20"/>
      </w:rPr>
      <w:t xml:space="preserve">Call-Off Ref: </w:t>
    </w:r>
  </w:p>
  <w:p w14:paraId="16989ED6" w14:textId="77777777" w:rsidR="00BC7531" w:rsidRDefault="00321ADE">
    <w:pPr>
      <w:spacing w:after="18"/>
      <w:ind w:left="567"/>
    </w:pPr>
    <w:r>
      <w:rPr>
        <w:sz w:val="20"/>
      </w:rPr>
      <w:t xml:space="preserve">Crown Copyright 2023 </w:t>
    </w:r>
  </w:p>
  <w:p w14:paraId="781224EC" w14:textId="77777777" w:rsidR="00BC7531" w:rsidRDefault="00321ADE">
    <w:pPr>
      <w:spacing w:after="0"/>
      <w:ind w:left="567"/>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2952" w14:textId="77777777" w:rsidR="00BC7531" w:rsidRDefault="00321ADE">
    <w:pPr>
      <w:spacing w:after="346"/>
      <w:ind w:left="-1100"/>
    </w:pPr>
    <w:r>
      <w:rPr>
        <w:rFonts w:ascii="Arial" w:eastAsia="Arial" w:hAnsi="Arial" w:cs="Arial"/>
        <w:sz w:val="16"/>
      </w:rPr>
      <w:t>Docusign Envelope ID: 3C5D969D-D0C0-4945-B663-29BE04C4D629</w:t>
    </w:r>
  </w:p>
  <w:p w14:paraId="72702566" w14:textId="77777777" w:rsidR="00BC7531" w:rsidRDefault="00321ADE">
    <w:pPr>
      <w:spacing w:after="0" w:line="245" w:lineRule="auto"/>
      <w:ind w:right="1749"/>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2022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152E" w14:textId="77777777" w:rsidR="00BC7531" w:rsidRDefault="00321ADE">
    <w:pPr>
      <w:spacing w:after="353"/>
      <w:ind w:left="-534"/>
    </w:pPr>
    <w:r>
      <w:rPr>
        <w:rFonts w:ascii="Arial" w:eastAsia="Arial" w:hAnsi="Arial" w:cs="Arial"/>
        <w:sz w:val="16"/>
      </w:rPr>
      <w:t>Docusign Envelope ID: 3C5D969D-D0C0-4945-B663-29BE04C4D629</w:t>
    </w:r>
  </w:p>
  <w:p w14:paraId="0A6F427B" w14:textId="77777777" w:rsidR="00BC7531" w:rsidRDefault="00321ADE">
    <w:pPr>
      <w:spacing w:after="0" w:line="277" w:lineRule="auto"/>
      <w:ind w:left="567" w:right="5963"/>
    </w:pPr>
    <w:r>
      <w:rPr>
        <w:b/>
        <w:sz w:val="20"/>
      </w:rPr>
      <w:t xml:space="preserve">Call-Off Schedule 9 (Security) </w:t>
    </w:r>
    <w:r>
      <w:rPr>
        <w:sz w:val="20"/>
      </w:rPr>
      <w:t xml:space="preserve">Call-Off Ref: </w:t>
    </w:r>
  </w:p>
  <w:p w14:paraId="69562812" w14:textId="77777777" w:rsidR="00BC7531" w:rsidRDefault="00321ADE">
    <w:pPr>
      <w:spacing w:after="18"/>
      <w:ind w:left="567"/>
    </w:pPr>
    <w:r>
      <w:rPr>
        <w:sz w:val="20"/>
      </w:rPr>
      <w:t xml:space="preserve">Crown Copyright 2023 </w:t>
    </w:r>
  </w:p>
  <w:p w14:paraId="294C2E01" w14:textId="77777777" w:rsidR="00BC7531" w:rsidRDefault="00321ADE">
    <w:pPr>
      <w:spacing w:after="0"/>
      <w:ind w:left="567"/>
    </w:pPr>
    <w:r>
      <w:rPr>
        <w:sz w:val="2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16F4" w14:textId="77777777" w:rsidR="00BC7531" w:rsidRDefault="00321ADE">
    <w:pPr>
      <w:spacing w:after="353"/>
      <w:ind w:left="-534"/>
    </w:pPr>
    <w:r>
      <w:rPr>
        <w:rFonts w:ascii="Arial" w:eastAsia="Arial" w:hAnsi="Arial" w:cs="Arial"/>
        <w:sz w:val="16"/>
      </w:rPr>
      <w:t>Docusign Envelope ID: 3C5D969D-D0C0-4945-B663-29BE04C4D629</w:t>
    </w:r>
  </w:p>
  <w:p w14:paraId="27E477D7" w14:textId="77777777" w:rsidR="00BC7531" w:rsidRDefault="00321ADE">
    <w:pPr>
      <w:spacing w:after="0" w:line="277" w:lineRule="auto"/>
      <w:ind w:left="567" w:right="5963"/>
    </w:pPr>
    <w:r>
      <w:rPr>
        <w:b/>
        <w:sz w:val="20"/>
      </w:rPr>
      <w:t xml:space="preserve">Call-Off Schedule 9 (Security) </w:t>
    </w:r>
    <w:r>
      <w:rPr>
        <w:sz w:val="20"/>
      </w:rPr>
      <w:t xml:space="preserve">Call-Off Ref: </w:t>
    </w:r>
  </w:p>
  <w:p w14:paraId="02D64DD9" w14:textId="77777777" w:rsidR="00BC7531" w:rsidRDefault="00321ADE">
    <w:pPr>
      <w:spacing w:after="18"/>
      <w:ind w:left="567"/>
    </w:pPr>
    <w:r>
      <w:rPr>
        <w:sz w:val="20"/>
      </w:rPr>
      <w:t xml:space="preserve">Crown Copyright 2023 </w:t>
    </w:r>
  </w:p>
  <w:p w14:paraId="72753008" w14:textId="77777777" w:rsidR="00BC7531" w:rsidRDefault="00321ADE">
    <w:pPr>
      <w:spacing w:after="0"/>
      <w:ind w:left="567"/>
    </w:pPr>
    <w:r>
      <w:rPr>
        <w:sz w:val="2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5A79" w14:textId="77777777" w:rsidR="00BC7531" w:rsidRDefault="00321ADE">
    <w:pPr>
      <w:spacing w:after="353"/>
      <w:ind w:left="-884"/>
    </w:pPr>
    <w:r>
      <w:rPr>
        <w:rFonts w:ascii="Arial" w:eastAsia="Arial" w:hAnsi="Arial" w:cs="Arial"/>
        <w:sz w:val="16"/>
      </w:rPr>
      <w:t>Docusign Envelope ID: 3C5D969D-D0C0-4945-B663-29BE04C4D629</w:t>
    </w:r>
  </w:p>
  <w:p w14:paraId="7C879BF6" w14:textId="77777777" w:rsidR="00BC7531" w:rsidRDefault="00321ADE">
    <w:pPr>
      <w:spacing w:after="0" w:line="277" w:lineRule="auto"/>
      <w:ind w:left="216" w:right="3721"/>
    </w:pPr>
    <w:r>
      <w:rPr>
        <w:b/>
        <w:sz w:val="20"/>
      </w:rPr>
      <w:t>Call-Off Schedule 13: (Implementation Plan and Testing)</w:t>
    </w:r>
    <w:r>
      <w:rPr>
        <w:sz w:val="20"/>
      </w:rPr>
      <w:t xml:space="preserve"> Call-Off Ref:  </w:t>
    </w:r>
  </w:p>
  <w:p w14:paraId="79771B8F" w14:textId="77777777" w:rsidR="00BC7531" w:rsidRDefault="00321ADE">
    <w:pPr>
      <w:spacing w:after="35"/>
      <w:ind w:left="216"/>
    </w:pPr>
    <w:r>
      <w:rPr>
        <w:sz w:val="20"/>
      </w:rPr>
      <w:t xml:space="preserve">Crown Copyright 2022 </w:t>
    </w:r>
  </w:p>
  <w:p w14:paraId="69692C11" w14:textId="77777777" w:rsidR="00BC7531" w:rsidRDefault="00321ADE">
    <w:pPr>
      <w:spacing w:after="0"/>
      <w:ind w:left="216"/>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EC4B" w14:textId="77777777" w:rsidR="00BC7531" w:rsidRDefault="00321ADE">
    <w:pPr>
      <w:spacing w:after="353"/>
      <w:ind w:left="-884"/>
    </w:pPr>
    <w:r>
      <w:rPr>
        <w:rFonts w:ascii="Arial" w:eastAsia="Arial" w:hAnsi="Arial" w:cs="Arial"/>
        <w:sz w:val="16"/>
      </w:rPr>
      <w:t>Docusign Envelope ID: 3C5D969D-D0C0-4945-B663-29BE04C4D629</w:t>
    </w:r>
  </w:p>
  <w:p w14:paraId="5675E106" w14:textId="77777777" w:rsidR="00BC7531" w:rsidRDefault="00321ADE">
    <w:pPr>
      <w:spacing w:after="0" w:line="277" w:lineRule="auto"/>
      <w:ind w:left="216" w:right="3721"/>
    </w:pPr>
    <w:r>
      <w:rPr>
        <w:b/>
        <w:sz w:val="20"/>
      </w:rPr>
      <w:t>Call-Off Schedule 13: (Implementation Plan and Testing)</w:t>
    </w:r>
    <w:r>
      <w:rPr>
        <w:sz w:val="20"/>
      </w:rPr>
      <w:t xml:space="preserve"> Call-Off Ref:  </w:t>
    </w:r>
  </w:p>
  <w:p w14:paraId="0346839E" w14:textId="77777777" w:rsidR="00BC7531" w:rsidRDefault="00321ADE">
    <w:pPr>
      <w:spacing w:after="35"/>
      <w:ind w:left="216"/>
    </w:pPr>
    <w:r>
      <w:rPr>
        <w:sz w:val="20"/>
      </w:rPr>
      <w:t xml:space="preserve">Crown Copyright 2022 </w:t>
    </w:r>
  </w:p>
  <w:p w14:paraId="4333EF1C" w14:textId="77777777" w:rsidR="00BC7531" w:rsidRDefault="00321ADE">
    <w:pPr>
      <w:spacing w:after="0"/>
      <w:ind w:left="216"/>
    </w:pP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D56F" w14:textId="77777777" w:rsidR="00BC7531" w:rsidRDefault="00321ADE">
    <w:pPr>
      <w:spacing w:after="0"/>
      <w:ind w:left="-884"/>
    </w:pPr>
    <w:r>
      <w:rPr>
        <w:rFonts w:ascii="Arial" w:eastAsia="Arial" w:hAnsi="Arial" w:cs="Arial"/>
        <w:sz w:val="16"/>
      </w:rPr>
      <w:t>Docusign Envelope ID: 3C5D969D-D0C0-4945-B663-29BE04C4D629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5B53" w14:textId="77777777" w:rsidR="00BC7531" w:rsidRDefault="00321ADE">
    <w:pPr>
      <w:spacing w:after="370"/>
      <w:ind w:left="-1100"/>
    </w:pPr>
    <w:r>
      <w:rPr>
        <w:rFonts w:ascii="Arial" w:eastAsia="Arial" w:hAnsi="Arial" w:cs="Arial"/>
        <w:sz w:val="16"/>
      </w:rPr>
      <w:t>Docusign Envelope ID: 3C5D969D-D0C0-4945-B663-29BE04C4D629</w:t>
    </w:r>
  </w:p>
  <w:p w14:paraId="79A926A3" w14:textId="77777777" w:rsidR="00BC7531" w:rsidRDefault="00321ADE">
    <w:pPr>
      <w:spacing w:after="2"/>
    </w:pPr>
    <w:r>
      <w:rPr>
        <w:b/>
      </w:rPr>
      <w:t xml:space="preserve">Call-Off Schedule 13: (Implementation Plan and Testing) </w:t>
    </w:r>
  </w:p>
  <w:p w14:paraId="693C30DA" w14:textId="77777777" w:rsidR="00BC7531" w:rsidRDefault="00321ADE">
    <w:pPr>
      <w:spacing w:after="36"/>
    </w:pPr>
    <w:r>
      <w:rPr>
        <w:sz w:val="20"/>
      </w:rPr>
      <w:t xml:space="preserve">Call-Off Ref:  </w:t>
    </w:r>
  </w:p>
  <w:p w14:paraId="452AFBEE" w14:textId="77777777" w:rsidR="00BC7531" w:rsidRDefault="00321ADE">
    <w:pPr>
      <w:spacing w:after="16"/>
    </w:pPr>
    <w:r>
      <w:t>Crown Copyright</w:t>
    </w:r>
    <w:r>
      <w:rPr>
        <w:sz w:val="16"/>
      </w:rPr>
      <w:t xml:space="preserve"> </w:t>
    </w:r>
    <w:r>
      <w:t xml:space="preserve">2018 </w:t>
    </w:r>
  </w:p>
  <w:p w14:paraId="1D0FA00C" w14:textId="77777777" w:rsidR="00BC7531" w:rsidRDefault="00321ADE">
    <w:pPr>
      <w:spacing w:after="0"/>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DF6E" w14:textId="77777777" w:rsidR="00BC7531" w:rsidRDefault="00321ADE">
    <w:pPr>
      <w:spacing w:after="370"/>
      <w:ind w:left="-1100"/>
    </w:pPr>
    <w:r>
      <w:rPr>
        <w:rFonts w:ascii="Arial" w:eastAsia="Arial" w:hAnsi="Arial" w:cs="Arial"/>
        <w:sz w:val="16"/>
      </w:rPr>
      <w:t>Docusign Envelope ID: 3C5D969D-D0C0-4945-B663-29BE04C4D629</w:t>
    </w:r>
  </w:p>
  <w:p w14:paraId="406A5FFE" w14:textId="77777777" w:rsidR="00BC7531" w:rsidRDefault="00321ADE">
    <w:pPr>
      <w:spacing w:after="2"/>
    </w:pPr>
    <w:r>
      <w:rPr>
        <w:b/>
      </w:rPr>
      <w:t xml:space="preserve">Call-Off Schedule 13: (Implementation Plan and Testing) </w:t>
    </w:r>
  </w:p>
  <w:p w14:paraId="4BF175BB" w14:textId="77777777" w:rsidR="00BC7531" w:rsidRDefault="00321ADE">
    <w:pPr>
      <w:spacing w:after="36"/>
    </w:pPr>
    <w:r>
      <w:rPr>
        <w:sz w:val="20"/>
      </w:rPr>
      <w:t xml:space="preserve">Call-Off Ref:  </w:t>
    </w:r>
  </w:p>
  <w:p w14:paraId="093E5457" w14:textId="77777777" w:rsidR="00BC7531" w:rsidRDefault="00321ADE">
    <w:pPr>
      <w:spacing w:after="16"/>
    </w:pPr>
    <w:r>
      <w:t>Crown Copyright</w:t>
    </w:r>
    <w:r>
      <w:rPr>
        <w:sz w:val="16"/>
      </w:rPr>
      <w:t xml:space="preserve"> </w:t>
    </w:r>
    <w:r>
      <w:t xml:space="preserve">2018 </w:t>
    </w:r>
  </w:p>
  <w:p w14:paraId="37363312" w14:textId="77777777" w:rsidR="00BC7531" w:rsidRDefault="00321ADE">
    <w:pPr>
      <w:spacing w:after="0"/>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2195" w14:textId="77777777" w:rsidR="00BC7531" w:rsidRDefault="00321ADE">
    <w:pPr>
      <w:spacing w:after="370"/>
      <w:ind w:left="-1100"/>
    </w:pPr>
    <w:r>
      <w:rPr>
        <w:rFonts w:ascii="Arial" w:eastAsia="Arial" w:hAnsi="Arial" w:cs="Arial"/>
        <w:sz w:val="16"/>
      </w:rPr>
      <w:t>Docusign Envelope ID: 3C5D969D-D0C0-4945-B663-29BE04C4D629</w:t>
    </w:r>
  </w:p>
  <w:p w14:paraId="3B2038FB" w14:textId="77777777" w:rsidR="00BC7531" w:rsidRDefault="00321ADE">
    <w:pPr>
      <w:spacing w:after="2"/>
    </w:pPr>
    <w:r>
      <w:rPr>
        <w:b/>
      </w:rPr>
      <w:t xml:space="preserve">Call-Off Schedule 13: (Implementation Plan and Testing) </w:t>
    </w:r>
  </w:p>
  <w:p w14:paraId="5E36C595" w14:textId="77777777" w:rsidR="00BC7531" w:rsidRDefault="00321ADE">
    <w:pPr>
      <w:spacing w:after="36"/>
    </w:pPr>
    <w:r>
      <w:rPr>
        <w:sz w:val="20"/>
      </w:rPr>
      <w:t xml:space="preserve">Call-Off Ref:  </w:t>
    </w:r>
  </w:p>
  <w:p w14:paraId="7646BB25" w14:textId="77777777" w:rsidR="00BC7531" w:rsidRDefault="00321ADE">
    <w:pPr>
      <w:spacing w:after="16"/>
    </w:pPr>
    <w:r>
      <w:t>Crown Copyright</w:t>
    </w:r>
    <w:r>
      <w:rPr>
        <w:sz w:val="16"/>
      </w:rPr>
      <w:t xml:space="preserve"> </w:t>
    </w:r>
    <w:r>
      <w:t xml:space="preserve">2018 </w:t>
    </w:r>
  </w:p>
  <w:p w14:paraId="1286685D" w14:textId="77777777" w:rsidR="00BC7531" w:rsidRDefault="00321ADE">
    <w:pPr>
      <w:spacing w:after="0"/>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16DD" w14:textId="77777777" w:rsidR="00BC7531" w:rsidRDefault="00321ADE">
    <w:pPr>
      <w:spacing w:after="346"/>
      <w:ind w:left="-1100"/>
    </w:pPr>
    <w:r>
      <w:rPr>
        <w:rFonts w:ascii="Arial" w:eastAsia="Arial" w:hAnsi="Arial" w:cs="Arial"/>
        <w:sz w:val="16"/>
      </w:rPr>
      <w:t>Docusign Envelope ID: 3C5D969D-D0C0-4945-B663-29BE04C4D629</w:t>
    </w:r>
  </w:p>
  <w:p w14:paraId="3CFAC486" w14:textId="77777777" w:rsidR="00BC7531" w:rsidRDefault="00321ADE">
    <w:pPr>
      <w:spacing w:after="0"/>
    </w:pPr>
    <w:r>
      <w:rPr>
        <w:rFonts w:ascii="Arial" w:eastAsia="Arial" w:hAnsi="Arial" w:cs="Arial"/>
        <w:b/>
        <w:sz w:val="20"/>
      </w:rPr>
      <w:t>Call-Off Schedule 14 (Service Levels)</w:t>
    </w:r>
    <w:r>
      <w:t xml:space="preserve"> </w:t>
    </w:r>
  </w:p>
  <w:p w14:paraId="7B5210E8" w14:textId="77777777" w:rsidR="00BC7531" w:rsidRDefault="00321ADE">
    <w:pPr>
      <w:spacing w:after="0"/>
    </w:pPr>
    <w:r>
      <w:rPr>
        <w:rFonts w:ascii="Arial" w:eastAsia="Arial" w:hAnsi="Arial" w:cs="Arial"/>
        <w:sz w:val="20"/>
      </w:rPr>
      <w:t>Call-Off Ref: HMRC UCR Entity Resolution SR1933153589</w:t>
    </w:r>
    <w:r>
      <w:t xml:space="preserve"> </w:t>
    </w:r>
  </w:p>
  <w:p w14:paraId="165F9862" w14:textId="77777777" w:rsidR="00BC7531" w:rsidRDefault="00321ADE">
    <w:pPr>
      <w:spacing w:after="0"/>
    </w:pPr>
    <w:r>
      <w:rPr>
        <w:rFonts w:ascii="Arial" w:eastAsia="Arial" w:hAnsi="Arial" w:cs="Arial"/>
        <w:sz w:val="20"/>
      </w:rPr>
      <w:t>Crown Copyright 2018</w:t>
    </w:r>
    <w:r>
      <w:t xml:space="preserve"> </w:t>
    </w:r>
  </w:p>
  <w:p w14:paraId="6C65A411" w14:textId="77777777" w:rsidR="00BC7531" w:rsidRDefault="00321ADE">
    <w:pPr>
      <w:spacing w:after="0"/>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B69B" w14:textId="77777777" w:rsidR="00BC7531" w:rsidRDefault="00321ADE">
    <w:pPr>
      <w:spacing w:after="346"/>
      <w:ind w:left="-1100"/>
    </w:pPr>
    <w:r>
      <w:rPr>
        <w:rFonts w:ascii="Arial" w:eastAsia="Arial" w:hAnsi="Arial" w:cs="Arial"/>
        <w:sz w:val="16"/>
      </w:rPr>
      <w:t>Docusign Envelope ID: 3C5D969D-D0C0-4945-B663-29BE04C4D629</w:t>
    </w:r>
  </w:p>
  <w:p w14:paraId="22983B11" w14:textId="77777777" w:rsidR="00BC7531" w:rsidRDefault="00321ADE">
    <w:pPr>
      <w:spacing w:after="0"/>
    </w:pPr>
    <w:r>
      <w:rPr>
        <w:rFonts w:ascii="Arial" w:eastAsia="Arial" w:hAnsi="Arial" w:cs="Arial"/>
        <w:b/>
        <w:sz w:val="20"/>
      </w:rPr>
      <w:t>Call-Off Schedule 14 (Service Levels)</w:t>
    </w:r>
    <w:r>
      <w:t xml:space="preserve"> </w:t>
    </w:r>
  </w:p>
  <w:p w14:paraId="451EBE16" w14:textId="77777777" w:rsidR="00BC7531" w:rsidRDefault="00321ADE">
    <w:pPr>
      <w:spacing w:after="0"/>
    </w:pPr>
    <w:r>
      <w:rPr>
        <w:rFonts w:ascii="Arial" w:eastAsia="Arial" w:hAnsi="Arial" w:cs="Arial"/>
        <w:sz w:val="20"/>
      </w:rPr>
      <w:t>Call-Off Ref: HMRC UCR Entity Resolution SR1933153589</w:t>
    </w:r>
    <w:r>
      <w:t xml:space="preserve"> </w:t>
    </w:r>
  </w:p>
  <w:p w14:paraId="476F33B3" w14:textId="77777777" w:rsidR="00BC7531" w:rsidRDefault="00321ADE">
    <w:pPr>
      <w:spacing w:after="0"/>
    </w:pPr>
    <w:r>
      <w:rPr>
        <w:rFonts w:ascii="Arial" w:eastAsia="Arial" w:hAnsi="Arial" w:cs="Arial"/>
        <w:sz w:val="20"/>
      </w:rPr>
      <w:t>Crown Copyright 2018</w:t>
    </w:r>
    <w:r>
      <w:t xml:space="preserve"> </w:t>
    </w:r>
  </w:p>
  <w:p w14:paraId="101F2E7A" w14:textId="77777777" w:rsidR="00BC7531" w:rsidRDefault="00321ADE">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B81" w14:textId="77777777" w:rsidR="00BC7531" w:rsidRDefault="00321ADE">
    <w:pPr>
      <w:spacing w:after="346"/>
      <w:ind w:left="-1100"/>
    </w:pPr>
    <w:r>
      <w:rPr>
        <w:rFonts w:ascii="Arial" w:eastAsia="Arial" w:hAnsi="Arial" w:cs="Arial"/>
        <w:sz w:val="16"/>
      </w:rPr>
      <w:t>Docusign Envelope ID: 3C5D969D-D0C0-4945-B663-29BE04C4D629</w:t>
    </w:r>
  </w:p>
  <w:p w14:paraId="6FD65766" w14:textId="77777777" w:rsidR="00BC7531" w:rsidRDefault="00321ADE">
    <w:pPr>
      <w:spacing w:after="0" w:line="245" w:lineRule="auto"/>
      <w:ind w:right="1749"/>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2022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F177" w14:textId="77777777" w:rsidR="00BC7531" w:rsidRDefault="00321ADE">
    <w:pPr>
      <w:spacing w:after="346"/>
      <w:ind w:left="-1100"/>
    </w:pPr>
    <w:r>
      <w:rPr>
        <w:rFonts w:ascii="Arial" w:eastAsia="Arial" w:hAnsi="Arial" w:cs="Arial"/>
        <w:sz w:val="16"/>
      </w:rPr>
      <w:t>Docusign Envelope ID: 3C5D969D-D0C0-4945-B663-29BE04C4D629</w:t>
    </w:r>
  </w:p>
  <w:p w14:paraId="7BA55FBB" w14:textId="77777777" w:rsidR="00BC7531" w:rsidRDefault="00321ADE">
    <w:pPr>
      <w:spacing w:after="0"/>
    </w:pPr>
    <w:r>
      <w:rPr>
        <w:rFonts w:ascii="Arial" w:eastAsia="Arial" w:hAnsi="Arial" w:cs="Arial"/>
        <w:b/>
        <w:sz w:val="20"/>
      </w:rPr>
      <w:t>Call-Off Schedule 14 (Service Levels)</w:t>
    </w:r>
    <w:r>
      <w:t xml:space="preserve"> </w:t>
    </w:r>
  </w:p>
  <w:p w14:paraId="125692BB" w14:textId="77777777" w:rsidR="00BC7531" w:rsidRDefault="00321ADE">
    <w:pPr>
      <w:spacing w:after="0"/>
    </w:pPr>
    <w:r>
      <w:rPr>
        <w:rFonts w:ascii="Arial" w:eastAsia="Arial" w:hAnsi="Arial" w:cs="Arial"/>
        <w:sz w:val="20"/>
      </w:rPr>
      <w:t>Call-Off Ref: HMRC UCR Entity Resolution SR1933153589</w:t>
    </w:r>
    <w:r>
      <w:t xml:space="preserve"> </w:t>
    </w:r>
  </w:p>
  <w:p w14:paraId="1E47C4E9" w14:textId="77777777" w:rsidR="00BC7531" w:rsidRDefault="00321ADE">
    <w:pPr>
      <w:spacing w:after="0"/>
    </w:pPr>
    <w:r>
      <w:rPr>
        <w:rFonts w:ascii="Arial" w:eastAsia="Arial" w:hAnsi="Arial" w:cs="Arial"/>
        <w:sz w:val="20"/>
      </w:rPr>
      <w:t>Crown Copyright 2018</w:t>
    </w:r>
    <w:r>
      <w:t xml:space="preserve"> </w:t>
    </w:r>
  </w:p>
  <w:p w14:paraId="4259E23B" w14:textId="77777777" w:rsidR="00BC7531" w:rsidRDefault="00321ADE">
    <w:pPr>
      <w:spacing w:after="0"/>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7097" w14:textId="77777777" w:rsidR="00BC7531" w:rsidRDefault="00321ADE">
    <w:pPr>
      <w:spacing w:after="370"/>
      <w:ind w:left="-1100"/>
    </w:pPr>
    <w:r>
      <w:rPr>
        <w:rFonts w:ascii="Arial" w:eastAsia="Arial" w:hAnsi="Arial" w:cs="Arial"/>
        <w:sz w:val="16"/>
      </w:rPr>
      <w:t>Docusign Envelope ID: 3C5D969D-D0C0-4945-B663-29BE04C4D629</w:t>
    </w:r>
  </w:p>
  <w:p w14:paraId="5DDA1E7B" w14:textId="77777777" w:rsidR="00BC7531" w:rsidRDefault="00321ADE">
    <w:pPr>
      <w:spacing w:after="218"/>
    </w:pPr>
    <w:r>
      <w:rPr>
        <w:b/>
      </w:rPr>
      <w:t>Call-Off Schedule 15 (Call-Off Contract Management)</w:t>
    </w:r>
    <w:r>
      <w:t xml:space="preserve"> </w:t>
    </w:r>
  </w:p>
  <w:p w14:paraId="13D0356B" w14:textId="77777777" w:rsidR="00BC7531" w:rsidRDefault="00321ADE">
    <w:pPr>
      <w:spacing w:after="218"/>
    </w:pPr>
    <w:r>
      <w:t xml:space="preserve">Call-Off Ref: </w:t>
    </w:r>
  </w:p>
  <w:p w14:paraId="359E1074" w14:textId="77777777" w:rsidR="00BC7531" w:rsidRDefault="00321ADE">
    <w:pPr>
      <w:spacing w:after="163"/>
    </w:pPr>
    <w:r>
      <w:t xml:space="preserve">Crown Copyright 2022 </w:t>
    </w:r>
  </w:p>
  <w:p w14:paraId="0BEA1007" w14:textId="77777777" w:rsidR="00BC7531" w:rsidRDefault="00321ADE">
    <w:pPr>
      <w:spacing w:after="0"/>
    </w:pPr>
    <w:r>
      <w:rPr>
        <w:sz w:val="16"/>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9A0C" w14:textId="77777777" w:rsidR="00BC7531" w:rsidRDefault="00321ADE">
    <w:pPr>
      <w:spacing w:after="370"/>
      <w:ind w:left="-1100"/>
    </w:pPr>
    <w:r>
      <w:rPr>
        <w:rFonts w:ascii="Arial" w:eastAsia="Arial" w:hAnsi="Arial" w:cs="Arial"/>
        <w:sz w:val="16"/>
      </w:rPr>
      <w:t>Docusign Envelope ID: 3C5D969D-D0C0-4945-B663-29BE04C4D629</w:t>
    </w:r>
  </w:p>
  <w:p w14:paraId="41157A74" w14:textId="77777777" w:rsidR="00BC7531" w:rsidRDefault="00321ADE">
    <w:pPr>
      <w:spacing w:after="218"/>
    </w:pPr>
    <w:r>
      <w:rPr>
        <w:b/>
      </w:rPr>
      <w:t>Call-Off Schedule 15 (Call-Off Contract Management)</w:t>
    </w:r>
    <w:r>
      <w:t xml:space="preserve"> </w:t>
    </w:r>
  </w:p>
  <w:p w14:paraId="7007818A" w14:textId="77777777" w:rsidR="00BC7531" w:rsidRDefault="00321ADE">
    <w:pPr>
      <w:spacing w:after="218"/>
    </w:pPr>
    <w:r>
      <w:t xml:space="preserve">Call-Off Ref: </w:t>
    </w:r>
  </w:p>
  <w:p w14:paraId="6B017D52" w14:textId="77777777" w:rsidR="00BC7531" w:rsidRDefault="00321ADE">
    <w:pPr>
      <w:spacing w:after="163"/>
    </w:pPr>
    <w:r>
      <w:t xml:space="preserve">Crown Copyright 2022 </w:t>
    </w:r>
  </w:p>
  <w:p w14:paraId="3331AC19" w14:textId="77777777" w:rsidR="00BC7531" w:rsidRDefault="00321ADE">
    <w:pPr>
      <w:spacing w:after="0"/>
    </w:pPr>
    <w:r>
      <w:rPr>
        <w:sz w:val="16"/>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F90D" w14:textId="77777777" w:rsidR="00BC7531" w:rsidRDefault="00321ADE">
    <w:pPr>
      <w:spacing w:after="370"/>
      <w:ind w:left="-1100"/>
    </w:pPr>
    <w:r>
      <w:rPr>
        <w:rFonts w:ascii="Arial" w:eastAsia="Arial" w:hAnsi="Arial" w:cs="Arial"/>
        <w:sz w:val="16"/>
      </w:rPr>
      <w:t>Docusign Envelope ID: 3C5D969D-D0C0-4945-B663-29BE04C4D629</w:t>
    </w:r>
  </w:p>
  <w:p w14:paraId="28874B14" w14:textId="77777777" w:rsidR="00BC7531" w:rsidRDefault="00321ADE">
    <w:pPr>
      <w:spacing w:after="218"/>
    </w:pPr>
    <w:r>
      <w:rPr>
        <w:b/>
      </w:rPr>
      <w:t>Call-Off Schedule 15 (Call-Off Contract Management)</w:t>
    </w:r>
    <w:r>
      <w:t xml:space="preserve"> </w:t>
    </w:r>
  </w:p>
  <w:p w14:paraId="6958128F" w14:textId="77777777" w:rsidR="00BC7531" w:rsidRDefault="00321ADE">
    <w:pPr>
      <w:spacing w:after="218"/>
    </w:pPr>
    <w:r>
      <w:t xml:space="preserve">Call-Off Ref: </w:t>
    </w:r>
  </w:p>
  <w:p w14:paraId="72CCDF0C" w14:textId="77777777" w:rsidR="00BC7531" w:rsidRDefault="00321ADE">
    <w:pPr>
      <w:spacing w:after="163"/>
    </w:pPr>
    <w:r>
      <w:t xml:space="preserve">Crown Copyright 2022 </w:t>
    </w:r>
  </w:p>
  <w:p w14:paraId="3895CD2A" w14:textId="77777777" w:rsidR="00BC7531" w:rsidRDefault="00321ADE">
    <w:pPr>
      <w:spacing w:after="0"/>
    </w:pPr>
    <w:r>
      <w:rPr>
        <w:sz w:val="16"/>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39AD" w14:textId="77777777" w:rsidR="00BC7531" w:rsidRDefault="00321ADE">
    <w:pPr>
      <w:spacing w:after="348"/>
      <w:ind w:left="-1100"/>
    </w:pPr>
    <w:r>
      <w:rPr>
        <w:rFonts w:ascii="Arial" w:eastAsia="Arial" w:hAnsi="Arial" w:cs="Arial"/>
        <w:sz w:val="16"/>
      </w:rPr>
      <w:t>Docusign Envelope ID: 3C5D969D-D0C0-4945-B663-29BE04C4D629</w:t>
    </w:r>
  </w:p>
  <w:p w14:paraId="45068102" w14:textId="77777777" w:rsidR="00BC7531" w:rsidRDefault="00321ADE">
    <w:pPr>
      <w:spacing w:after="0" w:line="241" w:lineRule="auto"/>
      <w:ind w:right="4391"/>
    </w:pPr>
    <w:r>
      <w:rPr>
        <w:rFonts w:ascii="Arial" w:eastAsia="Arial" w:hAnsi="Arial" w:cs="Arial"/>
        <w:sz w:val="20"/>
      </w:rPr>
      <w:t xml:space="preserve">Call-Off Schedule 20 (Call-Off Specification) Call-Off Ref: </w:t>
    </w:r>
  </w:p>
  <w:p w14:paraId="258FF76E" w14:textId="77777777" w:rsidR="00BC7531" w:rsidRDefault="00321ADE">
    <w:pPr>
      <w:spacing w:after="0"/>
    </w:pPr>
    <w:r>
      <w:rPr>
        <w:rFonts w:ascii="Arial" w:eastAsia="Arial" w:hAnsi="Arial" w:cs="Arial"/>
        <w:sz w:val="20"/>
      </w:rPr>
      <w:t xml:space="preserve">Crown Copyright 2022 </w:t>
    </w:r>
  </w:p>
  <w:p w14:paraId="1F13F84D" w14:textId="77777777" w:rsidR="00BC7531" w:rsidRDefault="00321ADE">
    <w:pPr>
      <w:spacing w:after="0"/>
    </w:pPr>
    <w:r>
      <w:rPr>
        <w:rFonts w:ascii="Arial" w:eastAsia="Arial" w:hAnsi="Arial" w:cs="Arial"/>
        <w:sz w:val="2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D496" w14:textId="77777777" w:rsidR="00BC7531" w:rsidRDefault="00321ADE">
    <w:pPr>
      <w:spacing w:after="0"/>
      <w:ind w:left="-1100"/>
    </w:pPr>
    <w:r>
      <w:rPr>
        <w:rFonts w:ascii="Arial" w:eastAsia="Arial" w:hAnsi="Arial" w:cs="Arial"/>
        <w:sz w:val="16"/>
      </w:rPr>
      <w:t>Docusign Envelope ID: 3C5D969D-D0C0-4945-B663-29BE04C4D629</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4F5D" w14:textId="77777777" w:rsidR="00BC7531" w:rsidRDefault="00321ADE">
    <w:pPr>
      <w:spacing w:after="0"/>
      <w:ind w:left="-1100"/>
    </w:pPr>
    <w:r>
      <w:rPr>
        <w:rFonts w:ascii="Arial" w:eastAsia="Arial" w:hAnsi="Arial" w:cs="Arial"/>
        <w:sz w:val="16"/>
      </w:rPr>
      <w:t>Docusign Envelope ID: 3C5D969D-D0C0-4945-B663-29BE04C4D629</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D203" w14:textId="77777777" w:rsidR="00BC7531" w:rsidRDefault="00321ADE">
    <w:pPr>
      <w:spacing w:after="348"/>
      <w:ind w:left="-1100"/>
    </w:pPr>
    <w:r>
      <w:rPr>
        <w:rFonts w:ascii="Arial" w:eastAsia="Arial" w:hAnsi="Arial" w:cs="Arial"/>
        <w:sz w:val="16"/>
      </w:rPr>
      <w:t>Docusign Envelope ID: 3C5D969D-D0C0-4945-B663-29BE04C4D629</w:t>
    </w:r>
  </w:p>
  <w:p w14:paraId="00389523" w14:textId="77777777" w:rsidR="00BC7531" w:rsidRDefault="00321ADE">
    <w:pPr>
      <w:spacing w:after="0" w:line="241" w:lineRule="auto"/>
      <w:ind w:right="5213"/>
    </w:pPr>
    <w:r>
      <w:rPr>
        <w:rFonts w:ascii="Arial" w:eastAsia="Arial" w:hAnsi="Arial" w:cs="Arial"/>
        <w:sz w:val="20"/>
      </w:rPr>
      <w:t xml:space="preserve">Call-Off Schedule 20 (Call-Off Specification) Call-Off Ref: </w:t>
    </w:r>
  </w:p>
  <w:p w14:paraId="15BDFD3D" w14:textId="77777777" w:rsidR="00BC7531" w:rsidRDefault="00321ADE">
    <w:pPr>
      <w:spacing w:after="0"/>
    </w:pPr>
    <w:r>
      <w:rPr>
        <w:rFonts w:ascii="Arial" w:eastAsia="Arial" w:hAnsi="Arial" w:cs="Arial"/>
        <w:sz w:val="20"/>
      </w:rPr>
      <w:t xml:space="preserve">Crown Copyright 2022 </w:t>
    </w:r>
  </w:p>
  <w:p w14:paraId="34A8D65E" w14:textId="77777777" w:rsidR="00BC7531" w:rsidRDefault="00321ADE">
    <w:pPr>
      <w:spacing w:after="0"/>
    </w:pPr>
    <w:r>
      <w:rPr>
        <w:rFonts w:ascii="Arial" w:eastAsia="Arial" w:hAnsi="Arial" w:cs="Arial"/>
        <w:sz w:val="2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475F" w14:textId="77777777" w:rsidR="00BC7531" w:rsidRDefault="00321ADE">
    <w:pPr>
      <w:spacing w:after="348"/>
      <w:ind w:left="-1100"/>
    </w:pPr>
    <w:r>
      <w:rPr>
        <w:rFonts w:ascii="Arial" w:eastAsia="Arial" w:hAnsi="Arial" w:cs="Arial"/>
        <w:sz w:val="16"/>
      </w:rPr>
      <w:t>Docusign Envelope ID: 3C5D969D-D0C0-4945-B663-29BE04C4D629</w:t>
    </w:r>
  </w:p>
  <w:p w14:paraId="7402BA16" w14:textId="77777777" w:rsidR="00BC7531" w:rsidRDefault="00321ADE">
    <w:pPr>
      <w:spacing w:after="0" w:line="241" w:lineRule="auto"/>
      <w:ind w:right="5213"/>
    </w:pPr>
    <w:r>
      <w:rPr>
        <w:rFonts w:ascii="Arial" w:eastAsia="Arial" w:hAnsi="Arial" w:cs="Arial"/>
        <w:sz w:val="20"/>
      </w:rPr>
      <w:t xml:space="preserve">Call-Off Schedule 20 (Call-Off Specification) Call-Off Ref: </w:t>
    </w:r>
  </w:p>
  <w:p w14:paraId="27A9CF23" w14:textId="77777777" w:rsidR="00BC7531" w:rsidRDefault="00321ADE">
    <w:pPr>
      <w:spacing w:after="0"/>
    </w:pPr>
    <w:r>
      <w:rPr>
        <w:rFonts w:ascii="Arial" w:eastAsia="Arial" w:hAnsi="Arial" w:cs="Arial"/>
        <w:sz w:val="20"/>
      </w:rPr>
      <w:t xml:space="preserve">Crown Copyright 2022 </w:t>
    </w:r>
  </w:p>
  <w:p w14:paraId="387C2FFB" w14:textId="77777777" w:rsidR="00BC7531" w:rsidRDefault="00321ADE">
    <w:pPr>
      <w:spacing w:after="0"/>
    </w:pPr>
    <w:r>
      <w:rPr>
        <w:rFonts w:ascii="Arial" w:eastAsia="Arial" w:hAnsi="Arial" w:cs="Arial"/>
        <w:sz w:val="2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B238" w14:textId="77777777" w:rsidR="00BC7531" w:rsidRDefault="00321ADE">
    <w:pPr>
      <w:spacing w:after="348"/>
      <w:ind w:left="-1100"/>
    </w:pPr>
    <w:r>
      <w:rPr>
        <w:rFonts w:ascii="Arial" w:eastAsia="Arial" w:hAnsi="Arial" w:cs="Arial"/>
        <w:sz w:val="16"/>
      </w:rPr>
      <w:t>Docusign Envelope ID: 3C5D969D-D0C0-4945-B663-29BE04C4D629</w:t>
    </w:r>
  </w:p>
  <w:p w14:paraId="0A79F2FA" w14:textId="77777777" w:rsidR="00BC7531" w:rsidRDefault="00321ADE">
    <w:pPr>
      <w:spacing w:after="0" w:line="241" w:lineRule="auto"/>
      <w:ind w:right="5213"/>
    </w:pPr>
    <w:r>
      <w:rPr>
        <w:rFonts w:ascii="Arial" w:eastAsia="Arial" w:hAnsi="Arial" w:cs="Arial"/>
        <w:sz w:val="20"/>
      </w:rPr>
      <w:t xml:space="preserve">Call-Off Schedule 20 (Call-Off Specification) Call-Off Ref: </w:t>
    </w:r>
  </w:p>
  <w:p w14:paraId="036B1234" w14:textId="77777777" w:rsidR="00BC7531" w:rsidRDefault="00321ADE">
    <w:pPr>
      <w:spacing w:after="0"/>
    </w:pPr>
    <w:r>
      <w:rPr>
        <w:rFonts w:ascii="Arial" w:eastAsia="Arial" w:hAnsi="Arial" w:cs="Arial"/>
        <w:sz w:val="20"/>
      </w:rPr>
      <w:t xml:space="preserve">Crown Copyright 2022 </w:t>
    </w:r>
  </w:p>
  <w:p w14:paraId="3DA5FCE7" w14:textId="77777777" w:rsidR="00BC7531" w:rsidRDefault="00321ADE">
    <w:pPr>
      <w:spacing w:after="0"/>
    </w:pPr>
    <w:r>
      <w:rPr>
        <w:rFonts w:ascii="Arial" w:eastAsia="Arial" w:hAnsi="Arial" w:cs="Arial"/>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A6E8" w14:textId="77777777" w:rsidR="00BC7531" w:rsidRDefault="00321ADE">
    <w:pPr>
      <w:spacing w:after="0"/>
      <w:ind w:left="-1100"/>
    </w:pPr>
    <w:r>
      <w:rPr>
        <w:rFonts w:ascii="Arial" w:eastAsia="Arial" w:hAnsi="Arial" w:cs="Arial"/>
        <w:sz w:val="16"/>
      </w:rPr>
      <w:t>Docusign Envelope ID: 3C5D969D-D0C0-4945-B663-29BE04C4D629</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D617" w14:textId="77777777" w:rsidR="00BC7531" w:rsidRDefault="00321ADE">
    <w:pPr>
      <w:spacing w:after="370"/>
      <w:ind w:left="-1100"/>
    </w:pPr>
    <w:r>
      <w:rPr>
        <w:rFonts w:ascii="Arial" w:eastAsia="Arial" w:hAnsi="Arial" w:cs="Arial"/>
        <w:sz w:val="16"/>
      </w:rPr>
      <w:t>Docusign Envelope ID: 3C5D969D-D0C0-4945-B663-29BE04C4D629</w:t>
    </w:r>
  </w:p>
  <w:p w14:paraId="0C4ED7D9" w14:textId="77777777" w:rsidR="00BC7531" w:rsidRDefault="00321ADE">
    <w:pPr>
      <w:spacing w:after="0"/>
      <w:ind w:right="4823"/>
      <w:jc w:val="both"/>
    </w:pPr>
    <w:r>
      <w:rPr>
        <w:b/>
      </w:rPr>
      <w:t xml:space="preserve">Call-Off Schedule 23 - HMRC Terms V1 </w:t>
    </w:r>
    <w:r>
      <w:rPr>
        <w:rFonts w:ascii="Arial" w:eastAsia="Arial" w:hAnsi="Arial" w:cs="Arial"/>
        <w:sz w:val="20"/>
      </w:rPr>
      <w:t xml:space="preserve">Call-Off Ref: </w:t>
    </w:r>
  </w:p>
  <w:p w14:paraId="47BB48BE" w14:textId="77777777" w:rsidR="00BC7531" w:rsidRDefault="00321ADE">
    <w:pPr>
      <w:spacing w:after="0"/>
    </w:pPr>
    <w:r>
      <w:rPr>
        <w:rFonts w:ascii="Arial" w:eastAsia="Arial" w:hAnsi="Arial" w:cs="Arial"/>
        <w:sz w:val="20"/>
      </w:rPr>
      <w:t xml:space="preserve">Crown Copyright 2022 </w:t>
    </w:r>
  </w:p>
  <w:p w14:paraId="76E2819A" w14:textId="77777777" w:rsidR="00BC7531" w:rsidRDefault="00321ADE">
    <w:pPr>
      <w:spacing w:after="0"/>
    </w:pPr>
    <w:r>
      <w:rPr>
        <w:rFonts w:ascii="Arial" w:eastAsia="Arial" w:hAnsi="Arial" w:cs="Arial"/>
        <w:sz w:val="20"/>
      </w:rPr>
      <w:t xml:space="preserve"> </w:t>
    </w:r>
  </w:p>
  <w:p w14:paraId="6A92F651" w14:textId="77777777" w:rsidR="00BC7531" w:rsidRDefault="00321ADE">
    <w:pPr>
      <w:spacing w:after="0"/>
    </w:pPr>
    <w:r>
      <w:rPr>
        <w:rFonts w:ascii="Arial" w:eastAsia="Arial" w:hAnsi="Arial" w:cs="Arial"/>
        <w:sz w:val="2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7C2A" w14:textId="77777777" w:rsidR="00BC7531" w:rsidRDefault="00321ADE">
    <w:pPr>
      <w:spacing w:after="370"/>
      <w:ind w:left="-1100"/>
    </w:pPr>
    <w:r>
      <w:rPr>
        <w:rFonts w:ascii="Arial" w:eastAsia="Arial" w:hAnsi="Arial" w:cs="Arial"/>
        <w:sz w:val="16"/>
      </w:rPr>
      <w:t>Docusign Envelope ID: 3C5D969D-D0C0-4945-B663-29BE04C4D629</w:t>
    </w:r>
  </w:p>
  <w:p w14:paraId="25553F56" w14:textId="77777777" w:rsidR="00BC7531" w:rsidRDefault="00321ADE">
    <w:pPr>
      <w:spacing w:after="0"/>
      <w:ind w:right="4823"/>
      <w:jc w:val="both"/>
    </w:pPr>
    <w:r>
      <w:rPr>
        <w:b/>
      </w:rPr>
      <w:t xml:space="preserve">Call-Off Schedule 23 - HMRC Terms V1 </w:t>
    </w:r>
    <w:r>
      <w:rPr>
        <w:rFonts w:ascii="Arial" w:eastAsia="Arial" w:hAnsi="Arial" w:cs="Arial"/>
        <w:sz w:val="20"/>
      </w:rPr>
      <w:t xml:space="preserve">Call-Off Ref: </w:t>
    </w:r>
  </w:p>
  <w:p w14:paraId="526B852E" w14:textId="77777777" w:rsidR="00BC7531" w:rsidRDefault="00321ADE">
    <w:pPr>
      <w:spacing w:after="0"/>
    </w:pPr>
    <w:r>
      <w:rPr>
        <w:rFonts w:ascii="Arial" w:eastAsia="Arial" w:hAnsi="Arial" w:cs="Arial"/>
        <w:sz w:val="20"/>
      </w:rPr>
      <w:t xml:space="preserve">Crown Copyright 2022 </w:t>
    </w:r>
  </w:p>
  <w:p w14:paraId="01E125BC" w14:textId="77777777" w:rsidR="00BC7531" w:rsidRDefault="00321ADE">
    <w:pPr>
      <w:spacing w:after="0"/>
    </w:pPr>
    <w:r>
      <w:rPr>
        <w:rFonts w:ascii="Arial" w:eastAsia="Arial" w:hAnsi="Arial" w:cs="Arial"/>
        <w:sz w:val="20"/>
      </w:rPr>
      <w:t xml:space="preserve"> </w:t>
    </w:r>
  </w:p>
  <w:p w14:paraId="35713F9D" w14:textId="77777777" w:rsidR="00BC7531" w:rsidRDefault="00321ADE">
    <w:pPr>
      <w:spacing w:after="0"/>
    </w:pPr>
    <w:r>
      <w:rPr>
        <w:rFonts w:ascii="Arial" w:eastAsia="Arial" w:hAnsi="Arial" w:cs="Arial"/>
        <w:sz w:val="2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6B32" w14:textId="77777777" w:rsidR="00BC7531" w:rsidRDefault="00321ADE">
    <w:pPr>
      <w:spacing w:after="348"/>
      <w:ind w:left="-1100"/>
    </w:pPr>
    <w:r>
      <w:rPr>
        <w:rFonts w:ascii="Arial" w:eastAsia="Arial" w:hAnsi="Arial" w:cs="Arial"/>
        <w:sz w:val="16"/>
      </w:rPr>
      <w:t>Docusign Envelope ID: 3C5D969D-D0C0-4945-B663-29BE04C4D629</w:t>
    </w:r>
  </w:p>
  <w:p w14:paraId="752B513A" w14:textId="77777777" w:rsidR="00BC7531" w:rsidRDefault="00321ADE">
    <w:pPr>
      <w:spacing w:after="0" w:line="241" w:lineRule="auto"/>
      <w:ind w:right="4398"/>
    </w:pPr>
    <w:r>
      <w:rPr>
        <w:rFonts w:ascii="Arial" w:eastAsia="Arial" w:hAnsi="Arial" w:cs="Arial"/>
        <w:sz w:val="20"/>
      </w:rPr>
      <w:t xml:space="preserve">Call-Off Schedule 20 (Call-Off Specification) Call-Off Ref: </w:t>
    </w:r>
  </w:p>
  <w:p w14:paraId="19D805D9" w14:textId="77777777" w:rsidR="00BC7531" w:rsidRDefault="00321ADE">
    <w:pPr>
      <w:spacing w:after="0"/>
      <w:ind w:left="1766"/>
    </w:pPr>
    <w:r>
      <w:rPr>
        <w:rFonts w:ascii="Arial" w:eastAsia="Arial" w:hAnsi="Arial" w:cs="Arial"/>
        <w:sz w:val="20"/>
      </w:rPr>
      <w:t xml:space="preserve">22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CE5E" w14:textId="77777777" w:rsidR="00BC7531" w:rsidRDefault="00321ADE">
    <w:pPr>
      <w:spacing w:after="370"/>
      <w:ind w:left="-1100"/>
    </w:pPr>
    <w:r>
      <w:rPr>
        <w:rFonts w:ascii="Arial" w:eastAsia="Arial" w:hAnsi="Arial" w:cs="Arial"/>
        <w:sz w:val="16"/>
      </w:rPr>
      <w:t>Docusign Envelope ID: 3C5D969D-D0C0-4945-B663-29BE04C4D629</w:t>
    </w:r>
  </w:p>
  <w:p w14:paraId="4D99E947" w14:textId="77777777" w:rsidR="00BC7531" w:rsidRDefault="00321ADE">
    <w:pPr>
      <w:spacing w:after="21" w:line="221" w:lineRule="auto"/>
      <w:ind w:right="3936"/>
      <w:jc w:val="both"/>
    </w:pPr>
    <w:r>
      <w:rPr>
        <w:b/>
      </w:rPr>
      <w:t>Call-Off Schedule 24 (Supplier-Furnished Terms)</w:t>
    </w:r>
    <w:r>
      <w:t xml:space="preserve"> </w:t>
    </w:r>
    <w:r>
      <w:rPr>
        <w:rFonts w:ascii="Arial" w:eastAsia="Arial" w:hAnsi="Arial" w:cs="Arial"/>
        <w:sz w:val="20"/>
      </w:rPr>
      <w:t xml:space="preserve">Call-Off Ref: </w:t>
    </w:r>
    <w:r>
      <w:t xml:space="preserve"> </w:t>
    </w:r>
  </w:p>
  <w:p w14:paraId="24972FAC" w14:textId="77777777" w:rsidR="00BC7531" w:rsidRDefault="00321ADE">
    <w:pPr>
      <w:spacing w:after="0"/>
    </w:pPr>
    <w:r>
      <w:t>Crown Copyright</w:t>
    </w:r>
    <w:r>
      <w:rPr>
        <w:rFonts w:ascii="Arial" w:eastAsia="Arial" w:hAnsi="Arial" w:cs="Arial"/>
        <w:sz w:val="16"/>
      </w:rPr>
      <w:t xml:space="preserve"> </w:t>
    </w:r>
    <w:r>
      <w:t xml:space="preserve">2022 </w:t>
    </w:r>
  </w:p>
  <w:p w14:paraId="570C9C05" w14:textId="77777777" w:rsidR="00BC7531" w:rsidRDefault="00321ADE">
    <w:pPr>
      <w:spacing w:after="0"/>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FC0D" w14:textId="77777777" w:rsidR="00BC7531" w:rsidRDefault="00321ADE">
    <w:pPr>
      <w:spacing w:after="370"/>
      <w:ind w:left="-1100"/>
    </w:pPr>
    <w:r>
      <w:rPr>
        <w:rFonts w:ascii="Arial" w:eastAsia="Arial" w:hAnsi="Arial" w:cs="Arial"/>
        <w:sz w:val="16"/>
      </w:rPr>
      <w:t>Docusign Envelope ID: 3C5D969D-D0C0-4945-B663-29BE04C4D629</w:t>
    </w:r>
  </w:p>
  <w:p w14:paraId="2539252A" w14:textId="77777777" w:rsidR="00BC7531" w:rsidRDefault="00321ADE">
    <w:pPr>
      <w:spacing w:after="21" w:line="221" w:lineRule="auto"/>
      <w:ind w:right="3936"/>
      <w:jc w:val="both"/>
    </w:pPr>
    <w:r>
      <w:rPr>
        <w:b/>
      </w:rPr>
      <w:t>Call-Off Schedule 24 (Supplier-Furnished Terms)</w:t>
    </w:r>
    <w:r>
      <w:t xml:space="preserve"> </w:t>
    </w:r>
    <w:r>
      <w:rPr>
        <w:rFonts w:ascii="Arial" w:eastAsia="Arial" w:hAnsi="Arial" w:cs="Arial"/>
        <w:sz w:val="20"/>
      </w:rPr>
      <w:t xml:space="preserve">Call-Off Ref: </w:t>
    </w:r>
    <w:r>
      <w:t xml:space="preserve"> </w:t>
    </w:r>
  </w:p>
  <w:p w14:paraId="1C5376B5" w14:textId="77777777" w:rsidR="00BC7531" w:rsidRDefault="00321ADE">
    <w:pPr>
      <w:spacing w:after="0"/>
    </w:pPr>
    <w:r>
      <w:t>Crown Copyright</w:t>
    </w:r>
    <w:r>
      <w:rPr>
        <w:rFonts w:ascii="Arial" w:eastAsia="Arial" w:hAnsi="Arial" w:cs="Arial"/>
        <w:sz w:val="16"/>
      </w:rPr>
      <w:t xml:space="preserve"> </w:t>
    </w:r>
    <w:r>
      <w:t xml:space="preserve">2022 </w:t>
    </w:r>
  </w:p>
  <w:p w14:paraId="48FDB071" w14:textId="77777777" w:rsidR="00BC7531" w:rsidRDefault="00321ADE">
    <w:pPr>
      <w:spacing w:after="0"/>
    </w:pP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D131" w14:textId="77777777" w:rsidR="00BC7531" w:rsidRDefault="00321ADE">
    <w:pPr>
      <w:spacing w:after="370"/>
      <w:ind w:left="-1100"/>
    </w:pPr>
    <w:r>
      <w:rPr>
        <w:rFonts w:ascii="Arial" w:eastAsia="Arial" w:hAnsi="Arial" w:cs="Arial"/>
        <w:sz w:val="16"/>
      </w:rPr>
      <w:t>Docusign Envelope ID: 3C5D969D-D0C0-4945-B663-29BE04C4D629</w:t>
    </w:r>
  </w:p>
  <w:p w14:paraId="71D61DBD" w14:textId="77777777" w:rsidR="00BC7531" w:rsidRDefault="00321ADE">
    <w:pPr>
      <w:spacing w:after="21" w:line="221" w:lineRule="auto"/>
      <w:ind w:right="3936"/>
      <w:jc w:val="both"/>
    </w:pPr>
    <w:r>
      <w:rPr>
        <w:b/>
      </w:rPr>
      <w:t>Call-Off Schedule 24 (Supplier-Furnished Terms)</w:t>
    </w:r>
    <w:r>
      <w:t xml:space="preserve"> </w:t>
    </w:r>
    <w:r>
      <w:rPr>
        <w:rFonts w:ascii="Arial" w:eastAsia="Arial" w:hAnsi="Arial" w:cs="Arial"/>
        <w:sz w:val="20"/>
      </w:rPr>
      <w:t xml:space="preserve">Call-Off Ref: </w:t>
    </w:r>
    <w:r>
      <w:t xml:space="preserve"> </w:t>
    </w:r>
  </w:p>
  <w:p w14:paraId="3E3FCCCD" w14:textId="77777777" w:rsidR="00BC7531" w:rsidRDefault="00321ADE">
    <w:pPr>
      <w:spacing w:after="0"/>
    </w:pPr>
    <w:r>
      <w:t>Crown Copyright</w:t>
    </w:r>
    <w:r>
      <w:rPr>
        <w:rFonts w:ascii="Arial" w:eastAsia="Arial" w:hAnsi="Arial" w:cs="Arial"/>
        <w:sz w:val="16"/>
      </w:rPr>
      <w:t xml:space="preserve"> </w:t>
    </w:r>
    <w:r>
      <w:t xml:space="preserve">2022 </w:t>
    </w:r>
  </w:p>
  <w:p w14:paraId="30A0B91A" w14:textId="77777777" w:rsidR="00BC7531" w:rsidRDefault="00321ADE">
    <w:pPr>
      <w:spacing w:after="0"/>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6EE6" w14:textId="77777777" w:rsidR="00BC7531" w:rsidRDefault="00321ADE">
    <w:pPr>
      <w:spacing w:after="346"/>
      <w:ind w:left="-1100"/>
    </w:pPr>
    <w:r>
      <w:rPr>
        <w:rFonts w:ascii="Arial" w:eastAsia="Arial" w:hAnsi="Arial" w:cs="Arial"/>
        <w:sz w:val="16"/>
      </w:rPr>
      <w:t>Docusign Envelope ID: 3C5D969D-D0C0-4945-B663-29BE04C4D629</w:t>
    </w:r>
  </w:p>
  <w:p w14:paraId="143D27A1" w14:textId="77777777" w:rsidR="00BC7531" w:rsidRDefault="00321ADE">
    <w:pPr>
      <w:spacing w:after="0"/>
    </w:pPr>
    <w:r>
      <w:rPr>
        <w:rFonts w:ascii="Arial" w:eastAsia="Arial" w:hAnsi="Arial" w:cs="Arial"/>
        <w:b/>
        <w:sz w:val="20"/>
      </w:rPr>
      <w:t xml:space="preserve">Joint Schedule 1 (Definitions)  </w:t>
    </w:r>
  </w:p>
  <w:p w14:paraId="0925F633" w14:textId="77777777" w:rsidR="00BC7531" w:rsidRDefault="00321ADE">
    <w:pPr>
      <w:tabs>
        <w:tab w:val="center" w:pos="4513"/>
      </w:tabs>
      <w:spacing w:after="0"/>
    </w:pPr>
    <w:r>
      <w:rPr>
        <w:rFonts w:ascii="Arial" w:eastAsia="Arial" w:hAnsi="Arial" w:cs="Arial"/>
        <w:sz w:val="20"/>
      </w:rPr>
      <w:t>Crown Copyright 2022</w:t>
    </w:r>
    <w:r>
      <w:rPr>
        <w:rFonts w:ascii="Arial" w:eastAsia="Arial" w:hAnsi="Arial" w:cs="Arial"/>
        <w:color w:val="BFBFBF"/>
        <w:sz w:val="20"/>
      </w:rPr>
      <w:t xml:space="preserve"> </w:t>
    </w:r>
    <w:r>
      <w:rPr>
        <w:rFonts w:ascii="Arial" w:eastAsia="Arial" w:hAnsi="Arial" w:cs="Arial"/>
        <w:color w:val="BFBFBF"/>
        <w:sz w:val="20"/>
      </w:rPr>
      <w:tab/>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B29A" w14:textId="77777777" w:rsidR="00BC7531" w:rsidRDefault="00321ADE">
    <w:pPr>
      <w:spacing w:after="346"/>
      <w:ind w:left="-1100"/>
    </w:pPr>
    <w:r>
      <w:rPr>
        <w:rFonts w:ascii="Arial" w:eastAsia="Arial" w:hAnsi="Arial" w:cs="Arial"/>
        <w:sz w:val="16"/>
      </w:rPr>
      <w:t>Docusign Envelope ID: 3C5D969D-D0C0-4945-B663-29BE04C4D629</w:t>
    </w:r>
  </w:p>
  <w:p w14:paraId="6AD086B3" w14:textId="77777777" w:rsidR="00BC7531" w:rsidRDefault="00321ADE">
    <w:pPr>
      <w:spacing w:after="0"/>
    </w:pPr>
    <w:r>
      <w:rPr>
        <w:rFonts w:ascii="Arial" w:eastAsia="Arial" w:hAnsi="Arial" w:cs="Arial"/>
        <w:b/>
        <w:sz w:val="20"/>
      </w:rPr>
      <w:t xml:space="preserve">Joint Schedule 1 (Definitions)  </w:t>
    </w:r>
  </w:p>
  <w:p w14:paraId="5CCC692D" w14:textId="77777777" w:rsidR="00BC7531" w:rsidRDefault="00321ADE">
    <w:pPr>
      <w:tabs>
        <w:tab w:val="center" w:pos="4513"/>
      </w:tabs>
      <w:spacing w:after="0"/>
    </w:pPr>
    <w:r>
      <w:rPr>
        <w:rFonts w:ascii="Arial" w:eastAsia="Arial" w:hAnsi="Arial" w:cs="Arial"/>
        <w:sz w:val="20"/>
      </w:rPr>
      <w:t>Crown Copyright 2022</w:t>
    </w:r>
    <w:r>
      <w:rPr>
        <w:rFonts w:ascii="Arial" w:eastAsia="Arial" w:hAnsi="Arial" w:cs="Arial"/>
        <w:color w:val="BFBFBF"/>
        <w:sz w:val="20"/>
      </w:rPr>
      <w:t xml:space="preserve"> </w:t>
    </w:r>
    <w:r>
      <w:rPr>
        <w:rFonts w:ascii="Arial" w:eastAsia="Arial" w:hAnsi="Arial" w:cs="Arial"/>
        <w:color w:val="BFBFBF"/>
        <w:sz w:val="20"/>
      </w:rPr>
      <w:tab/>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0DE4" w14:textId="77777777" w:rsidR="00BC7531" w:rsidRDefault="00321ADE">
    <w:pPr>
      <w:spacing w:after="346"/>
      <w:ind w:left="-1100"/>
    </w:pPr>
    <w:r>
      <w:rPr>
        <w:rFonts w:ascii="Arial" w:eastAsia="Arial" w:hAnsi="Arial" w:cs="Arial"/>
        <w:sz w:val="16"/>
      </w:rPr>
      <w:t>Docusign Envelope ID: 3C5D969D-D0C0-4945-B663-29BE04C4D629</w:t>
    </w:r>
  </w:p>
  <w:p w14:paraId="2ADACDC7" w14:textId="77777777" w:rsidR="00BC7531" w:rsidRDefault="00321ADE">
    <w:pPr>
      <w:spacing w:after="0"/>
    </w:pPr>
    <w:r>
      <w:rPr>
        <w:rFonts w:ascii="Arial" w:eastAsia="Arial" w:hAnsi="Arial" w:cs="Arial"/>
        <w:b/>
        <w:sz w:val="20"/>
      </w:rPr>
      <w:t xml:space="preserve">Joint Schedule 1 (Definitions)  </w:t>
    </w:r>
  </w:p>
  <w:p w14:paraId="27151EFD" w14:textId="77777777" w:rsidR="00BC7531" w:rsidRDefault="00321ADE">
    <w:pPr>
      <w:tabs>
        <w:tab w:val="center" w:pos="4513"/>
      </w:tabs>
      <w:spacing w:after="0"/>
    </w:pPr>
    <w:r>
      <w:rPr>
        <w:rFonts w:ascii="Arial" w:eastAsia="Arial" w:hAnsi="Arial" w:cs="Arial"/>
        <w:sz w:val="20"/>
      </w:rPr>
      <w:t>Crown Copyright 2022</w:t>
    </w:r>
    <w:r>
      <w:rPr>
        <w:rFonts w:ascii="Arial" w:eastAsia="Arial" w:hAnsi="Arial" w:cs="Arial"/>
        <w:color w:val="BFBFBF"/>
        <w:sz w:val="20"/>
      </w:rPr>
      <w:t xml:space="preserve"> </w:t>
    </w:r>
    <w:r>
      <w:rPr>
        <w:rFonts w:ascii="Arial" w:eastAsia="Arial" w:hAnsi="Arial" w:cs="Arial"/>
        <w:color w:val="BFBFBF"/>
        <w:sz w:val="20"/>
      </w:rPr>
      <w:tab/>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0C1B" w14:textId="77777777" w:rsidR="00BC7531" w:rsidRDefault="00321ADE">
    <w:pPr>
      <w:spacing w:after="346"/>
      <w:ind w:left="-1100"/>
    </w:pPr>
    <w:r>
      <w:rPr>
        <w:rFonts w:ascii="Arial" w:eastAsia="Arial" w:hAnsi="Arial" w:cs="Arial"/>
        <w:sz w:val="16"/>
      </w:rPr>
      <w:t>Docusign Envelope ID: 3C5D969D-D0C0-4945-B663-29BE04C4D629</w:t>
    </w:r>
  </w:p>
  <w:p w14:paraId="13BD2ADF" w14:textId="77777777" w:rsidR="00BC7531" w:rsidRDefault="00321ADE">
    <w:pPr>
      <w:spacing w:after="0"/>
      <w:ind w:left="3190"/>
    </w:pPr>
    <w:r>
      <w:rPr>
        <w:rFonts w:ascii="Arial" w:eastAsia="Arial" w:hAnsi="Arial" w:cs="Arial"/>
        <w:b/>
        <w:color w:val="BFBFBF"/>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9C86" w14:textId="77777777" w:rsidR="00BC7531" w:rsidRDefault="00321ADE">
    <w:pPr>
      <w:spacing w:after="346"/>
      <w:ind w:left="-1100"/>
    </w:pPr>
    <w:r>
      <w:rPr>
        <w:rFonts w:ascii="Arial" w:eastAsia="Arial" w:hAnsi="Arial" w:cs="Arial"/>
        <w:sz w:val="16"/>
      </w:rPr>
      <w:t>Docusign Envelope ID: 3C5D969D-D0C0-4945-B663-29BE04C4D629</w:t>
    </w:r>
  </w:p>
  <w:p w14:paraId="153B786E" w14:textId="77777777" w:rsidR="00BC7531" w:rsidRDefault="00321ADE">
    <w:pPr>
      <w:spacing w:after="0" w:line="282" w:lineRule="auto"/>
      <w:ind w:right="3839"/>
    </w:pPr>
    <w:r>
      <w:rPr>
        <w:rFonts w:ascii="Arial" w:eastAsia="Arial" w:hAnsi="Arial" w:cs="Arial"/>
        <w:b/>
        <w:sz w:val="20"/>
      </w:rPr>
      <w:t xml:space="preserve">Call-Off Schedule 3 (Continuous Improvement) </w:t>
    </w:r>
    <w:r>
      <w:rPr>
        <w:rFonts w:ascii="Arial" w:eastAsia="Arial" w:hAnsi="Arial" w:cs="Arial"/>
        <w:sz w:val="20"/>
      </w:rPr>
      <w:t xml:space="preserve">Call-Off Ref: </w:t>
    </w:r>
  </w:p>
  <w:p w14:paraId="2587DB33" w14:textId="77777777" w:rsidR="00BC7531" w:rsidRDefault="00321ADE">
    <w:pPr>
      <w:spacing w:after="38"/>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2023 </w:t>
    </w:r>
  </w:p>
  <w:p w14:paraId="67F10B3F" w14:textId="77777777" w:rsidR="00BC7531" w:rsidRDefault="00321ADE">
    <w:pPr>
      <w:spacing w:after="0"/>
    </w:pP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E772" w14:textId="77777777" w:rsidR="00BC7531" w:rsidRDefault="00321ADE">
    <w:pPr>
      <w:spacing w:after="346"/>
      <w:ind w:left="-1100"/>
    </w:pPr>
    <w:r>
      <w:rPr>
        <w:rFonts w:ascii="Arial" w:eastAsia="Arial" w:hAnsi="Arial" w:cs="Arial"/>
        <w:sz w:val="16"/>
      </w:rPr>
      <w:t>Docusign Envelope ID: 3C5D969D-D0C0-4945-B663-29BE04C4D629</w:t>
    </w:r>
  </w:p>
  <w:p w14:paraId="0D5BF634" w14:textId="77777777" w:rsidR="00BC7531" w:rsidRDefault="00321ADE">
    <w:pPr>
      <w:spacing w:after="0"/>
      <w:ind w:left="3190"/>
    </w:pPr>
    <w:r>
      <w:rPr>
        <w:rFonts w:ascii="Arial" w:eastAsia="Arial" w:hAnsi="Arial" w:cs="Arial"/>
        <w:b/>
        <w:color w:val="BFBFBF"/>
        <w:sz w:val="20"/>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F1F2" w14:textId="77777777" w:rsidR="00BC7531" w:rsidRDefault="00321ADE">
    <w:pPr>
      <w:spacing w:after="346"/>
      <w:ind w:left="-1100"/>
    </w:pPr>
    <w:r>
      <w:rPr>
        <w:rFonts w:ascii="Arial" w:eastAsia="Arial" w:hAnsi="Arial" w:cs="Arial"/>
        <w:sz w:val="16"/>
      </w:rPr>
      <w:t>Docusign Envelope ID: 3C5D969D-D0C0-4945-B663-29BE04C4D629</w:t>
    </w:r>
  </w:p>
  <w:p w14:paraId="42668A02" w14:textId="77777777" w:rsidR="00BC7531" w:rsidRDefault="00321ADE">
    <w:pPr>
      <w:spacing w:after="0"/>
      <w:ind w:left="3190"/>
    </w:pPr>
    <w:r>
      <w:rPr>
        <w:rFonts w:ascii="Arial" w:eastAsia="Arial" w:hAnsi="Arial" w:cs="Arial"/>
        <w:b/>
        <w:color w:val="BFBFBF"/>
        <w:sz w:val="2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4155" w14:textId="77777777" w:rsidR="00BC7531" w:rsidRDefault="00321ADE">
    <w:pPr>
      <w:spacing w:after="346"/>
      <w:ind w:left="-1100"/>
    </w:pPr>
    <w:r>
      <w:rPr>
        <w:rFonts w:ascii="Arial" w:eastAsia="Arial" w:hAnsi="Arial" w:cs="Arial"/>
        <w:sz w:val="16"/>
      </w:rPr>
      <w:t>Docusign Envelope ID: 3C5D969D-D0C0-4945-B663-29BE04C4D629</w:t>
    </w:r>
  </w:p>
  <w:p w14:paraId="7F58629F" w14:textId="77777777" w:rsidR="00BC7531" w:rsidRDefault="00321ADE">
    <w:pPr>
      <w:spacing w:after="21"/>
    </w:pPr>
    <w:r>
      <w:rPr>
        <w:rFonts w:ascii="Arial" w:eastAsia="Arial" w:hAnsi="Arial" w:cs="Arial"/>
        <w:b/>
        <w:sz w:val="20"/>
      </w:rPr>
      <w:t xml:space="preserve">Joint Schedule 3 (Insurance Requirements) </w:t>
    </w:r>
  </w:p>
  <w:p w14:paraId="7CCC5AA1" w14:textId="77777777" w:rsidR="00BC7531" w:rsidRDefault="00321ADE">
    <w:pPr>
      <w:spacing w:after="0"/>
    </w:pPr>
    <w:r>
      <w:rPr>
        <w:rFonts w:ascii="Arial" w:eastAsia="Arial" w:hAnsi="Arial" w:cs="Arial"/>
        <w:sz w:val="20"/>
      </w:rPr>
      <w:t xml:space="preserve">Crown Copyright 2022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66F5" w14:textId="77777777" w:rsidR="00BC7531" w:rsidRDefault="00321ADE">
    <w:pPr>
      <w:spacing w:after="346"/>
      <w:ind w:left="-1100"/>
    </w:pPr>
    <w:r>
      <w:rPr>
        <w:rFonts w:ascii="Arial" w:eastAsia="Arial" w:hAnsi="Arial" w:cs="Arial"/>
        <w:sz w:val="16"/>
      </w:rPr>
      <w:t>Docusign Envelope ID: 3C5D969D-D0C0-4945-B663-29BE04C4D629</w:t>
    </w:r>
  </w:p>
  <w:p w14:paraId="4E09CEDF" w14:textId="77777777" w:rsidR="00BC7531" w:rsidRDefault="00321ADE">
    <w:pPr>
      <w:spacing w:after="21"/>
    </w:pPr>
    <w:r>
      <w:rPr>
        <w:rFonts w:ascii="Arial" w:eastAsia="Arial" w:hAnsi="Arial" w:cs="Arial"/>
        <w:b/>
        <w:sz w:val="20"/>
      </w:rPr>
      <w:t xml:space="preserve">Joint Schedule 3 (Insurance Requirements) </w:t>
    </w:r>
  </w:p>
  <w:p w14:paraId="6952233E" w14:textId="77777777" w:rsidR="00BC7531" w:rsidRDefault="00321ADE">
    <w:pPr>
      <w:spacing w:after="0"/>
    </w:pPr>
    <w:r>
      <w:rPr>
        <w:rFonts w:ascii="Arial" w:eastAsia="Arial" w:hAnsi="Arial" w:cs="Arial"/>
        <w:sz w:val="20"/>
      </w:rPr>
      <w:t xml:space="preserve">Crown Copyright 2022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9424" w14:textId="77777777" w:rsidR="00BC7531" w:rsidRDefault="00321ADE">
    <w:pPr>
      <w:spacing w:after="346"/>
      <w:ind w:left="-1100"/>
    </w:pPr>
    <w:r>
      <w:rPr>
        <w:rFonts w:ascii="Arial" w:eastAsia="Arial" w:hAnsi="Arial" w:cs="Arial"/>
        <w:sz w:val="16"/>
      </w:rPr>
      <w:t>Docusign Envelope ID: 3C5D969D-D0C0-4945-B663-29BE04C4D629</w:t>
    </w:r>
  </w:p>
  <w:p w14:paraId="6140260F" w14:textId="77777777" w:rsidR="00BC7531" w:rsidRDefault="00321ADE">
    <w:pPr>
      <w:spacing w:after="21"/>
    </w:pPr>
    <w:r>
      <w:rPr>
        <w:rFonts w:ascii="Arial" w:eastAsia="Arial" w:hAnsi="Arial" w:cs="Arial"/>
        <w:b/>
        <w:sz w:val="20"/>
      </w:rPr>
      <w:t xml:space="preserve">Joint Schedule 3 (Insurance Requirements) </w:t>
    </w:r>
  </w:p>
  <w:p w14:paraId="7500E663" w14:textId="77777777" w:rsidR="00BC7531" w:rsidRDefault="00321ADE">
    <w:pPr>
      <w:spacing w:after="0"/>
    </w:pPr>
    <w:r>
      <w:rPr>
        <w:rFonts w:ascii="Arial" w:eastAsia="Arial" w:hAnsi="Arial" w:cs="Arial"/>
        <w:sz w:val="20"/>
      </w:rPr>
      <w:t xml:space="preserve">Crown Copyright 2022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6B5B" w14:textId="77777777" w:rsidR="00BC7531" w:rsidRDefault="00321ADE">
    <w:pPr>
      <w:spacing w:after="0"/>
      <w:ind w:left="-1100"/>
    </w:pPr>
    <w:r>
      <w:rPr>
        <w:rFonts w:ascii="Arial" w:eastAsia="Arial" w:hAnsi="Arial" w:cs="Arial"/>
        <w:sz w:val="16"/>
      </w:rPr>
      <w:t>Docusign Envelope ID: 3C5D969D-D0C0-4945-B663-29BE04C4D629</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4491" w14:textId="77777777" w:rsidR="00BC7531" w:rsidRDefault="00321ADE">
    <w:pPr>
      <w:spacing w:after="346"/>
      <w:ind w:left="-1100"/>
    </w:pPr>
    <w:r>
      <w:rPr>
        <w:rFonts w:ascii="Arial" w:eastAsia="Arial" w:hAnsi="Arial" w:cs="Arial"/>
        <w:sz w:val="16"/>
      </w:rPr>
      <w:t>Docusign Envelope ID: 3C5D969D-D0C0-4945-B663-29BE04C4D629</w:t>
    </w:r>
  </w:p>
  <w:p w14:paraId="10A961D8" w14:textId="77777777" w:rsidR="00BC7531" w:rsidRDefault="00321ADE">
    <w:pPr>
      <w:spacing w:after="0" w:line="244" w:lineRule="auto"/>
      <w:ind w:right="3649"/>
    </w:pPr>
    <w:r>
      <w:rPr>
        <w:rFonts w:ascii="Arial" w:eastAsia="Arial" w:hAnsi="Arial" w:cs="Arial"/>
        <w:b/>
        <w:sz w:val="20"/>
      </w:rPr>
      <w:t xml:space="preserve">Joint Schedule 5 (Corporate Social Responsibility) </w:t>
    </w:r>
    <w:r>
      <w:rPr>
        <w:rFonts w:ascii="Arial" w:eastAsia="Arial" w:hAnsi="Arial" w:cs="Arial"/>
        <w:sz w:val="20"/>
      </w:rPr>
      <w:t xml:space="preserve">Crown Copyright 2022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D41A" w14:textId="77777777" w:rsidR="00BC7531" w:rsidRDefault="00321ADE">
    <w:pPr>
      <w:spacing w:after="0"/>
      <w:ind w:left="-1100"/>
    </w:pPr>
    <w:r>
      <w:rPr>
        <w:rFonts w:ascii="Arial" w:eastAsia="Arial" w:hAnsi="Arial" w:cs="Arial"/>
        <w:sz w:val="16"/>
      </w:rPr>
      <w:t>Docusign Envelope ID: 3C5D969D-D0C0-4945-B663-29BE04C4D629</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95B8" w14:textId="77777777" w:rsidR="00BC7531" w:rsidRDefault="00321ADE">
    <w:pPr>
      <w:spacing w:after="346"/>
      <w:ind w:left="-1100"/>
    </w:pPr>
    <w:r>
      <w:rPr>
        <w:rFonts w:ascii="Arial" w:eastAsia="Arial" w:hAnsi="Arial" w:cs="Arial"/>
        <w:sz w:val="16"/>
      </w:rPr>
      <w:t>Docusign Envelope ID: 3C5D969D-D0C0-4945-B663-29BE04C4D629</w:t>
    </w:r>
  </w:p>
  <w:p w14:paraId="4E0AAFD9" w14:textId="77777777" w:rsidR="00BC7531" w:rsidRDefault="00321ADE">
    <w:pPr>
      <w:spacing w:after="0" w:line="244" w:lineRule="auto"/>
      <w:ind w:right="3592"/>
    </w:pPr>
    <w:r>
      <w:rPr>
        <w:rFonts w:ascii="Arial" w:eastAsia="Arial" w:hAnsi="Arial" w:cs="Arial"/>
        <w:b/>
        <w:sz w:val="20"/>
      </w:rPr>
      <w:t xml:space="preserve">Joint Schedule 5 (Corporate Social Responsibility) </w:t>
    </w:r>
    <w:r>
      <w:rPr>
        <w:rFonts w:ascii="Arial" w:eastAsia="Arial" w:hAnsi="Arial" w:cs="Arial"/>
        <w:sz w:val="20"/>
      </w:rPr>
      <w:t xml:space="preserve">Crown Copyright 2022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9C6A" w14:textId="77777777" w:rsidR="00BC7531" w:rsidRDefault="00321ADE">
    <w:pPr>
      <w:spacing w:after="346"/>
      <w:ind w:left="-1100"/>
    </w:pPr>
    <w:r>
      <w:rPr>
        <w:rFonts w:ascii="Arial" w:eastAsia="Arial" w:hAnsi="Arial" w:cs="Arial"/>
        <w:sz w:val="16"/>
      </w:rPr>
      <w:t>Docusign Envelope ID: 3C5D969D-D0C0-4945-B663-29BE04C4D629</w:t>
    </w:r>
  </w:p>
  <w:p w14:paraId="763E947A" w14:textId="77777777" w:rsidR="00BC7531" w:rsidRDefault="00321ADE">
    <w:pPr>
      <w:spacing w:after="0" w:line="244" w:lineRule="auto"/>
      <w:ind w:right="3592"/>
    </w:pPr>
    <w:r>
      <w:rPr>
        <w:rFonts w:ascii="Arial" w:eastAsia="Arial" w:hAnsi="Arial" w:cs="Arial"/>
        <w:b/>
        <w:sz w:val="20"/>
      </w:rPr>
      <w:t xml:space="preserve">Joint Schedule 5 (Corporate Social Responsibility) </w:t>
    </w:r>
    <w:r>
      <w:rPr>
        <w:rFonts w:ascii="Arial" w:eastAsia="Arial" w:hAnsi="Arial" w:cs="Arial"/>
        <w:sz w:val="20"/>
      </w:rPr>
      <w:t xml:space="preserve">Crown Copyright 2022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0C72" w14:textId="77777777" w:rsidR="00BC7531" w:rsidRDefault="00321ADE">
    <w:pPr>
      <w:spacing w:after="0"/>
      <w:ind w:left="-1100"/>
    </w:pPr>
    <w:r>
      <w:rPr>
        <w:rFonts w:ascii="Arial" w:eastAsia="Arial" w:hAnsi="Arial" w:cs="Arial"/>
        <w:sz w:val="16"/>
      </w:rPr>
      <w:t>Docusign Envelope ID: 3C5D969D-D0C0-4945-B663-29BE04C4D629</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6BC6" w14:textId="77777777" w:rsidR="00BC7531" w:rsidRDefault="00321ADE">
    <w:pPr>
      <w:spacing w:after="346"/>
      <w:ind w:left="-1100"/>
    </w:pPr>
    <w:r>
      <w:rPr>
        <w:rFonts w:ascii="Arial" w:eastAsia="Arial" w:hAnsi="Arial" w:cs="Arial"/>
        <w:sz w:val="16"/>
      </w:rPr>
      <w:t>Docusign Envelope ID: 3C5D969D-D0C0-4945-B663-29BE04C4D629</w:t>
    </w:r>
  </w:p>
  <w:p w14:paraId="12553D82" w14:textId="77777777" w:rsidR="00BC7531" w:rsidRDefault="00321ADE">
    <w:pPr>
      <w:spacing w:after="0" w:line="244" w:lineRule="auto"/>
      <w:ind w:right="3592"/>
    </w:pPr>
    <w:r>
      <w:rPr>
        <w:rFonts w:ascii="Arial" w:eastAsia="Arial" w:hAnsi="Arial" w:cs="Arial"/>
        <w:b/>
        <w:sz w:val="20"/>
      </w:rPr>
      <w:t xml:space="preserve">Joint Schedule 5 (Corporate Social Responsibility) </w:t>
    </w:r>
    <w:r>
      <w:rPr>
        <w:rFonts w:ascii="Arial" w:eastAsia="Arial" w:hAnsi="Arial" w:cs="Arial"/>
        <w:sz w:val="20"/>
      </w:rPr>
      <w:t xml:space="preserve">Crown Copyright 2022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624D" w14:textId="77777777" w:rsidR="00BC7531" w:rsidRDefault="00321ADE">
    <w:pPr>
      <w:spacing w:after="346"/>
      <w:ind w:left="-1100"/>
    </w:pPr>
    <w:r>
      <w:rPr>
        <w:rFonts w:ascii="Arial" w:eastAsia="Arial" w:hAnsi="Arial" w:cs="Arial"/>
        <w:sz w:val="16"/>
      </w:rPr>
      <w:t>Docusign Envelope ID: 3C5D969D-D0C0-4945-B663-29BE04C4D629</w:t>
    </w:r>
  </w:p>
  <w:p w14:paraId="4335EEC0" w14:textId="77777777" w:rsidR="00BC7531" w:rsidRDefault="00321ADE">
    <w:pPr>
      <w:spacing w:after="0"/>
      <w:ind w:right="1603"/>
      <w:jc w:val="center"/>
    </w:pPr>
    <w:r>
      <w:rPr>
        <w:rFonts w:ascii="Arial" w:eastAsia="Arial" w:hAnsi="Arial" w:cs="Arial"/>
        <w:b/>
        <w:sz w:val="20"/>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412A" w14:textId="77777777" w:rsidR="00BC7531" w:rsidRDefault="00321ADE">
    <w:pPr>
      <w:spacing w:after="346"/>
      <w:ind w:left="-1100"/>
    </w:pPr>
    <w:r>
      <w:rPr>
        <w:rFonts w:ascii="Arial" w:eastAsia="Arial" w:hAnsi="Arial" w:cs="Arial"/>
        <w:sz w:val="16"/>
      </w:rPr>
      <w:t>Docusign Envelope ID: 3C5D969D-D0C0-4945-B663-29BE04C4D629</w:t>
    </w:r>
  </w:p>
  <w:p w14:paraId="300AB7E8" w14:textId="77777777" w:rsidR="00BC7531" w:rsidRDefault="00321ADE">
    <w:pPr>
      <w:spacing w:after="0"/>
      <w:ind w:right="1603"/>
      <w:jc w:val="center"/>
    </w:pPr>
    <w:r>
      <w:rPr>
        <w:rFonts w:ascii="Arial" w:eastAsia="Arial" w:hAnsi="Arial" w:cs="Arial"/>
        <w:b/>
        <w:sz w:val="20"/>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5942" w14:textId="77777777" w:rsidR="00BC7531" w:rsidRDefault="00321ADE">
    <w:pPr>
      <w:spacing w:after="346"/>
      <w:ind w:left="-1100"/>
    </w:pPr>
    <w:r>
      <w:rPr>
        <w:rFonts w:ascii="Arial" w:eastAsia="Arial" w:hAnsi="Arial" w:cs="Arial"/>
        <w:sz w:val="16"/>
      </w:rPr>
      <w:t>Docusign Envelope ID: 3C5D969D-D0C0-4945-B663-29BE04C4D629</w:t>
    </w:r>
  </w:p>
  <w:p w14:paraId="26FBF8E4" w14:textId="77777777" w:rsidR="00BC7531" w:rsidRDefault="00321ADE">
    <w:pPr>
      <w:spacing w:after="0"/>
      <w:ind w:right="1603"/>
      <w:jc w:val="center"/>
    </w:pPr>
    <w:r>
      <w:rPr>
        <w:rFonts w:ascii="Arial" w:eastAsia="Arial" w:hAnsi="Arial" w:cs="Arial"/>
        <w:b/>
        <w:sz w:val="20"/>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F937" w14:textId="77777777" w:rsidR="00BC7531" w:rsidRDefault="00321ADE">
    <w:pPr>
      <w:spacing w:after="346"/>
      <w:ind w:left="-238"/>
    </w:pPr>
    <w:r>
      <w:rPr>
        <w:rFonts w:ascii="Arial" w:eastAsia="Arial" w:hAnsi="Arial" w:cs="Arial"/>
        <w:sz w:val="16"/>
      </w:rPr>
      <w:t>Docusign Envelope ID: 3C5D969D-D0C0-4945-B663-29BE04C4D629</w:t>
    </w:r>
  </w:p>
  <w:p w14:paraId="44BC8028" w14:textId="77777777" w:rsidR="00BC7531" w:rsidRDefault="00321ADE">
    <w:pPr>
      <w:spacing w:after="20"/>
      <w:ind w:left="862"/>
    </w:pPr>
    <w:r>
      <w:rPr>
        <w:rFonts w:ascii="Arial" w:eastAsia="Arial" w:hAnsi="Arial" w:cs="Arial"/>
        <w:b/>
        <w:sz w:val="20"/>
      </w:rPr>
      <w:t>Joint Schedule 7 (Financial Difficulties)</w:t>
    </w:r>
    <w:r>
      <w:rPr>
        <w:rFonts w:ascii="Arial" w:eastAsia="Arial" w:hAnsi="Arial" w:cs="Arial"/>
        <w:sz w:val="20"/>
      </w:rPr>
      <w:t xml:space="preserve"> </w:t>
    </w:r>
  </w:p>
  <w:p w14:paraId="0E8D5BD2" w14:textId="77777777" w:rsidR="00BC7531" w:rsidRDefault="00321ADE">
    <w:pPr>
      <w:spacing w:after="0"/>
      <w:ind w:left="862"/>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2022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96F" w14:textId="77777777" w:rsidR="00BC7531" w:rsidRDefault="00321ADE">
    <w:pPr>
      <w:spacing w:after="346"/>
      <w:ind w:left="-238"/>
    </w:pPr>
    <w:r>
      <w:rPr>
        <w:rFonts w:ascii="Arial" w:eastAsia="Arial" w:hAnsi="Arial" w:cs="Arial"/>
        <w:sz w:val="16"/>
      </w:rPr>
      <w:t>Docusign Envelope ID: 3C5D969D-D0C0-4945-B663-29BE04C4D629</w:t>
    </w:r>
  </w:p>
  <w:p w14:paraId="6DFD96C8" w14:textId="77777777" w:rsidR="00BC7531" w:rsidRDefault="00321ADE">
    <w:pPr>
      <w:spacing w:after="20"/>
      <w:ind w:left="862"/>
    </w:pPr>
    <w:r>
      <w:rPr>
        <w:rFonts w:ascii="Arial" w:eastAsia="Arial" w:hAnsi="Arial" w:cs="Arial"/>
        <w:b/>
        <w:sz w:val="20"/>
      </w:rPr>
      <w:t>Joint Schedule 7 (Financial Difficulties)</w:t>
    </w:r>
    <w:r>
      <w:rPr>
        <w:rFonts w:ascii="Arial" w:eastAsia="Arial" w:hAnsi="Arial" w:cs="Arial"/>
        <w:sz w:val="20"/>
      </w:rPr>
      <w:t xml:space="preserve"> </w:t>
    </w:r>
  </w:p>
  <w:p w14:paraId="348E603B" w14:textId="77777777" w:rsidR="00BC7531" w:rsidRDefault="00321ADE">
    <w:pPr>
      <w:spacing w:after="0"/>
      <w:ind w:left="862"/>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2022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08DF" w14:textId="77777777" w:rsidR="00BC7531" w:rsidRDefault="00321ADE">
    <w:pPr>
      <w:spacing w:after="346"/>
      <w:ind w:left="-238"/>
    </w:pPr>
    <w:r>
      <w:rPr>
        <w:rFonts w:ascii="Arial" w:eastAsia="Arial" w:hAnsi="Arial" w:cs="Arial"/>
        <w:sz w:val="16"/>
      </w:rPr>
      <w:t>Docusign Envelope ID: 3C5D969D-D0C0-4945-B663-29BE04C4D629</w:t>
    </w:r>
  </w:p>
  <w:p w14:paraId="68D0438D" w14:textId="77777777" w:rsidR="00BC7531" w:rsidRDefault="00321ADE">
    <w:pPr>
      <w:spacing w:after="20"/>
      <w:ind w:left="862"/>
    </w:pPr>
    <w:r>
      <w:rPr>
        <w:rFonts w:ascii="Arial" w:eastAsia="Arial" w:hAnsi="Arial" w:cs="Arial"/>
        <w:b/>
        <w:sz w:val="20"/>
      </w:rPr>
      <w:t>Joint Schedule 7 (Financial Difficulties)</w:t>
    </w:r>
    <w:r>
      <w:rPr>
        <w:rFonts w:ascii="Arial" w:eastAsia="Arial" w:hAnsi="Arial" w:cs="Arial"/>
        <w:sz w:val="20"/>
      </w:rPr>
      <w:t xml:space="preserve"> </w:t>
    </w:r>
  </w:p>
  <w:p w14:paraId="18BC71D6" w14:textId="77777777" w:rsidR="00BC7531" w:rsidRDefault="00321ADE">
    <w:pPr>
      <w:spacing w:after="0"/>
      <w:ind w:left="862"/>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2022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4D4C" w14:textId="77777777" w:rsidR="00BC7531" w:rsidRDefault="00321ADE">
    <w:pPr>
      <w:spacing w:after="346"/>
      <w:ind w:left="-1100"/>
    </w:pPr>
    <w:r>
      <w:rPr>
        <w:rFonts w:ascii="Arial" w:eastAsia="Arial" w:hAnsi="Arial" w:cs="Arial"/>
        <w:sz w:val="16"/>
      </w:rPr>
      <w:t>Docusign Envelope ID: 3C5D969D-D0C0-4945-B663-29BE04C4D629</w:t>
    </w:r>
  </w:p>
  <w:p w14:paraId="68AC401D" w14:textId="77777777" w:rsidR="00BC7531" w:rsidRDefault="00321ADE">
    <w:pPr>
      <w:spacing w:after="0"/>
    </w:pPr>
    <w:r>
      <w:rPr>
        <w:rFonts w:ascii="Arial" w:eastAsia="Arial" w:hAnsi="Arial" w:cs="Arial"/>
        <w:b/>
        <w:sz w:val="20"/>
      </w:rPr>
      <w:t>Joint Schedule 10 (Rectification Plan)</w:t>
    </w:r>
    <w:r>
      <w:rPr>
        <w:rFonts w:ascii="Arial" w:eastAsia="Arial" w:hAnsi="Arial" w:cs="Arial"/>
        <w:sz w:val="20"/>
      </w:rPr>
      <w:t xml:space="preserve"> </w:t>
    </w:r>
  </w:p>
  <w:p w14:paraId="33247AC4" w14:textId="77777777" w:rsidR="00BC7531" w:rsidRDefault="00321ADE">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2022 </w:t>
    </w:r>
  </w:p>
  <w:p w14:paraId="19869011" w14:textId="77777777" w:rsidR="00BC7531" w:rsidRDefault="00321ADE">
    <w:pPr>
      <w:spacing w:after="0"/>
    </w:pPr>
    <w:r>
      <w:rPr>
        <w:rFonts w:ascii="Arial" w:eastAsia="Arial" w:hAnsi="Arial" w:cs="Arial"/>
        <w:color w:val="BFBFBF"/>
        <w:sz w:val="20"/>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8E30" w14:textId="77777777" w:rsidR="00BC7531" w:rsidRDefault="00321ADE">
    <w:pPr>
      <w:spacing w:after="346"/>
      <w:ind w:left="-1100"/>
    </w:pPr>
    <w:r>
      <w:rPr>
        <w:rFonts w:ascii="Arial" w:eastAsia="Arial" w:hAnsi="Arial" w:cs="Arial"/>
        <w:sz w:val="16"/>
      </w:rPr>
      <w:t>Docusign Envelope ID: 3C5D969D-D0C0-4945-B663-29BE04C4D629</w:t>
    </w:r>
  </w:p>
  <w:p w14:paraId="6D788866" w14:textId="77777777" w:rsidR="00BC7531" w:rsidRDefault="00321ADE">
    <w:pPr>
      <w:spacing w:after="0"/>
    </w:pPr>
    <w:r>
      <w:rPr>
        <w:rFonts w:ascii="Arial" w:eastAsia="Arial" w:hAnsi="Arial" w:cs="Arial"/>
        <w:b/>
        <w:sz w:val="20"/>
      </w:rPr>
      <w:t>Joint Schedule 10 (Rectification Plan)</w:t>
    </w:r>
    <w:r>
      <w:rPr>
        <w:rFonts w:ascii="Arial" w:eastAsia="Arial" w:hAnsi="Arial" w:cs="Arial"/>
        <w:sz w:val="20"/>
      </w:rPr>
      <w:t xml:space="preserve"> </w:t>
    </w:r>
  </w:p>
  <w:p w14:paraId="44159D67" w14:textId="77777777" w:rsidR="00BC7531" w:rsidRDefault="00321ADE">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2022 </w:t>
    </w:r>
  </w:p>
  <w:p w14:paraId="0C444513" w14:textId="77777777" w:rsidR="00BC7531" w:rsidRDefault="00321ADE">
    <w:pPr>
      <w:spacing w:after="0"/>
    </w:pPr>
    <w:r>
      <w:rPr>
        <w:rFonts w:ascii="Arial" w:eastAsia="Arial" w:hAnsi="Arial" w:cs="Arial"/>
        <w:color w:val="BFBFBF"/>
        <w:sz w:val="20"/>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7CD3" w14:textId="77777777" w:rsidR="00BC7531" w:rsidRDefault="00321ADE">
    <w:pPr>
      <w:spacing w:after="346"/>
      <w:ind w:left="-1100"/>
    </w:pPr>
    <w:r>
      <w:rPr>
        <w:rFonts w:ascii="Arial" w:eastAsia="Arial" w:hAnsi="Arial" w:cs="Arial"/>
        <w:sz w:val="16"/>
      </w:rPr>
      <w:t>Docusign Envelope ID: 3C5D969D-D0C0-4945-B663-29BE04C4D629</w:t>
    </w:r>
  </w:p>
  <w:p w14:paraId="37E1950D" w14:textId="77777777" w:rsidR="00BC7531" w:rsidRDefault="00321ADE">
    <w:pPr>
      <w:spacing w:after="0"/>
    </w:pPr>
    <w:r>
      <w:rPr>
        <w:rFonts w:ascii="Arial" w:eastAsia="Arial" w:hAnsi="Arial" w:cs="Arial"/>
        <w:b/>
        <w:sz w:val="20"/>
      </w:rPr>
      <w:t>Joint Schedule 10 (Rectification Plan)</w:t>
    </w:r>
    <w:r>
      <w:rPr>
        <w:rFonts w:ascii="Arial" w:eastAsia="Arial" w:hAnsi="Arial" w:cs="Arial"/>
        <w:sz w:val="20"/>
      </w:rPr>
      <w:t xml:space="preserve"> </w:t>
    </w:r>
  </w:p>
  <w:p w14:paraId="641FF654" w14:textId="77777777" w:rsidR="00BC7531" w:rsidRDefault="00321ADE">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2022 </w:t>
    </w:r>
  </w:p>
  <w:p w14:paraId="3939CFDB" w14:textId="77777777" w:rsidR="00BC7531" w:rsidRDefault="00321ADE">
    <w:pPr>
      <w:spacing w:after="0"/>
    </w:pPr>
    <w:r>
      <w:rPr>
        <w:rFonts w:ascii="Arial" w:eastAsia="Arial" w:hAnsi="Arial" w:cs="Arial"/>
        <w:color w:val="BFBFBF"/>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79F6" w14:textId="77777777" w:rsidR="00BC7531" w:rsidRDefault="00321ADE">
    <w:pPr>
      <w:spacing w:after="346"/>
      <w:ind w:left="-1100"/>
    </w:pPr>
    <w:r>
      <w:rPr>
        <w:rFonts w:ascii="Arial" w:eastAsia="Arial" w:hAnsi="Arial" w:cs="Arial"/>
        <w:sz w:val="16"/>
      </w:rPr>
      <w:t>Docusign Envelope ID: 3C5D969D-D0C0-4945-B663-29BE04C4D629</w:t>
    </w:r>
  </w:p>
  <w:p w14:paraId="2CBAADDB" w14:textId="77777777" w:rsidR="00BC7531" w:rsidRDefault="00321ADE">
    <w:pPr>
      <w:spacing w:after="21"/>
    </w:pPr>
    <w:r>
      <w:rPr>
        <w:rFonts w:ascii="Arial" w:eastAsia="Arial" w:hAnsi="Arial" w:cs="Arial"/>
        <w:b/>
        <w:sz w:val="20"/>
      </w:rPr>
      <w:t>Call-</w:t>
    </w:r>
  </w:p>
  <w:p w14:paraId="10AC7C15" w14:textId="77777777" w:rsidR="00BC7531" w:rsidRDefault="00321ADE">
    <w:pPr>
      <w:spacing w:after="0"/>
    </w:pPr>
    <w:r>
      <w:rPr>
        <w:rFonts w:ascii="Arial" w:eastAsia="Arial" w:hAnsi="Arial" w:cs="Arial"/>
        <w:sz w:val="20"/>
      </w:rPr>
      <w:t>Call-</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726D" w14:textId="77777777" w:rsidR="00BC7531" w:rsidRDefault="00321ADE">
    <w:pPr>
      <w:spacing w:after="346"/>
      <w:ind w:left="-1100"/>
    </w:pPr>
    <w:r>
      <w:rPr>
        <w:rFonts w:ascii="Arial" w:eastAsia="Arial" w:hAnsi="Arial" w:cs="Arial"/>
        <w:sz w:val="16"/>
      </w:rPr>
      <w:t>Docusign Envelope ID: 3C5D969D-D0C0-4945-B663-29BE04C4D629</w:t>
    </w:r>
  </w:p>
  <w:p w14:paraId="06B689B5" w14:textId="77777777" w:rsidR="00BC7531" w:rsidRDefault="00321ADE">
    <w:pPr>
      <w:spacing w:after="0"/>
    </w:pPr>
    <w:r>
      <w:rPr>
        <w:rFonts w:ascii="Arial" w:eastAsia="Arial" w:hAnsi="Arial" w:cs="Arial"/>
        <w:b/>
        <w:sz w:val="20"/>
      </w:rPr>
      <w:t xml:space="preserve">Joint Schedule 11 (Processing Data) </w:t>
    </w:r>
  </w:p>
  <w:p w14:paraId="23CD8A85" w14:textId="77777777" w:rsidR="00BC7531" w:rsidRDefault="00321ADE">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2022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F035" w14:textId="77777777" w:rsidR="00BC7531" w:rsidRDefault="00321ADE">
    <w:pPr>
      <w:spacing w:after="346"/>
      <w:ind w:left="-1100"/>
    </w:pPr>
    <w:r>
      <w:rPr>
        <w:rFonts w:ascii="Arial" w:eastAsia="Arial" w:hAnsi="Arial" w:cs="Arial"/>
        <w:sz w:val="16"/>
      </w:rPr>
      <w:t>Docusign Envelope ID: 3C5D969D-D0C0-4945-B663-29BE04C4D629</w:t>
    </w:r>
  </w:p>
  <w:p w14:paraId="0932F7A6" w14:textId="77777777" w:rsidR="00BC7531" w:rsidRDefault="00321ADE">
    <w:pPr>
      <w:spacing w:after="0"/>
    </w:pPr>
    <w:r>
      <w:rPr>
        <w:rFonts w:ascii="Arial" w:eastAsia="Arial" w:hAnsi="Arial" w:cs="Arial"/>
        <w:b/>
        <w:sz w:val="20"/>
      </w:rPr>
      <w:t xml:space="preserve">Joint Schedule 11 (Processing Data) </w:t>
    </w:r>
  </w:p>
  <w:p w14:paraId="03535F58" w14:textId="77777777" w:rsidR="00BC7531" w:rsidRDefault="00321ADE">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2022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B414" w14:textId="77777777" w:rsidR="00BC7531" w:rsidRDefault="00321ADE">
    <w:pPr>
      <w:spacing w:after="346"/>
      <w:ind w:left="-1100"/>
    </w:pPr>
    <w:r>
      <w:rPr>
        <w:rFonts w:ascii="Arial" w:eastAsia="Arial" w:hAnsi="Arial" w:cs="Arial"/>
        <w:sz w:val="16"/>
      </w:rPr>
      <w:t>Docusign Envelope ID: 3C5D969D-D0C0-4945-B663-29BE04C4D629</w:t>
    </w:r>
  </w:p>
  <w:p w14:paraId="4FE76185" w14:textId="77777777" w:rsidR="00BC7531" w:rsidRDefault="00321ADE">
    <w:pPr>
      <w:spacing w:after="0"/>
    </w:pPr>
    <w:r>
      <w:rPr>
        <w:rFonts w:ascii="Arial" w:eastAsia="Arial" w:hAnsi="Arial" w:cs="Arial"/>
        <w:b/>
        <w:sz w:val="20"/>
      </w:rPr>
      <w:t xml:space="preserve">Joint Schedule 11 (Processing Data) </w:t>
    </w:r>
  </w:p>
  <w:p w14:paraId="7A9507A0" w14:textId="77777777" w:rsidR="00BC7531" w:rsidRDefault="00321ADE">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2022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798E" w14:textId="77777777" w:rsidR="00BC7531" w:rsidRDefault="00321ADE">
    <w:pPr>
      <w:spacing w:after="363"/>
      <w:ind w:left="-1100"/>
    </w:pPr>
    <w:r>
      <w:rPr>
        <w:rFonts w:ascii="Arial" w:eastAsia="Arial" w:hAnsi="Arial" w:cs="Arial"/>
        <w:sz w:val="16"/>
      </w:rPr>
      <w:t>Docusign Envelope ID: 3C5D969D-D0C0-4945-B663-29BE04C4D629</w:t>
    </w:r>
  </w:p>
  <w:p w14:paraId="5CCADF34" w14:textId="77777777" w:rsidR="00BC7531" w:rsidRDefault="00321ADE">
    <w:pPr>
      <w:spacing w:after="0" w:line="243" w:lineRule="auto"/>
      <w:ind w:right="3870"/>
      <w:jc w:val="both"/>
    </w:pPr>
    <w:r>
      <w:rPr>
        <w:rFonts w:ascii="Arial" w:eastAsia="Arial" w:hAnsi="Arial" w:cs="Arial"/>
        <w:b/>
      </w:rPr>
      <w:t xml:space="preserve">Joint Schedule 12 (Supply Chain Visibility) </w:t>
    </w:r>
    <w:r>
      <w:rPr>
        <w:rFonts w:ascii="Arial" w:eastAsia="Arial" w:hAnsi="Arial" w:cs="Arial"/>
      </w:rPr>
      <w:t xml:space="preserve">Crown Copyright 2022 </w:t>
    </w:r>
  </w:p>
  <w:p w14:paraId="6DE1A495" w14:textId="77777777" w:rsidR="00BC7531" w:rsidRDefault="00321ADE">
    <w:pPr>
      <w:spacing w:after="0"/>
    </w:pPr>
    <w: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EE4A" w14:textId="77777777" w:rsidR="00BC7531" w:rsidRDefault="00321ADE">
    <w:pPr>
      <w:spacing w:after="363"/>
      <w:ind w:left="-1100"/>
    </w:pPr>
    <w:r>
      <w:rPr>
        <w:rFonts w:ascii="Arial" w:eastAsia="Arial" w:hAnsi="Arial" w:cs="Arial"/>
        <w:sz w:val="16"/>
      </w:rPr>
      <w:t>Docusign Envelope ID: 3C5D969D-D0C0-4945-B663-29BE04C4D629</w:t>
    </w:r>
  </w:p>
  <w:p w14:paraId="3F3B71BD" w14:textId="77777777" w:rsidR="00BC7531" w:rsidRDefault="00321ADE">
    <w:pPr>
      <w:spacing w:after="0" w:line="243" w:lineRule="auto"/>
      <w:ind w:right="3870"/>
      <w:jc w:val="both"/>
    </w:pPr>
    <w:r>
      <w:rPr>
        <w:rFonts w:ascii="Arial" w:eastAsia="Arial" w:hAnsi="Arial" w:cs="Arial"/>
        <w:b/>
      </w:rPr>
      <w:t xml:space="preserve">Joint Schedule 12 (Supply Chain Visibility) </w:t>
    </w:r>
    <w:r>
      <w:rPr>
        <w:rFonts w:ascii="Arial" w:eastAsia="Arial" w:hAnsi="Arial" w:cs="Arial"/>
      </w:rPr>
      <w:t xml:space="preserve">Crown Copyright 2022 </w:t>
    </w:r>
  </w:p>
  <w:p w14:paraId="668725DE" w14:textId="77777777" w:rsidR="00BC7531" w:rsidRDefault="00321ADE">
    <w:pPr>
      <w:spacing w:after="0"/>
    </w:pPr>
    <w: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790F" w14:textId="77777777" w:rsidR="00BC7531" w:rsidRDefault="00321ADE">
    <w:pPr>
      <w:spacing w:after="363"/>
      <w:ind w:left="-1100"/>
    </w:pPr>
    <w:r>
      <w:rPr>
        <w:rFonts w:ascii="Arial" w:eastAsia="Arial" w:hAnsi="Arial" w:cs="Arial"/>
        <w:sz w:val="16"/>
      </w:rPr>
      <w:t>Docusign Envelope ID: 3C5D969D-D0C0-4945-B663-29BE04C4D629</w:t>
    </w:r>
  </w:p>
  <w:p w14:paraId="1FA50599" w14:textId="77777777" w:rsidR="00BC7531" w:rsidRDefault="00321ADE">
    <w:pPr>
      <w:spacing w:after="0" w:line="243" w:lineRule="auto"/>
      <w:ind w:right="3870"/>
      <w:jc w:val="both"/>
    </w:pPr>
    <w:r>
      <w:rPr>
        <w:rFonts w:ascii="Arial" w:eastAsia="Arial" w:hAnsi="Arial" w:cs="Arial"/>
        <w:b/>
      </w:rPr>
      <w:t xml:space="preserve">Joint Schedule 12 (Supply Chain Visibility) </w:t>
    </w:r>
    <w:r>
      <w:rPr>
        <w:rFonts w:ascii="Arial" w:eastAsia="Arial" w:hAnsi="Arial" w:cs="Arial"/>
      </w:rPr>
      <w:t xml:space="preserve">Crown Copyright 2022 </w:t>
    </w:r>
  </w:p>
  <w:p w14:paraId="18D48D8F" w14:textId="77777777" w:rsidR="00BC7531" w:rsidRDefault="00321ADE">
    <w:pPr>
      <w:spacing w:after="0"/>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E519" w14:textId="77777777" w:rsidR="00BC7531" w:rsidRDefault="00321ADE">
    <w:pPr>
      <w:spacing w:after="346"/>
      <w:ind w:left="-1100"/>
    </w:pPr>
    <w:r>
      <w:rPr>
        <w:rFonts w:ascii="Arial" w:eastAsia="Arial" w:hAnsi="Arial" w:cs="Arial"/>
        <w:sz w:val="16"/>
      </w:rPr>
      <w:t>Docusign Envelope ID: 3C5D969D-D0C0-4945-B663-29BE04C4D629</w:t>
    </w:r>
  </w:p>
  <w:p w14:paraId="6AF6BB15" w14:textId="77777777" w:rsidR="00BC7531" w:rsidRDefault="00321ADE">
    <w:pPr>
      <w:spacing w:after="0" w:line="282" w:lineRule="auto"/>
      <w:ind w:right="3823"/>
    </w:pPr>
    <w:r>
      <w:rPr>
        <w:rFonts w:ascii="Arial" w:eastAsia="Arial" w:hAnsi="Arial" w:cs="Arial"/>
        <w:b/>
        <w:sz w:val="20"/>
      </w:rPr>
      <w:t xml:space="preserve">Call-Off Schedule 3 (Continuous Improvement) </w:t>
    </w:r>
    <w:r>
      <w:rPr>
        <w:rFonts w:ascii="Arial" w:eastAsia="Arial" w:hAnsi="Arial" w:cs="Arial"/>
        <w:sz w:val="20"/>
      </w:rPr>
      <w:t xml:space="preserve">Call-Off Ref: </w:t>
    </w:r>
  </w:p>
  <w:p w14:paraId="16740E04" w14:textId="77777777" w:rsidR="00BC7531" w:rsidRDefault="00321ADE">
    <w:pPr>
      <w:spacing w:after="38"/>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2023 </w:t>
    </w:r>
  </w:p>
  <w:p w14:paraId="7D4A6CD1" w14:textId="77777777" w:rsidR="00BC7531" w:rsidRDefault="00321ADE">
    <w:pPr>
      <w:spacing w:after="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CC75" w14:textId="77777777" w:rsidR="00BC7531" w:rsidRDefault="00321ADE">
    <w:pPr>
      <w:spacing w:after="346"/>
      <w:ind w:left="-1100"/>
    </w:pPr>
    <w:r>
      <w:rPr>
        <w:rFonts w:ascii="Arial" w:eastAsia="Arial" w:hAnsi="Arial" w:cs="Arial"/>
        <w:sz w:val="16"/>
      </w:rPr>
      <w:t>Docusign Envelope ID: 3C5D969D-D0C0-4945-B663-29BE04C4D629</w:t>
    </w:r>
  </w:p>
  <w:p w14:paraId="04DE7608" w14:textId="77777777" w:rsidR="00BC7531" w:rsidRDefault="00321ADE">
    <w:pPr>
      <w:spacing w:after="0" w:line="282" w:lineRule="auto"/>
      <w:ind w:right="3823"/>
    </w:pPr>
    <w:r>
      <w:rPr>
        <w:rFonts w:ascii="Arial" w:eastAsia="Arial" w:hAnsi="Arial" w:cs="Arial"/>
        <w:b/>
        <w:sz w:val="20"/>
      </w:rPr>
      <w:t xml:space="preserve">Call-Off Schedule 3 (Continuous Improvement) </w:t>
    </w:r>
    <w:r>
      <w:rPr>
        <w:rFonts w:ascii="Arial" w:eastAsia="Arial" w:hAnsi="Arial" w:cs="Arial"/>
        <w:sz w:val="20"/>
      </w:rPr>
      <w:t xml:space="preserve">Call-Off Ref: </w:t>
    </w:r>
  </w:p>
  <w:p w14:paraId="6562B5FE" w14:textId="77777777" w:rsidR="00BC7531" w:rsidRDefault="00321ADE">
    <w:pPr>
      <w:spacing w:after="38"/>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2023 </w:t>
    </w:r>
  </w:p>
  <w:p w14:paraId="16ECCE1B" w14:textId="77777777" w:rsidR="00BC7531" w:rsidRDefault="00321ADE">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6A6"/>
    <w:multiLevelType w:val="hybridMultilevel"/>
    <w:tmpl w:val="DD6E7C0C"/>
    <w:lvl w:ilvl="0" w:tplc="5526FFC0">
      <w:start w:val="1"/>
      <w:numFmt w:val="lowerLetter"/>
      <w:lvlText w:val="(%1)"/>
      <w:lvlJc w:val="left"/>
      <w:pPr>
        <w:ind w:left="2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8E281E">
      <w:start w:val="1"/>
      <w:numFmt w:val="lowerLetter"/>
      <w:lvlText w:val="%2"/>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C68226">
      <w:start w:val="1"/>
      <w:numFmt w:val="lowerRoman"/>
      <w:lvlText w:val="%3"/>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5AA9D2">
      <w:start w:val="1"/>
      <w:numFmt w:val="decimal"/>
      <w:lvlText w:val="%4"/>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74E07A">
      <w:start w:val="1"/>
      <w:numFmt w:val="lowerLetter"/>
      <w:lvlText w:val="%5"/>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22427E">
      <w:start w:val="1"/>
      <w:numFmt w:val="lowerRoman"/>
      <w:lvlText w:val="%6"/>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28936A">
      <w:start w:val="1"/>
      <w:numFmt w:val="decimal"/>
      <w:lvlText w:val="%7"/>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BECA7E">
      <w:start w:val="1"/>
      <w:numFmt w:val="lowerLetter"/>
      <w:lvlText w:val="%8"/>
      <w:lvlJc w:val="left"/>
      <w:pPr>
        <w:ind w:left="7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06C510">
      <w:start w:val="1"/>
      <w:numFmt w:val="lowerRoman"/>
      <w:lvlText w:val="%9"/>
      <w:lvlJc w:val="left"/>
      <w:pPr>
        <w:ind w:left="8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A61AD1"/>
    <w:multiLevelType w:val="hybridMultilevel"/>
    <w:tmpl w:val="1820D9CC"/>
    <w:lvl w:ilvl="0" w:tplc="F362A1C6">
      <w:start w:val="1"/>
      <w:numFmt w:val="upp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DA9F5E">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78329E">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985AE8">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40EBF0">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68FF9C">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867508">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FC4D4E">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D86150">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977B13"/>
    <w:multiLevelType w:val="hybridMultilevel"/>
    <w:tmpl w:val="AC72192A"/>
    <w:lvl w:ilvl="0" w:tplc="E71EE680">
      <w:start w:val="1"/>
      <w:numFmt w:val="lowerLetter"/>
      <w:lvlText w:val="%1)"/>
      <w:lvlJc w:val="left"/>
      <w:pPr>
        <w:ind w:left="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C9E32">
      <w:start w:val="1"/>
      <w:numFmt w:val="lowerLetter"/>
      <w:lvlText w:val="%2"/>
      <w:lvlJc w:val="left"/>
      <w:pPr>
        <w:ind w:left="1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E2399C">
      <w:start w:val="1"/>
      <w:numFmt w:val="lowerRoman"/>
      <w:lvlText w:val="%3"/>
      <w:lvlJc w:val="left"/>
      <w:pPr>
        <w:ind w:left="2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2E701E">
      <w:start w:val="1"/>
      <w:numFmt w:val="decimal"/>
      <w:lvlText w:val="%4"/>
      <w:lvlJc w:val="left"/>
      <w:pPr>
        <w:ind w:left="2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CA778">
      <w:start w:val="1"/>
      <w:numFmt w:val="lowerLetter"/>
      <w:lvlText w:val="%5"/>
      <w:lvlJc w:val="left"/>
      <w:pPr>
        <w:ind w:left="3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20AB4C">
      <w:start w:val="1"/>
      <w:numFmt w:val="lowerRoman"/>
      <w:lvlText w:val="%6"/>
      <w:lvlJc w:val="left"/>
      <w:pPr>
        <w:ind w:left="4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14ADB2">
      <w:start w:val="1"/>
      <w:numFmt w:val="decimal"/>
      <w:lvlText w:val="%7"/>
      <w:lvlJc w:val="left"/>
      <w:pPr>
        <w:ind w:left="4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AE15E">
      <w:start w:val="1"/>
      <w:numFmt w:val="lowerLetter"/>
      <w:lvlText w:val="%8"/>
      <w:lvlJc w:val="left"/>
      <w:pPr>
        <w:ind w:left="5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34C5E2">
      <w:start w:val="1"/>
      <w:numFmt w:val="lowerRoman"/>
      <w:lvlText w:val="%9"/>
      <w:lvlJc w:val="left"/>
      <w:pPr>
        <w:ind w:left="6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4A5F90"/>
    <w:multiLevelType w:val="hybridMultilevel"/>
    <w:tmpl w:val="E2403204"/>
    <w:lvl w:ilvl="0" w:tplc="1C902F0E">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2A62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FE0504">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663784">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1470F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14A9B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788A80">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7E4CE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7C2DA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EA264E"/>
    <w:multiLevelType w:val="multilevel"/>
    <w:tmpl w:val="85DA6C04"/>
    <w:lvl w:ilvl="0">
      <w:start w:val="4"/>
      <w:numFmt w:val="decimal"/>
      <w:lvlText w:val="%1."/>
      <w:lvlJc w:val="left"/>
      <w:pPr>
        <w:ind w:left="6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036843"/>
    <w:multiLevelType w:val="hybridMultilevel"/>
    <w:tmpl w:val="53C4215A"/>
    <w:lvl w:ilvl="0" w:tplc="C8D2C1E6">
      <w:start w:val="1"/>
      <w:numFmt w:val="lowerLetter"/>
      <w:lvlText w:val="(%1)"/>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CA39A2">
      <w:start w:val="1"/>
      <w:numFmt w:val="lowerLetter"/>
      <w:lvlText w:val="%2"/>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8E6390">
      <w:start w:val="1"/>
      <w:numFmt w:val="lowerRoman"/>
      <w:lvlText w:val="%3"/>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42724E">
      <w:start w:val="1"/>
      <w:numFmt w:val="decimal"/>
      <w:lvlText w:val="%4"/>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066DBC">
      <w:start w:val="1"/>
      <w:numFmt w:val="lowerLetter"/>
      <w:lvlText w:val="%5"/>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5EAFA4">
      <w:start w:val="1"/>
      <w:numFmt w:val="lowerRoman"/>
      <w:lvlText w:val="%6"/>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B85F70">
      <w:start w:val="1"/>
      <w:numFmt w:val="decimal"/>
      <w:lvlText w:val="%7"/>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F4540A">
      <w:start w:val="1"/>
      <w:numFmt w:val="lowerLetter"/>
      <w:lvlText w:val="%8"/>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607434">
      <w:start w:val="1"/>
      <w:numFmt w:val="lowerRoman"/>
      <w:lvlText w:val="%9"/>
      <w:lvlJc w:val="left"/>
      <w:pPr>
        <w:ind w:left="8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82643F"/>
    <w:multiLevelType w:val="hybridMultilevel"/>
    <w:tmpl w:val="2050E816"/>
    <w:lvl w:ilvl="0" w:tplc="136EDC00">
      <w:start w:val="3"/>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8278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247D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AABC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8CB2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C242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B4B8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EE6D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A4B7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866A7A"/>
    <w:multiLevelType w:val="hybridMultilevel"/>
    <w:tmpl w:val="4DD089F6"/>
    <w:lvl w:ilvl="0" w:tplc="4D7E31D6">
      <w:start w:val="1"/>
      <w:numFmt w:val="decimal"/>
      <w:lvlText w:val="[%1"/>
      <w:lvlJc w:val="left"/>
      <w:pPr>
        <w:ind w:left="270"/>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1" w:tplc="5CC41FA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2" w:tplc="EC7C06C2">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3" w:tplc="9598886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4" w:tplc="9C5E604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5" w:tplc="44F86AB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6" w:tplc="5392838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7" w:tplc="3F32D65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8" w:tplc="AE88293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abstractNum>
  <w:abstractNum w:abstractNumId="8" w15:restartNumberingAfterBreak="0">
    <w:nsid w:val="087F2F8B"/>
    <w:multiLevelType w:val="hybridMultilevel"/>
    <w:tmpl w:val="23E2F7D4"/>
    <w:lvl w:ilvl="0" w:tplc="2FD2D3C8">
      <w:start w:val="4"/>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4A7B94">
      <w:start w:val="1"/>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7ED55C">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3640E8">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66E162">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1032DC">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4E7ED4">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B0161E">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24D12E">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A81A62"/>
    <w:multiLevelType w:val="hybridMultilevel"/>
    <w:tmpl w:val="B67A0D66"/>
    <w:lvl w:ilvl="0" w:tplc="5712E74C">
      <w:start w:val="1"/>
      <w:numFmt w:val="lowerRoman"/>
      <w:lvlText w:val="%1)"/>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42FF84">
      <w:start w:val="1"/>
      <w:numFmt w:val="lowerLetter"/>
      <w:lvlText w:val="%2"/>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C08058">
      <w:start w:val="1"/>
      <w:numFmt w:val="lowerRoman"/>
      <w:lvlText w:val="%3"/>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09384">
      <w:start w:val="1"/>
      <w:numFmt w:val="decimal"/>
      <w:lvlText w:val="%4"/>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CC1418">
      <w:start w:val="1"/>
      <w:numFmt w:val="lowerLetter"/>
      <w:lvlText w:val="%5"/>
      <w:lvlJc w:val="left"/>
      <w:pPr>
        <w:ind w:left="7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3A529A">
      <w:start w:val="1"/>
      <w:numFmt w:val="lowerRoman"/>
      <w:lvlText w:val="%6"/>
      <w:lvlJc w:val="left"/>
      <w:pPr>
        <w:ind w:left="8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C2629E">
      <w:start w:val="1"/>
      <w:numFmt w:val="decimal"/>
      <w:lvlText w:val="%7"/>
      <w:lvlJc w:val="left"/>
      <w:pPr>
        <w:ind w:left="8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0EDD0">
      <w:start w:val="1"/>
      <w:numFmt w:val="lowerLetter"/>
      <w:lvlText w:val="%8"/>
      <w:lvlJc w:val="left"/>
      <w:pPr>
        <w:ind w:left="9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C6F4CE">
      <w:start w:val="1"/>
      <w:numFmt w:val="lowerRoman"/>
      <w:lvlText w:val="%9"/>
      <w:lvlJc w:val="left"/>
      <w:pPr>
        <w:ind w:left="10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C0B237D"/>
    <w:multiLevelType w:val="hybridMultilevel"/>
    <w:tmpl w:val="42BA39F4"/>
    <w:lvl w:ilvl="0" w:tplc="95DED0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9A3BDA">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A2C76E">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FCEB18">
      <w:start w:val="1"/>
      <w:numFmt w:val="lowerLetter"/>
      <w:lvlRestart w:val="0"/>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FEB4B4">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309314">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681DA0">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FC6B7A">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EE736A">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D937A08"/>
    <w:multiLevelType w:val="multilevel"/>
    <w:tmpl w:val="A43AB5D8"/>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F46102B"/>
    <w:multiLevelType w:val="multilevel"/>
    <w:tmpl w:val="0DD03670"/>
    <w:lvl w:ilvl="0">
      <w:start w:val="1"/>
      <w:numFmt w:val="decimal"/>
      <w:lvlText w:val="%1."/>
      <w:lvlJc w:val="left"/>
      <w:pPr>
        <w:ind w:left="6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E15CB7"/>
    <w:multiLevelType w:val="hybridMultilevel"/>
    <w:tmpl w:val="5DECC24A"/>
    <w:lvl w:ilvl="0" w:tplc="0D049CA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AC9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7419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D41A1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D6C26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D405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0096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825D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C2F3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507833"/>
    <w:multiLevelType w:val="multilevel"/>
    <w:tmpl w:val="1EAE789A"/>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11055D7"/>
    <w:multiLevelType w:val="hybridMultilevel"/>
    <w:tmpl w:val="CF8E037C"/>
    <w:lvl w:ilvl="0" w:tplc="0660CCB0">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7EC332">
      <w:start w:val="1"/>
      <w:numFmt w:val="lowerLetter"/>
      <w:lvlText w:val="%2"/>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DE4BBC">
      <w:start w:val="1"/>
      <w:numFmt w:val="lowerRoman"/>
      <w:lvlText w:val="%3"/>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76DC72">
      <w:start w:val="1"/>
      <w:numFmt w:val="decimal"/>
      <w:lvlText w:val="%4"/>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C81EE8">
      <w:start w:val="1"/>
      <w:numFmt w:val="lowerLetter"/>
      <w:lvlText w:val="%5"/>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CC474">
      <w:start w:val="1"/>
      <w:numFmt w:val="lowerRoman"/>
      <w:lvlText w:val="%6"/>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78F874">
      <w:start w:val="1"/>
      <w:numFmt w:val="decimal"/>
      <w:lvlText w:val="%7"/>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062CE0">
      <w:start w:val="1"/>
      <w:numFmt w:val="lowerLetter"/>
      <w:lvlText w:val="%8"/>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422F42">
      <w:start w:val="1"/>
      <w:numFmt w:val="lowerRoman"/>
      <w:lvlText w:val="%9"/>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28F3DF3"/>
    <w:multiLevelType w:val="multilevel"/>
    <w:tmpl w:val="85404EC4"/>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3CD4FC9"/>
    <w:multiLevelType w:val="hybridMultilevel"/>
    <w:tmpl w:val="2F44CE9A"/>
    <w:lvl w:ilvl="0" w:tplc="63F64E20">
      <w:start w:val="1"/>
      <w:numFmt w:val="lowerLetter"/>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87DFE">
      <w:start w:val="1"/>
      <w:numFmt w:val="lowerLetter"/>
      <w:lvlText w:val="%2"/>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A043C">
      <w:start w:val="1"/>
      <w:numFmt w:val="lowerRoman"/>
      <w:lvlText w:val="%3"/>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C2E320">
      <w:start w:val="1"/>
      <w:numFmt w:val="decimal"/>
      <w:lvlText w:val="%4"/>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841E28">
      <w:start w:val="1"/>
      <w:numFmt w:val="lowerLetter"/>
      <w:lvlText w:val="%5"/>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2508A">
      <w:start w:val="1"/>
      <w:numFmt w:val="lowerRoman"/>
      <w:lvlText w:val="%6"/>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92FD30">
      <w:start w:val="1"/>
      <w:numFmt w:val="decimal"/>
      <w:lvlText w:val="%7"/>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86E376">
      <w:start w:val="1"/>
      <w:numFmt w:val="lowerLetter"/>
      <w:lvlText w:val="%8"/>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621AF8">
      <w:start w:val="1"/>
      <w:numFmt w:val="lowerRoman"/>
      <w:lvlText w:val="%9"/>
      <w:lvlJc w:val="left"/>
      <w:pPr>
        <w:ind w:left="6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84F5460"/>
    <w:multiLevelType w:val="hybridMultilevel"/>
    <w:tmpl w:val="42063ED0"/>
    <w:lvl w:ilvl="0" w:tplc="1FB026D0">
      <w:start w:val="3"/>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707C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FC9D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5839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D008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5CFB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7E56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D218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3A63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8DC6026"/>
    <w:multiLevelType w:val="hybridMultilevel"/>
    <w:tmpl w:val="A502A77C"/>
    <w:lvl w:ilvl="0" w:tplc="B420B73C">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F6F2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96DF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50CD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38DF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56E1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0AFC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260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46CD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0F0AFE"/>
    <w:multiLevelType w:val="hybridMultilevel"/>
    <w:tmpl w:val="AD28486E"/>
    <w:lvl w:ilvl="0" w:tplc="0C7C4E7C">
      <w:start w:val="4"/>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B0CCFC">
      <w:start w:val="1"/>
      <w:numFmt w:val="lowerLetter"/>
      <w:lvlText w:val="%2"/>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BE4228">
      <w:start w:val="1"/>
      <w:numFmt w:val="lowerRoman"/>
      <w:lvlText w:val="%3"/>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907E82">
      <w:start w:val="1"/>
      <w:numFmt w:val="decimal"/>
      <w:lvlText w:val="%4"/>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0070C">
      <w:start w:val="1"/>
      <w:numFmt w:val="lowerLetter"/>
      <w:lvlText w:val="%5"/>
      <w:lvlJc w:val="left"/>
      <w:pPr>
        <w:ind w:left="3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44A740">
      <w:start w:val="1"/>
      <w:numFmt w:val="lowerRoman"/>
      <w:lvlText w:val="%6"/>
      <w:lvlJc w:val="left"/>
      <w:pPr>
        <w:ind w:left="4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6ECDFC">
      <w:start w:val="1"/>
      <w:numFmt w:val="decimal"/>
      <w:lvlText w:val="%7"/>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88F90">
      <w:start w:val="1"/>
      <w:numFmt w:val="lowerLetter"/>
      <w:lvlText w:val="%8"/>
      <w:lvlJc w:val="left"/>
      <w:pPr>
        <w:ind w:left="5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E49A4E">
      <w:start w:val="1"/>
      <w:numFmt w:val="lowerRoman"/>
      <w:lvlText w:val="%9"/>
      <w:lvlJc w:val="left"/>
      <w:pPr>
        <w:ind w:left="6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9C4399C"/>
    <w:multiLevelType w:val="hybridMultilevel"/>
    <w:tmpl w:val="88DA96B6"/>
    <w:lvl w:ilvl="0" w:tplc="39967C9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8C675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8872F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12E0D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EEA80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38D4B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FAB5E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3C321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E06ED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B30431D"/>
    <w:multiLevelType w:val="hybridMultilevel"/>
    <w:tmpl w:val="BF1C0F62"/>
    <w:lvl w:ilvl="0" w:tplc="70B2FA0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547724">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50CA46">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9AA383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9C603EA">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A4C7E1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C78A52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5CA2BEA">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6069064">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D266526"/>
    <w:multiLevelType w:val="hybridMultilevel"/>
    <w:tmpl w:val="5A8C22D8"/>
    <w:lvl w:ilvl="0" w:tplc="408CA520">
      <w:start w:val="1"/>
      <w:numFmt w:val="lowerLetter"/>
      <w:lvlText w:val="%1)"/>
      <w:lvlJc w:val="left"/>
      <w:pPr>
        <w:ind w:left="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DAB57C">
      <w:start w:val="1"/>
      <w:numFmt w:val="lowerLetter"/>
      <w:lvlText w:val="%2"/>
      <w:lvlJc w:val="left"/>
      <w:pPr>
        <w:ind w:left="1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5EC26A">
      <w:start w:val="1"/>
      <w:numFmt w:val="lowerRoman"/>
      <w:lvlText w:val="%3"/>
      <w:lvlJc w:val="left"/>
      <w:pPr>
        <w:ind w:left="2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566AF2">
      <w:start w:val="1"/>
      <w:numFmt w:val="decimal"/>
      <w:lvlText w:val="%4"/>
      <w:lvlJc w:val="left"/>
      <w:pPr>
        <w:ind w:left="2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DE0458">
      <w:start w:val="1"/>
      <w:numFmt w:val="lowerLetter"/>
      <w:lvlText w:val="%5"/>
      <w:lvlJc w:val="left"/>
      <w:pPr>
        <w:ind w:left="3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3A8170">
      <w:start w:val="1"/>
      <w:numFmt w:val="lowerRoman"/>
      <w:lvlText w:val="%6"/>
      <w:lvlJc w:val="left"/>
      <w:pPr>
        <w:ind w:left="4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225604">
      <w:start w:val="1"/>
      <w:numFmt w:val="decimal"/>
      <w:lvlText w:val="%7"/>
      <w:lvlJc w:val="left"/>
      <w:pPr>
        <w:ind w:left="4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0497E">
      <w:start w:val="1"/>
      <w:numFmt w:val="lowerLetter"/>
      <w:lvlText w:val="%8"/>
      <w:lvlJc w:val="left"/>
      <w:pPr>
        <w:ind w:left="5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6E7C9E">
      <w:start w:val="1"/>
      <w:numFmt w:val="lowerRoman"/>
      <w:lvlText w:val="%9"/>
      <w:lvlJc w:val="left"/>
      <w:pPr>
        <w:ind w:left="6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E4A39BC"/>
    <w:multiLevelType w:val="hybridMultilevel"/>
    <w:tmpl w:val="5680D75C"/>
    <w:lvl w:ilvl="0" w:tplc="8ABE3628">
      <w:start w:val="1"/>
      <w:numFmt w:val="lowerLetter"/>
      <w:lvlText w:val="(%1)"/>
      <w:lvlJc w:val="left"/>
      <w:pPr>
        <w:ind w:left="4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5EB9CE">
      <w:start w:val="1"/>
      <w:numFmt w:val="lowerLetter"/>
      <w:lvlText w:val="%2"/>
      <w:lvlJc w:val="left"/>
      <w:pPr>
        <w:ind w:left="3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A87546">
      <w:start w:val="1"/>
      <w:numFmt w:val="lowerRoman"/>
      <w:lvlText w:val="%3"/>
      <w:lvlJc w:val="left"/>
      <w:pPr>
        <w:ind w:left="4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8C56F8">
      <w:start w:val="1"/>
      <w:numFmt w:val="decimal"/>
      <w:lvlText w:val="%4"/>
      <w:lvlJc w:val="left"/>
      <w:pPr>
        <w:ind w:left="4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9A9592">
      <w:start w:val="1"/>
      <w:numFmt w:val="lowerLetter"/>
      <w:lvlText w:val="%5"/>
      <w:lvlJc w:val="left"/>
      <w:pPr>
        <w:ind w:left="5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74BACC">
      <w:start w:val="1"/>
      <w:numFmt w:val="lowerRoman"/>
      <w:lvlText w:val="%6"/>
      <w:lvlJc w:val="left"/>
      <w:pPr>
        <w:ind w:left="6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52BFDE">
      <w:start w:val="1"/>
      <w:numFmt w:val="decimal"/>
      <w:lvlText w:val="%7"/>
      <w:lvlJc w:val="left"/>
      <w:pPr>
        <w:ind w:left="7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043E4A">
      <w:start w:val="1"/>
      <w:numFmt w:val="lowerLetter"/>
      <w:lvlText w:val="%8"/>
      <w:lvlJc w:val="left"/>
      <w:pPr>
        <w:ind w:left="7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F09A90">
      <w:start w:val="1"/>
      <w:numFmt w:val="lowerRoman"/>
      <w:lvlText w:val="%9"/>
      <w:lvlJc w:val="left"/>
      <w:pPr>
        <w:ind w:left="8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E99795C"/>
    <w:multiLevelType w:val="hybridMultilevel"/>
    <w:tmpl w:val="FDBA879A"/>
    <w:lvl w:ilvl="0" w:tplc="847AC126">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728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74B1C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D4BBD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5ACD8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4CC79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8D99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82E84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58010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0B61752"/>
    <w:multiLevelType w:val="hybridMultilevel"/>
    <w:tmpl w:val="CD4EC8B2"/>
    <w:lvl w:ilvl="0" w:tplc="FE42B100">
      <w:start w:val="1"/>
      <w:numFmt w:val="lowerLetter"/>
      <w:lvlText w:val="(%1)"/>
      <w:lvlJc w:val="left"/>
      <w:pPr>
        <w:ind w:left="4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6C7290">
      <w:start w:val="1"/>
      <w:numFmt w:val="lowerLetter"/>
      <w:lvlText w:val="%2"/>
      <w:lvlJc w:val="left"/>
      <w:pPr>
        <w:ind w:left="3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DAE8F2">
      <w:start w:val="1"/>
      <w:numFmt w:val="lowerRoman"/>
      <w:lvlText w:val="%3"/>
      <w:lvlJc w:val="left"/>
      <w:pPr>
        <w:ind w:left="4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7696D4">
      <w:start w:val="1"/>
      <w:numFmt w:val="decimal"/>
      <w:lvlText w:val="%4"/>
      <w:lvlJc w:val="left"/>
      <w:pPr>
        <w:ind w:left="4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BA9D36">
      <w:start w:val="1"/>
      <w:numFmt w:val="lowerLetter"/>
      <w:lvlText w:val="%5"/>
      <w:lvlJc w:val="left"/>
      <w:pPr>
        <w:ind w:left="5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D6908E">
      <w:start w:val="1"/>
      <w:numFmt w:val="lowerRoman"/>
      <w:lvlText w:val="%6"/>
      <w:lvlJc w:val="left"/>
      <w:pPr>
        <w:ind w:left="6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9EEA3C">
      <w:start w:val="1"/>
      <w:numFmt w:val="decimal"/>
      <w:lvlText w:val="%7"/>
      <w:lvlJc w:val="left"/>
      <w:pPr>
        <w:ind w:left="7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4D0B0">
      <w:start w:val="1"/>
      <w:numFmt w:val="lowerLetter"/>
      <w:lvlText w:val="%8"/>
      <w:lvlJc w:val="left"/>
      <w:pPr>
        <w:ind w:left="7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1C710C">
      <w:start w:val="1"/>
      <w:numFmt w:val="lowerRoman"/>
      <w:lvlText w:val="%9"/>
      <w:lvlJc w:val="left"/>
      <w:pPr>
        <w:ind w:left="8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1C379BA"/>
    <w:multiLevelType w:val="hybridMultilevel"/>
    <w:tmpl w:val="6AB041EA"/>
    <w:lvl w:ilvl="0" w:tplc="3ADA1F88">
      <w:start w:val="3"/>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54A3A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FAB47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C8B7D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2A9F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CA0F2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2AB52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B034B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F4B02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3594B12"/>
    <w:multiLevelType w:val="multilevel"/>
    <w:tmpl w:val="7DAE0012"/>
    <w:lvl w:ilvl="0">
      <w:start w:val="3"/>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5AF6BD4"/>
    <w:multiLevelType w:val="hybridMultilevel"/>
    <w:tmpl w:val="DA0C85DA"/>
    <w:lvl w:ilvl="0" w:tplc="715A21A4">
      <w:start w:val="1"/>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C00AA1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8C8451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303C2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6D0DEC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7263EE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56201D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42C99B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B7E53C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66073C0"/>
    <w:multiLevelType w:val="hybridMultilevel"/>
    <w:tmpl w:val="ABB0332A"/>
    <w:lvl w:ilvl="0" w:tplc="192AE454">
      <w:start w:val="4"/>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6056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54B1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0CA9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B25F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66AA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08F0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74FD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5AED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6721B80"/>
    <w:multiLevelType w:val="hybridMultilevel"/>
    <w:tmpl w:val="43FCAFC2"/>
    <w:lvl w:ilvl="0" w:tplc="3AE825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6FE2E">
      <w:start w:val="2"/>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6E138A">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06AA5E">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181B0A">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9ECEC0">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92B8DE">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DA519E">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72584C">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75F1BF3"/>
    <w:multiLevelType w:val="hybridMultilevel"/>
    <w:tmpl w:val="F3FCD44C"/>
    <w:lvl w:ilvl="0" w:tplc="F398985E">
      <w:start w:val="4"/>
      <w:numFmt w:val="lowerLetter"/>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3E9430">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12880E">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2C07FA">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C0E68">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C0AB1C">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F62D00">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E6685E">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3EDB5E">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7F93F1C"/>
    <w:multiLevelType w:val="hybridMultilevel"/>
    <w:tmpl w:val="CB6A31D4"/>
    <w:lvl w:ilvl="0" w:tplc="0BAAB2A6">
      <w:start w:val="1"/>
      <w:numFmt w:val="lowerLetter"/>
      <w:lvlText w:val="%1)"/>
      <w:lvlJc w:val="left"/>
      <w:pPr>
        <w:ind w:left="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10FD58">
      <w:start w:val="1"/>
      <w:numFmt w:val="lowerLetter"/>
      <w:lvlText w:val="%2"/>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00D2B4">
      <w:start w:val="1"/>
      <w:numFmt w:val="lowerRoman"/>
      <w:lvlText w:val="%3"/>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30CCEA">
      <w:start w:val="1"/>
      <w:numFmt w:val="decimal"/>
      <w:lvlText w:val="%4"/>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365D72">
      <w:start w:val="1"/>
      <w:numFmt w:val="lowerLetter"/>
      <w:lvlText w:val="%5"/>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665764">
      <w:start w:val="1"/>
      <w:numFmt w:val="lowerRoman"/>
      <w:lvlText w:val="%6"/>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563C14">
      <w:start w:val="1"/>
      <w:numFmt w:val="decimal"/>
      <w:lvlText w:val="%7"/>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CD288">
      <w:start w:val="1"/>
      <w:numFmt w:val="lowerLetter"/>
      <w:lvlText w:val="%8"/>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20F972">
      <w:start w:val="1"/>
      <w:numFmt w:val="lowerRoman"/>
      <w:lvlText w:val="%9"/>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8A44C07"/>
    <w:multiLevelType w:val="hybridMultilevel"/>
    <w:tmpl w:val="FD2ADA18"/>
    <w:lvl w:ilvl="0" w:tplc="4B28C0CC">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0DD58">
      <w:start w:val="1"/>
      <w:numFmt w:val="lowerRoman"/>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52357C">
      <w:start w:val="1"/>
      <w:numFmt w:val="upperLetter"/>
      <w:lvlText w:val="(%3)"/>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2E7DE6">
      <w:start w:val="1"/>
      <w:numFmt w:val="decimal"/>
      <w:lvlText w:val="%4"/>
      <w:lvlJc w:val="left"/>
      <w:pPr>
        <w:ind w:left="3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A4E97E">
      <w:start w:val="1"/>
      <w:numFmt w:val="lowerLetter"/>
      <w:lvlText w:val="%5"/>
      <w:lvlJc w:val="left"/>
      <w:pPr>
        <w:ind w:left="3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7C387E">
      <w:start w:val="1"/>
      <w:numFmt w:val="lowerRoman"/>
      <w:lvlText w:val="%6"/>
      <w:lvlJc w:val="left"/>
      <w:pPr>
        <w:ind w:left="4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DCDF86">
      <w:start w:val="1"/>
      <w:numFmt w:val="decimal"/>
      <w:lvlText w:val="%7"/>
      <w:lvlJc w:val="left"/>
      <w:pPr>
        <w:ind w:left="5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AC2CA8">
      <w:start w:val="1"/>
      <w:numFmt w:val="lowerLetter"/>
      <w:lvlText w:val="%8"/>
      <w:lvlJc w:val="left"/>
      <w:pPr>
        <w:ind w:left="6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A80C4E">
      <w:start w:val="1"/>
      <w:numFmt w:val="lowerRoman"/>
      <w:lvlText w:val="%9"/>
      <w:lvlJc w:val="left"/>
      <w:pPr>
        <w:ind w:left="6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A610B9C"/>
    <w:multiLevelType w:val="hybridMultilevel"/>
    <w:tmpl w:val="339AF20E"/>
    <w:lvl w:ilvl="0" w:tplc="A0DEED3C">
      <w:start w:val="1"/>
      <w:numFmt w:val="lowerLetter"/>
      <w:lvlText w:val="%1)"/>
      <w:lvlJc w:val="left"/>
      <w:pPr>
        <w:ind w:left="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7243C2">
      <w:start w:val="1"/>
      <w:numFmt w:val="lowerLetter"/>
      <w:lvlText w:val="%2"/>
      <w:lvlJc w:val="left"/>
      <w:pPr>
        <w:ind w:left="1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64F680">
      <w:start w:val="1"/>
      <w:numFmt w:val="lowerRoman"/>
      <w:lvlText w:val="%3"/>
      <w:lvlJc w:val="left"/>
      <w:pPr>
        <w:ind w:left="2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8527C">
      <w:start w:val="1"/>
      <w:numFmt w:val="decimal"/>
      <w:lvlText w:val="%4"/>
      <w:lvlJc w:val="left"/>
      <w:pPr>
        <w:ind w:left="2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60577E">
      <w:start w:val="1"/>
      <w:numFmt w:val="lowerLetter"/>
      <w:lvlText w:val="%5"/>
      <w:lvlJc w:val="left"/>
      <w:pPr>
        <w:ind w:left="3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23480">
      <w:start w:val="1"/>
      <w:numFmt w:val="lowerRoman"/>
      <w:lvlText w:val="%6"/>
      <w:lvlJc w:val="left"/>
      <w:pPr>
        <w:ind w:left="4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DAB3FC">
      <w:start w:val="1"/>
      <w:numFmt w:val="decimal"/>
      <w:lvlText w:val="%7"/>
      <w:lvlJc w:val="left"/>
      <w:pPr>
        <w:ind w:left="4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2C10FE">
      <w:start w:val="1"/>
      <w:numFmt w:val="lowerLetter"/>
      <w:lvlText w:val="%8"/>
      <w:lvlJc w:val="left"/>
      <w:pPr>
        <w:ind w:left="5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8AA786">
      <w:start w:val="1"/>
      <w:numFmt w:val="lowerRoman"/>
      <w:lvlText w:val="%9"/>
      <w:lvlJc w:val="left"/>
      <w:pPr>
        <w:ind w:left="6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A8C66C2"/>
    <w:multiLevelType w:val="hybridMultilevel"/>
    <w:tmpl w:val="FCE2FDB8"/>
    <w:lvl w:ilvl="0" w:tplc="21E6E870">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0E41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4337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24726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2A304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C0A5D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666F9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B74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E42C9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AE84E7D"/>
    <w:multiLevelType w:val="hybridMultilevel"/>
    <w:tmpl w:val="D1AE8436"/>
    <w:lvl w:ilvl="0" w:tplc="86D4D212">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3003CE">
      <w:start w:val="1"/>
      <w:numFmt w:val="lowerLetter"/>
      <w:lvlText w:val="%2"/>
      <w:lvlJc w:val="left"/>
      <w:pPr>
        <w:ind w:left="1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829454">
      <w:start w:val="1"/>
      <w:numFmt w:val="lowerRoman"/>
      <w:lvlText w:val="%3"/>
      <w:lvlJc w:val="left"/>
      <w:pPr>
        <w:ind w:left="2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528AB2">
      <w:start w:val="1"/>
      <w:numFmt w:val="decimal"/>
      <w:lvlText w:val="%4"/>
      <w:lvlJc w:val="left"/>
      <w:pPr>
        <w:ind w:left="2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609064">
      <w:start w:val="1"/>
      <w:numFmt w:val="lowerLetter"/>
      <w:lvlText w:val="%5"/>
      <w:lvlJc w:val="left"/>
      <w:pPr>
        <w:ind w:left="3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9EBFBE">
      <w:start w:val="1"/>
      <w:numFmt w:val="lowerRoman"/>
      <w:lvlText w:val="%6"/>
      <w:lvlJc w:val="left"/>
      <w:pPr>
        <w:ind w:left="4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768BC4">
      <w:start w:val="1"/>
      <w:numFmt w:val="decimal"/>
      <w:lvlText w:val="%7"/>
      <w:lvlJc w:val="left"/>
      <w:pPr>
        <w:ind w:left="4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22C962">
      <w:start w:val="1"/>
      <w:numFmt w:val="lowerLetter"/>
      <w:lvlText w:val="%8"/>
      <w:lvlJc w:val="left"/>
      <w:pPr>
        <w:ind w:left="5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7CAF38">
      <w:start w:val="1"/>
      <w:numFmt w:val="lowerRoman"/>
      <w:lvlText w:val="%9"/>
      <w:lvlJc w:val="left"/>
      <w:pPr>
        <w:ind w:left="6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BE10543"/>
    <w:multiLevelType w:val="hybridMultilevel"/>
    <w:tmpl w:val="305E0968"/>
    <w:lvl w:ilvl="0" w:tplc="5734DD48">
      <w:start w:val="1"/>
      <w:numFmt w:val="lowerLetter"/>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0AFE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DA8E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2A26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804F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C84E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1094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FA51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F4C7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D5B3D7E"/>
    <w:multiLevelType w:val="hybridMultilevel"/>
    <w:tmpl w:val="8FE60FB4"/>
    <w:lvl w:ilvl="0" w:tplc="C49AE1A0">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F2DD5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E25E3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F61D7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98F9A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0C419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5CFE7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A0981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308B80">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DB358AB"/>
    <w:multiLevelType w:val="hybridMultilevel"/>
    <w:tmpl w:val="E19C9B58"/>
    <w:lvl w:ilvl="0" w:tplc="0B46F244">
      <w:start w:val="1"/>
      <w:numFmt w:val="lowerLetter"/>
      <w:lvlText w:val="%1)"/>
      <w:lvlJc w:val="left"/>
      <w:pPr>
        <w:ind w:left="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1AF954">
      <w:start w:val="1"/>
      <w:numFmt w:val="lowerLetter"/>
      <w:lvlText w:val="%2"/>
      <w:lvlJc w:val="left"/>
      <w:pPr>
        <w:ind w:left="1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D65D96">
      <w:start w:val="1"/>
      <w:numFmt w:val="lowerRoman"/>
      <w:lvlText w:val="%3"/>
      <w:lvlJc w:val="left"/>
      <w:pPr>
        <w:ind w:left="2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883924">
      <w:start w:val="1"/>
      <w:numFmt w:val="decimal"/>
      <w:lvlText w:val="%4"/>
      <w:lvlJc w:val="left"/>
      <w:pPr>
        <w:ind w:left="2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243C8E">
      <w:start w:val="1"/>
      <w:numFmt w:val="lowerLetter"/>
      <w:lvlText w:val="%5"/>
      <w:lvlJc w:val="left"/>
      <w:pPr>
        <w:ind w:left="3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CE65BA">
      <w:start w:val="1"/>
      <w:numFmt w:val="lowerRoman"/>
      <w:lvlText w:val="%6"/>
      <w:lvlJc w:val="left"/>
      <w:pPr>
        <w:ind w:left="4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EEB64E">
      <w:start w:val="1"/>
      <w:numFmt w:val="decimal"/>
      <w:lvlText w:val="%7"/>
      <w:lvlJc w:val="left"/>
      <w:pPr>
        <w:ind w:left="4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120264">
      <w:start w:val="1"/>
      <w:numFmt w:val="lowerLetter"/>
      <w:lvlText w:val="%8"/>
      <w:lvlJc w:val="left"/>
      <w:pPr>
        <w:ind w:left="5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AC8930">
      <w:start w:val="1"/>
      <w:numFmt w:val="lowerRoman"/>
      <w:lvlText w:val="%9"/>
      <w:lvlJc w:val="left"/>
      <w:pPr>
        <w:ind w:left="6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E647B82"/>
    <w:multiLevelType w:val="hybridMultilevel"/>
    <w:tmpl w:val="F56CC0DC"/>
    <w:lvl w:ilvl="0" w:tplc="65D050D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22DE5C">
      <w:start w:val="5"/>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CE72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A86D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AF7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6856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CACC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664B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241B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F643CFC"/>
    <w:multiLevelType w:val="hybridMultilevel"/>
    <w:tmpl w:val="A882020E"/>
    <w:lvl w:ilvl="0" w:tplc="19820606">
      <w:start w:val="10"/>
      <w:numFmt w:val="lowerLetter"/>
      <w:lvlText w:val="%1)"/>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72895C">
      <w:start w:val="1"/>
      <w:numFmt w:val="lowerLetter"/>
      <w:lvlText w:val="%2"/>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1E4A20">
      <w:start w:val="1"/>
      <w:numFmt w:val="lowerRoman"/>
      <w:lvlText w:val="%3"/>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EE64F0">
      <w:start w:val="1"/>
      <w:numFmt w:val="decimal"/>
      <w:lvlText w:val="%4"/>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FCFC64">
      <w:start w:val="1"/>
      <w:numFmt w:val="lowerLetter"/>
      <w:lvlText w:val="%5"/>
      <w:lvlJc w:val="left"/>
      <w:pPr>
        <w:ind w:left="3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E8326E">
      <w:start w:val="1"/>
      <w:numFmt w:val="lowerRoman"/>
      <w:lvlText w:val="%6"/>
      <w:lvlJc w:val="left"/>
      <w:pPr>
        <w:ind w:left="4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F04A56">
      <w:start w:val="1"/>
      <w:numFmt w:val="decimal"/>
      <w:lvlText w:val="%7"/>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67A92">
      <w:start w:val="1"/>
      <w:numFmt w:val="lowerLetter"/>
      <w:lvlText w:val="%8"/>
      <w:lvlJc w:val="left"/>
      <w:pPr>
        <w:ind w:left="5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10E406">
      <w:start w:val="1"/>
      <w:numFmt w:val="lowerRoman"/>
      <w:lvlText w:val="%9"/>
      <w:lvlJc w:val="left"/>
      <w:pPr>
        <w:ind w:left="6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0061933"/>
    <w:multiLevelType w:val="hybridMultilevel"/>
    <w:tmpl w:val="F0A0BFD0"/>
    <w:lvl w:ilvl="0" w:tplc="029C53F8">
      <w:start w:val="23"/>
      <w:numFmt w:val="decimal"/>
      <w:lvlText w:val="%1."/>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129B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8E15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842C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EA3D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02CF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A039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C2F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FAEE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0BB20FB"/>
    <w:multiLevelType w:val="hybridMultilevel"/>
    <w:tmpl w:val="E14E24F6"/>
    <w:lvl w:ilvl="0" w:tplc="6130EA94">
      <w:start w:val="1"/>
      <w:numFmt w:val="lowerLetter"/>
      <w:lvlText w:val="%1)"/>
      <w:lvlJc w:val="left"/>
      <w:pPr>
        <w:ind w:left="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061026">
      <w:start w:val="1"/>
      <w:numFmt w:val="lowerLetter"/>
      <w:lvlText w:val="%2"/>
      <w:lvlJc w:val="left"/>
      <w:pPr>
        <w:ind w:left="1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529F92">
      <w:start w:val="1"/>
      <w:numFmt w:val="lowerRoman"/>
      <w:lvlText w:val="%3"/>
      <w:lvlJc w:val="left"/>
      <w:pPr>
        <w:ind w:left="2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004268">
      <w:start w:val="1"/>
      <w:numFmt w:val="decimal"/>
      <w:lvlText w:val="%4"/>
      <w:lvlJc w:val="left"/>
      <w:pPr>
        <w:ind w:left="2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8C5260">
      <w:start w:val="1"/>
      <w:numFmt w:val="lowerLetter"/>
      <w:lvlText w:val="%5"/>
      <w:lvlJc w:val="left"/>
      <w:pPr>
        <w:ind w:left="3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2A103A">
      <w:start w:val="1"/>
      <w:numFmt w:val="lowerRoman"/>
      <w:lvlText w:val="%6"/>
      <w:lvlJc w:val="left"/>
      <w:pPr>
        <w:ind w:left="4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84D14E">
      <w:start w:val="1"/>
      <w:numFmt w:val="decimal"/>
      <w:lvlText w:val="%7"/>
      <w:lvlJc w:val="left"/>
      <w:pPr>
        <w:ind w:left="4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F0429C">
      <w:start w:val="1"/>
      <w:numFmt w:val="lowerLetter"/>
      <w:lvlText w:val="%8"/>
      <w:lvlJc w:val="left"/>
      <w:pPr>
        <w:ind w:left="5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5AD466">
      <w:start w:val="1"/>
      <w:numFmt w:val="lowerRoman"/>
      <w:lvlText w:val="%9"/>
      <w:lvlJc w:val="left"/>
      <w:pPr>
        <w:ind w:left="6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0E33BFB"/>
    <w:multiLevelType w:val="multilevel"/>
    <w:tmpl w:val="7464905A"/>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1E73B05"/>
    <w:multiLevelType w:val="hybridMultilevel"/>
    <w:tmpl w:val="02B2DFD6"/>
    <w:lvl w:ilvl="0" w:tplc="913C0FAA">
      <w:start w:val="2"/>
      <w:numFmt w:val="lowerLetter"/>
      <w:lvlText w:val="%1)"/>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0A0530">
      <w:start w:val="1"/>
      <w:numFmt w:val="lowerLetter"/>
      <w:lvlText w:val="%2"/>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24C20E">
      <w:start w:val="1"/>
      <w:numFmt w:val="lowerRoman"/>
      <w:lvlText w:val="%3"/>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90D8AA">
      <w:start w:val="1"/>
      <w:numFmt w:val="decimal"/>
      <w:lvlText w:val="%4"/>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C6BE6">
      <w:start w:val="1"/>
      <w:numFmt w:val="lowerLetter"/>
      <w:lvlText w:val="%5"/>
      <w:lvlJc w:val="left"/>
      <w:pPr>
        <w:ind w:left="3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D48542">
      <w:start w:val="1"/>
      <w:numFmt w:val="lowerRoman"/>
      <w:lvlText w:val="%6"/>
      <w:lvlJc w:val="left"/>
      <w:pPr>
        <w:ind w:left="4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160652">
      <w:start w:val="1"/>
      <w:numFmt w:val="decimal"/>
      <w:lvlText w:val="%7"/>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9E62EA">
      <w:start w:val="1"/>
      <w:numFmt w:val="lowerLetter"/>
      <w:lvlText w:val="%8"/>
      <w:lvlJc w:val="left"/>
      <w:pPr>
        <w:ind w:left="5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124470">
      <w:start w:val="1"/>
      <w:numFmt w:val="lowerRoman"/>
      <w:lvlText w:val="%9"/>
      <w:lvlJc w:val="left"/>
      <w:pPr>
        <w:ind w:left="6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2425D11"/>
    <w:multiLevelType w:val="multilevel"/>
    <w:tmpl w:val="503C7E7A"/>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29E1E2D"/>
    <w:multiLevelType w:val="hybridMultilevel"/>
    <w:tmpl w:val="AFEEE404"/>
    <w:lvl w:ilvl="0" w:tplc="23F2440C">
      <w:start w:val="16"/>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B8BA00">
      <w:start w:val="1"/>
      <w:numFmt w:val="lowerLetter"/>
      <w:lvlText w:val="%2"/>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ECFF10">
      <w:start w:val="1"/>
      <w:numFmt w:val="lowerRoman"/>
      <w:lvlText w:val="%3"/>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C66052">
      <w:start w:val="1"/>
      <w:numFmt w:val="decimal"/>
      <w:lvlText w:val="%4"/>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CECA72">
      <w:start w:val="1"/>
      <w:numFmt w:val="lowerLetter"/>
      <w:lvlText w:val="%5"/>
      <w:lvlJc w:val="left"/>
      <w:pPr>
        <w:ind w:left="3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96A10A">
      <w:start w:val="1"/>
      <w:numFmt w:val="lowerRoman"/>
      <w:lvlText w:val="%6"/>
      <w:lvlJc w:val="left"/>
      <w:pPr>
        <w:ind w:left="4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D4FF04">
      <w:start w:val="1"/>
      <w:numFmt w:val="decimal"/>
      <w:lvlText w:val="%7"/>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8ED6E">
      <w:start w:val="1"/>
      <w:numFmt w:val="lowerLetter"/>
      <w:lvlText w:val="%8"/>
      <w:lvlJc w:val="left"/>
      <w:pPr>
        <w:ind w:left="5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C66D34">
      <w:start w:val="1"/>
      <w:numFmt w:val="lowerRoman"/>
      <w:lvlText w:val="%9"/>
      <w:lvlJc w:val="left"/>
      <w:pPr>
        <w:ind w:left="6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327195A"/>
    <w:multiLevelType w:val="multilevel"/>
    <w:tmpl w:val="93D49184"/>
    <w:lvl w:ilvl="0">
      <w:start w:val="7"/>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3C707A4"/>
    <w:multiLevelType w:val="hybridMultilevel"/>
    <w:tmpl w:val="BD10A78A"/>
    <w:lvl w:ilvl="0" w:tplc="F24C16F6">
      <w:start w:val="1"/>
      <w:numFmt w:val="lowerLetter"/>
      <w:lvlText w:val="%1)"/>
      <w:lvlJc w:val="left"/>
      <w:pPr>
        <w:ind w:left="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4FA26">
      <w:start w:val="1"/>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00FB64">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1A61C4">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C06268">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05BBE">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88322">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637E8">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6E516A">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3F73D80"/>
    <w:multiLevelType w:val="hybridMultilevel"/>
    <w:tmpl w:val="1C82F9EE"/>
    <w:lvl w:ilvl="0" w:tplc="A8D8DF58">
      <w:start w:val="1"/>
      <w:numFmt w:val="upperLetter"/>
      <w:lvlText w:val="%1"/>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D23D54">
      <w:start w:val="1"/>
      <w:numFmt w:val="lowerLetter"/>
      <w:lvlText w:val="%2"/>
      <w:lvlJc w:val="left"/>
      <w:pPr>
        <w:ind w:left="2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1E0EDE">
      <w:start w:val="1"/>
      <w:numFmt w:val="lowerRoman"/>
      <w:lvlText w:val="%3"/>
      <w:lvlJc w:val="left"/>
      <w:pPr>
        <w:ind w:left="3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C889D0">
      <w:start w:val="1"/>
      <w:numFmt w:val="decimal"/>
      <w:lvlText w:val="%4"/>
      <w:lvlJc w:val="left"/>
      <w:pPr>
        <w:ind w:left="4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0E550A">
      <w:start w:val="1"/>
      <w:numFmt w:val="lowerLetter"/>
      <w:lvlText w:val="%5"/>
      <w:lvlJc w:val="left"/>
      <w:pPr>
        <w:ind w:left="4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E2BD2A">
      <w:start w:val="1"/>
      <w:numFmt w:val="lowerRoman"/>
      <w:lvlText w:val="%6"/>
      <w:lvlJc w:val="left"/>
      <w:pPr>
        <w:ind w:left="5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2CE5EC">
      <w:start w:val="1"/>
      <w:numFmt w:val="decimal"/>
      <w:lvlText w:val="%7"/>
      <w:lvlJc w:val="left"/>
      <w:pPr>
        <w:ind w:left="6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12226C">
      <w:start w:val="1"/>
      <w:numFmt w:val="lowerLetter"/>
      <w:lvlText w:val="%8"/>
      <w:lvlJc w:val="left"/>
      <w:pPr>
        <w:ind w:left="7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D26F74">
      <w:start w:val="1"/>
      <w:numFmt w:val="lowerRoman"/>
      <w:lvlText w:val="%9"/>
      <w:lvlJc w:val="left"/>
      <w:pPr>
        <w:ind w:left="7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4352469"/>
    <w:multiLevelType w:val="hybridMultilevel"/>
    <w:tmpl w:val="2118E908"/>
    <w:lvl w:ilvl="0" w:tplc="636ECB2C">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8EE0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C40B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A432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DA45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D097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1AF2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8279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84D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357F67"/>
    <w:multiLevelType w:val="hybridMultilevel"/>
    <w:tmpl w:val="B06EDF68"/>
    <w:lvl w:ilvl="0" w:tplc="31FA962E">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E03E76">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2A015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36742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C8503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98E06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6C6D7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4793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76D8E0">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629131D"/>
    <w:multiLevelType w:val="hybridMultilevel"/>
    <w:tmpl w:val="0B0297AA"/>
    <w:lvl w:ilvl="0" w:tplc="CCEAA3EE">
      <w:start w:val="1"/>
      <w:numFmt w:val="lowerLetter"/>
      <w:lvlText w:val="%1)"/>
      <w:lvlJc w:val="left"/>
      <w:pPr>
        <w:ind w:left="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CDC42">
      <w:start w:val="1"/>
      <w:numFmt w:val="lowerLetter"/>
      <w:lvlText w:val="%2"/>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B04A1E">
      <w:start w:val="1"/>
      <w:numFmt w:val="lowerRoman"/>
      <w:lvlText w:val="%3"/>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702702">
      <w:start w:val="1"/>
      <w:numFmt w:val="decimal"/>
      <w:lvlText w:val="%4"/>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1E1A72">
      <w:start w:val="1"/>
      <w:numFmt w:val="lowerLetter"/>
      <w:lvlText w:val="%5"/>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9AB0AC">
      <w:start w:val="1"/>
      <w:numFmt w:val="lowerRoman"/>
      <w:lvlText w:val="%6"/>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049170">
      <w:start w:val="1"/>
      <w:numFmt w:val="decimal"/>
      <w:lvlText w:val="%7"/>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810F8">
      <w:start w:val="1"/>
      <w:numFmt w:val="lowerLetter"/>
      <w:lvlText w:val="%8"/>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C0700E">
      <w:start w:val="1"/>
      <w:numFmt w:val="lowerRoman"/>
      <w:lvlText w:val="%9"/>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6FA56FE"/>
    <w:multiLevelType w:val="hybridMultilevel"/>
    <w:tmpl w:val="40CC4E8C"/>
    <w:lvl w:ilvl="0" w:tplc="D1925E2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EEAF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5660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8222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460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28EF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AE99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0A5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6018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7DB156C"/>
    <w:multiLevelType w:val="hybridMultilevel"/>
    <w:tmpl w:val="2438CC98"/>
    <w:lvl w:ilvl="0" w:tplc="5DC26E32">
      <w:start w:val="1"/>
      <w:numFmt w:val="lowerRoman"/>
      <w:lvlText w:val="%1."/>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4F01C">
      <w:start w:val="1"/>
      <w:numFmt w:val="lowerLetter"/>
      <w:lvlText w:val="%2"/>
      <w:lvlJc w:val="left"/>
      <w:pPr>
        <w:ind w:left="1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6A8C14">
      <w:start w:val="1"/>
      <w:numFmt w:val="lowerRoman"/>
      <w:lvlText w:val="%3"/>
      <w:lvlJc w:val="left"/>
      <w:pPr>
        <w:ind w:left="2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A6031C">
      <w:start w:val="1"/>
      <w:numFmt w:val="decimal"/>
      <w:lvlText w:val="%4"/>
      <w:lvlJc w:val="left"/>
      <w:pPr>
        <w:ind w:left="2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806AEE">
      <w:start w:val="1"/>
      <w:numFmt w:val="lowerLetter"/>
      <w:lvlText w:val="%5"/>
      <w:lvlJc w:val="left"/>
      <w:pPr>
        <w:ind w:left="3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62F812">
      <w:start w:val="1"/>
      <w:numFmt w:val="lowerRoman"/>
      <w:lvlText w:val="%6"/>
      <w:lvlJc w:val="left"/>
      <w:pPr>
        <w:ind w:left="4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58AD34">
      <w:start w:val="1"/>
      <w:numFmt w:val="decimal"/>
      <w:lvlText w:val="%7"/>
      <w:lvlJc w:val="left"/>
      <w:pPr>
        <w:ind w:left="4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982848">
      <w:start w:val="1"/>
      <w:numFmt w:val="lowerLetter"/>
      <w:lvlText w:val="%8"/>
      <w:lvlJc w:val="left"/>
      <w:pPr>
        <w:ind w:left="5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C25158">
      <w:start w:val="1"/>
      <w:numFmt w:val="lowerRoman"/>
      <w:lvlText w:val="%9"/>
      <w:lvlJc w:val="left"/>
      <w:pPr>
        <w:ind w:left="6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8025B24"/>
    <w:multiLevelType w:val="hybridMultilevel"/>
    <w:tmpl w:val="827C2C5A"/>
    <w:lvl w:ilvl="0" w:tplc="C6BA790A">
      <w:start w:val="8"/>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22D4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64C8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5E03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D6BD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9294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6081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6098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1E46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81374A4"/>
    <w:multiLevelType w:val="hybridMultilevel"/>
    <w:tmpl w:val="2C1226D8"/>
    <w:lvl w:ilvl="0" w:tplc="73B44E2E">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9CD8A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DAF06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B4288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181FB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FC4C1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065E5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46E3A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2E792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8A53F99"/>
    <w:multiLevelType w:val="hybridMultilevel"/>
    <w:tmpl w:val="048A82B6"/>
    <w:lvl w:ilvl="0" w:tplc="DDAEE7B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ACBEDC">
      <w:start w:val="1"/>
      <w:numFmt w:val="lowerLetter"/>
      <w:lvlText w:val="%2"/>
      <w:lvlJc w:val="left"/>
      <w:pPr>
        <w:ind w:left="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9663AE">
      <w:start w:val="1"/>
      <w:numFmt w:val="lowerRoman"/>
      <w:lvlText w:val="%3"/>
      <w:lvlJc w:val="left"/>
      <w:pPr>
        <w:ind w:left="1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FC65A0">
      <w:start w:val="1"/>
      <w:numFmt w:val="decimal"/>
      <w:lvlText w:val="%4"/>
      <w:lvlJc w:val="left"/>
      <w:pPr>
        <w:ind w:left="2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9AC7B0">
      <w:start w:val="1"/>
      <w:numFmt w:val="lowerLetter"/>
      <w:lvlRestart w:val="0"/>
      <w:lvlText w:val="(%5)"/>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5E10B8">
      <w:start w:val="1"/>
      <w:numFmt w:val="lowerRoman"/>
      <w:lvlText w:val="%6"/>
      <w:lvlJc w:val="left"/>
      <w:pPr>
        <w:ind w:left="3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44B41E">
      <w:start w:val="1"/>
      <w:numFmt w:val="decimal"/>
      <w:lvlText w:val="%7"/>
      <w:lvlJc w:val="left"/>
      <w:pPr>
        <w:ind w:left="4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08EC46">
      <w:start w:val="1"/>
      <w:numFmt w:val="lowerLetter"/>
      <w:lvlText w:val="%8"/>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0E05B4">
      <w:start w:val="1"/>
      <w:numFmt w:val="lowerRoman"/>
      <w:lvlText w:val="%9"/>
      <w:lvlJc w:val="left"/>
      <w:pPr>
        <w:ind w:left="5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A516BAD"/>
    <w:multiLevelType w:val="hybridMultilevel"/>
    <w:tmpl w:val="46045E64"/>
    <w:lvl w:ilvl="0" w:tplc="A5CCF3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064C5C">
      <w:start w:val="1"/>
      <w:numFmt w:val="lowerRoman"/>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466DBE">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F0CA08">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2090FC">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2838A8">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0EF53C">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BA440E">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1E4A0A">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AC6771F"/>
    <w:multiLevelType w:val="hybridMultilevel"/>
    <w:tmpl w:val="62B0886A"/>
    <w:lvl w:ilvl="0" w:tplc="CFD22448">
      <w:start w:val="1"/>
      <w:numFmt w:val="decimal"/>
      <w:lvlText w:val="%1."/>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62698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440A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68A7D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A6C7A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A4C24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C47A5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14220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A87FE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CF25DC0"/>
    <w:multiLevelType w:val="hybridMultilevel"/>
    <w:tmpl w:val="CF2A0462"/>
    <w:lvl w:ilvl="0" w:tplc="7DD01BA2">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AE04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48217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7422C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7CCAC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B489C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24C32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1E291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9EB9B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DDF65D7"/>
    <w:multiLevelType w:val="hybridMultilevel"/>
    <w:tmpl w:val="821624E6"/>
    <w:lvl w:ilvl="0" w:tplc="E1949732">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F46DD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DAB51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78817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163CD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264AA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6EBA8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CCE7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4865B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EBA221F"/>
    <w:multiLevelType w:val="hybridMultilevel"/>
    <w:tmpl w:val="8B5A6CC4"/>
    <w:lvl w:ilvl="0" w:tplc="3CF4F0E0">
      <w:start w:val="5"/>
      <w:numFmt w:val="decimal"/>
      <w:lvlText w:val="%1"/>
      <w:lvlJc w:val="left"/>
      <w:pPr>
        <w:ind w:left="1656" w:hanging="1296"/>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EF50077"/>
    <w:multiLevelType w:val="hybridMultilevel"/>
    <w:tmpl w:val="0012F0E2"/>
    <w:lvl w:ilvl="0" w:tplc="A33235BE">
      <w:start w:val="1"/>
      <w:numFmt w:val="lowerLetter"/>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869AF6">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74B8F8">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B02AD0">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C85E58">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2AFD4">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884FFC">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564EEC">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487220">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F5601CE"/>
    <w:multiLevelType w:val="hybridMultilevel"/>
    <w:tmpl w:val="AEDEEA9A"/>
    <w:lvl w:ilvl="0" w:tplc="B9220060">
      <w:start w:val="1"/>
      <w:numFmt w:val="lowerLetter"/>
      <w:lvlText w:val="%1)"/>
      <w:lvlJc w:val="left"/>
      <w:pPr>
        <w:ind w:left="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C39A4">
      <w:start w:val="1"/>
      <w:numFmt w:val="lowerLetter"/>
      <w:lvlText w:val="%2"/>
      <w:lvlJc w:val="left"/>
      <w:pPr>
        <w:ind w:left="1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A4E860">
      <w:start w:val="1"/>
      <w:numFmt w:val="lowerRoman"/>
      <w:lvlText w:val="%3"/>
      <w:lvlJc w:val="left"/>
      <w:pPr>
        <w:ind w:left="2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8E74E0">
      <w:start w:val="1"/>
      <w:numFmt w:val="decimal"/>
      <w:lvlText w:val="%4"/>
      <w:lvlJc w:val="left"/>
      <w:pPr>
        <w:ind w:left="2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40B15C">
      <w:start w:val="1"/>
      <w:numFmt w:val="lowerLetter"/>
      <w:lvlText w:val="%5"/>
      <w:lvlJc w:val="left"/>
      <w:pPr>
        <w:ind w:left="3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68B5E">
      <w:start w:val="1"/>
      <w:numFmt w:val="lowerRoman"/>
      <w:lvlText w:val="%6"/>
      <w:lvlJc w:val="left"/>
      <w:pPr>
        <w:ind w:left="4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CA02F8">
      <w:start w:val="1"/>
      <w:numFmt w:val="decimal"/>
      <w:lvlText w:val="%7"/>
      <w:lvlJc w:val="left"/>
      <w:pPr>
        <w:ind w:left="4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3B56">
      <w:start w:val="1"/>
      <w:numFmt w:val="lowerLetter"/>
      <w:lvlText w:val="%8"/>
      <w:lvlJc w:val="left"/>
      <w:pPr>
        <w:ind w:left="5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647C66">
      <w:start w:val="1"/>
      <w:numFmt w:val="lowerRoman"/>
      <w:lvlText w:val="%9"/>
      <w:lvlJc w:val="left"/>
      <w:pPr>
        <w:ind w:left="6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FB24244"/>
    <w:multiLevelType w:val="hybridMultilevel"/>
    <w:tmpl w:val="F1362B36"/>
    <w:lvl w:ilvl="0" w:tplc="F9C24E92">
      <w:start w:val="2"/>
      <w:numFmt w:val="decimal"/>
      <w:lvlText w:val="%1"/>
      <w:lvlJc w:val="left"/>
      <w:pPr>
        <w:ind w:left="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266F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30F5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E866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B490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68EA4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CA95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40EB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6E10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FC80E7C"/>
    <w:multiLevelType w:val="hybridMultilevel"/>
    <w:tmpl w:val="AF90C1CE"/>
    <w:lvl w:ilvl="0" w:tplc="A6D2618C">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A6441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B6A89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CEDBB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64836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78E19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A6B3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9422B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542E0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1AB6FB7"/>
    <w:multiLevelType w:val="hybridMultilevel"/>
    <w:tmpl w:val="424CCC3E"/>
    <w:lvl w:ilvl="0" w:tplc="D9D8D78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EC6A16">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243C5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3A443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C89BB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52C4D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0658F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EA017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905EC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30727B8"/>
    <w:multiLevelType w:val="hybridMultilevel"/>
    <w:tmpl w:val="CD3ABD86"/>
    <w:lvl w:ilvl="0" w:tplc="3C12CD14">
      <w:start w:val="1"/>
      <w:numFmt w:val="upperLetter"/>
      <w:lvlText w:val="%1)"/>
      <w:lvlJc w:val="left"/>
      <w:pPr>
        <w:ind w:left="3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5CAC0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78CC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574292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694D73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08F94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59CF03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3A06DE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B1696E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33E7083"/>
    <w:multiLevelType w:val="hybridMultilevel"/>
    <w:tmpl w:val="258816FE"/>
    <w:lvl w:ilvl="0" w:tplc="83829100">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817D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8CA1D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400A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3AF8A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06AB8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48C08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E4A23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F27FF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45A7AB6"/>
    <w:multiLevelType w:val="hybridMultilevel"/>
    <w:tmpl w:val="F7867EFE"/>
    <w:lvl w:ilvl="0" w:tplc="58482562">
      <w:start w:val="1"/>
      <w:numFmt w:val="decimal"/>
      <w:lvlText w:val="%1."/>
      <w:lvlJc w:val="left"/>
      <w:pPr>
        <w:ind w:left="1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2822C0">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62B460">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9C3D90">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30E590">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16C100">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6686BE">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6622F6">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2864C2">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5936117"/>
    <w:multiLevelType w:val="hybridMultilevel"/>
    <w:tmpl w:val="D57A2A98"/>
    <w:lvl w:ilvl="0" w:tplc="6E009854">
      <w:start w:val="1"/>
      <w:numFmt w:val="lowerRoman"/>
      <w:lvlText w:val="(%1)"/>
      <w:lvlJc w:val="left"/>
      <w:pPr>
        <w:ind w:left="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4C580C">
      <w:start w:val="1"/>
      <w:numFmt w:val="lowerLetter"/>
      <w:lvlText w:val="%2"/>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7CFE68">
      <w:start w:val="1"/>
      <w:numFmt w:val="lowerRoman"/>
      <w:lvlText w:val="%3"/>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3C36CE">
      <w:start w:val="1"/>
      <w:numFmt w:val="decimal"/>
      <w:lvlText w:val="%4"/>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2EC6B2">
      <w:start w:val="1"/>
      <w:numFmt w:val="lowerLetter"/>
      <w:lvlText w:val="%5"/>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B458CA">
      <w:start w:val="1"/>
      <w:numFmt w:val="lowerRoman"/>
      <w:lvlText w:val="%6"/>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EA2C14">
      <w:start w:val="1"/>
      <w:numFmt w:val="decimal"/>
      <w:lvlText w:val="%7"/>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EDCE6">
      <w:start w:val="1"/>
      <w:numFmt w:val="lowerLetter"/>
      <w:lvlText w:val="%8"/>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02FC4A">
      <w:start w:val="1"/>
      <w:numFmt w:val="lowerRoman"/>
      <w:lvlText w:val="%9"/>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6637F50"/>
    <w:multiLevelType w:val="hybridMultilevel"/>
    <w:tmpl w:val="F746EF72"/>
    <w:lvl w:ilvl="0" w:tplc="AC441E50">
      <w:start w:val="1"/>
      <w:numFmt w:val="lowerLetter"/>
      <w:lvlText w:val="(%1)"/>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5C25AE">
      <w:start w:val="1"/>
      <w:numFmt w:val="lowerLetter"/>
      <w:lvlText w:val="%2"/>
      <w:lvlJc w:val="left"/>
      <w:pPr>
        <w:ind w:left="2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921C76">
      <w:start w:val="1"/>
      <w:numFmt w:val="lowerRoman"/>
      <w:lvlText w:val="%3"/>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60A32C">
      <w:start w:val="1"/>
      <w:numFmt w:val="decimal"/>
      <w:lvlText w:val="%4"/>
      <w:lvlJc w:val="left"/>
      <w:pPr>
        <w:ind w:left="4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4EA5BE">
      <w:start w:val="1"/>
      <w:numFmt w:val="lowerLetter"/>
      <w:lvlText w:val="%5"/>
      <w:lvlJc w:val="left"/>
      <w:pPr>
        <w:ind w:left="4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2CFB74">
      <w:start w:val="1"/>
      <w:numFmt w:val="lowerRoman"/>
      <w:lvlText w:val="%6"/>
      <w:lvlJc w:val="left"/>
      <w:pPr>
        <w:ind w:left="5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10BA00">
      <w:start w:val="1"/>
      <w:numFmt w:val="decimal"/>
      <w:lvlText w:val="%7"/>
      <w:lvlJc w:val="left"/>
      <w:pPr>
        <w:ind w:left="6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D2D520">
      <w:start w:val="1"/>
      <w:numFmt w:val="lowerLetter"/>
      <w:lvlText w:val="%8"/>
      <w:lvlJc w:val="left"/>
      <w:pPr>
        <w:ind w:left="7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42E3F6">
      <w:start w:val="1"/>
      <w:numFmt w:val="lowerRoman"/>
      <w:lvlText w:val="%9"/>
      <w:lvlJc w:val="left"/>
      <w:pPr>
        <w:ind w:left="7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75E322C"/>
    <w:multiLevelType w:val="hybridMultilevel"/>
    <w:tmpl w:val="057E0C76"/>
    <w:lvl w:ilvl="0" w:tplc="7E9C91E6">
      <w:start w:val="5"/>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0C56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28F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4012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207F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74D2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0080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88D9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B46B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9977BF5"/>
    <w:multiLevelType w:val="hybridMultilevel"/>
    <w:tmpl w:val="6DF837BE"/>
    <w:lvl w:ilvl="0" w:tplc="BC8A73C0">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E485B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A04C2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96445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6139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A2864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F0BBE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644DE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982B4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A60147E"/>
    <w:multiLevelType w:val="hybridMultilevel"/>
    <w:tmpl w:val="C83889E4"/>
    <w:lvl w:ilvl="0" w:tplc="665C721E">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7607C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0E01D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90861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CB27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90E80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C2123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27D1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AEC2A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BA071E8"/>
    <w:multiLevelType w:val="hybridMultilevel"/>
    <w:tmpl w:val="5D0C31D4"/>
    <w:lvl w:ilvl="0" w:tplc="23BEA62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C538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BE26C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7EA63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0DFB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0DEB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D051F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0445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1609D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D532632"/>
    <w:multiLevelType w:val="multilevel"/>
    <w:tmpl w:val="2C6485B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D573608"/>
    <w:multiLevelType w:val="hybridMultilevel"/>
    <w:tmpl w:val="212C181E"/>
    <w:lvl w:ilvl="0" w:tplc="746E2CE4">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226A90">
      <w:start w:val="1"/>
      <w:numFmt w:val="lowerLetter"/>
      <w:lvlText w:val="%2"/>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6087DE">
      <w:start w:val="1"/>
      <w:numFmt w:val="lowerRoman"/>
      <w:lvlText w:val="%3"/>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6642E4">
      <w:start w:val="1"/>
      <w:numFmt w:val="decimal"/>
      <w:lvlText w:val="%4"/>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38C43A">
      <w:start w:val="1"/>
      <w:numFmt w:val="lowerLetter"/>
      <w:lvlText w:val="%5"/>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040E8C">
      <w:start w:val="1"/>
      <w:numFmt w:val="lowerRoman"/>
      <w:lvlText w:val="%6"/>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22E5BC">
      <w:start w:val="1"/>
      <w:numFmt w:val="decimal"/>
      <w:lvlText w:val="%7"/>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B06F54">
      <w:start w:val="1"/>
      <w:numFmt w:val="lowerLetter"/>
      <w:lvlText w:val="%8"/>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882C54">
      <w:start w:val="1"/>
      <w:numFmt w:val="lowerRoman"/>
      <w:lvlText w:val="%9"/>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E5B4170"/>
    <w:multiLevelType w:val="hybridMultilevel"/>
    <w:tmpl w:val="717879AC"/>
    <w:lvl w:ilvl="0" w:tplc="5C78C77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3EBA0E">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849784">
      <w:start w:val="1"/>
      <w:numFmt w:val="bullet"/>
      <w:lvlText w:val="▪"/>
      <w:lvlJc w:val="left"/>
      <w:pPr>
        <w:ind w:left="2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46420A">
      <w:start w:val="1"/>
      <w:numFmt w:val="bullet"/>
      <w:lvlText w:val="•"/>
      <w:lvlJc w:val="left"/>
      <w:pPr>
        <w:ind w:left="3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BC5A92">
      <w:start w:val="1"/>
      <w:numFmt w:val="bullet"/>
      <w:lvlText w:val="o"/>
      <w:lvlJc w:val="left"/>
      <w:pPr>
        <w:ind w:left="3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88A792">
      <w:start w:val="1"/>
      <w:numFmt w:val="bullet"/>
      <w:lvlText w:val="▪"/>
      <w:lvlJc w:val="left"/>
      <w:pPr>
        <w:ind w:left="4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E4E6E4">
      <w:start w:val="1"/>
      <w:numFmt w:val="bullet"/>
      <w:lvlText w:val="•"/>
      <w:lvlJc w:val="left"/>
      <w:pPr>
        <w:ind w:left="5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7A0DAA">
      <w:start w:val="1"/>
      <w:numFmt w:val="bullet"/>
      <w:lvlText w:val="o"/>
      <w:lvlJc w:val="left"/>
      <w:pPr>
        <w:ind w:left="6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40D47C">
      <w:start w:val="1"/>
      <w:numFmt w:val="bullet"/>
      <w:lvlText w:val="▪"/>
      <w:lvlJc w:val="left"/>
      <w:pPr>
        <w:ind w:left="6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F5776AA"/>
    <w:multiLevelType w:val="hybridMultilevel"/>
    <w:tmpl w:val="4DEEF1C2"/>
    <w:lvl w:ilvl="0" w:tplc="31FE436E">
      <w:start w:val="1"/>
      <w:numFmt w:val="decimal"/>
      <w:lvlText w:val="[%1"/>
      <w:lvlJc w:val="left"/>
      <w:pPr>
        <w:ind w:left="270"/>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1" w:tplc="4AF284F2">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2" w:tplc="BA9ECDB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3" w:tplc="0AE09BA0">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4" w:tplc="B7B2CB5A">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5" w:tplc="E70C5BD8">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6" w:tplc="F1968BDC">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7" w:tplc="11C0384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8" w:tplc="BF743B42">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abstractNum>
  <w:abstractNum w:abstractNumId="83" w15:restartNumberingAfterBreak="0">
    <w:nsid w:val="50047CBF"/>
    <w:multiLevelType w:val="multilevel"/>
    <w:tmpl w:val="1604D8D8"/>
    <w:lvl w:ilvl="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0B16D4A"/>
    <w:multiLevelType w:val="hybridMultilevel"/>
    <w:tmpl w:val="DE2AA8F4"/>
    <w:lvl w:ilvl="0" w:tplc="0EF891A8">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3900D2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A9E27B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1CB1A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22E992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9FAEF3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D4AA1F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C72FC4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024749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1852851"/>
    <w:multiLevelType w:val="hybridMultilevel"/>
    <w:tmpl w:val="AAC4C1F0"/>
    <w:lvl w:ilvl="0" w:tplc="A5A6501A">
      <w:start w:val="27"/>
      <w:numFmt w:val="decimal"/>
      <w:lvlText w:val="%1."/>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402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B266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3AB0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EEC6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A447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36DF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A2C7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502E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1E46AC0"/>
    <w:multiLevelType w:val="hybridMultilevel"/>
    <w:tmpl w:val="10109452"/>
    <w:lvl w:ilvl="0" w:tplc="ACCA7678">
      <w:start w:val="1"/>
      <w:numFmt w:val="upperRoman"/>
      <w:lvlText w:val="%1."/>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CA8324">
      <w:start w:val="1"/>
      <w:numFmt w:val="lowerLetter"/>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9EB738">
      <w:start w:val="1"/>
      <w:numFmt w:val="lowerRoman"/>
      <w:lvlText w:val="%3"/>
      <w:lvlJc w:val="left"/>
      <w:pPr>
        <w:ind w:left="2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964620">
      <w:start w:val="1"/>
      <w:numFmt w:val="decimal"/>
      <w:lvlText w:val="%4"/>
      <w:lvlJc w:val="left"/>
      <w:pPr>
        <w:ind w:left="2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FAEFB8">
      <w:start w:val="1"/>
      <w:numFmt w:val="lowerLetter"/>
      <w:lvlText w:val="%5"/>
      <w:lvlJc w:val="left"/>
      <w:pPr>
        <w:ind w:left="3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76A960">
      <w:start w:val="1"/>
      <w:numFmt w:val="lowerRoman"/>
      <w:lvlText w:val="%6"/>
      <w:lvlJc w:val="left"/>
      <w:pPr>
        <w:ind w:left="4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92EE34">
      <w:start w:val="1"/>
      <w:numFmt w:val="decimal"/>
      <w:lvlText w:val="%7"/>
      <w:lvlJc w:val="left"/>
      <w:pPr>
        <w:ind w:left="4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0ED206">
      <w:start w:val="1"/>
      <w:numFmt w:val="lowerLetter"/>
      <w:lvlText w:val="%8"/>
      <w:lvlJc w:val="left"/>
      <w:pPr>
        <w:ind w:left="5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2A26C4">
      <w:start w:val="1"/>
      <w:numFmt w:val="lowerRoman"/>
      <w:lvlText w:val="%9"/>
      <w:lvlJc w:val="left"/>
      <w:pPr>
        <w:ind w:left="6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207155A"/>
    <w:multiLevelType w:val="hybridMultilevel"/>
    <w:tmpl w:val="A7C483DE"/>
    <w:lvl w:ilvl="0" w:tplc="832C973E">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BCC9F0">
      <w:start w:val="1"/>
      <w:numFmt w:val="lowerRoman"/>
      <w:lvlText w:val="(%2)"/>
      <w:lvlJc w:val="left"/>
      <w:pPr>
        <w:ind w:left="2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74820A">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868EB6">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81C0E">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5EE3A6">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542D8A">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F47A6C">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8611F2">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36D4C4A"/>
    <w:multiLevelType w:val="hybridMultilevel"/>
    <w:tmpl w:val="E4E0EE86"/>
    <w:lvl w:ilvl="0" w:tplc="12BE778E">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CA93BC">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26ADC6">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C64CA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4A77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48CE9C">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BA48E2">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663F6C">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A647F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54127CD4"/>
    <w:multiLevelType w:val="hybridMultilevel"/>
    <w:tmpl w:val="5D38861A"/>
    <w:lvl w:ilvl="0" w:tplc="3CDE93BA">
      <w:start w:val="4"/>
      <w:numFmt w:val="lowerRoman"/>
      <w:lvlText w:val="%1)"/>
      <w:lvlJc w:val="left"/>
      <w:pPr>
        <w:ind w:left="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E0A84C">
      <w:start w:val="1"/>
      <w:numFmt w:val="lowerLetter"/>
      <w:lvlText w:val="%2"/>
      <w:lvlJc w:val="left"/>
      <w:pPr>
        <w:ind w:left="1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986BB8">
      <w:start w:val="1"/>
      <w:numFmt w:val="lowerRoman"/>
      <w:lvlText w:val="%3"/>
      <w:lvlJc w:val="left"/>
      <w:pPr>
        <w:ind w:left="2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A42B0C">
      <w:start w:val="1"/>
      <w:numFmt w:val="decimal"/>
      <w:lvlText w:val="%4"/>
      <w:lvlJc w:val="left"/>
      <w:pPr>
        <w:ind w:left="3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0496CA">
      <w:start w:val="1"/>
      <w:numFmt w:val="lowerLetter"/>
      <w:lvlText w:val="%5"/>
      <w:lvlJc w:val="left"/>
      <w:pPr>
        <w:ind w:left="3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C2288E">
      <w:start w:val="1"/>
      <w:numFmt w:val="lowerRoman"/>
      <w:lvlText w:val="%6"/>
      <w:lvlJc w:val="left"/>
      <w:pPr>
        <w:ind w:left="4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DC9B2E">
      <w:start w:val="1"/>
      <w:numFmt w:val="decimal"/>
      <w:lvlText w:val="%7"/>
      <w:lvlJc w:val="left"/>
      <w:pPr>
        <w:ind w:left="5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FC3652">
      <w:start w:val="1"/>
      <w:numFmt w:val="lowerLetter"/>
      <w:lvlText w:val="%8"/>
      <w:lvlJc w:val="left"/>
      <w:pPr>
        <w:ind w:left="5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D0C31E">
      <w:start w:val="1"/>
      <w:numFmt w:val="lowerRoman"/>
      <w:lvlText w:val="%9"/>
      <w:lvlJc w:val="left"/>
      <w:pPr>
        <w:ind w:left="6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5C374E4"/>
    <w:multiLevelType w:val="hybridMultilevel"/>
    <w:tmpl w:val="4A4A8E0A"/>
    <w:lvl w:ilvl="0" w:tplc="AF6646C4">
      <w:start w:val="19"/>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AA6BA">
      <w:start w:val="1"/>
      <w:numFmt w:val="lowerLetter"/>
      <w:lvlText w:val="%2"/>
      <w:lvlJc w:val="left"/>
      <w:pPr>
        <w:ind w:left="1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58521A">
      <w:start w:val="1"/>
      <w:numFmt w:val="lowerRoman"/>
      <w:lvlText w:val="%3"/>
      <w:lvlJc w:val="left"/>
      <w:pPr>
        <w:ind w:left="2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D6E09C">
      <w:start w:val="1"/>
      <w:numFmt w:val="decimal"/>
      <w:lvlText w:val="%4"/>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693E4">
      <w:start w:val="1"/>
      <w:numFmt w:val="lowerLetter"/>
      <w:lvlText w:val="%5"/>
      <w:lvlJc w:val="left"/>
      <w:pPr>
        <w:ind w:left="3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9857CA">
      <w:start w:val="1"/>
      <w:numFmt w:val="lowerRoman"/>
      <w:lvlText w:val="%6"/>
      <w:lvlJc w:val="left"/>
      <w:pPr>
        <w:ind w:left="4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BCC572">
      <w:start w:val="1"/>
      <w:numFmt w:val="decimal"/>
      <w:lvlText w:val="%7"/>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023AFA">
      <w:start w:val="1"/>
      <w:numFmt w:val="lowerLetter"/>
      <w:lvlText w:val="%8"/>
      <w:lvlJc w:val="left"/>
      <w:pPr>
        <w:ind w:left="5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82B64">
      <w:start w:val="1"/>
      <w:numFmt w:val="lowerRoman"/>
      <w:lvlText w:val="%9"/>
      <w:lvlJc w:val="left"/>
      <w:pPr>
        <w:ind w:left="6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6E30DCB"/>
    <w:multiLevelType w:val="hybridMultilevel"/>
    <w:tmpl w:val="996EB6B8"/>
    <w:lvl w:ilvl="0" w:tplc="28E2E5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1" w:tplc="DE76FB22">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lvl w:ilvl="2" w:tplc="099276B6">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lvl w:ilvl="3" w:tplc="96C6B786">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4" w:tplc="18A03AE6">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lvl w:ilvl="5" w:tplc="F356D0F0">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lvl w:ilvl="6" w:tplc="433A7BFA">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7" w:tplc="82F43B1C">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lvl w:ilvl="8" w:tplc="0F103AC8">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FFFF00"/>
        <w:vertAlign w:val="baseline"/>
      </w:rPr>
    </w:lvl>
  </w:abstractNum>
  <w:abstractNum w:abstractNumId="92" w15:restartNumberingAfterBreak="0">
    <w:nsid w:val="5B2A31BE"/>
    <w:multiLevelType w:val="hybridMultilevel"/>
    <w:tmpl w:val="E54C436E"/>
    <w:lvl w:ilvl="0" w:tplc="27506FA2">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0C2DA2">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9C9CD6">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6AC28A">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4175E">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FE9E0C">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48F0D8">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1E1DDE">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289220">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BB87A63"/>
    <w:multiLevelType w:val="hybridMultilevel"/>
    <w:tmpl w:val="169A942C"/>
    <w:lvl w:ilvl="0" w:tplc="F09897D4">
      <w:start w:val="1"/>
      <w:numFmt w:val="lowerLetter"/>
      <w:lvlText w:val="%1)"/>
      <w:lvlJc w:val="left"/>
      <w:pPr>
        <w:ind w:left="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64160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5C1D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D062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9625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E65F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8225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08B7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F4BB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BCB45CA"/>
    <w:multiLevelType w:val="hybridMultilevel"/>
    <w:tmpl w:val="3AEE4CF6"/>
    <w:lvl w:ilvl="0" w:tplc="CEECCCAC">
      <w:start w:val="1"/>
      <w:numFmt w:val="lowerLetter"/>
      <w:lvlText w:val="%1)"/>
      <w:lvlJc w:val="left"/>
      <w:pPr>
        <w:ind w:left="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22333A">
      <w:start w:val="1"/>
      <w:numFmt w:val="lowerLetter"/>
      <w:lvlText w:val="%2"/>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849D44">
      <w:start w:val="1"/>
      <w:numFmt w:val="lowerRoman"/>
      <w:lvlText w:val="%3"/>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ECA9F6">
      <w:start w:val="1"/>
      <w:numFmt w:val="decimal"/>
      <w:lvlText w:val="%4"/>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18F84E">
      <w:start w:val="1"/>
      <w:numFmt w:val="lowerLetter"/>
      <w:lvlText w:val="%5"/>
      <w:lvlJc w:val="left"/>
      <w:pPr>
        <w:ind w:left="3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A0988C">
      <w:start w:val="1"/>
      <w:numFmt w:val="lowerRoman"/>
      <w:lvlText w:val="%6"/>
      <w:lvlJc w:val="left"/>
      <w:pPr>
        <w:ind w:left="4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A8540A">
      <w:start w:val="1"/>
      <w:numFmt w:val="decimal"/>
      <w:lvlText w:val="%7"/>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4AEB8C">
      <w:start w:val="1"/>
      <w:numFmt w:val="lowerLetter"/>
      <w:lvlText w:val="%8"/>
      <w:lvlJc w:val="left"/>
      <w:pPr>
        <w:ind w:left="5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5C09B4">
      <w:start w:val="1"/>
      <w:numFmt w:val="lowerRoman"/>
      <w:lvlText w:val="%9"/>
      <w:lvlJc w:val="left"/>
      <w:pPr>
        <w:ind w:left="6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D641297"/>
    <w:multiLevelType w:val="hybridMultilevel"/>
    <w:tmpl w:val="DD1E4808"/>
    <w:lvl w:ilvl="0" w:tplc="CBA06CDA">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B28ED4">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A236B6">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34E818">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AAD256">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F4752C">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342F8C">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18DF60">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96AE08">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E9710E6"/>
    <w:multiLevelType w:val="multilevel"/>
    <w:tmpl w:val="FDF65B6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EE96079"/>
    <w:multiLevelType w:val="hybridMultilevel"/>
    <w:tmpl w:val="BE600598"/>
    <w:lvl w:ilvl="0" w:tplc="E0DC0A7A">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CC2EAE">
      <w:start w:val="1"/>
      <w:numFmt w:val="lowerLetter"/>
      <w:lvlText w:val="%2"/>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1488E0">
      <w:start w:val="1"/>
      <w:numFmt w:val="lowerRoman"/>
      <w:lvlText w:val="%3"/>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086D04">
      <w:start w:val="1"/>
      <w:numFmt w:val="decimal"/>
      <w:lvlText w:val="%4"/>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121332">
      <w:start w:val="1"/>
      <w:numFmt w:val="lowerLetter"/>
      <w:lvlText w:val="%5"/>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EA090A">
      <w:start w:val="1"/>
      <w:numFmt w:val="lowerRoman"/>
      <w:lvlText w:val="%6"/>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B28FDA">
      <w:start w:val="1"/>
      <w:numFmt w:val="decimal"/>
      <w:lvlText w:val="%7"/>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D4822A">
      <w:start w:val="1"/>
      <w:numFmt w:val="lowerLetter"/>
      <w:lvlText w:val="%8"/>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EED192">
      <w:start w:val="1"/>
      <w:numFmt w:val="lowerRoman"/>
      <w:lvlText w:val="%9"/>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05F75A4"/>
    <w:multiLevelType w:val="multilevel"/>
    <w:tmpl w:val="E66A144C"/>
    <w:lvl w:ilvl="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1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0782F76"/>
    <w:multiLevelType w:val="hybridMultilevel"/>
    <w:tmpl w:val="E4C63FBC"/>
    <w:lvl w:ilvl="0" w:tplc="844AA5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603D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1A73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964C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B6CA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F2D9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5864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5C4F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360F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26C1260"/>
    <w:multiLevelType w:val="hybridMultilevel"/>
    <w:tmpl w:val="58A2AB2C"/>
    <w:lvl w:ilvl="0" w:tplc="5828901C">
      <w:start w:val="1"/>
      <w:numFmt w:val="lowerLetter"/>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98A032">
      <w:start w:val="1"/>
      <w:numFmt w:val="lowerLetter"/>
      <w:lvlText w:val="%2"/>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96470A">
      <w:start w:val="1"/>
      <w:numFmt w:val="lowerRoman"/>
      <w:lvlText w:val="%3"/>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D2D89A">
      <w:start w:val="1"/>
      <w:numFmt w:val="decimal"/>
      <w:lvlText w:val="%4"/>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16C36E">
      <w:start w:val="1"/>
      <w:numFmt w:val="lowerLetter"/>
      <w:lvlText w:val="%5"/>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944CF2">
      <w:start w:val="1"/>
      <w:numFmt w:val="lowerRoman"/>
      <w:lvlText w:val="%6"/>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90BF94">
      <w:start w:val="1"/>
      <w:numFmt w:val="decimal"/>
      <w:lvlText w:val="%7"/>
      <w:lvlJc w:val="left"/>
      <w:pPr>
        <w:ind w:left="6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2CE9E">
      <w:start w:val="1"/>
      <w:numFmt w:val="lowerLetter"/>
      <w:lvlText w:val="%8"/>
      <w:lvlJc w:val="left"/>
      <w:pPr>
        <w:ind w:left="7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00E358">
      <w:start w:val="1"/>
      <w:numFmt w:val="lowerRoman"/>
      <w:lvlText w:val="%9"/>
      <w:lvlJc w:val="left"/>
      <w:pPr>
        <w:ind w:left="7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28553FD"/>
    <w:multiLevelType w:val="hybridMultilevel"/>
    <w:tmpl w:val="B6EE68F4"/>
    <w:lvl w:ilvl="0" w:tplc="D30C23F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6566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D605B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24EF8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46EF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9E6C8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4ED1A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BA8C5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10D1E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4E453C3"/>
    <w:multiLevelType w:val="hybridMultilevel"/>
    <w:tmpl w:val="5302FD98"/>
    <w:lvl w:ilvl="0" w:tplc="7A1883EA">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23A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3A38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1291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A8A9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7400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B6CA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9A71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9E6F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58C03B9"/>
    <w:multiLevelType w:val="hybridMultilevel"/>
    <w:tmpl w:val="1C40293A"/>
    <w:lvl w:ilvl="0" w:tplc="E34EE8E8">
      <w:start w:val="1"/>
      <w:numFmt w:val="lowerLetter"/>
      <w:lvlText w:val="%1)"/>
      <w:lvlJc w:val="left"/>
      <w:pPr>
        <w:ind w:left="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A5998">
      <w:start w:val="1"/>
      <w:numFmt w:val="lowerLetter"/>
      <w:lvlText w:val="%2"/>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8407D6">
      <w:start w:val="1"/>
      <w:numFmt w:val="lowerRoman"/>
      <w:lvlText w:val="%3"/>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3C4DD0">
      <w:start w:val="1"/>
      <w:numFmt w:val="decimal"/>
      <w:lvlText w:val="%4"/>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E20EB0">
      <w:start w:val="1"/>
      <w:numFmt w:val="lowerLetter"/>
      <w:lvlText w:val="%5"/>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86475A">
      <w:start w:val="1"/>
      <w:numFmt w:val="lowerRoman"/>
      <w:lvlText w:val="%6"/>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6A0660">
      <w:start w:val="1"/>
      <w:numFmt w:val="decimal"/>
      <w:lvlText w:val="%7"/>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CACF0">
      <w:start w:val="1"/>
      <w:numFmt w:val="lowerLetter"/>
      <w:lvlText w:val="%8"/>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169922">
      <w:start w:val="1"/>
      <w:numFmt w:val="lowerRoman"/>
      <w:lvlText w:val="%9"/>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5A94CDD"/>
    <w:multiLevelType w:val="hybridMultilevel"/>
    <w:tmpl w:val="FE802D5C"/>
    <w:lvl w:ilvl="0" w:tplc="A498CE26">
      <w:start w:val="1"/>
      <w:numFmt w:val="lowerLetter"/>
      <w:lvlText w:val="(%1)"/>
      <w:lvlJc w:val="left"/>
      <w:pPr>
        <w:ind w:left="5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1E08D0">
      <w:start w:val="1"/>
      <w:numFmt w:val="lowerLetter"/>
      <w:lvlText w:val="%2"/>
      <w:lvlJc w:val="left"/>
      <w:pPr>
        <w:ind w:left="6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92337C">
      <w:start w:val="1"/>
      <w:numFmt w:val="lowerRoman"/>
      <w:lvlText w:val="%3"/>
      <w:lvlJc w:val="left"/>
      <w:pPr>
        <w:ind w:left="6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2ADF00">
      <w:start w:val="1"/>
      <w:numFmt w:val="decimal"/>
      <w:lvlText w:val="%4"/>
      <w:lvlJc w:val="left"/>
      <w:pPr>
        <w:ind w:left="7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9A34">
      <w:start w:val="1"/>
      <w:numFmt w:val="lowerLetter"/>
      <w:lvlText w:val="%5"/>
      <w:lvlJc w:val="left"/>
      <w:pPr>
        <w:ind w:left="8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7AF054">
      <w:start w:val="1"/>
      <w:numFmt w:val="lowerRoman"/>
      <w:lvlText w:val="%6"/>
      <w:lvlJc w:val="left"/>
      <w:pPr>
        <w:ind w:left="8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4841F2">
      <w:start w:val="1"/>
      <w:numFmt w:val="decimal"/>
      <w:lvlText w:val="%7"/>
      <w:lvlJc w:val="left"/>
      <w:pPr>
        <w:ind w:left="9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F847CA">
      <w:start w:val="1"/>
      <w:numFmt w:val="lowerLetter"/>
      <w:lvlText w:val="%8"/>
      <w:lvlJc w:val="left"/>
      <w:pPr>
        <w:ind w:left="10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DC7444">
      <w:start w:val="1"/>
      <w:numFmt w:val="lowerRoman"/>
      <w:lvlText w:val="%9"/>
      <w:lvlJc w:val="left"/>
      <w:pPr>
        <w:ind w:left="1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5D86834"/>
    <w:multiLevelType w:val="hybridMultilevel"/>
    <w:tmpl w:val="9BF490D4"/>
    <w:lvl w:ilvl="0" w:tplc="814EFA1A">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62AC42">
      <w:start w:val="1"/>
      <w:numFmt w:val="lowerLetter"/>
      <w:lvlText w:val="%2"/>
      <w:lvlJc w:val="left"/>
      <w:pPr>
        <w:ind w:left="1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583B5A">
      <w:start w:val="1"/>
      <w:numFmt w:val="lowerRoman"/>
      <w:lvlText w:val="%3"/>
      <w:lvlJc w:val="left"/>
      <w:pPr>
        <w:ind w:left="2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E4EA88">
      <w:start w:val="1"/>
      <w:numFmt w:val="decimal"/>
      <w:lvlText w:val="%4"/>
      <w:lvlJc w:val="left"/>
      <w:pPr>
        <w:ind w:left="2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0447A8">
      <w:start w:val="1"/>
      <w:numFmt w:val="lowerLetter"/>
      <w:lvlText w:val="%5"/>
      <w:lvlJc w:val="left"/>
      <w:pPr>
        <w:ind w:left="3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84473E">
      <w:start w:val="1"/>
      <w:numFmt w:val="lowerRoman"/>
      <w:lvlText w:val="%6"/>
      <w:lvlJc w:val="left"/>
      <w:pPr>
        <w:ind w:left="4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9E2D6E">
      <w:start w:val="1"/>
      <w:numFmt w:val="decimal"/>
      <w:lvlText w:val="%7"/>
      <w:lvlJc w:val="left"/>
      <w:pPr>
        <w:ind w:left="4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AA8FE">
      <w:start w:val="1"/>
      <w:numFmt w:val="lowerLetter"/>
      <w:lvlText w:val="%8"/>
      <w:lvlJc w:val="left"/>
      <w:pPr>
        <w:ind w:left="5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3259DA">
      <w:start w:val="1"/>
      <w:numFmt w:val="lowerRoman"/>
      <w:lvlText w:val="%9"/>
      <w:lvlJc w:val="left"/>
      <w:pPr>
        <w:ind w:left="6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6C72EDA"/>
    <w:multiLevelType w:val="hybridMultilevel"/>
    <w:tmpl w:val="4A203E08"/>
    <w:lvl w:ilvl="0" w:tplc="47B6910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28E94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0CE51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9E405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BA517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34847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6A793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6225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2A7CB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8392E1D"/>
    <w:multiLevelType w:val="hybridMultilevel"/>
    <w:tmpl w:val="761C70C6"/>
    <w:lvl w:ilvl="0" w:tplc="E8C45028">
      <w:start w:val="9"/>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FE67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6635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FEDF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CE49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00D7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89E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A060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50D3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86958C6"/>
    <w:multiLevelType w:val="hybridMultilevel"/>
    <w:tmpl w:val="D67C1530"/>
    <w:lvl w:ilvl="0" w:tplc="3EFA834C">
      <w:start w:val="5"/>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BE50E4">
      <w:start w:val="1"/>
      <w:numFmt w:val="lowerLetter"/>
      <w:lvlText w:val="%2"/>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9A90EA">
      <w:start w:val="1"/>
      <w:numFmt w:val="lowerRoman"/>
      <w:lvlText w:val="%3"/>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8E9C8C">
      <w:start w:val="1"/>
      <w:numFmt w:val="decimal"/>
      <w:lvlText w:val="%4"/>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44224">
      <w:start w:val="1"/>
      <w:numFmt w:val="lowerLetter"/>
      <w:lvlText w:val="%5"/>
      <w:lvlJc w:val="left"/>
      <w:pPr>
        <w:ind w:left="3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8E5CC6">
      <w:start w:val="1"/>
      <w:numFmt w:val="lowerRoman"/>
      <w:lvlText w:val="%6"/>
      <w:lvlJc w:val="left"/>
      <w:pPr>
        <w:ind w:left="4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3ADE36">
      <w:start w:val="1"/>
      <w:numFmt w:val="decimal"/>
      <w:lvlText w:val="%7"/>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A6CD1C">
      <w:start w:val="1"/>
      <w:numFmt w:val="lowerLetter"/>
      <w:lvlText w:val="%8"/>
      <w:lvlJc w:val="left"/>
      <w:pPr>
        <w:ind w:left="5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DAB87C">
      <w:start w:val="1"/>
      <w:numFmt w:val="lowerRoman"/>
      <w:lvlText w:val="%9"/>
      <w:lvlJc w:val="left"/>
      <w:pPr>
        <w:ind w:left="6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A342527"/>
    <w:multiLevelType w:val="hybridMultilevel"/>
    <w:tmpl w:val="AF90D33C"/>
    <w:lvl w:ilvl="0" w:tplc="6D3AB386">
      <w:start w:val="5"/>
      <w:numFmt w:val="decimal"/>
      <w:lvlText w:val="%1."/>
      <w:lvlJc w:val="left"/>
      <w:pPr>
        <w:ind w:left="725" w:hanging="740"/>
      </w:pPr>
      <w:rPr>
        <w:rFonts w:ascii="Calibri" w:eastAsia="Calibri" w:hAnsi="Calibri" w:cs="Calibri" w:hint="default"/>
        <w:b w:val="0"/>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10" w15:restartNumberingAfterBreak="0">
    <w:nsid w:val="6BF157CE"/>
    <w:multiLevelType w:val="hybridMultilevel"/>
    <w:tmpl w:val="9FBEABAE"/>
    <w:lvl w:ilvl="0" w:tplc="DE5CEC7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84A63A">
      <w:start w:val="1"/>
      <w:numFmt w:val="bullet"/>
      <w:lvlText w:val="o"/>
      <w:lvlJc w:val="left"/>
      <w:pPr>
        <w:ind w:left="7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C46E9A0">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F26E32E">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CEAB8A4">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0EEF462">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640DCB0">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A8EE1BA">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29A4B48">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6ED1050B"/>
    <w:multiLevelType w:val="hybridMultilevel"/>
    <w:tmpl w:val="3D904F4A"/>
    <w:lvl w:ilvl="0" w:tplc="50A2D742">
      <w:start w:val="14"/>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8293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F04D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B492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581B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1607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7865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7220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7A5F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FCF34CC"/>
    <w:multiLevelType w:val="hybridMultilevel"/>
    <w:tmpl w:val="51DA8EEC"/>
    <w:lvl w:ilvl="0" w:tplc="862A672C">
      <w:start w:val="1"/>
      <w:numFmt w:val="lowerLetter"/>
      <w:lvlText w:val="(%1)"/>
      <w:lvlJc w:val="left"/>
      <w:pPr>
        <w:ind w:left="2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668A86">
      <w:start w:val="1"/>
      <w:numFmt w:val="lowerLetter"/>
      <w:lvlText w:val="%2"/>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50270E">
      <w:start w:val="1"/>
      <w:numFmt w:val="lowerRoman"/>
      <w:lvlText w:val="%3"/>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14987E">
      <w:start w:val="1"/>
      <w:numFmt w:val="decimal"/>
      <w:lvlText w:val="%4"/>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AF996">
      <w:start w:val="1"/>
      <w:numFmt w:val="lowerLetter"/>
      <w:lvlText w:val="%5"/>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ECD170">
      <w:start w:val="1"/>
      <w:numFmt w:val="lowerRoman"/>
      <w:lvlText w:val="%6"/>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1AF76E">
      <w:start w:val="1"/>
      <w:numFmt w:val="decimal"/>
      <w:lvlText w:val="%7"/>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B65D64">
      <w:start w:val="1"/>
      <w:numFmt w:val="lowerLetter"/>
      <w:lvlText w:val="%8"/>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2CC8DA">
      <w:start w:val="1"/>
      <w:numFmt w:val="lowerRoman"/>
      <w:lvlText w:val="%9"/>
      <w:lvlJc w:val="left"/>
      <w:pPr>
        <w:ind w:left="7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0B50E24"/>
    <w:multiLevelType w:val="hybridMultilevel"/>
    <w:tmpl w:val="44085E36"/>
    <w:lvl w:ilvl="0" w:tplc="BC00F1B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98A6F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BE5DC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E0740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24805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E6299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ECC24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CA815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3EED0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0B80F5F"/>
    <w:multiLevelType w:val="hybridMultilevel"/>
    <w:tmpl w:val="AA94764E"/>
    <w:lvl w:ilvl="0" w:tplc="FBAEF6AE">
      <w:start w:val="7"/>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0E54A">
      <w:start w:val="1"/>
      <w:numFmt w:val="lowerLetter"/>
      <w:lvlText w:val="%2"/>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E4866">
      <w:start w:val="1"/>
      <w:numFmt w:val="lowerRoman"/>
      <w:lvlText w:val="%3"/>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3C5E28">
      <w:start w:val="1"/>
      <w:numFmt w:val="decimal"/>
      <w:lvlText w:val="%4"/>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84D82">
      <w:start w:val="1"/>
      <w:numFmt w:val="lowerLetter"/>
      <w:lvlText w:val="%5"/>
      <w:lvlJc w:val="left"/>
      <w:pPr>
        <w:ind w:left="3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C9E60">
      <w:start w:val="1"/>
      <w:numFmt w:val="lowerRoman"/>
      <w:lvlText w:val="%6"/>
      <w:lvlJc w:val="left"/>
      <w:pPr>
        <w:ind w:left="4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B4B22E">
      <w:start w:val="1"/>
      <w:numFmt w:val="decimal"/>
      <w:lvlText w:val="%7"/>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CC98A4">
      <w:start w:val="1"/>
      <w:numFmt w:val="lowerLetter"/>
      <w:lvlText w:val="%8"/>
      <w:lvlJc w:val="left"/>
      <w:pPr>
        <w:ind w:left="5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9055AE">
      <w:start w:val="1"/>
      <w:numFmt w:val="lowerRoman"/>
      <w:lvlText w:val="%9"/>
      <w:lvlJc w:val="left"/>
      <w:pPr>
        <w:ind w:left="6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23647CD"/>
    <w:multiLevelType w:val="hybridMultilevel"/>
    <w:tmpl w:val="A866CAE8"/>
    <w:lvl w:ilvl="0" w:tplc="B7722EB0">
      <w:start w:val="1"/>
      <w:numFmt w:val="lowerLetter"/>
      <w:lvlText w:val="(%1)"/>
      <w:lvlJc w:val="left"/>
      <w:pPr>
        <w:ind w:left="4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CAF60E">
      <w:start w:val="1"/>
      <w:numFmt w:val="lowerLetter"/>
      <w:lvlText w:val="%2"/>
      <w:lvlJc w:val="left"/>
      <w:pPr>
        <w:ind w:left="3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F0AB0E">
      <w:start w:val="1"/>
      <w:numFmt w:val="lowerRoman"/>
      <w:lvlText w:val="%3"/>
      <w:lvlJc w:val="left"/>
      <w:pPr>
        <w:ind w:left="4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709F56">
      <w:start w:val="1"/>
      <w:numFmt w:val="decimal"/>
      <w:lvlText w:val="%4"/>
      <w:lvlJc w:val="left"/>
      <w:pPr>
        <w:ind w:left="5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2EAF66">
      <w:start w:val="1"/>
      <w:numFmt w:val="lowerLetter"/>
      <w:lvlText w:val="%5"/>
      <w:lvlJc w:val="left"/>
      <w:pPr>
        <w:ind w:left="5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300758">
      <w:start w:val="1"/>
      <w:numFmt w:val="lowerRoman"/>
      <w:lvlText w:val="%6"/>
      <w:lvlJc w:val="left"/>
      <w:pPr>
        <w:ind w:left="6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400DCE">
      <w:start w:val="1"/>
      <w:numFmt w:val="decimal"/>
      <w:lvlText w:val="%7"/>
      <w:lvlJc w:val="left"/>
      <w:pPr>
        <w:ind w:left="7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20A2EC">
      <w:start w:val="1"/>
      <w:numFmt w:val="lowerLetter"/>
      <w:lvlText w:val="%8"/>
      <w:lvlJc w:val="left"/>
      <w:pPr>
        <w:ind w:left="8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18EA88">
      <w:start w:val="1"/>
      <w:numFmt w:val="lowerRoman"/>
      <w:lvlText w:val="%9"/>
      <w:lvlJc w:val="left"/>
      <w:pPr>
        <w:ind w:left="8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40B289C"/>
    <w:multiLevelType w:val="multilevel"/>
    <w:tmpl w:val="26026C7E"/>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43B52BB"/>
    <w:multiLevelType w:val="multilevel"/>
    <w:tmpl w:val="16565200"/>
    <w:lvl w:ilvl="0">
      <w:start w:val="4"/>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4FF38DF"/>
    <w:multiLevelType w:val="hybridMultilevel"/>
    <w:tmpl w:val="20886E0C"/>
    <w:lvl w:ilvl="0" w:tplc="503C5DFC">
      <w:start w:val="1"/>
      <w:numFmt w:val="lowerLetter"/>
      <w:lvlText w:val="(%1)"/>
      <w:lvlJc w:val="left"/>
      <w:pPr>
        <w:ind w:left="3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98F168">
      <w:start w:val="1"/>
      <w:numFmt w:val="lowerLetter"/>
      <w:lvlText w:val="%2"/>
      <w:lvlJc w:val="left"/>
      <w:pPr>
        <w:ind w:left="3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0A7E92">
      <w:start w:val="1"/>
      <w:numFmt w:val="lowerRoman"/>
      <w:lvlText w:val="%3"/>
      <w:lvlJc w:val="left"/>
      <w:pPr>
        <w:ind w:left="3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9A7B52">
      <w:start w:val="1"/>
      <w:numFmt w:val="decimal"/>
      <w:lvlText w:val="%4"/>
      <w:lvlJc w:val="left"/>
      <w:pPr>
        <w:ind w:left="4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7EEBC0">
      <w:start w:val="1"/>
      <w:numFmt w:val="lowerLetter"/>
      <w:lvlText w:val="%5"/>
      <w:lvlJc w:val="left"/>
      <w:pPr>
        <w:ind w:left="5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24B260">
      <w:start w:val="1"/>
      <w:numFmt w:val="lowerRoman"/>
      <w:lvlText w:val="%6"/>
      <w:lvlJc w:val="left"/>
      <w:pPr>
        <w:ind w:left="6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902482">
      <w:start w:val="1"/>
      <w:numFmt w:val="decimal"/>
      <w:lvlText w:val="%7"/>
      <w:lvlJc w:val="left"/>
      <w:pPr>
        <w:ind w:left="6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588D72">
      <w:start w:val="1"/>
      <w:numFmt w:val="lowerLetter"/>
      <w:lvlText w:val="%8"/>
      <w:lvlJc w:val="left"/>
      <w:pPr>
        <w:ind w:left="7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A8F2CC">
      <w:start w:val="1"/>
      <w:numFmt w:val="lowerRoman"/>
      <w:lvlText w:val="%9"/>
      <w:lvlJc w:val="left"/>
      <w:pPr>
        <w:ind w:left="8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54A5A68"/>
    <w:multiLevelType w:val="multilevel"/>
    <w:tmpl w:val="04A21862"/>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5C83EC7"/>
    <w:multiLevelType w:val="hybridMultilevel"/>
    <w:tmpl w:val="1A103CF4"/>
    <w:lvl w:ilvl="0" w:tplc="B226F6AA">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3854D0">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06B488">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F6DDF8">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329530">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5894E4">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8201B6">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08D3EE">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F6454C">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75D822CF"/>
    <w:multiLevelType w:val="hybridMultilevel"/>
    <w:tmpl w:val="2AAE9CDA"/>
    <w:lvl w:ilvl="0" w:tplc="C248E872">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847404">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F8BBFA">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42BDAC">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C441FC">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EAAE54">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AC3EB0">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D268A0">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7809E8">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68A63D6"/>
    <w:multiLevelType w:val="hybridMultilevel"/>
    <w:tmpl w:val="96908656"/>
    <w:lvl w:ilvl="0" w:tplc="1E46E992">
      <w:start w:val="6"/>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7ED7C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A6EF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E2E9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1A65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CA52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889B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A6BE9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509E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78D2658"/>
    <w:multiLevelType w:val="hybridMultilevel"/>
    <w:tmpl w:val="856642CA"/>
    <w:lvl w:ilvl="0" w:tplc="CEC860CC">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4A46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9C5B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CC09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467C0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880DE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783D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ECD73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1AF56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79F4E86"/>
    <w:multiLevelType w:val="hybridMultilevel"/>
    <w:tmpl w:val="715A22E4"/>
    <w:lvl w:ilvl="0" w:tplc="04069592">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F0B92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FAB0E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7A851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6C33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560F1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C8689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21DB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726FB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7DD3C03"/>
    <w:multiLevelType w:val="hybridMultilevel"/>
    <w:tmpl w:val="E452A7CA"/>
    <w:lvl w:ilvl="0" w:tplc="85FA29B2">
      <w:start w:val="5"/>
      <w:numFmt w:val="decimal"/>
      <w:lvlText w:val="%1."/>
      <w:lvlJc w:val="left"/>
      <w:pPr>
        <w:ind w:left="1656" w:hanging="1296"/>
      </w:pPr>
      <w:rPr>
        <w:rFonts w:ascii="Calibri" w:eastAsia="Calibri" w:hAnsi="Calibri"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7F66E20"/>
    <w:multiLevelType w:val="hybridMultilevel"/>
    <w:tmpl w:val="47305434"/>
    <w:lvl w:ilvl="0" w:tplc="CADC1488">
      <w:start w:val="2"/>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BE4EB6">
      <w:start w:val="1"/>
      <w:numFmt w:val="lowerLetter"/>
      <w:lvlText w:val="%2"/>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AAE58">
      <w:start w:val="1"/>
      <w:numFmt w:val="lowerRoman"/>
      <w:lvlText w:val="%3"/>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5489DC">
      <w:start w:val="1"/>
      <w:numFmt w:val="decimal"/>
      <w:lvlText w:val="%4"/>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862548">
      <w:start w:val="1"/>
      <w:numFmt w:val="lowerLetter"/>
      <w:lvlText w:val="%5"/>
      <w:lvlJc w:val="left"/>
      <w:pPr>
        <w:ind w:left="3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E25E12">
      <w:start w:val="1"/>
      <w:numFmt w:val="lowerRoman"/>
      <w:lvlText w:val="%6"/>
      <w:lvlJc w:val="left"/>
      <w:pPr>
        <w:ind w:left="4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D28C76">
      <w:start w:val="1"/>
      <w:numFmt w:val="decimal"/>
      <w:lvlText w:val="%7"/>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A1F0A">
      <w:start w:val="1"/>
      <w:numFmt w:val="lowerLetter"/>
      <w:lvlText w:val="%8"/>
      <w:lvlJc w:val="left"/>
      <w:pPr>
        <w:ind w:left="5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606944">
      <w:start w:val="1"/>
      <w:numFmt w:val="lowerRoman"/>
      <w:lvlText w:val="%9"/>
      <w:lvlJc w:val="left"/>
      <w:pPr>
        <w:ind w:left="6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81922FF"/>
    <w:multiLevelType w:val="hybridMultilevel"/>
    <w:tmpl w:val="725CAEFA"/>
    <w:lvl w:ilvl="0" w:tplc="2CC4DC5A">
      <w:start w:val="1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A232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A4A8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60A9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482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AA0F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42BC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E2C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9657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83F48C8"/>
    <w:multiLevelType w:val="hybridMultilevel"/>
    <w:tmpl w:val="CA523AE6"/>
    <w:lvl w:ilvl="0" w:tplc="00BC63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BC850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500E4A">
      <w:start w:val="1"/>
      <w:numFmt w:val="lowerRoman"/>
      <w:lvlRestart w:val="0"/>
      <w:lvlText w:val="(%3)"/>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18BD34">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ABDC2">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F60BB4">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7E3804">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CA1442">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EC5456">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8F50ED0"/>
    <w:multiLevelType w:val="hybridMultilevel"/>
    <w:tmpl w:val="06BA90AC"/>
    <w:lvl w:ilvl="0" w:tplc="AD063AFC">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2AC280">
      <w:start w:val="1"/>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5A0F86">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6ED726">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B0055C">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DCA002">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A0B1D6">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E0188">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0017D6">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A01391D"/>
    <w:multiLevelType w:val="hybridMultilevel"/>
    <w:tmpl w:val="9D9A9B06"/>
    <w:lvl w:ilvl="0" w:tplc="BE3EE890">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521264">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4CAEF4">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EC52C2">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A1F8E">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ACD0B4">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8EF788">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BEA752">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CA2422">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C482732"/>
    <w:multiLevelType w:val="hybridMultilevel"/>
    <w:tmpl w:val="C932F6A6"/>
    <w:lvl w:ilvl="0" w:tplc="D2D26910">
      <w:start w:val="8"/>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B218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70F9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D2E3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B475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4A3E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8A0E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AEF4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702E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7C897A2B"/>
    <w:multiLevelType w:val="hybridMultilevel"/>
    <w:tmpl w:val="0B645870"/>
    <w:lvl w:ilvl="0" w:tplc="20665B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869E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50CB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54F0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B28A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3078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82F4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B44A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46E8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7D307D79"/>
    <w:multiLevelType w:val="hybridMultilevel"/>
    <w:tmpl w:val="9F5AF048"/>
    <w:lvl w:ilvl="0" w:tplc="B00AF8DE">
      <w:start w:val="2"/>
      <w:numFmt w:val="lowerLetter"/>
      <w:lvlText w:val="(%1)"/>
      <w:lvlJc w:val="left"/>
      <w:pPr>
        <w:ind w:left="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F80BFC">
      <w:start w:val="1"/>
      <w:numFmt w:val="lowerLetter"/>
      <w:lvlText w:val="%2"/>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22E860">
      <w:start w:val="1"/>
      <w:numFmt w:val="lowerRoman"/>
      <w:lvlText w:val="%3"/>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AE4452">
      <w:start w:val="1"/>
      <w:numFmt w:val="decimal"/>
      <w:lvlText w:val="%4"/>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3A4814">
      <w:start w:val="1"/>
      <w:numFmt w:val="lowerLetter"/>
      <w:lvlText w:val="%5"/>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685F9C">
      <w:start w:val="1"/>
      <w:numFmt w:val="lowerRoman"/>
      <w:lvlText w:val="%6"/>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C496EC">
      <w:start w:val="1"/>
      <w:numFmt w:val="decimal"/>
      <w:lvlText w:val="%7"/>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0379E">
      <w:start w:val="1"/>
      <w:numFmt w:val="lowerLetter"/>
      <w:lvlText w:val="%8"/>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8ADF16">
      <w:start w:val="1"/>
      <w:numFmt w:val="lowerRoman"/>
      <w:lvlText w:val="%9"/>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7DF14E1F"/>
    <w:multiLevelType w:val="hybridMultilevel"/>
    <w:tmpl w:val="A64C5784"/>
    <w:lvl w:ilvl="0" w:tplc="CE7E6610">
      <w:start w:val="1"/>
      <w:numFmt w:val="lowerLetter"/>
      <w:lvlText w:val="%1)"/>
      <w:lvlJc w:val="left"/>
      <w:pPr>
        <w:ind w:left="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62A86A">
      <w:start w:val="1"/>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B0094E">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5697A2">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106276">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60B88C">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4E2472">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48C860">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665FA4">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9418366">
    <w:abstractNumId w:val="22"/>
  </w:num>
  <w:num w:numId="2" w16cid:durableId="900868554">
    <w:abstractNumId w:val="41"/>
  </w:num>
  <w:num w:numId="3" w16cid:durableId="799766741">
    <w:abstractNumId w:val="61"/>
  </w:num>
  <w:num w:numId="4" w16cid:durableId="951090313">
    <w:abstractNumId w:val="55"/>
  </w:num>
  <w:num w:numId="5" w16cid:durableId="877933317">
    <w:abstractNumId w:val="117"/>
  </w:num>
  <w:num w:numId="6" w16cid:durableId="1403328091">
    <w:abstractNumId w:val="49"/>
  </w:num>
  <w:num w:numId="7" w16cid:durableId="557017207">
    <w:abstractNumId w:val="104"/>
  </w:num>
  <w:num w:numId="8" w16cid:durableId="1832720958">
    <w:abstractNumId w:val="13"/>
  </w:num>
  <w:num w:numId="9" w16cid:durableId="827013427">
    <w:abstractNumId w:val="67"/>
  </w:num>
  <w:num w:numId="10" w16cid:durableId="240794994">
    <w:abstractNumId w:val="123"/>
  </w:num>
  <w:num w:numId="11" w16cid:durableId="458887288">
    <w:abstractNumId w:val="100"/>
  </w:num>
  <w:num w:numId="12" w16cid:durableId="1291861478">
    <w:abstractNumId w:val="118"/>
  </w:num>
  <w:num w:numId="13" w16cid:durableId="1915310782">
    <w:abstractNumId w:val="74"/>
  </w:num>
  <w:num w:numId="14" w16cid:durableId="2028170759">
    <w:abstractNumId w:val="5"/>
  </w:num>
  <w:num w:numId="15" w16cid:durableId="1395272490">
    <w:abstractNumId w:val="11"/>
  </w:num>
  <w:num w:numId="16" w16cid:durableId="1558978893">
    <w:abstractNumId w:val="28"/>
  </w:num>
  <w:num w:numId="17" w16cid:durableId="1671565441">
    <w:abstractNumId w:val="12"/>
  </w:num>
  <w:num w:numId="18" w16cid:durableId="439105917">
    <w:abstractNumId w:val="4"/>
  </w:num>
  <w:num w:numId="19" w16cid:durableId="756754953">
    <w:abstractNumId w:val="81"/>
  </w:num>
  <w:num w:numId="20" w16cid:durableId="986325557">
    <w:abstractNumId w:val="99"/>
  </w:num>
  <w:num w:numId="21" w16cid:durableId="540636256">
    <w:abstractNumId w:val="132"/>
  </w:num>
  <w:num w:numId="22" w16cid:durableId="787747222">
    <w:abstractNumId w:val="110"/>
  </w:num>
  <w:num w:numId="23" w16cid:durableId="1752316628">
    <w:abstractNumId w:val="91"/>
  </w:num>
  <w:num w:numId="24" w16cid:durableId="1249192467">
    <w:abstractNumId w:val="98"/>
  </w:num>
  <w:num w:numId="25" w16cid:durableId="310909962">
    <w:abstractNumId w:val="59"/>
  </w:num>
  <w:num w:numId="26" w16cid:durableId="1873767937">
    <w:abstractNumId w:val="96"/>
  </w:num>
  <w:num w:numId="27" w16cid:durableId="268973275">
    <w:abstractNumId w:val="121"/>
  </w:num>
  <w:num w:numId="28" w16cid:durableId="1600605651">
    <w:abstractNumId w:val="130"/>
  </w:num>
  <w:num w:numId="29" w16cid:durableId="1580559823">
    <w:abstractNumId w:val="72"/>
  </w:num>
  <w:num w:numId="30" w16cid:durableId="767702033">
    <w:abstractNumId w:val="56"/>
  </w:num>
  <w:num w:numId="31" w16cid:durableId="969047779">
    <w:abstractNumId w:val="29"/>
  </w:num>
  <w:num w:numId="32" w16cid:durableId="1263224064">
    <w:abstractNumId w:val="88"/>
  </w:num>
  <w:num w:numId="33" w16cid:durableId="1870140503">
    <w:abstractNumId w:val="3"/>
  </w:num>
  <w:num w:numId="34" w16cid:durableId="1835098525">
    <w:abstractNumId w:val="0"/>
  </w:num>
  <w:num w:numId="35" w16cid:durableId="932317416">
    <w:abstractNumId w:val="120"/>
  </w:num>
  <w:num w:numId="36" w16cid:durableId="276332062">
    <w:abstractNumId w:val="95"/>
  </w:num>
  <w:num w:numId="37" w16cid:durableId="1867601969">
    <w:abstractNumId w:val="92"/>
  </w:num>
  <w:num w:numId="38" w16cid:durableId="13462192">
    <w:abstractNumId w:val="45"/>
  </w:num>
  <w:num w:numId="39" w16cid:durableId="949047796">
    <w:abstractNumId w:val="79"/>
  </w:num>
  <w:num w:numId="40" w16cid:durableId="1937520067">
    <w:abstractNumId w:val="112"/>
  </w:num>
  <w:num w:numId="41" w16cid:durableId="416098953">
    <w:abstractNumId w:val="115"/>
  </w:num>
  <w:num w:numId="42" w16cid:durableId="1302688125">
    <w:abstractNumId w:val="24"/>
  </w:num>
  <w:num w:numId="43" w16cid:durableId="70976063">
    <w:abstractNumId w:val="47"/>
  </w:num>
  <w:num w:numId="44" w16cid:durableId="734473373">
    <w:abstractNumId w:val="26"/>
  </w:num>
  <w:num w:numId="45" w16cid:durableId="257099924">
    <w:abstractNumId w:val="14"/>
  </w:num>
  <w:num w:numId="46" w16cid:durableId="20329108">
    <w:abstractNumId w:val="119"/>
  </w:num>
  <w:num w:numId="47" w16cid:durableId="1296132345">
    <w:abstractNumId w:val="9"/>
  </w:num>
  <w:num w:numId="48" w16cid:durableId="2094548234">
    <w:abstractNumId w:val="51"/>
  </w:num>
  <w:num w:numId="49" w16cid:durableId="1213426154">
    <w:abstractNumId w:val="102"/>
  </w:num>
  <w:num w:numId="50" w16cid:durableId="1872644940">
    <w:abstractNumId w:val="27"/>
  </w:num>
  <w:num w:numId="51" w16cid:durableId="1911309187">
    <w:abstractNumId w:val="6"/>
  </w:num>
  <w:num w:numId="52" w16cid:durableId="585236992">
    <w:abstractNumId w:val="63"/>
  </w:num>
  <w:num w:numId="53" w16cid:durableId="883296766">
    <w:abstractNumId w:val="34"/>
  </w:num>
  <w:num w:numId="54" w16cid:durableId="1733115897">
    <w:abstractNumId w:val="60"/>
  </w:num>
  <w:num w:numId="55" w16cid:durableId="279262071">
    <w:abstractNumId w:val="8"/>
  </w:num>
  <w:num w:numId="56" w16cid:durableId="1450080508">
    <w:abstractNumId w:val="36"/>
  </w:num>
  <w:num w:numId="57" w16cid:durableId="540946249">
    <w:abstractNumId w:val="131"/>
  </w:num>
  <w:num w:numId="58" w16cid:durableId="2040549642">
    <w:abstractNumId w:val="76"/>
  </w:num>
  <w:num w:numId="59" w16cid:durableId="1915822550">
    <w:abstractNumId w:val="68"/>
  </w:num>
  <w:num w:numId="60" w16cid:durableId="327632245">
    <w:abstractNumId w:val="127"/>
  </w:num>
  <w:num w:numId="61" w16cid:durableId="1702853760">
    <w:abstractNumId w:val="25"/>
  </w:num>
  <w:num w:numId="62" w16cid:durableId="335042324">
    <w:abstractNumId w:val="111"/>
  </w:num>
  <w:num w:numId="63" w16cid:durableId="1285235108">
    <w:abstractNumId w:val="101"/>
  </w:num>
  <w:num w:numId="64" w16cid:durableId="1011683375">
    <w:abstractNumId w:val="43"/>
  </w:num>
  <w:num w:numId="65" w16cid:durableId="102039619">
    <w:abstractNumId w:val="129"/>
  </w:num>
  <w:num w:numId="66" w16cid:durableId="31997513">
    <w:abstractNumId w:val="53"/>
  </w:num>
  <w:num w:numId="67" w16cid:durableId="1119832953">
    <w:abstractNumId w:val="85"/>
  </w:num>
  <w:num w:numId="68" w16cid:durableId="721321135">
    <w:abstractNumId w:val="70"/>
  </w:num>
  <w:num w:numId="69" w16cid:durableId="860508370">
    <w:abstractNumId w:val="16"/>
  </w:num>
  <w:num w:numId="70" w16cid:durableId="7410583">
    <w:abstractNumId w:val="52"/>
  </w:num>
  <w:num w:numId="71" w16cid:durableId="364209621">
    <w:abstractNumId w:val="87"/>
  </w:num>
  <w:num w:numId="72" w16cid:durableId="162941771">
    <w:abstractNumId w:val="31"/>
  </w:num>
  <w:num w:numId="73" w16cid:durableId="1276710258">
    <w:abstractNumId w:val="107"/>
  </w:num>
  <w:num w:numId="74" w16cid:durableId="753939306">
    <w:abstractNumId w:val="18"/>
  </w:num>
  <w:num w:numId="75" w16cid:durableId="95950261">
    <w:abstractNumId w:val="77"/>
  </w:num>
  <w:num w:numId="76" w16cid:durableId="1398938450">
    <w:abstractNumId w:val="128"/>
  </w:num>
  <w:num w:numId="77" w16cid:durableId="567375551">
    <w:abstractNumId w:val="71"/>
  </w:num>
  <w:num w:numId="78" w16cid:durableId="253322171">
    <w:abstractNumId w:val="30"/>
  </w:num>
  <w:num w:numId="79" w16cid:durableId="967974617">
    <w:abstractNumId w:val="124"/>
  </w:num>
  <w:num w:numId="80" w16cid:durableId="1852529192">
    <w:abstractNumId w:val="75"/>
  </w:num>
  <w:num w:numId="81" w16cid:durableId="1024357421">
    <w:abstractNumId w:val="58"/>
  </w:num>
  <w:num w:numId="82" w16cid:durableId="1626622269">
    <w:abstractNumId w:val="122"/>
  </w:num>
  <w:num w:numId="83" w16cid:durableId="1671129780">
    <w:abstractNumId w:val="39"/>
  </w:num>
  <w:num w:numId="84" w16cid:durableId="1652247550">
    <w:abstractNumId w:val="116"/>
  </w:num>
  <w:num w:numId="85" w16cid:durableId="1026950098">
    <w:abstractNumId w:val="69"/>
  </w:num>
  <w:num w:numId="86" w16cid:durableId="697506155">
    <w:abstractNumId w:val="57"/>
  </w:num>
  <w:num w:numId="87" w16cid:durableId="1698506289">
    <w:abstractNumId w:val="62"/>
  </w:num>
  <w:num w:numId="88" w16cid:durableId="951740104">
    <w:abstractNumId w:val="84"/>
  </w:num>
  <w:num w:numId="89" w16cid:durableId="1350983887">
    <w:abstractNumId w:val="83"/>
  </w:num>
  <w:num w:numId="90" w16cid:durableId="1627855949">
    <w:abstractNumId w:val="10"/>
  </w:num>
  <w:num w:numId="91" w16cid:durableId="1149857884">
    <w:abstractNumId w:val="93"/>
  </w:num>
  <w:num w:numId="92" w16cid:durableId="1614048478">
    <w:abstractNumId w:val="19"/>
  </w:num>
  <w:num w:numId="93" w16cid:durableId="1085027982">
    <w:abstractNumId w:val="21"/>
  </w:num>
  <w:num w:numId="94" w16cid:durableId="1932202668">
    <w:abstractNumId w:val="38"/>
  </w:num>
  <w:num w:numId="95" w16cid:durableId="318268255">
    <w:abstractNumId w:val="106"/>
  </w:num>
  <w:num w:numId="96" w16cid:durableId="1164736416">
    <w:abstractNumId w:val="65"/>
  </w:num>
  <w:num w:numId="97" w16cid:durableId="1408110259">
    <w:abstractNumId w:val="32"/>
  </w:num>
  <w:num w:numId="98" w16cid:durableId="1638609096">
    <w:abstractNumId w:val="17"/>
  </w:num>
  <w:num w:numId="99" w16cid:durableId="361825553">
    <w:abstractNumId w:val="46"/>
  </w:num>
  <w:num w:numId="100" w16cid:durableId="388067773">
    <w:abstractNumId w:val="54"/>
  </w:num>
  <w:num w:numId="101" w16cid:durableId="366610030">
    <w:abstractNumId w:val="108"/>
  </w:num>
  <w:num w:numId="102" w16cid:durableId="1701466850">
    <w:abstractNumId w:val="114"/>
  </w:num>
  <w:num w:numId="103" w16cid:durableId="1951351982">
    <w:abstractNumId w:val="42"/>
  </w:num>
  <w:num w:numId="104" w16cid:durableId="443422469">
    <w:abstractNumId w:val="48"/>
  </w:num>
  <w:num w:numId="105" w16cid:durableId="1302272407">
    <w:abstractNumId w:val="90"/>
  </w:num>
  <w:num w:numId="106" w16cid:durableId="1280455445">
    <w:abstractNumId w:val="89"/>
  </w:num>
  <w:num w:numId="107" w16cid:durableId="1334644306">
    <w:abstractNumId w:val="37"/>
  </w:num>
  <w:num w:numId="108" w16cid:durableId="1117866691">
    <w:abstractNumId w:val="94"/>
  </w:num>
  <w:num w:numId="109" w16cid:durableId="1736123986">
    <w:abstractNumId w:val="23"/>
  </w:num>
  <w:num w:numId="110" w16cid:durableId="483937554">
    <w:abstractNumId w:val="105"/>
  </w:num>
  <w:num w:numId="111" w16cid:durableId="1040473426">
    <w:abstractNumId w:val="133"/>
  </w:num>
  <w:num w:numId="112" w16cid:durableId="988708333">
    <w:abstractNumId w:val="73"/>
  </w:num>
  <w:num w:numId="113" w16cid:durableId="1277522934">
    <w:abstractNumId w:val="126"/>
  </w:num>
  <w:num w:numId="114" w16cid:durableId="1470787390">
    <w:abstractNumId w:val="78"/>
  </w:num>
  <w:num w:numId="115" w16cid:durableId="481431564">
    <w:abstractNumId w:val="44"/>
  </w:num>
  <w:num w:numId="116" w16cid:durableId="559944727">
    <w:abstractNumId w:val="35"/>
  </w:num>
  <w:num w:numId="117" w16cid:durableId="1270627539">
    <w:abstractNumId w:val="134"/>
  </w:num>
  <w:num w:numId="118" w16cid:durableId="1716201608">
    <w:abstractNumId w:val="20"/>
  </w:num>
  <w:num w:numId="119" w16cid:durableId="1091857640">
    <w:abstractNumId w:val="50"/>
  </w:num>
  <w:num w:numId="120" w16cid:durableId="1182545947">
    <w:abstractNumId w:val="33"/>
  </w:num>
  <w:num w:numId="121" w16cid:durableId="246309445">
    <w:abstractNumId w:val="40"/>
  </w:num>
  <w:num w:numId="122" w16cid:durableId="1510754618">
    <w:abstractNumId w:val="66"/>
  </w:num>
  <w:num w:numId="123" w16cid:durableId="1005403613">
    <w:abstractNumId w:val="80"/>
  </w:num>
  <w:num w:numId="124" w16cid:durableId="301691596">
    <w:abstractNumId w:val="15"/>
  </w:num>
  <w:num w:numId="125" w16cid:durableId="1130976657">
    <w:abstractNumId w:val="97"/>
  </w:num>
  <w:num w:numId="126" w16cid:durableId="996570353">
    <w:abstractNumId w:val="103"/>
  </w:num>
  <w:num w:numId="127" w16cid:durableId="1335455278">
    <w:abstractNumId w:val="113"/>
  </w:num>
  <w:num w:numId="128" w16cid:durableId="372847813">
    <w:abstractNumId w:val="2"/>
  </w:num>
  <w:num w:numId="129" w16cid:durableId="1748914044">
    <w:abstractNumId w:val="82"/>
  </w:num>
  <w:num w:numId="130" w16cid:durableId="1574582625">
    <w:abstractNumId w:val="7"/>
  </w:num>
  <w:num w:numId="131" w16cid:durableId="1461997049">
    <w:abstractNumId w:val="86"/>
  </w:num>
  <w:num w:numId="132" w16cid:durableId="210701097">
    <w:abstractNumId w:val="1"/>
  </w:num>
  <w:num w:numId="133" w16cid:durableId="859978682">
    <w:abstractNumId w:val="64"/>
  </w:num>
  <w:num w:numId="134" w16cid:durableId="213129398">
    <w:abstractNumId w:val="125"/>
  </w:num>
  <w:num w:numId="135" w16cid:durableId="524054886">
    <w:abstractNumId w:val="10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531"/>
    <w:rsid w:val="001522C4"/>
    <w:rsid w:val="0018051E"/>
    <w:rsid w:val="00182798"/>
    <w:rsid w:val="001C3624"/>
    <w:rsid w:val="00321ADE"/>
    <w:rsid w:val="003B3A9A"/>
    <w:rsid w:val="005B7D50"/>
    <w:rsid w:val="00673B4A"/>
    <w:rsid w:val="00703FEE"/>
    <w:rsid w:val="007F4E1E"/>
    <w:rsid w:val="00807D8F"/>
    <w:rsid w:val="00B04079"/>
    <w:rsid w:val="00BC7531"/>
    <w:rsid w:val="00DE1953"/>
    <w:rsid w:val="00F21CFB"/>
    <w:rsid w:val="00F76F16"/>
    <w:rsid w:val="00FC4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8CB6"/>
  <w15:docId w15:val="{52E1B468-C419-411A-8166-2ECB5C76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1" w:line="270" w:lineRule="auto"/>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22"/>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222"/>
      <w:ind w:left="1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222"/>
      <w:ind w:left="10"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0"/>
      <w:outlineLvl w:val="4"/>
    </w:pPr>
    <w:rPr>
      <w:rFonts w:ascii="Arial" w:eastAsia="Arial" w:hAnsi="Arial" w:cs="Arial"/>
      <w:b/>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365F91"/>
      <w:sz w:val="20"/>
    </w:rPr>
  </w:style>
  <w:style w:type="paragraph" w:customStyle="1" w:styleId="footnotedescription">
    <w:name w:val="footnote description"/>
    <w:next w:val="Normal"/>
    <w:link w:val="footnotedescriptionChar"/>
    <w:hidden/>
    <w:pPr>
      <w:spacing w:after="18" w:line="257" w:lineRule="auto"/>
      <w:ind w:right="4"/>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03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footer" Target="footer25.xml"/><Relationship Id="rId21" Type="http://schemas.openxmlformats.org/officeDocument/2006/relationships/hyperlink" Target="https://www.gov.uk/government/publications/procurement-policy-note-0117-update-to-transparency-principles" TargetMode="External"/><Relationship Id="rId42" Type="http://schemas.openxmlformats.org/officeDocument/2006/relationships/header" Target="header10.xml"/><Relationship Id="rId63" Type="http://schemas.openxmlformats.org/officeDocument/2006/relationships/hyperlink" Target="https://www.gov.uk/government/publications/security-policy-framework/hmg-security-policy-framework" TargetMode="External"/><Relationship Id="rId84" Type="http://schemas.openxmlformats.org/officeDocument/2006/relationships/hyperlink" Target="https://www.ncsc.gov.uk/articles/hmg-ia-maturity-model-iamm" TargetMode="External"/><Relationship Id="rId138" Type="http://schemas.openxmlformats.org/officeDocument/2006/relationships/footer" Target="footer36.xml"/><Relationship Id="rId159" Type="http://schemas.openxmlformats.org/officeDocument/2006/relationships/hyperlink" Target="https://www.gov.uk/guidance/ir35-find-out-if-it-applies" TargetMode="External"/><Relationship Id="rId170" Type="http://schemas.openxmlformats.org/officeDocument/2006/relationships/hyperlink" Target="https://www.gov.uk/government/publications/blowing-the-whistle-list-of-prescribed-people-and-bodies--2/whistleblowing-list-of-prescribed-people-and-bodies" TargetMode="External"/><Relationship Id="rId191" Type="http://schemas.openxmlformats.org/officeDocument/2006/relationships/hyperlink" Target="https://www.gov.uk/government/publications/blowing-the-whistle-list-of-prescribed-people-and-bodies--2/whistleblowing-list-of-prescribed-people-and-bodies" TargetMode="External"/><Relationship Id="rId205" Type="http://schemas.openxmlformats.org/officeDocument/2006/relationships/header" Target="header48.xml"/><Relationship Id="rId226" Type="http://schemas.openxmlformats.org/officeDocument/2006/relationships/hyperlink" Target="https://www.gov.uk/government/uploads/system/uploads/attachment_data/file/646497/2017-09-13_Official_Sensitive_Supplier_Code_of_Conduct_September_2017.pdf" TargetMode="External"/><Relationship Id="rId247" Type="http://schemas.openxmlformats.org/officeDocument/2006/relationships/hyperlink" Target="https://www.gov.uk/government/collections/sustainable-procurement-the-government-buying-standards-gbs" TargetMode="External"/><Relationship Id="rId107" Type="http://schemas.openxmlformats.org/officeDocument/2006/relationships/header" Target="header21.xml"/><Relationship Id="rId268" Type="http://schemas.openxmlformats.org/officeDocument/2006/relationships/image" Target="media/image5.png"/><Relationship Id="rId289" Type="http://schemas.openxmlformats.org/officeDocument/2006/relationships/image" Target="media/image8.png"/><Relationship Id="rId11" Type="http://schemas.openxmlformats.org/officeDocument/2006/relationships/header" Target="header3.xml"/><Relationship Id="rId32" Type="http://schemas.openxmlformats.org/officeDocument/2006/relationships/footer" Target="footer4.xml"/><Relationship Id="rId53" Type="http://schemas.openxmlformats.org/officeDocument/2006/relationships/footer" Target="footer15.xml"/><Relationship Id="rId74" Type="http://schemas.openxmlformats.org/officeDocument/2006/relationships/hyperlink" Target="https://www.cpni.gov.uk/" TargetMode="External"/><Relationship Id="rId128" Type="http://schemas.openxmlformats.org/officeDocument/2006/relationships/header" Target="header32.xml"/><Relationship Id="rId149" Type="http://schemas.openxmlformats.org/officeDocument/2006/relationships/header" Target="header42.xml"/><Relationship Id="rId5" Type="http://schemas.openxmlformats.org/officeDocument/2006/relationships/footnotes" Target="footnotes.xml"/><Relationship Id="rId95" Type="http://schemas.openxmlformats.org/officeDocument/2006/relationships/hyperlink" Target="https://www.ncsc.gov.uk/guidance/end-user-device-security" TargetMode="External"/><Relationship Id="rId160" Type="http://schemas.openxmlformats.org/officeDocument/2006/relationships/hyperlink" Target="https://www.gov.uk/guidance/ir35-find-out-if-it-applies" TargetMode="External"/><Relationship Id="rId181" Type="http://schemas.openxmlformats.org/officeDocument/2006/relationships/hyperlink" Target="https://www.gov.uk/government/publications/blowing-the-whistle-list-of-prescribed-people-and-bodies--2/whistleblowing-list-of-prescribed-people-and-bodies" TargetMode="External"/><Relationship Id="rId216" Type="http://schemas.openxmlformats.org/officeDocument/2006/relationships/footer" Target="footer53.xml"/><Relationship Id="rId237" Type="http://schemas.openxmlformats.org/officeDocument/2006/relationships/hyperlink" Target="https://www.gov.uk/government/collections/sustainable-procurement-the-government-buying-standards-gbs" TargetMode="External"/><Relationship Id="rId258" Type="http://schemas.openxmlformats.org/officeDocument/2006/relationships/footer" Target="footer62.xml"/><Relationship Id="rId279" Type="http://schemas.openxmlformats.org/officeDocument/2006/relationships/footer" Target="footer67.xml"/><Relationship Id="rId22" Type="http://schemas.openxmlformats.org/officeDocument/2006/relationships/hyperlink" Target="https://www.gov.uk/government/publications/procurement-policy-note-0117-update-to-transparency-principles" TargetMode="External"/><Relationship Id="rId43" Type="http://schemas.openxmlformats.org/officeDocument/2006/relationships/header" Target="header11.xml"/><Relationship Id="rId64" Type="http://schemas.openxmlformats.org/officeDocument/2006/relationships/hyperlink" Target="https://www.gov.uk/government/publications/security-policy-framework/hmg-security-policy-framework" TargetMode="External"/><Relationship Id="rId118" Type="http://schemas.openxmlformats.org/officeDocument/2006/relationships/footer" Target="footer26.xml"/><Relationship Id="rId139" Type="http://schemas.openxmlformats.org/officeDocument/2006/relationships/header" Target="header37.xml"/><Relationship Id="rId290" Type="http://schemas.openxmlformats.org/officeDocument/2006/relationships/image" Target="media/image9.png"/><Relationship Id="rId85" Type="http://schemas.openxmlformats.org/officeDocument/2006/relationships/hyperlink" Target="https://www.ncsc.gov.uk/articles/hmg-ia-maturity-model-iamm" TargetMode="External"/><Relationship Id="rId150" Type="http://schemas.openxmlformats.org/officeDocument/2006/relationships/footer" Target="footer42.xml"/><Relationship Id="rId171" Type="http://schemas.openxmlformats.org/officeDocument/2006/relationships/hyperlink" Target="https://www.gov.uk/government/publications/blowing-the-whistle-list-of-prescribed-people-and-bodies--2/whistleblowing-list-of-prescribed-people-and-bodies" TargetMode="External"/><Relationship Id="rId192" Type="http://schemas.openxmlformats.org/officeDocument/2006/relationships/hyperlink" Target="https://www.gov.uk/government/publications/blowing-the-whistle-list-of-prescribed-people-and-bodies--2/whistleblowing-list-of-prescribed-people-and-bodies" TargetMode="External"/><Relationship Id="rId206" Type="http://schemas.openxmlformats.org/officeDocument/2006/relationships/footer" Target="footer48.xml"/><Relationship Id="rId227" Type="http://schemas.openxmlformats.org/officeDocument/2006/relationships/hyperlink" Target="https://www.modernslaveryhelpline.org/report" TargetMode="External"/><Relationship Id="rId248" Type="http://schemas.openxmlformats.org/officeDocument/2006/relationships/hyperlink" Target="https://www.gov.uk/government/collections/sustainable-procurement-the-government-buying-standards-gbs" TargetMode="External"/><Relationship Id="rId269" Type="http://schemas.openxmlformats.org/officeDocument/2006/relationships/image" Target="media/image6.png"/><Relationship Id="rId12" Type="http://schemas.openxmlformats.org/officeDocument/2006/relationships/footer" Target="footer3.xml"/><Relationship Id="rId33" Type="http://schemas.openxmlformats.org/officeDocument/2006/relationships/footer" Target="footer5.xml"/><Relationship Id="rId108" Type="http://schemas.openxmlformats.org/officeDocument/2006/relationships/footer" Target="footer21.xml"/><Relationship Id="rId129" Type="http://schemas.openxmlformats.org/officeDocument/2006/relationships/footer" Target="footer31.xml"/><Relationship Id="rId280" Type="http://schemas.openxmlformats.org/officeDocument/2006/relationships/footer" Target="footer68.xml"/><Relationship Id="rId54" Type="http://schemas.openxmlformats.org/officeDocument/2006/relationships/header" Target="header16.xml"/><Relationship Id="rId75" Type="http://schemas.openxmlformats.org/officeDocument/2006/relationships/hyperlink" Target="https://www.cpni.gov.uk/" TargetMode="External"/><Relationship Id="rId96" Type="http://schemas.openxmlformats.org/officeDocument/2006/relationships/hyperlink" Target="https://www.ncsc.gov.uk/section/products-services/ncsc-certification" TargetMode="External"/><Relationship Id="rId140" Type="http://schemas.openxmlformats.org/officeDocument/2006/relationships/header" Target="header38.xml"/><Relationship Id="rId161" Type="http://schemas.openxmlformats.org/officeDocument/2006/relationships/hyperlink" Target="https://www.gov.uk/guidance/ir35-find-out-if-it-applies" TargetMode="External"/><Relationship Id="rId182" Type="http://schemas.openxmlformats.org/officeDocument/2006/relationships/hyperlink" Target="https://www.gov.uk/government/publications/blowing-the-whistle-list-of-prescribed-people-and-bodies--2/whistleblowing-list-of-prescribed-people-and-bodies" TargetMode="External"/><Relationship Id="rId217" Type="http://schemas.openxmlformats.org/officeDocument/2006/relationships/header" Target="header54.xml"/><Relationship Id="rId6" Type="http://schemas.openxmlformats.org/officeDocument/2006/relationships/endnotes" Target="endnotes.xml"/><Relationship Id="rId238" Type="http://schemas.openxmlformats.org/officeDocument/2006/relationships/hyperlink" Target="https://www.gov.uk/government/collections/sustainable-procurement-the-government-buying-standards-gbs" TargetMode="External"/><Relationship Id="rId259" Type="http://schemas.openxmlformats.org/officeDocument/2006/relationships/header" Target="header63.xml"/><Relationship Id="rId23" Type="http://schemas.openxmlformats.org/officeDocument/2006/relationships/hyperlink" Target="https://www.gov.uk/government/publications/procurement-policy-note-0117-update-to-transparency-principles" TargetMode="External"/><Relationship Id="rId119" Type="http://schemas.openxmlformats.org/officeDocument/2006/relationships/header" Target="header27.xml"/><Relationship Id="rId270" Type="http://schemas.openxmlformats.org/officeDocument/2006/relationships/header" Target="header64.xml"/><Relationship Id="rId291" Type="http://schemas.openxmlformats.org/officeDocument/2006/relationships/header" Target="header73.xml"/><Relationship Id="rId44" Type="http://schemas.openxmlformats.org/officeDocument/2006/relationships/footer" Target="footer10.xml"/><Relationship Id="rId65" Type="http://schemas.openxmlformats.org/officeDocument/2006/relationships/hyperlink" Target="https://www.gov.uk/government/publications/security-policy-framework/hmg-security-policy-framework" TargetMode="External"/><Relationship Id="rId86" Type="http://schemas.openxmlformats.org/officeDocument/2006/relationships/hyperlink" Target="https://www.ncsc.gov.uk/articles/hmg-ia-maturity-model-iamm" TargetMode="External"/><Relationship Id="rId130" Type="http://schemas.openxmlformats.org/officeDocument/2006/relationships/footer" Target="footer32.xml"/><Relationship Id="rId151" Type="http://schemas.openxmlformats.org/officeDocument/2006/relationships/header" Target="header43.xml"/><Relationship Id="rId172" Type="http://schemas.openxmlformats.org/officeDocument/2006/relationships/hyperlink" Target="https://www.gov.uk/government/publications/blowing-the-whistle-list-of-prescribed-people-and-bodies--2/whistleblowing-list-of-prescribed-people-and-bodies" TargetMode="External"/><Relationship Id="rId193" Type="http://schemas.openxmlformats.org/officeDocument/2006/relationships/hyperlink" Target="https://www.gov.uk/government/publications/blowing-the-whistle-list-of-prescribed-people-and-bodies--2/whistleblowing-list-of-prescribed-people-and-bodies" TargetMode="External"/><Relationship Id="rId207" Type="http://schemas.openxmlformats.org/officeDocument/2006/relationships/header" Target="header49.xml"/><Relationship Id="rId228" Type="http://schemas.openxmlformats.org/officeDocument/2006/relationships/hyperlink" Target="https://www.modernslaveryhelpline.org/report" TargetMode="External"/><Relationship Id="rId249" Type="http://schemas.openxmlformats.org/officeDocument/2006/relationships/header" Target="header58.xml"/><Relationship Id="rId13" Type="http://schemas.openxmlformats.org/officeDocument/2006/relationships/hyperlink" Target="https://www.gov.uk/government/publications/procurement-policy-note-0117-update-to-transparency-principles" TargetMode="External"/><Relationship Id="rId109" Type="http://schemas.openxmlformats.org/officeDocument/2006/relationships/header" Target="header22.xml"/><Relationship Id="rId260" Type="http://schemas.openxmlformats.org/officeDocument/2006/relationships/footer" Target="footer63.xml"/><Relationship Id="rId281" Type="http://schemas.openxmlformats.org/officeDocument/2006/relationships/header" Target="header69.xml"/><Relationship Id="rId34" Type="http://schemas.openxmlformats.org/officeDocument/2006/relationships/header" Target="header6.xml"/><Relationship Id="rId55" Type="http://schemas.openxmlformats.org/officeDocument/2006/relationships/header" Target="header17.xml"/><Relationship Id="rId76" Type="http://schemas.openxmlformats.org/officeDocument/2006/relationships/hyperlink" Target="https://www.ncsc.gov.uk/articles/hmg-ia-maturity-model-iamm" TargetMode="External"/><Relationship Id="rId97" Type="http://schemas.openxmlformats.org/officeDocument/2006/relationships/hyperlink" Target="https://www.ncsc.gov.uk/section/products-services/ncsc-certification" TargetMode="External"/><Relationship Id="rId120" Type="http://schemas.openxmlformats.org/officeDocument/2006/relationships/footer" Target="footer27.xml"/><Relationship Id="rId141" Type="http://schemas.openxmlformats.org/officeDocument/2006/relationships/footer" Target="footer37.xml"/><Relationship Id="rId7" Type="http://schemas.openxmlformats.org/officeDocument/2006/relationships/header" Target="header1.xml"/><Relationship Id="rId71" Type="http://schemas.openxmlformats.org/officeDocument/2006/relationships/hyperlink" Target="https://www.gov.uk/government/publications/security-policy-framework/hmg-security-policy-framework" TargetMode="External"/><Relationship Id="rId92" Type="http://schemas.openxmlformats.org/officeDocument/2006/relationships/hyperlink" Target="https://www.ncsc.gov.uk/guidance/end-user-device-security" TargetMode="External"/><Relationship Id="rId162" Type="http://schemas.openxmlformats.org/officeDocument/2006/relationships/hyperlink" Target="https://www.gov.uk/guidance/ir35-find-out-if-it-applies" TargetMode="External"/><Relationship Id="rId183" Type="http://schemas.openxmlformats.org/officeDocument/2006/relationships/hyperlink" Target="https://www.gov.uk/government/publications/blowing-the-whistle-list-of-prescribed-people-and-bodies--2/whistleblowing-list-of-prescribed-people-and-bodies" TargetMode="External"/><Relationship Id="rId213" Type="http://schemas.openxmlformats.org/officeDocument/2006/relationships/header" Target="header52.xml"/><Relationship Id="rId218" Type="http://schemas.openxmlformats.org/officeDocument/2006/relationships/footer" Target="footer54.xml"/><Relationship Id="rId234" Type="http://schemas.openxmlformats.org/officeDocument/2006/relationships/footer" Target="footer57.xml"/><Relationship Id="rId239"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29" Type="http://schemas.openxmlformats.org/officeDocument/2006/relationships/hyperlink" Target="https://www.gov.uk/government/publications/procurement-policy-note-0117-update-to-transparency-principles" TargetMode="External"/><Relationship Id="rId250" Type="http://schemas.openxmlformats.org/officeDocument/2006/relationships/header" Target="header59.xml"/><Relationship Id="rId255" Type="http://schemas.openxmlformats.org/officeDocument/2006/relationships/header" Target="header61.xml"/><Relationship Id="rId271" Type="http://schemas.openxmlformats.org/officeDocument/2006/relationships/header" Target="header65.xml"/><Relationship Id="rId276" Type="http://schemas.openxmlformats.org/officeDocument/2006/relationships/image" Target="media/image7.png"/><Relationship Id="rId292" Type="http://schemas.openxmlformats.org/officeDocument/2006/relationships/header" Target="header74.xml"/><Relationship Id="rId297" Type="http://schemas.openxmlformats.org/officeDocument/2006/relationships/fontTable" Target="fontTable.xml"/><Relationship Id="rId24" Type="http://schemas.openxmlformats.org/officeDocument/2006/relationships/hyperlink" Target="https://www.gov.uk/government/publications/procurement-policy-note-0117-update-to-transparency-principles" TargetMode="External"/><Relationship Id="rId40" Type="http://schemas.openxmlformats.org/officeDocument/2006/relationships/header" Target="header9.xml"/><Relationship Id="rId45" Type="http://schemas.openxmlformats.org/officeDocument/2006/relationships/footer" Target="footer11.xml"/><Relationship Id="rId66" Type="http://schemas.openxmlformats.org/officeDocument/2006/relationships/hyperlink" Target="https://www.gov.uk/government/publications/security-policy-framework/hmg-security-policy-framework" TargetMode="External"/><Relationship Id="rId87" Type="http://schemas.openxmlformats.org/officeDocument/2006/relationships/hyperlink" Target="https://www.ncsc.gov.uk/guidance/end-user-device-security" TargetMode="External"/><Relationship Id="rId110" Type="http://schemas.openxmlformats.org/officeDocument/2006/relationships/header" Target="header23.xml"/><Relationship Id="rId115" Type="http://schemas.openxmlformats.org/officeDocument/2006/relationships/header" Target="header25.xml"/><Relationship Id="rId131" Type="http://schemas.openxmlformats.org/officeDocument/2006/relationships/header" Target="header33.xml"/><Relationship Id="rId136" Type="http://schemas.openxmlformats.org/officeDocument/2006/relationships/footer" Target="footer35.xml"/><Relationship Id="rId157" Type="http://schemas.openxmlformats.org/officeDocument/2006/relationships/hyperlink" Target="https://www.gov.uk/guidance/ir35-find-out-if-it-applies" TargetMode="External"/><Relationship Id="rId178" Type="http://schemas.openxmlformats.org/officeDocument/2006/relationships/hyperlink" Target="https://www.gov.uk/government/publications/blowing-the-whistle-list-of-prescribed-people-and-bodies--2/whistleblowing-list-of-prescribed-people-and-bodies" TargetMode="External"/><Relationship Id="rId61" Type="http://schemas.openxmlformats.org/officeDocument/2006/relationships/hyperlink" Target="https://www.gov.uk/government/publications/security-policy-framework/hmg-security-policy-framework" TargetMode="External"/><Relationship Id="rId82" Type="http://schemas.openxmlformats.org/officeDocument/2006/relationships/hyperlink" Target="https://www.ncsc.gov.uk/articles/hmg-ia-maturity-model-iamm" TargetMode="External"/><Relationship Id="rId152" Type="http://schemas.openxmlformats.org/officeDocument/2006/relationships/header" Target="header44.xml"/><Relationship Id="rId173" Type="http://schemas.openxmlformats.org/officeDocument/2006/relationships/hyperlink" Target="https://www.gov.uk/government/publications/blowing-the-whistle-list-of-prescribed-people-and-bodies--2/whistleblowing-list-of-prescribed-people-and-bodies" TargetMode="External"/><Relationship Id="rId194" Type="http://schemas.openxmlformats.org/officeDocument/2006/relationships/hyperlink" Target="https://www.gov.uk/government/publications/blowing-the-whistle-list-of-prescribed-people-and-bodies--2/whistleblowing-list-of-prescribed-people-and-bodies" TargetMode="External"/><Relationship Id="rId199" Type="http://schemas.openxmlformats.org/officeDocument/2006/relationships/hyperlink" Target="https://www.gov.uk/government/publications/blowing-the-whistle-list-of-prescribed-people-and-bodies--2/whistleblowing-list-of-prescribed-people-and-bodies" TargetMode="External"/><Relationship Id="rId203" Type="http://schemas.openxmlformats.org/officeDocument/2006/relationships/footer" Target="footer46.xml"/><Relationship Id="rId208" Type="http://schemas.openxmlformats.org/officeDocument/2006/relationships/header" Target="header50.xml"/><Relationship Id="rId229" Type="http://schemas.openxmlformats.org/officeDocument/2006/relationships/header" Target="header55.xml"/><Relationship Id="rId19" Type="http://schemas.openxmlformats.org/officeDocument/2006/relationships/hyperlink" Target="https://www.gov.uk/government/publications/procurement-policy-note-0117-update-to-transparency-principles" TargetMode="External"/><Relationship Id="rId224" Type="http://schemas.openxmlformats.org/officeDocument/2006/relationships/hyperlink" Target="https://www.gov.uk/government/uploads/system/uploads/attachment_data/file/646497/2017-09-13_Official_Sensitive_Supplier_Code_of_Conduct_September_2017.pdf" TargetMode="External"/><Relationship Id="rId240" Type="http://schemas.openxmlformats.org/officeDocument/2006/relationships/hyperlink" Target="https://www.gov.uk/government/collections/sustainable-procurement-the-government-buying-standards-gbs" TargetMode="External"/><Relationship Id="rId245" Type="http://schemas.openxmlformats.org/officeDocument/2006/relationships/hyperlink" Target="https://www.gov.uk/government/collections/sustainable-procurement-the-government-buying-standards-gbs" TargetMode="External"/><Relationship Id="rId261" Type="http://schemas.openxmlformats.org/officeDocument/2006/relationships/hyperlink" Target="https://www.gov.uk/government/publications/strategic-suppliers" TargetMode="External"/><Relationship Id="rId266" Type="http://schemas.openxmlformats.org/officeDocument/2006/relationships/image" Target="media/image3.png"/><Relationship Id="rId287" Type="http://schemas.openxmlformats.org/officeDocument/2006/relationships/header" Target="header72.xml"/><Relationship Id="rId14" Type="http://schemas.openxmlformats.org/officeDocument/2006/relationships/hyperlink" Target="https://www.gov.uk/government/publications/procurement-policy-note-0117-update-to-transparency-principles" TargetMode="External"/><Relationship Id="rId30" Type="http://schemas.openxmlformats.org/officeDocument/2006/relationships/header" Target="header4.xml"/><Relationship Id="rId35" Type="http://schemas.openxmlformats.org/officeDocument/2006/relationships/footer" Target="footer6.xml"/><Relationship Id="rId56" Type="http://schemas.openxmlformats.org/officeDocument/2006/relationships/footer" Target="footer16.xml"/><Relationship Id="rId77" Type="http://schemas.openxmlformats.org/officeDocument/2006/relationships/hyperlink" Target="https://www.ncsc.gov.uk/articles/hmg-ia-maturity-model-iamm" TargetMode="External"/><Relationship Id="rId100" Type="http://schemas.openxmlformats.org/officeDocument/2006/relationships/hyperlink" Target="https://www.ncsc.gov.uk/section/products-services/ncsc-certification" TargetMode="External"/><Relationship Id="rId105" Type="http://schemas.openxmlformats.org/officeDocument/2006/relationships/footer" Target="footer19.xml"/><Relationship Id="rId126" Type="http://schemas.openxmlformats.org/officeDocument/2006/relationships/footer" Target="footer30.xml"/><Relationship Id="rId147" Type="http://schemas.openxmlformats.org/officeDocument/2006/relationships/footer" Target="footer40.xml"/><Relationship Id="rId168" Type="http://schemas.openxmlformats.org/officeDocument/2006/relationships/hyperlink" Target="https://www.gov.uk/guidance/ir35-find-out-if-it-applies" TargetMode="External"/><Relationship Id="rId282" Type="http://schemas.openxmlformats.org/officeDocument/2006/relationships/footer" Target="footer69.xml"/><Relationship Id="rId8" Type="http://schemas.openxmlformats.org/officeDocument/2006/relationships/header" Target="header2.xml"/><Relationship Id="rId51" Type="http://schemas.openxmlformats.org/officeDocument/2006/relationships/footer" Target="footer14.xml"/><Relationship Id="rId72" Type="http://schemas.openxmlformats.org/officeDocument/2006/relationships/hyperlink" Target="https://www.gov.uk/government/publications/security-policy-framework/hmg-security-policy-framework" TargetMode="External"/><Relationship Id="rId93" Type="http://schemas.openxmlformats.org/officeDocument/2006/relationships/hyperlink" Target="https://www.ncsc.gov.uk/guidance/end-user-device-security" TargetMode="External"/><Relationship Id="rId98" Type="http://schemas.openxmlformats.org/officeDocument/2006/relationships/hyperlink" Target="https://www.ncsc.gov.uk/section/products-services/ncsc-certification" TargetMode="External"/><Relationship Id="rId121" Type="http://schemas.openxmlformats.org/officeDocument/2006/relationships/header" Target="header28.xml"/><Relationship Id="rId142" Type="http://schemas.openxmlformats.org/officeDocument/2006/relationships/footer" Target="footer38.xml"/><Relationship Id="rId163" Type="http://schemas.openxmlformats.org/officeDocument/2006/relationships/hyperlink" Target="https://www.gov.uk/guidance/ir35-find-out-if-it-applies" TargetMode="External"/><Relationship Id="rId184" Type="http://schemas.openxmlformats.org/officeDocument/2006/relationships/hyperlink" Target="https://www.gov.uk/government/publications/blowing-the-whistle-list-of-prescribed-people-and-bodies--2/whistleblowing-list-of-prescribed-people-and-bodies" TargetMode="External"/><Relationship Id="rId189" Type="http://schemas.openxmlformats.org/officeDocument/2006/relationships/hyperlink" Target="https://www.gov.uk/government/publications/blowing-the-whistle-list-of-prescribed-people-and-bodies--2/whistleblowing-list-of-prescribed-people-and-bodies" TargetMode="External"/><Relationship Id="rId219" Type="http://schemas.openxmlformats.org/officeDocument/2006/relationships/hyperlink" Target="https://www.gov.uk/government/uploads/system/uploads/attachment_data/file/646497/2017-09-13_Official_Sensitive_Supplier_Code_of_Conduct_September_2017.pdf" TargetMode="External"/><Relationship Id="rId3" Type="http://schemas.openxmlformats.org/officeDocument/2006/relationships/settings" Target="settings.xml"/><Relationship Id="rId214" Type="http://schemas.openxmlformats.org/officeDocument/2006/relationships/header" Target="header53.xml"/><Relationship Id="rId230" Type="http://schemas.openxmlformats.org/officeDocument/2006/relationships/header" Target="header56.xml"/><Relationship Id="rId235" Type="http://schemas.openxmlformats.org/officeDocument/2006/relationships/hyperlink" Target="https://www.gov.uk/government/collections/sustainable-procurement-the-government-buying-standards-gbs" TargetMode="External"/><Relationship Id="rId251" Type="http://schemas.openxmlformats.org/officeDocument/2006/relationships/footer" Target="footer58.xml"/><Relationship Id="rId256" Type="http://schemas.openxmlformats.org/officeDocument/2006/relationships/header" Target="header62.xml"/><Relationship Id="rId277" Type="http://schemas.openxmlformats.org/officeDocument/2006/relationships/header" Target="header67.xml"/><Relationship Id="rId298" Type="http://schemas.openxmlformats.org/officeDocument/2006/relationships/theme" Target="theme/theme1.xml"/><Relationship Id="rId25" Type="http://schemas.openxmlformats.org/officeDocument/2006/relationships/hyperlink" Target="https://www.gov.uk/government/publications/procurement-policy-note-0117-update-to-transparency-principles" TargetMode="External"/><Relationship Id="rId46" Type="http://schemas.openxmlformats.org/officeDocument/2006/relationships/header" Target="header12.xml"/><Relationship Id="rId67" Type="http://schemas.openxmlformats.org/officeDocument/2006/relationships/hyperlink" Target="https://www.gov.uk/government/publications/security-policy-framework/hmg-security-policy-framework" TargetMode="External"/><Relationship Id="rId116" Type="http://schemas.openxmlformats.org/officeDocument/2006/relationships/header" Target="header26.xml"/><Relationship Id="rId137" Type="http://schemas.openxmlformats.org/officeDocument/2006/relationships/header" Target="header36.xml"/><Relationship Id="rId158" Type="http://schemas.openxmlformats.org/officeDocument/2006/relationships/hyperlink" Target="https://www.gov.uk/guidance/ir35-find-out-if-it-applies" TargetMode="External"/><Relationship Id="rId272" Type="http://schemas.openxmlformats.org/officeDocument/2006/relationships/footer" Target="footer64.xml"/><Relationship Id="rId293" Type="http://schemas.openxmlformats.org/officeDocument/2006/relationships/footer" Target="footer73.xml"/><Relationship Id="rId20" Type="http://schemas.openxmlformats.org/officeDocument/2006/relationships/hyperlink" Target="https://www.gov.uk/government/publications/procurement-policy-note-0117-update-to-transparency-principles" TargetMode="External"/><Relationship Id="rId41" Type="http://schemas.openxmlformats.org/officeDocument/2006/relationships/footer" Target="footer9.xml"/><Relationship Id="rId62" Type="http://schemas.openxmlformats.org/officeDocument/2006/relationships/hyperlink" Target="https://www.gov.uk/government/publications/security-policy-framework/hmg-security-policy-framework" TargetMode="External"/><Relationship Id="rId83" Type="http://schemas.openxmlformats.org/officeDocument/2006/relationships/hyperlink" Target="https://www.ncsc.gov.uk/articles/hmg-ia-maturity-model-iamm" TargetMode="External"/><Relationship Id="rId88" Type="http://schemas.openxmlformats.org/officeDocument/2006/relationships/hyperlink" Target="https://www.ncsc.gov.uk/guidance/end-user-device-security" TargetMode="External"/><Relationship Id="rId111" Type="http://schemas.openxmlformats.org/officeDocument/2006/relationships/footer" Target="footer22.xml"/><Relationship Id="rId132" Type="http://schemas.openxmlformats.org/officeDocument/2006/relationships/footer" Target="footer33.xml"/><Relationship Id="rId153" Type="http://schemas.openxmlformats.org/officeDocument/2006/relationships/footer" Target="footer43.xml"/><Relationship Id="rId174" Type="http://schemas.openxmlformats.org/officeDocument/2006/relationships/hyperlink" Target="https://www.gov.uk/government/publications/blowing-the-whistle-list-of-prescribed-people-and-bodies--2/whistleblowing-list-of-prescribed-people-and-bodies" TargetMode="External"/><Relationship Id="rId179" Type="http://schemas.openxmlformats.org/officeDocument/2006/relationships/hyperlink" Target="https://www.gov.uk/government/publications/blowing-the-whistle-list-of-prescribed-people-and-bodies--2/whistleblowing-list-of-prescribed-people-and-bodies" TargetMode="External"/><Relationship Id="rId195" Type="http://schemas.openxmlformats.org/officeDocument/2006/relationships/hyperlink" Target="https://www.gov.uk/government/publications/blowing-the-whistle-list-of-prescribed-people-and-bodies--2/whistleblowing-list-of-prescribed-people-and-bodies" TargetMode="External"/><Relationship Id="rId209" Type="http://schemas.openxmlformats.org/officeDocument/2006/relationships/footer" Target="footer49.xml"/><Relationship Id="rId190" Type="http://schemas.openxmlformats.org/officeDocument/2006/relationships/hyperlink" Target="https://www.gov.uk/government/publications/blowing-the-whistle-list-of-prescribed-people-and-bodies--2/whistleblowing-list-of-prescribed-people-and-bodies" TargetMode="External"/><Relationship Id="rId204" Type="http://schemas.openxmlformats.org/officeDocument/2006/relationships/footer" Target="footer47.xml"/><Relationship Id="rId220" Type="http://schemas.openxmlformats.org/officeDocument/2006/relationships/hyperlink" Target="https://www.gov.uk/government/uploads/system/uploads/attachment_data/file/646497/2017-09-13_Official_Sensitive_Supplier_Code_of_Conduct_September_2017.pdf" TargetMode="External"/><Relationship Id="rId225" Type="http://schemas.openxmlformats.org/officeDocument/2006/relationships/hyperlink" Target="https://www.gov.uk/government/uploads/system/uploads/attachment_data/file/646497/2017-09-13_Official_Sensitive_Supplier_Code_of_Conduct_September_2017.pdf" TargetMode="External"/><Relationship Id="rId241" Type="http://schemas.openxmlformats.org/officeDocument/2006/relationships/hyperlink" Target="https://www.gov.uk/government/collections/sustainable-procurement-the-government-buying-standards-gbs" TargetMode="External"/><Relationship Id="rId246" Type="http://schemas.openxmlformats.org/officeDocument/2006/relationships/hyperlink" Target="https://www.gov.uk/government/collections/sustainable-procurement-the-government-buying-standards-gbs" TargetMode="External"/><Relationship Id="rId267" Type="http://schemas.openxmlformats.org/officeDocument/2006/relationships/image" Target="media/image4.png"/><Relationship Id="rId288" Type="http://schemas.openxmlformats.org/officeDocument/2006/relationships/footer" Target="footer72.xml"/><Relationship Id="rId15" Type="http://schemas.openxmlformats.org/officeDocument/2006/relationships/hyperlink" Target="https://www.gov.uk/government/publications/procurement-policy-note-0117-update-to-transparency-principles" TargetMode="External"/><Relationship Id="rId36" Type="http://schemas.openxmlformats.org/officeDocument/2006/relationships/header" Target="header7.xml"/><Relationship Id="rId57" Type="http://schemas.openxmlformats.org/officeDocument/2006/relationships/footer" Target="footer17.xml"/><Relationship Id="rId106" Type="http://schemas.openxmlformats.org/officeDocument/2006/relationships/footer" Target="footer20.xml"/><Relationship Id="rId127" Type="http://schemas.openxmlformats.org/officeDocument/2006/relationships/header" Target="header31.xml"/><Relationship Id="rId262" Type="http://schemas.openxmlformats.org/officeDocument/2006/relationships/hyperlink" Target="https://www.gov.uk/government/publications/strategic-suppliers" TargetMode="External"/><Relationship Id="rId283" Type="http://schemas.openxmlformats.org/officeDocument/2006/relationships/header" Target="header70.xml"/><Relationship Id="rId10" Type="http://schemas.openxmlformats.org/officeDocument/2006/relationships/footer" Target="footer2.xml"/><Relationship Id="rId31" Type="http://schemas.openxmlformats.org/officeDocument/2006/relationships/header" Target="header5.xml"/><Relationship Id="rId52" Type="http://schemas.openxmlformats.org/officeDocument/2006/relationships/header" Target="header15.xml"/><Relationship Id="rId73" Type="http://schemas.openxmlformats.org/officeDocument/2006/relationships/hyperlink" Target="https://www.gov.uk/government/publications/security-policy-framework/hmg-security-policy-framework" TargetMode="External"/><Relationship Id="rId78" Type="http://schemas.openxmlformats.org/officeDocument/2006/relationships/hyperlink" Target="https://www.ncsc.gov.uk/articles/hmg-ia-maturity-model-iamm" TargetMode="External"/><Relationship Id="rId94" Type="http://schemas.openxmlformats.org/officeDocument/2006/relationships/hyperlink" Target="https://www.ncsc.gov.uk/guidance/end-user-device-security" TargetMode="External"/><Relationship Id="rId99" Type="http://schemas.openxmlformats.org/officeDocument/2006/relationships/hyperlink" Target="https://www.ncsc.gov.uk/section/products-services/ncsc-certification" TargetMode="External"/><Relationship Id="rId101" Type="http://schemas.openxmlformats.org/officeDocument/2006/relationships/hyperlink" Target="https://www.ncsc.gov.uk/section/products-services/ncsc-certification" TargetMode="External"/><Relationship Id="rId122" Type="http://schemas.openxmlformats.org/officeDocument/2006/relationships/header" Target="header29.xml"/><Relationship Id="rId143" Type="http://schemas.openxmlformats.org/officeDocument/2006/relationships/header" Target="header39.xml"/><Relationship Id="rId148" Type="http://schemas.openxmlformats.org/officeDocument/2006/relationships/footer" Target="footer41.xml"/><Relationship Id="rId164" Type="http://schemas.openxmlformats.org/officeDocument/2006/relationships/hyperlink" Target="https://www.gov.uk/guidance/ir35-find-out-if-it-applies" TargetMode="External"/><Relationship Id="rId169" Type="http://schemas.openxmlformats.org/officeDocument/2006/relationships/hyperlink" Target="https://www.gov.uk/government/publications/blowing-the-whistle-list-of-prescribed-people-and-bodies--2/whistleblowing-list-of-prescribed-people-and-bodies" TargetMode="External"/><Relationship Id="rId185"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www.gov.uk/government/publications/blowing-the-whistle-list-of-prescribed-people-and-bodies--2/whistleblowing-list-of-prescribed-people-and-bodies" TargetMode="External"/><Relationship Id="rId210" Type="http://schemas.openxmlformats.org/officeDocument/2006/relationships/footer" Target="footer50.xml"/><Relationship Id="rId215" Type="http://schemas.openxmlformats.org/officeDocument/2006/relationships/footer" Target="footer52.xml"/><Relationship Id="rId236" Type="http://schemas.openxmlformats.org/officeDocument/2006/relationships/hyperlink" Target="https://www.gov.uk/government/collections/sustainable-procurement-the-government-buying-standards-gbs" TargetMode="External"/><Relationship Id="rId257" Type="http://schemas.openxmlformats.org/officeDocument/2006/relationships/footer" Target="footer61.xml"/><Relationship Id="rId278" Type="http://schemas.openxmlformats.org/officeDocument/2006/relationships/header" Target="header68.xml"/><Relationship Id="rId26" Type="http://schemas.openxmlformats.org/officeDocument/2006/relationships/hyperlink" Target="https://www.gov.uk/government/publications/procurement-policy-note-0117-update-to-transparency-principles" TargetMode="External"/><Relationship Id="rId231" Type="http://schemas.openxmlformats.org/officeDocument/2006/relationships/footer" Target="footer55.xml"/><Relationship Id="rId252" Type="http://schemas.openxmlformats.org/officeDocument/2006/relationships/footer" Target="footer59.xml"/><Relationship Id="rId273" Type="http://schemas.openxmlformats.org/officeDocument/2006/relationships/footer" Target="footer65.xml"/><Relationship Id="rId294" Type="http://schemas.openxmlformats.org/officeDocument/2006/relationships/footer" Target="footer74.xml"/><Relationship Id="rId47" Type="http://schemas.openxmlformats.org/officeDocument/2006/relationships/footer" Target="footer12.xml"/><Relationship Id="rId68" Type="http://schemas.openxmlformats.org/officeDocument/2006/relationships/hyperlink" Target="https://www.gov.uk/government/publications/security-policy-framework/hmg-security-policy-framework" TargetMode="External"/><Relationship Id="rId89" Type="http://schemas.openxmlformats.org/officeDocument/2006/relationships/hyperlink" Target="https://www.ncsc.gov.uk/guidance/end-user-device-security" TargetMode="External"/><Relationship Id="rId112" Type="http://schemas.openxmlformats.org/officeDocument/2006/relationships/footer" Target="footer23.xml"/><Relationship Id="rId133" Type="http://schemas.openxmlformats.org/officeDocument/2006/relationships/header" Target="header34.xml"/><Relationship Id="rId154" Type="http://schemas.openxmlformats.org/officeDocument/2006/relationships/footer" Target="footer44.xml"/><Relationship Id="rId175" Type="http://schemas.openxmlformats.org/officeDocument/2006/relationships/hyperlink" Target="https://www.gov.uk/government/publications/blowing-the-whistle-list-of-prescribed-people-and-bodies--2/whistleblowing-list-of-prescribed-people-and-bodies" TargetMode="External"/><Relationship Id="rId196" Type="http://schemas.openxmlformats.org/officeDocument/2006/relationships/hyperlink" Target="https://www.gov.uk/government/publications/blowing-the-whistle-list-of-prescribed-people-and-bodies--2/whistleblowing-list-of-prescribed-people-and-bodies" TargetMode="External"/><Relationship Id="rId200" Type="http://schemas.openxmlformats.org/officeDocument/2006/relationships/hyperlink" Target="https://www.gov.uk/government/publications/blowing-the-whistle-list-of-prescribed-people-and-bodies--2/whistleblowing-list-of-prescribed-people-and-bodies" TargetMode="External"/><Relationship Id="rId16" Type="http://schemas.openxmlformats.org/officeDocument/2006/relationships/hyperlink" Target="https://www.gov.uk/government/publications/procurement-policy-note-0117-update-to-transparency-principles" TargetMode="External"/><Relationship Id="rId221" Type="http://schemas.openxmlformats.org/officeDocument/2006/relationships/hyperlink" Target="https://www.gov.uk/government/uploads/system/uploads/attachment_data/file/646497/2017-09-13_Official_Sensitive_Supplier_Code_of_Conduct_September_2017.pdf" TargetMode="External"/><Relationship Id="rId242" Type="http://schemas.openxmlformats.org/officeDocument/2006/relationships/hyperlink" Target="https://www.gov.uk/government/collections/sustainable-procurement-the-government-buying-standards-gbs" TargetMode="External"/><Relationship Id="rId263" Type="http://schemas.openxmlformats.org/officeDocument/2006/relationships/hyperlink" Target="https://www.gov.uk/government/publications/strategic-suppliers" TargetMode="External"/><Relationship Id="rId284" Type="http://schemas.openxmlformats.org/officeDocument/2006/relationships/header" Target="header71.xml"/><Relationship Id="rId37" Type="http://schemas.openxmlformats.org/officeDocument/2006/relationships/header" Target="header8.xml"/><Relationship Id="rId58" Type="http://schemas.openxmlformats.org/officeDocument/2006/relationships/header" Target="header18.xml"/><Relationship Id="rId79" Type="http://schemas.openxmlformats.org/officeDocument/2006/relationships/hyperlink" Target="https://www.ncsc.gov.uk/articles/hmg-ia-maturity-model-iamm" TargetMode="External"/><Relationship Id="rId102" Type="http://schemas.openxmlformats.org/officeDocument/2006/relationships/hyperlink" Target="https://www.ncsc.gov.uk/section/products-services/ncsc-certification" TargetMode="External"/><Relationship Id="rId123" Type="http://schemas.openxmlformats.org/officeDocument/2006/relationships/footer" Target="footer28.xml"/><Relationship Id="rId144" Type="http://schemas.openxmlformats.org/officeDocument/2006/relationships/footer" Target="footer39.xml"/><Relationship Id="rId90" Type="http://schemas.openxmlformats.org/officeDocument/2006/relationships/hyperlink" Target="https://www.ncsc.gov.uk/guidance/end-user-device-security" TargetMode="External"/><Relationship Id="rId165" Type="http://schemas.openxmlformats.org/officeDocument/2006/relationships/hyperlink" Target="https://www.gov.uk/guidance/ir35-find-out-if-it-applies" TargetMode="External"/><Relationship Id="rId186" Type="http://schemas.openxmlformats.org/officeDocument/2006/relationships/hyperlink" Target="https://www.gov.uk/government/publications/blowing-the-whistle-list-of-prescribed-people-and-bodies--2/whistleblowing-list-of-prescribed-people-and-bodies" TargetMode="External"/><Relationship Id="rId211" Type="http://schemas.openxmlformats.org/officeDocument/2006/relationships/header" Target="header51.xml"/><Relationship Id="rId232" Type="http://schemas.openxmlformats.org/officeDocument/2006/relationships/footer" Target="footer56.xml"/><Relationship Id="rId253" Type="http://schemas.openxmlformats.org/officeDocument/2006/relationships/header" Target="header60.xml"/><Relationship Id="rId274" Type="http://schemas.openxmlformats.org/officeDocument/2006/relationships/header" Target="header66.xml"/><Relationship Id="rId295" Type="http://schemas.openxmlformats.org/officeDocument/2006/relationships/header" Target="header75.xml"/><Relationship Id="rId27" Type="http://schemas.openxmlformats.org/officeDocument/2006/relationships/hyperlink" Target="https://www.gov.uk/government/publications/procurement-policy-note-0117-update-to-transparency-principles" TargetMode="External"/><Relationship Id="rId48" Type="http://schemas.openxmlformats.org/officeDocument/2006/relationships/header" Target="header13.xml"/><Relationship Id="rId69" Type="http://schemas.openxmlformats.org/officeDocument/2006/relationships/hyperlink" Target="https://www.gov.uk/government/publications/security-policy-framework/hmg-security-policy-framework" TargetMode="External"/><Relationship Id="rId113" Type="http://schemas.openxmlformats.org/officeDocument/2006/relationships/header" Target="header24.xml"/><Relationship Id="rId134" Type="http://schemas.openxmlformats.org/officeDocument/2006/relationships/header" Target="header35.xml"/><Relationship Id="rId80" Type="http://schemas.openxmlformats.org/officeDocument/2006/relationships/hyperlink" Target="https://www.ncsc.gov.uk/articles/hmg-ia-maturity-model-iamm" TargetMode="External"/><Relationship Id="rId155" Type="http://schemas.openxmlformats.org/officeDocument/2006/relationships/header" Target="header45.xml"/><Relationship Id="rId176" Type="http://schemas.openxmlformats.org/officeDocument/2006/relationships/hyperlink" Target="https://www.gov.uk/government/publications/blowing-the-whistle-list-of-prescribed-people-and-bodies--2/whistleblowing-list-of-prescribed-people-and-bodies" TargetMode="External"/><Relationship Id="rId197" Type="http://schemas.openxmlformats.org/officeDocument/2006/relationships/hyperlink" Target="https://www.gov.uk/government/publications/blowing-the-whistle-list-of-prescribed-people-and-bodies--2/whistleblowing-list-of-prescribed-people-and-bodies" TargetMode="External"/><Relationship Id="rId201" Type="http://schemas.openxmlformats.org/officeDocument/2006/relationships/header" Target="header46.xml"/><Relationship Id="rId222" Type="http://schemas.openxmlformats.org/officeDocument/2006/relationships/hyperlink" Target="https://www.gov.uk/government/uploads/system/uploads/attachment_data/file/646497/2017-09-13_Official_Sensitive_Supplier_Code_of_Conduct_September_2017.pdf" TargetMode="External"/><Relationship Id="rId243" Type="http://schemas.openxmlformats.org/officeDocument/2006/relationships/hyperlink" Target="https://www.gov.uk/government/collections/sustainable-procurement-the-government-buying-standards-gbs" TargetMode="External"/><Relationship Id="rId264" Type="http://schemas.openxmlformats.org/officeDocument/2006/relationships/hyperlink" Target="https://www.gov.uk/government/publications/strategic-suppliers" TargetMode="External"/><Relationship Id="rId285" Type="http://schemas.openxmlformats.org/officeDocument/2006/relationships/footer" Target="footer70.xml"/><Relationship Id="rId17" Type="http://schemas.openxmlformats.org/officeDocument/2006/relationships/hyperlink" Target="https://www.gov.uk/government/publications/procurement-policy-note-0117-update-to-transparency-principles" TargetMode="External"/><Relationship Id="rId38" Type="http://schemas.openxmlformats.org/officeDocument/2006/relationships/footer" Target="footer7.xml"/><Relationship Id="rId59" Type="http://schemas.openxmlformats.org/officeDocument/2006/relationships/footer" Target="footer18.xml"/><Relationship Id="rId103" Type="http://schemas.openxmlformats.org/officeDocument/2006/relationships/header" Target="header19.xml"/><Relationship Id="rId124" Type="http://schemas.openxmlformats.org/officeDocument/2006/relationships/footer" Target="footer29.xml"/><Relationship Id="rId70" Type="http://schemas.openxmlformats.org/officeDocument/2006/relationships/hyperlink" Target="https://www.gov.uk/government/publications/security-policy-framework/hmg-security-policy-framework" TargetMode="External"/><Relationship Id="rId91" Type="http://schemas.openxmlformats.org/officeDocument/2006/relationships/hyperlink" Target="https://www.ncsc.gov.uk/guidance/end-user-device-security" TargetMode="External"/><Relationship Id="rId145" Type="http://schemas.openxmlformats.org/officeDocument/2006/relationships/header" Target="header40.xml"/><Relationship Id="rId166" Type="http://schemas.openxmlformats.org/officeDocument/2006/relationships/hyperlink" Target="https://www.gov.uk/guidance/ir35-find-out-if-it-applies" TargetMode="External"/><Relationship Id="rId187" Type="http://schemas.openxmlformats.org/officeDocument/2006/relationships/hyperlink" Target="https://www.gov.uk/government/publications/blowing-the-whistle-list-of-prescribed-people-and-bodies--2/whistleblowing-list-of-prescribed-people-and-bodies" TargetMode="External"/><Relationship Id="rId1" Type="http://schemas.openxmlformats.org/officeDocument/2006/relationships/numbering" Target="numbering.xml"/><Relationship Id="rId212" Type="http://schemas.openxmlformats.org/officeDocument/2006/relationships/footer" Target="footer51.xml"/><Relationship Id="rId233" Type="http://schemas.openxmlformats.org/officeDocument/2006/relationships/header" Target="header57.xml"/><Relationship Id="rId254" Type="http://schemas.openxmlformats.org/officeDocument/2006/relationships/footer" Target="footer60.xml"/><Relationship Id="rId28" Type="http://schemas.openxmlformats.org/officeDocument/2006/relationships/hyperlink" Target="https://www.gov.uk/government/publications/procurement-policy-note-0117-update-to-transparency-principles" TargetMode="External"/><Relationship Id="rId49" Type="http://schemas.openxmlformats.org/officeDocument/2006/relationships/header" Target="header14.xml"/><Relationship Id="rId114" Type="http://schemas.openxmlformats.org/officeDocument/2006/relationships/footer" Target="footer24.xml"/><Relationship Id="rId275" Type="http://schemas.openxmlformats.org/officeDocument/2006/relationships/footer" Target="footer66.xml"/><Relationship Id="rId296" Type="http://schemas.openxmlformats.org/officeDocument/2006/relationships/footer" Target="footer75.xml"/><Relationship Id="rId60" Type="http://schemas.openxmlformats.org/officeDocument/2006/relationships/image" Target="media/image2.png"/><Relationship Id="rId81" Type="http://schemas.openxmlformats.org/officeDocument/2006/relationships/hyperlink" Target="https://www.ncsc.gov.uk/articles/hmg-ia-maturity-model-iamm" TargetMode="External"/><Relationship Id="rId135" Type="http://schemas.openxmlformats.org/officeDocument/2006/relationships/footer" Target="footer34.xml"/><Relationship Id="rId156" Type="http://schemas.openxmlformats.org/officeDocument/2006/relationships/footer" Target="footer45.xml"/><Relationship Id="rId177" Type="http://schemas.openxmlformats.org/officeDocument/2006/relationships/hyperlink" Target="https://www.gov.uk/government/publications/blowing-the-whistle-list-of-prescribed-people-and-bodies--2/whistleblowing-list-of-prescribed-people-and-bodies" TargetMode="External"/><Relationship Id="rId198" Type="http://schemas.openxmlformats.org/officeDocument/2006/relationships/hyperlink" Target="https://www.gov.uk/government/publications/blowing-the-whistle-list-of-prescribed-people-and-bodies--2/whistleblowing-list-of-prescribed-people-and-bodies" TargetMode="External"/><Relationship Id="rId202" Type="http://schemas.openxmlformats.org/officeDocument/2006/relationships/header" Target="header47.xml"/><Relationship Id="rId223" Type="http://schemas.openxmlformats.org/officeDocument/2006/relationships/hyperlink" Target="https://www.gov.uk/government/uploads/system/uploads/attachment_data/file/646497/2017-09-13_Official_Sensitive_Supplier_Code_of_Conduct_September_2017.pdf" TargetMode="External"/><Relationship Id="rId244" Type="http://schemas.openxmlformats.org/officeDocument/2006/relationships/hyperlink" Target="https://www.gov.uk/government/collections/sustainable-procurement-the-government-buying-standards-gbs" TargetMode="External"/><Relationship Id="rId18" Type="http://schemas.openxmlformats.org/officeDocument/2006/relationships/hyperlink" Target="https://www.gov.uk/government/publications/procurement-policy-note-0117-update-to-transparency-principles" TargetMode="External"/><Relationship Id="rId39" Type="http://schemas.openxmlformats.org/officeDocument/2006/relationships/footer" Target="footer8.xml"/><Relationship Id="rId265" Type="http://schemas.openxmlformats.org/officeDocument/2006/relationships/hyperlink" Target="https://www.gov.uk/government/publications/strategic-suppliers" TargetMode="External"/><Relationship Id="rId286" Type="http://schemas.openxmlformats.org/officeDocument/2006/relationships/footer" Target="footer71.xml"/><Relationship Id="rId50" Type="http://schemas.openxmlformats.org/officeDocument/2006/relationships/footer" Target="footer13.xml"/><Relationship Id="rId104" Type="http://schemas.openxmlformats.org/officeDocument/2006/relationships/header" Target="header20.xml"/><Relationship Id="rId125" Type="http://schemas.openxmlformats.org/officeDocument/2006/relationships/header" Target="header30.xml"/><Relationship Id="rId146" Type="http://schemas.openxmlformats.org/officeDocument/2006/relationships/header" Target="header41.xml"/><Relationship Id="rId167" Type="http://schemas.openxmlformats.org/officeDocument/2006/relationships/hyperlink" Target="https://www.gov.uk/guidance/ir35-find-out-if-it-applies" TargetMode="External"/><Relationship Id="rId188" Type="http://schemas.openxmlformats.org/officeDocument/2006/relationships/hyperlink" Target="https://www.gov.uk/government/publications/blowing-the-whistle-list-of-prescribed-people-and-bodies--2/whistleblowing-list-of-prescribed-people-and-bodi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tax-avoidance-schemes-currently-in-the-spotlight" TargetMode="External"/><Relationship Id="rId13" Type="http://schemas.openxmlformats.org/officeDocument/2006/relationships/hyperlink" Target="https://www.gov.uk/government/collections/tax-avoidance-schemes-currently-in-the-spotlight" TargetMode="External"/><Relationship Id="rId3" Type="http://schemas.openxmlformats.org/officeDocument/2006/relationships/hyperlink" Target="https://www.gov.uk/government/collections/tax-avoidance-schemes-currently-in-the-spotlight" TargetMode="External"/><Relationship Id="rId7" Type="http://schemas.openxmlformats.org/officeDocument/2006/relationships/hyperlink" Target="https://www.gov.uk/government/collections/tax-avoidance-schemes-currently-in-the-spotlight" TargetMode="External"/><Relationship Id="rId12" Type="http://schemas.openxmlformats.org/officeDocument/2006/relationships/hyperlink" Target="https://www.gov.uk/government/collections/tax-avoidance-schemes-currently-in-the-spotlight" TargetMode="External"/><Relationship Id="rId2" Type="http://schemas.openxmlformats.org/officeDocument/2006/relationships/hyperlink" Target="https://www.iasplus.com/en/standards/ifrs/ifrs10" TargetMode="External"/><Relationship Id="rId16"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 Id="rId6" Type="http://schemas.openxmlformats.org/officeDocument/2006/relationships/hyperlink" Target="https://www.gov.uk/government/collections/tax-avoidance-schemes-currently-in-the-spotlight" TargetMode="External"/><Relationship Id="rId11" Type="http://schemas.openxmlformats.org/officeDocument/2006/relationships/hyperlink" Target="https://www.gov.uk/government/collections/tax-avoidance-schemes-currently-in-the-spotlight" TargetMode="External"/><Relationship Id="rId5" Type="http://schemas.openxmlformats.org/officeDocument/2006/relationships/hyperlink" Target="https://www.gov.uk/government/collections/tax-avoidance-schemes-currently-in-the-spotlight" TargetMode="External"/><Relationship Id="rId15" Type="http://schemas.openxmlformats.org/officeDocument/2006/relationships/hyperlink" Target="https://www.gov.uk/government/collections/tax-avoidance-schemes-currently-in-the-spotlight" TargetMode="External"/><Relationship Id="rId10" Type="http://schemas.openxmlformats.org/officeDocument/2006/relationships/hyperlink" Target="https://www.gov.uk/government/collections/tax-avoidance-schemes-currently-in-the-spotlight" TargetMode="External"/><Relationship Id="rId4" Type="http://schemas.openxmlformats.org/officeDocument/2006/relationships/hyperlink" Target="https://www.gov.uk/government/collections/tax-avoidance-schemes-currently-in-the-spotlight" TargetMode="External"/><Relationship Id="rId9" Type="http://schemas.openxmlformats.org/officeDocument/2006/relationships/hyperlink" Target="https://www.gov.uk/government/collections/tax-avoidance-schemes-currently-in-the-spotlight" TargetMode="External"/><Relationship Id="rId14" Type="http://schemas.openxmlformats.org/officeDocument/2006/relationships/hyperlink" Target="https://www.gov.uk/government/collections/tax-avoidance-schemes-currently-in-the-spotlight"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202</Pages>
  <Words>51370</Words>
  <Characters>292812</Characters>
  <Application>Microsoft Office Word</Application>
  <DocSecurity>0</DocSecurity>
  <Lines>2440</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Hussain, Ziaull (Commercial)</cp:lastModifiedBy>
  <cp:revision>3</cp:revision>
  <dcterms:created xsi:type="dcterms:W3CDTF">2024-12-23T13:00:00Z</dcterms:created>
  <dcterms:modified xsi:type="dcterms:W3CDTF">2024-12-24T10:17:00Z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3fd833ae,6302e9e4,3f950706,62b2e4a6,1ed2df95,33a2a117,3e3e98aa,7402bd91,480b22b0,925e472,6c9332af,296ad9f2,6f2178d3,281ba320,70cf80ed,20f5b593,26cb8294,6bf011a3,5f5e878e,16ed650d,60629c9e,20834bc4,16640a25</vt:lpwstr>
  </property>
  <property fmtid="{D5CDD505-2E9C-101B-9397-08002B2CF9AE}" pid="3" name="ClassificationContentMarkingFooterShapeIds-1">
    <vt:lpwstr>431b056f,21211d0,70064c34,2e96012d,13879cb3,3b784c4,232f35a1,403f78cb,7dca53e3,1101918,4dc4e164,48f82b1,347345b8,35b0e6ad,6c348c2f,65c03163,3a53280,4465f12c,538b6457,11c284c7,11183d2b,35163831,1079cc11</vt:lpwstr>
  </property>
  <property fmtid="{D5CDD505-2E9C-101B-9397-08002B2CF9AE}" pid="4" name="ClassificationContentMarkingFooterShapeIds-2">
    <vt:lpwstr>1caf7c45,7c230a7d,1d293549,1925ff09,d269e9c,129baaeb,1a42dfc9,1be7656b,fa8880f,48898ac,67451bce,459c492a,34f4fdc8,3e015d02,649f4339,2d771d2c,4d8deb94,ac3a46c,1eea7c3,6dab6e31,5bb8f352,19183b9f,417c28c1</vt:lpwstr>
  </property>
  <property fmtid="{D5CDD505-2E9C-101B-9397-08002B2CF9AE}" pid="5" name="ClassificationContentMarkingFooterShapeIds-3">
    <vt:lpwstr>278ee746,64d9de40,1316e643,4268cad8,e44a785,359beeb9</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f9af038e-07b4-4369-a678-c835687cb272_Enabled">
    <vt:lpwstr>true</vt:lpwstr>
  </property>
  <property fmtid="{D5CDD505-2E9C-101B-9397-08002B2CF9AE}" pid="9" name="MSIP_Label_f9af038e-07b4-4369-a678-c835687cb272_SetDate">
    <vt:lpwstr>2024-12-23T13:00:08Z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4bae37fc-718e-4eb9-bdd7-bdb2fc3e7ef0</vt:lpwstr>
  </property>
  <property fmtid="{D5CDD505-2E9C-101B-9397-08002B2CF9AE}" pid="14" name="MSIP_Label_f9af038e-07b4-4369-a678-c835687cb272_ContentBits">
    <vt:lpwstr>2</vt:lpwstr>
  </property>
</Properties>
</file>