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83" w:rsidRPr="00CC1F83" w:rsidRDefault="00CC1F83" w:rsidP="00CC1F83">
      <w:pPr>
        <w:rPr>
          <w:b/>
          <w:u w:val="single"/>
        </w:rPr>
      </w:pPr>
      <w:r w:rsidRPr="00CC1F83">
        <w:rPr>
          <w:b/>
          <w:u w:val="single"/>
        </w:rPr>
        <w:t>The National Collaborative Outreach Programme and Next Steps South West</w:t>
      </w:r>
    </w:p>
    <w:p w:rsidR="00CC1F83" w:rsidRDefault="00CC1F83" w:rsidP="00CC1F83">
      <w:pPr>
        <w:rPr>
          <w:u w:val="single"/>
        </w:rPr>
      </w:pPr>
    </w:p>
    <w:p w:rsidR="00CC1F83" w:rsidRPr="00BA645C" w:rsidRDefault="00CC1F83" w:rsidP="00CC1F83">
      <w:pPr>
        <w:shd w:val="clear" w:color="auto" w:fill="FFFFFF"/>
        <w:spacing w:after="300"/>
        <w:rPr>
          <w:color w:val="333333"/>
        </w:rPr>
      </w:pPr>
      <w:r w:rsidRPr="00AB27C7">
        <w:rPr>
          <w:color w:val="333333"/>
        </w:rPr>
        <w:t>The National Collaborative Outreach Programme (N</w:t>
      </w:r>
      <w:r>
        <w:rPr>
          <w:color w:val="333333"/>
        </w:rPr>
        <w:t xml:space="preserve">COP) </w:t>
      </w:r>
      <w:proofErr w:type="gramStart"/>
      <w:r>
        <w:rPr>
          <w:color w:val="333333"/>
        </w:rPr>
        <w:t>is funded</w:t>
      </w:r>
      <w:proofErr w:type="gramEnd"/>
      <w:r>
        <w:rPr>
          <w:color w:val="333333"/>
        </w:rPr>
        <w:t xml:space="preserve"> by the office for Students (</w:t>
      </w:r>
      <w:proofErr w:type="spellStart"/>
      <w:r>
        <w:rPr>
          <w:color w:val="333333"/>
        </w:rPr>
        <w:t>OfS</w:t>
      </w:r>
      <w:proofErr w:type="spellEnd"/>
      <w:r>
        <w:rPr>
          <w:color w:val="333333"/>
        </w:rPr>
        <w:t>) and comprises</w:t>
      </w:r>
      <w:r w:rsidRPr="00BA645C">
        <w:rPr>
          <w:color w:val="333333"/>
        </w:rPr>
        <w:t xml:space="preserve"> </w:t>
      </w:r>
      <w:r w:rsidRPr="00AB27C7">
        <w:rPr>
          <w:color w:val="333333"/>
        </w:rPr>
        <w:t>partnerships of universities, colleges and other local partners to deliver outreach program</w:t>
      </w:r>
      <w:r>
        <w:rPr>
          <w:color w:val="333333"/>
        </w:rPr>
        <w:t>mes to young people aged 13 - 19</w:t>
      </w:r>
      <w:r w:rsidRPr="00AB27C7">
        <w:rPr>
          <w:color w:val="333333"/>
        </w:rPr>
        <w:t>.</w:t>
      </w:r>
    </w:p>
    <w:p w:rsidR="00CC1F83" w:rsidRPr="00AB27C7" w:rsidRDefault="00CC1F83" w:rsidP="00CC1F83">
      <w:pPr>
        <w:shd w:val="clear" w:color="auto" w:fill="FFFFFF"/>
        <w:spacing w:after="300"/>
        <w:rPr>
          <w:color w:val="333333"/>
        </w:rPr>
      </w:pPr>
      <w:r w:rsidRPr="00BA645C">
        <w:rPr>
          <w:color w:val="333333"/>
        </w:rPr>
        <w:t xml:space="preserve">Next Steps South West </w:t>
      </w:r>
      <w:r>
        <w:rPr>
          <w:color w:val="333333"/>
        </w:rPr>
        <w:t xml:space="preserve">(NSSW) </w:t>
      </w:r>
      <w:r w:rsidRPr="00BA645C">
        <w:rPr>
          <w:color w:val="333333"/>
        </w:rPr>
        <w:t xml:space="preserve">is the </w:t>
      </w:r>
      <w:proofErr w:type="gramStart"/>
      <w:r w:rsidRPr="00BA645C">
        <w:rPr>
          <w:color w:val="333333"/>
        </w:rPr>
        <w:t>south west</w:t>
      </w:r>
      <w:proofErr w:type="gramEnd"/>
      <w:r w:rsidRPr="00BA645C">
        <w:rPr>
          <w:color w:val="333333"/>
        </w:rPr>
        <w:t xml:space="preserve"> NCOP consortium of </w:t>
      </w:r>
      <w:r>
        <w:rPr>
          <w:color w:val="333333"/>
        </w:rPr>
        <w:t>H</w:t>
      </w:r>
      <w:r w:rsidRPr="00BA645C">
        <w:rPr>
          <w:color w:val="333333"/>
        </w:rPr>
        <w:t xml:space="preserve">igher </w:t>
      </w:r>
      <w:r>
        <w:rPr>
          <w:color w:val="333333"/>
        </w:rPr>
        <w:t>E</w:t>
      </w:r>
      <w:r w:rsidRPr="00BA645C">
        <w:rPr>
          <w:color w:val="333333"/>
        </w:rPr>
        <w:t>ducation providers in Cornwall, Devon and Somerset</w:t>
      </w:r>
      <w:r>
        <w:rPr>
          <w:color w:val="333333"/>
        </w:rPr>
        <w:t>, led by the University of Plymouth.</w:t>
      </w:r>
    </w:p>
    <w:p w:rsidR="00CC1F83" w:rsidRDefault="00CC1F83" w:rsidP="00CC1F83">
      <w:pPr>
        <w:shd w:val="clear" w:color="auto" w:fill="FFFFFF"/>
        <w:spacing w:after="300"/>
        <w:rPr>
          <w:color w:val="000000" w:themeColor="text1"/>
        </w:rPr>
      </w:pPr>
      <w:r w:rsidRPr="00BA645C">
        <w:rPr>
          <w:color w:val="333333"/>
        </w:rPr>
        <w:t>Our</w:t>
      </w:r>
      <w:r w:rsidRPr="00AB27C7">
        <w:rPr>
          <w:color w:val="333333"/>
        </w:rPr>
        <w:t xml:space="preserve"> work is focused on local areas where higher education participation is lower than might be expected</w:t>
      </w:r>
      <w:r w:rsidRPr="00BA645C">
        <w:rPr>
          <w:color w:val="333333"/>
        </w:rPr>
        <w:t xml:space="preserve">, and aims </w:t>
      </w:r>
      <w:r w:rsidRPr="00BA645C">
        <w:rPr>
          <w:color w:val="000000" w:themeColor="text1"/>
        </w:rPr>
        <w:t xml:space="preserve">to increase the progression of students from disadvantaged backgrounds into higher education across </w:t>
      </w:r>
      <w:r>
        <w:rPr>
          <w:color w:val="000000" w:themeColor="text1"/>
        </w:rPr>
        <w:t xml:space="preserve">the </w:t>
      </w:r>
      <w:proofErr w:type="gramStart"/>
      <w:r>
        <w:rPr>
          <w:color w:val="000000" w:themeColor="text1"/>
        </w:rPr>
        <w:t>south west</w:t>
      </w:r>
      <w:proofErr w:type="gramEnd"/>
      <w:r>
        <w:rPr>
          <w:color w:val="000000" w:themeColor="text1"/>
        </w:rPr>
        <w:t>.</w:t>
      </w:r>
    </w:p>
    <w:p w:rsidR="00CC1F83" w:rsidRPr="00BA645C" w:rsidRDefault="00CC1F83" w:rsidP="00CC1F83">
      <w:pPr>
        <w:shd w:val="clear" w:color="auto" w:fill="FFFFFF"/>
        <w:spacing w:after="300"/>
        <w:rPr>
          <w:color w:val="000000" w:themeColor="text1"/>
        </w:rPr>
      </w:pPr>
      <w:r>
        <w:rPr>
          <w:color w:val="000000" w:themeColor="text1"/>
        </w:rPr>
        <w:t>NSSW is looking to extend the current partnership to include a provider of alumni services to target schools and colleges.  The aim of this is to use successful role models to raise aspiration and increase awareness of higher education opportunities.</w:t>
      </w:r>
    </w:p>
    <w:p w:rsidR="00CC1F83" w:rsidRDefault="00CC1F83" w:rsidP="00CC1F83">
      <w:pPr>
        <w:rPr>
          <w:u w:val="single"/>
        </w:rPr>
      </w:pPr>
      <w:r w:rsidRPr="00AB27C7">
        <w:rPr>
          <w:u w:val="single"/>
        </w:rPr>
        <w:t>Requirements:</w:t>
      </w:r>
    </w:p>
    <w:p w:rsidR="00CC1F83" w:rsidRPr="00AB27C7" w:rsidRDefault="00CC1F83" w:rsidP="00CC1F83">
      <w:pPr>
        <w:rPr>
          <w:u w:val="single"/>
        </w:rPr>
      </w:pP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 xml:space="preserve">A strong </w:t>
      </w:r>
      <w:proofErr w:type="gramStart"/>
      <w:r w:rsidRPr="00AF6BCA">
        <w:t>track record</w:t>
      </w:r>
      <w:proofErr w:type="gramEnd"/>
      <w:r w:rsidRPr="00AF6BCA">
        <w:t xml:space="preserve"> of building alumni communities in secondary schools in a discrete region / discrete regions in the UK, particularly those funded </w:t>
      </w:r>
      <w:r>
        <w:t>b</w:t>
      </w:r>
      <w:r w:rsidRPr="00AF6BCA">
        <w:t>y NCOP.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>Proven experience in engaging with learners similar to the NCOP target student profile i.e. medium-high achievers in state schools and colleges in lower socio-economic areas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>Proven success in sourcing alumni volunteers to work with their former schools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 xml:space="preserve">Experience in promoting higher education as a positive choice for students in Years 9-13, through different  subject areas and pathways 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>Provision of a software platform for the schools and colleges to access alumni information and manage their alumni requirements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>Online resource bank for schools and colleges to access ideas, workshop templates and other supporting material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 xml:space="preserve">Provision of a practical delivery programme, including workshops, motivational speakers and bespoke events to raise aspiration and increase awareness of </w:t>
      </w:r>
      <w:proofErr w:type="gramStart"/>
      <w:r w:rsidRPr="00AF6BCA">
        <w:t>HE</w:t>
      </w:r>
      <w:proofErr w:type="gramEnd"/>
      <w:r w:rsidRPr="00AF6BCA">
        <w:t>.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>Intensive level of support from expert staff to complement the online service, provide project and event management of alumni activities e.g. workshops, non-curriculum days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>Differentiated levels of membership to enable longer-term sustained provision.</w:t>
      </w:r>
    </w:p>
    <w:p w:rsidR="00CC1F83" w:rsidRPr="00AF6BCA" w:rsidRDefault="00CC1F83" w:rsidP="00CC1F83">
      <w:pPr>
        <w:pStyle w:val="Default"/>
        <w:numPr>
          <w:ilvl w:val="0"/>
          <w:numId w:val="1"/>
        </w:numPr>
        <w:ind w:left="426"/>
      </w:pPr>
      <w:r w:rsidRPr="00AF6BCA">
        <w:t xml:space="preserve">Evaluation and reporting of impact </w:t>
      </w:r>
    </w:p>
    <w:p w:rsidR="006E507C" w:rsidRDefault="006E507C"/>
    <w:p w:rsidR="00CC1F83" w:rsidRDefault="00483E01">
      <w:r>
        <w:t>Expressions of interest fro</w:t>
      </w:r>
      <w:r w:rsidR="00A73779">
        <w:t>m potential providers should send an email to</w:t>
      </w:r>
      <w:r w:rsidR="00CC1F83">
        <w:t xml:space="preserve"> </w:t>
      </w:r>
      <w:hyperlink r:id="rId5" w:history="1">
        <w:r w:rsidR="00CC1F83" w:rsidRPr="00B2187F">
          <w:rPr>
            <w:rStyle w:val="Hyperlink"/>
          </w:rPr>
          <w:t>procurement@plymouth.ac.uk</w:t>
        </w:r>
      </w:hyperlink>
      <w:r w:rsidR="00CC1F83">
        <w:t>, together with a high level outline of experience</w:t>
      </w:r>
      <w:bookmarkStart w:id="0" w:name="_GoBack"/>
      <w:bookmarkEnd w:id="0"/>
    </w:p>
    <w:p w:rsidR="00CC1F83" w:rsidRDefault="00CC1F83"/>
    <w:p w:rsidR="00CC1F83" w:rsidRDefault="00CC1F83">
      <w:r>
        <w:t xml:space="preserve">Any resulting formal procurement exercise </w:t>
      </w:r>
      <w:proofErr w:type="gramStart"/>
      <w:r>
        <w:t>shall be carried out</w:t>
      </w:r>
      <w:proofErr w:type="gramEnd"/>
      <w:r>
        <w:t xml:space="preserve"> under Regulation 74 of the Public Contracts Regulations 2016 (“Light Touch Regime”)</w:t>
      </w:r>
    </w:p>
    <w:sectPr w:rsidR="00CC1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A178E"/>
    <w:multiLevelType w:val="hybridMultilevel"/>
    <w:tmpl w:val="C7A0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83"/>
    <w:rsid w:val="00483E01"/>
    <w:rsid w:val="006E507C"/>
    <w:rsid w:val="00A73779"/>
    <w:rsid w:val="00C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989B"/>
  <w15:chartTrackingRefBased/>
  <w15:docId w15:val="{F7EC1EF8-7C34-449B-85F4-4A7A5485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83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1F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urement@plymouth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Gill</dc:creator>
  <cp:keywords/>
  <dc:description/>
  <cp:lastModifiedBy>Laura Schofield</cp:lastModifiedBy>
  <cp:revision>3</cp:revision>
  <dcterms:created xsi:type="dcterms:W3CDTF">2018-07-31T13:43:00Z</dcterms:created>
  <dcterms:modified xsi:type="dcterms:W3CDTF">2018-07-31T13:43:00Z</dcterms:modified>
</cp:coreProperties>
</file>