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2F29BA">
      <w:pPr>
        <w:spacing w:before="120"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2F29BA">
      <w:pPr>
        <w:spacing w:before="120" w:after="120"/>
        <w:rPr>
          <w:rFonts w:ascii="Arial" w:eastAsia="Arial Unicode MS" w:hAnsi="Arial" w:cs="Arial"/>
          <w:b/>
          <w:sz w:val="56"/>
          <w:szCs w:val="56"/>
        </w:rPr>
      </w:pPr>
    </w:p>
    <w:p w14:paraId="63B5B673" w14:textId="77777777" w:rsidR="00673A5F" w:rsidRPr="00A12AAB" w:rsidRDefault="00673A5F" w:rsidP="002F29BA">
      <w:pPr>
        <w:spacing w:before="120" w:after="120"/>
        <w:rPr>
          <w:rFonts w:ascii="Arial" w:hAnsi="Arial" w:cs="Arial"/>
          <w:sz w:val="56"/>
          <w:szCs w:val="56"/>
        </w:rPr>
      </w:pPr>
    </w:p>
    <w:p w14:paraId="7DA6EE51" w14:textId="592455F6" w:rsidR="00B90611" w:rsidRPr="00A12AAB" w:rsidRDefault="00B90611" w:rsidP="002F29BA">
      <w:pPr>
        <w:spacing w:before="120" w:after="120"/>
        <w:rPr>
          <w:rFonts w:ascii="Arial" w:hAnsi="Arial" w:cs="Arial"/>
          <w:sz w:val="52"/>
          <w:szCs w:val="52"/>
        </w:rPr>
      </w:pPr>
    </w:p>
    <w:p w14:paraId="08118FF7" w14:textId="77777777" w:rsidR="00B90611" w:rsidRPr="00A12AAB" w:rsidRDefault="00B90611" w:rsidP="002F29BA">
      <w:pPr>
        <w:spacing w:before="120" w:after="120"/>
        <w:rPr>
          <w:rFonts w:ascii="Arial" w:hAnsi="Arial" w:cs="Arial"/>
          <w:sz w:val="52"/>
          <w:szCs w:val="52"/>
        </w:rPr>
      </w:pPr>
    </w:p>
    <w:p w14:paraId="78B5B4DA" w14:textId="5D84CC22" w:rsidR="00B90611" w:rsidRPr="00653497" w:rsidRDefault="00B90611" w:rsidP="002F29BA">
      <w:pPr>
        <w:spacing w:before="120" w:after="120"/>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2F29BA">
      <w:pPr>
        <w:spacing w:before="120" w:after="120"/>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2F29BA">
      <w:pPr>
        <w:spacing w:before="120" w:after="120"/>
        <w:rPr>
          <w:rFonts w:ascii="Arial" w:eastAsia="Arial Unicode MS" w:hAnsi="Arial" w:cs="Arial"/>
          <w:b/>
          <w:sz w:val="52"/>
          <w:szCs w:val="52"/>
        </w:rPr>
      </w:pPr>
    </w:p>
    <w:p w14:paraId="2EAD668D" w14:textId="78783227" w:rsidR="00184416" w:rsidRPr="00653497" w:rsidRDefault="00D07B9C" w:rsidP="002F29BA">
      <w:pPr>
        <w:spacing w:before="120" w:after="120"/>
        <w:rPr>
          <w:rFonts w:ascii="Arial" w:eastAsia="Arial Unicode MS" w:hAnsi="Arial" w:cs="Arial"/>
          <w:sz w:val="40"/>
          <w:szCs w:val="52"/>
        </w:rPr>
      </w:pPr>
      <w:r w:rsidRPr="00D07B9C">
        <w:rPr>
          <w:rFonts w:ascii="Arial" w:eastAsia="Arial Unicode MS" w:hAnsi="Arial" w:cs="Arial"/>
          <w:sz w:val="40"/>
          <w:szCs w:val="52"/>
        </w:rPr>
        <w:t>RM6014 Modular Building Solutions</w:t>
      </w:r>
    </w:p>
    <w:p w14:paraId="3424E779" w14:textId="77777777" w:rsidR="000A7F00" w:rsidRDefault="000A7F00" w:rsidP="002F29BA">
      <w:pPr>
        <w:spacing w:before="120" w:after="120" w:line="276" w:lineRule="auto"/>
      </w:pPr>
    </w:p>
    <w:p w14:paraId="7E80F431" w14:textId="140B6F1D" w:rsidR="000A7F00" w:rsidRPr="00653497" w:rsidRDefault="000A7F00" w:rsidP="002F29BA">
      <w:pPr>
        <w:spacing w:before="120" w:after="120" w:line="276" w:lineRule="auto"/>
        <w:rPr>
          <w:rFonts w:ascii="Arial" w:hAnsi="Arial" w:cs="Arial"/>
          <w:sz w:val="28"/>
          <w:szCs w:val="24"/>
        </w:rPr>
      </w:pPr>
    </w:p>
    <w:p w14:paraId="4D440AB6" w14:textId="77777777" w:rsidR="00184416" w:rsidRPr="00A12AAB" w:rsidRDefault="00184416" w:rsidP="002F29BA">
      <w:pPr>
        <w:spacing w:before="120" w:after="120"/>
        <w:rPr>
          <w:rFonts w:ascii="Arial" w:eastAsia="Arial Unicode MS" w:hAnsi="Arial" w:cs="Arial"/>
          <w:b/>
          <w:sz w:val="48"/>
          <w:szCs w:val="48"/>
        </w:rPr>
      </w:pPr>
    </w:p>
    <w:p w14:paraId="465BB9A4" w14:textId="67CCF0AA" w:rsidR="00991C4B" w:rsidRPr="009E460D" w:rsidRDefault="00991C4B" w:rsidP="002F29BA">
      <w:pPr>
        <w:spacing w:before="120" w:after="120"/>
        <w:rPr>
          <w:rFonts w:ascii="Arial" w:eastAsia="Arial Unicode MS" w:hAnsi="Arial" w:cs="Arial"/>
          <w:sz w:val="24"/>
          <w:szCs w:val="24"/>
        </w:rPr>
      </w:pPr>
    </w:p>
    <w:p w14:paraId="47ED9408" w14:textId="77777777" w:rsidR="00991C4B" w:rsidRPr="009E460D" w:rsidRDefault="00991C4B" w:rsidP="002F29BA">
      <w:pPr>
        <w:spacing w:before="120" w:after="120"/>
        <w:rPr>
          <w:rFonts w:ascii="Arial" w:eastAsia="Arial Unicode MS" w:hAnsi="Arial" w:cs="Arial"/>
          <w:sz w:val="24"/>
          <w:szCs w:val="24"/>
        </w:rPr>
      </w:pPr>
    </w:p>
    <w:p w14:paraId="0054CD61" w14:textId="77777777" w:rsidR="00991C4B" w:rsidRPr="009E460D" w:rsidRDefault="00991C4B" w:rsidP="002F29BA">
      <w:pPr>
        <w:spacing w:before="120" w:after="120"/>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rFonts w:ascii="Arial" w:hAnsi="Arial" w:cs="Arial"/>
          <w:b/>
          <w:bCs/>
          <w:noProof/>
          <w:sz w:val="24"/>
          <w:szCs w:val="24"/>
        </w:rPr>
      </w:sdtEndPr>
      <w:sdtContent>
        <w:p w14:paraId="30A59DD0" w14:textId="40FC67CC" w:rsidR="00C86577" w:rsidRPr="00F92E6E" w:rsidRDefault="00C86577" w:rsidP="002F29BA">
          <w:pPr>
            <w:pStyle w:val="TOCHeading"/>
            <w:spacing w:before="120" w:after="120"/>
            <w:rPr>
              <w:rFonts w:ascii="Arial" w:hAnsi="Arial" w:cs="Arial"/>
              <w:b/>
              <w:color w:val="auto"/>
              <w:szCs w:val="28"/>
            </w:rPr>
          </w:pPr>
          <w:r w:rsidRPr="00F92E6E">
            <w:rPr>
              <w:rFonts w:ascii="Arial" w:hAnsi="Arial" w:cs="Arial"/>
              <w:b/>
              <w:color w:val="auto"/>
              <w:szCs w:val="28"/>
            </w:rPr>
            <w:t>Contents</w:t>
          </w:r>
        </w:p>
        <w:p w14:paraId="393FC929" w14:textId="33B03F90" w:rsidR="00FC618C" w:rsidRPr="00A91CD6" w:rsidRDefault="00C86577">
          <w:pPr>
            <w:pStyle w:val="TOC1"/>
            <w:rPr>
              <w:rFonts w:ascii="Arial" w:eastAsiaTheme="minorEastAsia" w:hAnsi="Arial" w:cs="Arial"/>
              <w:noProof/>
              <w:sz w:val="24"/>
              <w:szCs w:val="24"/>
              <w:lang w:eastAsia="en-GB"/>
            </w:rPr>
          </w:pPr>
          <w:r w:rsidRPr="00A91CD6">
            <w:rPr>
              <w:rFonts w:ascii="Arial" w:hAnsi="Arial" w:cs="Arial"/>
              <w:sz w:val="24"/>
              <w:szCs w:val="24"/>
            </w:rPr>
            <w:fldChar w:fldCharType="begin"/>
          </w:r>
          <w:r w:rsidRPr="00A91CD6">
            <w:rPr>
              <w:rFonts w:ascii="Arial" w:hAnsi="Arial" w:cs="Arial"/>
              <w:sz w:val="24"/>
              <w:szCs w:val="24"/>
            </w:rPr>
            <w:instrText xml:space="preserve"> TOC \o "1-3" \h \z \u </w:instrText>
          </w:r>
          <w:r w:rsidRPr="00A91CD6">
            <w:rPr>
              <w:rFonts w:ascii="Arial" w:hAnsi="Arial" w:cs="Arial"/>
              <w:sz w:val="24"/>
              <w:szCs w:val="24"/>
            </w:rPr>
            <w:fldChar w:fldCharType="separate"/>
          </w:r>
          <w:hyperlink w:anchor="_Toc529785392" w:history="1">
            <w:r w:rsidR="00FC618C" w:rsidRPr="00A91CD6">
              <w:rPr>
                <w:rStyle w:val="Hyperlink"/>
                <w:rFonts w:ascii="Arial" w:eastAsia="Arial Unicode MS" w:hAnsi="Arial" w:cs="Arial"/>
                <w:b/>
                <w:noProof/>
                <w:sz w:val="24"/>
                <w:szCs w:val="24"/>
              </w:rPr>
              <w:t>Welcome</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_Toc529785392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2</w:t>
            </w:r>
            <w:r w:rsidR="00FC618C" w:rsidRPr="00A91CD6">
              <w:rPr>
                <w:rFonts w:ascii="Arial" w:hAnsi="Arial" w:cs="Arial"/>
                <w:noProof/>
                <w:webHidden/>
                <w:sz w:val="24"/>
                <w:szCs w:val="24"/>
              </w:rPr>
              <w:fldChar w:fldCharType="end"/>
            </w:r>
          </w:hyperlink>
        </w:p>
        <w:p w14:paraId="5F14EDC7" w14:textId="0B835547"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393"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1.</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What you need to know</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_Toc529785393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4</w:t>
            </w:r>
            <w:r w:rsidR="00FC618C" w:rsidRPr="00A91CD6">
              <w:rPr>
                <w:rFonts w:ascii="Arial" w:hAnsi="Arial" w:cs="Arial"/>
                <w:noProof/>
                <w:webHidden/>
                <w:sz w:val="24"/>
                <w:szCs w:val="24"/>
              </w:rPr>
              <w:fldChar w:fldCharType="end"/>
            </w:r>
          </w:hyperlink>
        </w:p>
        <w:p w14:paraId="40F2DADD" w14:textId="486B2FBA"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394"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2.</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The opportunity</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_Toc529785394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5</w:t>
            </w:r>
            <w:r w:rsidR="00FC618C" w:rsidRPr="00A91CD6">
              <w:rPr>
                <w:rFonts w:ascii="Arial" w:hAnsi="Arial" w:cs="Arial"/>
                <w:noProof/>
                <w:webHidden/>
                <w:sz w:val="24"/>
                <w:szCs w:val="24"/>
              </w:rPr>
              <w:fldChar w:fldCharType="end"/>
            </w:r>
          </w:hyperlink>
        </w:p>
        <w:p w14:paraId="3FC31585" w14:textId="5312CF7B"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395"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3.</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What a Framework Alliance Contract is</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_Toc529785395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5</w:t>
            </w:r>
            <w:r w:rsidR="00FC618C" w:rsidRPr="00A91CD6">
              <w:rPr>
                <w:rFonts w:ascii="Arial" w:hAnsi="Arial" w:cs="Arial"/>
                <w:noProof/>
                <w:webHidden/>
                <w:sz w:val="24"/>
                <w:szCs w:val="24"/>
              </w:rPr>
              <w:fldChar w:fldCharType="end"/>
            </w:r>
          </w:hyperlink>
        </w:p>
        <w:p w14:paraId="3A1D62DD" w14:textId="13AE8484"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399"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4.</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Who can bid</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_Toc529785399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6</w:t>
            </w:r>
            <w:r w:rsidR="00FC618C" w:rsidRPr="00A91CD6">
              <w:rPr>
                <w:rFonts w:ascii="Arial" w:hAnsi="Arial" w:cs="Arial"/>
                <w:noProof/>
                <w:webHidden/>
                <w:sz w:val="24"/>
                <w:szCs w:val="24"/>
              </w:rPr>
              <w:fldChar w:fldCharType="end"/>
            </w:r>
          </w:hyperlink>
        </w:p>
        <w:p w14:paraId="14668012" w14:textId="291E85D6"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400"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5.</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Timelines for the competition</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_Toc529785400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7</w:t>
            </w:r>
            <w:r w:rsidR="00FC618C" w:rsidRPr="00A91CD6">
              <w:rPr>
                <w:rFonts w:ascii="Arial" w:hAnsi="Arial" w:cs="Arial"/>
                <w:noProof/>
                <w:webHidden/>
                <w:sz w:val="24"/>
                <w:szCs w:val="24"/>
              </w:rPr>
              <w:fldChar w:fldCharType="end"/>
            </w:r>
          </w:hyperlink>
        </w:p>
        <w:p w14:paraId="3B4BE677" w14:textId="130119F8"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401"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6.</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When and how to ask questions</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_Toc529785401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7</w:t>
            </w:r>
            <w:r w:rsidR="00FC618C" w:rsidRPr="00A91CD6">
              <w:rPr>
                <w:rFonts w:ascii="Arial" w:hAnsi="Arial" w:cs="Arial"/>
                <w:noProof/>
                <w:webHidden/>
                <w:sz w:val="24"/>
                <w:szCs w:val="24"/>
              </w:rPr>
              <w:fldChar w:fldCharType="end"/>
            </w:r>
          </w:hyperlink>
        </w:p>
        <w:p w14:paraId="69D53859" w14:textId="2C4DED8D"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402"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7.</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Management information and management charge</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_Toc529785402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8</w:t>
            </w:r>
            <w:r w:rsidR="00FC618C" w:rsidRPr="00A91CD6">
              <w:rPr>
                <w:rFonts w:ascii="Arial" w:hAnsi="Arial" w:cs="Arial"/>
                <w:noProof/>
                <w:webHidden/>
                <w:sz w:val="24"/>
                <w:szCs w:val="24"/>
              </w:rPr>
              <w:fldChar w:fldCharType="end"/>
            </w:r>
          </w:hyperlink>
        </w:p>
        <w:p w14:paraId="33DF955C" w14:textId="449F0560"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403"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8.</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Transfer of Undertakings (Protection of Employment) Regulations 2006 (“TUPE”)</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_Toc529785403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8</w:t>
            </w:r>
            <w:r w:rsidR="00FC618C" w:rsidRPr="00A91CD6">
              <w:rPr>
                <w:rFonts w:ascii="Arial" w:hAnsi="Arial" w:cs="Arial"/>
                <w:noProof/>
                <w:webHidden/>
                <w:sz w:val="24"/>
                <w:szCs w:val="24"/>
              </w:rPr>
              <w:fldChar w:fldCharType="end"/>
            </w:r>
          </w:hyperlink>
        </w:p>
        <w:p w14:paraId="2371BAE6" w14:textId="239E14D6" w:rsidR="00FC618C" w:rsidRPr="00A91CD6" w:rsidRDefault="00C51476">
          <w:pPr>
            <w:pStyle w:val="TOC2"/>
            <w:tabs>
              <w:tab w:val="left" w:pos="660"/>
              <w:tab w:val="right" w:leader="dot" w:pos="9016"/>
            </w:tabs>
            <w:rPr>
              <w:rFonts w:ascii="Arial" w:eastAsiaTheme="minorEastAsia" w:hAnsi="Arial" w:cs="Arial"/>
              <w:noProof/>
              <w:sz w:val="24"/>
              <w:szCs w:val="24"/>
              <w:lang w:eastAsia="en-GB"/>
            </w:rPr>
          </w:pPr>
          <w:hyperlink w:anchor="_Toc529785404" w:history="1">
            <w:r w:rsidR="00FC618C" w:rsidRPr="00A91CD6">
              <w:rPr>
                <w:rStyle w:val="Hyperlink"/>
                <w:rFonts w:ascii="Arial" w:hAnsi="Arial" w:cs="Arial"/>
                <w:noProof/>
                <w:sz w:val="24"/>
                <w:szCs w:val="24"/>
                <w14:scene3d>
                  <w14:camera w14:prst="orthographicFront"/>
                  <w14:lightRig w14:rig="threePt" w14:dir="t">
                    <w14:rot w14:lat="0" w14:lon="0" w14:rev="0"/>
                  </w14:lightRig>
                </w14:scene3d>
              </w:rPr>
              <w:t>9.</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Competition rules</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_Toc529785404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8</w:t>
            </w:r>
            <w:r w:rsidR="00FC618C" w:rsidRPr="00A91CD6">
              <w:rPr>
                <w:rFonts w:ascii="Arial" w:hAnsi="Arial" w:cs="Arial"/>
                <w:noProof/>
                <w:webHidden/>
                <w:sz w:val="24"/>
                <w:szCs w:val="24"/>
              </w:rPr>
              <w:fldChar w:fldCharType="end"/>
            </w:r>
          </w:hyperlink>
        </w:p>
        <w:p w14:paraId="5D1BC02D" w14:textId="02920ADF" w:rsidR="00FC618C" w:rsidRPr="00A91CD6" w:rsidRDefault="00C51476">
          <w:pPr>
            <w:pStyle w:val="TOC1"/>
            <w:rPr>
              <w:rFonts w:ascii="Arial" w:eastAsiaTheme="minorEastAsia" w:hAnsi="Arial" w:cs="Arial"/>
              <w:noProof/>
              <w:sz w:val="24"/>
              <w:szCs w:val="24"/>
              <w:lang w:eastAsia="en-GB"/>
            </w:rPr>
          </w:pPr>
          <w:hyperlink w:anchor="_Toc529785411" w:history="1">
            <w:r w:rsidR="00FC618C" w:rsidRPr="00A91CD6">
              <w:rPr>
                <w:rStyle w:val="Hyperlink"/>
                <w:rFonts w:ascii="Arial" w:hAnsi="Arial" w:cs="Arial"/>
                <w:noProof/>
                <w:kern w:val="28"/>
                <w:sz w:val="24"/>
                <w:szCs w:val="24"/>
              </w:rPr>
              <w:t>10.</w:t>
            </w:r>
            <w:r w:rsidR="00FC618C" w:rsidRPr="00A91CD6">
              <w:rPr>
                <w:rFonts w:ascii="Arial" w:eastAsiaTheme="minorEastAsia" w:hAnsi="Arial" w:cs="Arial"/>
                <w:noProof/>
                <w:sz w:val="24"/>
                <w:szCs w:val="24"/>
                <w:lang w:eastAsia="en-GB"/>
              </w:rPr>
              <w:tab/>
            </w:r>
            <w:r w:rsidR="00FC618C" w:rsidRPr="00A91CD6">
              <w:rPr>
                <w:rStyle w:val="Hyperlink"/>
                <w:rFonts w:ascii="Arial" w:hAnsi="Arial" w:cs="Arial"/>
                <w:noProof/>
                <w:sz w:val="24"/>
                <w:szCs w:val="24"/>
              </w:rPr>
              <w:t>How the framework is structured</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_Toc529785411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12</w:t>
            </w:r>
            <w:r w:rsidR="00FC618C" w:rsidRPr="00A91CD6">
              <w:rPr>
                <w:rFonts w:ascii="Arial" w:hAnsi="Arial" w:cs="Arial"/>
                <w:noProof/>
                <w:webHidden/>
                <w:sz w:val="24"/>
                <w:szCs w:val="24"/>
              </w:rPr>
              <w:fldChar w:fldCharType="end"/>
            </w:r>
          </w:hyperlink>
        </w:p>
        <w:p w14:paraId="0CA86826" w14:textId="37B7B82C" w:rsidR="00FC618C" w:rsidRPr="00A91CD6" w:rsidRDefault="00C51476">
          <w:pPr>
            <w:pStyle w:val="TOC1"/>
            <w:rPr>
              <w:rFonts w:ascii="Arial" w:eastAsiaTheme="minorEastAsia" w:hAnsi="Arial" w:cs="Arial"/>
              <w:noProof/>
              <w:sz w:val="24"/>
              <w:szCs w:val="24"/>
              <w:lang w:eastAsia="en-GB"/>
            </w:rPr>
          </w:pPr>
          <w:hyperlink w:anchor="_Toc529785412" w:history="1">
            <w:r w:rsidR="00FC618C" w:rsidRPr="00A91CD6">
              <w:rPr>
                <w:rStyle w:val="Hyperlink"/>
                <w:rFonts w:ascii="Arial" w:eastAsia="Arial Unicode MS" w:hAnsi="Arial" w:cs="Arial"/>
                <w:noProof/>
                <w:sz w:val="24"/>
                <w:szCs w:val="24"/>
              </w:rPr>
              <w:t>The Armed Forces Covenant</w:t>
            </w:r>
            <w:r w:rsidR="00FC618C" w:rsidRPr="00A91CD6">
              <w:rPr>
                <w:rFonts w:ascii="Arial" w:hAnsi="Arial" w:cs="Arial"/>
                <w:noProof/>
                <w:webHidden/>
                <w:sz w:val="24"/>
                <w:szCs w:val="24"/>
              </w:rPr>
              <w:tab/>
            </w:r>
            <w:r w:rsidR="00FC618C" w:rsidRPr="00A91CD6">
              <w:rPr>
                <w:rFonts w:ascii="Arial" w:hAnsi="Arial" w:cs="Arial"/>
                <w:noProof/>
                <w:webHidden/>
                <w:sz w:val="24"/>
                <w:szCs w:val="24"/>
              </w:rPr>
              <w:fldChar w:fldCharType="begin"/>
            </w:r>
            <w:r w:rsidR="00FC618C" w:rsidRPr="00A91CD6">
              <w:rPr>
                <w:rFonts w:ascii="Arial" w:hAnsi="Arial" w:cs="Arial"/>
                <w:noProof/>
                <w:webHidden/>
                <w:sz w:val="24"/>
                <w:szCs w:val="24"/>
              </w:rPr>
              <w:instrText xml:space="preserve"> PAGEREF _Toc529785412 \h </w:instrText>
            </w:r>
            <w:r w:rsidR="00FC618C" w:rsidRPr="00A91CD6">
              <w:rPr>
                <w:rFonts w:ascii="Arial" w:hAnsi="Arial" w:cs="Arial"/>
                <w:noProof/>
                <w:webHidden/>
                <w:sz w:val="24"/>
                <w:szCs w:val="24"/>
              </w:rPr>
            </w:r>
            <w:r w:rsidR="00FC618C" w:rsidRPr="00A91CD6">
              <w:rPr>
                <w:rFonts w:ascii="Arial" w:hAnsi="Arial" w:cs="Arial"/>
                <w:noProof/>
                <w:webHidden/>
                <w:sz w:val="24"/>
                <w:szCs w:val="24"/>
              </w:rPr>
              <w:fldChar w:fldCharType="separate"/>
            </w:r>
            <w:r w:rsidR="00FC618C" w:rsidRPr="00A91CD6">
              <w:rPr>
                <w:rFonts w:ascii="Arial" w:hAnsi="Arial" w:cs="Arial"/>
                <w:noProof/>
                <w:webHidden/>
                <w:sz w:val="24"/>
                <w:szCs w:val="24"/>
              </w:rPr>
              <w:t>15</w:t>
            </w:r>
            <w:r w:rsidR="00FC618C" w:rsidRPr="00A91CD6">
              <w:rPr>
                <w:rFonts w:ascii="Arial" w:hAnsi="Arial" w:cs="Arial"/>
                <w:noProof/>
                <w:webHidden/>
                <w:sz w:val="24"/>
                <w:szCs w:val="24"/>
              </w:rPr>
              <w:fldChar w:fldCharType="end"/>
            </w:r>
          </w:hyperlink>
        </w:p>
        <w:p w14:paraId="5CA409E8" w14:textId="15A6F472" w:rsidR="00C86577" w:rsidRPr="00A91CD6" w:rsidRDefault="00C86577" w:rsidP="002F29BA">
          <w:pPr>
            <w:spacing w:before="120" w:after="120"/>
            <w:rPr>
              <w:rFonts w:ascii="Arial" w:hAnsi="Arial" w:cs="Arial"/>
              <w:sz w:val="24"/>
              <w:szCs w:val="24"/>
            </w:rPr>
          </w:pPr>
          <w:r w:rsidRPr="00A91CD6">
            <w:rPr>
              <w:rFonts w:ascii="Arial" w:hAnsi="Arial" w:cs="Arial"/>
              <w:b/>
              <w:bCs/>
              <w:noProof/>
              <w:sz w:val="24"/>
              <w:szCs w:val="24"/>
            </w:rPr>
            <w:fldChar w:fldCharType="end"/>
          </w:r>
        </w:p>
      </w:sdtContent>
    </w:sdt>
    <w:p w14:paraId="3084395E" w14:textId="656BC144" w:rsidR="001A512F" w:rsidRPr="00273E02" w:rsidRDefault="001A512F" w:rsidP="002F29BA">
      <w:pPr>
        <w:pStyle w:val="BodyTextIndent"/>
        <w:spacing w:before="120"/>
        <w:jc w:val="both"/>
        <w:rPr>
          <w:rFonts w:ascii="Arial" w:hAnsi="Arial" w:cs="Arial"/>
          <w:b/>
          <w:sz w:val="28"/>
          <w:szCs w:val="28"/>
        </w:rPr>
      </w:pPr>
    </w:p>
    <w:p w14:paraId="0BF03BB4" w14:textId="6CDDA4B9" w:rsidR="00426E3C" w:rsidRPr="002F29BA" w:rsidRDefault="00991C4B" w:rsidP="002F29BA">
      <w:pPr>
        <w:spacing w:before="120" w:after="120"/>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2F29BA" w:rsidRDefault="00492964" w:rsidP="002F29BA">
      <w:pPr>
        <w:pStyle w:val="Heading1"/>
        <w:spacing w:before="120" w:after="120"/>
        <w:rPr>
          <w:rFonts w:ascii="Arial" w:eastAsia="Arial Unicode MS" w:hAnsi="Arial" w:cs="Arial"/>
          <w:b/>
          <w:color w:val="auto"/>
        </w:rPr>
      </w:pPr>
      <w:bookmarkStart w:id="0" w:name="_Toc529785392"/>
      <w:r w:rsidRPr="002F29BA">
        <w:rPr>
          <w:rFonts w:ascii="Arial" w:eastAsia="Arial Unicode MS" w:hAnsi="Arial" w:cs="Arial"/>
          <w:b/>
          <w:color w:val="auto"/>
        </w:rPr>
        <w:lastRenderedPageBreak/>
        <w:t>Welcome</w:t>
      </w:r>
      <w:bookmarkEnd w:id="0"/>
    </w:p>
    <w:p w14:paraId="1E278D14" w14:textId="4380347E" w:rsidR="004A1383" w:rsidRPr="009E460D" w:rsidRDefault="00617603" w:rsidP="002F29B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00D07B9C">
        <w:rPr>
          <w:rFonts w:ascii="Arial" w:eastAsia="Arial Unicode MS" w:hAnsi="Arial" w:cs="Arial"/>
          <w:sz w:val="24"/>
          <w:szCs w:val="24"/>
        </w:rPr>
        <w:t xml:space="preserve"> in this competition for</w:t>
      </w:r>
      <w:r w:rsidR="00D07B9C" w:rsidRPr="00D07B9C">
        <w:t xml:space="preserve"> </w:t>
      </w:r>
      <w:r w:rsidR="00D07B9C" w:rsidRPr="00D07B9C">
        <w:rPr>
          <w:rFonts w:ascii="Arial" w:eastAsia="Arial Unicode MS" w:hAnsi="Arial" w:cs="Arial"/>
          <w:sz w:val="24"/>
          <w:szCs w:val="24"/>
        </w:rPr>
        <w:t>RM6014 Modular Building Solutions</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0051592B">
        <w:rPr>
          <w:rFonts w:ascii="Arial" w:eastAsia="Arial Unicode MS" w:hAnsi="Arial" w:cs="Arial"/>
          <w:sz w:val="24"/>
          <w:szCs w:val="24"/>
        </w:rPr>
        <w:t xml:space="preserve">pack comes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777777" w:rsidR="00375A72" w:rsidRDefault="00B12A46" w:rsidP="002F29BA">
      <w:pPr>
        <w:spacing w:before="120" w:after="120"/>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2F29BA">
      <w:pPr>
        <w:spacing w:before="120" w:after="120"/>
        <w:rPr>
          <w:rFonts w:ascii="Arial" w:eastAsia="Arial Unicode MS" w:hAnsi="Arial" w:cs="Arial"/>
          <w:sz w:val="24"/>
          <w:szCs w:val="24"/>
        </w:rPr>
      </w:pPr>
      <w:r>
        <w:rPr>
          <w:rFonts w:ascii="Arial" w:eastAsia="Arial Unicode MS" w:hAnsi="Arial" w:cs="Arial"/>
          <w:sz w:val="24"/>
          <w:szCs w:val="24"/>
        </w:rPr>
        <w:t>Plus:</w:t>
      </w:r>
    </w:p>
    <w:p w14:paraId="3C4DD979" w14:textId="017B4F57" w:rsidR="001A0EB0" w:rsidRPr="001A0EB0" w:rsidRDefault="001B68DF" w:rsidP="005B0BFE">
      <w:pPr>
        <w:pStyle w:val="ListParagraph"/>
        <w:numPr>
          <w:ilvl w:val="0"/>
          <w:numId w:val="12"/>
        </w:numPr>
        <w:spacing w:before="120" w:after="120"/>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t</w:t>
      </w:r>
      <w:r w:rsidR="00492964" w:rsidRPr="001A0EB0">
        <w:rPr>
          <w:rFonts w:ascii="Arial" w:eastAsia="Arial Unicode MS" w:hAnsi="Arial" w:cs="Arial"/>
          <w:sz w:val="24"/>
          <w:szCs w:val="24"/>
        </w:rPr>
        <w:t>he</w:t>
      </w:r>
      <w:proofErr w:type="gramEnd"/>
      <w:r w:rsidR="00492964" w:rsidRPr="001A0EB0">
        <w:rPr>
          <w:rFonts w:ascii="Arial" w:eastAsia="Arial Unicode MS" w:hAnsi="Arial" w:cs="Arial"/>
          <w:sz w:val="24"/>
          <w:szCs w:val="24"/>
        </w:rPr>
        <w:t xml:space="preserv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r w:rsidR="007463D4">
        <w:rPr>
          <w:rFonts w:ascii="Arial" w:eastAsia="Arial Unicode MS" w:hAnsi="Arial" w:cs="Arial"/>
          <w:sz w:val="24"/>
          <w:szCs w:val="24"/>
        </w:rPr>
        <w:t>.</w:t>
      </w:r>
    </w:p>
    <w:p w14:paraId="40954C92" w14:textId="7CCD20BB" w:rsidR="00492964" w:rsidRPr="001A0EB0" w:rsidRDefault="001A0EB0" w:rsidP="005B0BFE">
      <w:pPr>
        <w:pStyle w:val="ListParagraph"/>
        <w:numPr>
          <w:ilvl w:val="0"/>
          <w:numId w:val="12"/>
        </w:numPr>
        <w:spacing w:before="120" w:after="120"/>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h</w:t>
      </w:r>
      <w:r w:rsidR="00B831C9">
        <w:rPr>
          <w:rFonts w:ascii="Arial" w:eastAsia="Arial Unicode MS" w:hAnsi="Arial" w:cs="Arial"/>
          <w:sz w:val="24"/>
          <w:szCs w:val="24"/>
        </w:rPr>
        <w:t>ow</w:t>
      </w:r>
      <w:proofErr w:type="gramEnd"/>
      <w:r w:rsidR="00B831C9">
        <w:rPr>
          <w:rFonts w:ascii="Arial" w:eastAsia="Arial Unicode MS" w:hAnsi="Arial" w:cs="Arial"/>
          <w:sz w:val="24"/>
          <w:szCs w:val="24"/>
        </w:rPr>
        <w:t xml:space="preserve"> the contract works – what a F</w:t>
      </w:r>
      <w:r w:rsidRPr="001A0EB0">
        <w:rPr>
          <w:rFonts w:ascii="Arial" w:eastAsia="Arial Unicode MS" w:hAnsi="Arial" w:cs="Arial"/>
          <w:sz w:val="24"/>
          <w:szCs w:val="24"/>
        </w:rPr>
        <w:t>ramework</w:t>
      </w:r>
      <w:r w:rsidR="00170EC0">
        <w:rPr>
          <w:rFonts w:ascii="Arial" w:eastAsia="Arial Unicode MS" w:hAnsi="Arial" w:cs="Arial"/>
          <w:sz w:val="24"/>
          <w:szCs w:val="24"/>
        </w:rPr>
        <w:t xml:space="preserve"> </w:t>
      </w:r>
      <w:r w:rsidR="00B831C9">
        <w:rPr>
          <w:rFonts w:ascii="Arial" w:eastAsia="Arial Unicode MS" w:hAnsi="Arial" w:cs="Arial"/>
          <w:sz w:val="24"/>
          <w:szCs w:val="24"/>
        </w:rPr>
        <w:t>A</w:t>
      </w:r>
      <w:r w:rsidR="00170EC0">
        <w:rPr>
          <w:rFonts w:ascii="Arial" w:eastAsia="Arial Unicode MS" w:hAnsi="Arial" w:cs="Arial"/>
          <w:sz w:val="24"/>
          <w:szCs w:val="24"/>
        </w:rPr>
        <w:t xml:space="preserve">lliance </w:t>
      </w:r>
      <w:r w:rsidR="00B831C9">
        <w:rPr>
          <w:rFonts w:ascii="Arial" w:eastAsia="Arial Unicode MS" w:hAnsi="Arial" w:cs="Arial"/>
          <w:sz w:val="24"/>
          <w:szCs w:val="24"/>
        </w:rPr>
        <w:t>C</w:t>
      </w:r>
      <w:r w:rsidR="00170EC0">
        <w:rPr>
          <w:rFonts w:ascii="Arial" w:eastAsia="Arial Unicode MS" w:hAnsi="Arial" w:cs="Arial"/>
          <w:sz w:val="24"/>
          <w:szCs w:val="24"/>
        </w:rPr>
        <w:t>ontract</w:t>
      </w:r>
      <w:r w:rsidR="00B831C9">
        <w:rPr>
          <w:rFonts w:ascii="Arial" w:eastAsia="Arial Unicode MS" w:hAnsi="Arial" w:cs="Arial"/>
          <w:sz w:val="24"/>
          <w:szCs w:val="24"/>
        </w:rPr>
        <w:t xml:space="preserve"> is and what’s in a F</w:t>
      </w:r>
      <w:r w:rsidRPr="001A0EB0">
        <w:rPr>
          <w:rFonts w:ascii="Arial" w:eastAsia="Arial Unicode MS" w:hAnsi="Arial" w:cs="Arial"/>
          <w:sz w:val="24"/>
          <w:szCs w:val="24"/>
        </w:rPr>
        <w:t xml:space="preserve">ramework </w:t>
      </w:r>
      <w:r w:rsidR="00B831C9">
        <w:rPr>
          <w:rFonts w:ascii="Arial" w:eastAsia="Arial Unicode MS" w:hAnsi="Arial" w:cs="Arial"/>
          <w:sz w:val="24"/>
          <w:szCs w:val="24"/>
        </w:rPr>
        <w:t>A</w:t>
      </w:r>
      <w:r w:rsidR="0051592B">
        <w:rPr>
          <w:rFonts w:ascii="Arial" w:eastAsia="Arial Unicode MS" w:hAnsi="Arial" w:cs="Arial"/>
          <w:sz w:val="24"/>
          <w:szCs w:val="24"/>
        </w:rPr>
        <w:t xml:space="preserve">lliance </w:t>
      </w:r>
      <w:r w:rsidR="00B831C9">
        <w:rPr>
          <w:rFonts w:ascii="Arial" w:eastAsia="Arial Unicode MS" w:hAnsi="Arial" w:cs="Arial"/>
          <w:sz w:val="24"/>
          <w:szCs w:val="24"/>
        </w:rPr>
        <w:t>C</w:t>
      </w:r>
      <w:r w:rsidRPr="001A0EB0">
        <w:rPr>
          <w:rFonts w:ascii="Arial" w:eastAsia="Arial Unicode MS" w:hAnsi="Arial" w:cs="Arial"/>
          <w:sz w:val="24"/>
          <w:szCs w:val="24"/>
        </w:rPr>
        <w:t>ontract</w:t>
      </w:r>
      <w:r w:rsidR="00DD7BBA" w:rsidRPr="001A0EB0">
        <w:rPr>
          <w:rFonts w:ascii="Arial" w:eastAsia="Arial Unicode MS" w:hAnsi="Arial" w:cs="Arial"/>
          <w:sz w:val="24"/>
          <w:szCs w:val="24"/>
        </w:rPr>
        <w:t>.</w:t>
      </w:r>
    </w:p>
    <w:p w14:paraId="139EB988" w14:textId="5B30C96E" w:rsidR="001B68DF" w:rsidRDefault="00B90611" w:rsidP="002F29BA">
      <w:pPr>
        <w:spacing w:before="120" w:after="120"/>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660360">
        <w:rPr>
          <w:rFonts w:ascii="Arial" w:eastAsia="Arial Unicode MS" w:hAnsi="Arial" w:cs="Arial"/>
          <w:sz w:val="24"/>
          <w:szCs w:val="24"/>
        </w:rPr>
        <w:t>what</w:t>
      </w:r>
      <w:r w:rsidR="001B68DF">
        <w:rPr>
          <w:rFonts w:ascii="Arial" w:eastAsia="Arial Unicode MS" w:hAnsi="Arial" w:cs="Arial"/>
          <w:sz w:val="24"/>
          <w:szCs w:val="24"/>
        </w:rPr>
        <w:t xml:space="preserve"> th</w:t>
      </w:r>
      <w:r w:rsidR="00A016C0">
        <w:rPr>
          <w:rFonts w:ascii="Arial" w:eastAsia="Arial Unicode MS" w:hAnsi="Arial" w:cs="Arial"/>
          <w:sz w:val="24"/>
          <w:szCs w:val="24"/>
        </w:rPr>
        <w:t xml:space="preserve">e process </w:t>
      </w:r>
      <w:r w:rsidR="00660360">
        <w:rPr>
          <w:rFonts w:ascii="Arial" w:eastAsia="Arial Unicode MS" w:hAnsi="Arial" w:cs="Arial"/>
          <w:sz w:val="24"/>
          <w:szCs w:val="24"/>
        </w:rPr>
        <w:t xml:space="preserve">is </w:t>
      </w:r>
      <w:r w:rsidR="00085CD8" w:rsidRPr="00A016C0">
        <w:rPr>
          <w:rFonts w:ascii="Arial" w:eastAsia="Arial Unicode MS" w:hAnsi="Arial" w:cs="Arial"/>
          <w:sz w:val="24"/>
          <w:szCs w:val="24"/>
        </w:rPr>
        <w:t xml:space="preserve">at intention to award and the </w:t>
      </w:r>
      <w:r w:rsidR="00B831C9">
        <w:rPr>
          <w:rFonts w:ascii="Arial" w:eastAsia="Arial Unicode MS" w:hAnsi="Arial" w:cs="Arial"/>
          <w:sz w:val="24"/>
          <w:szCs w:val="24"/>
        </w:rPr>
        <w:t>F</w:t>
      </w:r>
      <w:r w:rsidR="00085CD8" w:rsidRPr="00A016C0">
        <w:rPr>
          <w:rFonts w:ascii="Arial" w:eastAsia="Arial Unicode MS" w:hAnsi="Arial" w:cs="Arial"/>
          <w:sz w:val="24"/>
          <w:szCs w:val="24"/>
        </w:rPr>
        <w:t>ramework</w:t>
      </w:r>
      <w:r w:rsidR="00D825E3">
        <w:rPr>
          <w:rFonts w:ascii="Arial" w:eastAsia="Arial Unicode MS" w:hAnsi="Arial" w:cs="Arial"/>
          <w:sz w:val="24"/>
          <w:szCs w:val="24"/>
        </w:rPr>
        <w:t xml:space="preserve"> </w:t>
      </w:r>
      <w:r w:rsidR="00B831C9">
        <w:rPr>
          <w:rFonts w:ascii="Arial" w:eastAsia="Arial Unicode MS" w:hAnsi="Arial" w:cs="Arial"/>
          <w:sz w:val="24"/>
          <w:szCs w:val="24"/>
        </w:rPr>
        <w:t>A</w:t>
      </w:r>
      <w:r w:rsidR="00D825E3">
        <w:rPr>
          <w:rFonts w:ascii="Arial" w:eastAsia="Arial Unicode MS" w:hAnsi="Arial" w:cs="Arial"/>
          <w:sz w:val="24"/>
          <w:szCs w:val="24"/>
        </w:rPr>
        <w:t>lliance</w:t>
      </w:r>
      <w:r w:rsidR="00085CD8" w:rsidRPr="00A016C0">
        <w:rPr>
          <w:rFonts w:ascii="Arial" w:eastAsia="Arial Unicode MS" w:hAnsi="Arial" w:cs="Arial"/>
          <w:sz w:val="24"/>
          <w:szCs w:val="24"/>
        </w:rPr>
        <w:t xml:space="preserve"> </w:t>
      </w:r>
      <w:r w:rsidR="00B831C9">
        <w:rPr>
          <w:rFonts w:ascii="Arial" w:eastAsia="Arial Unicode MS" w:hAnsi="Arial" w:cs="Arial"/>
          <w:sz w:val="24"/>
          <w:szCs w:val="24"/>
        </w:rPr>
        <w:t>C</w:t>
      </w:r>
      <w:r w:rsidR="00085CD8" w:rsidRPr="00A016C0">
        <w:rPr>
          <w:rFonts w:ascii="Arial" w:eastAsia="Arial Unicode MS" w:hAnsi="Arial" w:cs="Arial"/>
          <w:sz w:val="24"/>
          <w:szCs w:val="24"/>
        </w:rPr>
        <w:t>ontract award stage</w:t>
      </w:r>
      <w:r w:rsidR="0013195B" w:rsidRPr="00A016C0">
        <w:rPr>
          <w:rFonts w:ascii="Arial" w:eastAsia="Arial Unicode MS" w:hAnsi="Arial" w:cs="Arial"/>
          <w:sz w:val="24"/>
          <w:szCs w:val="24"/>
        </w:rPr>
        <w:t xml:space="preserve">. </w:t>
      </w:r>
    </w:p>
    <w:p w14:paraId="711E0989" w14:textId="6C6B5FC4" w:rsidR="001B68DF" w:rsidRDefault="003A412F" w:rsidP="002F29BA">
      <w:pPr>
        <w:spacing w:before="120" w:after="120"/>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hyperlink r:id="rId9" w:history="1">
        <w:r w:rsidR="002020A6" w:rsidRPr="00B831C9">
          <w:rPr>
            <w:rStyle w:val="Hyperlink"/>
            <w:rFonts w:ascii="Arial" w:eastAsia="Arial Unicode MS" w:hAnsi="Arial" w:cs="Arial"/>
            <w:sz w:val="24"/>
            <w:szCs w:val="24"/>
          </w:rPr>
          <w:t xml:space="preserve">eSourcing </w:t>
        </w:r>
        <w:r w:rsidR="006674BF" w:rsidRPr="00B831C9">
          <w:rPr>
            <w:rStyle w:val="Hyperlink"/>
            <w:rFonts w:ascii="Arial" w:eastAsia="Arial Unicode MS" w:hAnsi="Arial" w:cs="Arial"/>
            <w:sz w:val="24"/>
            <w:szCs w:val="24"/>
          </w:rPr>
          <w:t>s</w:t>
        </w:r>
        <w:r w:rsidR="00B90611" w:rsidRPr="00B831C9">
          <w:rPr>
            <w:rStyle w:val="Hyperlink"/>
            <w:rFonts w:ascii="Arial" w:eastAsia="Arial Unicode MS" w:hAnsi="Arial" w:cs="Arial"/>
            <w:sz w:val="24"/>
            <w:szCs w:val="24"/>
          </w:rPr>
          <w:t>uite</w:t>
        </w:r>
      </w:hyperlink>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7463D4">
        <w:t>.</w:t>
      </w:r>
    </w:p>
    <w:p w14:paraId="065F3903" w14:textId="54DB7098" w:rsidR="00032086" w:rsidRPr="009E460D" w:rsidRDefault="007463D4" w:rsidP="002F29BA">
      <w:pPr>
        <w:spacing w:before="120" w:after="120"/>
        <w:rPr>
          <w:rFonts w:ascii="Arial" w:eastAsia="Arial Unicode MS" w:hAnsi="Arial" w:cs="Arial"/>
          <w:sz w:val="24"/>
          <w:szCs w:val="24"/>
        </w:rPr>
      </w:pPr>
      <w:r>
        <w:rPr>
          <w:rFonts w:ascii="Arial" w:eastAsia="Arial Unicode MS" w:hAnsi="Arial" w:cs="Arial"/>
          <w:sz w:val="24"/>
          <w:szCs w:val="24"/>
        </w:rPr>
        <w:t>The</w:t>
      </w:r>
      <w:r w:rsidR="00032086" w:rsidRPr="009E460D">
        <w:rPr>
          <w:rFonts w:ascii="Arial" w:eastAsia="Arial Unicode MS" w:hAnsi="Arial" w:cs="Arial"/>
          <w:sz w:val="24"/>
          <w:szCs w:val="24"/>
        </w:rPr>
        <w:t xml:space="preserve"> attachment</w:t>
      </w:r>
      <w:r w:rsidR="002020A6">
        <w:rPr>
          <w:rFonts w:ascii="Arial" w:eastAsia="Arial Unicode MS" w:hAnsi="Arial" w:cs="Arial"/>
          <w:sz w:val="24"/>
          <w:szCs w:val="24"/>
        </w:rPr>
        <w:t>s</w:t>
      </w:r>
      <w:r w:rsidR="00032086" w:rsidRPr="009E460D">
        <w:rPr>
          <w:rFonts w:ascii="Arial" w:eastAsia="Arial Unicode MS" w:hAnsi="Arial" w:cs="Arial"/>
          <w:sz w:val="24"/>
          <w:szCs w:val="24"/>
        </w:rPr>
        <w:t xml:space="preserve"> </w:t>
      </w:r>
      <w:r w:rsidR="0082564A">
        <w:rPr>
          <w:rFonts w:ascii="Arial" w:eastAsia="Arial Unicode MS" w:hAnsi="Arial" w:cs="Arial"/>
          <w:sz w:val="24"/>
          <w:szCs w:val="24"/>
        </w:rPr>
        <w:t xml:space="preserve">for the ITT pack </w:t>
      </w:r>
      <w:r w:rsidR="00032086" w:rsidRPr="009E460D">
        <w:rPr>
          <w:rFonts w:ascii="Arial" w:eastAsia="Arial Unicode MS" w:hAnsi="Arial" w:cs="Arial"/>
          <w:sz w:val="24"/>
          <w:szCs w:val="24"/>
        </w:rPr>
        <w:t>are:</w:t>
      </w:r>
    </w:p>
    <w:p w14:paraId="55015A20" w14:textId="6E45D78A" w:rsidR="0051592B" w:rsidRDefault="0051592B" w:rsidP="00D86BEF">
      <w:pPr>
        <w:numPr>
          <w:ilvl w:val="0"/>
          <w:numId w:val="17"/>
        </w:numPr>
        <w:pBdr>
          <w:top w:val="nil"/>
          <w:left w:val="nil"/>
          <w:bottom w:val="nil"/>
          <w:right w:val="nil"/>
          <w:between w:val="nil"/>
        </w:pBdr>
        <w:spacing w:before="120" w:after="120" w:line="276" w:lineRule="auto"/>
        <w:rPr>
          <w:rFonts w:ascii="Arial" w:hAnsi="Arial" w:cs="Arial"/>
          <w:sz w:val="24"/>
        </w:rPr>
      </w:pPr>
      <w:r w:rsidRPr="0051592B">
        <w:rPr>
          <w:rFonts w:ascii="Arial" w:hAnsi="Arial" w:cs="Arial"/>
          <w:b/>
          <w:sz w:val="24"/>
        </w:rPr>
        <w:t>Attachment 2a Selection questionnaire</w:t>
      </w:r>
      <w:r w:rsidRPr="0051592B">
        <w:rPr>
          <w:rFonts w:ascii="Arial" w:hAnsi="Arial" w:cs="Arial"/>
          <w:sz w:val="24"/>
        </w:rPr>
        <w:t xml:space="preserve"> - you must complete the questions detailed in this questionnaire online in the </w:t>
      </w:r>
      <w:hyperlink r:id="rId10" w:history="1">
        <w:r w:rsidRPr="00B831C9">
          <w:rPr>
            <w:rStyle w:val="Hyperlink"/>
            <w:rFonts w:ascii="Arial" w:hAnsi="Arial" w:cs="Arial"/>
            <w:sz w:val="24"/>
          </w:rPr>
          <w:t>eSourcing Suite</w:t>
        </w:r>
      </w:hyperlink>
      <w:r w:rsidRPr="0051592B">
        <w:rPr>
          <w:rFonts w:ascii="Arial" w:hAnsi="Arial" w:cs="Arial"/>
          <w:sz w:val="24"/>
        </w:rPr>
        <w:t xml:space="preserve"> (qualification envelope)</w:t>
      </w:r>
      <w:r w:rsidR="007463D4">
        <w:rPr>
          <w:rFonts w:ascii="Arial" w:hAnsi="Arial" w:cs="Arial"/>
          <w:sz w:val="24"/>
        </w:rPr>
        <w:t>.</w:t>
      </w:r>
    </w:p>
    <w:p w14:paraId="77A63739" w14:textId="75C28CEB" w:rsidR="00FA32C7" w:rsidRDefault="00FA32C7" w:rsidP="00D86BEF">
      <w:pPr>
        <w:numPr>
          <w:ilvl w:val="0"/>
          <w:numId w:val="17"/>
        </w:numPr>
        <w:pBdr>
          <w:top w:val="nil"/>
          <w:left w:val="nil"/>
          <w:bottom w:val="nil"/>
          <w:right w:val="nil"/>
          <w:between w:val="nil"/>
        </w:pBdr>
        <w:spacing w:before="120" w:after="120" w:line="276" w:lineRule="auto"/>
        <w:rPr>
          <w:rFonts w:ascii="Arial" w:hAnsi="Arial" w:cs="Arial"/>
          <w:sz w:val="24"/>
        </w:rPr>
      </w:pPr>
      <w:r w:rsidRPr="00FA32C7">
        <w:rPr>
          <w:rFonts w:ascii="Arial" w:hAnsi="Arial" w:cs="Arial"/>
          <w:b/>
          <w:sz w:val="24"/>
        </w:rPr>
        <w:t>Attachment 3 Price matrix</w:t>
      </w:r>
      <w:r w:rsidRPr="00FA32C7">
        <w:rPr>
          <w:rFonts w:ascii="Arial" w:hAnsi="Arial" w:cs="Arial"/>
          <w:sz w:val="24"/>
        </w:rPr>
        <w:t xml:space="preserve"> - you must complete the yellow cells in this attachment and upload to </w:t>
      </w:r>
      <w:r w:rsidRPr="00FB398A">
        <w:rPr>
          <w:rFonts w:ascii="Arial" w:hAnsi="Arial" w:cs="Arial"/>
          <w:sz w:val="24"/>
        </w:rPr>
        <w:t>question PQ1 in</w:t>
      </w:r>
      <w:r w:rsidRPr="00FA32C7">
        <w:rPr>
          <w:rFonts w:ascii="Arial" w:hAnsi="Arial" w:cs="Arial"/>
          <w:sz w:val="24"/>
        </w:rPr>
        <w:t xml:space="preserve"> the </w:t>
      </w:r>
      <w:hyperlink r:id="rId11" w:history="1">
        <w:r w:rsidRPr="00B831C9">
          <w:rPr>
            <w:rStyle w:val="Hyperlink"/>
            <w:rFonts w:ascii="Arial" w:hAnsi="Arial" w:cs="Arial"/>
            <w:sz w:val="24"/>
          </w:rPr>
          <w:t>eSourcing Suite</w:t>
        </w:r>
      </w:hyperlink>
      <w:r w:rsidRPr="00FA32C7">
        <w:rPr>
          <w:rFonts w:ascii="Arial" w:hAnsi="Arial" w:cs="Arial"/>
          <w:sz w:val="24"/>
        </w:rPr>
        <w:t xml:space="preserve"> (commercial envelope).</w:t>
      </w:r>
      <w:r w:rsidR="00170EC0">
        <w:rPr>
          <w:rFonts w:ascii="Arial" w:hAnsi="Arial" w:cs="Arial"/>
          <w:sz w:val="24"/>
        </w:rPr>
        <w:t xml:space="preserve"> </w:t>
      </w:r>
      <w:r w:rsidR="0029403F">
        <w:rPr>
          <w:rFonts w:ascii="Arial" w:hAnsi="Arial" w:cs="Arial"/>
          <w:sz w:val="24"/>
        </w:rPr>
        <w:t>T</w:t>
      </w:r>
      <w:r w:rsidR="00170EC0">
        <w:rPr>
          <w:rFonts w:ascii="Arial" w:hAnsi="Arial" w:cs="Arial"/>
          <w:sz w:val="24"/>
        </w:rPr>
        <w:t>he following attachment</w:t>
      </w:r>
      <w:r w:rsidR="00B831C9">
        <w:rPr>
          <w:rFonts w:ascii="Arial" w:hAnsi="Arial" w:cs="Arial"/>
          <w:sz w:val="24"/>
        </w:rPr>
        <w:t>s</w:t>
      </w:r>
      <w:r w:rsidR="0029403F">
        <w:rPr>
          <w:rFonts w:ascii="Arial" w:hAnsi="Arial" w:cs="Arial"/>
          <w:sz w:val="24"/>
        </w:rPr>
        <w:t xml:space="preserve"> are to be reviewed as part of your pricing </w:t>
      </w:r>
      <w:r w:rsidR="00D20D38">
        <w:rPr>
          <w:rFonts w:ascii="Arial" w:hAnsi="Arial" w:cs="Arial"/>
          <w:sz w:val="24"/>
        </w:rPr>
        <w:t xml:space="preserve">if you are bidding for </w:t>
      </w:r>
      <w:r w:rsidR="00170EC0">
        <w:rPr>
          <w:rFonts w:ascii="Arial" w:hAnsi="Arial" w:cs="Arial"/>
          <w:sz w:val="24"/>
        </w:rPr>
        <w:t>Lot 1 and</w:t>
      </w:r>
      <w:r w:rsidR="00D20D38">
        <w:rPr>
          <w:rFonts w:ascii="Arial" w:hAnsi="Arial" w:cs="Arial"/>
          <w:sz w:val="24"/>
        </w:rPr>
        <w:t>/or Lot</w:t>
      </w:r>
      <w:r w:rsidR="00170EC0">
        <w:rPr>
          <w:rFonts w:ascii="Arial" w:hAnsi="Arial" w:cs="Arial"/>
          <w:sz w:val="24"/>
        </w:rPr>
        <w:t xml:space="preserve"> 3:</w:t>
      </w:r>
    </w:p>
    <w:p w14:paraId="6452E284" w14:textId="037E0C92" w:rsidR="00175E51" w:rsidRPr="00175E51" w:rsidRDefault="00175E51" w:rsidP="00D86BEF">
      <w:pPr>
        <w:numPr>
          <w:ilvl w:val="1"/>
          <w:numId w:val="17"/>
        </w:numPr>
        <w:pBdr>
          <w:top w:val="nil"/>
          <w:left w:val="nil"/>
          <w:bottom w:val="nil"/>
          <w:right w:val="nil"/>
          <w:between w:val="nil"/>
        </w:pBdr>
        <w:spacing w:before="120" w:after="120" w:line="276" w:lineRule="auto"/>
        <w:rPr>
          <w:rFonts w:ascii="Arial" w:hAnsi="Arial" w:cs="Arial"/>
          <w:b/>
          <w:sz w:val="24"/>
        </w:rPr>
      </w:pPr>
      <w:r w:rsidRPr="00175E51">
        <w:rPr>
          <w:rFonts w:ascii="Arial" w:hAnsi="Arial" w:cs="Arial"/>
          <w:b/>
          <w:sz w:val="24"/>
        </w:rPr>
        <w:t xml:space="preserve">Attachment 3a </w:t>
      </w:r>
      <w:r>
        <w:rPr>
          <w:rFonts w:ascii="Arial" w:hAnsi="Arial" w:cs="Arial"/>
          <w:b/>
          <w:sz w:val="24"/>
        </w:rPr>
        <w:t>–</w:t>
      </w:r>
      <w:r w:rsidRPr="00175E51">
        <w:rPr>
          <w:rFonts w:ascii="Arial" w:hAnsi="Arial" w:cs="Arial"/>
          <w:b/>
          <w:sz w:val="24"/>
        </w:rPr>
        <w:t xml:space="preserve"> </w:t>
      </w:r>
      <w:r>
        <w:rPr>
          <w:rFonts w:ascii="Arial" w:hAnsi="Arial" w:cs="Arial"/>
          <w:sz w:val="24"/>
        </w:rPr>
        <w:t>Lot 1 &amp; 3 Modular Building 1</w:t>
      </w:r>
    </w:p>
    <w:p w14:paraId="6D79686C" w14:textId="15B4E906" w:rsidR="00175E51" w:rsidRPr="00175E51" w:rsidRDefault="00175E51" w:rsidP="00D86BEF">
      <w:pPr>
        <w:numPr>
          <w:ilvl w:val="1"/>
          <w:numId w:val="17"/>
        </w:numPr>
        <w:pBdr>
          <w:top w:val="nil"/>
          <w:left w:val="nil"/>
          <w:bottom w:val="nil"/>
          <w:right w:val="nil"/>
          <w:between w:val="nil"/>
        </w:pBdr>
        <w:spacing w:before="120" w:after="120" w:line="276" w:lineRule="auto"/>
        <w:rPr>
          <w:rFonts w:ascii="Arial" w:hAnsi="Arial" w:cs="Arial"/>
          <w:b/>
          <w:sz w:val="24"/>
        </w:rPr>
      </w:pPr>
      <w:r>
        <w:rPr>
          <w:rFonts w:ascii="Arial" w:hAnsi="Arial" w:cs="Arial"/>
          <w:b/>
          <w:sz w:val="24"/>
        </w:rPr>
        <w:t xml:space="preserve">Attachment 3b – </w:t>
      </w:r>
      <w:r>
        <w:rPr>
          <w:rFonts w:ascii="Arial" w:hAnsi="Arial" w:cs="Arial"/>
          <w:sz w:val="24"/>
        </w:rPr>
        <w:t>Lot 1 &amp; 3 Modular Building 2</w:t>
      </w:r>
    </w:p>
    <w:p w14:paraId="2C3A0A65" w14:textId="555FA3A8" w:rsidR="00175E51" w:rsidRPr="00175E51" w:rsidRDefault="00175E51" w:rsidP="00D86BEF">
      <w:pPr>
        <w:numPr>
          <w:ilvl w:val="1"/>
          <w:numId w:val="17"/>
        </w:numPr>
        <w:pBdr>
          <w:top w:val="nil"/>
          <w:left w:val="nil"/>
          <w:bottom w:val="nil"/>
          <w:right w:val="nil"/>
          <w:between w:val="nil"/>
        </w:pBdr>
        <w:spacing w:before="120" w:after="120" w:line="276" w:lineRule="auto"/>
        <w:rPr>
          <w:rFonts w:ascii="Arial" w:hAnsi="Arial" w:cs="Arial"/>
          <w:b/>
          <w:sz w:val="24"/>
        </w:rPr>
      </w:pPr>
      <w:r>
        <w:rPr>
          <w:rFonts w:ascii="Arial" w:hAnsi="Arial" w:cs="Arial"/>
          <w:b/>
          <w:sz w:val="24"/>
        </w:rPr>
        <w:t xml:space="preserve">Attachment 3c – </w:t>
      </w:r>
      <w:r>
        <w:rPr>
          <w:rFonts w:ascii="Arial" w:hAnsi="Arial" w:cs="Arial"/>
          <w:sz w:val="24"/>
        </w:rPr>
        <w:t>Lot 1 &amp; 3 Modular Building 3</w:t>
      </w:r>
    </w:p>
    <w:p w14:paraId="0BC87201" w14:textId="37A9A4C7" w:rsidR="00175E51" w:rsidRPr="00175E51" w:rsidRDefault="00175E51" w:rsidP="00D86BEF">
      <w:pPr>
        <w:numPr>
          <w:ilvl w:val="1"/>
          <w:numId w:val="17"/>
        </w:numPr>
        <w:pBdr>
          <w:top w:val="nil"/>
          <w:left w:val="nil"/>
          <w:bottom w:val="nil"/>
          <w:right w:val="nil"/>
          <w:between w:val="nil"/>
        </w:pBdr>
        <w:spacing w:before="120" w:after="120" w:line="276" w:lineRule="auto"/>
        <w:rPr>
          <w:rFonts w:ascii="Arial" w:hAnsi="Arial" w:cs="Arial"/>
          <w:b/>
          <w:sz w:val="24"/>
        </w:rPr>
      </w:pPr>
      <w:r>
        <w:rPr>
          <w:rFonts w:ascii="Arial" w:hAnsi="Arial" w:cs="Arial"/>
          <w:b/>
          <w:sz w:val="24"/>
        </w:rPr>
        <w:t xml:space="preserve">Attachment 3d – </w:t>
      </w:r>
      <w:r>
        <w:rPr>
          <w:rFonts w:ascii="Arial" w:hAnsi="Arial" w:cs="Arial"/>
          <w:sz w:val="24"/>
        </w:rPr>
        <w:t>Lot 1 &amp; 3 Modular Building 4</w:t>
      </w:r>
    </w:p>
    <w:p w14:paraId="763A3F6C" w14:textId="4B42CC7B" w:rsidR="00175E51" w:rsidRPr="00175E51" w:rsidRDefault="00175E51" w:rsidP="00D86BEF">
      <w:pPr>
        <w:numPr>
          <w:ilvl w:val="1"/>
          <w:numId w:val="17"/>
        </w:numPr>
        <w:pBdr>
          <w:top w:val="nil"/>
          <w:left w:val="nil"/>
          <w:bottom w:val="nil"/>
          <w:right w:val="nil"/>
          <w:between w:val="nil"/>
        </w:pBdr>
        <w:spacing w:before="120" w:after="120" w:line="276" w:lineRule="auto"/>
        <w:rPr>
          <w:rFonts w:ascii="Arial" w:hAnsi="Arial" w:cs="Arial"/>
          <w:b/>
          <w:sz w:val="24"/>
        </w:rPr>
      </w:pPr>
      <w:r>
        <w:rPr>
          <w:rFonts w:ascii="Arial" w:hAnsi="Arial" w:cs="Arial"/>
          <w:b/>
          <w:sz w:val="24"/>
        </w:rPr>
        <w:t xml:space="preserve">Attachment 3e – </w:t>
      </w:r>
      <w:r>
        <w:rPr>
          <w:rFonts w:ascii="Arial" w:hAnsi="Arial" w:cs="Arial"/>
          <w:sz w:val="24"/>
        </w:rPr>
        <w:t>Lot 1 &amp; 3 Modular Building 5</w:t>
      </w:r>
    </w:p>
    <w:p w14:paraId="0F9397FA" w14:textId="3EC9A814" w:rsidR="00175E51" w:rsidRPr="009C381C" w:rsidRDefault="00175E51" w:rsidP="00D86BEF">
      <w:pPr>
        <w:numPr>
          <w:ilvl w:val="1"/>
          <w:numId w:val="17"/>
        </w:numPr>
        <w:pBdr>
          <w:top w:val="nil"/>
          <w:left w:val="nil"/>
          <w:bottom w:val="nil"/>
          <w:right w:val="nil"/>
          <w:between w:val="nil"/>
        </w:pBdr>
        <w:spacing w:before="120" w:after="120" w:line="276" w:lineRule="auto"/>
        <w:rPr>
          <w:rFonts w:ascii="Arial" w:hAnsi="Arial" w:cs="Arial"/>
          <w:b/>
          <w:sz w:val="24"/>
        </w:rPr>
      </w:pPr>
      <w:r>
        <w:rPr>
          <w:rFonts w:ascii="Arial" w:hAnsi="Arial" w:cs="Arial"/>
          <w:b/>
          <w:sz w:val="24"/>
        </w:rPr>
        <w:t xml:space="preserve">Attachment 3f – </w:t>
      </w:r>
      <w:r>
        <w:rPr>
          <w:rFonts w:ascii="Arial" w:hAnsi="Arial" w:cs="Arial"/>
          <w:sz w:val="24"/>
        </w:rPr>
        <w:t>Lot 1 &amp; 3 Modular Building 6</w:t>
      </w:r>
    </w:p>
    <w:p w14:paraId="23D35DE2" w14:textId="0D00F0C5" w:rsidR="009C381C" w:rsidRPr="009C381C" w:rsidRDefault="009C381C" w:rsidP="00D86BEF">
      <w:pPr>
        <w:numPr>
          <w:ilvl w:val="1"/>
          <w:numId w:val="17"/>
        </w:numPr>
        <w:pBdr>
          <w:top w:val="nil"/>
          <w:left w:val="nil"/>
          <w:bottom w:val="nil"/>
          <w:right w:val="nil"/>
          <w:between w:val="nil"/>
        </w:pBdr>
        <w:spacing w:before="120" w:after="120" w:line="276" w:lineRule="auto"/>
        <w:rPr>
          <w:rFonts w:ascii="Arial" w:hAnsi="Arial" w:cs="Arial"/>
          <w:b/>
          <w:sz w:val="24"/>
        </w:rPr>
      </w:pPr>
      <w:r>
        <w:rPr>
          <w:rFonts w:ascii="Arial" w:hAnsi="Arial" w:cs="Arial"/>
          <w:b/>
          <w:sz w:val="24"/>
        </w:rPr>
        <w:t xml:space="preserve">Attachment 3g – </w:t>
      </w:r>
      <w:r>
        <w:rPr>
          <w:rFonts w:ascii="Arial" w:hAnsi="Arial" w:cs="Arial"/>
          <w:sz w:val="24"/>
        </w:rPr>
        <w:t>Lot 1 &amp; 3 Modular Building 7</w:t>
      </w:r>
    </w:p>
    <w:p w14:paraId="0B31B532" w14:textId="5A2F7462" w:rsidR="009C381C" w:rsidRPr="00175E51" w:rsidRDefault="009C381C" w:rsidP="00D86BEF">
      <w:pPr>
        <w:numPr>
          <w:ilvl w:val="1"/>
          <w:numId w:val="17"/>
        </w:numPr>
        <w:pBdr>
          <w:top w:val="nil"/>
          <w:left w:val="nil"/>
          <w:bottom w:val="nil"/>
          <w:right w:val="nil"/>
          <w:between w:val="nil"/>
        </w:pBdr>
        <w:spacing w:before="120" w:after="120" w:line="276" w:lineRule="auto"/>
        <w:rPr>
          <w:rFonts w:ascii="Arial" w:hAnsi="Arial" w:cs="Arial"/>
          <w:b/>
          <w:sz w:val="24"/>
        </w:rPr>
      </w:pPr>
      <w:r>
        <w:rPr>
          <w:rFonts w:ascii="Arial" w:hAnsi="Arial" w:cs="Arial"/>
          <w:b/>
          <w:sz w:val="24"/>
        </w:rPr>
        <w:t xml:space="preserve">Attachment 3h – </w:t>
      </w:r>
      <w:r w:rsidR="00D86578">
        <w:rPr>
          <w:rFonts w:ascii="Arial" w:hAnsi="Arial" w:cs="Arial"/>
          <w:sz w:val="24"/>
        </w:rPr>
        <w:t xml:space="preserve">Lot 1 &amp; </w:t>
      </w:r>
      <w:r>
        <w:rPr>
          <w:rFonts w:ascii="Arial" w:hAnsi="Arial" w:cs="Arial"/>
          <w:sz w:val="24"/>
        </w:rPr>
        <w:t>3 Modular Building 8</w:t>
      </w:r>
    </w:p>
    <w:p w14:paraId="7DCC95CB" w14:textId="0006E4BD" w:rsidR="00FA32C7" w:rsidRPr="00FA32C7" w:rsidRDefault="00FA32C7" w:rsidP="00D86BEF">
      <w:pPr>
        <w:numPr>
          <w:ilvl w:val="0"/>
          <w:numId w:val="17"/>
        </w:numPr>
        <w:pBdr>
          <w:top w:val="nil"/>
          <w:left w:val="nil"/>
          <w:bottom w:val="nil"/>
          <w:right w:val="nil"/>
          <w:between w:val="nil"/>
        </w:pBdr>
        <w:spacing w:before="120" w:after="120" w:line="276" w:lineRule="auto"/>
        <w:rPr>
          <w:rFonts w:ascii="Arial" w:hAnsi="Arial" w:cs="Arial"/>
          <w:sz w:val="24"/>
        </w:rPr>
      </w:pPr>
      <w:r w:rsidRPr="00FA32C7">
        <w:rPr>
          <w:rFonts w:ascii="Arial" w:hAnsi="Arial" w:cs="Arial"/>
          <w:b/>
          <w:sz w:val="24"/>
        </w:rPr>
        <w:t>Attachment 4 Information and declaration workbook</w:t>
      </w:r>
      <w:r w:rsidRPr="00FA32C7">
        <w:rPr>
          <w:rFonts w:ascii="Arial" w:hAnsi="Arial" w:cs="Arial"/>
          <w:sz w:val="24"/>
        </w:rPr>
        <w:t xml:space="preserve"> - if you are relying upon any</w:t>
      </w:r>
      <w:r w:rsidR="00C40D59">
        <w:rPr>
          <w:rFonts w:ascii="Arial" w:hAnsi="Arial" w:cs="Arial"/>
          <w:sz w:val="24"/>
        </w:rPr>
        <w:t xml:space="preserve"> other organisation, including k</w:t>
      </w:r>
      <w:r w:rsidRPr="00FA32C7">
        <w:rPr>
          <w:rFonts w:ascii="Arial" w:hAnsi="Arial" w:cs="Arial"/>
          <w:sz w:val="24"/>
        </w:rPr>
        <w:t xml:space="preserve">ey </w:t>
      </w:r>
      <w:r w:rsidR="00C40D59">
        <w:rPr>
          <w:rFonts w:ascii="Arial" w:hAnsi="Arial" w:cs="Arial"/>
          <w:sz w:val="24"/>
        </w:rPr>
        <w:t>s</w:t>
      </w:r>
      <w:r w:rsidRPr="00FA32C7">
        <w:rPr>
          <w:rFonts w:ascii="Arial" w:hAnsi="Arial" w:cs="Arial"/>
          <w:sz w:val="24"/>
        </w:rPr>
        <w:t>ubcontractors or consortium members, to meet the selection</w:t>
      </w:r>
      <w:r w:rsidR="00B831C9">
        <w:rPr>
          <w:rFonts w:ascii="Arial" w:hAnsi="Arial" w:cs="Arial"/>
          <w:sz w:val="24"/>
        </w:rPr>
        <w:t xml:space="preserve"> criteria</w:t>
      </w:r>
      <w:r w:rsidRPr="00FA32C7">
        <w:rPr>
          <w:rFonts w:ascii="Arial" w:hAnsi="Arial" w:cs="Arial"/>
          <w:sz w:val="24"/>
        </w:rPr>
        <w:t xml:space="preserve">, you must get each of the organisations to populate this attachment. You must then attach each of the populated attachments to the relevant selection questions in the </w:t>
      </w:r>
      <w:hyperlink r:id="rId12" w:history="1">
        <w:r w:rsidRPr="00B831C9">
          <w:rPr>
            <w:rStyle w:val="Hyperlink"/>
            <w:rFonts w:ascii="Arial" w:hAnsi="Arial" w:cs="Arial"/>
            <w:sz w:val="24"/>
          </w:rPr>
          <w:t>eSourcing Suite</w:t>
        </w:r>
      </w:hyperlink>
      <w:r w:rsidRPr="00FA32C7">
        <w:rPr>
          <w:rFonts w:ascii="Arial" w:hAnsi="Arial" w:cs="Arial"/>
          <w:sz w:val="24"/>
        </w:rPr>
        <w:t xml:space="preserve"> (qualification envelope)</w:t>
      </w:r>
      <w:r w:rsidR="004B008E">
        <w:rPr>
          <w:rFonts w:ascii="Arial" w:hAnsi="Arial" w:cs="Arial"/>
          <w:sz w:val="24"/>
        </w:rPr>
        <w:t>, at 1.10.4 and 1.12.3</w:t>
      </w:r>
      <w:r w:rsidRPr="00FA32C7">
        <w:rPr>
          <w:rFonts w:ascii="Arial" w:hAnsi="Arial" w:cs="Arial"/>
          <w:sz w:val="24"/>
        </w:rPr>
        <w:t>.</w:t>
      </w:r>
    </w:p>
    <w:p w14:paraId="2C9B90D9" w14:textId="77777777" w:rsidR="00FA32C7" w:rsidRPr="00FA32C7" w:rsidRDefault="00FA32C7" w:rsidP="00D86BEF">
      <w:pPr>
        <w:numPr>
          <w:ilvl w:val="0"/>
          <w:numId w:val="17"/>
        </w:numPr>
        <w:pBdr>
          <w:top w:val="nil"/>
          <w:left w:val="nil"/>
          <w:bottom w:val="nil"/>
          <w:right w:val="nil"/>
          <w:between w:val="nil"/>
        </w:pBdr>
        <w:spacing w:before="120" w:after="120" w:line="276" w:lineRule="auto"/>
        <w:rPr>
          <w:rFonts w:ascii="Arial" w:hAnsi="Arial" w:cs="Arial"/>
          <w:sz w:val="24"/>
          <w:szCs w:val="24"/>
        </w:rPr>
      </w:pPr>
      <w:r w:rsidRPr="00FA32C7">
        <w:rPr>
          <w:rFonts w:ascii="Arial" w:hAnsi="Arial" w:cs="Arial"/>
          <w:b/>
          <w:sz w:val="24"/>
          <w:szCs w:val="24"/>
        </w:rPr>
        <w:lastRenderedPageBreak/>
        <w:t>Attachment 5 Financial assessment template</w:t>
      </w:r>
      <w:r w:rsidRPr="00FA32C7">
        <w:rPr>
          <w:rFonts w:ascii="Arial" w:hAnsi="Arial" w:cs="Arial"/>
          <w:sz w:val="24"/>
          <w:szCs w:val="24"/>
        </w:rPr>
        <w:t xml:space="preserve"> – you do not need to populate this template as part of your bid.</w:t>
      </w:r>
    </w:p>
    <w:p w14:paraId="5CE0357A" w14:textId="7989152B" w:rsidR="00FA32C7" w:rsidRPr="00FA32C7" w:rsidRDefault="00FA32C7"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sidRPr="00FA32C7">
        <w:rPr>
          <w:rFonts w:ascii="Arial" w:hAnsi="Arial" w:cs="Arial"/>
          <w:b/>
          <w:sz w:val="24"/>
          <w:szCs w:val="24"/>
        </w:rPr>
        <w:t xml:space="preserve">Attachment 6 Consortia details </w:t>
      </w:r>
      <w:r w:rsidRPr="00FA32C7">
        <w:rPr>
          <w:rFonts w:ascii="Arial" w:hAnsi="Arial" w:cs="Arial"/>
          <w:sz w:val="24"/>
          <w:szCs w:val="24"/>
        </w:rPr>
        <w:t xml:space="preserve">– you should complete this </w:t>
      </w:r>
      <w:r w:rsidR="00B831C9">
        <w:rPr>
          <w:rFonts w:ascii="Arial" w:hAnsi="Arial" w:cs="Arial"/>
          <w:sz w:val="24"/>
          <w:szCs w:val="24"/>
        </w:rPr>
        <w:t>attachment</w:t>
      </w:r>
      <w:r w:rsidRPr="00FA32C7">
        <w:rPr>
          <w:rFonts w:ascii="Arial" w:hAnsi="Arial" w:cs="Arial"/>
          <w:sz w:val="24"/>
          <w:szCs w:val="24"/>
        </w:rPr>
        <w:t xml:space="preserve"> if you are bidding as the lead member of a consortium and attach to selection </w:t>
      </w:r>
      <w:r w:rsidRPr="00A84E71">
        <w:rPr>
          <w:rFonts w:ascii="Arial" w:hAnsi="Arial" w:cs="Arial"/>
          <w:sz w:val="24"/>
          <w:szCs w:val="24"/>
        </w:rPr>
        <w:t>question 1.10.3 in the</w:t>
      </w:r>
      <w:r w:rsidRPr="00FA32C7">
        <w:rPr>
          <w:rFonts w:ascii="Arial" w:hAnsi="Arial" w:cs="Arial"/>
          <w:sz w:val="24"/>
          <w:szCs w:val="24"/>
        </w:rPr>
        <w:t xml:space="preserve"> </w:t>
      </w:r>
      <w:hyperlink r:id="rId13" w:history="1">
        <w:r w:rsidRPr="00B831C9">
          <w:rPr>
            <w:rStyle w:val="Hyperlink"/>
            <w:rFonts w:ascii="Arial" w:hAnsi="Arial" w:cs="Arial"/>
            <w:sz w:val="24"/>
            <w:szCs w:val="24"/>
          </w:rPr>
          <w:t>eSourcing Suite</w:t>
        </w:r>
      </w:hyperlink>
      <w:r w:rsidRPr="00FA32C7">
        <w:rPr>
          <w:rFonts w:ascii="Arial" w:hAnsi="Arial" w:cs="Arial"/>
          <w:sz w:val="24"/>
          <w:szCs w:val="24"/>
        </w:rPr>
        <w:t xml:space="preserve"> (qualification envelope).</w:t>
      </w:r>
    </w:p>
    <w:p w14:paraId="20705FF1" w14:textId="762BF60C" w:rsidR="00FA32C7" w:rsidRPr="00FA32C7" w:rsidRDefault="000127A4"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Pr>
          <w:rFonts w:ascii="Arial" w:hAnsi="Arial" w:cs="Arial"/>
          <w:b/>
          <w:sz w:val="24"/>
          <w:szCs w:val="24"/>
        </w:rPr>
        <w:t>Attachment 7 Key S</w:t>
      </w:r>
      <w:r w:rsidR="00FA32C7" w:rsidRPr="00FA32C7">
        <w:rPr>
          <w:rFonts w:ascii="Arial" w:hAnsi="Arial" w:cs="Arial"/>
          <w:b/>
          <w:sz w:val="24"/>
          <w:szCs w:val="24"/>
        </w:rPr>
        <w:t xml:space="preserve">ubcontractor details </w:t>
      </w:r>
      <w:r w:rsidR="00B831C9">
        <w:rPr>
          <w:rFonts w:ascii="Arial" w:hAnsi="Arial" w:cs="Arial"/>
          <w:sz w:val="24"/>
          <w:szCs w:val="24"/>
        </w:rPr>
        <w:t>– you should complete this a</w:t>
      </w:r>
      <w:r>
        <w:rPr>
          <w:rFonts w:ascii="Arial" w:hAnsi="Arial" w:cs="Arial"/>
          <w:sz w:val="24"/>
          <w:szCs w:val="24"/>
        </w:rPr>
        <w:t>ttachment if yo</w:t>
      </w:r>
      <w:r w:rsidR="00C40D59">
        <w:rPr>
          <w:rFonts w:ascii="Arial" w:hAnsi="Arial" w:cs="Arial"/>
          <w:sz w:val="24"/>
          <w:szCs w:val="24"/>
        </w:rPr>
        <w:t>u intend to use k</w:t>
      </w:r>
      <w:r w:rsidR="00B831C9">
        <w:rPr>
          <w:rFonts w:ascii="Arial" w:hAnsi="Arial" w:cs="Arial"/>
          <w:sz w:val="24"/>
          <w:szCs w:val="24"/>
        </w:rPr>
        <w:t xml:space="preserve">ey </w:t>
      </w:r>
      <w:r w:rsidR="00C40D59">
        <w:rPr>
          <w:rFonts w:ascii="Arial" w:hAnsi="Arial" w:cs="Arial"/>
          <w:sz w:val="24"/>
          <w:szCs w:val="24"/>
        </w:rPr>
        <w:t>s</w:t>
      </w:r>
      <w:r w:rsidR="00FA32C7" w:rsidRPr="00FA32C7">
        <w:rPr>
          <w:rFonts w:ascii="Arial" w:hAnsi="Arial" w:cs="Arial"/>
          <w:sz w:val="24"/>
          <w:szCs w:val="24"/>
        </w:rPr>
        <w:t xml:space="preserve">ubcontractors in your bid and attach to selection </w:t>
      </w:r>
      <w:r w:rsidR="00FA32C7" w:rsidRPr="00A84E71">
        <w:rPr>
          <w:rFonts w:ascii="Arial" w:hAnsi="Arial" w:cs="Arial"/>
          <w:sz w:val="24"/>
          <w:szCs w:val="24"/>
        </w:rPr>
        <w:t>question 1.12.1 in</w:t>
      </w:r>
      <w:r w:rsidR="00FA32C7" w:rsidRPr="00FA32C7">
        <w:rPr>
          <w:rFonts w:ascii="Arial" w:hAnsi="Arial" w:cs="Arial"/>
          <w:sz w:val="24"/>
          <w:szCs w:val="24"/>
        </w:rPr>
        <w:t xml:space="preserve"> the </w:t>
      </w:r>
      <w:hyperlink r:id="rId14" w:history="1">
        <w:r w:rsidR="00FA32C7" w:rsidRPr="00B831C9">
          <w:rPr>
            <w:rStyle w:val="Hyperlink"/>
            <w:rFonts w:ascii="Arial" w:hAnsi="Arial" w:cs="Arial"/>
            <w:sz w:val="24"/>
            <w:szCs w:val="24"/>
          </w:rPr>
          <w:t>eSourcing Suite</w:t>
        </w:r>
      </w:hyperlink>
      <w:r w:rsidR="00FA32C7" w:rsidRPr="00FA32C7">
        <w:rPr>
          <w:rFonts w:ascii="Arial" w:hAnsi="Arial" w:cs="Arial"/>
          <w:sz w:val="24"/>
          <w:szCs w:val="24"/>
        </w:rPr>
        <w:t xml:space="preserve"> (qualification envelope).</w:t>
      </w:r>
    </w:p>
    <w:p w14:paraId="0841B8CC" w14:textId="11D0D3F6" w:rsidR="00FA32C7" w:rsidRPr="00660360" w:rsidRDefault="00FA32C7" w:rsidP="00D86BEF">
      <w:pPr>
        <w:numPr>
          <w:ilvl w:val="0"/>
          <w:numId w:val="17"/>
        </w:numPr>
        <w:pBdr>
          <w:top w:val="nil"/>
          <w:left w:val="nil"/>
          <w:bottom w:val="nil"/>
          <w:right w:val="nil"/>
          <w:between w:val="nil"/>
        </w:pBdr>
        <w:spacing w:before="120" w:after="120" w:line="276" w:lineRule="auto"/>
        <w:rPr>
          <w:rFonts w:ascii="Arial" w:hAnsi="Arial" w:cs="Arial"/>
          <w:sz w:val="24"/>
          <w:szCs w:val="24"/>
        </w:rPr>
      </w:pPr>
      <w:r w:rsidRPr="00FA32C7">
        <w:rPr>
          <w:rFonts w:ascii="Arial" w:hAnsi="Arial" w:cs="Arial"/>
          <w:b/>
          <w:sz w:val="24"/>
          <w:szCs w:val="24"/>
        </w:rPr>
        <w:t xml:space="preserve">Attachment 8 </w:t>
      </w:r>
      <w:r w:rsidRPr="00FA32C7">
        <w:rPr>
          <w:rFonts w:ascii="Arial" w:eastAsia="Arial Unicode MS" w:hAnsi="Arial" w:cs="Arial"/>
          <w:b/>
          <w:sz w:val="24"/>
          <w:szCs w:val="24"/>
        </w:rPr>
        <w:t>Bidder</w:t>
      </w:r>
      <w:r w:rsidRPr="00FA32C7">
        <w:rPr>
          <w:rFonts w:ascii="Arial" w:hAnsi="Arial" w:cs="Arial"/>
          <w:b/>
          <w:sz w:val="24"/>
          <w:szCs w:val="24"/>
        </w:rPr>
        <w:t xml:space="preserve"> guidance</w:t>
      </w:r>
      <w:r w:rsidR="00660360">
        <w:rPr>
          <w:rFonts w:ascii="Arial" w:hAnsi="Arial" w:cs="Arial"/>
          <w:b/>
          <w:sz w:val="24"/>
          <w:szCs w:val="24"/>
        </w:rPr>
        <w:t xml:space="preserve"> – </w:t>
      </w:r>
      <w:r w:rsidR="00660360">
        <w:rPr>
          <w:rFonts w:ascii="Arial" w:hAnsi="Arial" w:cs="Arial"/>
          <w:sz w:val="24"/>
          <w:szCs w:val="24"/>
        </w:rPr>
        <w:t>this document gives</w:t>
      </w:r>
      <w:r w:rsidR="00660360" w:rsidRPr="00660360">
        <w:rPr>
          <w:rFonts w:ascii="Arial" w:hAnsi="Arial" w:cs="Arial"/>
          <w:sz w:val="24"/>
          <w:szCs w:val="24"/>
        </w:rPr>
        <w:t xml:space="preserve"> guidance for using our </w:t>
      </w:r>
      <w:hyperlink r:id="rId15" w:history="1">
        <w:r w:rsidR="00660360" w:rsidRPr="00B831C9">
          <w:rPr>
            <w:rStyle w:val="Hyperlink"/>
            <w:rFonts w:ascii="Arial" w:hAnsi="Arial" w:cs="Arial"/>
            <w:sz w:val="24"/>
            <w:szCs w:val="24"/>
          </w:rPr>
          <w:t>eSourcing suite</w:t>
        </w:r>
      </w:hyperlink>
      <w:r w:rsidR="00660360" w:rsidRPr="00660360">
        <w:rPr>
          <w:rFonts w:ascii="Arial" w:hAnsi="Arial" w:cs="Arial"/>
          <w:sz w:val="24"/>
          <w:szCs w:val="24"/>
        </w:rPr>
        <w:t xml:space="preserve"> and instructions on how to submit a compliant bid.</w:t>
      </w:r>
    </w:p>
    <w:p w14:paraId="2F4C52A9" w14:textId="201AEED5" w:rsidR="00FA32C7" w:rsidRDefault="00AE1AAD"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sidRPr="00FA32C7">
        <w:rPr>
          <w:rFonts w:ascii="Arial" w:eastAsia="Arial Unicode MS" w:hAnsi="Arial" w:cs="Arial"/>
          <w:b/>
          <w:sz w:val="24"/>
          <w:szCs w:val="24"/>
        </w:rPr>
        <w:t>Attachment 9 Framework</w:t>
      </w:r>
      <w:r w:rsidR="00B831C9">
        <w:rPr>
          <w:rFonts w:ascii="Arial" w:eastAsia="Arial Unicode MS" w:hAnsi="Arial" w:cs="Arial"/>
          <w:b/>
          <w:sz w:val="24"/>
          <w:szCs w:val="24"/>
        </w:rPr>
        <w:t xml:space="preserve"> Alliance Contract</w:t>
      </w:r>
      <w:r w:rsidRPr="00FA32C7">
        <w:rPr>
          <w:rFonts w:ascii="Arial" w:eastAsia="Arial Unicode MS" w:hAnsi="Arial" w:cs="Arial"/>
          <w:b/>
          <w:sz w:val="24"/>
          <w:szCs w:val="24"/>
        </w:rPr>
        <w:t xml:space="preserve"> population template</w:t>
      </w:r>
      <w:r w:rsidR="00FA32C7">
        <w:rPr>
          <w:rFonts w:ascii="Arial" w:eastAsia="Arial Unicode MS" w:hAnsi="Arial" w:cs="Arial"/>
          <w:b/>
          <w:sz w:val="24"/>
          <w:szCs w:val="24"/>
        </w:rPr>
        <w:t xml:space="preserve"> – </w:t>
      </w:r>
      <w:r w:rsidR="00FA32C7">
        <w:rPr>
          <w:rFonts w:ascii="Arial" w:eastAsia="Arial Unicode MS" w:hAnsi="Arial" w:cs="Arial"/>
          <w:sz w:val="24"/>
          <w:szCs w:val="24"/>
        </w:rPr>
        <w:t xml:space="preserve">you must complete this document to enable us to populate your </w:t>
      </w:r>
      <w:r w:rsidR="00B831C9">
        <w:rPr>
          <w:rFonts w:ascii="Arial" w:eastAsia="Arial Unicode MS" w:hAnsi="Arial" w:cs="Arial"/>
          <w:sz w:val="24"/>
          <w:szCs w:val="24"/>
        </w:rPr>
        <w:t>F</w:t>
      </w:r>
      <w:r w:rsidR="00FA32C7">
        <w:rPr>
          <w:rFonts w:ascii="Arial" w:eastAsia="Arial Unicode MS" w:hAnsi="Arial" w:cs="Arial"/>
          <w:sz w:val="24"/>
          <w:szCs w:val="24"/>
        </w:rPr>
        <w:t xml:space="preserve">ramework </w:t>
      </w:r>
      <w:r w:rsidR="00B831C9">
        <w:rPr>
          <w:rFonts w:ascii="Arial" w:eastAsia="Arial Unicode MS" w:hAnsi="Arial" w:cs="Arial"/>
          <w:sz w:val="24"/>
          <w:szCs w:val="24"/>
        </w:rPr>
        <w:t>A</w:t>
      </w:r>
      <w:r w:rsidR="00FA32C7">
        <w:rPr>
          <w:rFonts w:ascii="Arial" w:eastAsia="Arial Unicode MS" w:hAnsi="Arial" w:cs="Arial"/>
          <w:sz w:val="24"/>
          <w:szCs w:val="24"/>
        </w:rPr>
        <w:t xml:space="preserve">lliance </w:t>
      </w:r>
      <w:r w:rsidR="00B831C9">
        <w:rPr>
          <w:rFonts w:ascii="Arial" w:eastAsia="Arial Unicode MS" w:hAnsi="Arial" w:cs="Arial"/>
          <w:sz w:val="24"/>
          <w:szCs w:val="24"/>
        </w:rPr>
        <w:t>C</w:t>
      </w:r>
      <w:r w:rsidR="00FA32C7">
        <w:rPr>
          <w:rFonts w:ascii="Arial" w:eastAsia="Arial Unicode MS" w:hAnsi="Arial" w:cs="Arial"/>
          <w:sz w:val="24"/>
          <w:szCs w:val="24"/>
        </w:rPr>
        <w:t>ontract.</w:t>
      </w:r>
    </w:p>
    <w:p w14:paraId="19DBE570" w14:textId="116725DF" w:rsidR="00FA32C7" w:rsidRDefault="00B501AB"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sidRPr="00FA32C7">
        <w:rPr>
          <w:rFonts w:ascii="Arial" w:eastAsia="Arial Unicode MS" w:hAnsi="Arial" w:cs="Arial"/>
          <w:b/>
          <w:sz w:val="24"/>
          <w:szCs w:val="24"/>
        </w:rPr>
        <w:t>Attachment 10 Certificate of Past Performance</w:t>
      </w:r>
      <w:r w:rsidR="00FA32C7">
        <w:rPr>
          <w:rFonts w:ascii="Arial" w:eastAsia="Arial Unicode MS" w:hAnsi="Arial" w:cs="Arial"/>
          <w:b/>
          <w:sz w:val="24"/>
          <w:szCs w:val="24"/>
        </w:rPr>
        <w:t xml:space="preserve"> – </w:t>
      </w:r>
      <w:r w:rsidR="00FA32C7">
        <w:rPr>
          <w:rFonts w:ascii="Arial" w:eastAsia="Arial Unicode MS" w:hAnsi="Arial" w:cs="Arial"/>
          <w:sz w:val="24"/>
          <w:szCs w:val="24"/>
        </w:rPr>
        <w:t>this attachment m</w:t>
      </w:r>
      <w:r w:rsidR="0081601F">
        <w:rPr>
          <w:rFonts w:ascii="Arial" w:eastAsia="Arial Unicode MS" w:hAnsi="Arial" w:cs="Arial"/>
          <w:sz w:val="24"/>
          <w:szCs w:val="24"/>
        </w:rPr>
        <w:t xml:space="preserve">ust be completed as evidence for </w:t>
      </w:r>
      <w:r w:rsidR="00FA32C7">
        <w:rPr>
          <w:rFonts w:ascii="Arial" w:eastAsia="Arial Unicode MS" w:hAnsi="Arial" w:cs="Arial"/>
          <w:sz w:val="24"/>
          <w:szCs w:val="24"/>
        </w:rPr>
        <w:t xml:space="preserve">your contract examples in the Technical and Professional Ability section within </w:t>
      </w:r>
      <w:r w:rsidR="00D825E3">
        <w:rPr>
          <w:rFonts w:ascii="Arial" w:eastAsia="Arial Unicode MS" w:hAnsi="Arial" w:cs="Arial"/>
          <w:sz w:val="24"/>
          <w:szCs w:val="24"/>
        </w:rPr>
        <w:t xml:space="preserve">the Selection Questionnaire. </w:t>
      </w:r>
      <w:r w:rsidR="0081601F">
        <w:rPr>
          <w:rFonts w:ascii="Arial" w:eastAsia="Arial Unicode MS" w:hAnsi="Arial" w:cs="Arial"/>
          <w:sz w:val="24"/>
          <w:szCs w:val="24"/>
        </w:rPr>
        <w:t>One certificate</w:t>
      </w:r>
      <w:r w:rsidR="00FA32C7" w:rsidRPr="00FA32C7">
        <w:rPr>
          <w:rFonts w:ascii="Arial" w:eastAsia="Arial Unicode MS" w:hAnsi="Arial" w:cs="Arial"/>
          <w:sz w:val="24"/>
          <w:szCs w:val="24"/>
        </w:rPr>
        <w:t xml:space="preserve"> must be provided per </w:t>
      </w:r>
      <w:r w:rsidR="0081601F">
        <w:rPr>
          <w:rFonts w:ascii="Arial" w:eastAsia="Arial Unicode MS" w:hAnsi="Arial" w:cs="Arial"/>
          <w:sz w:val="24"/>
          <w:szCs w:val="24"/>
        </w:rPr>
        <w:t>contract example</w:t>
      </w:r>
      <w:r w:rsidR="00FA32C7" w:rsidRPr="00FA32C7">
        <w:rPr>
          <w:rFonts w:ascii="Arial" w:eastAsia="Arial Unicode MS" w:hAnsi="Arial" w:cs="Arial"/>
          <w:sz w:val="24"/>
          <w:szCs w:val="24"/>
        </w:rPr>
        <w:t>. The examples provided must clearly and unambiguously fall within the scope o</w:t>
      </w:r>
      <w:r w:rsidR="00D825E3">
        <w:rPr>
          <w:rFonts w:ascii="Arial" w:eastAsia="Arial Unicode MS" w:hAnsi="Arial" w:cs="Arial"/>
          <w:sz w:val="24"/>
          <w:szCs w:val="24"/>
        </w:rPr>
        <w:t>f the r</w:t>
      </w:r>
      <w:r w:rsidR="0081601F">
        <w:rPr>
          <w:rFonts w:ascii="Arial" w:eastAsia="Arial Unicode MS" w:hAnsi="Arial" w:cs="Arial"/>
          <w:sz w:val="24"/>
          <w:szCs w:val="24"/>
        </w:rPr>
        <w:t>equirement set out in a</w:t>
      </w:r>
      <w:r w:rsidR="00D825E3">
        <w:rPr>
          <w:rFonts w:ascii="Arial" w:eastAsia="Arial Unicode MS" w:hAnsi="Arial" w:cs="Arial"/>
          <w:sz w:val="24"/>
          <w:szCs w:val="24"/>
        </w:rPr>
        <w:t>ttachment 11 Specification</w:t>
      </w:r>
      <w:r w:rsidR="00170EC0">
        <w:rPr>
          <w:rFonts w:ascii="Arial" w:eastAsia="Arial Unicode MS" w:hAnsi="Arial" w:cs="Arial"/>
          <w:sz w:val="24"/>
          <w:szCs w:val="24"/>
        </w:rPr>
        <w:t>.</w:t>
      </w:r>
    </w:p>
    <w:p w14:paraId="123566DB" w14:textId="7EE62F0F" w:rsidR="00B501AB" w:rsidRPr="00A84E71" w:rsidRDefault="00B501AB"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sidRPr="00FA32C7">
        <w:rPr>
          <w:rFonts w:ascii="Arial" w:eastAsia="Arial Unicode MS" w:hAnsi="Arial" w:cs="Arial"/>
          <w:b/>
          <w:sz w:val="24"/>
          <w:szCs w:val="24"/>
        </w:rPr>
        <w:t xml:space="preserve">Attachment </w:t>
      </w:r>
      <w:r w:rsidRPr="00A84E71">
        <w:rPr>
          <w:rFonts w:ascii="Arial" w:eastAsia="Arial Unicode MS" w:hAnsi="Arial" w:cs="Arial"/>
          <w:b/>
          <w:sz w:val="24"/>
          <w:szCs w:val="24"/>
        </w:rPr>
        <w:t xml:space="preserve">11 </w:t>
      </w:r>
      <w:r w:rsidR="0051592B" w:rsidRPr="00A84E71">
        <w:rPr>
          <w:rFonts w:ascii="Arial" w:eastAsia="Arial Unicode MS" w:hAnsi="Arial" w:cs="Arial"/>
          <w:b/>
          <w:sz w:val="24"/>
          <w:szCs w:val="24"/>
        </w:rPr>
        <w:t>Specification</w:t>
      </w:r>
      <w:r w:rsidR="00FA32C7" w:rsidRPr="00A84E71">
        <w:rPr>
          <w:rFonts w:ascii="Arial" w:eastAsia="Arial Unicode MS" w:hAnsi="Arial" w:cs="Arial"/>
          <w:b/>
          <w:sz w:val="24"/>
          <w:szCs w:val="24"/>
        </w:rPr>
        <w:t xml:space="preserve"> – </w:t>
      </w:r>
      <w:r w:rsidR="00FA32C7" w:rsidRPr="00A84E71">
        <w:rPr>
          <w:rFonts w:ascii="Arial" w:eastAsia="Arial Unicode MS" w:hAnsi="Arial" w:cs="Arial"/>
          <w:sz w:val="24"/>
          <w:szCs w:val="24"/>
        </w:rPr>
        <w:t>this document f</w:t>
      </w:r>
      <w:r w:rsidR="00FA32C7">
        <w:rPr>
          <w:rFonts w:ascii="Arial" w:eastAsia="Arial Unicode MS" w:hAnsi="Arial" w:cs="Arial"/>
          <w:sz w:val="24"/>
          <w:szCs w:val="24"/>
        </w:rPr>
        <w:t>orms part of the Framework Alliance Contract and sets out the scope of the requirement.</w:t>
      </w:r>
    </w:p>
    <w:p w14:paraId="1489AD53" w14:textId="3AD1C9B0" w:rsidR="00A84E71" w:rsidRPr="0082564A" w:rsidRDefault="00A84E71"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sidRPr="0082564A">
        <w:rPr>
          <w:rFonts w:ascii="Arial" w:eastAsia="Arial Unicode MS" w:hAnsi="Arial" w:cs="Arial"/>
          <w:b/>
          <w:sz w:val="24"/>
          <w:szCs w:val="24"/>
        </w:rPr>
        <w:t>Attachment 12</w:t>
      </w:r>
      <w:r w:rsidR="00E237C4">
        <w:rPr>
          <w:rFonts w:ascii="Arial" w:eastAsia="Arial Unicode MS" w:hAnsi="Arial" w:cs="Arial"/>
          <w:b/>
          <w:sz w:val="24"/>
          <w:szCs w:val="24"/>
        </w:rPr>
        <w:t xml:space="preserve"> CCS</w:t>
      </w:r>
      <w:r w:rsidRPr="0082564A">
        <w:rPr>
          <w:rFonts w:ascii="Arial" w:eastAsia="Arial Unicode MS" w:hAnsi="Arial" w:cs="Arial"/>
          <w:b/>
          <w:sz w:val="24"/>
          <w:szCs w:val="24"/>
        </w:rPr>
        <w:t xml:space="preserve"> Modular </w:t>
      </w:r>
      <w:r w:rsidR="0082564A" w:rsidRPr="0082564A">
        <w:rPr>
          <w:rFonts w:ascii="Arial" w:eastAsia="Arial Unicode MS" w:hAnsi="Arial" w:cs="Arial"/>
          <w:b/>
          <w:sz w:val="24"/>
          <w:szCs w:val="24"/>
        </w:rPr>
        <w:t xml:space="preserve">Buildings </w:t>
      </w:r>
      <w:r w:rsidRPr="0082564A">
        <w:rPr>
          <w:rFonts w:ascii="Arial" w:eastAsia="Arial Unicode MS" w:hAnsi="Arial" w:cs="Arial"/>
          <w:b/>
          <w:sz w:val="24"/>
          <w:szCs w:val="24"/>
        </w:rPr>
        <w:t>Framework Alliance Contract</w:t>
      </w:r>
      <w:r w:rsidR="00B831C9">
        <w:rPr>
          <w:rFonts w:ascii="Arial" w:eastAsia="Arial Unicode MS" w:hAnsi="Arial" w:cs="Arial"/>
          <w:b/>
          <w:sz w:val="24"/>
          <w:szCs w:val="24"/>
        </w:rPr>
        <w:t xml:space="preserve"> – </w:t>
      </w:r>
      <w:r w:rsidR="008A7B8B">
        <w:rPr>
          <w:rFonts w:ascii="Arial" w:eastAsia="Arial Unicode MS" w:hAnsi="Arial" w:cs="Arial"/>
          <w:sz w:val="24"/>
          <w:szCs w:val="24"/>
        </w:rPr>
        <w:t>this is the form of agreement used for this competition.</w:t>
      </w:r>
    </w:p>
    <w:p w14:paraId="4C63BE5E" w14:textId="3F64F74A" w:rsidR="00FB398A" w:rsidRPr="0082564A" w:rsidRDefault="00FB398A"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sidRPr="0082564A">
        <w:rPr>
          <w:rFonts w:ascii="Arial" w:eastAsia="Arial Unicode MS" w:hAnsi="Arial" w:cs="Arial"/>
          <w:b/>
          <w:sz w:val="24"/>
          <w:szCs w:val="24"/>
        </w:rPr>
        <w:t>Attachment 13 Framework Alliance Contract 1 (watermarked</w:t>
      </w:r>
      <w:r w:rsidR="00812A28" w:rsidRPr="0082564A">
        <w:rPr>
          <w:rFonts w:ascii="Arial" w:eastAsia="Arial Unicode MS" w:hAnsi="Arial" w:cs="Arial"/>
          <w:b/>
          <w:sz w:val="24"/>
          <w:szCs w:val="24"/>
        </w:rPr>
        <w:t xml:space="preserve"> read-only</w:t>
      </w:r>
      <w:r w:rsidRPr="0082564A">
        <w:rPr>
          <w:rFonts w:ascii="Arial" w:eastAsia="Arial Unicode MS" w:hAnsi="Arial" w:cs="Arial"/>
          <w:b/>
          <w:sz w:val="24"/>
          <w:szCs w:val="24"/>
        </w:rPr>
        <w:t xml:space="preserve"> copy)</w:t>
      </w:r>
      <w:r w:rsidR="008A7B8B">
        <w:rPr>
          <w:rFonts w:ascii="Arial" w:eastAsia="Arial Unicode MS" w:hAnsi="Arial" w:cs="Arial"/>
          <w:b/>
          <w:sz w:val="24"/>
          <w:szCs w:val="24"/>
        </w:rPr>
        <w:t xml:space="preserve"> – </w:t>
      </w:r>
      <w:r w:rsidR="008A7B8B">
        <w:rPr>
          <w:rFonts w:ascii="Arial" w:eastAsia="Arial Unicode MS" w:hAnsi="Arial" w:cs="Arial"/>
          <w:sz w:val="24"/>
          <w:szCs w:val="24"/>
        </w:rPr>
        <w:t xml:space="preserve">this is the standard form of the Framework Alliance Contract and should be read alongside </w:t>
      </w:r>
      <w:r w:rsidR="0081601F">
        <w:rPr>
          <w:rFonts w:ascii="Arial" w:eastAsia="Arial Unicode MS" w:hAnsi="Arial" w:cs="Arial"/>
          <w:sz w:val="24"/>
          <w:szCs w:val="24"/>
        </w:rPr>
        <w:t>a</w:t>
      </w:r>
      <w:r w:rsidR="008A7B8B">
        <w:rPr>
          <w:rFonts w:ascii="Arial" w:eastAsia="Arial Unicode MS" w:hAnsi="Arial" w:cs="Arial"/>
          <w:sz w:val="24"/>
          <w:szCs w:val="24"/>
        </w:rPr>
        <w:t>ttachment 12 Modular Buildings Framework Alliance Contract.</w:t>
      </w:r>
    </w:p>
    <w:p w14:paraId="1BDDC765" w14:textId="78E11B10" w:rsidR="00812A28" w:rsidRPr="0082564A" w:rsidRDefault="00AD6166"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Pr>
          <w:rFonts w:ascii="Arial" w:eastAsia="Arial Unicode MS" w:hAnsi="Arial" w:cs="Arial"/>
          <w:b/>
          <w:sz w:val="24"/>
          <w:szCs w:val="24"/>
        </w:rPr>
        <w:t xml:space="preserve">Attachment 14 </w:t>
      </w:r>
      <w:r w:rsidR="00812A28" w:rsidRPr="0082564A">
        <w:rPr>
          <w:rFonts w:ascii="Arial" w:eastAsia="Arial Unicode MS" w:hAnsi="Arial" w:cs="Arial"/>
          <w:b/>
          <w:sz w:val="24"/>
          <w:szCs w:val="24"/>
        </w:rPr>
        <w:t>JCT Document Group</w:t>
      </w:r>
      <w:r w:rsidR="002144E4">
        <w:rPr>
          <w:rFonts w:ascii="Arial" w:eastAsia="Arial Unicode MS" w:hAnsi="Arial" w:cs="Arial"/>
          <w:b/>
          <w:sz w:val="24"/>
          <w:szCs w:val="24"/>
        </w:rPr>
        <w:t xml:space="preserve"> </w:t>
      </w:r>
      <w:r w:rsidR="002144E4" w:rsidRPr="002144E4">
        <w:rPr>
          <w:rFonts w:ascii="Arial" w:eastAsia="Arial Unicode MS" w:hAnsi="Arial" w:cs="Arial"/>
          <w:b/>
          <w:sz w:val="24"/>
          <w:szCs w:val="24"/>
        </w:rPr>
        <w:t xml:space="preserve">- </w:t>
      </w:r>
      <w:r w:rsidR="008A7B8B">
        <w:rPr>
          <w:rFonts w:ascii="Arial" w:eastAsia="Arial Unicode MS" w:hAnsi="Arial" w:cs="Arial"/>
          <w:sz w:val="24"/>
          <w:szCs w:val="24"/>
        </w:rPr>
        <w:t xml:space="preserve">this document group may be used by Additional Clients for Project Contracts. </w:t>
      </w:r>
    </w:p>
    <w:p w14:paraId="7C973897" w14:textId="1E62AC94" w:rsidR="0082564A" w:rsidRPr="003E7382" w:rsidRDefault="00AD6166"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Pr>
          <w:rFonts w:ascii="Arial" w:eastAsia="Arial Unicode MS" w:hAnsi="Arial" w:cs="Arial"/>
          <w:b/>
          <w:sz w:val="24"/>
          <w:szCs w:val="24"/>
        </w:rPr>
        <w:t xml:space="preserve">Attachment 15 </w:t>
      </w:r>
      <w:r w:rsidR="0082564A" w:rsidRPr="0082564A">
        <w:rPr>
          <w:rFonts w:ascii="Arial" w:eastAsia="Arial Unicode MS" w:hAnsi="Arial" w:cs="Arial"/>
          <w:b/>
          <w:sz w:val="24"/>
          <w:szCs w:val="24"/>
        </w:rPr>
        <w:t>PPC</w:t>
      </w:r>
      <w:r w:rsidR="008A7B8B">
        <w:rPr>
          <w:rFonts w:ascii="Arial" w:eastAsia="Arial Unicode MS" w:hAnsi="Arial" w:cs="Arial"/>
          <w:b/>
          <w:sz w:val="24"/>
          <w:szCs w:val="24"/>
        </w:rPr>
        <w:t>2000</w:t>
      </w:r>
      <w:r w:rsidR="0082564A" w:rsidRPr="0082564A">
        <w:rPr>
          <w:rFonts w:ascii="Arial" w:eastAsia="Arial Unicode MS" w:hAnsi="Arial" w:cs="Arial"/>
          <w:b/>
          <w:sz w:val="24"/>
          <w:szCs w:val="24"/>
        </w:rPr>
        <w:t xml:space="preserve"> Document Group (watermarked read-only copy)</w:t>
      </w:r>
      <w:r w:rsidR="008A7B8B">
        <w:rPr>
          <w:rFonts w:ascii="Arial" w:eastAsia="Arial Unicode MS" w:hAnsi="Arial" w:cs="Arial"/>
          <w:b/>
          <w:sz w:val="24"/>
          <w:szCs w:val="24"/>
        </w:rPr>
        <w:t xml:space="preserve"> – </w:t>
      </w:r>
      <w:r w:rsidR="008A7B8B">
        <w:rPr>
          <w:rFonts w:ascii="Arial" w:eastAsia="Arial Unicode MS" w:hAnsi="Arial" w:cs="Arial"/>
          <w:sz w:val="24"/>
          <w:szCs w:val="24"/>
        </w:rPr>
        <w:t>this document group may be used by Additional Clients for Project Contracts.</w:t>
      </w:r>
    </w:p>
    <w:p w14:paraId="42AA5391" w14:textId="74A9C2A4" w:rsidR="003E7382" w:rsidRPr="004B008E" w:rsidRDefault="003E7382" w:rsidP="00D86BEF">
      <w:pPr>
        <w:numPr>
          <w:ilvl w:val="0"/>
          <w:numId w:val="17"/>
        </w:numPr>
        <w:pBdr>
          <w:top w:val="nil"/>
          <w:left w:val="nil"/>
          <w:bottom w:val="nil"/>
          <w:right w:val="nil"/>
          <w:between w:val="nil"/>
        </w:pBdr>
        <w:spacing w:before="120" w:after="120" w:line="276" w:lineRule="auto"/>
        <w:rPr>
          <w:rFonts w:ascii="Arial" w:hAnsi="Arial" w:cs="Arial"/>
          <w:b/>
          <w:sz w:val="24"/>
          <w:szCs w:val="24"/>
        </w:rPr>
      </w:pPr>
      <w:r>
        <w:rPr>
          <w:rFonts w:ascii="Arial" w:eastAsia="Arial Unicode MS" w:hAnsi="Arial" w:cs="Arial"/>
          <w:b/>
          <w:sz w:val="24"/>
          <w:szCs w:val="24"/>
        </w:rPr>
        <w:t xml:space="preserve">Attachment 16 TAC-1 </w:t>
      </w:r>
      <w:r w:rsidRPr="0082564A">
        <w:rPr>
          <w:rFonts w:ascii="Arial" w:eastAsia="Arial Unicode MS" w:hAnsi="Arial" w:cs="Arial"/>
          <w:b/>
          <w:sz w:val="24"/>
          <w:szCs w:val="24"/>
        </w:rPr>
        <w:t>Document Group (watermarked read-only copy)</w:t>
      </w:r>
      <w:r>
        <w:rPr>
          <w:rFonts w:ascii="Arial" w:eastAsia="Arial Unicode MS" w:hAnsi="Arial" w:cs="Arial"/>
          <w:b/>
          <w:sz w:val="24"/>
          <w:szCs w:val="24"/>
        </w:rPr>
        <w:t xml:space="preserve"> – </w:t>
      </w:r>
      <w:r>
        <w:rPr>
          <w:rFonts w:ascii="Arial" w:eastAsia="Arial Unicode MS" w:hAnsi="Arial" w:cs="Arial"/>
          <w:sz w:val="24"/>
          <w:szCs w:val="24"/>
        </w:rPr>
        <w:t>this document group may be used by Additional Clients for Project Contracts.</w:t>
      </w:r>
    </w:p>
    <w:p w14:paraId="72471012" w14:textId="7DB16561" w:rsidR="004B008E" w:rsidRPr="00D972B1" w:rsidRDefault="004B008E" w:rsidP="00650B8B">
      <w:pPr>
        <w:numPr>
          <w:ilvl w:val="0"/>
          <w:numId w:val="17"/>
        </w:numPr>
        <w:pBdr>
          <w:top w:val="nil"/>
          <w:left w:val="nil"/>
          <w:bottom w:val="nil"/>
          <w:right w:val="nil"/>
          <w:between w:val="nil"/>
        </w:pBdr>
        <w:spacing w:before="120" w:after="120" w:line="276" w:lineRule="auto"/>
        <w:rPr>
          <w:rFonts w:ascii="Arial" w:hAnsi="Arial" w:cs="Arial"/>
          <w:b/>
          <w:sz w:val="24"/>
          <w:szCs w:val="24"/>
        </w:rPr>
      </w:pPr>
      <w:r>
        <w:rPr>
          <w:rFonts w:ascii="Arial" w:eastAsia="Arial Unicode MS" w:hAnsi="Arial" w:cs="Arial"/>
          <w:b/>
          <w:sz w:val="24"/>
          <w:szCs w:val="24"/>
        </w:rPr>
        <w:t xml:space="preserve">Attachment 17 Management Information Template – </w:t>
      </w:r>
      <w:r w:rsidR="00650B8B">
        <w:rPr>
          <w:rFonts w:ascii="Arial" w:eastAsia="Arial Unicode MS" w:hAnsi="Arial" w:cs="Arial"/>
          <w:sz w:val="24"/>
          <w:szCs w:val="24"/>
        </w:rPr>
        <w:t>this documents sets</w:t>
      </w:r>
      <w:r w:rsidR="00650B8B" w:rsidRPr="00650B8B">
        <w:rPr>
          <w:rFonts w:ascii="Arial" w:eastAsia="Arial Unicode MS" w:hAnsi="Arial" w:cs="Arial"/>
          <w:sz w:val="24"/>
          <w:szCs w:val="24"/>
        </w:rPr>
        <w:t xml:space="preserve"> out the information that each </w:t>
      </w:r>
      <w:r w:rsidR="00650B8B">
        <w:rPr>
          <w:rFonts w:ascii="Arial" w:eastAsia="Arial Unicode MS" w:hAnsi="Arial" w:cs="Arial"/>
          <w:sz w:val="24"/>
          <w:szCs w:val="24"/>
        </w:rPr>
        <w:t>you are</w:t>
      </w:r>
      <w:r w:rsidR="00650B8B" w:rsidRPr="00650B8B">
        <w:rPr>
          <w:rFonts w:ascii="Arial" w:eastAsia="Arial Unicode MS" w:hAnsi="Arial" w:cs="Arial"/>
          <w:sz w:val="24"/>
          <w:szCs w:val="24"/>
        </w:rPr>
        <w:t xml:space="preserve"> required to supply to the Client</w:t>
      </w:r>
      <w:r w:rsidR="00650B8B">
        <w:rPr>
          <w:rFonts w:ascii="Arial" w:eastAsia="Arial Unicode MS" w:hAnsi="Arial" w:cs="Arial"/>
          <w:sz w:val="24"/>
          <w:szCs w:val="24"/>
        </w:rPr>
        <w:t xml:space="preserve"> as per attachment 12 CCS Modular Buildings Framework Alliance Contract – </w:t>
      </w:r>
      <w:r w:rsidR="00650B8B" w:rsidRPr="00650B8B">
        <w:rPr>
          <w:rFonts w:ascii="Arial" w:eastAsia="Arial Unicode MS" w:hAnsi="Arial" w:cs="Arial"/>
          <w:sz w:val="24"/>
          <w:szCs w:val="24"/>
        </w:rPr>
        <w:t>Schedule 7 (Management</w:t>
      </w:r>
      <w:r w:rsidR="00650B8B">
        <w:rPr>
          <w:rFonts w:ascii="Arial" w:eastAsia="Arial Unicode MS" w:hAnsi="Arial" w:cs="Arial"/>
          <w:sz w:val="24"/>
          <w:szCs w:val="24"/>
        </w:rPr>
        <w:t>)</w:t>
      </w:r>
    </w:p>
    <w:p w14:paraId="049C430D" w14:textId="6E4C3A9E" w:rsidR="00D972B1" w:rsidRPr="00D972B1" w:rsidRDefault="00D972B1" w:rsidP="00D972B1">
      <w:pPr>
        <w:numPr>
          <w:ilvl w:val="0"/>
          <w:numId w:val="17"/>
        </w:numPr>
        <w:pBdr>
          <w:top w:val="nil"/>
          <w:left w:val="nil"/>
          <w:bottom w:val="nil"/>
          <w:right w:val="nil"/>
          <w:between w:val="nil"/>
        </w:pBdr>
        <w:spacing w:before="120" w:after="120" w:line="276" w:lineRule="auto"/>
        <w:rPr>
          <w:rFonts w:ascii="Arial" w:eastAsia="Arial Unicode MS" w:hAnsi="Arial" w:cs="Arial"/>
          <w:sz w:val="24"/>
          <w:szCs w:val="24"/>
        </w:rPr>
      </w:pPr>
      <w:r w:rsidRPr="00D972B1">
        <w:rPr>
          <w:rFonts w:ascii="Arial" w:eastAsia="Arial Unicode MS" w:hAnsi="Arial" w:cs="Arial"/>
          <w:b/>
          <w:sz w:val="24"/>
          <w:szCs w:val="24"/>
        </w:rPr>
        <w:lastRenderedPageBreak/>
        <w:t xml:space="preserve">Attachment 18 – Schedule 5 Part 3 Boiler Plate Clauses – </w:t>
      </w:r>
      <w:r w:rsidRPr="00D972B1">
        <w:rPr>
          <w:rFonts w:ascii="Arial" w:eastAsia="Arial Unicode MS" w:hAnsi="Arial" w:cs="Arial"/>
          <w:sz w:val="24"/>
          <w:szCs w:val="24"/>
        </w:rPr>
        <w:t>this document sits alongside attachment 12 CCS Modula</w:t>
      </w:r>
      <w:r>
        <w:rPr>
          <w:rFonts w:ascii="Arial" w:eastAsia="Arial Unicode MS" w:hAnsi="Arial" w:cs="Arial"/>
          <w:sz w:val="24"/>
          <w:szCs w:val="24"/>
        </w:rPr>
        <w:t>r Buildings Framework Alliance C</w:t>
      </w:r>
      <w:r w:rsidRPr="00D972B1">
        <w:rPr>
          <w:rFonts w:ascii="Arial" w:eastAsia="Arial Unicode MS" w:hAnsi="Arial" w:cs="Arial"/>
          <w:sz w:val="24"/>
          <w:szCs w:val="24"/>
        </w:rPr>
        <w:t xml:space="preserve">ontract. If selected by an Additional Client, Standard Boiler Plate Amendments are used to amend the standard forms of contract as listed in </w:t>
      </w:r>
      <w:r>
        <w:rPr>
          <w:rFonts w:ascii="Arial" w:eastAsia="Arial Unicode MS" w:hAnsi="Arial" w:cs="Arial"/>
          <w:sz w:val="24"/>
          <w:szCs w:val="24"/>
        </w:rPr>
        <w:t xml:space="preserve">attachment 12 CCS Modular Buildings Framework Alliance Contract – </w:t>
      </w:r>
      <w:r w:rsidRPr="00D972B1">
        <w:rPr>
          <w:rFonts w:ascii="Arial" w:eastAsia="Arial Unicode MS" w:hAnsi="Arial" w:cs="Arial"/>
          <w:sz w:val="24"/>
          <w:szCs w:val="24"/>
        </w:rPr>
        <w:t>Schedule 5 Part 1.</w:t>
      </w:r>
    </w:p>
    <w:p w14:paraId="60EB2427" w14:textId="5CA66A6A" w:rsidR="00617603" w:rsidRPr="009E460D" w:rsidRDefault="00617603" w:rsidP="002F29B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contract documents</w:t>
      </w:r>
      <w:r w:rsidR="00B501AB">
        <w:rPr>
          <w:rFonts w:ascii="Arial" w:eastAsia="Arial Unicode MS" w:hAnsi="Arial" w:cs="Arial"/>
          <w:sz w:val="24"/>
          <w:szCs w:val="24"/>
        </w:rPr>
        <w:t xml:space="preserve">. </w:t>
      </w:r>
      <w:r w:rsidR="003A412F">
        <w:rPr>
          <w:rFonts w:ascii="Arial" w:eastAsia="Arial Unicode MS" w:hAnsi="Arial" w:cs="Arial"/>
          <w:sz w:val="24"/>
          <w:szCs w:val="24"/>
        </w:rPr>
        <w:t xml:space="preserve">The </w:t>
      </w:r>
      <w:r w:rsidRPr="009E460D">
        <w:rPr>
          <w:rFonts w:ascii="Arial" w:eastAsia="Arial Unicode MS" w:hAnsi="Arial" w:cs="Arial"/>
          <w:sz w:val="24"/>
          <w:szCs w:val="24"/>
        </w:rPr>
        <w:t xml:space="preserve">guidance, information and instructions that we provide are there to help you to </w:t>
      </w:r>
      <w:r w:rsidR="00650B8B">
        <w:rPr>
          <w:rFonts w:ascii="Arial" w:eastAsia="Arial Unicode MS" w:hAnsi="Arial" w:cs="Arial"/>
          <w:sz w:val="24"/>
          <w:szCs w:val="24"/>
        </w:rPr>
        <w:t>submit</w:t>
      </w:r>
      <w:r w:rsidRPr="009E460D">
        <w:rPr>
          <w:rFonts w:ascii="Arial" w:eastAsia="Arial Unicode MS" w:hAnsi="Arial" w:cs="Arial"/>
          <w:sz w:val="24"/>
          <w:szCs w:val="24"/>
        </w:rPr>
        <w:t xml:space="preserv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p>
    <w:p w14:paraId="0DFF86C6" w14:textId="41A215C1" w:rsidR="00FA32C7" w:rsidRDefault="003A412F" w:rsidP="002F29BA">
      <w:pPr>
        <w:spacing w:before="120" w:after="120"/>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see</w:t>
      </w:r>
      <w:r w:rsidR="00213522">
        <w:rPr>
          <w:rFonts w:ascii="Arial" w:eastAsia="Arial Unicode MS" w:hAnsi="Arial" w:cs="Arial"/>
          <w:sz w:val="24"/>
          <w:szCs w:val="24"/>
        </w:rPr>
        <w:t xml:space="preserve"> paragraph</w:t>
      </w:r>
      <w:r w:rsidR="001A0EB0">
        <w:rPr>
          <w:rFonts w:ascii="Arial" w:eastAsia="Arial Unicode MS" w:hAnsi="Arial" w:cs="Arial"/>
          <w:sz w:val="24"/>
          <w:szCs w:val="24"/>
        </w:rPr>
        <w:t xml:space="preserve"> </w:t>
      </w:r>
      <w:r w:rsidR="00213522">
        <w:rPr>
          <w:rFonts w:ascii="Arial" w:eastAsia="Arial Unicode MS" w:hAnsi="Arial" w:cs="Arial"/>
          <w:sz w:val="24"/>
          <w:szCs w:val="24"/>
        </w:rPr>
        <w:fldChar w:fldCharType="begin"/>
      </w:r>
      <w:r w:rsidR="00213522">
        <w:rPr>
          <w:rFonts w:ascii="Arial" w:eastAsia="Arial Unicode MS" w:hAnsi="Arial" w:cs="Arial"/>
          <w:sz w:val="24"/>
          <w:szCs w:val="24"/>
        </w:rPr>
        <w:instrText xml:space="preserve"> REF _Ref529185535 \r \h </w:instrText>
      </w:r>
      <w:r w:rsidR="00213522">
        <w:rPr>
          <w:rFonts w:ascii="Arial" w:eastAsia="Arial Unicode MS" w:hAnsi="Arial" w:cs="Arial"/>
          <w:sz w:val="24"/>
          <w:szCs w:val="24"/>
        </w:rPr>
      </w:r>
      <w:r w:rsidR="00213522">
        <w:rPr>
          <w:rFonts w:ascii="Arial" w:eastAsia="Arial Unicode MS" w:hAnsi="Arial" w:cs="Arial"/>
          <w:sz w:val="24"/>
          <w:szCs w:val="24"/>
        </w:rPr>
        <w:fldChar w:fldCharType="separate"/>
      </w:r>
      <w:r w:rsidR="00942DF3">
        <w:rPr>
          <w:rFonts w:ascii="Arial" w:eastAsia="Arial Unicode MS" w:hAnsi="Arial" w:cs="Arial"/>
          <w:sz w:val="24"/>
          <w:szCs w:val="24"/>
        </w:rPr>
        <w:t>6</w:t>
      </w:r>
      <w:r w:rsidR="00213522">
        <w:rPr>
          <w:rFonts w:ascii="Arial" w:eastAsia="Arial Unicode MS" w:hAnsi="Arial" w:cs="Arial"/>
          <w:sz w:val="24"/>
          <w:szCs w:val="24"/>
        </w:rPr>
        <w:fldChar w:fldCharType="end"/>
      </w:r>
      <w:r w:rsidR="001A0EB0" w:rsidRPr="00B501AB">
        <w:rPr>
          <w:rFonts w:ascii="Arial" w:eastAsia="Arial Unicode MS" w:hAnsi="Arial" w:cs="Arial"/>
          <w:sz w:val="24"/>
          <w:szCs w:val="24"/>
        </w:rPr>
        <w:t xml:space="preserve"> ‘When</w:t>
      </w:r>
      <w:r w:rsidR="001A0EB0">
        <w:rPr>
          <w:rFonts w:ascii="Arial" w:eastAsia="Arial Unicode MS" w:hAnsi="Arial" w:cs="Arial"/>
          <w:sz w:val="24"/>
          <w:szCs w:val="24"/>
        </w:rPr>
        <w:t xml:space="preserve">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012E656A" w14:textId="4B52E877" w:rsidR="00735BD9" w:rsidRPr="009F1F70" w:rsidRDefault="00735BD9" w:rsidP="001C1E43">
      <w:pPr>
        <w:pStyle w:val="GPSL1CLAUSEHEADING"/>
        <w:spacing w:before="120" w:after="120"/>
        <w:ind w:left="851" w:hanging="851"/>
      </w:pPr>
      <w:bookmarkStart w:id="1" w:name="_Toc529785393"/>
      <w:r w:rsidRPr="009F1F70">
        <w:t>What you need to know</w:t>
      </w:r>
      <w:bookmarkEnd w:id="1"/>
    </w:p>
    <w:p w14:paraId="6BF54662" w14:textId="79C463FD" w:rsidR="00735BD9" w:rsidRPr="002F29BA" w:rsidRDefault="00735BD9" w:rsidP="002F29BA">
      <w:pPr>
        <w:pStyle w:val="Style8"/>
        <w:tabs>
          <w:tab w:val="clear" w:pos="1440"/>
          <w:tab w:val="num" w:pos="993"/>
        </w:tabs>
        <w:spacing w:before="120"/>
        <w:ind w:hanging="1156"/>
        <w:rPr>
          <w:b/>
        </w:rPr>
      </w:pPr>
      <w:bookmarkStart w:id="2" w:name="_What_’we’_and"/>
      <w:bookmarkStart w:id="3" w:name="_Toc491270834"/>
      <w:bookmarkStart w:id="4" w:name="_Toc491271106"/>
      <w:bookmarkEnd w:id="2"/>
      <w:r w:rsidRPr="002F29BA">
        <w:rPr>
          <w:b/>
        </w:rPr>
        <w:t xml:space="preserve">What </w:t>
      </w:r>
      <w:r w:rsidR="00650B8B">
        <w:rPr>
          <w:b/>
        </w:rPr>
        <w:t>‘</w:t>
      </w:r>
      <w:r w:rsidRPr="002F29BA">
        <w:rPr>
          <w:b/>
        </w:rPr>
        <w:t>we’ and ‘you’ means</w:t>
      </w:r>
      <w:bookmarkEnd w:id="3"/>
      <w:bookmarkEnd w:id="4"/>
    </w:p>
    <w:p w14:paraId="3B9A0441" w14:textId="627F971B" w:rsidR="00735BD9" w:rsidRPr="00FB398A" w:rsidRDefault="0051592B" w:rsidP="002F29BA">
      <w:pPr>
        <w:spacing w:before="120" w:after="120"/>
        <w:ind w:left="567"/>
        <w:rPr>
          <w:rFonts w:ascii="Arial" w:eastAsia="Arial Unicode MS" w:hAnsi="Arial" w:cs="Arial"/>
          <w:sz w:val="24"/>
          <w:szCs w:val="24"/>
        </w:rPr>
      </w:pPr>
      <w:r>
        <w:rPr>
          <w:rFonts w:ascii="Arial" w:eastAsia="Arial Unicode MS" w:hAnsi="Arial" w:cs="Arial"/>
          <w:sz w:val="24"/>
          <w:szCs w:val="24"/>
        </w:rPr>
        <w:t>When we use “CCS”, “we”, “us”,</w:t>
      </w:r>
      <w:r w:rsidR="00735BD9" w:rsidRPr="009F1F70">
        <w:rPr>
          <w:rFonts w:ascii="Arial" w:eastAsia="Arial Unicode MS" w:hAnsi="Arial" w:cs="Arial"/>
          <w:sz w:val="24"/>
          <w:szCs w:val="24"/>
        </w:rPr>
        <w:t xml:space="preserve"> “our”</w:t>
      </w:r>
      <w:r>
        <w:rPr>
          <w:rFonts w:ascii="Arial" w:eastAsia="Arial Unicode MS" w:hAnsi="Arial" w:cs="Arial"/>
          <w:sz w:val="24"/>
          <w:szCs w:val="24"/>
        </w:rPr>
        <w:t xml:space="preserve"> </w:t>
      </w:r>
      <w:r w:rsidRPr="00FB398A">
        <w:rPr>
          <w:rFonts w:ascii="Arial" w:eastAsia="Arial Unicode MS" w:hAnsi="Arial" w:cs="Arial"/>
          <w:sz w:val="24"/>
          <w:szCs w:val="24"/>
        </w:rPr>
        <w:t>or “client”</w:t>
      </w:r>
      <w:r w:rsidR="00735BD9" w:rsidRPr="00FB398A">
        <w:rPr>
          <w:rFonts w:ascii="Arial" w:eastAsia="Arial Unicode MS" w:hAnsi="Arial" w:cs="Arial"/>
          <w:sz w:val="24"/>
          <w:szCs w:val="24"/>
        </w:rPr>
        <w:t xml:space="preserve"> we mean Crown Commercial Service </w:t>
      </w:r>
      <w:r w:rsidR="001A0EB0" w:rsidRPr="00FB398A">
        <w:rPr>
          <w:rFonts w:ascii="Arial" w:eastAsia="Arial Unicode MS" w:hAnsi="Arial" w:cs="Arial"/>
          <w:sz w:val="24"/>
          <w:szCs w:val="24"/>
        </w:rPr>
        <w:t>(</w:t>
      </w:r>
      <w:r w:rsidR="00735BD9" w:rsidRPr="00FB398A">
        <w:rPr>
          <w:rFonts w:ascii="Arial" w:eastAsia="Arial Unicode MS" w:hAnsi="Arial" w:cs="Arial"/>
          <w:sz w:val="24"/>
          <w:szCs w:val="24"/>
        </w:rPr>
        <w:t>the Authority</w:t>
      </w:r>
      <w:r w:rsidR="001A0EB0" w:rsidRPr="00FB398A">
        <w:rPr>
          <w:rFonts w:ascii="Arial" w:eastAsia="Arial Unicode MS" w:hAnsi="Arial" w:cs="Arial"/>
          <w:sz w:val="24"/>
          <w:szCs w:val="24"/>
        </w:rPr>
        <w:t>)</w:t>
      </w:r>
      <w:r w:rsidR="00735BD9" w:rsidRPr="00FB398A">
        <w:rPr>
          <w:rFonts w:ascii="Arial" w:eastAsia="Arial Unicode MS" w:hAnsi="Arial" w:cs="Arial"/>
          <w:sz w:val="24"/>
          <w:szCs w:val="24"/>
        </w:rPr>
        <w:t>;</w:t>
      </w:r>
    </w:p>
    <w:p w14:paraId="791B03AB" w14:textId="5A13044E" w:rsidR="00686266" w:rsidRPr="009F1F70" w:rsidRDefault="0051592B" w:rsidP="002F29BA">
      <w:pPr>
        <w:spacing w:before="120" w:after="120"/>
        <w:ind w:left="567"/>
        <w:rPr>
          <w:rFonts w:ascii="Arial" w:eastAsia="Arial Unicode MS" w:hAnsi="Arial" w:cs="Arial"/>
          <w:sz w:val="24"/>
          <w:szCs w:val="24"/>
        </w:rPr>
      </w:pPr>
      <w:r w:rsidRPr="00FB398A">
        <w:rPr>
          <w:rFonts w:ascii="Arial" w:eastAsia="Arial Unicode MS" w:hAnsi="Arial" w:cs="Arial"/>
          <w:sz w:val="24"/>
          <w:szCs w:val="24"/>
        </w:rPr>
        <w:t>When we use “you”,</w:t>
      </w:r>
      <w:r w:rsidR="00735BD9" w:rsidRPr="00FB398A">
        <w:rPr>
          <w:rFonts w:ascii="Arial" w:eastAsia="Arial Unicode MS" w:hAnsi="Arial" w:cs="Arial"/>
          <w:sz w:val="24"/>
          <w:szCs w:val="24"/>
        </w:rPr>
        <w:t xml:space="preserve"> “your”</w:t>
      </w:r>
      <w:r w:rsidR="00650B8B">
        <w:rPr>
          <w:rFonts w:ascii="Arial" w:eastAsia="Arial Unicode MS" w:hAnsi="Arial" w:cs="Arial"/>
          <w:sz w:val="24"/>
          <w:szCs w:val="24"/>
        </w:rPr>
        <w:t>, “B</w:t>
      </w:r>
      <w:r w:rsidRPr="00FB398A">
        <w:rPr>
          <w:rFonts w:ascii="Arial" w:eastAsia="Arial Unicode MS" w:hAnsi="Arial" w:cs="Arial"/>
          <w:sz w:val="24"/>
          <w:szCs w:val="24"/>
        </w:rPr>
        <w:t>idder” or “</w:t>
      </w:r>
      <w:r w:rsidR="00650B8B">
        <w:rPr>
          <w:rFonts w:ascii="Arial" w:eastAsia="Arial Unicode MS" w:hAnsi="Arial" w:cs="Arial"/>
          <w:sz w:val="24"/>
          <w:szCs w:val="24"/>
        </w:rPr>
        <w:t>S</w:t>
      </w:r>
      <w:r w:rsidRPr="00FB398A">
        <w:rPr>
          <w:rFonts w:ascii="Arial" w:eastAsia="Arial Unicode MS" w:hAnsi="Arial" w:cs="Arial"/>
          <w:sz w:val="24"/>
          <w:szCs w:val="24"/>
        </w:rPr>
        <w:t xml:space="preserve">upplier </w:t>
      </w:r>
      <w:r w:rsidR="00650B8B">
        <w:rPr>
          <w:rFonts w:ascii="Arial" w:eastAsia="Arial Unicode MS" w:hAnsi="Arial" w:cs="Arial"/>
          <w:sz w:val="24"/>
          <w:szCs w:val="24"/>
        </w:rPr>
        <w:t>A</w:t>
      </w:r>
      <w:r w:rsidRPr="00FB398A">
        <w:rPr>
          <w:rFonts w:ascii="Arial" w:eastAsia="Arial Unicode MS" w:hAnsi="Arial" w:cs="Arial"/>
          <w:sz w:val="24"/>
          <w:szCs w:val="24"/>
        </w:rPr>
        <w:t xml:space="preserve">lliance </w:t>
      </w:r>
      <w:r w:rsidR="00650B8B">
        <w:rPr>
          <w:rFonts w:ascii="Arial" w:eastAsia="Arial Unicode MS" w:hAnsi="Arial" w:cs="Arial"/>
          <w:sz w:val="24"/>
          <w:szCs w:val="24"/>
        </w:rPr>
        <w:t>M</w:t>
      </w:r>
      <w:r w:rsidRPr="00FB398A">
        <w:rPr>
          <w:rFonts w:ascii="Arial" w:eastAsia="Arial Unicode MS" w:hAnsi="Arial" w:cs="Arial"/>
          <w:sz w:val="24"/>
          <w:szCs w:val="24"/>
        </w:rPr>
        <w:t>ember”</w:t>
      </w:r>
      <w:r w:rsidR="00735BD9" w:rsidRPr="00FB398A">
        <w:rPr>
          <w:rFonts w:ascii="Arial" w:eastAsia="Arial Unicode MS" w:hAnsi="Arial" w:cs="Arial"/>
          <w:sz w:val="24"/>
          <w:szCs w:val="24"/>
        </w:rPr>
        <w:t xml:space="preserve"> we mean your organisation, or the organisation you represent</w:t>
      </w:r>
      <w:r w:rsidRPr="00FB398A">
        <w:rPr>
          <w:rFonts w:ascii="Arial" w:eastAsia="Arial Unicode MS" w:hAnsi="Arial" w:cs="Arial"/>
          <w:sz w:val="24"/>
          <w:szCs w:val="24"/>
        </w:rPr>
        <w:t>.</w:t>
      </w:r>
    </w:p>
    <w:p w14:paraId="51088969" w14:textId="17178A88" w:rsidR="00E55295" w:rsidRDefault="00E55295" w:rsidP="002F29BA">
      <w:pPr>
        <w:spacing w:before="120" w:after="120"/>
        <w:ind w:left="56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w:t>
      </w:r>
      <w:r w:rsidR="00C40D59">
        <w:rPr>
          <w:rFonts w:ascii="Arial" w:eastAsia="Arial Unicode MS" w:hAnsi="Arial" w:cs="Arial"/>
          <w:sz w:val="24"/>
          <w:szCs w:val="24"/>
        </w:rPr>
        <w:t xml:space="preserve"> common goods and services for b</w:t>
      </w:r>
      <w:r w:rsidRPr="009E460D">
        <w:rPr>
          <w:rFonts w:ascii="Arial" w:eastAsia="Arial Unicode MS" w:hAnsi="Arial" w:cs="Arial"/>
          <w:sz w:val="24"/>
          <w:szCs w:val="24"/>
        </w:rPr>
        <w:t>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010DA1DB" w:rsidR="00F73806" w:rsidRPr="002F29BA" w:rsidRDefault="00650B8B" w:rsidP="002F29BA">
      <w:pPr>
        <w:pStyle w:val="Style8"/>
        <w:tabs>
          <w:tab w:val="clear" w:pos="1440"/>
          <w:tab w:val="num" w:pos="993"/>
        </w:tabs>
        <w:spacing w:before="120"/>
        <w:ind w:hanging="1156"/>
        <w:rPr>
          <w:b/>
        </w:rPr>
      </w:pPr>
      <w:r>
        <w:rPr>
          <w:b/>
        </w:rPr>
        <w:t>Who are ‘B</w:t>
      </w:r>
      <w:r w:rsidR="00F73806" w:rsidRPr="002F29BA">
        <w:rPr>
          <w:b/>
        </w:rPr>
        <w:t>uyers’</w:t>
      </w:r>
      <w:r w:rsidR="00937762" w:rsidRPr="002F29BA">
        <w:rPr>
          <w:b/>
        </w:rPr>
        <w:t>?</w:t>
      </w:r>
    </w:p>
    <w:p w14:paraId="7756DCCE" w14:textId="1849FED5" w:rsidR="006C276A" w:rsidRDefault="008A7B8B" w:rsidP="002F29BA">
      <w:pPr>
        <w:spacing w:before="120" w:after="120"/>
        <w:ind w:left="567"/>
        <w:rPr>
          <w:rFonts w:ascii="Arial" w:eastAsia="Arial Unicode MS" w:hAnsi="Arial" w:cs="Arial"/>
          <w:sz w:val="24"/>
          <w:szCs w:val="24"/>
        </w:rPr>
      </w:pPr>
      <w:r>
        <w:rPr>
          <w:rFonts w:ascii="Arial" w:eastAsia="Arial Unicode MS" w:hAnsi="Arial" w:cs="Arial"/>
          <w:sz w:val="24"/>
          <w:szCs w:val="24"/>
        </w:rPr>
        <w:t>“</w:t>
      </w:r>
      <w:r w:rsidR="00686266" w:rsidRPr="00FB398A">
        <w:rPr>
          <w:rFonts w:ascii="Arial" w:eastAsia="Arial Unicode MS" w:hAnsi="Arial" w:cs="Arial"/>
          <w:sz w:val="24"/>
          <w:szCs w:val="24"/>
        </w:rPr>
        <w:t>Buyers</w:t>
      </w:r>
      <w:r>
        <w:rPr>
          <w:rFonts w:ascii="Arial" w:eastAsia="Arial Unicode MS" w:hAnsi="Arial" w:cs="Arial"/>
          <w:sz w:val="24"/>
          <w:szCs w:val="24"/>
        </w:rPr>
        <w:t>”</w:t>
      </w:r>
      <w:r w:rsidR="0051592B" w:rsidRPr="00FB398A">
        <w:rPr>
          <w:rFonts w:ascii="Arial" w:eastAsia="Arial Unicode MS" w:hAnsi="Arial" w:cs="Arial"/>
          <w:sz w:val="24"/>
          <w:szCs w:val="24"/>
        </w:rPr>
        <w:t xml:space="preserve"> or </w:t>
      </w:r>
      <w:r>
        <w:rPr>
          <w:rFonts w:ascii="Arial" w:eastAsia="Arial Unicode MS" w:hAnsi="Arial" w:cs="Arial"/>
          <w:sz w:val="24"/>
          <w:szCs w:val="24"/>
        </w:rPr>
        <w:t>“</w:t>
      </w:r>
      <w:r w:rsidR="0051592B" w:rsidRPr="00FB398A">
        <w:rPr>
          <w:rFonts w:ascii="Arial" w:eastAsia="Arial Unicode MS" w:hAnsi="Arial" w:cs="Arial"/>
          <w:sz w:val="24"/>
          <w:szCs w:val="24"/>
        </w:rPr>
        <w:t>Additional Clients</w:t>
      </w:r>
      <w:r>
        <w:rPr>
          <w:rFonts w:ascii="Arial" w:eastAsia="Arial Unicode MS" w:hAnsi="Arial" w:cs="Arial"/>
          <w:sz w:val="24"/>
          <w:szCs w:val="24"/>
        </w:rPr>
        <w:t>”</w:t>
      </w:r>
      <w:r w:rsidR="00686266" w:rsidRPr="00FB398A">
        <w:rPr>
          <w:rFonts w:ascii="Arial" w:eastAsia="Arial Unicode MS" w:hAnsi="Arial" w:cs="Arial"/>
          <w:sz w:val="24"/>
          <w:szCs w:val="24"/>
        </w:rPr>
        <w:t xml:space="preserve"> are the organisations named in the </w:t>
      </w:r>
      <w:r w:rsidR="00A159CA" w:rsidRPr="00FB398A">
        <w:rPr>
          <w:rFonts w:ascii="Arial" w:eastAsia="Arial Unicode MS" w:hAnsi="Arial" w:cs="Arial"/>
          <w:sz w:val="24"/>
          <w:szCs w:val="24"/>
        </w:rPr>
        <w:t xml:space="preserve">published </w:t>
      </w:r>
      <w:r w:rsidR="00686266" w:rsidRPr="00FB398A">
        <w:rPr>
          <w:rFonts w:ascii="Arial" w:eastAsia="Arial Unicode MS" w:hAnsi="Arial" w:cs="Arial"/>
          <w:sz w:val="24"/>
          <w:szCs w:val="24"/>
        </w:rPr>
        <w:t xml:space="preserve">contract notice as </w:t>
      </w:r>
      <w:r w:rsidR="001B68DF" w:rsidRPr="00FB398A">
        <w:rPr>
          <w:rFonts w:ascii="Arial" w:eastAsia="Arial Unicode MS" w:hAnsi="Arial" w:cs="Arial"/>
          <w:sz w:val="24"/>
          <w:szCs w:val="24"/>
        </w:rPr>
        <w:t xml:space="preserve">those </w:t>
      </w:r>
      <w:r w:rsidR="00686266" w:rsidRPr="00FB398A">
        <w:rPr>
          <w:rFonts w:ascii="Arial" w:eastAsia="Arial Unicode MS" w:hAnsi="Arial" w:cs="Arial"/>
          <w:sz w:val="24"/>
          <w:szCs w:val="24"/>
        </w:rPr>
        <w:t xml:space="preserve">able to place </w:t>
      </w:r>
      <w:r w:rsidR="00FB398A" w:rsidRPr="00FB398A">
        <w:rPr>
          <w:rFonts w:ascii="Arial" w:eastAsia="Arial Unicode MS" w:hAnsi="Arial" w:cs="Arial"/>
          <w:sz w:val="24"/>
          <w:szCs w:val="24"/>
        </w:rPr>
        <w:t>P</w:t>
      </w:r>
      <w:r w:rsidR="0051592B" w:rsidRPr="00FB398A">
        <w:rPr>
          <w:rFonts w:ascii="Arial" w:eastAsia="Arial Unicode MS" w:hAnsi="Arial" w:cs="Arial"/>
          <w:sz w:val="24"/>
          <w:szCs w:val="24"/>
        </w:rPr>
        <w:t xml:space="preserve">roject </w:t>
      </w:r>
      <w:r w:rsidR="00FB398A" w:rsidRPr="00FB398A">
        <w:rPr>
          <w:rFonts w:ascii="Arial" w:eastAsia="Arial Unicode MS" w:hAnsi="Arial" w:cs="Arial"/>
          <w:sz w:val="24"/>
          <w:szCs w:val="24"/>
        </w:rPr>
        <w:t>C</w:t>
      </w:r>
      <w:r w:rsidR="0051592B" w:rsidRPr="00FB398A">
        <w:rPr>
          <w:rFonts w:ascii="Arial" w:eastAsia="Arial Unicode MS" w:hAnsi="Arial" w:cs="Arial"/>
          <w:sz w:val="24"/>
          <w:szCs w:val="24"/>
        </w:rPr>
        <w:t>ontract</w:t>
      </w:r>
      <w:r w:rsidR="00686266" w:rsidRPr="00FB398A">
        <w:rPr>
          <w:rFonts w:ascii="Arial" w:eastAsia="Arial Unicode MS" w:hAnsi="Arial" w:cs="Arial"/>
          <w:sz w:val="24"/>
          <w:szCs w:val="24"/>
        </w:rPr>
        <w:t xml:space="preserve"> orders for the </w:t>
      </w:r>
      <w:r w:rsidR="000127A4">
        <w:rPr>
          <w:rFonts w:ascii="Arial" w:eastAsia="Arial Unicode MS" w:hAnsi="Arial" w:cs="Arial"/>
          <w:sz w:val="24"/>
          <w:szCs w:val="24"/>
        </w:rPr>
        <w:t>D</w:t>
      </w:r>
      <w:r w:rsidR="005A03FA" w:rsidRPr="00FB398A">
        <w:rPr>
          <w:rFonts w:ascii="Arial" w:eastAsia="Arial Unicode MS" w:hAnsi="Arial" w:cs="Arial"/>
          <w:sz w:val="24"/>
          <w:szCs w:val="24"/>
        </w:rPr>
        <w:t xml:space="preserve">eliverables </w:t>
      </w:r>
      <w:r>
        <w:rPr>
          <w:rFonts w:ascii="Arial" w:eastAsia="Arial Unicode MS" w:hAnsi="Arial" w:cs="Arial"/>
          <w:sz w:val="24"/>
          <w:szCs w:val="24"/>
        </w:rPr>
        <w:t>via this F</w:t>
      </w:r>
      <w:r w:rsidR="00686266" w:rsidRPr="00FB398A">
        <w:rPr>
          <w:rFonts w:ascii="Arial" w:eastAsia="Arial Unicode MS" w:hAnsi="Arial" w:cs="Arial"/>
          <w:sz w:val="24"/>
          <w:szCs w:val="24"/>
        </w:rPr>
        <w:t>ramework</w:t>
      </w:r>
      <w:r w:rsidR="00FB398A" w:rsidRPr="00FB398A">
        <w:rPr>
          <w:rFonts w:ascii="Arial" w:eastAsia="Arial Unicode MS" w:hAnsi="Arial" w:cs="Arial"/>
          <w:sz w:val="24"/>
          <w:szCs w:val="24"/>
        </w:rPr>
        <w:t xml:space="preserve"> </w:t>
      </w:r>
      <w:r>
        <w:rPr>
          <w:rFonts w:ascii="Arial" w:eastAsia="Arial Unicode MS" w:hAnsi="Arial" w:cs="Arial"/>
          <w:sz w:val="24"/>
          <w:szCs w:val="24"/>
        </w:rPr>
        <w:t>A</w:t>
      </w:r>
      <w:r w:rsidR="00FB398A" w:rsidRPr="00FB398A">
        <w:rPr>
          <w:rFonts w:ascii="Arial" w:eastAsia="Arial Unicode MS" w:hAnsi="Arial" w:cs="Arial"/>
          <w:sz w:val="24"/>
          <w:szCs w:val="24"/>
        </w:rPr>
        <w:t>lliance</w:t>
      </w:r>
      <w:r w:rsidR="00170EC0">
        <w:rPr>
          <w:rFonts w:ascii="Arial" w:eastAsia="Arial Unicode MS" w:hAnsi="Arial" w:cs="Arial"/>
          <w:sz w:val="24"/>
          <w:szCs w:val="24"/>
        </w:rPr>
        <w:t xml:space="preserve"> </w:t>
      </w:r>
      <w:r>
        <w:rPr>
          <w:rFonts w:ascii="Arial" w:eastAsia="Arial Unicode MS" w:hAnsi="Arial" w:cs="Arial"/>
          <w:sz w:val="24"/>
          <w:szCs w:val="24"/>
        </w:rPr>
        <w:t>C</w:t>
      </w:r>
      <w:r w:rsidR="00170EC0">
        <w:rPr>
          <w:rFonts w:ascii="Arial" w:eastAsia="Arial Unicode MS" w:hAnsi="Arial" w:cs="Arial"/>
          <w:sz w:val="24"/>
          <w:szCs w:val="24"/>
        </w:rPr>
        <w:t>ontract</w:t>
      </w:r>
      <w:r w:rsidR="00E55295" w:rsidRPr="00FB398A">
        <w:rPr>
          <w:rFonts w:ascii="Arial" w:eastAsia="Arial Unicode MS" w:hAnsi="Arial" w:cs="Arial"/>
          <w:sz w:val="24"/>
          <w:szCs w:val="24"/>
        </w:rPr>
        <w:t>.</w:t>
      </w:r>
      <w:r w:rsidR="00686266" w:rsidRPr="00FB398A">
        <w:rPr>
          <w:rFonts w:ascii="Arial" w:eastAsia="Arial Unicode MS" w:hAnsi="Arial" w:cs="Arial"/>
          <w:sz w:val="24"/>
          <w:szCs w:val="24"/>
        </w:rPr>
        <w:t xml:space="preserve"> </w:t>
      </w:r>
      <w:r w:rsidR="006C276A" w:rsidRPr="00FB398A">
        <w:rPr>
          <w:rFonts w:ascii="Arial" w:eastAsia="Arial Unicode MS" w:hAnsi="Arial" w:cs="Arial"/>
          <w:sz w:val="24"/>
          <w:szCs w:val="24"/>
        </w:rPr>
        <w:t xml:space="preserve">They will do this in line with </w:t>
      </w:r>
      <w:r w:rsidR="0081601F">
        <w:rPr>
          <w:rFonts w:ascii="Arial" w:eastAsia="Arial Unicode MS" w:hAnsi="Arial" w:cs="Arial"/>
          <w:sz w:val="24"/>
          <w:szCs w:val="24"/>
        </w:rPr>
        <w:t>a</w:t>
      </w:r>
      <w:r>
        <w:rPr>
          <w:rFonts w:ascii="Arial" w:eastAsia="Arial Unicode MS" w:hAnsi="Arial" w:cs="Arial"/>
          <w:sz w:val="24"/>
          <w:szCs w:val="24"/>
        </w:rPr>
        <w:t>ttachment</w:t>
      </w:r>
      <w:r w:rsidR="00E237C4">
        <w:rPr>
          <w:rFonts w:ascii="Arial" w:eastAsia="Arial Unicode MS" w:hAnsi="Arial" w:cs="Arial"/>
          <w:sz w:val="24"/>
          <w:szCs w:val="24"/>
        </w:rPr>
        <w:t xml:space="preserve"> 12 </w:t>
      </w:r>
      <w:r w:rsidR="00170EC0">
        <w:rPr>
          <w:rFonts w:ascii="Arial" w:eastAsia="Arial Unicode MS" w:hAnsi="Arial" w:cs="Arial"/>
          <w:sz w:val="24"/>
          <w:szCs w:val="24"/>
        </w:rPr>
        <w:t xml:space="preserve">CCS Modular Buildings </w:t>
      </w:r>
      <w:r w:rsidR="00E237C4">
        <w:rPr>
          <w:rFonts w:ascii="Arial" w:eastAsia="Arial Unicode MS" w:hAnsi="Arial" w:cs="Arial"/>
          <w:sz w:val="24"/>
          <w:szCs w:val="24"/>
        </w:rPr>
        <w:t>F</w:t>
      </w:r>
      <w:r w:rsidR="006C276A" w:rsidRPr="00FB398A">
        <w:rPr>
          <w:rFonts w:ascii="Arial" w:eastAsia="Arial Unicode MS" w:hAnsi="Arial" w:cs="Arial"/>
          <w:sz w:val="24"/>
          <w:szCs w:val="24"/>
        </w:rPr>
        <w:t xml:space="preserve">ramework </w:t>
      </w:r>
      <w:r w:rsidR="00E237C4">
        <w:rPr>
          <w:rFonts w:ascii="Arial" w:eastAsia="Arial Unicode MS" w:hAnsi="Arial" w:cs="Arial"/>
          <w:sz w:val="24"/>
          <w:szCs w:val="24"/>
        </w:rPr>
        <w:t>A</w:t>
      </w:r>
      <w:r w:rsidR="0051592B" w:rsidRPr="00FB398A">
        <w:rPr>
          <w:rFonts w:ascii="Arial" w:eastAsia="Arial Unicode MS" w:hAnsi="Arial" w:cs="Arial"/>
          <w:sz w:val="24"/>
          <w:szCs w:val="24"/>
        </w:rPr>
        <w:t xml:space="preserve">lliance </w:t>
      </w:r>
      <w:r w:rsidR="00E237C4">
        <w:rPr>
          <w:rFonts w:ascii="Arial" w:eastAsia="Arial Unicode MS" w:hAnsi="Arial" w:cs="Arial"/>
          <w:sz w:val="24"/>
          <w:szCs w:val="24"/>
        </w:rPr>
        <w:t>C</w:t>
      </w:r>
      <w:r w:rsidR="00170EC0">
        <w:rPr>
          <w:rFonts w:ascii="Arial" w:eastAsia="Arial Unicode MS" w:hAnsi="Arial" w:cs="Arial"/>
          <w:sz w:val="24"/>
          <w:szCs w:val="24"/>
        </w:rPr>
        <w:t xml:space="preserve">ontract </w:t>
      </w:r>
      <w:r w:rsidR="006C276A" w:rsidRPr="00FB398A">
        <w:rPr>
          <w:rFonts w:ascii="Arial" w:eastAsia="Arial Unicode MS" w:hAnsi="Arial" w:cs="Arial"/>
          <w:sz w:val="24"/>
          <w:szCs w:val="24"/>
        </w:rPr>
        <w:t xml:space="preserve">schedule </w:t>
      </w:r>
      <w:r w:rsidR="0051592B" w:rsidRPr="00FB398A">
        <w:rPr>
          <w:rFonts w:ascii="Arial" w:eastAsia="Arial Unicode MS" w:hAnsi="Arial" w:cs="Arial"/>
          <w:sz w:val="24"/>
          <w:szCs w:val="24"/>
        </w:rPr>
        <w:t>4</w:t>
      </w:r>
      <w:r w:rsidR="006C276A" w:rsidRPr="00FB398A">
        <w:rPr>
          <w:rFonts w:ascii="Arial" w:eastAsia="Arial Unicode MS" w:hAnsi="Arial" w:cs="Arial"/>
          <w:sz w:val="24"/>
          <w:szCs w:val="24"/>
        </w:rPr>
        <w:t xml:space="preserve"> (</w:t>
      </w:r>
      <w:r w:rsidR="00FB398A" w:rsidRPr="00FB398A">
        <w:rPr>
          <w:rFonts w:ascii="Arial" w:eastAsia="Arial Unicode MS" w:hAnsi="Arial" w:cs="Arial"/>
          <w:sz w:val="24"/>
          <w:szCs w:val="24"/>
        </w:rPr>
        <w:t>Direct Award Procedure and Competitive Award Procedure</w:t>
      </w:r>
      <w:r w:rsidR="006C276A" w:rsidRPr="00FB398A">
        <w:rPr>
          <w:rFonts w:ascii="Arial" w:eastAsia="Arial Unicode MS" w:hAnsi="Arial" w:cs="Arial"/>
          <w:sz w:val="24"/>
          <w:szCs w:val="24"/>
        </w:rPr>
        <w:t>).</w:t>
      </w:r>
    </w:p>
    <w:p w14:paraId="38C94A4A" w14:textId="4AED8610" w:rsidR="00812A28" w:rsidRPr="001B68DF" w:rsidRDefault="00812A28" w:rsidP="002F29BA">
      <w:pPr>
        <w:spacing w:before="120" w:after="120"/>
        <w:ind w:left="567"/>
        <w:rPr>
          <w:rFonts w:ascii="Arial" w:eastAsia="Arial Unicode MS" w:hAnsi="Arial" w:cs="Arial"/>
          <w:sz w:val="24"/>
          <w:szCs w:val="24"/>
        </w:rPr>
      </w:pPr>
      <w:r w:rsidRPr="00812A28">
        <w:rPr>
          <w:rFonts w:ascii="Arial" w:eastAsia="Arial Unicode MS" w:hAnsi="Arial" w:cs="Arial"/>
          <w:sz w:val="24"/>
          <w:szCs w:val="24"/>
        </w:rPr>
        <w:t xml:space="preserve">Additional Clients under the Framework Alliance </w:t>
      </w:r>
      <w:r w:rsidR="00E237C4">
        <w:rPr>
          <w:rFonts w:ascii="Arial" w:eastAsia="Arial Unicode MS" w:hAnsi="Arial" w:cs="Arial"/>
          <w:sz w:val="24"/>
          <w:szCs w:val="24"/>
        </w:rPr>
        <w:t xml:space="preserve">Contract </w:t>
      </w:r>
      <w:r w:rsidRPr="00812A28">
        <w:rPr>
          <w:rFonts w:ascii="Arial" w:eastAsia="Arial Unicode MS" w:hAnsi="Arial" w:cs="Arial"/>
          <w:sz w:val="24"/>
          <w:szCs w:val="24"/>
        </w:rPr>
        <w:t>may be across all eligible UK Central Government Departments and all other UK Public Sector Bodies (including local authorities, education, health, emergency service</w:t>
      </w:r>
      <w:r>
        <w:rPr>
          <w:rFonts w:ascii="Arial" w:eastAsia="Arial Unicode MS" w:hAnsi="Arial" w:cs="Arial"/>
          <w:sz w:val="24"/>
          <w:szCs w:val="24"/>
        </w:rPr>
        <w:t>s and devolved administrations).</w:t>
      </w:r>
    </w:p>
    <w:p w14:paraId="2CFE04AD" w14:textId="3CF1BB72" w:rsidR="00F73806" w:rsidRPr="002F29BA" w:rsidRDefault="00F73806" w:rsidP="002F29BA">
      <w:pPr>
        <w:pStyle w:val="Style8"/>
        <w:tabs>
          <w:tab w:val="clear" w:pos="1440"/>
          <w:tab w:val="num" w:pos="993"/>
        </w:tabs>
        <w:spacing w:before="120"/>
        <w:ind w:hanging="1156"/>
        <w:rPr>
          <w:b/>
        </w:rPr>
      </w:pPr>
      <w:r w:rsidRPr="002F29BA">
        <w:rPr>
          <w:b/>
        </w:rPr>
        <w:t>What is a ‘</w:t>
      </w:r>
      <w:r w:rsidR="00650B8B">
        <w:rPr>
          <w:b/>
        </w:rPr>
        <w:t>L</w:t>
      </w:r>
      <w:r w:rsidR="0017563A" w:rsidRPr="002F29BA">
        <w:rPr>
          <w:b/>
        </w:rPr>
        <w:t>ot</w:t>
      </w:r>
      <w:r w:rsidRPr="002F29BA">
        <w:rPr>
          <w:b/>
        </w:rPr>
        <w:t>’</w:t>
      </w:r>
      <w:r w:rsidR="00937762" w:rsidRPr="002F29BA">
        <w:rPr>
          <w:b/>
        </w:rPr>
        <w:t>?</w:t>
      </w:r>
    </w:p>
    <w:p w14:paraId="2E1117F8" w14:textId="6E732077" w:rsidR="0017563A" w:rsidRPr="00375A72" w:rsidRDefault="00E237C4" w:rsidP="002F29BA">
      <w:pPr>
        <w:spacing w:before="120" w:after="120"/>
        <w:ind w:left="567"/>
        <w:rPr>
          <w:rFonts w:ascii="Arial" w:eastAsia="Arial Unicode MS" w:hAnsi="Arial" w:cs="Arial"/>
          <w:sz w:val="24"/>
          <w:szCs w:val="24"/>
        </w:rPr>
      </w:pPr>
      <w:r>
        <w:rPr>
          <w:rFonts w:ascii="Arial" w:eastAsia="Arial Unicode MS" w:hAnsi="Arial" w:cs="Arial"/>
          <w:sz w:val="24"/>
          <w:szCs w:val="24"/>
        </w:rPr>
        <w:t>A L</w:t>
      </w:r>
      <w:r w:rsidR="00F73806" w:rsidRPr="00375A72">
        <w:rPr>
          <w:rFonts w:ascii="Arial" w:eastAsia="Arial Unicode MS" w:hAnsi="Arial" w:cs="Arial"/>
          <w:sz w:val="24"/>
          <w:szCs w:val="24"/>
        </w:rPr>
        <w:t xml:space="preserve">ot </w:t>
      </w:r>
      <w:r w:rsidR="0017563A" w:rsidRPr="00375A72">
        <w:rPr>
          <w:rFonts w:ascii="Arial" w:eastAsia="Arial Unicode MS" w:hAnsi="Arial" w:cs="Arial"/>
          <w:sz w:val="24"/>
          <w:szCs w:val="24"/>
        </w:rPr>
        <w:t xml:space="preserve">is sub-division of the </w:t>
      </w:r>
      <w:r w:rsidR="000127A4">
        <w:rPr>
          <w:rFonts w:ascii="Arial" w:eastAsia="Arial Unicode MS" w:hAnsi="Arial" w:cs="Arial"/>
          <w:sz w:val="24"/>
          <w:szCs w:val="24"/>
        </w:rPr>
        <w:t>D</w:t>
      </w:r>
      <w:r w:rsidR="00375A72" w:rsidRPr="00375A72">
        <w:rPr>
          <w:rFonts w:ascii="Arial" w:eastAsia="Arial Unicode MS" w:hAnsi="Arial" w:cs="Arial"/>
          <w:sz w:val="24"/>
          <w:szCs w:val="24"/>
        </w:rPr>
        <w:t xml:space="preserve">eliverables </w:t>
      </w:r>
      <w:r w:rsidR="0017563A" w:rsidRPr="00375A72">
        <w:rPr>
          <w:rFonts w:ascii="Arial" w:eastAsia="Arial Unicode MS" w:hAnsi="Arial" w:cs="Arial"/>
          <w:sz w:val="24"/>
          <w:szCs w:val="24"/>
        </w:rPr>
        <w:t>which are the subject of this competition</w:t>
      </w:r>
      <w:r w:rsidR="00650B8B">
        <w:rPr>
          <w:rFonts w:ascii="Arial" w:eastAsia="Arial Unicode MS" w:hAnsi="Arial" w:cs="Arial"/>
          <w:sz w:val="24"/>
          <w:szCs w:val="24"/>
        </w:rPr>
        <w:t>,</w:t>
      </w:r>
      <w:r w:rsidR="0017563A" w:rsidRPr="00375A72">
        <w:rPr>
          <w:rFonts w:ascii="Arial" w:eastAsia="Arial Unicode MS" w:hAnsi="Arial" w:cs="Arial"/>
          <w:sz w:val="24"/>
          <w:szCs w:val="24"/>
        </w:rPr>
        <w:t xml:space="preserve">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3C2CEFAE" w:rsidR="00F73806" w:rsidRPr="002F29BA" w:rsidRDefault="00F73806" w:rsidP="002F29BA">
      <w:pPr>
        <w:pStyle w:val="Style8"/>
        <w:tabs>
          <w:tab w:val="clear" w:pos="1440"/>
          <w:tab w:val="num" w:pos="993"/>
        </w:tabs>
        <w:spacing w:before="120"/>
        <w:ind w:hanging="1156"/>
        <w:rPr>
          <w:b/>
        </w:rPr>
      </w:pPr>
      <w:r w:rsidRPr="002F29BA">
        <w:rPr>
          <w:b/>
        </w:rPr>
        <w:t>What do we mean by ‘</w:t>
      </w:r>
      <w:r w:rsidR="00650B8B">
        <w:rPr>
          <w:b/>
        </w:rPr>
        <w:t>D</w:t>
      </w:r>
      <w:r w:rsidR="00375A72" w:rsidRPr="002F29BA">
        <w:rPr>
          <w:b/>
        </w:rPr>
        <w:t>eliverables</w:t>
      </w:r>
      <w:r w:rsidRPr="002F29BA">
        <w:rPr>
          <w:b/>
        </w:rPr>
        <w:t>’</w:t>
      </w:r>
      <w:r w:rsidR="00937762" w:rsidRPr="002F29BA">
        <w:rPr>
          <w:b/>
        </w:rPr>
        <w:t>?</w:t>
      </w:r>
    </w:p>
    <w:p w14:paraId="310644F8" w14:textId="50B45D5D" w:rsidR="00EB5DBA" w:rsidRPr="001B68DF" w:rsidRDefault="00375A72" w:rsidP="001C1E43">
      <w:pPr>
        <w:spacing w:before="120" w:after="120"/>
        <w:ind w:left="56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E237C4">
        <w:rPr>
          <w:rFonts w:ascii="Arial" w:eastAsia="Arial Unicode MS" w:hAnsi="Arial" w:cs="Arial"/>
          <w:sz w:val="24"/>
          <w:szCs w:val="24"/>
        </w:rPr>
        <w:t>under this F</w:t>
      </w:r>
      <w:r w:rsidR="00BC632E" w:rsidRPr="00375A72">
        <w:rPr>
          <w:rFonts w:ascii="Arial" w:eastAsia="Arial Unicode MS" w:hAnsi="Arial" w:cs="Arial"/>
          <w:sz w:val="24"/>
          <w:szCs w:val="24"/>
        </w:rPr>
        <w:t xml:space="preserve">ramework </w:t>
      </w:r>
      <w:r w:rsidR="00E237C4">
        <w:rPr>
          <w:rFonts w:ascii="Arial" w:eastAsia="Arial Unicode MS" w:hAnsi="Arial" w:cs="Arial"/>
          <w:sz w:val="24"/>
          <w:szCs w:val="24"/>
        </w:rPr>
        <w:t>A</w:t>
      </w:r>
      <w:r w:rsidR="0051592B">
        <w:rPr>
          <w:rFonts w:ascii="Arial" w:eastAsia="Arial Unicode MS" w:hAnsi="Arial" w:cs="Arial"/>
          <w:sz w:val="24"/>
          <w:szCs w:val="24"/>
        </w:rPr>
        <w:t xml:space="preserve">lliance </w:t>
      </w:r>
      <w:r w:rsidR="00E237C4">
        <w:rPr>
          <w:rFonts w:ascii="Arial" w:eastAsia="Arial Unicode MS" w:hAnsi="Arial" w:cs="Arial"/>
          <w:sz w:val="24"/>
          <w:szCs w:val="24"/>
        </w:rPr>
        <w:t>C</w:t>
      </w:r>
      <w:r w:rsidR="0051592B">
        <w:rPr>
          <w:rFonts w:ascii="Arial" w:eastAsia="Arial Unicode MS" w:hAnsi="Arial" w:cs="Arial"/>
          <w:sz w:val="24"/>
          <w:szCs w:val="24"/>
        </w:rPr>
        <w:t xml:space="preserve">ontract </w:t>
      </w:r>
      <w:r w:rsidR="00BC632E" w:rsidRPr="00375A72">
        <w:rPr>
          <w:rFonts w:ascii="Arial" w:eastAsia="Arial Unicode MS" w:hAnsi="Arial" w:cs="Arial"/>
          <w:sz w:val="24"/>
          <w:szCs w:val="24"/>
        </w:rPr>
        <w:t>as s</w:t>
      </w:r>
      <w:r w:rsidR="00EB5DBA" w:rsidRPr="00375A72">
        <w:rPr>
          <w:rFonts w:ascii="Arial" w:eastAsia="Arial Unicode MS" w:hAnsi="Arial" w:cs="Arial"/>
          <w:sz w:val="24"/>
          <w:szCs w:val="24"/>
        </w:rPr>
        <w:t xml:space="preserve">et out in </w:t>
      </w:r>
      <w:r w:rsidR="0081601F">
        <w:rPr>
          <w:rFonts w:ascii="Arial" w:eastAsia="Arial Unicode MS" w:hAnsi="Arial" w:cs="Arial"/>
          <w:sz w:val="24"/>
          <w:szCs w:val="24"/>
        </w:rPr>
        <w:t>a</w:t>
      </w:r>
      <w:r w:rsidR="00E237C4">
        <w:rPr>
          <w:rFonts w:ascii="Arial" w:eastAsia="Arial Unicode MS" w:hAnsi="Arial" w:cs="Arial"/>
          <w:sz w:val="24"/>
          <w:szCs w:val="24"/>
        </w:rPr>
        <w:t>ttachment 11 – S</w:t>
      </w:r>
      <w:r w:rsidR="00EB5DBA" w:rsidRPr="00FB398A">
        <w:rPr>
          <w:rFonts w:ascii="Arial" w:eastAsia="Arial Unicode MS" w:hAnsi="Arial" w:cs="Arial"/>
          <w:sz w:val="24"/>
          <w:szCs w:val="24"/>
        </w:rPr>
        <w:t>pecification.</w:t>
      </w:r>
      <w:r w:rsidR="00EB5DBA" w:rsidRPr="00375A72">
        <w:rPr>
          <w:rFonts w:ascii="Arial" w:eastAsia="Arial Unicode MS" w:hAnsi="Arial" w:cs="Arial"/>
          <w:sz w:val="24"/>
          <w:szCs w:val="24"/>
        </w:rPr>
        <w:t xml:space="preserve"> </w:t>
      </w:r>
    </w:p>
    <w:p w14:paraId="782B9D04" w14:textId="50B230FC" w:rsidR="00F73806" w:rsidRPr="002F29BA" w:rsidRDefault="00F73806" w:rsidP="002F29BA">
      <w:pPr>
        <w:pStyle w:val="Style8"/>
        <w:tabs>
          <w:tab w:val="clear" w:pos="1440"/>
          <w:tab w:val="num" w:pos="993"/>
        </w:tabs>
        <w:spacing w:before="120"/>
        <w:ind w:hanging="1156"/>
        <w:rPr>
          <w:b/>
        </w:rPr>
      </w:pPr>
      <w:r w:rsidRPr="002F29BA">
        <w:rPr>
          <w:b/>
        </w:rPr>
        <w:t>Who are ‘</w:t>
      </w:r>
      <w:r w:rsidR="00650B8B">
        <w:rPr>
          <w:b/>
        </w:rPr>
        <w:t>K</w:t>
      </w:r>
      <w:r w:rsidR="00E36F57" w:rsidRPr="002F29BA">
        <w:rPr>
          <w:b/>
        </w:rPr>
        <w:t xml:space="preserve">ey </w:t>
      </w:r>
      <w:r w:rsidR="00C40D59">
        <w:rPr>
          <w:b/>
        </w:rPr>
        <w:t>s</w:t>
      </w:r>
      <w:r w:rsidRPr="002F29BA">
        <w:rPr>
          <w:b/>
        </w:rPr>
        <w:t>ubcontractors’</w:t>
      </w:r>
      <w:r w:rsidR="00937762" w:rsidRPr="002F29BA">
        <w:rPr>
          <w:b/>
        </w:rPr>
        <w:t>?</w:t>
      </w:r>
    </w:p>
    <w:p w14:paraId="2CEADE4C" w14:textId="7095CBB3" w:rsidR="00E55295" w:rsidRPr="001B68DF" w:rsidRDefault="00C40D59" w:rsidP="001C1E43">
      <w:pPr>
        <w:spacing w:before="120" w:after="120"/>
        <w:ind w:left="567"/>
        <w:rPr>
          <w:rFonts w:ascii="Arial" w:eastAsia="Arial Unicode MS" w:hAnsi="Arial" w:cs="Arial"/>
          <w:sz w:val="24"/>
          <w:szCs w:val="24"/>
        </w:rPr>
      </w:pPr>
      <w:r>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237C4">
        <w:rPr>
          <w:rFonts w:ascii="Arial" w:eastAsia="Arial Unicode MS" w:hAnsi="Arial" w:cs="Arial"/>
          <w:sz w:val="24"/>
          <w:szCs w:val="24"/>
        </w:rPr>
        <w:t>any</w:t>
      </w:r>
      <w:r w:rsidR="00650B8B">
        <w:rPr>
          <w:rFonts w:ascii="Arial" w:eastAsia="Arial Unicode MS" w:hAnsi="Arial" w:cs="Arial"/>
          <w:sz w:val="24"/>
          <w:szCs w:val="24"/>
        </w:rPr>
        <w:t>one</w:t>
      </w:r>
      <w:r w:rsidR="00E55295" w:rsidRPr="001B68DF">
        <w:rPr>
          <w:rFonts w:ascii="Arial" w:eastAsia="Arial Unicode MS" w:hAnsi="Arial" w:cs="Arial"/>
          <w:sz w:val="24"/>
          <w:szCs w:val="24"/>
        </w:rPr>
        <w:t xml:space="preserve">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w:t>
      </w:r>
      <w:r w:rsidR="00E237C4">
        <w:rPr>
          <w:rFonts w:ascii="Arial" w:eastAsia="Arial Unicode MS" w:hAnsi="Arial" w:cs="Arial"/>
          <w:sz w:val="24"/>
          <w:szCs w:val="24"/>
        </w:rPr>
        <w:t>F</w:t>
      </w:r>
      <w:r w:rsidR="00E55295" w:rsidRPr="001B68DF">
        <w:rPr>
          <w:rFonts w:ascii="Arial" w:eastAsia="Arial Unicode MS" w:hAnsi="Arial" w:cs="Arial"/>
          <w:sz w:val="24"/>
          <w:szCs w:val="24"/>
        </w:rPr>
        <w:t xml:space="preserve">ramework </w:t>
      </w:r>
      <w:r w:rsidR="00E237C4">
        <w:rPr>
          <w:rFonts w:ascii="Arial" w:eastAsia="Arial Unicode MS" w:hAnsi="Arial" w:cs="Arial"/>
          <w:sz w:val="24"/>
          <w:szCs w:val="24"/>
        </w:rPr>
        <w:t>A</w:t>
      </w:r>
      <w:r w:rsidR="0051592B">
        <w:rPr>
          <w:rFonts w:ascii="Arial" w:eastAsia="Arial Unicode MS" w:hAnsi="Arial" w:cs="Arial"/>
          <w:sz w:val="24"/>
          <w:szCs w:val="24"/>
        </w:rPr>
        <w:t xml:space="preserve">lliance </w:t>
      </w:r>
      <w:r w:rsidR="00E237C4">
        <w:rPr>
          <w:rFonts w:ascii="Arial" w:eastAsia="Arial Unicode MS" w:hAnsi="Arial" w:cs="Arial"/>
          <w:sz w:val="24"/>
          <w:szCs w:val="24"/>
        </w:rPr>
        <w:t>C</w:t>
      </w:r>
      <w:r w:rsidR="00E55295" w:rsidRPr="001B68DF">
        <w:rPr>
          <w:rFonts w:ascii="Arial" w:eastAsia="Arial Unicode MS" w:hAnsi="Arial" w:cs="Arial"/>
          <w:sz w:val="24"/>
          <w:szCs w:val="24"/>
        </w:rPr>
        <w:t xml:space="preserve">ontract will: </w:t>
      </w:r>
    </w:p>
    <w:p w14:paraId="43E1AB97" w14:textId="4F0F3B80" w:rsidR="00E55295" w:rsidRDefault="00E36F57" w:rsidP="005B0BFE">
      <w:pPr>
        <w:numPr>
          <w:ilvl w:val="0"/>
          <w:numId w:val="10"/>
        </w:numPr>
        <w:spacing w:before="120" w:after="120"/>
        <w:ind w:left="1134" w:hanging="567"/>
        <w:rPr>
          <w:rFonts w:ascii="Arial" w:hAnsi="Arial" w:cs="Arial"/>
          <w:sz w:val="24"/>
          <w:szCs w:val="24"/>
        </w:rPr>
      </w:pPr>
      <w:r>
        <w:rPr>
          <w:rFonts w:ascii="Arial" w:hAnsi="Arial" w:cs="Arial"/>
          <w:sz w:val="24"/>
          <w:szCs w:val="24"/>
        </w:rPr>
        <w:lastRenderedPageBreak/>
        <w:t xml:space="preserve">be relied on to deliver any of the </w:t>
      </w:r>
      <w:r w:rsidR="00E237C4">
        <w:rPr>
          <w:rFonts w:ascii="Arial" w:hAnsi="Arial" w:cs="Arial"/>
          <w:sz w:val="24"/>
          <w:szCs w:val="24"/>
        </w:rPr>
        <w:t>D</w:t>
      </w:r>
      <w:r w:rsidR="00375A72">
        <w:rPr>
          <w:rFonts w:ascii="Arial" w:hAnsi="Arial" w:cs="Arial"/>
          <w:sz w:val="24"/>
          <w:szCs w:val="24"/>
        </w:rPr>
        <w:t xml:space="preserve">eliverables </w:t>
      </w:r>
      <w:r>
        <w:rPr>
          <w:rFonts w:ascii="Arial" w:hAnsi="Arial" w:cs="Arial"/>
          <w:sz w:val="24"/>
          <w:szCs w:val="24"/>
        </w:rPr>
        <w:t xml:space="preserve">in their entirety </w:t>
      </w:r>
      <w:r w:rsidRPr="00E55295">
        <w:rPr>
          <w:rFonts w:ascii="Arial" w:hAnsi="Arial" w:cs="Arial"/>
          <w:sz w:val="24"/>
          <w:szCs w:val="24"/>
        </w:rPr>
        <w:t>(or any part of them)</w:t>
      </w:r>
    </w:p>
    <w:p w14:paraId="52F44A10" w14:textId="10BE3042" w:rsidR="00E55295" w:rsidRPr="00E55295" w:rsidRDefault="00E55295" w:rsidP="005B0BFE">
      <w:pPr>
        <w:numPr>
          <w:ilvl w:val="0"/>
          <w:numId w:val="10"/>
        </w:numPr>
        <w:spacing w:before="120" w:after="120"/>
        <w:ind w:left="1134"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E237C4">
        <w:rPr>
          <w:rFonts w:ascii="Arial" w:hAnsi="Arial" w:cs="Arial"/>
          <w:sz w:val="24"/>
          <w:szCs w:val="24"/>
        </w:rPr>
        <w:t>D</w:t>
      </w:r>
      <w:r w:rsidR="00375A72">
        <w:rPr>
          <w:rFonts w:ascii="Arial" w:hAnsi="Arial" w:cs="Arial"/>
          <w:sz w:val="24"/>
          <w:szCs w:val="24"/>
        </w:rPr>
        <w:t xml:space="preserve">eliverables </w:t>
      </w:r>
      <w:r w:rsidRPr="00E55295">
        <w:rPr>
          <w:rFonts w:ascii="Arial" w:hAnsi="Arial" w:cs="Arial"/>
          <w:sz w:val="24"/>
          <w:szCs w:val="24"/>
        </w:rPr>
        <w:t>(or any part of them)</w:t>
      </w:r>
    </w:p>
    <w:p w14:paraId="26413EBF" w14:textId="2DD6A3EA" w:rsidR="00E55295" w:rsidRDefault="00E55295" w:rsidP="005B0BFE">
      <w:pPr>
        <w:numPr>
          <w:ilvl w:val="0"/>
          <w:numId w:val="10"/>
        </w:numPr>
        <w:spacing w:before="120" w:after="120"/>
        <w:ind w:left="1134"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E237C4">
        <w:rPr>
          <w:rFonts w:ascii="Arial" w:hAnsi="Arial" w:cs="Arial"/>
          <w:sz w:val="24"/>
          <w:szCs w:val="24"/>
        </w:rPr>
        <w:t>D</w:t>
      </w:r>
      <w:r w:rsidR="00375A72">
        <w:rPr>
          <w:rFonts w:ascii="Arial" w:hAnsi="Arial" w:cs="Arial"/>
          <w:sz w:val="24"/>
          <w:szCs w:val="24"/>
        </w:rPr>
        <w:t>eliverables</w:t>
      </w:r>
      <w:r w:rsidRPr="00E55295">
        <w:rPr>
          <w:rFonts w:ascii="Arial" w:hAnsi="Arial" w:cs="Arial"/>
          <w:sz w:val="24"/>
          <w:szCs w:val="24"/>
        </w:rPr>
        <w:t xml:space="preserve"> (or any part of them)</w:t>
      </w:r>
    </w:p>
    <w:p w14:paraId="4CBC8876" w14:textId="7BAE57CA" w:rsidR="0017563A" w:rsidRDefault="0017563A" w:rsidP="001C1E43">
      <w:pPr>
        <w:spacing w:before="120" w:after="120"/>
        <w:ind w:left="56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C40D59">
        <w:rPr>
          <w:rFonts w:ascii="Arial" w:eastAsia="Arial Unicode MS" w:hAnsi="Arial" w:cs="Arial"/>
          <w:sz w:val="24"/>
          <w:szCs w:val="24"/>
        </w:rPr>
        <w:t>k</w:t>
      </w:r>
      <w:r w:rsidR="00E36F57">
        <w:rPr>
          <w:rFonts w:ascii="Arial" w:eastAsia="Arial Unicode MS" w:hAnsi="Arial" w:cs="Arial"/>
          <w:sz w:val="24"/>
          <w:szCs w:val="24"/>
        </w:rPr>
        <w:t xml:space="preserve">ey </w:t>
      </w:r>
      <w:r w:rsidR="00C40D59">
        <w:rPr>
          <w:rFonts w:ascii="Arial" w:eastAsia="Arial Unicode MS" w:hAnsi="Arial" w:cs="Arial"/>
          <w:sz w:val="24"/>
          <w:szCs w:val="24"/>
        </w:rPr>
        <w:t>s</w:t>
      </w:r>
      <w:r>
        <w:rPr>
          <w:rFonts w:ascii="Arial" w:eastAsia="Arial Unicode MS" w:hAnsi="Arial" w:cs="Arial"/>
          <w:sz w:val="24"/>
          <w:szCs w:val="24"/>
        </w:rPr>
        <w:t xml:space="preserve">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E237C4">
        <w:rPr>
          <w:rFonts w:ascii="Arial" w:eastAsia="Arial Unicode MS" w:hAnsi="Arial" w:cs="Arial"/>
          <w:sz w:val="24"/>
          <w:szCs w:val="24"/>
        </w:rPr>
        <w:t>D</w:t>
      </w:r>
      <w:r w:rsidR="00375A72">
        <w:rPr>
          <w:rFonts w:ascii="Arial" w:eastAsia="Arial Unicode MS" w:hAnsi="Arial" w:cs="Arial"/>
          <w:sz w:val="24"/>
          <w:szCs w:val="24"/>
        </w:rPr>
        <w:t>eliverables</w:t>
      </w:r>
      <w:r>
        <w:rPr>
          <w:rFonts w:ascii="Arial" w:eastAsia="Arial Unicode MS" w:hAnsi="Arial" w:cs="Arial"/>
          <w:sz w:val="24"/>
          <w:szCs w:val="24"/>
        </w:rPr>
        <w:t xml:space="preserve"> </w:t>
      </w:r>
      <w:r w:rsidRPr="00FB398A">
        <w:rPr>
          <w:rFonts w:ascii="Arial" w:eastAsia="Arial Unicode MS" w:hAnsi="Arial" w:cs="Arial"/>
          <w:sz w:val="24"/>
          <w:szCs w:val="24"/>
        </w:rPr>
        <w:t xml:space="preserve">under the </w:t>
      </w:r>
      <w:r w:rsidR="00E237C4">
        <w:rPr>
          <w:rFonts w:ascii="Arial" w:eastAsia="Arial Unicode MS" w:hAnsi="Arial" w:cs="Arial"/>
          <w:sz w:val="24"/>
          <w:szCs w:val="24"/>
        </w:rPr>
        <w:t>F</w:t>
      </w:r>
      <w:r w:rsidRPr="00FB398A">
        <w:rPr>
          <w:rFonts w:ascii="Arial" w:eastAsia="Arial Unicode MS" w:hAnsi="Arial" w:cs="Arial"/>
          <w:sz w:val="24"/>
          <w:szCs w:val="24"/>
        </w:rPr>
        <w:t>ramework</w:t>
      </w:r>
      <w:r w:rsidR="0051592B" w:rsidRPr="00FB398A">
        <w:rPr>
          <w:rFonts w:ascii="Arial" w:eastAsia="Arial Unicode MS" w:hAnsi="Arial" w:cs="Arial"/>
          <w:sz w:val="24"/>
          <w:szCs w:val="24"/>
        </w:rPr>
        <w:t xml:space="preserve"> </w:t>
      </w:r>
      <w:r w:rsidR="00E237C4">
        <w:rPr>
          <w:rFonts w:ascii="Arial" w:eastAsia="Arial Unicode MS" w:hAnsi="Arial" w:cs="Arial"/>
          <w:sz w:val="24"/>
          <w:szCs w:val="24"/>
        </w:rPr>
        <w:t>A</w:t>
      </w:r>
      <w:r w:rsidR="0051592B" w:rsidRPr="00FB398A">
        <w:rPr>
          <w:rFonts w:ascii="Arial" w:eastAsia="Arial Unicode MS" w:hAnsi="Arial" w:cs="Arial"/>
          <w:sz w:val="24"/>
          <w:szCs w:val="24"/>
        </w:rPr>
        <w:t>lliance</w:t>
      </w:r>
      <w:r w:rsidR="00E237C4">
        <w:rPr>
          <w:rFonts w:ascii="Arial" w:eastAsia="Arial Unicode MS" w:hAnsi="Arial" w:cs="Arial"/>
          <w:sz w:val="24"/>
          <w:szCs w:val="24"/>
        </w:rPr>
        <w:t xml:space="preserve"> Contract</w:t>
      </w:r>
      <w:r w:rsidRPr="00FB398A">
        <w:rPr>
          <w:rFonts w:ascii="Arial" w:eastAsia="Arial Unicode MS" w:hAnsi="Arial" w:cs="Arial"/>
          <w:sz w:val="24"/>
          <w:szCs w:val="24"/>
        </w:rPr>
        <w:t xml:space="preserve"> and </w:t>
      </w:r>
      <w:r w:rsidR="00FB398A" w:rsidRPr="00FB398A">
        <w:rPr>
          <w:rFonts w:ascii="Arial" w:eastAsia="Arial Unicode MS" w:hAnsi="Arial" w:cs="Arial"/>
          <w:sz w:val="24"/>
          <w:szCs w:val="24"/>
        </w:rPr>
        <w:t xml:space="preserve">any </w:t>
      </w:r>
      <w:r w:rsidR="00555408">
        <w:rPr>
          <w:rFonts w:ascii="Arial" w:eastAsia="Arial Unicode MS" w:hAnsi="Arial" w:cs="Arial"/>
          <w:sz w:val="24"/>
          <w:szCs w:val="24"/>
        </w:rPr>
        <w:t>P</w:t>
      </w:r>
      <w:r w:rsidR="0051592B" w:rsidRPr="00FB398A">
        <w:rPr>
          <w:rFonts w:ascii="Arial" w:eastAsia="Arial Unicode MS" w:hAnsi="Arial" w:cs="Arial"/>
          <w:sz w:val="24"/>
          <w:szCs w:val="24"/>
        </w:rPr>
        <w:t xml:space="preserve">roject </w:t>
      </w:r>
      <w:r w:rsidR="00555408">
        <w:rPr>
          <w:rFonts w:ascii="Arial" w:eastAsia="Arial Unicode MS" w:hAnsi="Arial" w:cs="Arial"/>
          <w:sz w:val="24"/>
          <w:szCs w:val="24"/>
        </w:rPr>
        <w:t>C</w:t>
      </w:r>
      <w:r w:rsidRPr="00FB398A">
        <w:rPr>
          <w:rFonts w:ascii="Arial" w:eastAsia="Arial Unicode MS" w:hAnsi="Arial" w:cs="Arial"/>
          <w:sz w:val="24"/>
          <w:szCs w:val="24"/>
        </w:rPr>
        <w:t>ontracts. We do not need to know</w:t>
      </w:r>
      <w:r>
        <w:rPr>
          <w:rFonts w:ascii="Arial" w:eastAsia="Arial Unicode MS" w:hAnsi="Arial" w:cs="Arial"/>
          <w:sz w:val="24"/>
          <w:szCs w:val="24"/>
        </w:rPr>
        <w:t xml:space="preserve">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sidR="00650B8B">
        <w:rPr>
          <w:rFonts w:ascii="Arial" w:eastAsia="Arial Unicode MS" w:hAnsi="Arial" w:cs="Arial"/>
          <w:sz w:val="24"/>
          <w:szCs w:val="24"/>
        </w:rPr>
        <w:t xml:space="preserve">to </w:t>
      </w:r>
      <w:r>
        <w:rPr>
          <w:rFonts w:ascii="Arial" w:eastAsia="Arial Unicode MS" w:hAnsi="Arial" w:cs="Arial"/>
          <w:sz w:val="24"/>
          <w:szCs w:val="24"/>
        </w:rPr>
        <w:t xml:space="preserve">provide the </w:t>
      </w:r>
      <w:r w:rsidR="00555408">
        <w:rPr>
          <w:rFonts w:ascii="Arial" w:eastAsia="Arial Unicode MS" w:hAnsi="Arial" w:cs="Arial"/>
          <w:sz w:val="24"/>
          <w:szCs w:val="24"/>
        </w:rPr>
        <w:t>D</w:t>
      </w:r>
      <w:r w:rsidR="00375A72">
        <w:rPr>
          <w:rFonts w:ascii="Arial" w:eastAsia="Arial Unicode MS" w:hAnsi="Arial" w:cs="Arial"/>
          <w:sz w:val="24"/>
          <w:szCs w:val="24"/>
        </w:rPr>
        <w:t>eliverables</w:t>
      </w:r>
      <w:r>
        <w:rPr>
          <w:rFonts w:ascii="Arial" w:eastAsia="Arial Unicode MS" w:hAnsi="Arial" w:cs="Arial"/>
          <w:sz w:val="24"/>
          <w:szCs w:val="24"/>
        </w:rPr>
        <w:t xml:space="preserve"> under the </w:t>
      </w:r>
      <w:r w:rsidR="00555408">
        <w:rPr>
          <w:rFonts w:ascii="Arial" w:eastAsia="Arial Unicode MS" w:hAnsi="Arial" w:cs="Arial"/>
          <w:sz w:val="24"/>
          <w:szCs w:val="24"/>
        </w:rPr>
        <w:t>F</w:t>
      </w:r>
      <w:r w:rsidRPr="0017563A">
        <w:rPr>
          <w:rFonts w:ascii="Arial" w:eastAsia="Arial Unicode MS" w:hAnsi="Arial" w:cs="Arial"/>
          <w:sz w:val="24"/>
          <w:szCs w:val="24"/>
        </w:rPr>
        <w:t>ramework</w:t>
      </w:r>
      <w:r w:rsidR="00555408">
        <w:rPr>
          <w:rFonts w:ascii="Arial" w:eastAsia="Arial Unicode MS" w:hAnsi="Arial" w:cs="Arial"/>
          <w:sz w:val="24"/>
          <w:szCs w:val="24"/>
        </w:rPr>
        <w:t xml:space="preserve"> Alliance Contract</w:t>
      </w:r>
      <w:r>
        <w:rPr>
          <w:rFonts w:ascii="Arial" w:eastAsia="Arial Unicode MS" w:hAnsi="Arial" w:cs="Arial"/>
          <w:sz w:val="24"/>
          <w:szCs w:val="24"/>
        </w:rPr>
        <w:t>.</w:t>
      </w:r>
    </w:p>
    <w:p w14:paraId="3F70F171" w14:textId="7FC29AD5" w:rsidR="00F73806" w:rsidRPr="002F29BA" w:rsidRDefault="00F73806" w:rsidP="002F29BA">
      <w:pPr>
        <w:pStyle w:val="Style8"/>
        <w:tabs>
          <w:tab w:val="clear" w:pos="1440"/>
          <w:tab w:val="num" w:pos="993"/>
        </w:tabs>
        <w:spacing w:before="120"/>
        <w:ind w:hanging="1156"/>
        <w:rPr>
          <w:b/>
        </w:rPr>
      </w:pPr>
      <w:r w:rsidRPr="002F29BA">
        <w:rPr>
          <w:b/>
        </w:rPr>
        <w:t>Wh</w:t>
      </w:r>
      <w:r w:rsidR="00650B8B">
        <w:rPr>
          <w:b/>
        </w:rPr>
        <w:t>at is the difference between a B</w:t>
      </w:r>
      <w:r w:rsidRPr="002F29BA">
        <w:rPr>
          <w:b/>
        </w:rPr>
        <w:t xml:space="preserve">idder and </w:t>
      </w:r>
      <w:r w:rsidR="00650B8B">
        <w:rPr>
          <w:b/>
        </w:rPr>
        <w:t>S</w:t>
      </w:r>
      <w:r w:rsidRPr="002F29BA">
        <w:rPr>
          <w:b/>
        </w:rPr>
        <w:t xml:space="preserve">upplier? </w:t>
      </w:r>
    </w:p>
    <w:p w14:paraId="1FDBC39F" w14:textId="208980FA" w:rsidR="00F73806" w:rsidRPr="00F73806" w:rsidRDefault="00FA32C7" w:rsidP="001C1E43">
      <w:pPr>
        <w:spacing w:before="120" w:after="120"/>
        <w:ind w:left="567"/>
        <w:rPr>
          <w:rFonts w:ascii="Arial" w:eastAsia="Arial Unicode MS" w:hAnsi="Arial" w:cs="Arial"/>
          <w:sz w:val="24"/>
          <w:szCs w:val="24"/>
        </w:rPr>
      </w:pPr>
      <w:r>
        <w:rPr>
          <w:rFonts w:ascii="Arial" w:eastAsia="Arial Unicode MS" w:hAnsi="Arial" w:cs="Arial"/>
          <w:sz w:val="24"/>
          <w:szCs w:val="24"/>
        </w:rPr>
        <w:t>Throughout this ITT pack you may be ref</w:t>
      </w:r>
      <w:r w:rsidR="00A849B3">
        <w:rPr>
          <w:rFonts w:ascii="Arial" w:eastAsia="Arial Unicode MS" w:hAnsi="Arial" w:cs="Arial"/>
          <w:sz w:val="24"/>
          <w:szCs w:val="24"/>
        </w:rPr>
        <w:t xml:space="preserve">erred to as a </w:t>
      </w:r>
      <w:r w:rsidR="00555408">
        <w:rPr>
          <w:rFonts w:ascii="Arial" w:eastAsia="Arial Unicode MS" w:hAnsi="Arial" w:cs="Arial"/>
          <w:sz w:val="24"/>
          <w:szCs w:val="24"/>
        </w:rPr>
        <w:t>“</w:t>
      </w:r>
      <w:r w:rsidR="00A849B3">
        <w:rPr>
          <w:rFonts w:ascii="Arial" w:eastAsia="Arial Unicode MS" w:hAnsi="Arial" w:cs="Arial"/>
          <w:sz w:val="24"/>
          <w:szCs w:val="24"/>
        </w:rPr>
        <w:t>Bidder</w:t>
      </w:r>
      <w:r w:rsidR="00555408">
        <w:rPr>
          <w:rFonts w:ascii="Arial" w:eastAsia="Arial Unicode MS" w:hAnsi="Arial" w:cs="Arial"/>
          <w:sz w:val="24"/>
          <w:szCs w:val="24"/>
        </w:rPr>
        <w:t>”</w:t>
      </w:r>
      <w:r w:rsidR="00A849B3">
        <w:rPr>
          <w:rFonts w:ascii="Arial" w:eastAsia="Arial Unicode MS" w:hAnsi="Arial" w:cs="Arial"/>
          <w:sz w:val="24"/>
          <w:szCs w:val="24"/>
        </w:rPr>
        <w:t>, however if</w:t>
      </w:r>
      <w:r>
        <w:rPr>
          <w:rFonts w:ascii="Arial" w:eastAsia="Arial Unicode MS" w:hAnsi="Arial" w:cs="Arial"/>
          <w:sz w:val="24"/>
          <w:szCs w:val="24"/>
        </w:rPr>
        <w:t xml:space="preserve"> you are successfully awarded a </w:t>
      </w:r>
      <w:r w:rsidR="00555408">
        <w:rPr>
          <w:rFonts w:ascii="Arial" w:eastAsia="Arial Unicode MS" w:hAnsi="Arial" w:cs="Arial"/>
          <w:sz w:val="24"/>
          <w:szCs w:val="24"/>
        </w:rPr>
        <w:t>F</w:t>
      </w:r>
      <w:r>
        <w:rPr>
          <w:rFonts w:ascii="Arial" w:eastAsia="Arial Unicode MS" w:hAnsi="Arial" w:cs="Arial"/>
          <w:sz w:val="24"/>
          <w:szCs w:val="24"/>
        </w:rPr>
        <w:t xml:space="preserve">ramework </w:t>
      </w:r>
      <w:r w:rsidR="00555408">
        <w:rPr>
          <w:rFonts w:ascii="Arial" w:eastAsia="Arial Unicode MS" w:hAnsi="Arial" w:cs="Arial"/>
          <w:sz w:val="24"/>
          <w:szCs w:val="24"/>
        </w:rPr>
        <w:t>A</w:t>
      </w:r>
      <w:r>
        <w:rPr>
          <w:rFonts w:ascii="Arial" w:eastAsia="Arial Unicode MS" w:hAnsi="Arial" w:cs="Arial"/>
          <w:sz w:val="24"/>
          <w:szCs w:val="24"/>
        </w:rPr>
        <w:t xml:space="preserve">lliance </w:t>
      </w:r>
      <w:r w:rsidR="00555408">
        <w:rPr>
          <w:rFonts w:ascii="Arial" w:eastAsia="Arial Unicode MS" w:hAnsi="Arial" w:cs="Arial"/>
          <w:sz w:val="24"/>
          <w:szCs w:val="24"/>
        </w:rPr>
        <w:t>C</w:t>
      </w:r>
      <w:r>
        <w:rPr>
          <w:rFonts w:ascii="Arial" w:eastAsia="Arial Unicode MS" w:hAnsi="Arial" w:cs="Arial"/>
          <w:sz w:val="24"/>
          <w:szCs w:val="24"/>
        </w:rPr>
        <w:t xml:space="preserve">ontract you will then be referred to as a </w:t>
      </w:r>
      <w:r w:rsidR="00555408">
        <w:rPr>
          <w:rFonts w:ascii="Arial" w:eastAsia="Arial Unicode MS" w:hAnsi="Arial" w:cs="Arial"/>
          <w:sz w:val="24"/>
          <w:szCs w:val="24"/>
        </w:rPr>
        <w:t>“</w:t>
      </w:r>
      <w:r>
        <w:rPr>
          <w:rFonts w:ascii="Arial" w:eastAsia="Arial Unicode MS" w:hAnsi="Arial" w:cs="Arial"/>
          <w:sz w:val="24"/>
          <w:szCs w:val="24"/>
        </w:rPr>
        <w:t>Supplier</w:t>
      </w:r>
      <w:r w:rsidR="00555408">
        <w:rPr>
          <w:rFonts w:ascii="Arial" w:eastAsia="Arial Unicode MS" w:hAnsi="Arial" w:cs="Arial"/>
          <w:sz w:val="24"/>
          <w:szCs w:val="24"/>
        </w:rPr>
        <w:t>”</w:t>
      </w:r>
      <w:r>
        <w:rPr>
          <w:rFonts w:ascii="Arial" w:eastAsia="Arial Unicode MS" w:hAnsi="Arial" w:cs="Arial"/>
          <w:sz w:val="24"/>
          <w:szCs w:val="24"/>
        </w:rPr>
        <w:t xml:space="preserve"> or a </w:t>
      </w:r>
      <w:r w:rsidR="00555408">
        <w:rPr>
          <w:rFonts w:ascii="Arial" w:eastAsia="Arial Unicode MS" w:hAnsi="Arial" w:cs="Arial"/>
          <w:sz w:val="24"/>
          <w:szCs w:val="24"/>
        </w:rPr>
        <w:t>“</w:t>
      </w:r>
      <w:r>
        <w:rPr>
          <w:rFonts w:ascii="Arial" w:eastAsia="Arial Unicode MS" w:hAnsi="Arial" w:cs="Arial"/>
          <w:sz w:val="24"/>
          <w:szCs w:val="24"/>
        </w:rPr>
        <w:t>Supplier Alliance Member</w:t>
      </w:r>
      <w:r w:rsidR="00555408">
        <w:rPr>
          <w:rFonts w:ascii="Arial" w:eastAsia="Arial Unicode MS" w:hAnsi="Arial" w:cs="Arial"/>
          <w:sz w:val="24"/>
          <w:szCs w:val="24"/>
        </w:rPr>
        <w:t>”</w:t>
      </w:r>
      <w:r>
        <w:rPr>
          <w:rFonts w:ascii="Arial" w:eastAsia="Arial Unicode MS" w:hAnsi="Arial" w:cs="Arial"/>
          <w:sz w:val="24"/>
          <w:szCs w:val="24"/>
        </w:rPr>
        <w:t>.</w:t>
      </w:r>
    </w:p>
    <w:p w14:paraId="061D8E8E" w14:textId="77777777" w:rsidR="009F1F70" w:rsidRPr="002F29BA" w:rsidRDefault="00735BD9" w:rsidP="002F29BA">
      <w:pPr>
        <w:pStyle w:val="Style8"/>
        <w:tabs>
          <w:tab w:val="clear" w:pos="1440"/>
          <w:tab w:val="num" w:pos="993"/>
        </w:tabs>
        <w:spacing w:before="120"/>
        <w:ind w:hanging="1156"/>
        <w:rPr>
          <w:rFonts w:eastAsia="Arial Unicode MS"/>
          <w:b/>
        </w:rPr>
      </w:pPr>
      <w:r w:rsidRPr="002F29BA">
        <w:rPr>
          <w:rFonts w:eastAsia="Arial Unicode MS"/>
          <w:b/>
        </w:rPr>
        <w:t>The Public Contracts Regulations 2015</w:t>
      </w:r>
    </w:p>
    <w:p w14:paraId="2EEB554D" w14:textId="6642B9E4" w:rsidR="001A0EB0" w:rsidRPr="0081601F" w:rsidRDefault="009F1F70" w:rsidP="001C1E43">
      <w:pPr>
        <w:spacing w:before="120" w:after="120"/>
        <w:ind w:left="567"/>
        <w:rPr>
          <w:rFonts w:ascii="Arial" w:eastAsia="Arial Unicode MS" w:hAnsi="Arial" w:cs="Arial"/>
          <w:sz w:val="24"/>
        </w:rPr>
      </w:pPr>
      <w:r w:rsidRPr="0009095F">
        <w:rPr>
          <w:rFonts w:ascii="Arial" w:eastAsia="Arial Unicode MS" w:hAnsi="Arial" w:cs="Arial"/>
          <w:sz w:val="24"/>
        </w:rPr>
        <w:t xml:space="preserve">The Public Contracts Regulations 2015 </w:t>
      </w:r>
      <w:r w:rsidR="00735BD9" w:rsidRPr="0009095F">
        <w:rPr>
          <w:rFonts w:ascii="Arial" w:eastAsia="Arial Unicode MS" w:hAnsi="Arial" w:cs="Arial"/>
          <w:sz w:val="24"/>
        </w:rPr>
        <w:t>(</w:t>
      </w:r>
      <w:r w:rsidR="00375A72" w:rsidRPr="0009095F">
        <w:rPr>
          <w:rFonts w:ascii="Arial" w:eastAsia="Arial Unicode MS" w:hAnsi="Arial" w:cs="Arial"/>
          <w:sz w:val="24"/>
        </w:rPr>
        <w:t>“</w:t>
      </w:r>
      <w:r w:rsidR="00735BD9" w:rsidRPr="0009095F">
        <w:rPr>
          <w:rFonts w:ascii="Arial" w:eastAsia="Arial Unicode MS" w:hAnsi="Arial" w:cs="Arial"/>
          <w:sz w:val="24"/>
        </w:rPr>
        <w:t xml:space="preserve">the Regulations) </w:t>
      </w:r>
      <w:r w:rsidR="00375A72" w:rsidRPr="0009095F">
        <w:rPr>
          <w:rFonts w:ascii="Arial" w:eastAsia="Arial Unicode MS" w:hAnsi="Arial" w:cs="Arial"/>
          <w:sz w:val="24"/>
        </w:rPr>
        <w:t xml:space="preserve">regulate </w:t>
      </w:r>
      <w:r w:rsidR="00735BD9" w:rsidRPr="0009095F">
        <w:rPr>
          <w:rFonts w:ascii="Arial" w:eastAsia="Arial Unicode MS" w:hAnsi="Arial" w:cs="Arial"/>
          <w:sz w:val="24"/>
        </w:rPr>
        <w:t xml:space="preserve">how we procure. This means that </w:t>
      </w:r>
      <w:r w:rsidR="00375A72" w:rsidRPr="0009095F">
        <w:rPr>
          <w:rFonts w:ascii="Arial" w:eastAsia="Arial Unicode MS" w:hAnsi="Arial" w:cs="Arial"/>
          <w:sz w:val="24"/>
        </w:rPr>
        <w:t>we and you h</w:t>
      </w:r>
      <w:r w:rsidR="00735BD9" w:rsidRPr="0009095F">
        <w:rPr>
          <w:rFonts w:ascii="Arial" w:eastAsia="Arial Unicode MS" w:hAnsi="Arial" w:cs="Arial"/>
          <w:sz w:val="24"/>
        </w:rPr>
        <w:t>ave</w:t>
      </w:r>
      <w:r w:rsidR="00650B8B">
        <w:rPr>
          <w:rFonts w:ascii="Arial" w:eastAsia="Arial Unicode MS" w:hAnsi="Arial" w:cs="Arial"/>
          <w:sz w:val="24"/>
        </w:rPr>
        <w:t xml:space="preserve"> to</w:t>
      </w:r>
      <w:r w:rsidR="00735BD9" w:rsidRPr="0009095F">
        <w:rPr>
          <w:rFonts w:ascii="Arial" w:eastAsia="Arial Unicode MS" w:hAnsi="Arial" w:cs="Arial"/>
          <w:sz w:val="24"/>
        </w:rPr>
        <w:t xml:space="preserve"> </w:t>
      </w:r>
      <w:r w:rsidR="00375A72" w:rsidRPr="0009095F">
        <w:rPr>
          <w:rFonts w:ascii="Arial" w:eastAsia="Arial Unicode MS" w:hAnsi="Arial" w:cs="Arial"/>
          <w:sz w:val="24"/>
        </w:rPr>
        <w:t>follow processes that are fair,</w:t>
      </w:r>
      <w:r w:rsidR="00735BD9" w:rsidRPr="0009095F">
        <w:rPr>
          <w:rFonts w:ascii="Arial" w:eastAsia="Arial Unicode MS" w:hAnsi="Arial" w:cs="Arial"/>
          <w:sz w:val="24"/>
        </w:rPr>
        <w:t xml:space="preserve"> transparent</w:t>
      </w:r>
      <w:r w:rsidR="001C1E43">
        <w:rPr>
          <w:rFonts w:ascii="Arial" w:eastAsia="Arial Unicode MS" w:hAnsi="Arial" w:cs="Arial"/>
          <w:sz w:val="24"/>
        </w:rPr>
        <w:t xml:space="preserve"> and equitable for all b</w:t>
      </w:r>
      <w:r w:rsidR="0081601F">
        <w:rPr>
          <w:rFonts w:ascii="Arial" w:eastAsia="Arial Unicode MS" w:hAnsi="Arial" w:cs="Arial"/>
          <w:sz w:val="24"/>
        </w:rPr>
        <w:t>idders.</w:t>
      </w:r>
    </w:p>
    <w:p w14:paraId="6CD56060" w14:textId="13DF8374" w:rsidR="00B12A46" w:rsidRPr="00B80A75" w:rsidRDefault="00B54733" w:rsidP="0009095F">
      <w:pPr>
        <w:pStyle w:val="GPSL1CLAUSEHEADING"/>
        <w:spacing w:before="120" w:after="120"/>
        <w:ind w:left="720" w:hanging="720"/>
      </w:pPr>
      <w:bookmarkStart w:id="5" w:name="_Toc529785394"/>
      <w:r w:rsidRPr="00B80A75">
        <w:t>The opportunity</w:t>
      </w:r>
      <w:bookmarkEnd w:id="5"/>
      <w:r w:rsidR="00B12A46" w:rsidRPr="00B80A75">
        <w:t xml:space="preserve"> </w:t>
      </w:r>
    </w:p>
    <w:p w14:paraId="7BE8F7A0" w14:textId="736D7A03" w:rsidR="0044145C" w:rsidRDefault="0044145C" w:rsidP="001C1E43">
      <w:pPr>
        <w:spacing w:before="120" w:after="120"/>
        <w:rPr>
          <w:rFonts w:ascii="Arial" w:hAnsi="Arial" w:cs="Arial"/>
          <w:sz w:val="24"/>
          <w:szCs w:val="24"/>
        </w:rPr>
      </w:pPr>
      <w:r w:rsidRPr="0044145C">
        <w:rPr>
          <w:rFonts w:ascii="Arial" w:hAnsi="Arial" w:cs="Arial"/>
          <w:sz w:val="24"/>
          <w:szCs w:val="24"/>
        </w:rPr>
        <w:t xml:space="preserve">The purpose of this Framework </w:t>
      </w:r>
      <w:r w:rsidR="00473F47">
        <w:rPr>
          <w:rFonts w:ascii="Arial" w:hAnsi="Arial" w:cs="Arial"/>
          <w:sz w:val="24"/>
          <w:szCs w:val="24"/>
        </w:rPr>
        <w:t>Alliance Contract</w:t>
      </w:r>
      <w:r w:rsidRPr="0044145C">
        <w:rPr>
          <w:rFonts w:ascii="Arial" w:hAnsi="Arial" w:cs="Arial"/>
          <w:sz w:val="24"/>
          <w:szCs w:val="24"/>
        </w:rPr>
        <w:t xml:space="preserve"> is to provide the supply, design, delivery,</w:t>
      </w:r>
      <w:r w:rsidR="00A91CD6">
        <w:rPr>
          <w:rFonts w:ascii="Arial" w:hAnsi="Arial" w:cs="Arial"/>
          <w:sz w:val="24"/>
          <w:szCs w:val="24"/>
        </w:rPr>
        <w:t xml:space="preserve"> construction/</w:t>
      </w:r>
      <w:r w:rsidRPr="0044145C">
        <w:rPr>
          <w:rFonts w:ascii="Arial" w:hAnsi="Arial" w:cs="Arial"/>
          <w:sz w:val="24"/>
          <w:szCs w:val="24"/>
        </w:rPr>
        <w:t>installation and maintenance of bo</w:t>
      </w:r>
      <w:r w:rsidR="00660360">
        <w:rPr>
          <w:rFonts w:ascii="Arial" w:hAnsi="Arial" w:cs="Arial"/>
          <w:sz w:val="24"/>
          <w:szCs w:val="24"/>
        </w:rPr>
        <w:t>th temporary and permanent M</w:t>
      </w:r>
      <w:r w:rsidRPr="0044145C">
        <w:rPr>
          <w:rFonts w:ascii="Arial" w:hAnsi="Arial" w:cs="Arial"/>
          <w:sz w:val="24"/>
          <w:szCs w:val="24"/>
        </w:rPr>
        <w:t xml:space="preserve">odular </w:t>
      </w:r>
      <w:r w:rsidR="00660360">
        <w:rPr>
          <w:rFonts w:ascii="Arial" w:hAnsi="Arial" w:cs="Arial"/>
          <w:sz w:val="24"/>
          <w:szCs w:val="24"/>
        </w:rPr>
        <w:t>B</w:t>
      </w:r>
      <w:r w:rsidRPr="0044145C">
        <w:rPr>
          <w:rFonts w:ascii="Arial" w:hAnsi="Arial" w:cs="Arial"/>
          <w:sz w:val="24"/>
          <w:szCs w:val="24"/>
        </w:rPr>
        <w:t xml:space="preserve">uildings, purchased </w:t>
      </w:r>
      <w:r w:rsidRPr="00CA70F9">
        <w:rPr>
          <w:rFonts w:ascii="Arial" w:hAnsi="Arial" w:cs="Arial"/>
          <w:sz w:val="24"/>
          <w:szCs w:val="24"/>
        </w:rPr>
        <w:t xml:space="preserve">or hired. The </w:t>
      </w:r>
      <w:r w:rsidR="00555408" w:rsidRPr="00CA70F9">
        <w:rPr>
          <w:rFonts w:ascii="Arial" w:hAnsi="Arial" w:cs="Arial"/>
          <w:sz w:val="24"/>
          <w:szCs w:val="24"/>
        </w:rPr>
        <w:t>Supplier</w:t>
      </w:r>
      <w:r w:rsidR="00555408">
        <w:rPr>
          <w:rFonts w:ascii="Arial" w:hAnsi="Arial" w:cs="Arial"/>
          <w:sz w:val="24"/>
          <w:szCs w:val="24"/>
        </w:rPr>
        <w:t xml:space="preserve"> Alliance Members</w:t>
      </w:r>
      <w:r w:rsidRPr="00FB398A">
        <w:rPr>
          <w:rFonts w:ascii="Arial" w:hAnsi="Arial" w:cs="Arial"/>
          <w:sz w:val="24"/>
          <w:szCs w:val="24"/>
        </w:rPr>
        <w:t xml:space="preserve"> a</w:t>
      </w:r>
      <w:r w:rsidRPr="0044145C">
        <w:rPr>
          <w:rFonts w:ascii="Arial" w:hAnsi="Arial" w:cs="Arial"/>
          <w:sz w:val="24"/>
          <w:szCs w:val="24"/>
        </w:rPr>
        <w:t>warded to this</w:t>
      </w:r>
      <w:r w:rsidR="00555408">
        <w:rPr>
          <w:rFonts w:ascii="Arial" w:hAnsi="Arial" w:cs="Arial"/>
          <w:sz w:val="24"/>
          <w:szCs w:val="24"/>
        </w:rPr>
        <w:t xml:space="preserve"> F</w:t>
      </w:r>
      <w:r w:rsidR="00FB398A">
        <w:rPr>
          <w:rFonts w:ascii="Arial" w:hAnsi="Arial" w:cs="Arial"/>
          <w:sz w:val="24"/>
          <w:szCs w:val="24"/>
        </w:rPr>
        <w:t xml:space="preserve">ramework </w:t>
      </w:r>
      <w:r w:rsidR="00555408">
        <w:rPr>
          <w:rFonts w:ascii="Arial" w:hAnsi="Arial" w:cs="Arial"/>
          <w:sz w:val="24"/>
          <w:szCs w:val="24"/>
        </w:rPr>
        <w:t>A</w:t>
      </w:r>
      <w:r w:rsidR="00FB398A" w:rsidRPr="00FB398A">
        <w:rPr>
          <w:rFonts w:ascii="Arial" w:hAnsi="Arial" w:cs="Arial"/>
          <w:sz w:val="24"/>
          <w:szCs w:val="24"/>
        </w:rPr>
        <w:t>lliance</w:t>
      </w:r>
      <w:r w:rsidRPr="00FB398A">
        <w:rPr>
          <w:rFonts w:ascii="Arial" w:hAnsi="Arial" w:cs="Arial"/>
          <w:sz w:val="24"/>
          <w:szCs w:val="24"/>
        </w:rPr>
        <w:t xml:space="preserve"> </w:t>
      </w:r>
      <w:r w:rsidR="00555408">
        <w:rPr>
          <w:rFonts w:ascii="Arial" w:hAnsi="Arial" w:cs="Arial"/>
          <w:sz w:val="24"/>
          <w:szCs w:val="24"/>
        </w:rPr>
        <w:t>C</w:t>
      </w:r>
      <w:r w:rsidRPr="00FB398A">
        <w:rPr>
          <w:rFonts w:ascii="Arial" w:hAnsi="Arial" w:cs="Arial"/>
          <w:sz w:val="24"/>
          <w:szCs w:val="24"/>
        </w:rPr>
        <w:t xml:space="preserve">ontract should be experienced </w:t>
      </w:r>
      <w:r w:rsidR="00555408">
        <w:rPr>
          <w:rFonts w:ascii="Arial" w:hAnsi="Arial" w:cs="Arial"/>
          <w:sz w:val="24"/>
          <w:szCs w:val="24"/>
        </w:rPr>
        <w:t xml:space="preserve">providers </w:t>
      </w:r>
      <w:r w:rsidRPr="00FB398A">
        <w:rPr>
          <w:rFonts w:ascii="Arial" w:hAnsi="Arial" w:cs="Arial"/>
          <w:sz w:val="24"/>
          <w:szCs w:val="24"/>
        </w:rPr>
        <w:t>of portable and modular units</w:t>
      </w:r>
      <w:r w:rsidRPr="0044145C">
        <w:rPr>
          <w:rFonts w:ascii="Arial" w:hAnsi="Arial" w:cs="Arial"/>
          <w:sz w:val="24"/>
          <w:szCs w:val="24"/>
        </w:rPr>
        <w:t xml:space="preserve"> capable of providing a bespoke service or ready assembled free standing </w:t>
      </w:r>
      <w:r w:rsidR="00555408">
        <w:rPr>
          <w:rFonts w:ascii="Arial" w:hAnsi="Arial" w:cs="Arial"/>
          <w:sz w:val="24"/>
          <w:szCs w:val="24"/>
        </w:rPr>
        <w:t>M</w:t>
      </w:r>
      <w:r w:rsidRPr="0044145C">
        <w:rPr>
          <w:rFonts w:ascii="Arial" w:hAnsi="Arial" w:cs="Arial"/>
          <w:sz w:val="24"/>
          <w:szCs w:val="24"/>
        </w:rPr>
        <w:t xml:space="preserve">odular </w:t>
      </w:r>
      <w:r w:rsidR="00555408">
        <w:rPr>
          <w:rFonts w:ascii="Arial" w:hAnsi="Arial" w:cs="Arial"/>
          <w:sz w:val="24"/>
          <w:szCs w:val="24"/>
        </w:rPr>
        <w:t>B</w:t>
      </w:r>
      <w:r w:rsidRPr="0044145C">
        <w:rPr>
          <w:rFonts w:ascii="Arial" w:hAnsi="Arial" w:cs="Arial"/>
          <w:sz w:val="24"/>
          <w:szCs w:val="24"/>
        </w:rPr>
        <w:t>uildings</w:t>
      </w:r>
      <w:r>
        <w:rPr>
          <w:rFonts w:ascii="Arial" w:hAnsi="Arial" w:cs="Arial"/>
          <w:sz w:val="24"/>
          <w:szCs w:val="24"/>
        </w:rPr>
        <w:t>.</w:t>
      </w:r>
    </w:p>
    <w:p w14:paraId="23EAB8A7" w14:textId="30124F6D" w:rsidR="002F29BA" w:rsidRPr="0081601F" w:rsidRDefault="00B54733" w:rsidP="002F29BA">
      <w:pPr>
        <w:spacing w:before="120" w:after="120"/>
        <w:rPr>
          <w:rFonts w:ascii="Arial" w:hAnsi="Arial" w:cs="Arial"/>
          <w:sz w:val="24"/>
          <w:szCs w:val="24"/>
        </w:rPr>
      </w:pPr>
      <w:r>
        <w:rPr>
          <w:rFonts w:ascii="Arial" w:hAnsi="Arial" w:cs="Arial"/>
          <w:sz w:val="24"/>
          <w:szCs w:val="24"/>
        </w:rPr>
        <w:t xml:space="preserve">Remember that the full </w:t>
      </w:r>
      <w:r w:rsidRPr="00FB398A">
        <w:rPr>
          <w:rFonts w:ascii="Arial" w:hAnsi="Arial" w:cs="Arial"/>
          <w:sz w:val="24"/>
          <w:szCs w:val="24"/>
        </w:rPr>
        <w:t xml:space="preserve">specification is in </w:t>
      </w:r>
      <w:r w:rsidR="0081601F">
        <w:rPr>
          <w:rFonts w:ascii="Arial" w:hAnsi="Arial" w:cs="Arial"/>
          <w:sz w:val="24"/>
          <w:szCs w:val="24"/>
        </w:rPr>
        <w:t>a</w:t>
      </w:r>
      <w:r w:rsidR="00555408">
        <w:rPr>
          <w:rFonts w:ascii="Arial" w:hAnsi="Arial" w:cs="Arial"/>
          <w:sz w:val="24"/>
          <w:szCs w:val="24"/>
        </w:rPr>
        <w:t xml:space="preserve">ttachment 11 – </w:t>
      </w:r>
      <w:r w:rsidR="00375A72" w:rsidRPr="00FB398A">
        <w:rPr>
          <w:rFonts w:ascii="Arial" w:hAnsi="Arial" w:cs="Arial"/>
          <w:sz w:val="24"/>
          <w:szCs w:val="24"/>
        </w:rPr>
        <w:t>S</w:t>
      </w:r>
      <w:r w:rsidRPr="00FB398A">
        <w:rPr>
          <w:rFonts w:ascii="Arial" w:hAnsi="Arial" w:cs="Arial"/>
          <w:sz w:val="24"/>
          <w:szCs w:val="24"/>
        </w:rPr>
        <w:t>pecification.</w:t>
      </w:r>
    </w:p>
    <w:p w14:paraId="5CCFE308" w14:textId="7D926867" w:rsidR="00B54733" w:rsidRPr="00564479" w:rsidRDefault="00555408" w:rsidP="0009095F">
      <w:pPr>
        <w:pStyle w:val="GPSL1CLAUSEHEADING"/>
        <w:spacing w:before="120" w:after="120"/>
        <w:ind w:left="720" w:hanging="720"/>
      </w:pPr>
      <w:bookmarkStart w:id="6" w:name="_Toc529785395"/>
      <w:bookmarkStart w:id="7" w:name="_Toc497916504"/>
      <w:r>
        <w:t>What a F</w:t>
      </w:r>
      <w:r w:rsidR="00B54733" w:rsidRPr="00564479">
        <w:t>ramework</w:t>
      </w:r>
      <w:r w:rsidR="002F29BA">
        <w:t xml:space="preserve"> </w:t>
      </w:r>
      <w:r>
        <w:t>A</w:t>
      </w:r>
      <w:r w:rsidR="002F29BA">
        <w:t>lliance</w:t>
      </w:r>
      <w:r w:rsidR="00E25C79" w:rsidRPr="00564479">
        <w:t xml:space="preserve"> </w:t>
      </w:r>
      <w:r>
        <w:t xml:space="preserve">Contract </w:t>
      </w:r>
      <w:r w:rsidR="00564479" w:rsidRPr="00564479">
        <w:t>is</w:t>
      </w:r>
      <w:bookmarkEnd w:id="6"/>
      <w:r w:rsidR="00564479" w:rsidRPr="00564479">
        <w:t xml:space="preserve"> </w:t>
      </w:r>
    </w:p>
    <w:p w14:paraId="23F6D1E8" w14:textId="064BD3C0" w:rsidR="006A589E" w:rsidRPr="00660360" w:rsidRDefault="00660360" w:rsidP="006A589E">
      <w:pPr>
        <w:pStyle w:val="GPSL3numberedclause"/>
        <w:numPr>
          <w:ilvl w:val="0"/>
          <w:numId w:val="0"/>
        </w:numPr>
      </w:pPr>
      <w:r w:rsidRPr="00660360">
        <w:t xml:space="preserve">The form of agreement used for this </w:t>
      </w:r>
      <w:r w:rsidR="006A589E">
        <w:t>competition</w:t>
      </w:r>
      <w:r w:rsidRPr="00660360">
        <w:t xml:space="preserve"> is the </w:t>
      </w:r>
      <w:r w:rsidR="006A589E">
        <w:rPr>
          <w:szCs w:val="24"/>
        </w:rPr>
        <w:t>CCS</w:t>
      </w:r>
      <w:r w:rsidR="006A589E" w:rsidRPr="005B0BFE">
        <w:rPr>
          <w:szCs w:val="24"/>
        </w:rPr>
        <w:t xml:space="preserve"> </w:t>
      </w:r>
      <w:r w:rsidR="00FB398A">
        <w:rPr>
          <w:szCs w:val="24"/>
        </w:rPr>
        <w:t>Modular</w:t>
      </w:r>
      <w:r w:rsidR="000127A4">
        <w:rPr>
          <w:szCs w:val="24"/>
        </w:rPr>
        <w:t xml:space="preserve"> Buildings</w:t>
      </w:r>
      <w:r w:rsidR="00FB398A">
        <w:rPr>
          <w:szCs w:val="24"/>
        </w:rPr>
        <w:t xml:space="preserve"> </w:t>
      </w:r>
      <w:r w:rsidR="006A589E" w:rsidRPr="005B0BFE">
        <w:rPr>
          <w:szCs w:val="24"/>
        </w:rPr>
        <w:t>Framework Allia</w:t>
      </w:r>
      <w:r w:rsidR="006A589E">
        <w:rPr>
          <w:szCs w:val="24"/>
        </w:rPr>
        <w:t xml:space="preserve">nce Contract and the FAC-1 </w:t>
      </w:r>
      <w:r w:rsidR="00555408">
        <w:rPr>
          <w:szCs w:val="24"/>
        </w:rPr>
        <w:t>Standard Form.</w:t>
      </w:r>
      <w:r w:rsidR="006A589E">
        <w:t xml:space="preserve"> See paragraph </w:t>
      </w:r>
      <w:r w:rsidR="00213522">
        <w:fldChar w:fldCharType="begin"/>
      </w:r>
      <w:r w:rsidR="00213522">
        <w:instrText xml:space="preserve"> REF _Ref529185578 \r \h </w:instrText>
      </w:r>
      <w:r w:rsidR="00213522">
        <w:fldChar w:fldCharType="separate"/>
      </w:r>
      <w:r w:rsidR="00942DF3">
        <w:t>10</w:t>
      </w:r>
      <w:r w:rsidR="00213522">
        <w:fldChar w:fldCharType="end"/>
      </w:r>
      <w:r w:rsidR="006A589E">
        <w:t xml:space="preserve"> for more information on the Framework Alliance Contract.</w:t>
      </w:r>
    </w:p>
    <w:p w14:paraId="58E36F9B" w14:textId="7413494C" w:rsidR="00D94E7D" w:rsidRPr="00D94E7D" w:rsidRDefault="00D94E7D" w:rsidP="002F29BA">
      <w:pPr>
        <w:pStyle w:val="GPSL3numberedclause"/>
        <w:numPr>
          <w:ilvl w:val="0"/>
          <w:numId w:val="0"/>
        </w:numPr>
        <w:rPr>
          <w:rFonts w:eastAsiaTheme="minorHAnsi"/>
          <w:szCs w:val="24"/>
          <w:lang w:eastAsia="en-US"/>
        </w:rPr>
      </w:pPr>
      <w:r w:rsidRPr="00D94E7D">
        <w:t>I</w:t>
      </w:r>
      <w:r w:rsidRPr="00D94E7D">
        <w:rPr>
          <w:rFonts w:eastAsiaTheme="minorHAnsi"/>
          <w:szCs w:val="24"/>
          <w:lang w:eastAsia="en-US"/>
        </w:rPr>
        <w:t xml:space="preserve">f you </w:t>
      </w:r>
      <w:r w:rsidRPr="00961F96">
        <w:rPr>
          <w:rFonts w:eastAsiaTheme="minorHAnsi"/>
          <w:szCs w:val="24"/>
          <w:lang w:eastAsia="en-US"/>
        </w:rPr>
        <w:t>are a successful</w:t>
      </w:r>
      <w:r w:rsidR="00650B8B">
        <w:rPr>
          <w:rFonts w:eastAsiaTheme="minorHAnsi"/>
          <w:szCs w:val="24"/>
          <w:lang w:eastAsia="en-US"/>
        </w:rPr>
        <w:t xml:space="preserve"> B</w:t>
      </w:r>
      <w:r w:rsidRPr="00D94E7D">
        <w:rPr>
          <w:rFonts w:eastAsiaTheme="minorHAnsi"/>
          <w:szCs w:val="24"/>
          <w:lang w:eastAsia="en-US"/>
        </w:rPr>
        <w:t>idder, we will use the information</w:t>
      </w:r>
      <w:r w:rsidR="00FB398A">
        <w:rPr>
          <w:rFonts w:eastAsiaTheme="minorHAnsi"/>
          <w:szCs w:val="24"/>
          <w:lang w:eastAsia="en-US"/>
        </w:rPr>
        <w:t xml:space="preserve"> you have provided in your bid, </w:t>
      </w:r>
      <w:r w:rsidRPr="00D94E7D">
        <w:rPr>
          <w:rFonts w:eastAsiaTheme="minorHAnsi"/>
          <w:szCs w:val="24"/>
          <w:lang w:eastAsia="en-US"/>
        </w:rPr>
        <w:t>including your pricing</w:t>
      </w:r>
      <w:r w:rsidR="00650B8B">
        <w:rPr>
          <w:rFonts w:eastAsiaTheme="minorHAnsi"/>
          <w:szCs w:val="24"/>
          <w:lang w:eastAsia="en-US"/>
        </w:rPr>
        <w:t>,</w:t>
      </w:r>
      <w:r w:rsidRPr="00D94E7D">
        <w:rPr>
          <w:rFonts w:eastAsiaTheme="minorHAnsi"/>
          <w:szCs w:val="24"/>
          <w:lang w:eastAsia="en-US"/>
        </w:rPr>
        <w:t xml:space="preserve"> to </w:t>
      </w:r>
      <w:r w:rsidR="005B0BFE">
        <w:rPr>
          <w:rFonts w:eastAsiaTheme="minorHAnsi"/>
          <w:szCs w:val="24"/>
          <w:lang w:eastAsia="en-US"/>
        </w:rPr>
        <w:t>personalise the</w:t>
      </w:r>
      <w:r w:rsidRPr="00961F96">
        <w:rPr>
          <w:rFonts w:eastAsiaTheme="minorHAnsi"/>
          <w:szCs w:val="24"/>
          <w:lang w:eastAsia="en-US"/>
        </w:rPr>
        <w:t xml:space="preserve"> </w:t>
      </w:r>
      <w:r w:rsidR="00555408">
        <w:rPr>
          <w:rFonts w:eastAsiaTheme="minorHAnsi"/>
          <w:szCs w:val="24"/>
          <w:lang w:eastAsia="en-US"/>
        </w:rPr>
        <w:t>F</w:t>
      </w:r>
      <w:r w:rsidRPr="00961F96">
        <w:rPr>
          <w:rFonts w:eastAsiaTheme="minorHAnsi"/>
          <w:szCs w:val="24"/>
          <w:lang w:eastAsia="en-US"/>
        </w:rPr>
        <w:t xml:space="preserve">ramework </w:t>
      </w:r>
      <w:r w:rsidR="00555408">
        <w:rPr>
          <w:rFonts w:eastAsiaTheme="minorHAnsi"/>
          <w:szCs w:val="24"/>
          <w:lang w:eastAsia="en-US"/>
        </w:rPr>
        <w:t>A</w:t>
      </w:r>
      <w:r w:rsidR="002F29BA">
        <w:rPr>
          <w:rFonts w:eastAsiaTheme="minorHAnsi"/>
          <w:szCs w:val="24"/>
          <w:lang w:eastAsia="en-US"/>
        </w:rPr>
        <w:t xml:space="preserve">lliance </w:t>
      </w:r>
      <w:r w:rsidR="00555408">
        <w:rPr>
          <w:rFonts w:eastAsiaTheme="minorHAnsi"/>
          <w:szCs w:val="24"/>
          <w:lang w:eastAsia="en-US"/>
        </w:rPr>
        <w:t>C</w:t>
      </w:r>
      <w:r w:rsidRPr="00961F96">
        <w:rPr>
          <w:rFonts w:eastAsiaTheme="minorHAnsi"/>
          <w:szCs w:val="24"/>
          <w:lang w:eastAsia="en-US"/>
        </w:rPr>
        <w:t xml:space="preserve">ontract. </w:t>
      </w:r>
      <w:r w:rsidR="00C40D59">
        <w:rPr>
          <w:rFonts w:eastAsiaTheme="minorHAnsi"/>
          <w:szCs w:val="24"/>
          <w:lang w:eastAsia="en-US"/>
        </w:rPr>
        <w:t>All successful b</w:t>
      </w:r>
      <w:r w:rsidR="00555408" w:rsidRPr="007E27D9">
        <w:rPr>
          <w:rFonts w:eastAsiaTheme="minorHAnsi"/>
          <w:szCs w:val="24"/>
          <w:lang w:eastAsia="en-US"/>
        </w:rPr>
        <w:t>idders</w:t>
      </w:r>
      <w:r w:rsidR="007E27D9" w:rsidRPr="007E27D9">
        <w:rPr>
          <w:rFonts w:eastAsiaTheme="minorHAnsi"/>
          <w:szCs w:val="24"/>
          <w:lang w:eastAsia="en-US"/>
        </w:rPr>
        <w:t xml:space="preserve"> will sign a</w:t>
      </w:r>
      <w:r w:rsidR="00650B8B">
        <w:rPr>
          <w:rFonts w:eastAsiaTheme="minorHAnsi"/>
          <w:szCs w:val="24"/>
          <w:lang w:eastAsia="en-US"/>
        </w:rPr>
        <w:t xml:space="preserve"> Framework Proposal as part of attachment 12</w:t>
      </w:r>
      <w:r w:rsidR="007E27D9" w:rsidRPr="007E27D9">
        <w:rPr>
          <w:rFonts w:eastAsiaTheme="minorHAnsi"/>
          <w:szCs w:val="24"/>
          <w:lang w:eastAsia="en-US"/>
        </w:rPr>
        <w:t xml:space="preserve"> CCS Modular Buildings Framework Alliance Contract, to enter into the Core Group with the C</w:t>
      </w:r>
      <w:r w:rsidR="001C1E43">
        <w:rPr>
          <w:rFonts w:eastAsiaTheme="minorHAnsi"/>
          <w:szCs w:val="24"/>
          <w:lang w:eastAsia="en-US"/>
        </w:rPr>
        <w:t>lient and all other successful b</w:t>
      </w:r>
      <w:r w:rsidR="007E27D9" w:rsidRPr="007E27D9">
        <w:rPr>
          <w:rFonts w:eastAsiaTheme="minorHAnsi"/>
          <w:szCs w:val="24"/>
          <w:lang w:eastAsia="en-US"/>
        </w:rPr>
        <w:t>idders in the relevant Lot</w:t>
      </w:r>
      <w:r w:rsidR="00555408" w:rsidRPr="007E27D9">
        <w:rPr>
          <w:rFonts w:eastAsiaTheme="minorHAnsi"/>
          <w:szCs w:val="24"/>
          <w:lang w:eastAsia="en-US"/>
        </w:rPr>
        <w:t>.</w:t>
      </w:r>
      <w:r w:rsidR="0017126F">
        <w:rPr>
          <w:rFonts w:eastAsiaTheme="minorHAnsi"/>
          <w:szCs w:val="24"/>
          <w:lang w:eastAsia="en-US"/>
        </w:rPr>
        <w:t xml:space="preserve"> We will countersign your Framework Proposal.</w:t>
      </w:r>
      <w:r w:rsidR="00555408" w:rsidRPr="007E27D9">
        <w:rPr>
          <w:rFonts w:eastAsiaTheme="minorHAnsi"/>
          <w:szCs w:val="24"/>
          <w:lang w:eastAsia="en-US"/>
        </w:rPr>
        <w:t xml:space="preserve"> </w:t>
      </w:r>
      <w:r w:rsidRPr="007E27D9">
        <w:rPr>
          <w:rFonts w:eastAsiaTheme="minorHAnsi"/>
          <w:szCs w:val="24"/>
          <w:lang w:eastAsia="en-US"/>
        </w:rPr>
        <w:t xml:space="preserve">The </w:t>
      </w:r>
      <w:r w:rsidR="00555408" w:rsidRPr="007E27D9">
        <w:rPr>
          <w:rFonts w:eastAsiaTheme="minorHAnsi"/>
          <w:szCs w:val="24"/>
          <w:lang w:eastAsia="en-US"/>
        </w:rPr>
        <w:t>F</w:t>
      </w:r>
      <w:r w:rsidRPr="007E27D9">
        <w:rPr>
          <w:rFonts w:eastAsiaTheme="minorHAnsi"/>
          <w:szCs w:val="24"/>
          <w:lang w:eastAsia="en-US"/>
        </w:rPr>
        <w:t>ramework</w:t>
      </w:r>
      <w:r w:rsidR="00FB398A" w:rsidRPr="007E27D9">
        <w:rPr>
          <w:rFonts w:eastAsiaTheme="minorHAnsi"/>
          <w:szCs w:val="24"/>
          <w:lang w:eastAsia="en-US"/>
        </w:rPr>
        <w:t xml:space="preserve"> </w:t>
      </w:r>
      <w:r w:rsidR="00555408" w:rsidRPr="007E27D9">
        <w:rPr>
          <w:rFonts w:eastAsiaTheme="minorHAnsi"/>
          <w:szCs w:val="24"/>
          <w:lang w:eastAsia="en-US"/>
        </w:rPr>
        <w:t>A</w:t>
      </w:r>
      <w:r w:rsidR="00FB398A" w:rsidRPr="007E27D9">
        <w:rPr>
          <w:rFonts w:eastAsiaTheme="minorHAnsi"/>
          <w:szCs w:val="24"/>
          <w:lang w:eastAsia="en-US"/>
        </w:rPr>
        <w:t>lliance</w:t>
      </w:r>
      <w:r w:rsidRPr="007E27D9">
        <w:rPr>
          <w:rFonts w:eastAsiaTheme="minorHAnsi"/>
          <w:szCs w:val="24"/>
          <w:lang w:eastAsia="en-US"/>
        </w:rPr>
        <w:t xml:space="preserve"> </w:t>
      </w:r>
      <w:r w:rsidR="00555408" w:rsidRPr="007E27D9">
        <w:rPr>
          <w:rFonts w:eastAsiaTheme="minorHAnsi"/>
          <w:szCs w:val="24"/>
          <w:lang w:eastAsia="en-US"/>
        </w:rPr>
        <w:t xml:space="preserve">Contract </w:t>
      </w:r>
      <w:r w:rsidRPr="007E27D9">
        <w:rPr>
          <w:rFonts w:eastAsiaTheme="minorHAnsi"/>
          <w:szCs w:val="24"/>
          <w:lang w:eastAsia="en-US"/>
        </w:rPr>
        <w:t>will be managed by you and us.</w:t>
      </w:r>
      <w:r w:rsidRPr="00D94E7D">
        <w:rPr>
          <w:rFonts w:eastAsiaTheme="minorHAnsi"/>
          <w:szCs w:val="24"/>
          <w:lang w:eastAsia="en-US"/>
        </w:rPr>
        <w:t xml:space="preserve">  </w:t>
      </w:r>
    </w:p>
    <w:p w14:paraId="75A9D657" w14:textId="59951BF6" w:rsidR="00564479" w:rsidRPr="007D7928" w:rsidRDefault="00660360" w:rsidP="002F29BA">
      <w:pPr>
        <w:spacing w:before="120" w:after="120"/>
        <w:rPr>
          <w:rFonts w:ascii="Arial" w:hAnsi="Arial" w:cs="Arial"/>
          <w:sz w:val="24"/>
        </w:rPr>
      </w:pPr>
      <w:r w:rsidRPr="001B7EE3">
        <w:rPr>
          <w:rFonts w:ascii="Arial" w:hAnsi="Arial" w:cs="Arial"/>
          <w:sz w:val="24"/>
        </w:rPr>
        <w:lastRenderedPageBreak/>
        <w:t xml:space="preserve">A </w:t>
      </w:r>
      <w:r w:rsidR="00555408">
        <w:rPr>
          <w:rFonts w:ascii="Arial" w:hAnsi="Arial" w:cs="Arial"/>
          <w:sz w:val="24"/>
        </w:rPr>
        <w:t>F</w:t>
      </w:r>
      <w:r w:rsidRPr="001B7EE3">
        <w:rPr>
          <w:rFonts w:ascii="Arial" w:hAnsi="Arial" w:cs="Arial"/>
          <w:sz w:val="24"/>
        </w:rPr>
        <w:t xml:space="preserve">ramework </w:t>
      </w:r>
      <w:r w:rsidR="00555408">
        <w:rPr>
          <w:rFonts w:ascii="Arial" w:hAnsi="Arial" w:cs="Arial"/>
          <w:sz w:val="24"/>
        </w:rPr>
        <w:t>A</w:t>
      </w:r>
      <w:r w:rsidRPr="001B7EE3">
        <w:rPr>
          <w:rFonts w:ascii="Arial" w:hAnsi="Arial" w:cs="Arial"/>
          <w:sz w:val="24"/>
        </w:rPr>
        <w:t>lliance</w:t>
      </w:r>
      <w:r w:rsidR="00555408">
        <w:rPr>
          <w:rFonts w:ascii="Arial" w:hAnsi="Arial" w:cs="Arial"/>
          <w:sz w:val="24"/>
        </w:rPr>
        <w:t xml:space="preserve"> Contract</w:t>
      </w:r>
      <w:r w:rsidRPr="001B7EE3">
        <w:rPr>
          <w:rFonts w:ascii="Arial" w:hAnsi="Arial" w:cs="Arial"/>
          <w:sz w:val="24"/>
        </w:rPr>
        <w:t>,</w:t>
      </w:r>
      <w:r w:rsidRPr="00660360">
        <w:rPr>
          <w:rFonts w:ascii="Arial" w:hAnsi="Arial" w:cs="Arial"/>
          <w:sz w:val="24"/>
        </w:rPr>
        <w:t xml:space="preserve"> with one or more </w:t>
      </w:r>
      <w:r w:rsidR="00555408">
        <w:rPr>
          <w:rFonts w:ascii="Arial" w:hAnsi="Arial" w:cs="Arial"/>
          <w:sz w:val="24"/>
        </w:rPr>
        <w:t>S</w:t>
      </w:r>
      <w:r w:rsidRPr="00FB398A">
        <w:rPr>
          <w:rFonts w:ascii="Arial" w:hAnsi="Arial" w:cs="Arial"/>
          <w:sz w:val="24"/>
        </w:rPr>
        <w:t>upplier</w:t>
      </w:r>
      <w:r w:rsidR="00FB398A" w:rsidRPr="00FB398A">
        <w:rPr>
          <w:rFonts w:ascii="Arial" w:hAnsi="Arial" w:cs="Arial"/>
          <w:sz w:val="24"/>
        </w:rPr>
        <w:t xml:space="preserve"> </w:t>
      </w:r>
      <w:r w:rsidR="00555408">
        <w:rPr>
          <w:rFonts w:ascii="Arial" w:hAnsi="Arial" w:cs="Arial"/>
          <w:sz w:val="24"/>
        </w:rPr>
        <w:t>A</w:t>
      </w:r>
      <w:r w:rsidR="00FB398A" w:rsidRPr="00FB398A">
        <w:rPr>
          <w:rFonts w:ascii="Arial" w:hAnsi="Arial" w:cs="Arial"/>
          <w:sz w:val="24"/>
        </w:rPr>
        <w:t xml:space="preserve">lliance </w:t>
      </w:r>
      <w:r w:rsidR="00555408">
        <w:rPr>
          <w:rFonts w:ascii="Arial" w:hAnsi="Arial" w:cs="Arial"/>
          <w:sz w:val="24"/>
        </w:rPr>
        <w:t>M</w:t>
      </w:r>
      <w:r w:rsidR="00FB398A" w:rsidRPr="00FB398A">
        <w:rPr>
          <w:rFonts w:ascii="Arial" w:hAnsi="Arial" w:cs="Arial"/>
          <w:sz w:val="24"/>
        </w:rPr>
        <w:t>embers</w:t>
      </w:r>
      <w:r w:rsidR="001C1E43">
        <w:rPr>
          <w:rFonts w:ascii="Arial" w:hAnsi="Arial" w:cs="Arial"/>
          <w:sz w:val="24"/>
        </w:rPr>
        <w:t>, sets out terms that allow b</w:t>
      </w:r>
      <w:r w:rsidRPr="00FB398A">
        <w:rPr>
          <w:rFonts w:ascii="Arial" w:hAnsi="Arial" w:cs="Arial"/>
          <w:sz w:val="24"/>
        </w:rPr>
        <w:t>uyers to make specific purchases (‘</w:t>
      </w:r>
      <w:r w:rsidR="00555408">
        <w:rPr>
          <w:rFonts w:ascii="Arial" w:hAnsi="Arial" w:cs="Arial"/>
          <w:sz w:val="24"/>
        </w:rPr>
        <w:t>P</w:t>
      </w:r>
      <w:r w:rsidRPr="00660360">
        <w:rPr>
          <w:rFonts w:ascii="Arial" w:hAnsi="Arial" w:cs="Arial"/>
          <w:sz w:val="24"/>
        </w:rPr>
        <w:t xml:space="preserve">roject </w:t>
      </w:r>
      <w:r w:rsidR="00555408">
        <w:rPr>
          <w:rFonts w:ascii="Arial" w:hAnsi="Arial" w:cs="Arial"/>
          <w:sz w:val="24"/>
        </w:rPr>
        <w:t>C</w:t>
      </w:r>
      <w:r w:rsidRPr="00660360">
        <w:rPr>
          <w:rFonts w:ascii="Arial" w:hAnsi="Arial" w:cs="Arial"/>
          <w:sz w:val="24"/>
        </w:rPr>
        <w:t>ontra</w:t>
      </w:r>
      <w:r w:rsidR="00555408">
        <w:rPr>
          <w:rFonts w:ascii="Arial" w:hAnsi="Arial" w:cs="Arial"/>
          <w:sz w:val="24"/>
        </w:rPr>
        <w:t>cts’) during the life of the F</w:t>
      </w:r>
      <w:r w:rsidRPr="00660360">
        <w:rPr>
          <w:rFonts w:ascii="Arial" w:hAnsi="Arial" w:cs="Arial"/>
          <w:sz w:val="24"/>
        </w:rPr>
        <w:t>ramework</w:t>
      </w:r>
      <w:r w:rsidR="00555408">
        <w:rPr>
          <w:rFonts w:ascii="Arial" w:hAnsi="Arial" w:cs="Arial"/>
          <w:sz w:val="24"/>
        </w:rPr>
        <w:t xml:space="preserve"> Alliance Contract</w:t>
      </w:r>
      <w:r w:rsidRPr="00660360">
        <w:rPr>
          <w:rFonts w:ascii="Arial" w:hAnsi="Arial" w:cs="Arial"/>
          <w:sz w:val="24"/>
        </w:rPr>
        <w:t xml:space="preserve">. </w:t>
      </w:r>
      <w:r w:rsidR="005B6008">
        <w:rPr>
          <w:rFonts w:ascii="Arial" w:hAnsi="Arial" w:cs="Arial"/>
          <w:sz w:val="24"/>
        </w:rPr>
        <w:t>T</w:t>
      </w:r>
      <w:r w:rsidR="001C1E43">
        <w:rPr>
          <w:rFonts w:ascii="Arial" w:hAnsi="Arial" w:cs="Arial"/>
          <w:sz w:val="24"/>
        </w:rPr>
        <w:t>his competition is for a multi-s</w:t>
      </w:r>
      <w:r w:rsidR="005B6008">
        <w:rPr>
          <w:rFonts w:ascii="Arial" w:hAnsi="Arial" w:cs="Arial"/>
          <w:sz w:val="24"/>
        </w:rPr>
        <w:t>u</w:t>
      </w:r>
      <w:r w:rsidRPr="00660360">
        <w:rPr>
          <w:rFonts w:ascii="Arial" w:hAnsi="Arial" w:cs="Arial"/>
          <w:sz w:val="24"/>
        </w:rPr>
        <w:t xml:space="preserve">pplier </w:t>
      </w:r>
      <w:r w:rsidR="00555408">
        <w:rPr>
          <w:rFonts w:ascii="Arial" w:hAnsi="Arial" w:cs="Arial"/>
          <w:sz w:val="24"/>
        </w:rPr>
        <w:t>F</w:t>
      </w:r>
      <w:r w:rsidRPr="00660360">
        <w:rPr>
          <w:rFonts w:ascii="Arial" w:hAnsi="Arial" w:cs="Arial"/>
          <w:sz w:val="24"/>
        </w:rPr>
        <w:t xml:space="preserve">ramework </w:t>
      </w:r>
      <w:r w:rsidR="00555408">
        <w:rPr>
          <w:rFonts w:ascii="Arial" w:hAnsi="Arial" w:cs="Arial"/>
          <w:sz w:val="24"/>
        </w:rPr>
        <w:t>A</w:t>
      </w:r>
      <w:r w:rsidRPr="00660360">
        <w:rPr>
          <w:rFonts w:ascii="Arial" w:hAnsi="Arial" w:cs="Arial"/>
          <w:sz w:val="24"/>
        </w:rPr>
        <w:t>lliance</w:t>
      </w:r>
      <w:r w:rsidR="00555408">
        <w:rPr>
          <w:rFonts w:ascii="Arial" w:hAnsi="Arial" w:cs="Arial"/>
          <w:sz w:val="24"/>
        </w:rPr>
        <w:t xml:space="preserve"> Contract</w:t>
      </w:r>
      <w:r w:rsidRPr="00660360">
        <w:rPr>
          <w:rFonts w:ascii="Arial" w:hAnsi="Arial" w:cs="Arial"/>
          <w:sz w:val="24"/>
        </w:rPr>
        <w:t>.</w:t>
      </w:r>
      <w:r>
        <w:rPr>
          <w:rFonts w:ascii="Arial" w:hAnsi="Arial" w:cs="Arial"/>
          <w:sz w:val="24"/>
        </w:rPr>
        <w:t xml:space="preserve"> </w:t>
      </w:r>
      <w:r w:rsidR="00564479" w:rsidRPr="007D7928">
        <w:rPr>
          <w:rFonts w:ascii="Arial" w:hAnsi="Arial" w:cs="Arial"/>
          <w:sz w:val="24"/>
        </w:rPr>
        <w:t xml:space="preserve">Each </w:t>
      </w:r>
      <w:r w:rsidR="00FB398A">
        <w:rPr>
          <w:rFonts w:ascii="Arial" w:hAnsi="Arial" w:cs="Arial"/>
          <w:sz w:val="24"/>
        </w:rPr>
        <w:t>P</w:t>
      </w:r>
      <w:r w:rsidR="002F29BA">
        <w:rPr>
          <w:rFonts w:ascii="Arial" w:hAnsi="Arial" w:cs="Arial"/>
          <w:sz w:val="24"/>
        </w:rPr>
        <w:t xml:space="preserve">roject </w:t>
      </w:r>
      <w:r w:rsidR="00FB398A">
        <w:rPr>
          <w:rFonts w:ascii="Arial" w:hAnsi="Arial" w:cs="Arial"/>
          <w:sz w:val="24"/>
        </w:rPr>
        <w:t>C</w:t>
      </w:r>
      <w:r w:rsidR="00564479" w:rsidRPr="007D7928">
        <w:rPr>
          <w:rFonts w:ascii="Arial" w:hAnsi="Arial" w:cs="Arial"/>
          <w:sz w:val="24"/>
        </w:rPr>
        <w:t xml:space="preserve">ontract will be signed and managed by you and the </w:t>
      </w:r>
      <w:r w:rsidR="00FB398A">
        <w:rPr>
          <w:rFonts w:ascii="Arial" w:hAnsi="Arial" w:cs="Arial"/>
          <w:sz w:val="24"/>
        </w:rPr>
        <w:t>Additional Client</w:t>
      </w:r>
      <w:r w:rsidR="00564479" w:rsidRPr="007D7928">
        <w:rPr>
          <w:rFonts w:ascii="Arial" w:hAnsi="Arial" w:cs="Arial"/>
          <w:sz w:val="24"/>
        </w:rPr>
        <w:t>.</w:t>
      </w:r>
    </w:p>
    <w:p w14:paraId="009854F4" w14:textId="248029F9" w:rsidR="002F29BA" w:rsidRPr="00A91CD6" w:rsidRDefault="00411A21" w:rsidP="00A91CD6">
      <w:pPr>
        <w:spacing w:before="120" w:after="120"/>
        <w:rPr>
          <w:rFonts w:ascii="Arial" w:hAnsi="Arial" w:cs="Arial"/>
          <w:sz w:val="24"/>
        </w:rPr>
      </w:pPr>
      <w:r w:rsidRPr="007D7928">
        <w:rPr>
          <w:rFonts w:ascii="Arial" w:hAnsi="Arial" w:cs="Arial"/>
          <w:sz w:val="24"/>
        </w:rPr>
        <w:t xml:space="preserve">We cannot guarantee any business through this </w:t>
      </w:r>
      <w:r w:rsidR="00555408">
        <w:rPr>
          <w:rFonts w:ascii="Arial" w:hAnsi="Arial" w:cs="Arial"/>
          <w:sz w:val="24"/>
        </w:rPr>
        <w:t>F</w:t>
      </w:r>
      <w:r w:rsidRPr="007D7928">
        <w:rPr>
          <w:rFonts w:ascii="Arial" w:hAnsi="Arial" w:cs="Arial"/>
          <w:sz w:val="24"/>
        </w:rPr>
        <w:t>ramework</w:t>
      </w:r>
      <w:r w:rsidR="002F29BA">
        <w:rPr>
          <w:rFonts w:ascii="Arial" w:hAnsi="Arial" w:cs="Arial"/>
          <w:sz w:val="24"/>
        </w:rPr>
        <w:t xml:space="preserve"> </w:t>
      </w:r>
      <w:r w:rsidR="00555408">
        <w:rPr>
          <w:rFonts w:ascii="Arial" w:hAnsi="Arial" w:cs="Arial"/>
          <w:sz w:val="24"/>
        </w:rPr>
        <w:t>A</w:t>
      </w:r>
      <w:r w:rsidR="002F29BA">
        <w:rPr>
          <w:rFonts w:ascii="Arial" w:hAnsi="Arial" w:cs="Arial"/>
          <w:sz w:val="24"/>
        </w:rPr>
        <w:t>lliance</w:t>
      </w:r>
      <w:r w:rsidR="00555408">
        <w:rPr>
          <w:rFonts w:ascii="Arial" w:hAnsi="Arial" w:cs="Arial"/>
          <w:sz w:val="24"/>
        </w:rPr>
        <w:t xml:space="preserve"> Contract</w:t>
      </w:r>
      <w:r w:rsidRPr="007D7928">
        <w:rPr>
          <w:rFonts w:ascii="Arial" w:hAnsi="Arial" w:cs="Arial"/>
          <w:sz w:val="24"/>
        </w:rPr>
        <w:t>.</w:t>
      </w:r>
      <w:bookmarkStart w:id="8" w:name="_Toc527454522"/>
      <w:bookmarkStart w:id="9" w:name="_Toc527455091"/>
      <w:bookmarkStart w:id="10" w:name="_Toc528065865"/>
      <w:bookmarkStart w:id="11" w:name="_Toc528065887"/>
      <w:bookmarkStart w:id="12" w:name="_Toc529785396"/>
      <w:bookmarkStart w:id="13" w:name="_Toc527454523"/>
      <w:bookmarkStart w:id="14" w:name="_Toc527455092"/>
      <w:bookmarkStart w:id="15" w:name="_Toc528065866"/>
      <w:bookmarkStart w:id="16" w:name="_Toc528065888"/>
      <w:bookmarkStart w:id="17" w:name="_Toc529785397"/>
      <w:bookmarkStart w:id="18" w:name="_Toc527454524"/>
      <w:bookmarkStart w:id="19" w:name="_Toc527455093"/>
      <w:bookmarkStart w:id="20" w:name="_Toc528065867"/>
      <w:bookmarkStart w:id="21" w:name="_Toc528065889"/>
      <w:bookmarkStart w:id="22" w:name="_Toc52978539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D1B653A" w14:textId="6A69CA9D" w:rsidR="00B12A46" w:rsidRPr="00A91CD6" w:rsidRDefault="00B54733" w:rsidP="00D86BEF">
      <w:pPr>
        <w:pStyle w:val="GPSL1CLAUSEHEADING"/>
        <w:numPr>
          <w:ilvl w:val="1"/>
          <w:numId w:val="16"/>
        </w:numPr>
        <w:spacing w:before="120" w:after="120"/>
        <w:ind w:left="993" w:hanging="567"/>
        <w:rPr>
          <w:sz w:val="28"/>
          <w:szCs w:val="28"/>
        </w:rPr>
      </w:pPr>
      <w:r w:rsidRPr="00A91CD6">
        <w:rPr>
          <w:sz w:val="28"/>
          <w:szCs w:val="28"/>
        </w:rPr>
        <w:t xml:space="preserve">How the </w:t>
      </w:r>
      <w:r w:rsidR="00A91CD6" w:rsidRPr="00A91CD6">
        <w:rPr>
          <w:sz w:val="28"/>
          <w:szCs w:val="28"/>
        </w:rPr>
        <w:t>Lots are</w:t>
      </w:r>
      <w:r w:rsidRPr="00A91CD6">
        <w:rPr>
          <w:sz w:val="28"/>
          <w:szCs w:val="28"/>
        </w:rPr>
        <w:t xml:space="preserve"> structured</w:t>
      </w:r>
      <w:bookmarkEnd w:id="7"/>
    </w:p>
    <w:p w14:paraId="0AF63A9D" w14:textId="53636007" w:rsidR="0009095F" w:rsidRDefault="00564479" w:rsidP="00C40D59">
      <w:pPr>
        <w:spacing w:before="120" w:after="120"/>
        <w:ind w:left="567"/>
        <w:rPr>
          <w:rFonts w:ascii="Arial" w:hAnsi="Arial" w:cs="Arial"/>
          <w:sz w:val="24"/>
        </w:rPr>
      </w:pPr>
      <w:r w:rsidRPr="0009095F">
        <w:rPr>
          <w:rFonts w:ascii="Arial" w:hAnsi="Arial" w:cs="Arial"/>
          <w:sz w:val="24"/>
        </w:rPr>
        <w:t xml:space="preserve">The </w:t>
      </w:r>
      <w:r w:rsidR="00555408">
        <w:rPr>
          <w:rFonts w:ascii="Arial" w:hAnsi="Arial" w:cs="Arial"/>
          <w:sz w:val="24"/>
        </w:rPr>
        <w:t>F</w:t>
      </w:r>
      <w:r w:rsidRPr="0009095F">
        <w:rPr>
          <w:rFonts w:ascii="Arial" w:hAnsi="Arial" w:cs="Arial"/>
          <w:sz w:val="24"/>
        </w:rPr>
        <w:t xml:space="preserve">ramework </w:t>
      </w:r>
      <w:r w:rsidR="00555408">
        <w:rPr>
          <w:rFonts w:ascii="Arial" w:hAnsi="Arial" w:cs="Arial"/>
          <w:sz w:val="24"/>
        </w:rPr>
        <w:t xml:space="preserve">Alliance Contract </w:t>
      </w:r>
      <w:r w:rsidRPr="0009095F">
        <w:rPr>
          <w:rFonts w:ascii="Arial" w:hAnsi="Arial" w:cs="Arial"/>
          <w:sz w:val="24"/>
        </w:rPr>
        <w:t xml:space="preserve">will be established for </w:t>
      </w:r>
      <w:r w:rsidR="00961F96" w:rsidRPr="0009095F">
        <w:rPr>
          <w:rFonts w:ascii="Arial" w:hAnsi="Arial" w:cs="Arial"/>
          <w:sz w:val="24"/>
        </w:rPr>
        <w:t>48</w:t>
      </w:r>
      <w:r w:rsidRPr="0009095F">
        <w:rPr>
          <w:rFonts w:ascii="Arial" w:hAnsi="Arial" w:cs="Arial"/>
          <w:sz w:val="24"/>
        </w:rPr>
        <w:t xml:space="preserve"> months with </w:t>
      </w:r>
      <w:r w:rsidR="00961F96" w:rsidRPr="0009095F">
        <w:rPr>
          <w:rFonts w:ascii="Arial" w:hAnsi="Arial" w:cs="Arial"/>
          <w:sz w:val="24"/>
        </w:rPr>
        <w:t>no option for us to extend</w:t>
      </w:r>
      <w:r w:rsidRPr="0009095F">
        <w:rPr>
          <w:rFonts w:ascii="Arial" w:hAnsi="Arial" w:cs="Arial"/>
          <w:sz w:val="24"/>
        </w:rPr>
        <w:t xml:space="preserve">. </w:t>
      </w:r>
    </w:p>
    <w:p w14:paraId="347A3B7D" w14:textId="35C5569B" w:rsidR="00273E02" w:rsidRDefault="00B12A46" w:rsidP="00C40D59">
      <w:pPr>
        <w:spacing w:before="120" w:after="120"/>
        <w:ind w:left="567"/>
        <w:rPr>
          <w:rFonts w:ascii="Arial" w:hAnsi="Arial" w:cs="Arial"/>
          <w:sz w:val="24"/>
        </w:rPr>
      </w:pPr>
      <w:r w:rsidRPr="00FB398A">
        <w:rPr>
          <w:rFonts w:ascii="Arial" w:hAnsi="Arial" w:cs="Arial"/>
          <w:sz w:val="24"/>
        </w:rPr>
        <w:t xml:space="preserve">This </w:t>
      </w:r>
      <w:r w:rsidR="00555408">
        <w:rPr>
          <w:rFonts w:ascii="Arial" w:hAnsi="Arial" w:cs="Arial"/>
          <w:sz w:val="24"/>
        </w:rPr>
        <w:t>F</w:t>
      </w:r>
      <w:r w:rsidRPr="00FB398A">
        <w:rPr>
          <w:rFonts w:ascii="Arial" w:hAnsi="Arial" w:cs="Arial"/>
          <w:sz w:val="24"/>
        </w:rPr>
        <w:t>ramework</w:t>
      </w:r>
      <w:r w:rsidR="00FB398A" w:rsidRPr="00FB398A">
        <w:rPr>
          <w:rFonts w:ascii="Arial" w:hAnsi="Arial" w:cs="Arial"/>
          <w:sz w:val="24"/>
        </w:rPr>
        <w:t xml:space="preserve"> </w:t>
      </w:r>
      <w:r w:rsidR="00555408">
        <w:rPr>
          <w:rFonts w:ascii="Arial" w:hAnsi="Arial" w:cs="Arial"/>
          <w:sz w:val="24"/>
        </w:rPr>
        <w:t>A</w:t>
      </w:r>
      <w:r w:rsidR="00FB398A" w:rsidRPr="00FB398A">
        <w:rPr>
          <w:rFonts w:ascii="Arial" w:hAnsi="Arial" w:cs="Arial"/>
          <w:sz w:val="24"/>
        </w:rPr>
        <w:t>lliance</w:t>
      </w:r>
      <w:r w:rsidRPr="0009095F">
        <w:rPr>
          <w:rFonts w:ascii="Arial" w:hAnsi="Arial" w:cs="Arial"/>
          <w:sz w:val="24"/>
        </w:rPr>
        <w:t xml:space="preserve"> </w:t>
      </w:r>
      <w:r w:rsidR="00555408">
        <w:rPr>
          <w:rFonts w:ascii="Arial" w:hAnsi="Arial" w:cs="Arial"/>
          <w:sz w:val="24"/>
        </w:rPr>
        <w:t xml:space="preserve">Contract </w:t>
      </w:r>
      <w:r w:rsidRPr="0009095F">
        <w:rPr>
          <w:rFonts w:ascii="Arial" w:hAnsi="Arial" w:cs="Arial"/>
          <w:sz w:val="24"/>
        </w:rPr>
        <w:t xml:space="preserve">will have </w:t>
      </w:r>
      <w:r w:rsidR="00961F96" w:rsidRPr="0009095F">
        <w:rPr>
          <w:rFonts w:ascii="Arial" w:hAnsi="Arial" w:cs="Arial"/>
          <w:sz w:val="24"/>
        </w:rPr>
        <w:t>7</w:t>
      </w:r>
      <w:r w:rsidRPr="0009095F">
        <w:rPr>
          <w:rFonts w:ascii="Arial" w:hAnsi="Arial" w:cs="Arial"/>
          <w:sz w:val="24"/>
        </w:rPr>
        <w:t xml:space="preserve"> </w:t>
      </w:r>
      <w:r w:rsidR="000127A4">
        <w:rPr>
          <w:rFonts w:ascii="Arial" w:hAnsi="Arial" w:cs="Arial"/>
          <w:sz w:val="24"/>
        </w:rPr>
        <w:t>L</w:t>
      </w:r>
      <w:r w:rsidRPr="0009095F">
        <w:rPr>
          <w:rFonts w:ascii="Arial" w:hAnsi="Arial" w:cs="Arial"/>
          <w:sz w:val="24"/>
        </w:rPr>
        <w:t>ots</w:t>
      </w:r>
      <w:r w:rsidR="00735BD9" w:rsidRPr="0009095F">
        <w:rPr>
          <w:rFonts w:ascii="Arial" w:hAnsi="Arial" w:cs="Arial"/>
          <w:sz w:val="24"/>
        </w:rPr>
        <w:t>, t</w:t>
      </w:r>
      <w:r w:rsidRPr="0009095F">
        <w:rPr>
          <w:rFonts w:ascii="Arial" w:hAnsi="Arial" w:cs="Arial"/>
          <w:sz w:val="24"/>
        </w:rPr>
        <w:t xml:space="preserve">he </w:t>
      </w:r>
      <w:r w:rsidR="000127A4">
        <w:rPr>
          <w:rFonts w:ascii="Arial" w:hAnsi="Arial" w:cs="Arial"/>
          <w:sz w:val="24"/>
        </w:rPr>
        <w:t>L</w:t>
      </w:r>
      <w:r w:rsidR="00961F96" w:rsidRPr="0009095F">
        <w:rPr>
          <w:rFonts w:ascii="Arial" w:hAnsi="Arial" w:cs="Arial"/>
          <w:sz w:val="24"/>
        </w:rPr>
        <w:t>ots are:</w:t>
      </w:r>
    </w:p>
    <w:tbl>
      <w:tblPr>
        <w:tblStyle w:val="TableGrid"/>
        <w:tblW w:w="8547" w:type="dxa"/>
        <w:jc w:val="center"/>
        <w:tblLook w:val="04A0" w:firstRow="1" w:lastRow="0" w:firstColumn="1" w:lastColumn="0" w:noHBand="0" w:noVBand="1"/>
      </w:tblPr>
      <w:tblGrid>
        <w:gridCol w:w="930"/>
        <w:gridCol w:w="6058"/>
        <w:gridCol w:w="1559"/>
      </w:tblGrid>
      <w:tr w:rsidR="009C381C" w:rsidRPr="00B12A46" w14:paraId="71120C19" w14:textId="0D09DCF1" w:rsidTr="009C381C">
        <w:trPr>
          <w:trHeight w:val="555"/>
          <w:jc w:val="center"/>
        </w:trPr>
        <w:tc>
          <w:tcPr>
            <w:tcW w:w="930" w:type="dxa"/>
            <w:shd w:val="clear" w:color="auto" w:fill="DEEAF6" w:themeFill="accent1" w:themeFillTint="33"/>
            <w:vAlign w:val="center"/>
          </w:tcPr>
          <w:p w14:paraId="77F78BDB" w14:textId="70005D59" w:rsidR="009C381C" w:rsidRPr="00555408" w:rsidRDefault="009C381C" w:rsidP="00555408">
            <w:pPr>
              <w:spacing w:before="120" w:after="120"/>
              <w:jc w:val="center"/>
              <w:rPr>
                <w:rFonts w:ascii="Arial" w:hAnsi="Arial" w:cs="Arial"/>
                <w:b/>
                <w:sz w:val="24"/>
                <w:szCs w:val="24"/>
              </w:rPr>
            </w:pPr>
            <w:r w:rsidRPr="00555408">
              <w:rPr>
                <w:rFonts w:ascii="Arial" w:hAnsi="Arial" w:cs="Arial"/>
                <w:b/>
                <w:sz w:val="24"/>
                <w:szCs w:val="24"/>
              </w:rPr>
              <w:t>Lot</w:t>
            </w:r>
          </w:p>
        </w:tc>
        <w:tc>
          <w:tcPr>
            <w:tcW w:w="6058" w:type="dxa"/>
            <w:shd w:val="clear" w:color="auto" w:fill="DEEAF6" w:themeFill="accent1" w:themeFillTint="33"/>
            <w:vAlign w:val="center"/>
          </w:tcPr>
          <w:p w14:paraId="6EBD5926" w14:textId="590A1831" w:rsidR="009C381C" w:rsidRPr="00555408" w:rsidRDefault="009C381C" w:rsidP="00555408">
            <w:pPr>
              <w:spacing w:before="120" w:after="120"/>
              <w:jc w:val="center"/>
              <w:rPr>
                <w:rFonts w:ascii="Arial" w:hAnsi="Arial" w:cs="Arial"/>
                <w:b/>
                <w:sz w:val="24"/>
                <w:szCs w:val="24"/>
              </w:rPr>
            </w:pPr>
            <w:r w:rsidRPr="00555408">
              <w:rPr>
                <w:rFonts w:ascii="Arial" w:hAnsi="Arial" w:cs="Arial"/>
                <w:b/>
                <w:sz w:val="24"/>
                <w:szCs w:val="24"/>
              </w:rPr>
              <w:t>Lot name and description</w:t>
            </w:r>
          </w:p>
        </w:tc>
        <w:tc>
          <w:tcPr>
            <w:tcW w:w="1559" w:type="dxa"/>
            <w:shd w:val="clear" w:color="auto" w:fill="DEEAF6" w:themeFill="accent1" w:themeFillTint="33"/>
            <w:vAlign w:val="center"/>
          </w:tcPr>
          <w:p w14:paraId="072A8D5C" w14:textId="734EE930" w:rsidR="009C381C" w:rsidRPr="00555408" w:rsidRDefault="009C381C" w:rsidP="00555408">
            <w:pPr>
              <w:spacing w:before="120" w:after="120"/>
              <w:jc w:val="center"/>
              <w:rPr>
                <w:rFonts w:ascii="Arial" w:hAnsi="Arial" w:cs="Arial"/>
                <w:b/>
                <w:sz w:val="24"/>
                <w:szCs w:val="24"/>
              </w:rPr>
            </w:pPr>
            <w:r w:rsidRPr="00555408">
              <w:rPr>
                <w:rFonts w:ascii="Arial" w:hAnsi="Arial" w:cs="Arial"/>
                <w:b/>
                <w:sz w:val="24"/>
                <w:szCs w:val="24"/>
              </w:rPr>
              <w:t>Number of places</w:t>
            </w:r>
          </w:p>
        </w:tc>
      </w:tr>
      <w:tr w:rsidR="009C381C" w:rsidRPr="00B12A46" w14:paraId="4E358630" w14:textId="651BAEA4" w:rsidTr="009C381C">
        <w:trPr>
          <w:trHeight w:val="555"/>
          <w:jc w:val="center"/>
        </w:trPr>
        <w:tc>
          <w:tcPr>
            <w:tcW w:w="930" w:type="dxa"/>
            <w:vAlign w:val="center"/>
          </w:tcPr>
          <w:p w14:paraId="5C6720AE" w14:textId="77777777" w:rsidR="009C381C" w:rsidRPr="00F81FDC" w:rsidRDefault="009C381C" w:rsidP="00555408">
            <w:pPr>
              <w:spacing w:before="120" w:after="120"/>
              <w:jc w:val="center"/>
              <w:rPr>
                <w:rFonts w:ascii="Arial" w:hAnsi="Arial" w:cs="Arial"/>
                <w:sz w:val="24"/>
                <w:szCs w:val="24"/>
              </w:rPr>
            </w:pPr>
            <w:r w:rsidRPr="00F81FDC">
              <w:rPr>
                <w:rFonts w:ascii="Arial" w:hAnsi="Arial" w:cs="Arial"/>
                <w:sz w:val="24"/>
                <w:szCs w:val="24"/>
              </w:rPr>
              <w:t>Lot 1</w:t>
            </w:r>
          </w:p>
        </w:tc>
        <w:tc>
          <w:tcPr>
            <w:tcW w:w="6058" w:type="dxa"/>
            <w:vAlign w:val="center"/>
          </w:tcPr>
          <w:p w14:paraId="7B5D87F4" w14:textId="2ECD2180" w:rsidR="009C381C" w:rsidRPr="00F81FDC" w:rsidRDefault="009C381C" w:rsidP="00555408">
            <w:pPr>
              <w:spacing w:before="120" w:after="120"/>
              <w:jc w:val="center"/>
              <w:rPr>
                <w:rFonts w:ascii="Arial" w:hAnsi="Arial" w:cs="Arial"/>
                <w:sz w:val="24"/>
                <w:szCs w:val="24"/>
              </w:rPr>
            </w:pPr>
            <w:r w:rsidRPr="00F81FDC">
              <w:rPr>
                <w:rFonts w:ascii="Arial" w:hAnsi="Arial" w:cs="Arial"/>
                <w:sz w:val="24"/>
                <w:szCs w:val="24"/>
              </w:rPr>
              <w:t xml:space="preserve">Purchase of </w:t>
            </w:r>
            <w:r w:rsidR="000539A9" w:rsidRPr="00F81FDC">
              <w:rPr>
                <w:rFonts w:ascii="Arial" w:hAnsi="Arial" w:cs="Arial"/>
                <w:sz w:val="24"/>
                <w:szCs w:val="24"/>
              </w:rPr>
              <w:t>Education r</w:t>
            </w:r>
            <w:r w:rsidRPr="00F81FDC">
              <w:rPr>
                <w:rFonts w:ascii="Arial" w:hAnsi="Arial" w:cs="Arial"/>
                <w:sz w:val="24"/>
                <w:szCs w:val="24"/>
              </w:rPr>
              <w:t>elated Modular Buildings</w:t>
            </w:r>
          </w:p>
        </w:tc>
        <w:tc>
          <w:tcPr>
            <w:tcW w:w="1559" w:type="dxa"/>
            <w:vAlign w:val="center"/>
          </w:tcPr>
          <w:p w14:paraId="1EC974F7" w14:textId="5A2F2737" w:rsidR="009C381C" w:rsidRPr="00F81FDC" w:rsidRDefault="00273F95" w:rsidP="00555408">
            <w:pPr>
              <w:spacing w:before="120" w:after="120"/>
              <w:jc w:val="center"/>
              <w:rPr>
                <w:rFonts w:ascii="Arial" w:hAnsi="Arial" w:cs="Arial"/>
                <w:sz w:val="24"/>
                <w:szCs w:val="24"/>
              </w:rPr>
            </w:pPr>
            <w:r w:rsidRPr="00F81FDC">
              <w:rPr>
                <w:rFonts w:ascii="Arial" w:hAnsi="Arial" w:cs="Arial"/>
                <w:sz w:val="24"/>
                <w:szCs w:val="24"/>
              </w:rPr>
              <w:t>10</w:t>
            </w:r>
          </w:p>
        </w:tc>
      </w:tr>
      <w:tr w:rsidR="00273F95" w:rsidRPr="00B12A46" w14:paraId="75685026" w14:textId="2D67EB44" w:rsidTr="00273F95">
        <w:trPr>
          <w:trHeight w:val="555"/>
          <w:jc w:val="center"/>
        </w:trPr>
        <w:tc>
          <w:tcPr>
            <w:tcW w:w="930" w:type="dxa"/>
            <w:vAlign w:val="center"/>
          </w:tcPr>
          <w:p w14:paraId="7669C4AA" w14:textId="77777777"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Lot 2</w:t>
            </w:r>
          </w:p>
        </w:tc>
        <w:tc>
          <w:tcPr>
            <w:tcW w:w="6058" w:type="dxa"/>
            <w:vAlign w:val="center"/>
          </w:tcPr>
          <w:p w14:paraId="52AA96CE" w14:textId="0193033F"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Purchase of Healthcare related Modular Buildings</w:t>
            </w:r>
          </w:p>
        </w:tc>
        <w:tc>
          <w:tcPr>
            <w:tcW w:w="1559" w:type="dxa"/>
          </w:tcPr>
          <w:p w14:paraId="4F917843" w14:textId="7544A396"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10</w:t>
            </w:r>
          </w:p>
        </w:tc>
      </w:tr>
      <w:tr w:rsidR="00273F95" w:rsidRPr="00B12A46" w14:paraId="19E4B9AA" w14:textId="0D728074" w:rsidTr="00273F95">
        <w:trPr>
          <w:trHeight w:val="555"/>
          <w:jc w:val="center"/>
        </w:trPr>
        <w:tc>
          <w:tcPr>
            <w:tcW w:w="930" w:type="dxa"/>
            <w:vAlign w:val="center"/>
          </w:tcPr>
          <w:p w14:paraId="3DD7B08D" w14:textId="77777777"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Lot 3</w:t>
            </w:r>
          </w:p>
        </w:tc>
        <w:tc>
          <w:tcPr>
            <w:tcW w:w="6058" w:type="dxa"/>
            <w:vAlign w:val="center"/>
          </w:tcPr>
          <w:p w14:paraId="169CD6AF" w14:textId="3C142820"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Hire of Education related Modular Buildings</w:t>
            </w:r>
          </w:p>
        </w:tc>
        <w:tc>
          <w:tcPr>
            <w:tcW w:w="1559" w:type="dxa"/>
          </w:tcPr>
          <w:p w14:paraId="407E91B3" w14:textId="6544A0D5"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10</w:t>
            </w:r>
          </w:p>
        </w:tc>
      </w:tr>
      <w:tr w:rsidR="00273F95" w:rsidRPr="00B12A46" w14:paraId="11E48A7E" w14:textId="0500CFC7" w:rsidTr="00273F95">
        <w:trPr>
          <w:trHeight w:val="555"/>
          <w:jc w:val="center"/>
        </w:trPr>
        <w:tc>
          <w:tcPr>
            <w:tcW w:w="930" w:type="dxa"/>
            <w:vAlign w:val="center"/>
          </w:tcPr>
          <w:p w14:paraId="01CD26E0" w14:textId="07A1CE1B"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Lot 4</w:t>
            </w:r>
          </w:p>
        </w:tc>
        <w:tc>
          <w:tcPr>
            <w:tcW w:w="6058" w:type="dxa"/>
            <w:vAlign w:val="center"/>
          </w:tcPr>
          <w:p w14:paraId="365910C1" w14:textId="1CF56F94"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Hire of Healthcare related Modular Buildings</w:t>
            </w:r>
          </w:p>
        </w:tc>
        <w:tc>
          <w:tcPr>
            <w:tcW w:w="1559" w:type="dxa"/>
          </w:tcPr>
          <w:p w14:paraId="204D02A8" w14:textId="14DB0896"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10</w:t>
            </w:r>
          </w:p>
        </w:tc>
      </w:tr>
      <w:tr w:rsidR="00273F95" w:rsidRPr="00B12A46" w14:paraId="5FF71DBD" w14:textId="436B113C" w:rsidTr="00273F95">
        <w:trPr>
          <w:trHeight w:val="555"/>
          <w:jc w:val="center"/>
        </w:trPr>
        <w:tc>
          <w:tcPr>
            <w:tcW w:w="930" w:type="dxa"/>
            <w:vAlign w:val="center"/>
          </w:tcPr>
          <w:p w14:paraId="7C623FED" w14:textId="263CC0AA"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Lot 5</w:t>
            </w:r>
          </w:p>
        </w:tc>
        <w:tc>
          <w:tcPr>
            <w:tcW w:w="6058" w:type="dxa"/>
            <w:vAlign w:val="center"/>
          </w:tcPr>
          <w:p w14:paraId="603B59F6" w14:textId="74164343"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Hire or Purchase of non-Education and non-Healthcare related Modular Buildings of capital cost up to £750k or hire cost of up to £150k</w:t>
            </w:r>
          </w:p>
        </w:tc>
        <w:tc>
          <w:tcPr>
            <w:tcW w:w="1559" w:type="dxa"/>
          </w:tcPr>
          <w:p w14:paraId="509F6A85" w14:textId="31E529FA"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10</w:t>
            </w:r>
          </w:p>
        </w:tc>
      </w:tr>
      <w:tr w:rsidR="00273F95" w:rsidRPr="00B12A46" w14:paraId="632E55AE" w14:textId="59FD6E7D" w:rsidTr="00273F95">
        <w:trPr>
          <w:trHeight w:val="555"/>
          <w:jc w:val="center"/>
        </w:trPr>
        <w:tc>
          <w:tcPr>
            <w:tcW w:w="930" w:type="dxa"/>
            <w:vAlign w:val="center"/>
          </w:tcPr>
          <w:p w14:paraId="2431B93F" w14:textId="0399DB3E"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Lot 6</w:t>
            </w:r>
          </w:p>
        </w:tc>
        <w:tc>
          <w:tcPr>
            <w:tcW w:w="6058" w:type="dxa"/>
            <w:vAlign w:val="center"/>
          </w:tcPr>
          <w:p w14:paraId="229C59D0" w14:textId="6EABF1BA"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Hire or Purchase of non-Education and non-Healthcare related Modular Buildings of capital cost from £750k to £3.5m or hire cost from £150k to £700k</w:t>
            </w:r>
          </w:p>
        </w:tc>
        <w:tc>
          <w:tcPr>
            <w:tcW w:w="1559" w:type="dxa"/>
          </w:tcPr>
          <w:p w14:paraId="6ADDB242" w14:textId="3F881A3C"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10</w:t>
            </w:r>
          </w:p>
        </w:tc>
      </w:tr>
      <w:tr w:rsidR="00273F95" w:rsidRPr="00B12A46" w14:paraId="2C56A645" w14:textId="7BCD51AD" w:rsidTr="00273F95">
        <w:trPr>
          <w:trHeight w:val="555"/>
          <w:jc w:val="center"/>
        </w:trPr>
        <w:tc>
          <w:tcPr>
            <w:tcW w:w="930" w:type="dxa"/>
            <w:vAlign w:val="center"/>
          </w:tcPr>
          <w:p w14:paraId="63F04559" w14:textId="13357219"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Lot 7</w:t>
            </w:r>
          </w:p>
        </w:tc>
        <w:tc>
          <w:tcPr>
            <w:tcW w:w="6058" w:type="dxa"/>
            <w:vAlign w:val="center"/>
          </w:tcPr>
          <w:p w14:paraId="13A14166" w14:textId="2A730EA6"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Hire or Purchase of non-Education and non-Healthcare related Modular Buildings of capital cost greater than £3.5m or hire cost greater than £700k</w:t>
            </w:r>
          </w:p>
        </w:tc>
        <w:tc>
          <w:tcPr>
            <w:tcW w:w="1559" w:type="dxa"/>
          </w:tcPr>
          <w:p w14:paraId="37955077" w14:textId="63635566" w:rsidR="00273F95" w:rsidRPr="00F81FDC" w:rsidRDefault="00273F95" w:rsidP="00273F95">
            <w:pPr>
              <w:spacing w:before="120" w:after="120"/>
              <w:jc w:val="center"/>
              <w:rPr>
                <w:rFonts w:ascii="Arial" w:hAnsi="Arial" w:cs="Arial"/>
                <w:sz w:val="24"/>
                <w:szCs w:val="24"/>
              </w:rPr>
            </w:pPr>
            <w:r w:rsidRPr="00F81FDC">
              <w:rPr>
                <w:rFonts w:ascii="Arial" w:hAnsi="Arial" w:cs="Arial"/>
                <w:sz w:val="24"/>
                <w:szCs w:val="24"/>
              </w:rPr>
              <w:t>10</w:t>
            </w:r>
          </w:p>
        </w:tc>
      </w:tr>
    </w:tbl>
    <w:p w14:paraId="5BFD1BC2" w14:textId="628EFB4B" w:rsidR="00B12A46" w:rsidRPr="0009095F" w:rsidRDefault="0044145C" w:rsidP="00C40D59">
      <w:pPr>
        <w:spacing w:before="120" w:after="120"/>
        <w:ind w:left="567"/>
        <w:rPr>
          <w:rFonts w:ascii="Arial" w:hAnsi="Arial" w:cs="Arial"/>
          <w:sz w:val="24"/>
        </w:rPr>
      </w:pPr>
      <w:r w:rsidRPr="0009095F">
        <w:rPr>
          <w:rFonts w:ascii="Arial" w:hAnsi="Arial" w:cs="Arial"/>
          <w:sz w:val="24"/>
        </w:rPr>
        <w:t xml:space="preserve">Bidders can bid for one or more Lots. </w:t>
      </w:r>
    </w:p>
    <w:p w14:paraId="2EC8C1BB" w14:textId="4B97E559" w:rsidR="00B815FB" w:rsidRDefault="00B815FB" w:rsidP="00C40D59">
      <w:pPr>
        <w:spacing w:before="120" w:after="120"/>
        <w:ind w:left="567"/>
        <w:rPr>
          <w:rFonts w:ascii="Arial" w:hAnsi="Arial" w:cs="Arial"/>
          <w:sz w:val="24"/>
        </w:rPr>
      </w:pPr>
      <w:r>
        <w:rPr>
          <w:rFonts w:ascii="Arial" w:hAnsi="Arial" w:cs="Arial"/>
          <w:sz w:val="24"/>
        </w:rPr>
        <w:t xml:space="preserve">Bidders </w:t>
      </w:r>
      <w:r w:rsidRPr="00B815FB">
        <w:rPr>
          <w:rFonts w:ascii="Arial" w:hAnsi="Arial" w:cs="Arial"/>
          <w:sz w:val="24"/>
        </w:rPr>
        <w:t xml:space="preserve">bidding for </w:t>
      </w:r>
      <w:r w:rsidR="00710B34">
        <w:rPr>
          <w:rFonts w:ascii="Arial" w:hAnsi="Arial" w:cs="Arial"/>
          <w:sz w:val="24"/>
        </w:rPr>
        <w:t xml:space="preserve">all </w:t>
      </w:r>
      <w:r w:rsidRPr="00B815FB">
        <w:rPr>
          <w:rFonts w:ascii="Arial" w:hAnsi="Arial" w:cs="Arial"/>
          <w:sz w:val="24"/>
        </w:rPr>
        <w:t xml:space="preserve">Lots 5, 6 or 7 will be required to specify their order of preference (response to question </w:t>
      </w:r>
      <w:r>
        <w:rPr>
          <w:rFonts w:ascii="Arial" w:hAnsi="Arial" w:cs="Arial"/>
          <w:sz w:val="24"/>
        </w:rPr>
        <w:t xml:space="preserve">1.13.2 </w:t>
      </w:r>
      <w:r w:rsidRPr="00B815FB">
        <w:rPr>
          <w:rFonts w:ascii="Arial" w:hAnsi="Arial" w:cs="Arial"/>
          <w:sz w:val="24"/>
        </w:rPr>
        <w:t xml:space="preserve">of the Selection Questionnaire) if successful in </w:t>
      </w:r>
      <w:r w:rsidR="00710B34">
        <w:rPr>
          <w:rFonts w:ascii="Arial" w:hAnsi="Arial" w:cs="Arial"/>
          <w:sz w:val="24"/>
        </w:rPr>
        <w:t xml:space="preserve">all </w:t>
      </w:r>
      <w:r w:rsidRPr="00B815FB">
        <w:rPr>
          <w:rFonts w:ascii="Arial" w:hAnsi="Arial" w:cs="Arial"/>
          <w:sz w:val="24"/>
        </w:rPr>
        <w:t>Lots</w:t>
      </w:r>
      <w:r w:rsidR="00A91CD6">
        <w:rPr>
          <w:rFonts w:ascii="Arial" w:hAnsi="Arial" w:cs="Arial"/>
          <w:sz w:val="24"/>
        </w:rPr>
        <w:t xml:space="preserve"> of Lots 5, 6 or 7</w:t>
      </w:r>
      <w:r w:rsidRPr="00B815FB">
        <w:rPr>
          <w:rFonts w:ascii="Arial" w:hAnsi="Arial" w:cs="Arial"/>
          <w:sz w:val="24"/>
        </w:rPr>
        <w:t xml:space="preserve">. </w:t>
      </w:r>
    </w:p>
    <w:p w14:paraId="66F62EA6" w14:textId="229F0E39" w:rsidR="00B815FB" w:rsidRDefault="00A91CD6" w:rsidP="00C40D59">
      <w:pPr>
        <w:spacing w:before="120" w:after="120"/>
        <w:ind w:left="567"/>
        <w:rPr>
          <w:rFonts w:ascii="Arial" w:hAnsi="Arial" w:cs="Arial"/>
          <w:sz w:val="24"/>
        </w:rPr>
      </w:pPr>
      <w:r>
        <w:rPr>
          <w:rFonts w:ascii="Arial" w:hAnsi="Arial" w:cs="Arial"/>
          <w:sz w:val="24"/>
        </w:rPr>
        <w:t>If a</w:t>
      </w:r>
      <w:r w:rsidR="00B815FB" w:rsidRPr="00B815FB">
        <w:rPr>
          <w:rFonts w:ascii="Arial" w:hAnsi="Arial" w:cs="Arial"/>
          <w:sz w:val="24"/>
        </w:rPr>
        <w:t xml:space="preserve"> </w:t>
      </w:r>
      <w:r w:rsidR="00B815FB">
        <w:rPr>
          <w:rFonts w:ascii="Arial" w:hAnsi="Arial" w:cs="Arial"/>
          <w:sz w:val="24"/>
        </w:rPr>
        <w:t>Bidder</w:t>
      </w:r>
      <w:r w:rsidR="00B815FB" w:rsidRPr="00B815FB">
        <w:rPr>
          <w:rFonts w:ascii="Arial" w:hAnsi="Arial" w:cs="Arial"/>
          <w:sz w:val="24"/>
        </w:rPr>
        <w:t xml:space="preserve"> is </w:t>
      </w:r>
      <w:r w:rsidR="000539A9">
        <w:rPr>
          <w:rFonts w:ascii="Arial" w:hAnsi="Arial" w:cs="Arial"/>
          <w:sz w:val="24"/>
        </w:rPr>
        <w:t>successful</w:t>
      </w:r>
      <w:r w:rsidR="00B815FB" w:rsidRPr="00B815FB">
        <w:rPr>
          <w:rFonts w:ascii="Arial" w:hAnsi="Arial" w:cs="Arial"/>
          <w:sz w:val="24"/>
        </w:rPr>
        <w:t xml:space="preserve"> </w:t>
      </w:r>
      <w:r w:rsidR="009C3CE4">
        <w:rPr>
          <w:rFonts w:ascii="Arial" w:hAnsi="Arial" w:cs="Arial"/>
          <w:sz w:val="24"/>
        </w:rPr>
        <w:t>in all</w:t>
      </w:r>
      <w:r w:rsidR="00B815FB" w:rsidRPr="00B815FB">
        <w:rPr>
          <w:rFonts w:ascii="Arial" w:hAnsi="Arial" w:cs="Arial"/>
          <w:sz w:val="24"/>
        </w:rPr>
        <w:t xml:space="preserve"> such Lots </w:t>
      </w:r>
      <w:r w:rsidR="00B815FB">
        <w:rPr>
          <w:rFonts w:ascii="Arial" w:hAnsi="Arial" w:cs="Arial"/>
          <w:sz w:val="24"/>
        </w:rPr>
        <w:t>(i.e. Lot 5, Lot 6 or Lot 7) they</w:t>
      </w:r>
      <w:r w:rsidR="00B815FB" w:rsidRPr="00B815FB">
        <w:rPr>
          <w:rFonts w:ascii="Arial" w:hAnsi="Arial" w:cs="Arial"/>
          <w:sz w:val="24"/>
        </w:rPr>
        <w:t xml:space="preserve"> will only be awarded two</w:t>
      </w:r>
      <w:r w:rsidR="00B815FB">
        <w:rPr>
          <w:rFonts w:ascii="Arial" w:hAnsi="Arial" w:cs="Arial"/>
          <w:sz w:val="24"/>
        </w:rPr>
        <w:t xml:space="preserve"> of those Lots according to their </w:t>
      </w:r>
      <w:r w:rsidR="00B815FB" w:rsidRPr="00B815FB">
        <w:rPr>
          <w:rFonts w:ascii="Arial" w:hAnsi="Arial" w:cs="Arial"/>
          <w:sz w:val="24"/>
        </w:rPr>
        <w:t>order of preference</w:t>
      </w:r>
      <w:r w:rsidR="00F155A6">
        <w:rPr>
          <w:rFonts w:ascii="Arial" w:hAnsi="Arial" w:cs="Arial"/>
          <w:sz w:val="24"/>
        </w:rPr>
        <w:t xml:space="preserve"> in Selection Questionnaire 1.13.3, 1.13.4 and 1.13.5,</w:t>
      </w:r>
      <w:r w:rsidR="00B815FB" w:rsidRPr="00B815FB">
        <w:rPr>
          <w:rFonts w:ascii="Arial" w:hAnsi="Arial" w:cs="Arial"/>
          <w:sz w:val="24"/>
        </w:rPr>
        <w:t xml:space="preserve"> and an intention to award will be made to the next ranking </w:t>
      </w:r>
      <w:r w:rsidR="00B815FB">
        <w:rPr>
          <w:rFonts w:ascii="Arial" w:hAnsi="Arial" w:cs="Arial"/>
          <w:sz w:val="24"/>
        </w:rPr>
        <w:t>Bidder</w:t>
      </w:r>
      <w:r w:rsidR="00B815FB" w:rsidRPr="00B815FB">
        <w:rPr>
          <w:rFonts w:ascii="Arial" w:hAnsi="Arial" w:cs="Arial"/>
          <w:sz w:val="24"/>
        </w:rPr>
        <w:t xml:space="preserve"> in the other Lot(s). </w:t>
      </w:r>
    </w:p>
    <w:p w14:paraId="623A2E85" w14:textId="7EC08712" w:rsidR="00B815FB" w:rsidRPr="00B815FB" w:rsidRDefault="00B815FB" w:rsidP="00C40D59">
      <w:pPr>
        <w:spacing w:before="120" w:after="120"/>
        <w:ind w:left="567"/>
        <w:rPr>
          <w:rFonts w:ascii="Arial" w:hAnsi="Arial" w:cs="Arial"/>
          <w:sz w:val="24"/>
        </w:rPr>
      </w:pPr>
      <w:r w:rsidRPr="00B815FB">
        <w:rPr>
          <w:rFonts w:ascii="Arial" w:hAnsi="Arial" w:cs="Arial"/>
          <w:sz w:val="24"/>
        </w:rPr>
        <w:t xml:space="preserve">For the avoidance of doubt, a </w:t>
      </w:r>
      <w:r>
        <w:rPr>
          <w:rFonts w:ascii="Arial" w:hAnsi="Arial" w:cs="Arial"/>
          <w:sz w:val="24"/>
        </w:rPr>
        <w:t>Bidder</w:t>
      </w:r>
      <w:r w:rsidRPr="00B815FB">
        <w:rPr>
          <w:rFonts w:ascii="Arial" w:hAnsi="Arial" w:cs="Arial"/>
          <w:sz w:val="24"/>
        </w:rPr>
        <w:t xml:space="preserve"> can </w:t>
      </w:r>
      <w:r w:rsidR="000539A9">
        <w:rPr>
          <w:rFonts w:ascii="Arial" w:hAnsi="Arial" w:cs="Arial"/>
          <w:sz w:val="24"/>
        </w:rPr>
        <w:t>be awarded a place on</w:t>
      </w:r>
      <w:r w:rsidRPr="00B815FB">
        <w:rPr>
          <w:rFonts w:ascii="Arial" w:hAnsi="Arial" w:cs="Arial"/>
          <w:sz w:val="24"/>
        </w:rPr>
        <w:t xml:space="preserve"> </w:t>
      </w:r>
      <w:r w:rsidR="009C381C">
        <w:rPr>
          <w:rFonts w:ascii="Arial" w:hAnsi="Arial" w:cs="Arial"/>
          <w:sz w:val="24"/>
        </w:rPr>
        <w:t xml:space="preserve">Lots 1-4 and two of Lot 5, Lot </w:t>
      </w:r>
      <w:r w:rsidRPr="00B815FB">
        <w:rPr>
          <w:rFonts w:ascii="Arial" w:hAnsi="Arial" w:cs="Arial"/>
          <w:sz w:val="24"/>
        </w:rPr>
        <w:t>6 or Lot 7.</w:t>
      </w:r>
    </w:p>
    <w:p w14:paraId="18EAB3D6" w14:textId="596F2AD0" w:rsidR="00B815FB" w:rsidRPr="0009095F" w:rsidRDefault="00B815FB" w:rsidP="00C40D59">
      <w:pPr>
        <w:spacing w:before="120" w:after="120"/>
        <w:ind w:left="567"/>
        <w:rPr>
          <w:rFonts w:ascii="Arial" w:hAnsi="Arial" w:cs="Arial"/>
          <w:sz w:val="24"/>
        </w:rPr>
      </w:pPr>
      <w:r w:rsidRPr="00B815FB">
        <w:rPr>
          <w:rFonts w:ascii="Arial" w:hAnsi="Arial" w:cs="Arial"/>
          <w:sz w:val="24"/>
        </w:rPr>
        <w:lastRenderedPageBreak/>
        <w:t xml:space="preserve">Should a </w:t>
      </w:r>
      <w:r>
        <w:rPr>
          <w:rFonts w:ascii="Arial" w:hAnsi="Arial" w:cs="Arial"/>
          <w:sz w:val="24"/>
        </w:rPr>
        <w:t>Bidder</w:t>
      </w:r>
      <w:r w:rsidRPr="00B815FB">
        <w:rPr>
          <w:rFonts w:ascii="Arial" w:hAnsi="Arial" w:cs="Arial"/>
          <w:sz w:val="24"/>
        </w:rPr>
        <w:t xml:space="preserve"> decline to accept the intention to award of a Lot, then the Lot will be offered to the next ranked </w:t>
      </w:r>
      <w:r>
        <w:rPr>
          <w:rFonts w:ascii="Arial" w:hAnsi="Arial" w:cs="Arial"/>
          <w:sz w:val="24"/>
        </w:rPr>
        <w:t>Bidder</w:t>
      </w:r>
      <w:r w:rsidRPr="00B815FB">
        <w:rPr>
          <w:rFonts w:ascii="Arial" w:hAnsi="Arial" w:cs="Arial"/>
          <w:sz w:val="24"/>
        </w:rPr>
        <w:t xml:space="preserve">, until </w:t>
      </w:r>
      <w:r w:rsidR="00F155A6">
        <w:rPr>
          <w:rFonts w:ascii="Arial" w:hAnsi="Arial" w:cs="Arial"/>
          <w:sz w:val="24"/>
        </w:rPr>
        <w:t>all places have been filled for that Lot</w:t>
      </w:r>
      <w:r w:rsidRPr="00B815FB">
        <w:rPr>
          <w:rFonts w:ascii="Arial" w:hAnsi="Arial" w:cs="Arial"/>
          <w:sz w:val="24"/>
        </w:rPr>
        <w:t>.</w:t>
      </w:r>
    </w:p>
    <w:p w14:paraId="06BEDCCF" w14:textId="7344C976" w:rsidR="00617603" w:rsidRPr="00A12AAB" w:rsidRDefault="00032086" w:rsidP="0009095F">
      <w:pPr>
        <w:pStyle w:val="GPSL1CLAUSEHEADING"/>
        <w:spacing w:before="120" w:after="120"/>
        <w:ind w:left="720" w:hanging="720"/>
      </w:pPr>
      <w:bookmarkStart w:id="23" w:name="_Who_can_tender"/>
      <w:bookmarkStart w:id="24" w:name="_Who_can_bid"/>
      <w:bookmarkStart w:id="25" w:name="_Toc529785399"/>
      <w:bookmarkEnd w:id="23"/>
      <w:bookmarkEnd w:id="24"/>
      <w:r w:rsidRPr="00A12AAB">
        <w:t>Who can</w:t>
      </w:r>
      <w:r w:rsidR="00763916">
        <w:t xml:space="preserve"> b</w:t>
      </w:r>
      <w:r w:rsidR="00875DC7">
        <w:t>id</w:t>
      </w:r>
      <w:bookmarkEnd w:id="25"/>
    </w:p>
    <w:p w14:paraId="63299444" w14:textId="70239E53" w:rsidR="00617603" w:rsidRPr="009E460D" w:rsidRDefault="00617603" w:rsidP="002F29BA">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367643BF" w:rsidR="00446D8D" w:rsidRDefault="00A141E6" w:rsidP="002F29BA">
      <w:pPr>
        <w:pStyle w:val="GPSL2NumberedBoldHeading"/>
        <w:numPr>
          <w:ilvl w:val="0"/>
          <w:numId w:val="0"/>
        </w:numPr>
      </w:pPr>
      <w:r w:rsidRPr="009E460D">
        <w:t xml:space="preserve">The </w:t>
      </w:r>
      <w:r w:rsidR="00875DC7">
        <w:t>contract</w:t>
      </w:r>
      <w:r w:rsidRPr="009E460D">
        <w:t xml:space="preserve"> notice can be found on </w:t>
      </w:r>
      <w:hyperlink r:id="rId16" w:history="1">
        <w:r w:rsidR="00763916" w:rsidRPr="00555408">
          <w:rPr>
            <w:rStyle w:val="Hyperlink"/>
          </w:rPr>
          <w:t>Tenders E</w:t>
        </w:r>
        <w:r w:rsidRPr="00555408">
          <w:rPr>
            <w:rStyle w:val="Hyperlink"/>
          </w:rPr>
          <w:t xml:space="preserve">lectronic </w:t>
        </w:r>
        <w:r w:rsidR="00763916" w:rsidRPr="00555408">
          <w:rPr>
            <w:rStyle w:val="Hyperlink"/>
          </w:rPr>
          <w:t>D</w:t>
        </w:r>
        <w:r w:rsidR="00555408" w:rsidRPr="00555408">
          <w:rPr>
            <w:rStyle w:val="Hyperlink"/>
          </w:rPr>
          <w:t>aily (TED)</w:t>
        </w:r>
      </w:hyperlink>
      <w:r w:rsidR="00555408">
        <w:t>.</w:t>
      </w:r>
    </w:p>
    <w:p w14:paraId="4D29CED7" w14:textId="2086A8B0" w:rsidR="00617603" w:rsidRPr="00763916" w:rsidRDefault="00617603" w:rsidP="002F29BA">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5B0BFE">
      <w:pPr>
        <w:numPr>
          <w:ilvl w:val="0"/>
          <w:numId w:val="9"/>
        </w:numPr>
        <w:spacing w:before="120" w:after="120"/>
        <w:ind w:left="1287"/>
        <w:rPr>
          <w:rFonts w:ascii="Arial" w:eastAsia="Arial Unicode MS" w:hAnsi="Arial" w:cs="Arial"/>
          <w:sz w:val="24"/>
          <w:szCs w:val="24"/>
        </w:rPr>
      </w:pPr>
      <w:proofErr w:type="gramStart"/>
      <w:r w:rsidRPr="009E460D">
        <w:rPr>
          <w:rFonts w:ascii="Arial" w:eastAsia="Arial Unicode MS" w:hAnsi="Arial" w:cs="Arial"/>
          <w:sz w:val="24"/>
          <w:szCs w:val="24"/>
        </w:rPr>
        <w:t>work</w:t>
      </w:r>
      <w:proofErr w:type="gramEnd"/>
      <w:r w:rsidRPr="009E460D">
        <w:rPr>
          <w:rFonts w:ascii="Arial" w:eastAsia="Arial Unicode MS" w:hAnsi="Arial" w:cs="Arial"/>
          <w:sz w:val="24"/>
          <w:szCs w:val="24"/>
        </w:rPr>
        <w:t xml:space="preserve">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4D7A32B6" w:rsidR="00617603" w:rsidRPr="009E460D" w:rsidRDefault="00763916" w:rsidP="005B0BFE">
      <w:pPr>
        <w:numPr>
          <w:ilvl w:val="0"/>
          <w:numId w:val="9"/>
        </w:numPr>
        <w:spacing w:before="120" w:after="120"/>
        <w:ind w:left="1287"/>
        <w:rPr>
          <w:rFonts w:ascii="Arial" w:eastAsia="Arial Unicode MS" w:hAnsi="Arial" w:cs="Arial"/>
          <w:sz w:val="24"/>
          <w:szCs w:val="24"/>
        </w:rPr>
      </w:pPr>
      <w:proofErr w:type="gramStart"/>
      <w:r>
        <w:rPr>
          <w:rFonts w:ascii="Arial" w:eastAsia="Arial Unicode MS" w:hAnsi="Arial" w:cs="Arial"/>
          <w:sz w:val="24"/>
          <w:szCs w:val="24"/>
        </w:rPr>
        <w:t>b</w:t>
      </w:r>
      <w:r w:rsidR="00875DC7">
        <w:rPr>
          <w:rFonts w:ascii="Arial" w:eastAsia="Arial Unicode MS" w:hAnsi="Arial" w:cs="Arial"/>
          <w:sz w:val="24"/>
          <w:szCs w:val="24"/>
        </w:rPr>
        <w:t>id</w:t>
      </w:r>
      <w:proofErr w:type="gramEnd"/>
      <w:r w:rsidR="00617603" w:rsidRPr="009E460D">
        <w:rPr>
          <w:rFonts w:ascii="Arial" w:eastAsia="Arial Unicode MS" w:hAnsi="Arial" w:cs="Arial"/>
          <w:sz w:val="24"/>
          <w:szCs w:val="24"/>
        </w:rPr>
        <w:t xml:space="preserve"> with named</w:t>
      </w:r>
      <w:r w:rsidR="00C40D59">
        <w:rPr>
          <w:rFonts w:ascii="Arial" w:eastAsia="Arial Unicode MS" w:hAnsi="Arial" w:cs="Arial"/>
          <w:sz w:val="24"/>
          <w:szCs w:val="24"/>
        </w:rPr>
        <w:t xml:space="preserve"> k</w:t>
      </w:r>
      <w:r w:rsidR="00B82B10">
        <w:rPr>
          <w:rFonts w:ascii="Arial" w:eastAsia="Arial Unicode MS" w:hAnsi="Arial" w:cs="Arial"/>
          <w:sz w:val="24"/>
          <w:szCs w:val="24"/>
        </w:rPr>
        <w:t xml:space="preserve">ey </w:t>
      </w:r>
      <w:r w:rsidR="00C40D59">
        <w:rPr>
          <w:rFonts w:ascii="Arial" w:eastAsia="Arial Unicode MS" w:hAnsi="Arial" w:cs="Arial"/>
          <w:sz w:val="24"/>
          <w:szCs w:val="24"/>
        </w:rPr>
        <w:t>s</w:t>
      </w:r>
      <w:r>
        <w:rPr>
          <w:rFonts w:ascii="Arial" w:eastAsia="Arial Unicode MS" w:hAnsi="Arial" w:cs="Arial"/>
          <w:sz w:val="24"/>
          <w:szCs w:val="24"/>
        </w:rPr>
        <w:t>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2F29BA">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09095F">
      <w:pPr>
        <w:pStyle w:val="GPSL1CLAUSEHEADING"/>
        <w:spacing w:before="120" w:after="120"/>
        <w:ind w:left="720" w:hanging="720"/>
      </w:pPr>
      <w:bookmarkStart w:id="26" w:name="_Toc529785400"/>
      <w:r w:rsidRPr="00A12AAB">
        <w:t>Timelines for the competition</w:t>
      </w:r>
      <w:bookmarkEnd w:id="26"/>
    </w:p>
    <w:p w14:paraId="2B432470" w14:textId="16DDD32A" w:rsidR="00617603" w:rsidRPr="009E460D" w:rsidRDefault="00E85319" w:rsidP="002F29BA">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F29B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10CA531C" w:rsidR="00617603" w:rsidRPr="002144E4" w:rsidRDefault="00917F7C" w:rsidP="002144E4">
            <w:pPr>
              <w:spacing w:before="120" w:after="120"/>
              <w:rPr>
                <w:rFonts w:ascii="Arial" w:eastAsia="Arial Unicode MS" w:hAnsi="Arial" w:cs="Arial"/>
                <w:color w:val="FF0000"/>
                <w:sz w:val="24"/>
                <w:szCs w:val="24"/>
                <w:highlight w:val="yellow"/>
              </w:rPr>
            </w:pPr>
            <w:r w:rsidRPr="002144E4">
              <w:rPr>
                <w:rFonts w:ascii="Arial" w:eastAsia="Arial Unicode MS" w:hAnsi="Arial" w:cs="Arial"/>
                <w:sz w:val="24"/>
                <w:szCs w:val="24"/>
              </w:rPr>
              <w:t>16</w:t>
            </w:r>
            <w:r w:rsidR="000257FA" w:rsidRPr="002144E4">
              <w:rPr>
                <w:rFonts w:ascii="Arial" w:eastAsia="Arial Unicode MS" w:hAnsi="Arial" w:cs="Arial"/>
                <w:sz w:val="24"/>
                <w:szCs w:val="24"/>
              </w:rPr>
              <w:t>/</w:t>
            </w:r>
            <w:r w:rsidR="00B501AB" w:rsidRPr="002144E4">
              <w:rPr>
                <w:rFonts w:ascii="Arial" w:eastAsia="Arial Unicode MS" w:hAnsi="Arial" w:cs="Arial"/>
                <w:sz w:val="24"/>
                <w:szCs w:val="24"/>
              </w:rPr>
              <w:t>1</w:t>
            </w:r>
            <w:r w:rsidR="00C05DD0" w:rsidRPr="002144E4">
              <w:rPr>
                <w:rFonts w:ascii="Arial" w:eastAsia="Arial Unicode MS" w:hAnsi="Arial" w:cs="Arial"/>
                <w:sz w:val="24"/>
                <w:szCs w:val="24"/>
              </w:rPr>
              <w:t>1</w:t>
            </w:r>
            <w:r w:rsidR="000257FA" w:rsidRPr="002144E4">
              <w:rPr>
                <w:rFonts w:ascii="Arial" w:eastAsia="Arial Unicode MS" w:hAnsi="Arial" w:cs="Arial"/>
                <w:sz w:val="24"/>
                <w:szCs w:val="24"/>
              </w:rPr>
              <w:t>/2018</w:t>
            </w:r>
            <w:r w:rsidR="00F81FDC" w:rsidRPr="002144E4">
              <w:rPr>
                <w:rFonts w:ascii="Arial" w:eastAsia="Arial Unicode MS" w:hAnsi="Arial" w:cs="Arial"/>
                <w:sz w:val="24"/>
                <w:szCs w:val="24"/>
              </w:rPr>
              <w:t xml:space="preserve"> </w:t>
            </w:r>
          </w:p>
        </w:tc>
      </w:tr>
      <w:tr w:rsidR="0025766A" w:rsidRPr="009E460D" w14:paraId="7E9676C7" w14:textId="77777777" w:rsidTr="00712F1F">
        <w:tc>
          <w:tcPr>
            <w:tcW w:w="5665" w:type="dxa"/>
          </w:tcPr>
          <w:p w14:paraId="417513E5" w14:textId="56363679" w:rsidR="0025766A" w:rsidRPr="009E460D" w:rsidRDefault="0025766A" w:rsidP="002F29BA">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3CE3236D" w:rsidR="0025766A" w:rsidRPr="002144E4" w:rsidRDefault="0082564A" w:rsidP="002144E4">
            <w:pPr>
              <w:spacing w:before="120" w:after="120"/>
              <w:rPr>
                <w:rFonts w:ascii="Arial" w:eastAsia="Arial Unicode MS" w:hAnsi="Arial" w:cs="Arial"/>
                <w:color w:val="FF0000"/>
                <w:sz w:val="24"/>
                <w:szCs w:val="24"/>
                <w:highlight w:val="yellow"/>
              </w:rPr>
            </w:pPr>
            <w:r w:rsidRPr="002144E4">
              <w:rPr>
                <w:rFonts w:ascii="Arial" w:eastAsia="Arial Unicode MS" w:hAnsi="Arial" w:cs="Arial"/>
                <w:sz w:val="24"/>
                <w:szCs w:val="24"/>
              </w:rPr>
              <w:t>1</w:t>
            </w:r>
            <w:r w:rsidR="00917F7C" w:rsidRPr="002144E4">
              <w:rPr>
                <w:rFonts w:ascii="Arial" w:eastAsia="Arial Unicode MS" w:hAnsi="Arial" w:cs="Arial"/>
                <w:sz w:val="24"/>
                <w:szCs w:val="24"/>
              </w:rPr>
              <w:t>9</w:t>
            </w:r>
            <w:r w:rsidR="000257FA" w:rsidRPr="002144E4">
              <w:rPr>
                <w:rFonts w:ascii="Arial" w:eastAsia="Arial Unicode MS" w:hAnsi="Arial" w:cs="Arial"/>
                <w:sz w:val="24"/>
                <w:szCs w:val="24"/>
              </w:rPr>
              <w:t>/</w:t>
            </w:r>
            <w:r w:rsidR="00B501AB" w:rsidRPr="002144E4">
              <w:rPr>
                <w:rFonts w:ascii="Arial" w:eastAsia="Arial Unicode MS" w:hAnsi="Arial" w:cs="Arial"/>
                <w:sz w:val="24"/>
                <w:szCs w:val="24"/>
              </w:rPr>
              <w:t>1</w:t>
            </w:r>
            <w:r w:rsidR="00C05DD0" w:rsidRPr="002144E4">
              <w:rPr>
                <w:rFonts w:ascii="Arial" w:eastAsia="Arial Unicode MS" w:hAnsi="Arial" w:cs="Arial"/>
                <w:sz w:val="24"/>
                <w:szCs w:val="24"/>
              </w:rPr>
              <w:t>1</w:t>
            </w:r>
            <w:r w:rsidR="000257FA" w:rsidRPr="002144E4">
              <w:rPr>
                <w:rFonts w:ascii="Arial" w:eastAsia="Arial Unicode MS" w:hAnsi="Arial" w:cs="Arial"/>
                <w:sz w:val="24"/>
                <w:szCs w:val="24"/>
              </w:rPr>
              <w:t>/2018</w:t>
            </w:r>
            <w:r w:rsidR="00F81FDC" w:rsidRPr="002144E4">
              <w:rPr>
                <w:rFonts w:ascii="Arial" w:eastAsia="Arial Unicode MS" w:hAnsi="Arial" w:cs="Arial"/>
                <w:sz w:val="24"/>
                <w:szCs w:val="24"/>
              </w:rPr>
              <w:t xml:space="preserve"> </w:t>
            </w:r>
          </w:p>
        </w:tc>
      </w:tr>
      <w:tr w:rsidR="00617603" w:rsidRPr="009E460D" w14:paraId="233FFA12" w14:textId="77777777" w:rsidTr="00712F1F">
        <w:tc>
          <w:tcPr>
            <w:tcW w:w="5665" w:type="dxa"/>
          </w:tcPr>
          <w:p w14:paraId="5CDAB754" w14:textId="18679FE5" w:rsidR="00617603" w:rsidRPr="00212AD1" w:rsidRDefault="00617603" w:rsidP="002F29BA">
            <w:pPr>
              <w:spacing w:before="120" w:after="120"/>
              <w:rPr>
                <w:rFonts w:ascii="Arial" w:eastAsia="Arial Unicode MS" w:hAnsi="Arial" w:cs="Arial"/>
                <w:sz w:val="24"/>
                <w:szCs w:val="24"/>
              </w:rPr>
            </w:pPr>
            <w:r w:rsidRPr="00212AD1">
              <w:rPr>
                <w:rFonts w:ascii="Arial" w:eastAsia="Arial Unicode MS" w:hAnsi="Arial" w:cs="Arial"/>
                <w:sz w:val="24"/>
                <w:szCs w:val="24"/>
              </w:rPr>
              <w:t xml:space="preserve">Clarification </w:t>
            </w:r>
            <w:r w:rsidR="0025766A" w:rsidRPr="00212AD1">
              <w:rPr>
                <w:rFonts w:ascii="Arial" w:eastAsia="Arial Unicode MS" w:hAnsi="Arial" w:cs="Arial"/>
                <w:sz w:val="24"/>
                <w:szCs w:val="24"/>
              </w:rPr>
              <w:t>q</w:t>
            </w:r>
            <w:r w:rsidRPr="00212AD1">
              <w:rPr>
                <w:rFonts w:ascii="Arial" w:eastAsia="Arial Unicode MS" w:hAnsi="Arial" w:cs="Arial"/>
                <w:sz w:val="24"/>
                <w:szCs w:val="24"/>
              </w:rPr>
              <w:t xml:space="preserve">uestions </w:t>
            </w:r>
            <w:r w:rsidR="0025766A" w:rsidRPr="00212AD1">
              <w:rPr>
                <w:rFonts w:ascii="Arial" w:eastAsia="Arial Unicode MS" w:hAnsi="Arial" w:cs="Arial"/>
                <w:sz w:val="24"/>
                <w:szCs w:val="24"/>
              </w:rPr>
              <w:t>d</w:t>
            </w:r>
            <w:r w:rsidRPr="00212AD1">
              <w:rPr>
                <w:rFonts w:ascii="Arial" w:eastAsia="Arial Unicode MS" w:hAnsi="Arial" w:cs="Arial"/>
                <w:sz w:val="24"/>
                <w:szCs w:val="24"/>
              </w:rPr>
              <w:t>eadline</w:t>
            </w:r>
          </w:p>
        </w:tc>
        <w:tc>
          <w:tcPr>
            <w:tcW w:w="3351" w:type="dxa"/>
            <w:vAlign w:val="center"/>
          </w:tcPr>
          <w:p w14:paraId="0642762E" w14:textId="77777777" w:rsidR="00617603" w:rsidRDefault="00617603" w:rsidP="00917F7C">
            <w:pPr>
              <w:spacing w:before="120" w:after="120"/>
              <w:rPr>
                <w:rFonts w:ascii="Arial" w:eastAsia="Arial Unicode MS" w:hAnsi="Arial" w:cs="Arial"/>
                <w:strike/>
                <w:color w:val="FF0000"/>
                <w:sz w:val="24"/>
                <w:szCs w:val="24"/>
              </w:rPr>
            </w:pPr>
            <w:r w:rsidRPr="00F81FDC">
              <w:rPr>
                <w:rFonts w:ascii="Arial" w:eastAsia="Arial Unicode MS" w:hAnsi="Arial" w:cs="Arial"/>
                <w:strike/>
                <w:color w:val="FF0000"/>
                <w:sz w:val="24"/>
                <w:szCs w:val="24"/>
              </w:rPr>
              <w:t>1</w:t>
            </w:r>
            <w:r w:rsidR="0082564A" w:rsidRPr="00F81FDC">
              <w:rPr>
                <w:rFonts w:ascii="Arial" w:eastAsia="Arial Unicode MS" w:hAnsi="Arial" w:cs="Arial"/>
                <w:strike/>
                <w:color w:val="FF0000"/>
                <w:sz w:val="24"/>
                <w:szCs w:val="24"/>
              </w:rPr>
              <w:t>5</w:t>
            </w:r>
            <w:r w:rsidRPr="00F81FDC">
              <w:rPr>
                <w:rFonts w:ascii="Arial" w:eastAsia="Arial Unicode MS" w:hAnsi="Arial" w:cs="Arial"/>
                <w:strike/>
                <w:color w:val="FF0000"/>
                <w:sz w:val="24"/>
                <w:szCs w:val="24"/>
              </w:rPr>
              <w:t>:00</w:t>
            </w:r>
            <w:r w:rsidR="00917F7C" w:rsidRPr="00F81FDC">
              <w:rPr>
                <w:rFonts w:ascii="Arial" w:eastAsia="Arial Unicode MS" w:hAnsi="Arial" w:cs="Arial"/>
                <w:strike/>
                <w:color w:val="FF0000"/>
                <w:sz w:val="24"/>
                <w:szCs w:val="24"/>
              </w:rPr>
              <w:t xml:space="preserve"> 03</w:t>
            </w:r>
            <w:r w:rsidR="00212AD1" w:rsidRPr="00F81FDC">
              <w:rPr>
                <w:rFonts w:ascii="Arial" w:eastAsia="Arial Unicode MS" w:hAnsi="Arial" w:cs="Arial"/>
                <w:strike/>
                <w:color w:val="FF0000"/>
                <w:sz w:val="24"/>
                <w:szCs w:val="24"/>
              </w:rPr>
              <w:t>/</w:t>
            </w:r>
            <w:r w:rsidR="00C05DD0" w:rsidRPr="00F81FDC">
              <w:rPr>
                <w:rFonts w:ascii="Arial" w:eastAsia="Arial Unicode MS" w:hAnsi="Arial" w:cs="Arial"/>
                <w:strike/>
                <w:color w:val="FF0000"/>
                <w:sz w:val="24"/>
                <w:szCs w:val="24"/>
              </w:rPr>
              <w:t>1</w:t>
            </w:r>
            <w:r w:rsidR="00917F7C" w:rsidRPr="00F81FDC">
              <w:rPr>
                <w:rFonts w:ascii="Arial" w:eastAsia="Arial Unicode MS" w:hAnsi="Arial" w:cs="Arial"/>
                <w:strike/>
                <w:color w:val="FF0000"/>
                <w:sz w:val="24"/>
                <w:szCs w:val="24"/>
              </w:rPr>
              <w:t>2</w:t>
            </w:r>
            <w:r w:rsidR="00212AD1" w:rsidRPr="00F81FDC">
              <w:rPr>
                <w:rFonts w:ascii="Arial" w:eastAsia="Arial Unicode MS" w:hAnsi="Arial" w:cs="Arial"/>
                <w:strike/>
                <w:color w:val="FF0000"/>
                <w:sz w:val="24"/>
                <w:szCs w:val="24"/>
              </w:rPr>
              <w:t>/2018</w:t>
            </w:r>
            <w:r w:rsidR="00204898">
              <w:rPr>
                <w:rFonts w:ascii="Arial" w:eastAsia="Arial Unicode MS" w:hAnsi="Arial" w:cs="Arial"/>
                <w:color w:val="FF0000"/>
                <w:sz w:val="24"/>
                <w:szCs w:val="24"/>
              </w:rPr>
              <w:t xml:space="preserve"> </w:t>
            </w:r>
            <w:r w:rsidR="00204898" w:rsidRPr="002A3780">
              <w:rPr>
                <w:rFonts w:ascii="Arial" w:eastAsia="Arial Unicode MS" w:hAnsi="Arial" w:cs="Arial"/>
                <w:strike/>
                <w:color w:val="FF0000"/>
                <w:sz w:val="24"/>
                <w:szCs w:val="24"/>
              </w:rPr>
              <w:t>10/12/2018 15:00</w:t>
            </w:r>
          </w:p>
          <w:p w14:paraId="4DB7E7AF" w14:textId="3EBC8180" w:rsidR="002A3780" w:rsidRPr="002A3780" w:rsidRDefault="002A3780" w:rsidP="00917F7C">
            <w:pPr>
              <w:spacing w:before="120" w:after="120"/>
              <w:rPr>
                <w:rFonts w:ascii="Arial" w:hAnsi="Arial" w:cs="Arial"/>
                <w:color w:val="FF0000"/>
                <w:sz w:val="24"/>
                <w:szCs w:val="24"/>
                <w:highlight w:val="yellow"/>
              </w:rPr>
            </w:pPr>
            <w:r>
              <w:rPr>
                <w:rFonts w:ascii="Arial" w:eastAsia="Arial Unicode MS" w:hAnsi="Arial" w:cs="Arial"/>
                <w:color w:val="FF0000"/>
                <w:sz w:val="24"/>
                <w:szCs w:val="24"/>
              </w:rPr>
              <w:t>13/12/2018 15:00</w:t>
            </w:r>
          </w:p>
        </w:tc>
      </w:tr>
      <w:tr w:rsidR="00617603" w:rsidRPr="009E460D" w14:paraId="6F43D7E8" w14:textId="77777777" w:rsidTr="00712F1F">
        <w:tc>
          <w:tcPr>
            <w:tcW w:w="5665" w:type="dxa"/>
          </w:tcPr>
          <w:p w14:paraId="686941AE" w14:textId="77777777" w:rsidR="00617603" w:rsidRPr="00881AEF" w:rsidRDefault="00617603" w:rsidP="002F29BA">
            <w:pPr>
              <w:spacing w:before="120" w:after="120"/>
              <w:rPr>
                <w:rFonts w:ascii="Arial" w:eastAsia="Arial Unicode MS" w:hAnsi="Arial" w:cs="Arial"/>
                <w:sz w:val="24"/>
                <w:szCs w:val="24"/>
              </w:rPr>
            </w:pPr>
            <w:r w:rsidRPr="00881AEF">
              <w:rPr>
                <w:rFonts w:ascii="Arial" w:eastAsia="Arial Unicode MS" w:hAnsi="Arial" w:cs="Arial"/>
                <w:sz w:val="24"/>
                <w:szCs w:val="24"/>
              </w:rPr>
              <w:t>Deadline for our responses to clarification questions</w:t>
            </w:r>
          </w:p>
        </w:tc>
        <w:tc>
          <w:tcPr>
            <w:tcW w:w="3351" w:type="dxa"/>
            <w:vAlign w:val="center"/>
          </w:tcPr>
          <w:p w14:paraId="60C0ED94" w14:textId="77777777" w:rsidR="00617603" w:rsidRDefault="00617603" w:rsidP="00917F7C">
            <w:pPr>
              <w:spacing w:before="120" w:after="120"/>
              <w:rPr>
                <w:rFonts w:ascii="Arial" w:eastAsia="Arial Unicode MS" w:hAnsi="Arial" w:cs="Arial"/>
                <w:strike/>
                <w:color w:val="FF0000"/>
                <w:sz w:val="24"/>
                <w:szCs w:val="24"/>
              </w:rPr>
            </w:pPr>
            <w:r w:rsidRPr="00F81FDC">
              <w:rPr>
                <w:rFonts w:ascii="Arial" w:eastAsia="Arial Unicode MS" w:hAnsi="Arial" w:cs="Arial"/>
                <w:strike/>
                <w:color w:val="FF0000"/>
                <w:sz w:val="24"/>
                <w:szCs w:val="24"/>
              </w:rPr>
              <w:t>17:00</w:t>
            </w:r>
            <w:r w:rsidR="00917F7C" w:rsidRPr="00F81FDC">
              <w:rPr>
                <w:rFonts w:ascii="Arial" w:eastAsia="Arial Unicode MS" w:hAnsi="Arial" w:cs="Arial"/>
                <w:strike/>
                <w:color w:val="FF0000"/>
                <w:sz w:val="24"/>
                <w:szCs w:val="24"/>
              </w:rPr>
              <w:t xml:space="preserve"> 11</w:t>
            </w:r>
            <w:r w:rsidR="0082564A" w:rsidRPr="00F81FDC">
              <w:rPr>
                <w:rFonts w:ascii="Arial" w:eastAsia="Arial Unicode MS" w:hAnsi="Arial" w:cs="Arial"/>
                <w:strike/>
                <w:color w:val="FF0000"/>
                <w:sz w:val="24"/>
                <w:szCs w:val="24"/>
              </w:rPr>
              <w:t>/12</w:t>
            </w:r>
            <w:r w:rsidR="00212AD1" w:rsidRPr="00F81FDC">
              <w:rPr>
                <w:rFonts w:ascii="Arial" w:eastAsia="Arial Unicode MS" w:hAnsi="Arial" w:cs="Arial"/>
                <w:strike/>
                <w:color w:val="FF0000"/>
                <w:sz w:val="24"/>
                <w:szCs w:val="24"/>
              </w:rPr>
              <w:t>/</w:t>
            </w:r>
            <w:r w:rsidR="00212AD1" w:rsidRPr="002A3780">
              <w:rPr>
                <w:rFonts w:ascii="Arial" w:eastAsia="Arial Unicode MS" w:hAnsi="Arial" w:cs="Arial"/>
                <w:strike/>
                <w:color w:val="FF0000"/>
                <w:sz w:val="24"/>
                <w:szCs w:val="24"/>
              </w:rPr>
              <w:t>2018</w:t>
            </w:r>
            <w:r w:rsidR="00204898" w:rsidRPr="002A3780">
              <w:rPr>
                <w:rFonts w:ascii="Arial" w:eastAsia="Arial Unicode MS" w:hAnsi="Arial" w:cs="Arial"/>
                <w:strike/>
                <w:color w:val="FF0000"/>
                <w:sz w:val="24"/>
                <w:szCs w:val="24"/>
              </w:rPr>
              <w:t xml:space="preserve"> 17:00</w:t>
            </w:r>
            <w:r w:rsidR="00204898" w:rsidRPr="00204898">
              <w:rPr>
                <w:rFonts w:ascii="Arial" w:eastAsia="Arial Unicode MS" w:hAnsi="Arial" w:cs="Arial"/>
                <w:color w:val="FF0000"/>
                <w:sz w:val="24"/>
                <w:szCs w:val="24"/>
              </w:rPr>
              <w:t xml:space="preserve"> </w:t>
            </w:r>
            <w:r w:rsidR="00204898" w:rsidRPr="002A3780">
              <w:rPr>
                <w:rFonts w:ascii="Arial" w:eastAsia="Arial Unicode MS" w:hAnsi="Arial" w:cs="Arial"/>
                <w:strike/>
                <w:color w:val="FF0000"/>
                <w:sz w:val="24"/>
                <w:szCs w:val="24"/>
              </w:rPr>
              <w:t>17/12/2018</w:t>
            </w:r>
          </w:p>
          <w:p w14:paraId="29099272" w14:textId="64673E0D" w:rsidR="002A3780" w:rsidRPr="002A3780" w:rsidRDefault="002A3780" w:rsidP="00917F7C">
            <w:pPr>
              <w:spacing w:before="120" w:after="120"/>
              <w:rPr>
                <w:rFonts w:ascii="Arial" w:hAnsi="Arial" w:cs="Arial"/>
                <w:color w:val="FF0000"/>
                <w:sz w:val="24"/>
                <w:szCs w:val="24"/>
              </w:rPr>
            </w:pPr>
            <w:r>
              <w:rPr>
                <w:rFonts w:ascii="Arial" w:hAnsi="Arial" w:cs="Arial"/>
                <w:color w:val="FF0000"/>
                <w:sz w:val="24"/>
                <w:szCs w:val="24"/>
              </w:rPr>
              <w:t>19/12/2018 17:00</w:t>
            </w:r>
          </w:p>
        </w:tc>
      </w:tr>
      <w:tr w:rsidR="00617603" w:rsidRPr="009E460D" w14:paraId="5E2A5782" w14:textId="77777777" w:rsidTr="00712F1F">
        <w:tc>
          <w:tcPr>
            <w:tcW w:w="5665" w:type="dxa"/>
          </w:tcPr>
          <w:p w14:paraId="18BEDDD6" w14:textId="4E709CC1" w:rsidR="00617603" w:rsidRPr="009E460D" w:rsidRDefault="00875DC7" w:rsidP="002F29B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11496337" w:rsidR="00617603" w:rsidRPr="00204898" w:rsidRDefault="002066FB" w:rsidP="002066FB">
            <w:pPr>
              <w:spacing w:before="120" w:after="120"/>
              <w:rPr>
                <w:rFonts w:ascii="Arial" w:hAnsi="Arial" w:cs="Arial"/>
                <w:color w:val="FF0000"/>
                <w:sz w:val="24"/>
                <w:szCs w:val="24"/>
                <w:highlight w:val="yellow"/>
              </w:rPr>
            </w:pPr>
            <w:r w:rsidRPr="00F81FDC">
              <w:rPr>
                <w:rFonts w:ascii="Arial" w:eastAsia="Arial Unicode MS" w:hAnsi="Arial" w:cs="Arial"/>
                <w:strike/>
                <w:color w:val="FF0000"/>
                <w:sz w:val="24"/>
                <w:szCs w:val="24"/>
              </w:rPr>
              <w:t>12</w:t>
            </w:r>
            <w:r w:rsidR="00617603" w:rsidRPr="00F81FDC">
              <w:rPr>
                <w:rFonts w:ascii="Arial" w:eastAsia="Arial Unicode MS" w:hAnsi="Arial" w:cs="Arial"/>
                <w:strike/>
                <w:color w:val="FF0000"/>
                <w:sz w:val="24"/>
                <w:szCs w:val="24"/>
              </w:rPr>
              <w:t>:00</w:t>
            </w:r>
            <w:r w:rsidR="0082564A" w:rsidRPr="00F81FDC">
              <w:rPr>
                <w:rFonts w:ascii="Arial" w:eastAsia="Arial Unicode MS" w:hAnsi="Arial" w:cs="Arial"/>
                <w:strike/>
                <w:color w:val="FF0000"/>
                <w:sz w:val="24"/>
                <w:szCs w:val="24"/>
              </w:rPr>
              <w:t xml:space="preserve"> 1</w:t>
            </w:r>
            <w:r w:rsidR="00917F7C" w:rsidRPr="00F81FDC">
              <w:rPr>
                <w:rFonts w:ascii="Arial" w:eastAsia="Arial Unicode MS" w:hAnsi="Arial" w:cs="Arial"/>
                <w:strike/>
                <w:color w:val="FF0000"/>
                <w:sz w:val="24"/>
                <w:szCs w:val="24"/>
              </w:rPr>
              <w:t>7</w:t>
            </w:r>
            <w:r w:rsidR="00212AD1" w:rsidRPr="00F81FDC">
              <w:rPr>
                <w:rFonts w:ascii="Arial" w:eastAsia="Arial Unicode MS" w:hAnsi="Arial" w:cs="Arial"/>
                <w:strike/>
                <w:color w:val="FF0000"/>
                <w:sz w:val="24"/>
                <w:szCs w:val="24"/>
              </w:rPr>
              <w:t>/</w:t>
            </w:r>
            <w:r w:rsidR="00B501AB" w:rsidRPr="00F81FDC">
              <w:rPr>
                <w:rFonts w:ascii="Arial" w:eastAsia="Arial Unicode MS" w:hAnsi="Arial" w:cs="Arial"/>
                <w:strike/>
                <w:color w:val="FF0000"/>
                <w:sz w:val="24"/>
                <w:szCs w:val="24"/>
              </w:rPr>
              <w:t>1</w:t>
            </w:r>
            <w:r w:rsidR="00C05DD0" w:rsidRPr="00F81FDC">
              <w:rPr>
                <w:rFonts w:ascii="Arial" w:eastAsia="Arial Unicode MS" w:hAnsi="Arial" w:cs="Arial"/>
                <w:strike/>
                <w:color w:val="FF0000"/>
                <w:sz w:val="24"/>
                <w:szCs w:val="24"/>
              </w:rPr>
              <w:t>2</w:t>
            </w:r>
            <w:r w:rsidR="00212AD1" w:rsidRPr="00F81FDC">
              <w:rPr>
                <w:rFonts w:ascii="Arial" w:eastAsia="Arial Unicode MS" w:hAnsi="Arial" w:cs="Arial"/>
                <w:strike/>
                <w:color w:val="FF0000"/>
                <w:sz w:val="24"/>
                <w:szCs w:val="24"/>
              </w:rPr>
              <w:t>/2018</w:t>
            </w:r>
            <w:r w:rsidR="00204898">
              <w:rPr>
                <w:rFonts w:ascii="Arial" w:eastAsia="Arial Unicode MS" w:hAnsi="Arial" w:cs="Arial"/>
                <w:strike/>
                <w:color w:val="FF0000"/>
                <w:sz w:val="24"/>
                <w:szCs w:val="24"/>
              </w:rPr>
              <w:t xml:space="preserve"> </w:t>
            </w:r>
            <w:r w:rsidR="00204898">
              <w:rPr>
                <w:rFonts w:ascii="Arial" w:eastAsia="Arial Unicode MS" w:hAnsi="Arial" w:cs="Arial"/>
                <w:color w:val="FF0000"/>
                <w:sz w:val="24"/>
                <w:szCs w:val="24"/>
              </w:rPr>
              <w:t>07/01/2019 15:00</w:t>
            </w:r>
          </w:p>
        </w:tc>
      </w:tr>
      <w:tr w:rsidR="00CC7C48" w:rsidRPr="009E460D" w14:paraId="73D5DEC7" w14:textId="77777777" w:rsidTr="00712F1F">
        <w:tc>
          <w:tcPr>
            <w:tcW w:w="5665" w:type="dxa"/>
          </w:tcPr>
          <w:p w14:paraId="4C155ADD" w14:textId="6C2CC1BF" w:rsidR="00CC7C48" w:rsidRPr="009E460D" w:rsidRDefault="00CC7C48" w:rsidP="002F29B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C40D59">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2A32EDD1" w:rsidR="00CC7C48" w:rsidRPr="00F81FDC" w:rsidRDefault="006725D6" w:rsidP="0082564A">
            <w:pPr>
              <w:spacing w:before="120" w:after="120"/>
              <w:rPr>
                <w:rFonts w:ascii="Arial" w:hAnsi="Arial" w:cs="Arial"/>
                <w:strike/>
                <w:color w:val="FF0000"/>
                <w:sz w:val="24"/>
                <w:szCs w:val="24"/>
                <w:highlight w:val="yellow"/>
              </w:rPr>
            </w:pPr>
            <w:r w:rsidRPr="00F81FDC">
              <w:rPr>
                <w:rFonts w:ascii="Arial" w:eastAsia="Arial Unicode MS" w:hAnsi="Arial" w:cs="Arial"/>
                <w:strike/>
                <w:color w:val="FF0000"/>
                <w:sz w:val="24"/>
                <w:szCs w:val="24"/>
              </w:rPr>
              <w:t>22</w:t>
            </w:r>
            <w:r w:rsidR="00212AD1" w:rsidRPr="00F81FDC">
              <w:rPr>
                <w:rFonts w:ascii="Arial" w:eastAsia="Arial Unicode MS" w:hAnsi="Arial" w:cs="Arial"/>
                <w:strike/>
                <w:color w:val="FF0000"/>
                <w:sz w:val="24"/>
                <w:szCs w:val="24"/>
              </w:rPr>
              <w:t>/</w:t>
            </w:r>
            <w:r w:rsidR="00B501AB" w:rsidRPr="00F81FDC">
              <w:rPr>
                <w:rFonts w:ascii="Arial" w:eastAsia="Arial Unicode MS" w:hAnsi="Arial" w:cs="Arial"/>
                <w:strike/>
                <w:color w:val="FF0000"/>
                <w:sz w:val="24"/>
                <w:szCs w:val="24"/>
              </w:rPr>
              <w:t>0</w:t>
            </w:r>
            <w:r w:rsidR="00C05DD0" w:rsidRPr="00F81FDC">
              <w:rPr>
                <w:rFonts w:ascii="Arial" w:eastAsia="Arial Unicode MS" w:hAnsi="Arial" w:cs="Arial"/>
                <w:strike/>
                <w:color w:val="FF0000"/>
                <w:sz w:val="24"/>
                <w:szCs w:val="24"/>
              </w:rPr>
              <w:t>2</w:t>
            </w:r>
            <w:r w:rsidR="00212AD1" w:rsidRPr="00F81FDC">
              <w:rPr>
                <w:rFonts w:ascii="Arial" w:eastAsia="Arial Unicode MS" w:hAnsi="Arial" w:cs="Arial"/>
                <w:strike/>
                <w:color w:val="FF0000"/>
                <w:sz w:val="24"/>
                <w:szCs w:val="24"/>
              </w:rPr>
              <w:t>/201</w:t>
            </w:r>
            <w:r w:rsidR="00B501AB" w:rsidRPr="00F81FDC">
              <w:rPr>
                <w:rFonts w:ascii="Arial" w:eastAsia="Arial Unicode MS" w:hAnsi="Arial" w:cs="Arial"/>
                <w:strike/>
                <w:color w:val="FF0000"/>
                <w:sz w:val="24"/>
                <w:szCs w:val="24"/>
              </w:rPr>
              <w:t>9</w:t>
            </w:r>
            <w:r w:rsidR="00204898">
              <w:rPr>
                <w:rFonts w:ascii="Arial" w:eastAsia="Arial Unicode MS" w:hAnsi="Arial" w:cs="Arial"/>
                <w:strike/>
                <w:color w:val="FF0000"/>
                <w:sz w:val="24"/>
                <w:szCs w:val="24"/>
              </w:rPr>
              <w:t xml:space="preserve"> </w:t>
            </w:r>
            <w:r w:rsidR="00204898" w:rsidRPr="00204898">
              <w:rPr>
                <w:rFonts w:ascii="Arial" w:eastAsia="Arial Unicode MS" w:hAnsi="Arial" w:cs="Arial"/>
                <w:color w:val="FF0000"/>
                <w:sz w:val="24"/>
                <w:szCs w:val="24"/>
              </w:rPr>
              <w:t>08/03/2019</w:t>
            </w:r>
          </w:p>
        </w:tc>
      </w:tr>
      <w:tr w:rsidR="00CC7C48" w:rsidRPr="009E460D" w14:paraId="4813503F" w14:textId="77777777" w:rsidTr="00086F09">
        <w:trPr>
          <w:trHeight w:val="737"/>
        </w:trPr>
        <w:tc>
          <w:tcPr>
            <w:tcW w:w="5665" w:type="dxa"/>
          </w:tcPr>
          <w:p w14:paraId="6ED0678F" w14:textId="303E9580" w:rsidR="00CC7C48" w:rsidRPr="009E460D" w:rsidRDefault="00CC7C48" w:rsidP="002F29BA">
            <w:pPr>
              <w:spacing w:before="120" w:after="120"/>
              <w:rPr>
                <w:rFonts w:ascii="Arial" w:eastAsia="Arial Unicode MS" w:hAnsi="Arial" w:cs="Arial"/>
                <w:sz w:val="24"/>
                <w:szCs w:val="24"/>
              </w:rPr>
            </w:pPr>
            <w:r w:rsidRPr="009E460D">
              <w:rPr>
                <w:rFonts w:ascii="Arial" w:eastAsia="Arial Unicode MS" w:hAnsi="Arial" w:cs="Arial"/>
                <w:sz w:val="24"/>
                <w:szCs w:val="24"/>
              </w:rPr>
              <w:lastRenderedPageBreak/>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7EDA3793" w:rsidR="00CC7C48" w:rsidRPr="00F81FDC" w:rsidRDefault="002C0DDA" w:rsidP="006725D6">
            <w:pPr>
              <w:spacing w:before="120" w:after="120"/>
              <w:rPr>
                <w:rFonts w:ascii="Arial" w:hAnsi="Arial" w:cs="Arial"/>
                <w:strike/>
                <w:color w:val="FF0000"/>
                <w:sz w:val="24"/>
                <w:szCs w:val="24"/>
                <w:highlight w:val="yellow"/>
              </w:rPr>
            </w:pPr>
            <w:r w:rsidRPr="00F81FDC">
              <w:rPr>
                <w:rFonts w:ascii="Arial" w:eastAsia="Arial Unicode MS" w:hAnsi="Arial" w:cs="Arial"/>
                <w:strike/>
                <w:color w:val="FF0000"/>
                <w:sz w:val="24"/>
                <w:szCs w:val="24"/>
              </w:rPr>
              <w:t xml:space="preserve">midnight </w:t>
            </w:r>
            <w:r w:rsidR="00086F09" w:rsidRPr="00F81FDC">
              <w:rPr>
                <w:rFonts w:ascii="Arial" w:eastAsia="Arial Unicode MS" w:hAnsi="Arial" w:cs="Arial"/>
                <w:strike/>
                <w:color w:val="FF0000"/>
                <w:sz w:val="24"/>
                <w:szCs w:val="24"/>
              </w:rPr>
              <w:t xml:space="preserve">at the end of </w:t>
            </w:r>
            <w:r w:rsidR="006725D6" w:rsidRPr="00F81FDC">
              <w:rPr>
                <w:rFonts w:ascii="Arial" w:eastAsia="Arial Unicode MS" w:hAnsi="Arial" w:cs="Arial"/>
                <w:strike/>
                <w:color w:val="FF0000"/>
                <w:sz w:val="24"/>
                <w:szCs w:val="24"/>
              </w:rPr>
              <w:t>04/03</w:t>
            </w:r>
            <w:r w:rsidR="005364D8" w:rsidRPr="00F81FDC">
              <w:rPr>
                <w:rFonts w:ascii="Arial" w:eastAsia="Arial Unicode MS" w:hAnsi="Arial" w:cs="Arial"/>
                <w:strike/>
                <w:color w:val="FF0000"/>
                <w:sz w:val="24"/>
                <w:szCs w:val="24"/>
              </w:rPr>
              <w:t>/201</w:t>
            </w:r>
            <w:r w:rsidR="00B501AB" w:rsidRPr="00F81FDC">
              <w:rPr>
                <w:rFonts w:ascii="Arial" w:eastAsia="Arial Unicode MS" w:hAnsi="Arial" w:cs="Arial"/>
                <w:strike/>
                <w:color w:val="FF0000"/>
                <w:sz w:val="24"/>
                <w:szCs w:val="24"/>
              </w:rPr>
              <w:t>9</w:t>
            </w:r>
            <w:r w:rsidR="00204898">
              <w:rPr>
                <w:rFonts w:ascii="Arial" w:eastAsia="Arial Unicode MS" w:hAnsi="Arial" w:cs="Arial"/>
                <w:strike/>
                <w:color w:val="FF0000"/>
                <w:sz w:val="24"/>
                <w:szCs w:val="24"/>
              </w:rPr>
              <w:t xml:space="preserve"> </w:t>
            </w:r>
            <w:r w:rsidR="00204898" w:rsidRPr="00204898">
              <w:rPr>
                <w:rFonts w:ascii="Arial" w:eastAsia="Arial Unicode MS" w:hAnsi="Arial" w:cs="Arial"/>
                <w:color w:val="FF0000"/>
                <w:sz w:val="24"/>
                <w:szCs w:val="24"/>
              </w:rPr>
              <w:t>18/03/2019 at 23:59</w:t>
            </w:r>
          </w:p>
        </w:tc>
      </w:tr>
      <w:tr w:rsidR="00DC26A1" w:rsidRPr="009E460D" w14:paraId="68E8ADE1" w14:textId="77777777" w:rsidTr="00712F1F">
        <w:tc>
          <w:tcPr>
            <w:tcW w:w="5665" w:type="dxa"/>
          </w:tcPr>
          <w:p w14:paraId="44501A55" w14:textId="58021EE8" w:rsidR="00DC26A1" w:rsidRPr="009E460D" w:rsidRDefault="00DC26A1" w:rsidP="00213522">
            <w:pPr>
              <w:spacing w:before="120" w:after="120"/>
              <w:rPr>
                <w:rFonts w:ascii="Arial" w:eastAsia="Arial Unicode MS" w:hAnsi="Arial" w:cs="Arial"/>
                <w:sz w:val="24"/>
                <w:szCs w:val="24"/>
              </w:rPr>
            </w:pPr>
            <w:r>
              <w:rPr>
                <w:rFonts w:ascii="Arial" w:eastAsia="Arial Unicode MS" w:hAnsi="Arial" w:cs="Arial"/>
                <w:sz w:val="24"/>
                <w:szCs w:val="24"/>
              </w:rPr>
              <w:t xml:space="preserve">Award of </w:t>
            </w:r>
            <w:r w:rsidR="00213522">
              <w:rPr>
                <w:rFonts w:ascii="Arial" w:eastAsia="Arial Unicode MS" w:hAnsi="Arial" w:cs="Arial"/>
                <w:sz w:val="24"/>
                <w:szCs w:val="24"/>
              </w:rPr>
              <w:t>F</w:t>
            </w:r>
            <w:r>
              <w:rPr>
                <w:rFonts w:ascii="Arial" w:eastAsia="Arial Unicode MS" w:hAnsi="Arial" w:cs="Arial"/>
                <w:sz w:val="24"/>
                <w:szCs w:val="24"/>
              </w:rPr>
              <w:t xml:space="preserve">ramework </w:t>
            </w:r>
            <w:r w:rsidR="00213522">
              <w:rPr>
                <w:rFonts w:ascii="Arial" w:eastAsia="Arial Unicode MS" w:hAnsi="Arial" w:cs="Arial"/>
                <w:sz w:val="24"/>
                <w:szCs w:val="24"/>
              </w:rPr>
              <w:t>Alliance C</w:t>
            </w:r>
            <w:r>
              <w:rPr>
                <w:rFonts w:ascii="Arial" w:eastAsia="Arial Unicode MS" w:hAnsi="Arial" w:cs="Arial"/>
                <w:sz w:val="24"/>
                <w:szCs w:val="24"/>
              </w:rPr>
              <w:t xml:space="preserve">ontracts </w:t>
            </w:r>
          </w:p>
        </w:tc>
        <w:tc>
          <w:tcPr>
            <w:tcW w:w="3351" w:type="dxa"/>
            <w:vAlign w:val="center"/>
          </w:tcPr>
          <w:p w14:paraId="500EF563" w14:textId="07EF6890" w:rsidR="00DC26A1" w:rsidRPr="00F81FDC" w:rsidRDefault="006725D6" w:rsidP="002144E4">
            <w:pPr>
              <w:spacing w:before="120" w:after="120"/>
              <w:rPr>
                <w:rFonts w:ascii="Arial" w:eastAsia="Arial Unicode MS" w:hAnsi="Arial" w:cs="Arial"/>
                <w:strike/>
                <w:color w:val="FF0000"/>
                <w:sz w:val="24"/>
                <w:szCs w:val="24"/>
                <w:highlight w:val="yellow"/>
              </w:rPr>
            </w:pPr>
            <w:r w:rsidRPr="00F81FDC">
              <w:rPr>
                <w:rFonts w:ascii="Arial" w:eastAsia="Arial Unicode MS" w:hAnsi="Arial" w:cs="Arial"/>
                <w:strike/>
                <w:color w:val="FF0000"/>
                <w:sz w:val="24"/>
                <w:szCs w:val="24"/>
              </w:rPr>
              <w:t>05/03</w:t>
            </w:r>
            <w:r w:rsidR="00B501AB" w:rsidRPr="00F81FDC">
              <w:rPr>
                <w:rFonts w:ascii="Arial" w:eastAsia="Arial Unicode MS" w:hAnsi="Arial" w:cs="Arial"/>
                <w:strike/>
                <w:color w:val="FF0000"/>
                <w:sz w:val="24"/>
                <w:szCs w:val="24"/>
              </w:rPr>
              <w:t>/2019</w:t>
            </w:r>
            <w:r w:rsidR="00204898">
              <w:rPr>
                <w:rFonts w:ascii="Arial" w:eastAsia="Arial Unicode MS" w:hAnsi="Arial" w:cs="Arial"/>
                <w:strike/>
                <w:color w:val="FF0000"/>
                <w:sz w:val="24"/>
                <w:szCs w:val="24"/>
              </w:rPr>
              <w:t xml:space="preserve"> </w:t>
            </w:r>
            <w:r w:rsidR="002144E4" w:rsidRPr="002144E4">
              <w:rPr>
                <w:rFonts w:ascii="Arial" w:eastAsia="Arial Unicode MS" w:hAnsi="Arial" w:cs="Arial"/>
                <w:color w:val="FF0000"/>
                <w:sz w:val="24"/>
                <w:szCs w:val="24"/>
              </w:rPr>
              <w:t>19</w:t>
            </w:r>
            <w:r w:rsidR="00204898" w:rsidRPr="00204898">
              <w:rPr>
                <w:rFonts w:ascii="Arial" w:eastAsia="Arial Unicode MS" w:hAnsi="Arial" w:cs="Arial"/>
                <w:color w:val="FF0000"/>
                <w:sz w:val="24"/>
                <w:szCs w:val="24"/>
              </w:rPr>
              <w:t>/03/2019</w:t>
            </w:r>
          </w:p>
        </w:tc>
      </w:tr>
      <w:tr w:rsidR="00CC7C48" w:rsidRPr="009E460D" w14:paraId="51D0DD4B" w14:textId="77777777" w:rsidTr="00712F1F">
        <w:tc>
          <w:tcPr>
            <w:tcW w:w="5665" w:type="dxa"/>
          </w:tcPr>
          <w:p w14:paraId="27FA4A05" w14:textId="64689AD2" w:rsidR="00CC7C48" w:rsidRPr="009E460D" w:rsidRDefault="00CC7C48" w:rsidP="002F29B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Framework </w:t>
            </w:r>
            <w:r w:rsidR="00213522">
              <w:rPr>
                <w:rFonts w:ascii="Arial" w:eastAsia="Arial Unicode MS" w:hAnsi="Arial" w:cs="Arial"/>
                <w:sz w:val="24"/>
                <w:szCs w:val="24"/>
              </w:rPr>
              <w:t xml:space="preserve">Alliance Contract </w:t>
            </w:r>
            <w:r w:rsidRPr="009E460D">
              <w:rPr>
                <w:rFonts w:ascii="Arial" w:eastAsia="Arial Unicode MS" w:hAnsi="Arial" w:cs="Arial"/>
                <w:sz w:val="24"/>
                <w:szCs w:val="24"/>
              </w:rPr>
              <w:t>start date</w:t>
            </w:r>
          </w:p>
        </w:tc>
        <w:tc>
          <w:tcPr>
            <w:tcW w:w="3351" w:type="dxa"/>
            <w:vAlign w:val="center"/>
          </w:tcPr>
          <w:p w14:paraId="47F66015" w14:textId="1E74A39E" w:rsidR="00CC7C48" w:rsidRPr="002144E4" w:rsidRDefault="006725D6" w:rsidP="00C05DD0">
            <w:pPr>
              <w:spacing w:before="120" w:after="120"/>
              <w:rPr>
                <w:rFonts w:ascii="Arial" w:hAnsi="Arial" w:cs="Arial"/>
                <w:color w:val="FF0000"/>
                <w:sz w:val="24"/>
                <w:szCs w:val="24"/>
                <w:highlight w:val="yellow"/>
              </w:rPr>
            </w:pPr>
            <w:r w:rsidRPr="00F81FDC">
              <w:rPr>
                <w:rFonts w:ascii="Arial" w:eastAsia="Arial Unicode MS" w:hAnsi="Arial" w:cs="Arial"/>
                <w:strike/>
                <w:color w:val="FF0000"/>
                <w:sz w:val="24"/>
                <w:szCs w:val="24"/>
              </w:rPr>
              <w:t>06/03</w:t>
            </w:r>
            <w:r w:rsidR="00B501AB" w:rsidRPr="00F81FDC">
              <w:rPr>
                <w:rFonts w:ascii="Arial" w:eastAsia="Arial Unicode MS" w:hAnsi="Arial" w:cs="Arial"/>
                <w:strike/>
                <w:color w:val="FF0000"/>
                <w:sz w:val="24"/>
                <w:szCs w:val="24"/>
              </w:rPr>
              <w:t>/2019</w:t>
            </w:r>
            <w:r w:rsidR="002144E4">
              <w:rPr>
                <w:rFonts w:ascii="Arial" w:eastAsia="Arial Unicode MS" w:hAnsi="Arial" w:cs="Arial"/>
                <w:strike/>
                <w:color w:val="FF0000"/>
                <w:sz w:val="24"/>
                <w:szCs w:val="24"/>
              </w:rPr>
              <w:t xml:space="preserve"> </w:t>
            </w:r>
            <w:r w:rsidR="002144E4">
              <w:rPr>
                <w:rFonts w:ascii="Arial" w:eastAsia="Arial Unicode MS" w:hAnsi="Arial" w:cs="Arial"/>
                <w:color w:val="FF0000"/>
                <w:sz w:val="24"/>
                <w:szCs w:val="24"/>
              </w:rPr>
              <w:t>20/03/2018</w:t>
            </w:r>
          </w:p>
        </w:tc>
      </w:tr>
    </w:tbl>
    <w:p w14:paraId="54F8A225" w14:textId="3AF6EBA1" w:rsidR="007E39BA" w:rsidRPr="00A12AAB" w:rsidRDefault="007E39BA" w:rsidP="0009095F">
      <w:pPr>
        <w:pStyle w:val="GPSL1CLAUSEHEADING"/>
        <w:spacing w:before="120" w:after="120"/>
        <w:ind w:left="720" w:hanging="720"/>
      </w:pPr>
      <w:bookmarkStart w:id="27" w:name="_How_to_tender"/>
      <w:bookmarkStart w:id="28" w:name="_How_to_bid"/>
      <w:bookmarkStart w:id="29" w:name="_How_our_customers"/>
      <w:bookmarkStart w:id="30" w:name="_Ref529185535"/>
      <w:bookmarkStart w:id="31" w:name="_Ref529185539"/>
      <w:bookmarkStart w:id="32" w:name="_Toc529785401"/>
      <w:bookmarkEnd w:id="27"/>
      <w:bookmarkEnd w:id="28"/>
      <w:bookmarkEnd w:id="29"/>
      <w:r w:rsidRPr="00A12AAB">
        <w:t>When and how to ask questions</w:t>
      </w:r>
      <w:bookmarkEnd w:id="30"/>
      <w:bookmarkEnd w:id="31"/>
      <w:bookmarkEnd w:id="32"/>
    </w:p>
    <w:p w14:paraId="61714712" w14:textId="5DF514A8" w:rsidR="007E39BA" w:rsidRPr="009E460D" w:rsidRDefault="007E39BA" w:rsidP="002F29BA">
      <w:pPr>
        <w:pStyle w:val="GPSL2NumberedBoldHeading"/>
        <w:numPr>
          <w:ilvl w:val="0"/>
          <w:numId w:val="0"/>
        </w:numPr>
      </w:pPr>
      <w:r w:rsidRPr="009E460D">
        <w:t xml:space="preserve">We hope everything is clear </w:t>
      </w:r>
      <w:r w:rsidR="002020A6">
        <w:t>after you have</w:t>
      </w:r>
      <w:r w:rsidR="00FD6F03">
        <w:t xml:space="preserve"> read</w:t>
      </w:r>
      <w:r w:rsidR="002020A6">
        <w:t xml:space="preser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2F29BA">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0E568C56" w:rsidR="007E39BA" w:rsidRPr="009E460D" w:rsidRDefault="007E39BA" w:rsidP="002F29BA">
      <w:pPr>
        <w:pStyle w:val="GPSL2NumberedBoldHeading"/>
        <w:numPr>
          <w:ilvl w:val="0"/>
          <w:numId w:val="0"/>
        </w:numPr>
      </w:pPr>
      <w:r w:rsidRPr="009E460D">
        <w:t xml:space="preserve">You need to send your questions </w:t>
      </w:r>
      <w:r w:rsidR="00DC26A1">
        <w:t xml:space="preserve">to us </w:t>
      </w:r>
      <w:r w:rsidRPr="009E460D">
        <w:t xml:space="preserve">through the </w:t>
      </w:r>
      <w:hyperlink r:id="rId17" w:history="1">
        <w:r w:rsidRPr="00213522">
          <w:rPr>
            <w:rStyle w:val="Hyperlink"/>
          </w:rPr>
          <w:t xml:space="preserve">eSourcing </w:t>
        </w:r>
        <w:r w:rsidR="00735BD9" w:rsidRPr="00213522">
          <w:rPr>
            <w:rStyle w:val="Hyperlink"/>
          </w:rPr>
          <w:t>s</w:t>
        </w:r>
        <w:r w:rsidRPr="00213522">
          <w:rPr>
            <w:rStyle w:val="Hyperlink"/>
          </w:rPr>
          <w:t>uite</w:t>
        </w:r>
      </w:hyperlink>
      <w:r w:rsidRPr="009E460D">
        <w:t xml:space="preserve">. </w:t>
      </w:r>
      <w:r w:rsidRPr="00213522">
        <w:rPr>
          <w:b/>
        </w:rPr>
        <w:t xml:space="preserve">This is the only way we can communicate with </w:t>
      </w:r>
      <w:r w:rsidR="00C40D59">
        <w:rPr>
          <w:b/>
        </w:rPr>
        <w:t>b</w:t>
      </w:r>
      <w:r w:rsidR="00875DC7" w:rsidRPr="00213522">
        <w:rPr>
          <w:b/>
        </w:rPr>
        <w:t>idders</w:t>
      </w:r>
      <w:r w:rsidRPr="00213522">
        <w:rPr>
          <w:b/>
        </w:rPr>
        <w:t>.</w:t>
      </w:r>
      <w:r w:rsidRPr="009E460D">
        <w:t xml:space="preserve"> Try to ensure your question is specific and clear. Do not include your identity in the question. This is because we publish all the questions and our responses</w:t>
      </w:r>
      <w:r w:rsidR="00C40D59">
        <w:t xml:space="preserve"> so they are all visible</w:t>
      </w:r>
      <w:r w:rsidRPr="009E460D">
        <w:t xml:space="preserve"> to all </w:t>
      </w:r>
      <w:r w:rsidR="00C40D59">
        <w:t>b</w:t>
      </w:r>
      <w:r w:rsidR="00875DC7">
        <w:t>idders</w:t>
      </w:r>
      <w:r w:rsidRPr="009E460D">
        <w:t xml:space="preserve">. </w:t>
      </w:r>
    </w:p>
    <w:p w14:paraId="162C4D19" w14:textId="0674529D" w:rsidR="007E39BA" w:rsidRPr="009E460D" w:rsidRDefault="007E39BA" w:rsidP="002F29BA">
      <w:pPr>
        <w:pStyle w:val="GPSL2NumberedBoldHeading"/>
        <w:numPr>
          <w:ilvl w:val="0"/>
          <w:numId w:val="0"/>
        </w:numPr>
      </w:pPr>
      <w:r w:rsidRPr="009E460D">
        <w:t xml:space="preserve">If you feel that a particular question should not be published, you must tell us why when you ask the question. </w:t>
      </w:r>
      <w:r w:rsidR="000539A9">
        <w:t xml:space="preserve">If we decide your question is not confidential we will give you the opportunity to withdraw your question or </w:t>
      </w:r>
      <w:r w:rsidRPr="009E460D">
        <w:t>publish the question and response.</w:t>
      </w:r>
    </w:p>
    <w:p w14:paraId="722798EE" w14:textId="1291ABA2" w:rsidR="002C0DDA" w:rsidRDefault="007E39BA" w:rsidP="002F29BA">
      <w:pPr>
        <w:pStyle w:val="GPSL2NumberedBoldHeading"/>
        <w:numPr>
          <w:ilvl w:val="0"/>
          <w:numId w:val="0"/>
        </w:numPr>
      </w:pPr>
      <w:r w:rsidRPr="009E460D">
        <w:t xml:space="preserve">Remember that you can ask us questions about the </w:t>
      </w:r>
      <w:r w:rsidR="00213522">
        <w:t>F</w:t>
      </w:r>
      <w:r w:rsidRPr="009E460D">
        <w:t>ramework</w:t>
      </w:r>
      <w:r w:rsidR="002F29BA">
        <w:t xml:space="preserve"> </w:t>
      </w:r>
      <w:r w:rsidR="00213522">
        <w:t>A</w:t>
      </w:r>
      <w:r w:rsidR="002F29BA">
        <w:t>lliance</w:t>
      </w:r>
      <w:r w:rsidRPr="009E460D">
        <w:t xml:space="preserve"> </w:t>
      </w:r>
      <w:r w:rsidR="00213522">
        <w:t>C</w:t>
      </w:r>
      <w:r w:rsidR="0025766A">
        <w:t xml:space="preserve">ontract </w:t>
      </w:r>
      <w:r w:rsidRPr="009E460D">
        <w:t xml:space="preserve">but please do not attempt to ‘negotiate’ the terms. All </w:t>
      </w:r>
      <w:r w:rsidR="00213522">
        <w:t>F</w:t>
      </w:r>
      <w:r w:rsidRPr="009E460D">
        <w:t xml:space="preserve">ramework </w:t>
      </w:r>
      <w:r w:rsidR="00213522">
        <w:t xml:space="preserve">Alliance Contract </w:t>
      </w:r>
      <w:r w:rsidRPr="009E460D">
        <w:t>awards will be made under identical terms.</w:t>
      </w:r>
    </w:p>
    <w:p w14:paraId="57870374" w14:textId="1280BBCC" w:rsidR="00581965" w:rsidRPr="00565CDA" w:rsidRDefault="00581965" w:rsidP="0009095F">
      <w:pPr>
        <w:pStyle w:val="GPSL1CLAUSEHEADING"/>
        <w:spacing w:before="120" w:after="120"/>
        <w:ind w:left="720" w:hanging="720"/>
      </w:pPr>
      <w:bookmarkStart w:id="33" w:name="_Toc529785402"/>
      <w:bookmarkStart w:id="34" w:name="_Toc442253542"/>
      <w:bookmarkStart w:id="35" w:name="_Toc487779157"/>
      <w:r w:rsidRPr="00565CDA">
        <w:t>Management information and management charge</w:t>
      </w:r>
      <w:bookmarkEnd w:id="33"/>
    </w:p>
    <w:p w14:paraId="719C5D51" w14:textId="55A7F91D" w:rsidR="00581965" w:rsidRPr="003F0D00" w:rsidRDefault="00581965" w:rsidP="002F29BA">
      <w:pPr>
        <w:spacing w:before="120" w:after="12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If you are awarded a </w:t>
      </w:r>
      <w:r w:rsidR="00213522">
        <w:rPr>
          <w:rFonts w:ascii="Arial" w:eastAsia="Arial Unicode MS" w:hAnsi="Arial" w:cs="Arial"/>
          <w:sz w:val="24"/>
          <w:lang w:eastAsia="zh-CN"/>
        </w:rPr>
        <w:t>F</w:t>
      </w:r>
      <w:r w:rsidRPr="00581965">
        <w:rPr>
          <w:rFonts w:ascii="Arial" w:eastAsia="Arial Unicode MS" w:hAnsi="Arial" w:cs="Arial"/>
          <w:sz w:val="24"/>
          <w:lang w:eastAsia="zh-CN"/>
        </w:rPr>
        <w:t xml:space="preserve">ramework </w:t>
      </w:r>
      <w:r w:rsidR="00213522">
        <w:rPr>
          <w:rFonts w:ascii="Arial" w:eastAsia="Arial Unicode MS" w:hAnsi="Arial" w:cs="Arial"/>
          <w:sz w:val="24"/>
          <w:lang w:eastAsia="zh-CN"/>
        </w:rPr>
        <w:t>A</w:t>
      </w:r>
      <w:r w:rsidR="002F29BA">
        <w:rPr>
          <w:rFonts w:ascii="Arial" w:eastAsia="Arial Unicode MS" w:hAnsi="Arial" w:cs="Arial"/>
          <w:sz w:val="24"/>
          <w:lang w:eastAsia="zh-CN"/>
        </w:rPr>
        <w:t xml:space="preserve">lliance </w:t>
      </w:r>
      <w:r w:rsidR="00213522">
        <w:rPr>
          <w:rFonts w:ascii="Arial" w:eastAsia="Arial Unicode MS" w:hAnsi="Arial" w:cs="Arial"/>
          <w:sz w:val="24"/>
          <w:lang w:eastAsia="zh-CN"/>
        </w:rPr>
        <w:t>C</w:t>
      </w:r>
      <w:r w:rsidRPr="00581965">
        <w:rPr>
          <w:rFonts w:ascii="Arial" w:eastAsia="Arial Unicode MS" w:hAnsi="Arial" w:cs="Arial"/>
          <w:sz w:val="24"/>
          <w:lang w:eastAsia="zh-CN"/>
        </w:rPr>
        <w:t xml:space="preserve">ontract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management information every month. We will use this information to calculate the management charges you must pay</w:t>
      </w:r>
      <w:r w:rsidR="000127A4">
        <w:rPr>
          <w:rFonts w:ascii="Arial" w:eastAsia="Arial Unicode MS" w:hAnsi="Arial" w:cs="Arial"/>
          <w:sz w:val="24"/>
          <w:lang w:eastAsia="zh-CN"/>
        </w:rPr>
        <w:t xml:space="preserve"> us for sales made through the F</w:t>
      </w:r>
      <w:r w:rsidRPr="00581965">
        <w:rPr>
          <w:rFonts w:ascii="Arial" w:eastAsia="Arial Unicode MS" w:hAnsi="Arial" w:cs="Arial"/>
          <w:sz w:val="24"/>
          <w:lang w:eastAsia="zh-CN"/>
        </w:rPr>
        <w:t>ramework</w:t>
      </w:r>
      <w:r w:rsidR="000127A4">
        <w:rPr>
          <w:rFonts w:ascii="Arial" w:eastAsia="Arial Unicode MS" w:hAnsi="Arial" w:cs="Arial"/>
          <w:sz w:val="24"/>
          <w:lang w:eastAsia="zh-CN"/>
        </w:rPr>
        <w:t xml:space="preserve"> Alliance Contract</w:t>
      </w:r>
      <w:r w:rsidRPr="00581965">
        <w:rPr>
          <w:rFonts w:ascii="Arial" w:eastAsia="Arial Unicode MS" w:hAnsi="Arial" w:cs="Arial"/>
          <w:sz w:val="24"/>
          <w:lang w:eastAsia="zh-CN"/>
        </w:rPr>
        <w:t xml:space="preserve">. See </w:t>
      </w:r>
      <w:r w:rsidR="0081601F">
        <w:rPr>
          <w:rFonts w:ascii="Arial" w:eastAsia="Arial Unicode MS" w:hAnsi="Arial" w:cs="Arial"/>
          <w:sz w:val="24"/>
          <w:lang w:eastAsia="zh-CN"/>
        </w:rPr>
        <w:t>a</w:t>
      </w:r>
      <w:r w:rsidR="00213522">
        <w:rPr>
          <w:rFonts w:ascii="Arial" w:eastAsia="Arial Unicode MS" w:hAnsi="Arial" w:cs="Arial"/>
          <w:sz w:val="24"/>
          <w:lang w:eastAsia="zh-CN"/>
        </w:rPr>
        <w:t xml:space="preserve">ttachment 12 CCS Modular </w:t>
      </w:r>
      <w:r w:rsidR="000127A4">
        <w:rPr>
          <w:rFonts w:ascii="Arial" w:eastAsia="Arial Unicode MS" w:hAnsi="Arial" w:cs="Arial"/>
          <w:sz w:val="24"/>
          <w:lang w:eastAsia="zh-CN"/>
        </w:rPr>
        <w:t xml:space="preserve">Buildings </w:t>
      </w:r>
      <w:r w:rsidRPr="00581965">
        <w:rPr>
          <w:rFonts w:ascii="Arial" w:eastAsia="Arial Unicode MS" w:hAnsi="Arial" w:cs="Arial"/>
          <w:sz w:val="24"/>
          <w:lang w:eastAsia="zh-CN"/>
        </w:rPr>
        <w:t>Framework</w:t>
      </w:r>
      <w:r w:rsidR="002F29BA">
        <w:rPr>
          <w:rFonts w:ascii="Arial" w:eastAsia="Arial Unicode MS" w:hAnsi="Arial" w:cs="Arial"/>
          <w:sz w:val="24"/>
          <w:lang w:eastAsia="zh-CN"/>
        </w:rPr>
        <w:t xml:space="preserve"> Alliance</w:t>
      </w:r>
      <w:r w:rsidRPr="00581965">
        <w:rPr>
          <w:rFonts w:ascii="Arial" w:eastAsia="Arial Unicode MS" w:hAnsi="Arial" w:cs="Arial"/>
          <w:sz w:val="24"/>
          <w:lang w:eastAsia="zh-CN"/>
        </w:rPr>
        <w:t xml:space="preserve"> </w:t>
      </w:r>
      <w:r w:rsidR="00213522">
        <w:rPr>
          <w:rFonts w:ascii="Arial" w:eastAsia="Arial Unicode MS" w:hAnsi="Arial" w:cs="Arial"/>
          <w:sz w:val="24"/>
          <w:lang w:eastAsia="zh-CN"/>
        </w:rPr>
        <w:t>Contract</w:t>
      </w:r>
      <w:r w:rsidR="00F155A6">
        <w:rPr>
          <w:rFonts w:ascii="Arial" w:eastAsia="Arial Unicode MS" w:hAnsi="Arial" w:cs="Arial"/>
          <w:sz w:val="24"/>
          <w:lang w:eastAsia="zh-CN"/>
        </w:rPr>
        <w:t xml:space="preserve"> – </w:t>
      </w:r>
      <w:r w:rsidRPr="00581965">
        <w:rPr>
          <w:rFonts w:ascii="Arial" w:eastAsia="Arial Unicode MS" w:hAnsi="Arial" w:cs="Arial"/>
          <w:sz w:val="24"/>
          <w:lang w:eastAsia="zh-CN"/>
        </w:rPr>
        <w:t xml:space="preserve">Schedule </w:t>
      </w:r>
      <w:r w:rsidR="002F29BA">
        <w:rPr>
          <w:rFonts w:ascii="Arial" w:eastAsia="Arial Unicode MS" w:hAnsi="Arial" w:cs="Arial"/>
          <w:sz w:val="24"/>
          <w:lang w:eastAsia="zh-CN"/>
        </w:rPr>
        <w:t>7</w:t>
      </w:r>
      <w:r w:rsidRPr="00581965">
        <w:rPr>
          <w:rFonts w:ascii="Arial" w:eastAsia="Arial Unicode MS" w:hAnsi="Arial" w:cs="Arial"/>
          <w:sz w:val="24"/>
          <w:lang w:eastAsia="zh-CN"/>
        </w:rPr>
        <w:t xml:space="preserve"> (</w:t>
      </w:r>
      <w:r w:rsidRPr="003F0D00">
        <w:rPr>
          <w:rFonts w:ascii="Arial" w:eastAsia="Arial Unicode MS" w:hAnsi="Arial" w:cs="Arial"/>
          <w:sz w:val="24"/>
          <w:lang w:eastAsia="zh-CN"/>
        </w:rPr>
        <w:t>Management)</w:t>
      </w:r>
      <w:r w:rsidR="00213522">
        <w:rPr>
          <w:rFonts w:ascii="Arial" w:eastAsia="Arial Unicode MS" w:hAnsi="Arial" w:cs="Arial"/>
          <w:sz w:val="24"/>
          <w:lang w:eastAsia="zh-CN"/>
        </w:rPr>
        <w:t>.</w:t>
      </w:r>
      <w:r w:rsidR="00F91D18" w:rsidRPr="003F0D00">
        <w:rPr>
          <w:rFonts w:ascii="Arial" w:eastAsia="Arial Unicode MS" w:hAnsi="Arial" w:cs="Arial"/>
          <w:sz w:val="24"/>
          <w:szCs w:val="24"/>
        </w:rPr>
        <w:t xml:space="preserve"> </w:t>
      </w:r>
    </w:p>
    <w:p w14:paraId="16B4E703" w14:textId="76F0EE16" w:rsidR="00581965" w:rsidRDefault="00581965" w:rsidP="002F29BA">
      <w:pPr>
        <w:spacing w:before="120" w:after="120" w:line="276" w:lineRule="auto"/>
        <w:rPr>
          <w:rFonts w:ascii="Arial" w:eastAsia="Arial Unicode MS" w:hAnsi="Arial" w:cs="Arial"/>
          <w:sz w:val="24"/>
          <w:lang w:eastAsia="zh-CN"/>
        </w:rPr>
      </w:pPr>
      <w:r w:rsidRPr="003F0D00">
        <w:rPr>
          <w:rFonts w:ascii="Arial" w:eastAsia="Arial Unicode MS" w:hAnsi="Arial" w:cs="Arial"/>
          <w:sz w:val="24"/>
          <w:lang w:eastAsia="zh-CN"/>
        </w:rPr>
        <w:t xml:space="preserve">The percentage management charge is stated in </w:t>
      </w:r>
      <w:r w:rsidR="00F155A6">
        <w:rPr>
          <w:rFonts w:ascii="Arial" w:eastAsia="Arial Unicode MS" w:hAnsi="Arial" w:cs="Arial"/>
          <w:sz w:val="24"/>
          <w:lang w:eastAsia="zh-CN"/>
        </w:rPr>
        <w:t>attachment 12</w:t>
      </w:r>
      <w:r w:rsidR="003F0D00" w:rsidRPr="003F0D00">
        <w:rPr>
          <w:rFonts w:ascii="Arial" w:eastAsia="Arial Unicode MS" w:hAnsi="Arial" w:cs="Arial"/>
          <w:sz w:val="24"/>
          <w:lang w:eastAsia="zh-CN"/>
        </w:rPr>
        <w:t xml:space="preserve"> CCS Framework Alliance Contract</w:t>
      </w:r>
      <w:r w:rsidR="00F155A6">
        <w:rPr>
          <w:rFonts w:ascii="Arial" w:eastAsia="Arial Unicode MS" w:hAnsi="Arial" w:cs="Arial"/>
          <w:sz w:val="24"/>
          <w:lang w:eastAsia="zh-CN"/>
        </w:rPr>
        <w:t xml:space="preserve"> – Schedule 6</w:t>
      </w:r>
      <w:r w:rsidR="00F155A6" w:rsidRPr="00F155A6">
        <w:t xml:space="preserve"> </w:t>
      </w:r>
      <w:r w:rsidR="00C40D59">
        <w:t>(</w:t>
      </w:r>
      <w:r w:rsidR="00F155A6">
        <w:rPr>
          <w:rFonts w:ascii="Arial" w:eastAsia="Arial Unicode MS" w:hAnsi="Arial" w:cs="Arial"/>
          <w:sz w:val="24"/>
          <w:lang w:eastAsia="zh-CN"/>
        </w:rPr>
        <w:t>Legal Requirements and Special Terms</w:t>
      </w:r>
      <w:r w:rsidR="00C40D59">
        <w:rPr>
          <w:rFonts w:ascii="Arial" w:eastAsia="Arial Unicode MS" w:hAnsi="Arial" w:cs="Arial"/>
          <w:sz w:val="24"/>
          <w:lang w:eastAsia="zh-CN"/>
        </w:rPr>
        <w:t>)</w:t>
      </w:r>
      <w:r w:rsidRPr="003F0D00">
        <w:rPr>
          <w:rFonts w:ascii="Arial" w:eastAsia="Arial Unicode MS" w:hAnsi="Arial" w:cs="Arial"/>
          <w:sz w:val="24"/>
          <w:lang w:eastAsia="zh-CN"/>
        </w:rPr>
        <w:t>.</w:t>
      </w:r>
    </w:p>
    <w:p w14:paraId="00293069" w14:textId="48289440" w:rsidR="00581965" w:rsidRPr="000F67EE" w:rsidRDefault="00581965" w:rsidP="0009095F">
      <w:pPr>
        <w:pStyle w:val="GPSL1CLAUSEHEADING"/>
        <w:spacing w:before="120" w:after="120"/>
        <w:ind w:left="720" w:hanging="720"/>
      </w:pPr>
      <w:bookmarkStart w:id="36" w:name="_jf529knj2nrq" w:colFirst="0" w:colLast="0"/>
      <w:bookmarkStart w:id="37" w:name="_wnhfv7x0b1yu" w:colFirst="0" w:colLast="0"/>
      <w:bookmarkStart w:id="38" w:name="_Toc529785403"/>
      <w:bookmarkStart w:id="39" w:name="_Toc494959699"/>
      <w:bookmarkEnd w:id="36"/>
      <w:bookmarkEnd w:id="37"/>
      <w:r w:rsidRPr="000F67EE">
        <w:t>Transfer of Undertakings (Protection of Employment) Regulations 2006 (“TUPE”)</w:t>
      </w:r>
      <w:bookmarkEnd w:id="38"/>
    </w:p>
    <w:bookmarkEnd w:id="39"/>
    <w:p w14:paraId="003F8C5D" w14:textId="7A4FBB9E" w:rsidR="00581965" w:rsidRPr="005E5C17" w:rsidRDefault="00581965" w:rsidP="002F29BA">
      <w:pPr>
        <w:pStyle w:val="GPSL2NumberedBoldHeading"/>
        <w:numPr>
          <w:ilvl w:val="0"/>
          <w:numId w:val="0"/>
        </w:numPr>
        <w:spacing w:line="276" w:lineRule="auto"/>
        <w:jc w:val="left"/>
      </w:pPr>
      <w:r w:rsidRPr="00DE13FB">
        <w:t xml:space="preserve">We don’t think TUPE </w:t>
      </w:r>
      <w:r>
        <w:t xml:space="preserve">will </w:t>
      </w:r>
      <w:r w:rsidRPr="00DE13FB">
        <w:t>appl</w:t>
      </w:r>
      <w:r>
        <w:t>y</w:t>
      </w:r>
      <w:r w:rsidRPr="00DE13FB">
        <w:t xml:space="preserve"> to this </w:t>
      </w:r>
      <w:r w:rsidR="00C40D59">
        <w:t>competition</w:t>
      </w:r>
      <w:r w:rsidRPr="00DE13FB">
        <w:t xml:space="preserve"> at </w:t>
      </w:r>
      <w:r w:rsidR="00213522" w:rsidRPr="00213522">
        <w:rPr>
          <w:b/>
        </w:rPr>
        <w:t>F</w:t>
      </w:r>
      <w:r w:rsidRPr="00213522">
        <w:rPr>
          <w:b/>
        </w:rPr>
        <w:t xml:space="preserve">ramework </w:t>
      </w:r>
      <w:r w:rsidR="00213522" w:rsidRPr="00213522">
        <w:rPr>
          <w:b/>
        </w:rPr>
        <w:t>Alliance</w:t>
      </w:r>
      <w:r w:rsidR="00BF4894">
        <w:rPr>
          <w:b/>
        </w:rPr>
        <w:t xml:space="preserve"> Contract</w:t>
      </w:r>
      <w:r w:rsidR="00213522">
        <w:t xml:space="preserve"> </w:t>
      </w:r>
      <w:r w:rsidRPr="00DE13FB">
        <w:t>level because:</w:t>
      </w:r>
    </w:p>
    <w:p w14:paraId="20F87D17" w14:textId="6C93A639" w:rsidR="00581965" w:rsidRPr="0012052B" w:rsidRDefault="00581965" w:rsidP="005B0BFE">
      <w:pPr>
        <w:pStyle w:val="GPSL2NumberedBoldHeading"/>
        <w:numPr>
          <w:ilvl w:val="0"/>
          <w:numId w:val="13"/>
        </w:numPr>
        <w:spacing w:line="276" w:lineRule="auto"/>
        <w:ind w:left="924" w:hanging="357"/>
        <w:jc w:val="left"/>
        <w:rPr>
          <w:szCs w:val="24"/>
        </w:rPr>
      </w:pPr>
      <w:proofErr w:type="gramStart"/>
      <w:r w:rsidRPr="0012052B">
        <w:rPr>
          <w:szCs w:val="24"/>
        </w:rPr>
        <w:t>ser</w:t>
      </w:r>
      <w:r w:rsidR="00C40D59">
        <w:rPr>
          <w:szCs w:val="24"/>
        </w:rPr>
        <w:t>vices</w:t>
      </w:r>
      <w:proofErr w:type="gramEnd"/>
      <w:r w:rsidR="00C40D59">
        <w:rPr>
          <w:szCs w:val="24"/>
        </w:rPr>
        <w:t xml:space="preserve"> will only be provided to b</w:t>
      </w:r>
      <w:r w:rsidRPr="0012052B">
        <w:rPr>
          <w:szCs w:val="24"/>
        </w:rPr>
        <w:t xml:space="preserve">uyers under </w:t>
      </w:r>
      <w:r w:rsidR="00FD6F03">
        <w:rPr>
          <w:szCs w:val="24"/>
        </w:rPr>
        <w:t>Project Contract</w:t>
      </w:r>
      <w:r w:rsidR="00BF4894">
        <w:rPr>
          <w:szCs w:val="24"/>
        </w:rPr>
        <w:t>s</w:t>
      </w:r>
      <w:r w:rsidRPr="0012052B">
        <w:rPr>
          <w:szCs w:val="24"/>
        </w:rPr>
        <w:t>, no services will be provided to C</w:t>
      </w:r>
      <w:r w:rsidR="005E5C17">
        <w:rPr>
          <w:szCs w:val="24"/>
        </w:rPr>
        <w:t xml:space="preserve">CS under the </w:t>
      </w:r>
      <w:r w:rsidR="00213522">
        <w:rPr>
          <w:szCs w:val="24"/>
        </w:rPr>
        <w:t>F</w:t>
      </w:r>
      <w:r w:rsidR="005E5C17">
        <w:rPr>
          <w:szCs w:val="24"/>
        </w:rPr>
        <w:t xml:space="preserve">ramework </w:t>
      </w:r>
      <w:r w:rsidR="00213522">
        <w:rPr>
          <w:szCs w:val="24"/>
        </w:rPr>
        <w:t>A</w:t>
      </w:r>
      <w:r w:rsidR="002F29BA">
        <w:rPr>
          <w:szCs w:val="24"/>
        </w:rPr>
        <w:t xml:space="preserve">lliance </w:t>
      </w:r>
      <w:r w:rsidR="00213522">
        <w:rPr>
          <w:szCs w:val="24"/>
        </w:rPr>
        <w:t>C</w:t>
      </w:r>
      <w:r w:rsidR="005E5C17">
        <w:rPr>
          <w:szCs w:val="24"/>
        </w:rPr>
        <w:t>ontract</w:t>
      </w:r>
      <w:r w:rsidR="00213522">
        <w:rPr>
          <w:szCs w:val="24"/>
        </w:rPr>
        <w:t>.</w:t>
      </w:r>
    </w:p>
    <w:p w14:paraId="4CDF2EC7" w14:textId="77777777" w:rsidR="00581965" w:rsidRPr="0012052B" w:rsidRDefault="00581965" w:rsidP="002F29BA">
      <w:pPr>
        <w:pStyle w:val="GPSL2NumberedBoldHeading"/>
        <w:numPr>
          <w:ilvl w:val="0"/>
          <w:numId w:val="0"/>
        </w:numPr>
        <w:spacing w:line="276" w:lineRule="auto"/>
        <w:jc w:val="left"/>
        <w:rPr>
          <w:szCs w:val="24"/>
        </w:rPr>
      </w:pPr>
      <w:r w:rsidRPr="0012052B">
        <w:rPr>
          <w:szCs w:val="24"/>
        </w:rPr>
        <w:t>We encourage you to take your own advice on whether TUPE is likely to apply and to carry out due diligence accordingly.</w:t>
      </w:r>
    </w:p>
    <w:p w14:paraId="3BA9F1B5" w14:textId="1F12EB0D" w:rsidR="00581965" w:rsidRPr="00DE13FB" w:rsidRDefault="00581965" w:rsidP="002F29BA">
      <w:pPr>
        <w:pStyle w:val="GPSL2NumberedBoldHeading"/>
        <w:numPr>
          <w:ilvl w:val="0"/>
          <w:numId w:val="0"/>
        </w:numPr>
        <w:spacing w:line="276" w:lineRule="auto"/>
        <w:ind w:left="737" w:hanging="737"/>
        <w:jc w:val="left"/>
      </w:pPr>
      <w:r w:rsidRPr="00DE13FB">
        <w:t>We do</w:t>
      </w:r>
      <w:r>
        <w:t>n’t think</w:t>
      </w:r>
      <w:r w:rsidRPr="00DE13FB">
        <w:t xml:space="preserve"> TUPE </w:t>
      </w:r>
      <w:r>
        <w:t xml:space="preserve">will </w:t>
      </w:r>
      <w:bookmarkStart w:id="40" w:name="_GoBack"/>
      <w:bookmarkEnd w:id="40"/>
      <w:r>
        <w:t>apply to</w:t>
      </w:r>
      <w:r w:rsidRPr="00DE13FB">
        <w:t xml:space="preserve"> </w:t>
      </w:r>
      <w:r w:rsidR="00213522" w:rsidRPr="00213522">
        <w:rPr>
          <w:b/>
        </w:rPr>
        <w:t>P</w:t>
      </w:r>
      <w:r w:rsidR="002F29BA" w:rsidRPr="00213522">
        <w:rPr>
          <w:b/>
        </w:rPr>
        <w:t xml:space="preserve">roject </w:t>
      </w:r>
      <w:r w:rsidR="00213522" w:rsidRPr="00213522">
        <w:rPr>
          <w:b/>
        </w:rPr>
        <w:t>C</w:t>
      </w:r>
      <w:r w:rsidRPr="00745294">
        <w:rPr>
          <w:b/>
        </w:rPr>
        <w:t>ontracts</w:t>
      </w:r>
      <w:r w:rsidRPr="00DE13FB">
        <w:t xml:space="preserve"> because:</w:t>
      </w:r>
    </w:p>
    <w:p w14:paraId="5B292E7D" w14:textId="372C024E" w:rsidR="00581965" w:rsidRDefault="00581965" w:rsidP="005B0BFE">
      <w:pPr>
        <w:pStyle w:val="GPSL2NumberedBoldHeading"/>
        <w:numPr>
          <w:ilvl w:val="0"/>
          <w:numId w:val="14"/>
        </w:numPr>
        <w:spacing w:line="276" w:lineRule="auto"/>
        <w:ind w:left="924" w:hanging="357"/>
        <w:jc w:val="left"/>
      </w:pPr>
      <w:r>
        <w:lastRenderedPageBreak/>
        <w:t>the services are to be</w:t>
      </w:r>
      <w:r w:rsidRPr="00331ED6">
        <w:t xml:space="preserve"> carried out in connection with a single specific </w:t>
      </w:r>
      <w:r w:rsidR="005E5C17">
        <w:t>task</w:t>
      </w:r>
      <w:r w:rsidRPr="00331ED6">
        <w:t xml:space="preserve"> or</w:t>
      </w:r>
      <w:r w:rsidR="005E5C17">
        <w:t xml:space="preserve"> project delivery</w:t>
      </w:r>
      <w:r w:rsidRPr="00331ED6">
        <w:t xml:space="preserve"> of short-term duration</w:t>
      </w:r>
    </w:p>
    <w:p w14:paraId="303A7CDD" w14:textId="32022C7C" w:rsidR="0009095F" w:rsidRDefault="00581965" w:rsidP="002F29BA">
      <w:pPr>
        <w:pStyle w:val="GPSL2NumberedBoldHeading"/>
        <w:numPr>
          <w:ilvl w:val="0"/>
          <w:numId w:val="0"/>
        </w:numPr>
        <w:spacing w:line="276" w:lineRule="auto"/>
        <w:jc w:val="left"/>
      </w:pPr>
      <w:r>
        <w:t xml:space="preserve">Again, we </w:t>
      </w:r>
      <w:r w:rsidRPr="00DE13FB">
        <w:t>encourage you to take your own advice on whether TUPE is likely to apply and to carry out due diligence accordingly</w:t>
      </w:r>
      <w:r w:rsidR="009B4C61">
        <w:t>.</w:t>
      </w:r>
    </w:p>
    <w:p w14:paraId="0A9B4941" w14:textId="2FFCF695" w:rsidR="008D2FC6" w:rsidRPr="0012052B" w:rsidRDefault="007A2568" w:rsidP="0009095F">
      <w:pPr>
        <w:pStyle w:val="GPSL1CLAUSEHEADING"/>
        <w:spacing w:before="120" w:after="120"/>
        <w:ind w:left="720" w:hanging="720"/>
      </w:pPr>
      <w:bookmarkStart w:id="41" w:name="_Toc529785404"/>
      <w:bookmarkEnd w:id="34"/>
      <w:bookmarkEnd w:id="35"/>
      <w:r w:rsidRPr="0012052B">
        <w:t>C</w:t>
      </w:r>
      <w:r w:rsidR="008D2FC6" w:rsidRPr="0012052B">
        <w:t>ompetition</w:t>
      </w:r>
      <w:r w:rsidR="00CB0C8B" w:rsidRPr="0012052B">
        <w:t xml:space="preserve"> </w:t>
      </w:r>
      <w:r w:rsidRPr="0012052B">
        <w:t>rules</w:t>
      </w:r>
      <w:bookmarkEnd w:id="41"/>
      <w:r w:rsidRPr="0012052B">
        <w:t xml:space="preserve"> </w:t>
      </w:r>
    </w:p>
    <w:p w14:paraId="2A0D1427" w14:textId="691C3862" w:rsidR="0009095F" w:rsidRPr="00F155A6" w:rsidRDefault="008256BC" w:rsidP="00F155A6">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40D59">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bookmarkStart w:id="42" w:name="_Toc527454531"/>
      <w:bookmarkStart w:id="43" w:name="_Toc527455100"/>
      <w:bookmarkStart w:id="44" w:name="_Toc528065874"/>
      <w:bookmarkStart w:id="45" w:name="_Toc528065896"/>
      <w:bookmarkStart w:id="46" w:name="_Toc529785405"/>
      <w:bookmarkStart w:id="47" w:name="_Toc527454532"/>
      <w:bookmarkStart w:id="48" w:name="_Toc527455101"/>
      <w:bookmarkStart w:id="49" w:name="_Toc528065875"/>
      <w:bookmarkStart w:id="50" w:name="_Toc528065897"/>
      <w:bookmarkStart w:id="51" w:name="_Toc529785406"/>
      <w:bookmarkStart w:id="52" w:name="_Toc527454533"/>
      <w:bookmarkStart w:id="53" w:name="_Toc527455102"/>
      <w:bookmarkStart w:id="54" w:name="_Toc528065876"/>
      <w:bookmarkStart w:id="55" w:name="_Toc528065898"/>
      <w:bookmarkStart w:id="56" w:name="_Toc529785407"/>
      <w:bookmarkStart w:id="57" w:name="_Toc527454534"/>
      <w:bookmarkStart w:id="58" w:name="_Toc527455103"/>
      <w:bookmarkStart w:id="59" w:name="_Toc528065877"/>
      <w:bookmarkStart w:id="60" w:name="_Toc528065899"/>
      <w:bookmarkStart w:id="61" w:name="_Toc529785408"/>
      <w:bookmarkStart w:id="62" w:name="_Toc527454535"/>
      <w:bookmarkStart w:id="63" w:name="_Toc527455104"/>
      <w:bookmarkStart w:id="64" w:name="_Toc528065878"/>
      <w:bookmarkStart w:id="65" w:name="_Toc528065900"/>
      <w:bookmarkStart w:id="66" w:name="_Toc529785409"/>
      <w:bookmarkStart w:id="67" w:name="_Toc527454536"/>
      <w:bookmarkStart w:id="68" w:name="_Toc527455105"/>
      <w:bookmarkStart w:id="69" w:name="_Toc528065879"/>
      <w:bookmarkStart w:id="70" w:name="_Toc528065901"/>
      <w:bookmarkStart w:id="71" w:name="_Toc52978541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C638825" w14:textId="4675A378" w:rsidR="008256BC" w:rsidRPr="00F155A6" w:rsidRDefault="002913DA" w:rsidP="00D86BEF">
      <w:pPr>
        <w:pStyle w:val="GPSL1CLAUSEHEADING"/>
        <w:numPr>
          <w:ilvl w:val="1"/>
          <w:numId w:val="16"/>
        </w:numPr>
        <w:spacing w:before="120" w:after="120"/>
        <w:ind w:left="993" w:hanging="709"/>
        <w:rPr>
          <w:sz w:val="28"/>
        </w:rPr>
      </w:pPr>
      <w:r w:rsidRPr="00F155A6">
        <w:rPr>
          <w:sz w:val="28"/>
        </w:rPr>
        <w:t>What you can expect from us</w:t>
      </w:r>
    </w:p>
    <w:p w14:paraId="716AC7F5" w14:textId="5566411A" w:rsidR="002913DA" w:rsidRPr="0009095F" w:rsidRDefault="002913DA" w:rsidP="00C40D59">
      <w:pPr>
        <w:spacing w:before="120" w:after="120"/>
        <w:ind w:left="567"/>
        <w:rPr>
          <w:sz w:val="24"/>
        </w:rPr>
      </w:pPr>
      <w:r w:rsidRPr="0009095F">
        <w:rPr>
          <w:rFonts w:ascii="Arial" w:hAnsi="Arial" w:cs="Arial"/>
          <w:sz w:val="24"/>
        </w:rPr>
        <w:t xml:space="preserve">We will </w:t>
      </w:r>
      <w:r w:rsidR="00B51830" w:rsidRPr="0009095F">
        <w:rPr>
          <w:rFonts w:ascii="Arial" w:hAnsi="Arial" w:cs="Arial"/>
          <w:sz w:val="24"/>
        </w:rPr>
        <w:t xml:space="preserve">not share any information from your </w:t>
      </w:r>
      <w:r w:rsidR="00C61AC3" w:rsidRPr="0009095F">
        <w:rPr>
          <w:rFonts w:ascii="Arial" w:hAnsi="Arial" w:cs="Arial"/>
          <w:sz w:val="24"/>
        </w:rPr>
        <w:t>b</w:t>
      </w:r>
      <w:r w:rsidR="00875DC7" w:rsidRPr="0009095F">
        <w:rPr>
          <w:rFonts w:ascii="Arial" w:hAnsi="Arial" w:cs="Arial"/>
          <w:sz w:val="24"/>
        </w:rPr>
        <w:t>id</w:t>
      </w:r>
      <w:r w:rsidR="00EB6A54" w:rsidRPr="0009095F">
        <w:rPr>
          <w:rFonts w:ascii="Arial" w:hAnsi="Arial" w:cs="Arial"/>
          <w:sz w:val="24"/>
        </w:rPr>
        <w:t xml:space="preserve"> </w:t>
      </w:r>
      <w:r w:rsidR="00B51830" w:rsidRPr="0009095F">
        <w:rPr>
          <w:rFonts w:ascii="Arial" w:hAnsi="Arial" w:cs="Arial"/>
          <w:sz w:val="24"/>
        </w:rPr>
        <w:t>which you have identified as being confidential or commercially sensitive</w:t>
      </w:r>
      <w:r w:rsidR="00C61AC3" w:rsidRPr="0009095F">
        <w:rPr>
          <w:rFonts w:ascii="Arial" w:hAnsi="Arial" w:cs="Arial"/>
          <w:sz w:val="24"/>
        </w:rPr>
        <w:t xml:space="preserve"> with third parties, apart from other central government bodies (and their related bodies)</w:t>
      </w:r>
      <w:r w:rsidR="00B51830" w:rsidRPr="0009095F">
        <w:rPr>
          <w:rFonts w:ascii="Arial" w:hAnsi="Arial" w:cs="Arial"/>
          <w:sz w:val="24"/>
        </w:rPr>
        <w:t>. However, w</w:t>
      </w:r>
      <w:r w:rsidR="00016FFE" w:rsidRPr="0009095F">
        <w:rPr>
          <w:rFonts w:ascii="Arial" w:hAnsi="Arial" w:cs="Arial"/>
          <w:sz w:val="24"/>
        </w:rPr>
        <w:t xml:space="preserve">e </w:t>
      </w:r>
      <w:r w:rsidR="00B51830" w:rsidRPr="0009095F">
        <w:rPr>
          <w:rFonts w:ascii="Arial" w:hAnsi="Arial" w:cs="Arial"/>
          <w:sz w:val="24"/>
        </w:rPr>
        <w:t xml:space="preserve">may share this information </w:t>
      </w:r>
      <w:r w:rsidR="009F600A" w:rsidRPr="0009095F">
        <w:rPr>
          <w:rFonts w:ascii="Arial" w:hAnsi="Arial" w:cs="Arial"/>
          <w:sz w:val="24"/>
        </w:rPr>
        <w:t xml:space="preserve">but only in line with </w:t>
      </w:r>
      <w:r w:rsidR="00B51830" w:rsidRPr="0009095F">
        <w:rPr>
          <w:rFonts w:ascii="Arial" w:hAnsi="Arial" w:cs="Arial"/>
          <w:sz w:val="24"/>
        </w:rPr>
        <w:t xml:space="preserve">the Regulations, </w:t>
      </w:r>
      <w:r w:rsidRPr="0009095F">
        <w:rPr>
          <w:rFonts w:ascii="Arial" w:hAnsi="Arial" w:cs="Arial"/>
          <w:sz w:val="24"/>
        </w:rPr>
        <w:t>the Freedom of Information Act 2000 (FOIA)</w:t>
      </w:r>
      <w:r w:rsidR="00B51830" w:rsidRPr="0009095F">
        <w:rPr>
          <w:rFonts w:ascii="Arial" w:hAnsi="Arial" w:cs="Arial"/>
          <w:sz w:val="24"/>
        </w:rPr>
        <w:t xml:space="preserve"> or any other law </w:t>
      </w:r>
      <w:r w:rsidR="009F600A" w:rsidRPr="0009095F">
        <w:rPr>
          <w:rFonts w:ascii="Arial" w:hAnsi="Arial" w:cs="Arial"/>
          <w:sz w:val="24"/>
        </w:rPr>
        <w:t>as applicable</w:t>
      </w:r>
      <w:r w:rsidRPr="0009095F">
        <w:rPr>
          <w:sz w:val="24"/>
        </w:rPr>
        <w:t xml:space="preserve">. </w:t>
      </w:r>
    </w:p>
    <w:p w14:paraId="25D41F7C" w14:textId="77777777" w:rsidR="007457B0" w:rsidRPr="00F155A6" w:rsidRDefault="002913DA" w:rsidP="00D86BEF">
      <w:pPr>
        <w:pStyle w:val="GPSL1CLAUSEHEADING"/>
        <w:numPr>
          <w:ilvl w:val="1"/>
          <w:numId w:val="16"/>
        </w:numPr>
        <w:spacing w:before="120" w:after="120"/>
        <w:ind w:left="993" w:hanging="709"/>
        <w:rPr>
          <w:sz w:val="28"/>
        </w:rPr>
      </w:pPr>
      <w:r w:rsidRPr="00F155A6">
        <w:rPr>
          <w:sz w:val="28"/>
        </w:rPr>
        <w:t>What we expect from you</w:t>
      </w:r>
    </w:p>
    <w:p w14:paraId="09DCA283" w14:textId="07E04DAA" w:rsidR="00CD5B70" w:rsidRPr="00E33F3F" w:rsidRDefault="00CD5B70" w:rsidP="00C40D59">
      <w:pPr>
        <w:spacing w:before="120" w:after="120"/>
        <w:ind w:left="567"/>
        <w:rPr>
          <w:rFonts w:ascii="Arial" w:hAnsi="Arial" w:cs="Arial"/>
          <w:sz w:val="24"/>
          <w:szCs w:val="24"/>
        </w:rPr>
      </w:pPr>
      <w:r w:rsidRPr="00E33F3F">
        <w:rPr>
          <w:rFonts w:ascii="Arial" w:hAnsi="Arial" w:cs="Arial"/>
          <w:sz w:val="24"/>
          <w:szCs w:val="24"/>
        </w:rPr>
        <w:t xml:space="preserve">You must comply with </w:t>
      </w:r>
      <w:r w:rsidR="00990BD9" w:rsidRPr="00E33F3F">
        <w:rPr>
          <w:rFonts w:ascii="Arial" w:hAnsi="Arial" w:cs="Arial"/>
          <w:sz w:val="24"/>
          <w:szCs w:val="24"/>
        </w:rPr>
        <w:t>the</w:t>
      </w:r>
      <w:r w:rsidR="007A2568" w:rsidRPr="00E33F3F">
        <w:rPr>
          <w:rFonts w:ascii="Arial" w:hAnsi="Arial" w:cs="Arial"/>
          <w:sz w:val="24"/>
          <w:szCs w:val="24"/>
        </w:rPr>
        <w:t xml:space="preserve">se competition rules and the instructions </w:t>
      </w:r>
      <w:r w:rsidR="00990BD9" w:rsidRPr="00E33F3F">
        <w:rPr>
          <w:rFonts w:ascii="Arial" w:hAnsi="Arial" w:cs="Arial"/>
          <w:sz w:val="24"/>
          <w:szCs w:val="24"/>
        </w:rPr>
        <w:t xml:space="preserve">in this </w:t>
      </w:r>
      <w:r w:rsidR="00735BD9" w:rsidRPr="00E33F3F">
        <w:rPr>
          <w:rFonts w:ascii="Arial" w:hAnsi="Arial" w:cs="Arial"/>
          <w:sz w:val="24"/>
          <w:szCs w:val="24"/>
        </w:rPr>
        <w:t>ITT p</w:t>
      </w:r>
      <w:r w:rsidR="00875DC7" w:rsidRPr="00E33F3F">
        <w:rPr>
          <w:rFonts w:ascii="Arial" w:hAnsi="Arial" w:cs="Arial"/>
          <w:sz w:val="24"/>
          <w:szCs w:val="24"/>
        </w:rPr>
        <w:t>ack</w:t>
      </w:r>
      <w:r w:rsidRPr="00E33F3F">
        <w:rPr>
          <w:rFonts w:ascii="Arial" w:hAnsi="Arial" w:cs="Arial"/>
          <w:sz w:val="24"/>
          <w:szCs w:val="24"/>
        </w:rPr>
        <w:t xml:space="preserve"> and any other instructions given by us.</w:t>
      </w:r>
      <w:r w:rsidR="00990BD9" w:rsidRPr="00E33F3F">
        <w:rPr>
          <w:rFonts w:ascii="Arial" w:hAnsi="Arial" w:cs="Arial"/>
          <w:sz w:val="24"/>
          <w:szCs w:val="24"/>
        </w:rPr>
        <w:t xml:space="preserve"> </w:t>
      </w:r>
      <w:r w:rsidR="00D2035F" w:rsidRPr="00E33F3F">
        <w:rPr>
          <w:rFonts w:ascii="Arial" w:hAnsi="Arial" w:cs="Arial"/>
          <w:sz w:val="24"/>
          <w:szCs w:val="24"/>
        </w:rPr>
        <w:t xml:space="preserve">You must </w:t>
      </w:r>
      <w:r w:rsidR="00990BD9" w:rsidRPr="00E33F3F">
        <w:rPr>
          <w:rFonts w:ascii="Arial" w:hAnsi="Arial" w:cs="Arial"/>
          <w:sz w:val="24"/>
          <w:szCs w:val="24"/>
        </w:rPr>
        <w:t xml:space="preserve">also </w:t>
      </w:r>
      <w:r w:rsidR="00D2035F" w:rsidRPr="00E33F3F">
        <w:rPr>
          <w:rFonts w:ascii="Arial" w:hAnsi="Arial" w:cs="Arial"/>
          <w:sz w:val="24"/>
          <w:szCs w:val="24"/>
        </w:rPr>
        <w:t xml:space="preserve">ensure </w:t>
      </w:r>
      <w:r w:rsidR="008E0AD0" w:rsidRPr="00E33F3F">
        <w:rPr>
          <w:rFonts w:ascii="Arial" w:hAnsi="Arial" w:cs="Arial"/>
          <w:sz w:val="24"/>
          <w:szCs w:val="24"/>
        </w:rPr>
        <w:t>members of your consortium,</w:t>
      </w:r>
      <w:r w:rsidR="00C40D59">
        <w:rPr>
          <w:rFonts w:ascii="Arial" w:hAnsi="Arial" w:cs="Arial"/>
          <w:sz w:val="24"/>
          <w:szCs w:val="24"/>
        </w:rPr>
        <w:t xml:space="preserve"> k</w:t>
      </w:r>
      <w:r w:rsidR="00B82B10" w:rsidRPr="00E33F3F">
        <w:rPr>
          <w:rFonts w:ascii="Arial" w:hAnsi="Arial" w:cs="Arial"/>
          <w:sz w:val="24"/>
          <w:szCs w:val="24"/>
        </w:rPr>
        <w:t xml:space="preserve">ey </w:t>
      </w:r>
      <w:r w:rsidR="00C40D59">
        <w:rPr>
          <w:rFonts w:ascii="Arial" w:hAnsi="Arial" w:cs="Arial"/>
          <w:sz w:val="24"/>
          <w:szCs w:val="24"/>
        </w:rPr>
        <w:t>s</w:t>
      </w:r>
      <w:r w:rsidR="002020A6" w:rsidRPr="00E33F3F">
        <w:rPr>
          <w:rFonts w:ascii="Arial" w:hAnsi="Arial" w:cs="Arial"/>
          <w:sz w:val="24"/>
          <w:szCs w:val="24"/>
        </w:rPr>
        <w:t>ub</w:t>
      </w:r>
      <w:r w:rsidR="00735BD9" w:rsidRPr="00E33F3F">
        <w:rPr>
          <w:rFonts w:ascii="Arial" w:hAnsi="Arial" w:cs="Arial"/>
          <w:sz w:val="24"/>
          <w:szCs w:val="24"/>
        </w:rPr>
        <w:t>c</w:t>
      </w:r>
      <w:r w:rsidR="00875DC7" w:rsidRPr="00E33F3F">
        <w:rPr>
          <w:rFonts w:ascii="Arial" w:hAnsi="Arial" w:cs="Arial"/>
          <w:sz w:val="24"/>
          <w:szCs w:val="24"/>
        </w:rPr>
        <w:t>ontract</w:t>
      </w:r>
      <w:r w:rsidR="00D2035F" w:rsidRPr="00E33F3F">
        <w:rPr>
          <w:rFonts w:ascii="Arial" w:hAnsi="Arial" w:cs="Arial"/>
          <w:sz w:val="24"/>
          <w:szCs w:val="24"/>
        </w:rPr>
        <w:t>ors or advisers</w:t>
      </w:r>
      <w:r w:rsidR="00990BD9" w:rsidRPr="00E33F3F">
        <w:rPr>
          <w:rFonts w:ascii="Arial" w:hAnsi="Arial" w:cs="Arial"/>
          <w:sz w:val="24"/>
          <w:szCs w:val="24"/>
        </w:rPr>
        <w:t xml:space="preserve"> comply</w:t>
      </w:r>
      <w:r w:rsidR="00D2035F" w:rsidRPr="00E33F3F">
        <w:rPr>
          <w:rFonts w:ascii="Arial" w:hAnsi="Arial" w:cs="Arial"/>
          <w:sz w:val="24"/>
          <w:szCs w:val="24"/>
        </w:rPr>
        <w:t>.</w:t>
      </w:r>
    </w:p>
    <w:p w14:paraId="7963761C" w14:textId="24C84A78" w:rsidR="00460D40" w:rsidRPr="00E33F3F" w:rsidRDefault="00460D40" w:rsidP="00E33F3F">
      <w:pPr>
        <w:spacing w:before="120" w:after="120"/>
        <w:ind w:left="426"/>
        <w:rPr>
          <w:rFonts w:ascii="Arial" w:hAnsi="Arial" w:cs="Arial"/>
          <w:sz w:val="24"/>
          <w:szCs w:val="24"/>
        </w:rPr>
      </w:pPr>
      <w:r w:rsidRPr="00E33F3F">
        <w:rPr>
          <w:rFonts w:ascii="Arial" w:hAnsi="Arial" w:cs="Arial"/>
          <w:sz w:val="24"/>
          <w:szCs w:val="24"/>
        </w:rPr>
        <w:t xml:space="preserve">Your </w:t>
      </w:r>
      <w:r w:rsidR="00C61AC3" w:rsidRPr="00E33F3F">
        <w:rPr>
          <w:rFonts w:ascii="Arial" w:hAnsi="Arial" w:cs="Arial"/>
          <w:sz w:val="24"/>
          <w:szCs w:val="24"/>
        </w:rPr>
        <w:t>b</w:t>
      </w:r>
      <w:r w:rsidR="00875DC7" w:rsidRPr="00E33F3F">
        <w:rPr>
          <w:rFonts w:ascii="Arial" w:hAnsi="Arial" w:cs="Arial"/>
          <w:sz w:val="24"/>
          <w:szCs w:val="24"/>
        </w:rPr>
        <w:t>id</w:t>
      </w:r>
      <w:r w:rsidRPr="00E33F3F">
        <w:rPr>
          <w:rFonts w:ascii="Arial" w:hAnsi="Arial" w:cs="Arial"/>
          <w:sz w:val="24"/>
          <w:szCs w:val="24"/>
        </w:rPr>
        <w:t xml:space="preserve"> must remain valid for 120 days after the </w:t>
      </w:r>
      <w:r w:rsidR="00C61AC3" w:rsidRPr="00E33F3F">
        <w:rPr>
          <w:rFonts w:ascii="Arial" w:hAnsi="Arial" w:cs="Arial"/>
          <w:sz w:val="24"/>
          <w:szCs w:val="24"/>
        </w:rPr>
        <w:t>b</w:t>
      </w:r>
      <w:r w:rsidR="00875DC7" w:rsidRPr="00E33F3F">
        <w:rPr>
          <w:rFonts w:ascii="Arial" w:hAnsi="Arial" w:cs="Arial"/>
          <w:sz w:val="24"/>
          <w:szCs w:val="24"/>
        </w:rPr>
        <w:t>id</w:t>
      </w:r>
      <w:r w:rsidR="00856572" w:rsidRPr="00E33F3F">
        <w:rPr>
          <w:rFonts w:ascii="Arial" w:hAnsi="Arial" w:cs="Arial"/>
          <w:sz w:val="24"/>
          <w:szCs w:val="24"/>
        </w:rPr>
        <w:t xml:space="preserve"> </w:t>
      </w:r>
      <w:r w:rsidR="00C61AC3" w:rsidRPr="00E33F3F">
        <w:rPr>
          <w:rFonts w:ascii="Arial" w:hAnsi="Arial" w:cs="Arial"/>
          <w:sz w:val="24"/>
          <w:szCs w:val="24"/>
        </w:rPr>
        <w:t>s</w:t>
      </w:r>
      <w:r w:rsidRPr="00E33F3F">
        <w:rPr>
          <w:rFonts w:ascii="Arial" w:hAnsi="Arial" w:cs="Arial"/>
          <w:sz w:val="24"/>
          <w:szCs w:val="24"/>
        </w:rPr>
        <w:t xml:space="preserve">ubmission </w:t>
      </w:r>
      <w:r w:rsidR="00C61AC3" w:rsidRPr="00E33F3F">
        <w:rPr>
          <w:rFonts w:ascii="Arial" w:hAnsi="Arial" w:cs="Arial"/>
          <w:sz w:val="24"/>
          <w:szCs w:val="24"/>
        </w:rPr>
        <w:t>d</w:t>
      </w:r>
      <w:r w:rsidRPr="00E33F3F">
        <w:rPr>
          <w:rFonts w:ascii="Arial" w:hAnsi="Arial" w:cs="Arial"/>
          <w:sz w:val="24"/>
          <w:szCs w:val="24"/>
        </w:rPr>
        <w:t xml:space="preserve">eadline. </w:t>
      </w:r>
    </w:p>
    <w:p w14:paraId="3D52FE2A" w14:textId="602886AD" w:rsidR="003532BF" w:rsidRPr="00E33F3F" w:rsidRDefault="00460D40" w:rsidP="00E33F3F">
      <w:pPr>
        <w:spacing w:before="120" w:after="120"/>
        <w:ind w:left="426"/>
        <w:rPr>
          <w:rFonts w:ascii="Arial" w:hAnsi="Arial" w:cs="Arial"/>
          <w:sz w:val="24"/>
          <w:szCs w:val="24"/>
        </w:rPr>
      </w:pPr>
      <w:r w:rsidRPr="00E33F3F">
        <w:rPr>
          <w:rFonts w:ascii="Arial" w:hAnsi="Arial" w:cs="Arial"/>
          <w:sz w:val="24"/>
          <w:szCs w:val="24"/>
        </w:rPr>
        <w:t>You</w:t>
      </w:r>
      <w:r w:rsidR="009F50CA" w:rsidRPr="00E33F3F">
        <w:rPr>
          <w:rFonts w:ascii="Arial" w:hAnsi="Arial" w:cs="Arial"/>
          <w:sz w:val="24"/>
          <w:szCs w:val="24"/>
        </w:rPr>
        <w:t xml:space="preserve"> must</w:t>
      </w:r>
      <w:r w:rsidRPr="00E33F3F">
        <w:rPr>
          <w:rFonts w:ascii="Arial" w:hAnsi="Arial" w:cs="Arial"/>
          <w:sz w:val="24"/>
          <w:szCs w:val="24"/>
        </w:rPr>
        <w:t xml:space="preserve"> </w:t>
      </w:r>
      <w:r w:rsidR="009F50CA" w:rsidRPr="00E33F3F">
        <w:rPr>
          <w:rFonts w:ascii="Arial" w:hAnsi="Arial" w:cs="Arial"/>
          <w:sz w:val="24"/>
          <w:szCs w:val="24"/>
        </w:rPr>
        <w:t xml:space="preserve">submit your </w:t>
      </w:r>
      <w:r w:rsidR="00C61AC3" w:rsidRPr="00E33F3F">
        <w:rPr>
          <w:rFonts w:ascii="Arial" w:hAnsi="Arial" w:cs="Arial"/>
          <w:sz w:val="24"/>
          <w:szCs w:val="24"/>
        </w:rPr>
        <w:t>b</w:t>
      </w:r>
      <w:r w:rsidR="00875DC7" w:rsidRPr="00E33F3F">
        <w:rPr>
          <w:rFonts w:ascii="Arial" w:hAnsi="Arial" w:cs="Arial"/>
          <w:sz w:val="24"/>
          <w:szCs w:val="24"/>
        </w:rPr>
        <w:t>id</w:t>
      </w:r>
      <w:r w:rsidR="009F50CA" w:rsidRPr="00E33F3F">
        <w:rPr>
          <w:rFonts w:ascii="Arial" w:hAnsi="Arial" w:cs="Arial"/>
          <w:sz w:val="24"/>
          <w:szCs w:val="24"/>
        </w:rPr>
        <w:t xml:space="preserve"> in </w:t>
      </w:r>
      <w:r w:rsidRPr="00E33F3F">
        <w:rPr>
          <w:rFonts w:ascii="Arial" w:hAnsi="Arial" w:cs="Arial"/>
          <w:sz w:val="24"/>
          <w:szCs w:val="24"/>
        </w:rPr>
        <w:t xml:space="preserve">English and through the </w:t>
      </w:r>
      <w:hyperlink r:id="rId18" w:history="1">
        <w:r w:rsidRPr="004D55E3">
          <w:rPr>
            <w:rStyle w:val="Hyperlink"/>
            <w:rFonts w:ascii="Arial" w:hAnsi="Arial" w:cs="Arial"/>
            <w:sz w:val="24"/>
            <w:szCs w:val="24"/>
          </w:rPr>
          <w:t xml:space="preserve">eSourcing </w:t>
        </w:r>
        <w:r w:rsidR="00735BD9" w:rsidRPr="004D55E3">
          <w:rPr>
            <w:rStyle w:val="Hyperlink"/>
            <w:rFonts w:ascii="Arial" w:hAnsi="Arial" w:cs="Arial"/>
            <w:sz w:val="24"/>
            <w:szCs w:val="24"/>
          </w:rPr>
          <w:t>s</w:t>
        </w:r>
        <w:r w:rsidRPr="004D55E3">
          <w:rPr>
            <w:rStyle w:val="Hyperlink"/>
            <w:rFonts w:ascii="Arial" w:hAnsi="Arial" w:cs="Arial"/>
            <w:sz w:val="24"/>
            <w:szCs w:val="24"/>
          </w:rPr>
          <w:t>uite</w:t>
        </w:r>
      </w:hyperlink>
      <w:r w:rsidRPr="00E33F3F">
        <w:rPr>
          <w:rFonts w:ascii="Arial" w:hAnsi="Arial" w:cs="Arial"/>
          <w:sz w:val="24"/>
          <w:szCs w:val="24"/>
        </w:rPr>
        <w:t xml:space="preserve"> only.</w:t>
      </w:r>
    </w:p>
    <w:p w14:paraId="42D41D74" w14:textId="44EF4826" w:rsidR="00BD64F6" w:rsidRPr="002F29BA" w:rsidRDefault="00BD64F6" w:rsidP="00D86BEF">
      <w:pPr>
        <w:pStyle w:val="GPSL1CLAUSEHEADING"/>
        <w:numPr>
          <w:ilvl w:val="1"/>
          <w:numId w:val="16"/>
        </w:numPr>
        <w:spacing w:before="120" w:after="120"/>
        <w:ind w:left="993" w:hanging="709"/>
        <w:rPr>
          <w:b w:val="0"/>
        </w:rPr>
      </w:pPr>
      <w:r w:rsidRPr="00F155A6">
        <w:rPr>
          <w:sz w:val="28"/>
        </w:rPr>
        <w:t xml:space="preserve">Involvement in multiple </w:t>
      </w:r>
      <w:r w:rsidR="00C61AC3" w:rsidRPr="00F155A6">
        <w:rPr>
          <w:sz w:val="28"/>
        </w:rPr>
        <w:t>b</w:t>
      </w:r>
      <w:r w:rsidR="00875DC7" w:rsidRPr="00F155A6">
        <w:rPr>
          <w:sz w:val="28"/>
        </w:rPr>
        <w:t>id</w:t>
      </w:r>
      <w:r w:rsidR="0037022A" w:rsidRPr="00F155A6">
        <w:rPr>
          <w:sz w:val="28"/>
        </w:rPr>
        <w:t>s</w:t>
      </w:r>
    </w:p>
    <w:p w14:paraId="5E7ABD30" w14:textId="229924FC" w:rsidR="00BD64F6" w:rsidRPr="00E33F3F" w:rsidRDefault="009F50CA" w:rsidP="00C40D59">
      <w:pPr>
        <w:spacing w:before="120" w:after="120"/>
        <w:ind w:left="567"/>
        <w:rPr>
          <w:rFonts w:ascii="Arial" w:hAnsi="Arial" w:cs="Arial"/>
          <w:sz w:val="24"/>
          <w:szCs w:val="24"/>
        </w:rPr>
      </w:pPr>
      <w:r w:rsidRPr="00E33F3F">
        <w:rPr>
          <w:rFonts w:ascii="Arial" w:hAnsi="Arial" w:cs="Arial"/>
          <w:sz w:val="24"/>
          <w:szCs w:val="24"/>
        </w:rPr>
        <w:t>If</w:t>
      </w:r>
      <w:r w:rsidR="00BD64F6" w:rsidRPr="00E33F3F">
        <w:rPr>
          <w:rFonts w:ascii="Arial" w:hAnsi="Arial" w:cs="Arial"/>
          <w:sz w:val="24"/>
          <w:szCs w:val="24"/>
        </w:rPr>
        <w:t xml:space="preserve"> you are connected with </w:t>
      </w:r>
      <w:r w:rsidR="00106E73" w:rsidRPr="00E33F3F">
        <w:rPr>
          <w:rFonts w:ascii="Arial" w:hAnsi="Arial" w:cs="Arial"/>
          <w:sz w:val="24"/>
          <w:szCs w:val="24"/>
        </w:rPr>
        <w:t xml:space="preserve">another </w:t>
      </w:r>
      <w:r w:rsidR="00735BD9" w:rsidRPr="00E33F3F">
        <w:rPr>
          <w:rFonts w:ascii="Arial" w:hAnsi="Arial" w:cs="Arial"/>
          <w:sz w:val="24"/>
          <w:szCs w:val="24"/>
        </w:rPr>
        <w:t>b</w:t>
      </w:r>
      <w:r w:rsidR="00875DC7" w:rsidRPr="00E33F3F">
        <w:rPr>
          <w:rFonts w:ascii="Arial" w:hAnsi="Arial" w:cs="Arial"/>
          <w:sz w:val="24"/>
          <w:szCs w:val="24"/>
        </w:rPr>
        <w:t>id</w:t>
      </w:r>
      <w:r w:rsidR="00856572" w:rsidRPr="00E33F3F">
        <w:rPr>
          <w:rFonts w:ascii="Arial" w:hAnsi="Arial" w:cs="Arial"/>
          <w:sz w:val="24"/>
          <w:szCs w:val="24"/>
        </w:rPr>
        <w:t xml:space="preserve"> </w:t>
      </w:r>
      <w:r w:rsidR="00BD64F6" w:rsidRPr="00E33F3F">
        <w:rPr>
          <w:rFonts w:ascii="Arial" w:hAnsi="Arial" w:cs="Arial"/>
          <w:sz w:val="24"/>
          <w:szCs w:val="24"/>
        </w:rPr>
        <w:t xml:space="preserve">for the same requirement or </w:t>
      </w:r>
      <w:r w:rsidR="00C61AC3" w:rsidRPr="00E33F3F">
        <w:rPr>
          <w:rFonts w:ascii="Arial" w:hAnsi="Arial" w:cs="Arial"/>
          <w:sz w:val="24"/>
          <w:szCs w:val="24"/>
        </w:rPr>
        <w:t xml:space="preserve">the same </w:t>
      </w:r>
      <w:r w:rsidR="004D55E3">
        <w:rPr>
          <w:rFonts w:ascii="Arial" w:hAnsi="Arial" w:cs="Arial"/>
          <w:sz w:val="24"/>
          <w:szCs w:val="24"/>
        </w:rPr>
        <w:t>L</w:t>
      </w:r>
      <w:r w:rsidR="00BD64F6" w:rsidRPr="00E33F3F">
        <w:rPr>
          <w:rFonts w:ascii="Arial" w:hAnsi="Arial" w:cs="Arial"/>
          <w:sz w:val="24"/>
          <w:szCs w:val="24"/>
        </w:rPr>
        <w:t>ot</w:t>
      </w:r>
      <w:r w:rsidRPr="00E33F3F">
        <w:rPr>
          <w:rFonts w:ascii="Arial" w:hAnsi="Arial" w:cs="Arial"/>
          <w:sz w:val="24"/>
          <w:szCs w:val="24"/>
        </w:rPr>
        <w:t>, we may make further enquiries</w:t>
      </w:r>
      <w:r w:rsidR="00DD13DD" w:rsidRPr="00E33F3F">
        <w:rPr>
          <w:rFonts w:ascii="Arial" w:hAnsi="Arial" w:cs="Arial"/>
          <w:sz w:val="24"/>
          <w:szCs w:val="24"/>
        </w:rPr>
        <w:t xml:space="preserve">. For example, </w:t>
      </w:r>
      <w:r w:rsidR="00BD64F6" w:rsidRPr="00E33F3F">
        <w:rPr>
          <w:rFonts w:ascii="Arial" w:hAnsi="Arial" w:cs="Arial"/>
          <w:sz w:val="24"/>
          <w:szCs w:val="24"/>
        </w:rPr>
        <w:t>where</w:t>
      </w:r>
      <w:r w:rsidR="00FF0BF0" w:rsidRPr="00E33F3F">
        <w:rPr>
          <w:rFonts w:ascii="Arial" w:hAnsi="Arial" w:cs="Arial"/>
          <w:sz w:val="24"/>
          <w:szCs w:val="24"/>
        </w:rPr>
        <w:t xml:space="preserve"> you submit a bid</w:t>
      </w:r>
      <w:r w:rsidR="00BD64F6" w:rsidRPr="00E33F3F">
        <w:rPr>
          <w:rFonts w:ascii="Arial" w:hAnsi="Arial" w:cs="Arial"/>
          <w:sz w:val="24"/>
          <w:szCs w:val="24"/>
        </w:rPr>
        <w:t>:</w:t>
      </w:r>
    </w:p>
    <w:p w14:paraId="25B8B04F" w14:textId="45B63FDA" w:rsidR="00BD64F6" w:rsidRPr="005364D8" w:rsidRDefault="00BD64F6" w:rsidP="005B0BFE">
      <w:pPr>
        <w:numPr>
          <w:ilvl w:val="0"/>
          <w:numId w:val="10"/>
        </w:numPr>
        <w:spacing w:before="120" w:after="120"/>
        <w:ind w:left="1134" w:hanging="567"/>
        <w:rPr>
          <w:rFonts w:ascii="Arial" w:hAnsi="Arial" w:cs="Arial"/>
          <w:sz w:val="24"/>
          <w:szCs w:val="24"/>
        </w:rPr>
      </w:pPr>
      <w:r w:rsidRPr="005364D8">
        <w:rPr>
          <w:rFonts w:ascii="Arial" w:hAnsi="Arial" w:cs="Arial"/>
          <w:sz w:val="24"/>
          <w:szCs w:val="24"/>
        </w:rPr>
        <w:t>in your own name and as a</w:t>
      </w:r>
      <w:r w:rsidR="000127A4">
        <w:rPr>
          <w:rFonts w:ascii="Arial" w:hAnsi="Arial" w:cs="Arial"/>
          <w:sz w:val="24"/>
          <w:szCs w:val="24"/>
        </w:rPr>
        <w:t xml:space="preserve"> K</w:t>
      </w:r>
      <w:r w:rsidR="00F840B9" w:rsidRPr="005364D8">
        <w:rPr>
          <w:rFonts w:ascii="Arial" w:hAnsi="Arial" w:cs="Arial"/>
          <w:sz w:val="24"/>
          <w:szCs w:val="24"/>
        </w:rPr>
        <w:t xml:space="preserve">ey </w:t>
      </w:r>
      <w:r w:rsidR="000127A4">
        <w:rPr>
          <w:rFonts w:ascii="Arial" w:hAnsi="Arial" w:cs="Arial"/>
          <w:sz w:val="24"/>
          <w:szCs w:val="24"/>
        </w:rPr>
        <w:t>S</w:t>
      </w:r>
      <w:r w:rsidRPr="005364D8">
        <w:rPr>
          <w:rFonts w:ascii="Arial" w:hAnsi="Arial" w:cs="Arial"/>
          <w:sz w:val="24"/>
          <w:szCs w:val="24"/>
        </w:rPr>
        <w:t>ub</w:t>
      </w:r>
      <w:r w:rsidR="003B4C6D" w:rsidRPr="005364D8">
        <w:rPr>
          <w:rFonts w:ascii="Arial" w:hAnsi="Arial" w:cs="Arial"/>
          <w:sz w:val="24"/>
          <w:szCs w:val="24"/>
        </w:rPr>
        <w:t>c</w:t>
      </w:r>
      <w:r w:rsidR="00875DC7" w:rsidRPr="005364D8">
        <w:rPr>
          <w:rFonts w:ascii="Arial" w:hAnsi="Arial" w:cs="Arial"/>
          <w:sz w:val="24"/>
          <w:szCs w:val="24"/>
        </w:rPr>
        <w:t>ontract</w:t>
      </w:r>
      <w:r w:rsidRPr="005364D8">
        <w:rPr>
          <w:rFonts w:ascii="Arial" w:hAnsi="Arial" w:cs="Arial"/>
          <w:sz w:val="24"/>
          <w:szCs w:val="24"/>
        </w:rPr>
        <w:t xml:space="preserve">or and/or a member of a </w:t>
      </w:r>
      <w:r w:rsidR="00FF0BF0" w:rsidRPr="005364D8">
        <w:rPr>
          <w:rFonts w:ascii="Arial" w:hAnsi="Arial" w:cs="Arial"/>
          <w:sz w:val="24"/>
          <w:szCs w:val="24"/>
        </w:rPr>
        <w:t xml:space="preserve"> </w:t>
      </w:r>
      <w:r w:rsidRPr="005364D8">
        <w:rPr>
          <w:rFonts w:ascii="Arial" w:hAnsi="Arial" w:cs="Arial"/>
          <w:sz w:val="24"/>
          <w:szCs w:val="24"/>
        </w:rPr>
        <w:t xml:space="preserve">consortium connected with a separate </w:t>
      </w:r>
      <w:r w:rsidR="00735BD9" w:rsidRPr="005364D8">
        <w:rPr>
          <w:rFonts w:ascii="Arial" w:hAnsi="Arial" w:cs="Arial"/>
          <w:sz w:val="24"/>
          <w:szCs w:val="24"/>
        </w:rPr>
        <w:t>b</w:t>
      </w:r>
      <w:r w:rsidR="00875DC7" w:rsidRPr="005364D8">
        <w:rPr>
          <w:rFonts w:ascii="Arial" w:hAnsi="Arial" w:cs="Arial"/>
          <w:sz w:val="24"/>
          <w:szCs w:val="24"/>
        </w:rPr>
        <w:t>id</w:t>
      </w:r>
    </w:p>
    <w:p w14:paraId="39508052" w14:textId="6DF3AB17" w:rsidR="00BD64F6" w:rsidRPr="009E460D" w:rsidRDefault="00BD64F6" w:rsidP="005B0BFE">
      <w:pPr>
        <w:numPr>
          <w:ilvl w:val="0"/>
          <w:numId w:val="10"/>
        </w:numPr>
        <w:spacing w:before="120" w:after="120"/>
        <w:ind w:left="1134" w:hanging="567"/>
        <w:rPr>
          <w:rFonts w:ascii="Arial" w:hAnsi="Arial" w:cs="Arial"/>
          <w:sz w:val="24"/>
          <w:szCs w:val="24"/>
        </w:rPr>
      </w:pPr>
      <w:proofErr w:type="gramStart"/>
      <w:r w:rsidRPr="005364D8">
        <w:rPr>
          <w:rFonts w:ascii="Arial" w:hAnsi="Arial" w:cs="Arial"/>
          <w:sz w:val="24"/>
          <w:szCs w:val="24"/>
        </w:rPr>
        <w:t>in</w:t>
      </w:r>
      <w:proofErr w:type="gramEnd"/>
      <w:r w:rsidRPr="005364D8">
        <w:rPr>
          <w:rFonts w:ascii="Arial" w:hAnsi="Arial" w:cs="Arial"/>
          <w:sz w:val="24"/>
          <w:szCs w:val="24"/>
        </w:rPr>
        <w:t xml:space="preserve"> your own name which is similar to a separate </w:t>
      </w:r>
      <w:r w:rsidR="00735BD9" w:rsidRPr="005364D8">
        <w:rPr>
          <w:rFonts w:ascii="Arial" w:hAnsi="Arial" w:cs="Arial"/>
          <w:sz w:val="24"/>
          <w:szCs w:val="24"/>
        </w:rPr>
        <w:t>b</w:t>
      </w:r>
      <w:r w:rsidR="00875DC7" w:rsidRPr="005364D8">
        <w:rPr>
          <w:rFonts w:ascii="Arial" w:hAnsi="Arial" w:cs="Arial"/>
          <w:sz w:val="24"/>
          <w:szCs w:val="24"/>
        </w:rPr>
        <w:t>id</w:t>
      </w:r>
      <w:r w:rsidR="00856572" w:rsidRPr="005364D8">
        <w:rPr>
          <w:rFonts w:ascii="Arial" w:hAnsi="Arial" w:cs="Arial"/>
          <w:sz w:val="24"/>
          <w:szCs w:val="24"/>
        </w:rPr>
        <w:t xml:space="preserve"> </w:t>
      </w:r>
      <w:r w:rsidRPr="005364D8">
        <w:rPr>
          <w:rFonts w:ascii="Arial" w:hAnsi="Arial" w:cs="Arial"/>
          <w:sz w:val="24"/>
          <w:szCs w:val="24"/>
        </w:rPr>
        <w:t>from another</w:t>
      </w:r>
      <w:r w:rsidRPr="009E460D">
        <w:rPr>
          <w:rFonts w:ascii="Arial" w:hAnsi="Arial" w:cs="Arial"/>
          <w:sz w:val="24"/>
          <w:szCs w:val="24"/>
        </w:rPr>
        <w:t xml:space="preserve"> </w:t>
      </w:r>
      <w:r w:rsidR="00650B8B">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C40D59">
      <w:pPr>
        <w:spacing w:before="120" w:after="120"/>
        <w:ind w:left="567"/>
      </w:pPr>
      <w:r w:rsidRPr="00E33F3F">
        <w:rPr>
          <w:rFonts w:ascii="Arial" w:hAnsi="Arial" w:cs="Arial"/>
          <w:sz w:val="24"/>
          <w:szCs w:val="24"/>
        </w:rPr>
        <w:t xml:space="preserve">This is </w:t>
      </w:r>
      <w:r w:rsidR="00856572" w:rsidRPr="00E33F3F">
        <w:rPr>
          <w:rFonts w:ascii="Arial" w:hAnsi="Arial" w:cs="Arial"/>
          <w:sz w:val="24"/>
          <w:szCs w:val="24"/>
        </w:rPr>
        <w:t>so we can be sure</w:t>
      </w:r>
      <w:r w:rsidR="00BD64F6" w:rsidRPr="00E33F3F">
        <w:rPr>
          <w:rFonts w:ascii="Arial" w:hAnsi="Arial" w:cs="Arial"/>
          <w:sz w:val="24"/>
          <w:szCs w:val="24"/>
        </w:rPr>
        <w:t xml:space="preserve"> that </w:t>
      </w:r>
      <w:r w:rsidRPr="00E33F3F">
        <w:rPr>
          <w:rFonts w:ascii="Arial" w:hAnsi="Arial" w:cs="Arial"/>
          <w:sz w:val="24"/>
          <w:szCs w:val="24"/>
        </w:rPr>
        <w:t xml:space="preserve">your </w:t>
      </w:r>
      <w:r w:rsidR="00BD64F6" w:rsidRPr="00E33F3F">
        <w:rPr>
          <w:rFonts w:ascii="Arial" w:hAnsi="Arial" w:cs="Arial"/>
          <w:sz w:val="24"/>
          <w:szCs w:val="24"/>
        </w:rPr>
        <w:t>involvement does not cause</w:t>
      </w:r>
      <w:r w:rsidR="003B0F6C" w:rsidRPr="00E33F3F">
        <w:rPr>
          <w:rFonts w:ascii="Arial" w:hAnsi="Arial" w:cs="Arial"/>
          <w:sz w:val="24"/>
          <w:szCs w:val="24"/>
        </w:rPr>
        <w:t>:</w:t>
      </w:r>
    </w:p>
    <w:p w14:paraId="531D8C6D" w14:textId="0D15D680" w:rsidR="003B0F6C" w:rsidRPr="009E460D" w:rsidRDefault="00BD64F6"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E33F3F" w:rsidRDefault="00BD64F6" w:rsidP="00C40D59">
      <w:pPr>
        <w:spacing w:before="120" w:after="120"/>
        <w:ind w:left="567"/>
        <w:rPr>
          <w:rFonts w:ascii="Arial" w:hAnsi="Arial" w:cs="Arial"/>
          <w:sz w:val="24"/>
          <w:szCs w:val="24"/>
        </w:rPr>
      </w:pPr>
      <w:r w:rsidRPr="00E33F3F">
        <w:rPr>
          <w:rFonts w:ascii="Arial" w:hAnsi="Arial" w:cs="Arial"/>
          <w:sz w:val="24"/>
          <w:szCs w:val="24"/>
        </w:rPr>
        <w:t xml:space="preserve">We may require you to amend or withdraw all or part of your </w:t>
      </w:r>
      <w:r w:rsidR="00584C34" w:rsidRPr="00E33F3F">
        <w:rPr>
          <w:rFonts w:ascii="Arial" w:hAnsi="Arial" w:cs="Arial"/>
          <w:sz w:val="24"/>
          <w:szCs w:val="24"/>
        </w:rPr>
        <w:t>b</w:t>
      </w:r>
      <w:r w:rsidR="00875DC7" w:rsidRPr="00E33F3F">
        <w:rPr>
          <w:rFonts w:ascii="Arial" w:hAnsi="Arial" w:cs="Arial"/>
          <w:sz w:val="24"/>
          <w:szCs w:val="24"/>
        </w:rPr>
        <w:t>id</w:t>
      </w:r>
      <w:r w:rsidRPr="00E33F3F">
        <w:rPr>
          <w:rFonts w:ascii="Arial" w:hAnsi="Arial" w:cs="Arial"/>
          <w:sz w:val="24"/>
          <w:szCs w:val="24"/>
        </w:rPr>
        <w:t xml:space="preserve"> if, in our reasonable opinion, any of the above issues have arisen or may arise.</w:t>
      </w:r>
    </w:p>
    <w:p w14:paraId="16F4CB14" w14:textId="650A90D0" w:rsidR="00BC219F" w:rsidRPr="00F155A6" w:rsidRDefault="00BC219F" w:rsidP="00D86BEF">
      <w:pPr>
        <w:pStyle w:val="GPSL1CLAUSEHEADING"/>
        <w:numPr>
          <w:ilvl w:val="1"/>
          <w:numId w:val="16"/>
        </w:numPr>
        <w:spacing w:before="120" w:after="120"/>
        <w:ind w:left="993" w:hanging="709"/>
        <w:rPr>
          <w:sz w:val="28"/>
        </w:rPr>
      </w:pPr>
      <w:r w:rsidRPr="00F155A6">
        <w:rPr>
          <w:sz w:val="28"/>
        </w:rPr>
        <w:t xml:space="preserve">Collusive </w:t>
      </w:r>
      <w:r w:rsidR="003B4C6D" w:rsidRPr="00F155A6">
        <w:rPr>
          <w:sz w:val="28"/>
        </w:rPr>
        <w:t>b</w:t>
      </w:r>
      <w:r w:rsidRPr="00F155A6">
        <w:rPr>
          <w:sz w:val="28"/>
        </w:rPr>
        <w:t>ehaviour</w:t>
      </w:r>
    </w:p>
    <w:p w14:paraId="481F8EE3" w14:textId="62C28181" w:rsidR="00BC219F" w:rsidRPr="00E33F3F" w:rsidRDefault="00BC219F" w:rsidP="00C40D59">
      <w:pPr>
        <w:spacing w:before="120" w:after="120"/>
        <w:ind w:left="567"/>
        <w:rPr>
          <w:rFonts w:ascii="Arial" w:hAnsi="Arial" w:cs="Arial"/>
          <w:sz w:val="24"/>
          <w:szCs w:val="24"/>
        </w:rPr>
      </w:pPr>
      <w:bookmarkStart w:id="72" w:name="_Ref456940939"/>
      <w:r w:rsidRPr="00E33F3F">
        <w:rPr>
          <w:rFonts w:ascii="Arial" w:hAnsi="Arial" w:cs="Arial"/>
          <w:sz w:val="24"/>
          <w:szCs w:val="24"/>
        </w:rPr>
        <w:t>You must not</w:t>
      </w:r>
      <w:r w:rsidR="007109BD" w:rsidRPr="00E33F3F">
        <w:rPr>
          <w:rFonts w:ascii="Arial" w:hAnsi="Arial" w:cs="Arial"/>
          <w:sz w:val="24"/>
          <w:szCs w:val="24"/>
        </w:rPr>
        <w:t xml:space="preserve">, </w:t>
      </w:r>
      <w:r w:rsidRPr="00E33F3F">
        <w:rPr>
          <w:rFonts w:ascii="Arial" w:hAnsi="Arial" w:cs="Arial"/>
          <w:sz w:val="24"/>
          <w:szCs w:val="24"/>
        </w:rPr>
        <w:t xml:space="preserve">and </w:t>
      </w:r>
      <w:r w:rsidR="007109BD" w:rsidRPr="00E33F3F">
        <w:rPr>
          <w:rFonts w:ascii="Arial" w:hAnsi="Arial" w:cs="Arial"/>
          <w:sz w:val="24"/>
          <w:szCs w:val="24"/>
        </w:rPr>
        <w:t xml:space="preserve">you must </w:t>
      </w:r>
      <w:r w:rsidRPr="00E33F3F">
        <w:rPr>
          <w:rFonts w:ascii="Arial" w:hAnsi="Arial" w:cs="Arial"/>
          <w:sz w:val="24"/>
          <w:szCs w:val="24"/>
        </w:rPr>
        <w:t>make sure that your directo</w:t>
      </w:r>
      <w:r w:rsidR="002020A6" w:rsidRPr="00E33F3F">
        <w:rPr>
          <w:rFonts w:ascii="Arial" w:hAnsi="Arial" w:cs="Arial"/>
          <w:sz w:val="24"/>
          <w:szCs w:val="24"/>
        </w:rPr>
        <w:t>rs, employees, sub</w:t>
      </w:r>
      <w:r w:rsidR="00875DC7" w:rsidRPr="00E33F3F">
        <w:rPr>
          <w:rFonts w:ascii="Arial" w:hAnsi="Arial" w:cs="Arial"/>
          <w:sz w:val="24"/>
          <w:szCs w:val="24"/>
        </w:rPr>
        <w:t>contract</w:t>
      </w:r>
      <w:r w:rsidR="002020A6" w:rsidRPr="00E33F3F">
        <w:rPr>
          <w:rFonts w:ascii="Arial" w:hAnsi="Arial" w:cs="Arial"/>
          <w:sz w:val="24"/>
          <w:szCs w:val="24"/>
        </w:rPr>
        <w:t>ors,</w:t>
      </w:r>
      <w:r w:rsidR="00C40D59">
        <w:rPr>
          <w:rFonts w:ascii="Arial" w:hAnsi="Arial" w:cs="Arial"/>
          <w:sz w:val="24"/>
          <w:szCs w:val="24"/>
        </w:rPr>
        <w:t xml:space="preserve"> k</w:t>
      </w:r>
      <w:r w:rsidR="00B82B10" w:rsidRPr="00E33F3F">
        <w:rPr>
          <w:rFonts w:ascii="Arial" w:hAnsi="Arial" w:cs="Arial"/>
          <w:sz w:val="24"/>
          <w:szCs w:val="24"/>
        </w:rPr>
        <w:t xml:space="preserve">ey </w:t>
      </w:r>
      <w:r w:rsidR="00C40D59">
        <w:rPr>
          <w:rFonts w:ascii="Arial" w:hAnsi="Arial" w:cs="Arial"/>
          <w:sz w:val="24"/>
          <w:szCs w:val="24"/>
        </w:rPr>
        <w:t>s</w:t>
      </w:r>
      <w:r w:rsidR="00B82B10" w:rsidRPr="00E33F3F">
        <w:rPr>
          <w:rFonts w:ascii="Arial" w:hAnsi="Arial" w:cs="Arial"/>
          <w:sz w:val="24"/>
          <w:szCs w:val="24"/>
        </w:rPr>
        <w:t>ubcontractors,</w:t>
      </w:r>
      <w:r w:rsidRPr="00E33F3F">
        <w:rPr>
          <w:rFonts w:ascii="Arial" w:hAnsi="Arial" w:cs="Arial"/>
          <w:sz w:val="24"/>
          <w:szCs w:val="24"/>
        </w:rPr>
        <w:t xml:space="preserve"> advisors, companies within your group or members of your consortia do not:</w:t>
      </w:r>
      <w:bookmarkEnd w:id="72"/>
    </w:p>
    <w:p w14:paraId="7DB98562" w14:textId="63978014" w:rsidR="00BC219F" w:rsidRPr="009E460D" w:rsidRDefault="00BC219F" w:rsidP="005B0BFE">
      <w:pPr>
        <w:numPr>
          <w:ilvl w:val="0"/>
          <w:numId w:val="10"/>
        </w:numPr>
        <w:spacing w:before="120" w:after="120"/>
        <w:ind w:left="1134" w:hanging="567"/>
        <w:rPr>
          <w:rFonts w:ascii="Arial" w:hAnsi="Arial" w:cs="Arial"/>
          <w:sz w:val="24"/>
          <w:szCs w:val="24"/>
        </w:rPr>
      </w:pPr>
      <w:proofErr w:type="gramStart"/>
      <w:r w:rsidRPr="009E460D">
        <w:rPr>
          <w:rFonts w:ascii="Arial" w:hAnsi="Arial" w:cs="Arial"/>
          <w:sz w:val="24"/>
          <w:szCs w:val="24"/>
        </w:rPr>
        <w:lastRenderedPageBreak/>
        <w:t>fix</w:t>
      </w:r>
      <w:proofErr w:type="gramEnd"/>
      <w:r w:rsidRPr="009E460D">
        <w:rPr>
          <w:rFonts w:ascii="Arial" w:hAnsi="Arial" w:cs="Arial"/>
          <w:sz w:val="24"/>
          <w:szCs w:val="24"/>
        </w:rPr>
        <w:t xml:space="preserve">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56A6B">
        <w:rPr>
          <w:rFonts w:ascii="Arial" w:hAnsi="Arial" w:cs="Arial"/>
          <w:sz w:val="24"/>
          <w:szCs w:val="24"/>
        </w:rPr>
        <w:t>.</w:t>
      </w:r>
      <w:r w:rsidR="00216ABE" w:rsidRPr="009E460D">
        <w:rPr>
          <w:rFonts w:ascii="Arial" w:hAnsi="Arial" w:cs="Arial"/>
          <w:sz w:val="24"/>
          <w:szCs w:val="24"/>
        </w:rPr>
        <w:t xml:space="preserve"> </w:t>
      </w:r>
    </w:p>
    <w:p w14:paraId="513F0885" w14:textId="3627E28A" w:rsidR="00BC219F" w:rsidRPr="009E460D" w:rsidRDefault="00BC219F"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communica</w:t>
      </w:r>
      <w:r w:rsidR="00256A6B">
        <w:rPr>
          <w:rFonts w:ascii="Arial" w:hAnsi="Arial" w:cs="Arial"/>
          <w:sz w:val="24"/>
          <w:szCs w:val="24"/>
        </w:rPr>
        <w:t>te with anyone</w:t>
      </w:r>
      <w:r w:rsidR="00875DC7">
        <w:rPr>
          <w:rFonts w:ascii="Arial" w:hAnsi="Arial" w:cs="Arial"/>
          <w:sz w:val="24"/>
          <w:szCs w:val="24"/>
        </w:rPr>
        <w:t xml:space="preserve">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w:t>
      </w:r>
      <w:r w:rsidR="00256A6B">
        <w:rPr>
          <w:rFonts w:ascii="Arial" w:hAnsi="Arial" w:cs="Arial"/>
          <w:sz w:val="24"/>
          <w:szCs w:val="24"/>
        </w:rPr>
        <w:t>.</w:t>
      </w:r>
      <w:r w:rsidRPr="009E460D">
        <w:rPr>
          <w:rFonts w:ascii="Arial" w:hAnsi="Arial" w:cs="Arial"/>
          <w:sz w:val="24"/>
          <w:szCs w:val="24"/>
        </w:rPr>
        <w:t xml:space="preserve">  </w:t>
      </w:r>
    </w:p>
    <w:p w14:paraId="7A36C355" w14:textId="5C1DE25A" w:rsidR="00BC219F" w:rsidRPr="009E460D" w:rsidRDefault="00BC219F" w:rsidP="005B0BFE">
      <w:pPr>
        <w:numPr>
          <w:ilvl w:val="0"/>
          <w:numId w:val="10"/>
        </w:numPr>
        <w:spacing w:before="120" w:after="120"/>
        <w:ind w:left="1134" w:hanging="567"/>
        <w:rPr>
          <w:rFonts w:ascii="Arial" w:hAnsi="Arial" w:cs="Arial"/>
          <w:sz w:val="24"/>
          <w:szCs w:val="24"/>
        </w:rPr>
      </w:pPr>
      <w:proofErr w:type="gramStart"/>
      <w:r w:rsidRPr="009E460D">
        <w:rPr>
          <w:rFonts w:ascii="Arial" w:hAnsi="Arial" w:cs="Arial"/>
          <w:sz w:val="24"/>
          <w:szCs w:val="24"/>
        </w:rPr>
        <w:t>enter</w:t>
      </w:r>
      <w:proofErr w:type="gramEnd"/>
      <w:r w:rsidRPr="009E460D">
        <w:rPr>
          <w:rFonts w:ascii="Arial" w:hAnsi="Arial" w:cs="Arial"/>
          <w:sz w:val="24"/>
          <w:szCs w:val="24"/>
        </w:rPr>
        <w:t xml:space="preserve"> into any agreement or arrangement with any other </w:t>
      </w:r>
      <w:r w:rsidR="00650B8B">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650B8B">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00256A6B">
        <w:rPr>
          <w:rFonts w:ascii="Arial" w:hAnsi="Arial" w:cs="Arial"/>
          <w:sz w:val="24"/>
          <w:szCs w:val="24"/>
        </w:rPr>
        <w:t>.</w:t>
      </w:r>
      <w:r w:rsidRPr="009E460D">
        <w:rPr>
          <w:rFonts w:ascii="Arial" w:hAnsi="Arial" w:cs="Arial"/>
          <w:sz w:val="24"/>
          <w:szCs w:val="24"/>
        </w:rPr>
        <w:t xml:space="preserve"> </w:t>
      </w:r>
    </w:p>
    <w:p w14:paraId="21F09F19" w14:textId="5F35B357" w:rsidR="00BC219F" w:rsidRPr="009E460D" w:rsidRDefault="00BC219F" w:rsidP="005B0BFE">
      <w:pPr>
        <w:numPr>
          <w:ilvl w:val="0"/>
          <w:numId w:val="10"/>
        </w:numPr>
        <w:spacing w:before="120" w:after="120"/>
        <w:ind w:left="1134" w:hanging="567"/>
        <w:rPr>
          <w:rFonts w:ascii="Arial" w:hAnsi="Arial" w:cs="Arial"/>
          <w:sz w:val="24"/>
          <w:szCs w:val="24"/>
        </w:rPr>
      </w:pPr>
      <w:proofErr w:type="gramStart"/>
      <w:r w:rsidRPr="009E460D">
        <w:rPr>
          <w:rFonts w:ascii="Arial" w:hAnsi="Arial" w:cs="Arial"/>
          <w:sz w:val="24"/>
          <w:szCs w:val="24"/>
        </w:rPr>
        <w:t>share</w:t>
      </w:r>
      <w:proofErr w:type="gramEnd"/>
      <w:r w:rsidRPr="009E460D">
        <w:rPr>
          <w:rFonts w:ascii="Arial" w:hAnsi="Arial" w:cs="Arial"/>
          <w:sz w:val="24"/>
          <w:szCs w:val="24"/>
        </w:rPr>
        <w:t xml:space="preserv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r w:rsidR="00256A6B">
        <w:rPr>
          <w:rFonts w:ascii="Arial" w:hAnsi="Arial" w:cs="Arial"/>
          <w:sz w:val="24"/>
          <w:szCs w:val="24"/>
        </w:rPr>
        <w:t>.</w:t>
      </w:r>
    </w:p>
    <w:p w14:paraId="27144871" w14:textId="0491EFCE" w:rsidR="00BC219F" w:rsidRPr="0091442E" w:rsidRDefault="00BC219F"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r w:rsidR="00256A6B">
        <w:rPr>
          <w:rFonts w:ascii="Arial" w:hAnsi="Arial" w:cs="Arial"/>
          <w:sz w:val="24"/>
          <w:szCs w:val="24"/>
        </w:rPr>
        <w:t>.</w:t>
      </w:r>
    </w:p>
    <w:p w14:paraId="502BE008" w14:textId="030674F1" w:rsidR="00BC219F" w:rsidRPr="00E33F3F" w:rsidRDefault="00B90611" w:rsidP="00C40D59">
      <w:pPr>
        <w:spacing w:before="120" w:after="120"/>
        <w:ind w:left="567"/>
        <w:rPr>
          <w:rFonts w:ascii="Arial" w:hAnsi="Arial" w:cs="Arial"/>
          <w:sz w:val="24"/>
          <w:szCs w:val="24"/>
        </w:rPr>
      </w:pPr>
      <w:r w:rsidRPr="00E33F3F">
        <w:rPr>
          <w:rFonts w:ascii="Arial" w:hAnsi="Arial" w:cs="Arial"/>
          <w:sz w:val="24"/>
          <w:szCs w:val="24"/>
        </w:rPr>
        <w:t>If you</w:t>
      </w:r>
      <w:r w:rsidR="00BC219F" w:rsidRPr="00E33F3F">
        <w:rPr>
          <w:rFonts w:ascii="Arial" w:hAnsi="Arial" w:cs="Arial"/>
          <w:sz w:val="24"/>
          <w:szCs w:val="24"/>
        </w:rPr>
        <w:t xml:space="preserve"> do breach </w:t>
      </w:r>
      <w:r w:rsidR="006C674B">
        <w:rPr>
          <w:rFonts w:ascii="Arial" w:hAnsi="Arial" w:cs="Arial"/>
          <w:sz w:val="24"/>
          <w:szCs w:val="24"/>
        </w:rPr>
        <w:t xml:space="preserve">this </w:t>
      </w:r>
      <w:r w:rsidR="00BC219F" w:rsidRPr="00E33F3F">
        <w:rPr>
          <w:rFonts w:ascii="Arial" w:hAnsi="Arial" w:cs="Arial"/>
          <w:sz w:val="24"/>
          <w:szCs w:val="24"/>
        </w:rPr>
        <w:t xml:space="preserve">paragraph </w:t>
      </w:r>
      <w:r w:rsidR="00F840B9" w:rsidRPr="00E33F3F">
        <w:rPr>
          <w:rFonts w:ascii="Arial" w:hAnsi="Arial" w:cs="Arial"/>
          <w:sz w:val="24"/>
          <w:szCs w:val="24"/>
        </w:rPr>
        <w:t>9.4</w:t>
      </w:r>
      <w:r w:rsidR="00BC219F" w:rsidRPr="00E33F3F">
        <w:rPr>
          <w:rFonts w:ascii="Arial" w:hAnsi="Arial" w:cs="Arial"/>
          <w:sz w:val="24"/>
          <w:szCs w:val="24"/>
        </w:rPr>
        <w:t>, we may (without prejudice to any other criminal or civil remedies available to it) disqualify you from further participation in this competition.</w:t>
      </w:r>
    </w:p>
    <w:p w14:paraId="7321A658" w14:textId="31D3E7E3" w:rsidR="00F840B9" w:rsidRPr="00E33F3F" w:rsidRDefault="00BC219F" w:rsidP="00C40D59">
      <w:pPr>
        <w:spacing w:before="120" w:after="120"/>
        <w:ind w:left="567"/>
        <w:rPr>
          <w:rFonts w:ascii="Arial" w:hAnsi="Arial" w:cs="Arial"/>
          <w:sz w:val="24"/>
          <w:szCs w:val="24"/>
        </w:rPr>
      </w:pPr>
      <w:r w:rsidRPr="00E33F3F">
        <w:rPr>
          <w:rFonts w:ascii="Arial" w:hAnsi="Arial" w:cs="Arial"/>
          <w:sz w:val="24"/>
          <w:szCs w:val="24"/>
        </w:rPr>
        <w:t>We may require you to put in place any procedures or undertake any such action(s) that we in our sole discretion consider necessary to prevent or stop any collusive behaviour.</w:t>
      </w:r>
    </w:p>
    <w:p w14:paraId="04BB5374" w14:textId="3E711494" w:rsidR="00832231" w:rsidRPr="006C674B" w:rsidRDefault="00875DC7" w:rsidP="00D86BEF">
      <w:pPr>
        <w:pStyle w:val="GPSL1CLAUSEHEADING"/>
        <w:numPr>
          <w:ilvl w:val="1"/>
          <w:numId w:val="16"/>
        </w:numPr>
        <w:spacing w:before="120" w:after="120"/>
        <w:ind w:left="993" w:hanging="709"/>
        <w:rPr>
          <w:sz w:val="28"/>
        </w:rPr>
      </w:pPr>
      <w:r w:rsidRPr="006C674B">
        <w:rPr>
          <w:sz w:val="28"/>
        </w:rPr>
        <w:t>Contract</w:t>
      </w:r>
      <w:r w:rsidR="004E543F" w:rsidRPr="006C674B">
        <w:rPr>
          <w:sz w:val="28"/>
        </w:rPr>
        <w:t xml:space="preserve">ing </w:t>
      </w:r>
      <w:r w:rsidR="003B4C6D" w:rsidRPr="006C674B">
        <w:rPr>
          <w:sz w:val="28"/>
        </w:rPr>
        <w:t>a</w:t>
      </w:r>
      <w:r w:rsidR="004E543F" w:rsidRPr="006C674B">
        <w:rPr>
          <w:sz w:val="28"/>
        </w:rPr>
        <w:t>rrangements</w:t>
      </w:r>
    </w:p>
    <w:p w14:paraId="7FD524B1" w14:textId="7E6273E8" w:rsidR="004E543F" w:rsidRPr="00E33F3F" w:rsidRDefault="00B06D39" w:rsidP="00C40D59">
      <w:pPr>
        <w:spacing w:before="120" w:after="120"/>
        <w:ind w:left="567"/>
        <w:rPr>
          <w:rFonts w:ascii="Arial" w:hAnsi="Arial" w:cs="Arial"/>
          <w:sz w:val="24"/>
          <w:szCs w:val="24"/>
        </w:rPr>
      </w:pPr>
      <w:r w:rsidRPr="00E33F3F">
        <w:rPr>
          <w:rFonts w:ascii="Arial" w:hAnsi="Arial" w:cs="Arial"/>
          <w:sz w:val="24"/>
          <w:szCs w:val="24"/>
        </w:rPr>
        <w:t>Only you</w:t>
      </w:r>
      <w:r w:rsidR="00832231" w:rsidRPr="00E33F3F">
        <w:rPr>
          <w:rFonts w:ascii="Arial" w:hAnsi="Arial" w:cs="Arial"/>
          <w:sz w:val="24"/>
          <w:szCs w:val="24"/>
        </w:rPr>
        <w:t xml:space="preserve"> or, as applicable</w:t>
      </w:r>
      <w:r w:rsidR="00EB4141" w:rsidRPr="00E33F3F">
        <w:rPr>
          <w:rFonts w:ascii="Arial" w:hAnsi="Arial" w:cs="Arial"/>
          <w:sz w:val="24"/>
          <w:szCs w:val="24"/>
        </w:rPr>
        <w:t>,</w:t>
      </w:r>
      <w:r w:rsidR="000539A9">
        <w:rPr>
          <w:rFonts w:ascii="Arial" w:hAnsi="Arial" w:cs="Arial"/>
          <w:sz w:val="24"/>
          <w:szCs w:val="24"/>
        </w:rPr>
        <w:t xml:space="preserve"> your</w:t>
      </w:r>
      <w:r w:rsidR="00B82B10" w:rsidRPr="00E33F3F">
        <w:rPr>
          <w:rFonts w:ascii="Arial" w:hAnsi="Arial" w:cs="Arial"/>
          <w:sz w:val="24"/>
          <w:szCs w:val="24"/>
        </w:rPr>
        <w:t xml:space="preserve"> </w:t>
      </w:r>
      <w:r w:rsidR="00C40D59">
        <w:rPr>
          <w:rFonts w:ascii="Arial" w:hAnsi="Arial" w:cs="Arial"/>
          <w:sz w:val="24"/>
          <w:szCs w:val="24"/>
        </w:rPr>
        <w:t>s</w:t>
      </w:r>
      <w:r w:rsidR="003B4C6D" w:rsidRPr="00E33F3F">
        <w:rPr>
          <w:rFonts w:ascii="Arial" w:hAnsi="Arial" w:cs="Arial"/>
          <w:sz w:val="24"/>
          <w:szCs w:val="24"/>
        </w:rPr>
        <w:t>ubc</w:t>
      </w:r>
      <w:r w:rsidR="00875DC7" w:rsidRPr="00E33F3F">
        <w:rPr>
          <w:rFonts w:ascii="Arial" w:hAnsi="Arial" w:cs="Arial"/>
          <w:sz w:val="24"/>
          <w:szCs w:val="24"/>
        </w:rPr>
        <w:t>ontract</w:t>
      </w:r>
      <w:r w:rsidR="004E5E84" w:rsidRPr="00E33F3F">
        <w:rPr>
          <w:rFonts w:ascii="Arial" w:hAnsi="Arial" w:cs="Arial"/>
          <w:sz w:val="24"/>
          <w:szCs w:val="24"/>
        </w:rPr>
        <w:t>ors</w:t>
      </w:r>
      <w:r w:rsidR="00A555E7" w:rsidRPr="00E33F3F">
        <w:rPr>
          <w:rFonts w:ascii="Arial" w:hAnsi="Arial" w:cs="Arial"/>
          <w:sz w:val="24"/>
          <w:szCs w:val="24"/>
        </w:rPr>
        <w:t xml:space="preserve"> (as set out in your </w:t>
      </w:r>
      <w:r w:rsidR="003B4C6D" w:rsidRPr="00E33F3F">
        <w:rPr>
          <w:rFonts w:ascii="Arial" w:hAnsi="Arial" w:cs="Arial"/>
          <w:sz w:val="24"/>
          <w:szCs w:val="24"/>
        </w:rPr>
        <w:t>b</w:t>
      </w:r>
      <w:r w:rsidR="00875DC7" w:rsidRPr="00E33F3F">
        <w:rPr>
          <w:rFonts w:ascii="Arial" w:hAnsi="Arial" w:cs="Arial"/>
          <w:sz w:val="24"/>
          <w:szCs w:val="24"/>
        </w:rPr>
        <w:t>id</w:t>
      </w:r>
      <w:r w:rsidR="00A555E7" w:rsidRPr="00E33F3F">
        <w:rPr>
          <w:rFonts w:ascii="Arial" w:hAnsi="Arial" w:cs="Arial"/>
          <w:sz w:val="24"/>
          <w:szCs w:val="24"/>
        </w:rPr>
        <w:t>)</w:t>
      </w:r>
      <w:r w:rsidR="009963DA" w:rsidRPr="00E33F3F">
        <w:rPr>
          <w:rFonts w:ascii="Arial" w:hAnsi="Arial" w:cs="Arial"/>
          <w:sz w:val="24"/>
          <w:szCs w:val="24"/>
        </w:rPr>
        <w:t xml:space="preserve"> or consortium members</w:t>
      </w:r>
      <w:r w:rsidR="00B4503A" w:rsidRPr="00E33F3F">
        <w:rPr>
          <w:rFonts w:ascii="Arial" w:hAnsi="Arial" w:cs="Arial"/>
          <w:sz w:val="24"/>
          <w:szCs w:val="24"/>
        </w:rPr>
        <w:t xml:space="preserve"> </w:t>
      </w:r>
      <w:r w:rsidR="00832231" w:rsidRPr="00E33F3F">
        <w:rPr>
          <w:rFonts w:ascii="Arial" w:hAnsi="Arial" w:cs="Arial"/>
          <w:sz w:val="24"/>
          <w:szCs w:val="24"/>
        </w:rPr>
        <w:t>can</w:t>
      </w:r>
      <w:r w:rsidR="00B4503A" w:rsidRPr="00E33F3F">
        <w:rPr>
          <w:rFonts w:ascii="Arial" w:hAnsi="Arial" w:cs="Arial"/>
          <w:sz w:val="24"/>
          <w:szCs w:val="24"/>
        </w:rPr>
        <w:t xml:space="preserve"> provide </w:t>
      </w:r>
      <w:r w:rsidR="000127A4">
        <w:rPr>
          <w:rFonts w:ascii="Arial" w:hAnsi="Arial" w:cs="Arial"/>
          <w:sz w:val="24"/>
          <w:szCs w:val="24"/>
        </w:rPr>
        <w:t>the D</w:t>
      </w:r>
      <w:r w:rsidR="008A30A0" w:rsidRPr="00E33F3F">
        <w:rPr>
          <w:rFonts w:ascii="Arial" w:hAnsi="Arial" w:cs="Arial"/>
          <w:sz w:val="24"/>
          <w:szCs w:val="24"/>
        </w:rPr>
        <w:t xml:space="preserve">eliverables </w:t>
      </w:r>
      <w:r w:rsidR="00B4503A" w:rsidRPr="00E33F3F">
        <w:rPr>
          <w:rFonts w:ascii="Arial" w:hAnsi="Arial" w:cs="Arial"/>
          <w:sz w:val="24"/>
          <w:szCs w:val="24"/>
        </w:rPr>
        <w:t xml:space="preserve">through the </w:t>
      </w:r>
      <w:r w:rsidR="004D55E3">
        <w:rPr>
          <w:rFonts w:ascii="Arial" w:hAnsi="Arial" w:cs="Arial"/>
          <w:sz w:val="24"/>
          <w:szCs w:val="24"/>
        </w:rPr>
        <w:t>F</w:t>
      </w:r>
      <w:r w:rsidR="00666E9B" w:rsidRPr="00E33F3F">
        <w:rPr>
          <w:rFonts w:ascii="Arial" w:hAnsi="Arial" w:cs="Arial"/>
          <w:sz w:val="24"/>
          <w:szCs w:val="24"/>
        </w:rPr>
        <w:t xml:space="preserve">ramework </w:t>
      </w:r>
      <w:r w:rsidR="004D55E3">
        <w:rPr>
          <w:rFonts w:ascii="Arial" w:hAnsi="Arial" w:cs="Arial"/>
          <w:sz w:val="24"/>
          <w:szCs w:val="24"/>
        </w:rPr>
        <w:t>A</w:t>
      </w:r>
      <w:r w:rsidR="002F29BA" w:rsidRPr="00E33F3F">
        <w:rPr>
          <w:rFonts w:ascii="Arial" w:hAnsi="Arial" w:cs="Arial"/>
          <w:sz w:val="24"/>
          <w:szCs w:val="24"/>
        </w:rPr>
        <w:t xml:space="preserve">lliance </w:t>
      </w:r>
      <w:r w:rsidR="004D55E3">
        <w:rPr>
          <w:rFonts w:ascii="Arial" w:hAnsi="Arial" w:cs="Arial"/>
          <w:sz w:val="24"/>
          <w:szCs w:val="24"/>
        </w:rPr>
        <w:t>C</w:t>
      </w:r>
      <w:r w:rsidR="00FF0BF0" w:rsidRPr="00E33F3F">
        <w:rPr>
          <w:rFonts w:ascii="Arial" w:hAnsi="Arial" w:cs="Arial"/>
          <w:sz w:val="24"/>
          <w:szCs w:val="24"/>
        </w:rPr>
        <w:t>ontract</w:t>
      </w:r>
      <w:r w:rsidR="009963DA" w:rsidRPr="00E33F3F">
        <w:rPr>
          <w:rFonts w:ascii="Arial" w:hAnsi="Arial" w:cs="Arial"/>
          <w:sz w:val="24"/>
          <w:szCs w:val="24"/>
        </w:rPr>
        <w:t xml:space="preserve">. </w:t>
      </w:r>
    </w:p>
    <w:p w14:paraId="2EED8AFF" w14:textId="56C53A25" w:rsidR="00B4503A" w:rsidRPr="006C674B" w:rsidRDefault="00875DC7" w:rsidP="00D86BEF">
      <w:pPr>
        <w:pStyle w:val="GPSL1CLAUSEHEADING"/>
        <w:numPr>
          <w:ilvl w:val="1"/>
          <w:numId w:val="16"/>
        </w:numPr>
        <w:spacing w:before="120" w:after="120"/>
        <w:ind w:left="993" w:hanging="709"/>
        <w:rPr>
          <w:sz w:val="28"/>
        </w:rPr>
      </w:pPr>
      <w:r w:rsidRPr="006C674B">
        <w:rPr>
          <w:sz w:val="28"/>
        </w:rPr>
        <w:t>Contract</w:t>
      </w:r>
      <w:r w:rsidR="00D7208B" w:rsidRPr="006C674B">
        <w:rPr>
          <w:sz w:val="28"/>
        </w:rPr>
        <w:t xml:space="preserve">ing </w:t>
      </w:r>
      <w:r w:rsidR="003B4C6D" w:rsidRPr="006C674B">
        <w:rPr>
          <w:sz w:val="28"/>
        </w:rPr>
        <w:t>a</w:t>
      </w:r>
      <w:r w:rsidR="00D7208B" w:rsidRPr="006C674B">
        <w:rPr>
          <w:sz w:val="28"/>
        </w:rPr>
        <w:t xml:space="preserve">rrangements for </w:t>
      </w:r>
      <w:r w:rsidR="003B4C6D" w:rsidRPr="006C674B">
        <w:rPr>
          <w:sz w:val="28"/>
        </w:rPr>
        <w:t>c</w:t>
      </w:r>
      <w:r w:rsidR="00B4503A" w:rsidRPr="006C674B">
        <w:rPr>
          <w:sz w:val="28"/>
        </w:rPr>
        <w:t>onsorti</w:t>
      </w:r>
      <w:r w:rsidR="00D5521A" w:rsidRPr="006C674B">
        <w:rPr>
          <w:sz w:val="28"/>
        </w:rPr>
        <w:t>um</w:t>
      </w:r>
    </w:p>
    <w:p w14:paraId="39C379CB" w14:textId="796E44DB" w:rsidR="0040065D" w:rsidRPr="00E33F3F" w:rsidRDefault="00982C79" w:rsidP="00C40D59">
      <w:pPr>
        <w:spacing w:before="120" w:after="120"/>
        <w:ind w:left="567"/>
        <w:rPr>
          <w:rFonts w:ascii="Arial" w:hAnsi="Arial" w:cs="Arial"/>
          <w:sz w:val="24"/>
          <w:szCs w:val="24"/>
        </w:rPr>
      </w:pPr>
      <w:r w:rsidRPr="00E33F3F">
        <w:rPr>
          <w:rFonts w:ascii="Arial" w:hAnsi="Arial" w:cs="Arial"/>
          <w:sz w:val="24"/>
          <w:szCs w:val="24"/>
        </w:rPr>
        <w:t>W</w:t>
      </w:r>
      <w:r w:rsidR="00B4503A" w:rsidRPr="00E33F3F">
        <w:rPr>
          <w:rFonts w:ascii="Arial" w:hAnsi="Arial" w:cs="Arial"/>
          <w:sz w:val="24"/>
          <w:szCs w:val="24"/>
        </w:rPr>
        <w:t xml:space="preserve">e may require a consortium to </w:t>
      </w:r>
      <w:r w:rsidR="009A407F" w:rsidRPr="00E33F3F">
        <w:rPr>
          <w:rFonts w:ascii="Arial" w:hAnsi="Arial" w:cs="Arial"/>
          <w:sz w:val="24"/>
          <w:szCs w:val="24"/>
        </w:rPr>
        <w:t xml:space="preserve">form </w:t>
      </w:r>
      <w:r w:rsidR="00B4503A" w:rsidRPr="00E33F3F">
        <w:rPr>
          <w:rFonts w:ascii="Arial" w:hAnsi="Arial" w:cs="Arial"/>
          <w:sz w:val="24"/>
          <w:szCs w:val="24"/>
        </w:rPr>
        <w:t xml:space="preserve">a specific legal </w:t>
      </w:r>
      <w:r w:rsidR="009A407F" w:rsidRPr="00E33F3F">
        <w:rPr>
          <w:rFonts w:ascii="Arial" w:hAnsi="Arial" w:cs="Arial"/>
          <w:sz w:val="24"/>
          <w:szCs w:val="24"/>
        </w:rPr>
        <w:t xml:space="preserve">entity </w:t>
      </w:r>
      <w:r w:rsidR="00C1147C" w:rsidRPr="00E33F3F">
        <w:rPr>
          <w:rFonts w:ascii="Arial" w:hAnsi="Arial" w:cs="Arial"/>
          <w:sz w:val="24"/>
          <w:szCs w:val="24"/>
        </w:rPr>
        <w:t xml:space="preserve">when signing a </w:t>
      </w:r>
      <w:r w:rsidR="004D55E3">
        <w:rPr>
          <w:rFonts w:ascii="Arial" w:hAnsi="Arial" w:cs="Arial"/>
          <w:sz w:val="24"/>
          <w:szCs w:val="24"/>
        </w:rPr>
        <w:t>F</w:t>
      </w:r>
      <w:r w:rsidR="00666E9B" w:rsidRPr="00E33F3F">
        <w:rPr>
          <w:rFonts w:ascii="Arial" w:hAnsi="Arial" w:cs="Arial"/>
          <w:sz w:val="24"/>
          <w:szCs w:val="24"/>
        </w:rPr>
        <w:t xml:space="preserve">ramework </w:t>
      </w:r>
      <w:r w:rsidR="004D55E3">
        <w:rPr>
          <w:rFonts w:ascii="Arial" w:hAnsi="Arial" w:cs="Arial"/>
          <w:sz w:val="24"/>
          <w:szCs w:val="24"/>
        </w:rPr>
        <w:t>Alliance C</w:t>
      </w:r>
      <w:r w:rsidR="003B4C6D" w:rsidRPr="00E33F3F">
        <w:rPr>
          <w:rFonts w:ascii="Arial" w:hAnsi="Arial" w:cs="Arial"/>
          <w:sz w:val="24"/>
          <w:szCs w:val="24"/>
        </w:rPr>
        <w:t>ontract</w:t>
      </w:r>
      <w:r w:rsidR="00B4503A" w:rsidRPr="00E33F3F">
        <w:rPr>
          <w:rFonts w:ascii="Arial" w:hAnsi="Arial" w:cs="Arial"/>
          <w:sz w:val="24"/>
          <w:szCs w:val="24"/>
        </w:rPr>
        <w:t xml:space="preserve">. </w:t>
      </w:r>
      <w:r w:rsidR="00095157" w:rsidRPr="00E33F3F">
        <w:rPr>
          <w:rFonts w:ascii="Arial" w:hAnsi="Arial" w:cs="Arial"/>
          <w:sz w:val="24"/>
          <w:szCs w:val="24"/>
        </w:rPr>
        <w:t>W</w:t>
      </w:r>
      <w:r w:rsidR="00B4503A" w:rsidRPr="00E33F3F">
        <w:rPr>
          <w:rFonts w:ascii="Arial" w:hAnsi="Arial" w:cs="Arial"/>
          <w:sz w:val="24"/>
          <w:szCs w:val="24"/>
        </w:rPr>
        <w:t xml:space="preserve">e </w:t>
      </w:r>
      <w:r w:rsidR="000B5D27" w:rsidRPr="00E33F3F">
        <w:rPr>
          <w:rFonts w:ascii="Arial" w:hAnsi="Arial" w:cs="Arial"/>
          <w:sz w:val="24"/>
          <w:szCs w:val="24"/>
        </w:rPr>
        <w:t xml:space="preserve">may </w:t>
      </w:r>
      <w:r w:rsidR="00095157" w:rsidRPr="00E33F3F">
        <w:rPr>
          <w:rFonts w:ascii="Arial" w:hAnsi="Arial" w:cs="Arial"/>
          <w:sz w:val="24"/>
          <w:szCs w:val="24"/>
        </w:rPr>
        <w:t xml:space="preserve">also </w:t>
      </w:r>
      <w:r w:rsidR="00B4503A" w:rsidRPr="00E33F3F">
        <w:rPr>
          <w:rFonts w:ascii="Arial" w:hAnsi="Arial" w:cs="Arial"/>
          <w:sz w:val="24"/>
          <w:szCs w:val="24"/>
        </w:rPr>
        <w:t xml:space="preserve">require </w:t>
      </w:r>
      <w:r w:rsidR="00095157" w:rsidRPr="00E33F3F">
        <w:rPr>
          <w:rFonts w:ascii="Arial" w:hAnsi="Arial" w:cs="Arial"/>
          <w:sz w:val="24"/>
          <w:szCs w:val="24"/>
        </w:rPr>
        <w:t xml:space="preserve">a </w:t>
      </w:r>
      <w:r w:rsidRPr="00E33F3F">
        <w:rPr>
          <w:rFonts w:ascii="Arial" w:hAnsi="Arial" w:cs="Arial"/>
          <w:sz w:val="24"/>
          <w:szCs w:val="24"/>
        </w:rPr>
        <w:t>member</w:t>
      </w:r>
      <w:r w:rsidR="00B4503A" w:rsidRPr="00E33F3F">
        <w:rPr>
          <w:rFonts w:ascii="Arial" w:hAnsi="Arial" w:cs="Arial"/>
          <w:sz w:val="24"/>
          <w:szCs w:val="24"/>
        </w:rPr>
        <w:t xml:space="preserve"> to </w:t>
      </w:r>
      <w:r w:rsidR="009A407F" w:rsidRPr="00E33F3F">
        <w:rPr>
          <w:rFonts w:ascii="Arial" w:hAnsi="Arial" w:cs="Arial"/>
          <w:sz w:val="24"/>
          <w:szCs w:val="24"/>
        </w:rPr>
        <w:t xml:space="preserve">sign a </w:t>
      </w:r>
      <w:r w:rsidR="004D55E3">
        <w:rPr>
          <w:rFonts w:ascii="Arial" w:hAnsi="Arial" w:cs="Arial"/>
          <w:sz w:val="24"/>
          <w:szCs w:val="24"/>
        </w:rPr>
        <w:t>F</w:t>
      </w:r>
      <w:r w:rsidR="009A407F" w:rsidRPr="00E33F3F">
        <w:rPr>
          <w:rFonts w:ascii="Arial" w:hAnsi="Arial" w:cs="Arial"/>
          <w:sz w:val="24"/>
          <w:szCs w:val="24"/>
        </w:rPr>
        <w:t>ramework</w:t>
      </w:r>
      <w:r w:rsidR="00B4503A" w:rsidRPr="00E33F3F">
        <w:rPr>
          <w:rFonts w:ascii="Arial" w:hAnsi="Arial" w:cs="Arial"/>
          <w:sz w:val="24"/>
          <w:szCs w:val="24"/>
        </w:rPr>
        <w:t xml:space="preserve"> </w:t>
      </w:r>
      <w:r w:rsidR="004D55E3">
        <w:rPr>
          <w:rFonts w:ascii="Arial" w:hAnsi="Arial" w:cs="Arial"/>
          <w:sz w:val="24"/>
          <w:szCs w:val="24"/>
        </w:rPr>
        <w:t>Alliance Contract G</w:t>
      </w:r>
      <w:r w:rsidR="00666E9B" w:rsidRPr="00E33F3F">
        <w:rPr>
          <w:rFonts w:ascii="Arial" w:hAnsi="Arial" w:cs="Arial"/>
          <w:sz w:val="24"/>
          <w:szCs w:val="24"/>
        </w:rPr>
        <w:t>uarant</w:t>
      </w:r>
      <w:r w:rsidR="009A407F" w:rsidRPr="00E33F3F">
        <w:rPr>
          <w:rFonts w:ascii="Arial" w:hAnsi="Arial" w:cs="Arial"/>
          <w:sz w:val="24"/>
          <w:szCs w:val="24"/>
        </w:rPr>
        <w:t xml:space="preserve">ee </w:t>
      </w:r>
      <w:r w:rsidR="003B4C6D" w:rsidRPr="00E33F3F">
        <w:rPr>
          <w:rFonts w:ascii="Arial" w:hAnsi="Arial" w:cs="Arial"/>
          <w:sz w:val="24"/>
          <w:szCs w:val="24"/>
        </w:rPr>
        <w:t xml:space="preserve">for the </w:t>
      </w:r>
      <w:r w:rsidR="009A407F" w:rsidRPr="00E33F3F">
        <w:rPr>
          <w:rFonts w:ascii="Arial" w:hAnsi="Arial" w:cs="Arial"/>
          <w:sz w:val="24"/>
          <w:szCs w:val="24"/>
        </w:rPr>
        <w:t>legal entity</w:t>
      </w:r>
      <w:r w:rsidR="00B4503A" w:rsidRPr="00E33F3F">
        <w:rPr>
          <w:rFonts w:ascii="Arial" w:hAnsi="Arial" w:cs="Arial"/>
          <w:sz w:val="24"/>
          <w:szCs w:val="24"/>
        </w:rPr>
        <w:t>.</w:t>
      </w:r>
    </w:p>
    <w:p w14:paraId="6D9DDE64" w14:textId="598D0232" w:rsidR="00C1147C" w:rsidRPr="00E33F3F" w:rsidRDefault="00C1147C" w:rsidP="00E33F3F">
      <w:pPr>
        <w:spacing w:before="120" w:after="120"/>
        <w:ind w:left="426"/>
        <w:rPr>
          <w:rFonts w:ascii="Arial" w:hAnsi="Arial" w:cs="Arial"/>
          <w:sz w:val="24"/>
          <w:szCs w:val="24"/>
        </w:rPr>
      </w:pPr>
      <w:r w:rsidRPr="00E33F3F">
        <w:rPr>
          <w:rFonts w:ascii="Arial" w:hAnsi="Arial" w:cs="Arial"/>
          <w:sz w:val="24"/>
          <w:szCs w:val="24"/>
        </w:rPr>
        <w:t xml:space="preserve">Otherwise, each member will sign the </w:t>
      </w:r>
      <w:r w:rsidR="004D55E3">
        <w:rPr>
          <w:rFonts w:ascii="Arial" w:hAnsi="Arial" w:cs="Arial"/>
          <w:sz w:val="24"/>
          <w:szCs w:val="24"/>
        </w:rPr>
        <w:t>F</w:t>
      </w:r>
      <w:r w:rsidRPr="00E33F3F">
        <w:rPr>
          <w:rFonts w:ascii="Arial" w:hAnsi="Arial" w:cs="Arial"/>
          <w:sz w:val="24"/>
          <w:szCs w:val="24"/>
        </w:rPr>
        <w:t xml:space="preserve">ramework </w:t>
      </w:r>
      <w:r w:rsidR="004D55E3">
        <w:rPr>
          <w:rFonts w:ascii="Arial" w:hAnsi="Arial" w:cs="Arial"/>
          <w:sz w:val="24"/>
          <w:szCs w:val="24"/>
        </w:rPr>
        <w:t>A</w:t>
      </w:r>
      <w:r w:rsidR="002F29BA" w:rsidRPr="00E33F3F">
        <w:rPr>
          <w:rFonts w:ascii="Arial" w:hAnsi="Arial" w:cs="Arial"/>
          <w:sz w:val="24"/>
          <w:szCs w:val="24"/>
        </w:rPr>
        <w:t xml:space="preserve">lliance </w:t>
      </w:r>
      <w:r w:rsidR="004D55E3">
        <w:rPr>
          <w:rFonts w:ascii="Arial" w:hAnsi="Arial" w:cs="Arial"/>
          <w:sz w:val="24"/>
          <w:szCs w:val="24"/>
        </w:rPr>
        <w:t>C</w:t>
      </w:r>
      <w:r w:rsidR="003B4C6D" w:rsidRPr="00E33F3F">
        <w:rPr>
          <w:rFonts w:ascii="Arial" w:hAnsi="Arial" w:cs="Arial"/>
          <w:sz w:val="24"/>
          <w:szCs w:val="24"/>
        </w:rPr>
        <w:t>ontract</w:t>
      </w:r>
      <w:r w:rsidR="00C7436D" w:rsidRPr="00E33F3F">
        <w:rPr>
          <w:rFonts w:ascii="Arial" w:hAnsi="Arial" w:cs="Arial"/>
          <w:sz w:val="24"/>
          <w:szCs w:val="24"/>
        </w:rPr>
        <w:t>.</w:t>
      </w:r>
      <w:r w:rsidRPr="00E33F3F">
        <w:rPr>
          <w:rFonts w:ascii="Arial" w:hAnsi="Arial" w:cs="Arial"/>
          <w:sz w:val="24"/>
          <w:szCs w:val="24"/>
        </w:rPr>
        <w:t xml:space="preserve"> </w:t>
      </w:r>
    </w:p>
    <w:p w14:paraId="3DEED5E8" w14:textId="04909EA8" w:rsidR="00CD5B70" w:rsidRPr="006C674B" w:rsidRDefault="00875DC7" w:rsidP="00D86BEF">
      <w:pPr>
        <w:pStyle w:val="GPSL1CLAUSEHEADING"/>
        <w:numPr>
          <w:ilvl w:val="1"/>
          <w:numId w:val="16"/>
        </w:numPr>
        <w:spacing w:before="120" w:after="120"/>
        <w:ind w:left="993" w:hanging="709"/>
        <w:rPr>
          <w:sz w:val="28"/>
        </w:rPr>
      </w:pPr>
      <w:r w:rsidRPr="006C674B">
        <w:rPr>
          <w:sz w:val="28"/>
        </w:rPr>
        <w:t>Bidder</w:t>
      </w:r>
      <w:r w:rsidR="00CD5B70" w:rsidRPr="006C674B">
        <w:rPr>
          <w:sz w:val="28"/>
        </w:rPr>
        <w:t xml:space="preserve"> conduct and conflicts of interest</w:t>
      </w:r>
    </w:p>
    <w:p w14:paraId="0E90F768" w14:textId="410A6083" w:rsidR="00CD5B70" w:rsidRPr="00E33F3F" w:rsidRDefault="00D742FD" w:rsidP="00C40D59">
      <w:pPr>
        <w:spacing w:before="120" w:after="120"/>
        <w:ind w:left="567"/>
        <w:rPr>
          <w:rFonts w:ascii="Arial" w:hAnsi="Arial" w:cs="Arial"/>
          <w:sz w:val="24"/>
          <w:szCs w:val="24"/>
        </w:rPr>
      </w:pPr>
      <w:r w:rsidRPr="00E33F3F">
        <w:rPr>
          <w:rFonts w:ascii="Arial" w:hAnsi="Arial" w:cs="Arial"/>
          <w:sz w:val="24"/>
          <w:szCs w:val="24"/>
        </w:rPr>
        <w:t xml:space="preserve">You must not attempt </w:t>
      </w:r>
      <w:r w:rsidR="00CD5B70" w:rsidRPr="00E33F3F">
        <w:rPr>
          <w:rFonts w:ascii="Arial" w:hAnsi="Arial" w:cs="Arial"/>
          <w:sz w:val="24"/>
          <w:szCs w:val="24"/>
        </w:rPr>
        <w:t xml:space="preserve">to influence the </w:t>
      </w:r>
      <w:r w:rsidR="00875DC7" w:rsidRPr="00E33F3F">
        <w:rPr>
          <w:rFonts w:ascii="Arial" w:hAnsi="Arial" w:cs="Arial"/>
          <w:sz w:val="24"/>
          <w:szCs w:val="24"/>
        </w:rPr>
        <w:t>contract</w:t>
      </w:r>
      <w:r w:rsidR="00CD5B70" w:rsidRPr="00E33F3F">
        <w:rPr>
          <w:rFonts w:ascii="Arial" w:hAnsi="Arial" w:cs="Arial"/>
          <w:sz w:val="24"/>
          <w:szCs w:val="24"/>
        </w:rPr>
        <w:t xml:space="preserve"> award process. </w:t>
      </w:r>
      <w:r w:rsidRPr="00E33F3F">
        <w:rPr>
          <w:rFonts w:ascii="Arial" w:hAnsi="Arial" w:cs="Arial"/>
          <w:sz w:val="24"/>
          <w:szCs w:val="24"/>
        </w:rPr>
        <w:t>For example</w:t>
      </w:r>
      <w:r w:rsidR="00CD5B70" w:rsidRPr="00E33F3F">
        <w:rPr>
          <w:rFonts w:ascii="Arial" w:hAnsi="Arial" w:cs="Arial"/>
          <w:sz w:val="24"/>
          <w:szCs w:val="24"/>
        </w:rPr>
        <w:t xml:space="preserve">, you </w:t>
      </w:r>
      <w:r w:rsidR="000C2E05" w:rsidRPr="00E33F3F">
        <w:rPr>
          <w:rFonts w:ascii="Arial" w:hAnsi="Arial" w:cs="Arial"/>
          <w:sz w:val="24"/>
          <w:szCs w:val="24"/>
        </w:rPr>
        <w:t xml:space="preserve">must </w:t>
      </w:r>
      <w:r w:rsidR="00CD5B70" w:rsidRPr="00E33F3F">
        <w:rPr>
          <w:rFonts w:ascii="Arial" w:hAnsi="Arial" w:cs="Arial"/>
          <w:sz w:val="24"/>
          <w:szCs w:val="24"/>
        </w:rPr>
        <w:t>not directly or indirectly at any time:</w:t>
      </w:r>
    </w:p>
    <w:p w14:paraId="4D2B2A52" w14:textId="2E6E1D48" w:rsidR="00CD5B70" w:rsidRPr="009E460D" w:rsidRDefault="002C0DDA" w:rsidP="005B0BFE">
      <w:pPr>
        <w:numPr>
          <w:ilvl w:val="0"/>
          <w:numId w:val="10"/>
        </w:numPr>
        <w:spacing w:before="120" w:after="120"/>
        <w:ind w:left="1134" w:hanging="567"/>
        <w:rPr>
          <w:rFonts w:ascii="Arial" w:hAnsi="Arial" w:cs="Arial"/>
          <w:sz w:val="24"/>
          <w:szCs w:val="24"/>
        </w:rPr>
      </w:pPr>
      <w:proofErr w:type="gramStart"/>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5B0BFE">
      <w:pPr>
        <w:numPr>
          <w:ilvl w:val="0"/>
          <w:numId w:val="10"/>
        </w:numPr>
        <w:spacing w:before="120" w:after="120"/>
        <w:ind w:left="1134" w:hanging="567"/>
        <w:rPr>
          <w:rFonts w:ascii="Arial" w:hAnsi="Arial" w:cs="Arial"/>
          <w:sz w:val="24"/>
          <w:szCs w:val="24"/>
        </w:rPr>
      </w:pPr>
      <w:proofErr w:type="gramStart"/>
      <w:r w:rsidRPr="009E460D">
        <w:rPr>
          <w:rFonts w:ascii="Arial" w:hAnsi="Arial" w:cs="Arial"/>
          <w:sz w:val="24"/>
          <w:szCs w:val="24"/>
        </w:rPr>
        <w:lastRenderedPageBreak/>
        <w:t>c</w:t>
      </w:r>
      <w:r w:rsidR="00CD5B70" w:rsidRPr="009E460D">
        <w:rPr>
          <w:rFonts w:ascii="Arial" w:hAnsi="Arial" w:cs="Arial"/>
          <w:sz w:val="24"/>
          <w:szCs w:val="24"/>
        </w:rPr>
        <w:t>anvass</w:t>
      </w:r>
      <w:proofErr w:type="gramEnd"/>
      <w:r w:rsidR="00CD5B70" w:rsidRPr="009E460D">
        <w:rPr>
          <w:rFonts w:ascii="Arial" w:hAnsi="Arial" w:cs="Arial"/>
          <w:sz w:val="24"/>
          <w:szCs w:val="24"/>
        </w:rPr>
        <w:t xml:space="preserve">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94DE360" w:rsidR="00554A4C" w:rsidRPr="009E460D" w:rsidRDefault="00C75599" w:rsidP="005B0BFE">
      <w:pPr>
        <w:numPr>
          <w:ilvl w:val="0"/>
          <w:numId w:val="10"/>
        </w:numPr>
        <w:spacing w:before="120" w:after="120"/>
        <w:ind w:left="1134" w:hanging="567"/>
        <w:rPr>
          <w:rFonts w:ascii="Arial" w:hAnsi="Arial" w:cs="Arial"/>
          <w:sz w:val="24"/>
          <w:szCs w:val="24"/>
        </w:rPr>
      </w:pPr>
      <w:proofErr w:type="gramStart"/>
      <w:r>
        <w:rPr>
          <w:rFonts w:ascii="Arial" w:hAnsi="Arial" w:cs="Arial"/>
          <w:sz w:val="24"/>
          <w:szCs w:val="24"/>
        </w:rPr>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650B8B">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E33F3F" w:rsidRDefault="00554A4C" w:rsidP="00C40D59">
      <w:pPr>
        <w:spacing w:before="120" w:after="120"/>
        <w:ind w:left="567"/>
        <w:rPr>
          <w:rFonts w:ascii="Arial" w:hAnsi="Arial" w:cs="Arial"/>
          <w:sz w:val="24"/>
          <w:szCs w:val="24"/>
        </w:rPr>
      </w:pPr>
      <w:r w:rsidRPr="00E33F3F">
        <w:rPr>
          <w:rFonts w:ascii="Arial" w:hAnsi="Arial" w:cs="Arial"/>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2F29BA" w:rsidRDefault="00CD5B70" w:rsidP="00D86BEF">
      <w:pPr>
        <w:pStyle w:val="GPSL1CLAUSEHEADING"/>
        <w:numPr>
          <w:ilvl w:val="1"/>
          <w:numId w:val="16"/>
        </w:numPr>
        <w:spacing w:before="120" w:after="120"/>
        <w:ind w:left="993" w:hanging="709"/>
        <w:rPr>
          <w:b w:val="0"/>
        </w:rPr>
      </w:pPr>
      <w:r w:rsidRPr="006C674B">
        <w:rPr>
          <w:sz w:val="28"/>
        </w:rPr>
        <w:t xml:space="preserve">Confidentiality and </w:t>
      </w:r>
      <w:r w:rsidR="003B4C6D" w:rsidRPr="006C674B">
        <w:rPr>
          <w:sz w:val="28"/>
        </w:rPr>
        <w:t>f</w:t>
      </w:r>
      <w:r w:rsidRPr="006C674B">
        <w:rPr>
          <w:sz w:val="28"/>
        </w:rPr>
        <w:t xml:space="preserve">reedom of </w:t>
      </w:r>
      <w:r w:rsidR="003B4C6D" w:rsidRPr="006C674B">
        <w:rPr>
          <w:sz w:val="28"/>
        </w:rPr>
        <w:t>i</w:t>
      </w:r>
      <w:r w:rsidRPr="006C674B">
        <w:rPr>
          <w:sz w:val="28"/>
        </w:rPr>
        <w:t>nformation</w:t>
      </w:r>
      <w:bookmarkStart w:id="73" w:name="_Ref378167928"/>
    </w:p>
    <w:bookmarkEnd w:id="73"/>
    <w:p w14:paraId="0617DDA1" w14:textId="7A2ECD93" w:rsidR="00CD5B70" w:rsidRPr="00E33F3F" w:rsidRDefault="0070431B" w:rsidP="00C40D59">
      <w:pPr>
        <w:spacing w:before="120" w:after="120"/>
        <w:ind w:left="567"/>
        <w:rPr>
          <w:rFonts w:ascii="Arial" w:hAnsi="Arial" w:cs="Arial"/>
          <w:sz w:val="24"/>
          <w:szCs w:val="24"/>
        </w:rPr>
      </w:pPr>
      <w:r w:rsidRPr="00E33F3F">
        <w:rPr>
          <w:rFonts w:ascii="Arial" w:hAnsi="Arial" w:cs="Arial"/>
          <w:sz w:val="24"/>
          <w:szCs w:val="24"/>
        </w:rPr>
        <w:t xml:space="preserve">You must keep the contents </w:t>
      </w:r>
      <w:r w:rsidR="00DC03AD" w:rsidRPr="00E33F3F">
        <w:rPr>
          <w:rFonts w:ascii="Arial" w:hAnsi="Arial" w:cs="Arial"/>
          <w:sz w:val="24"/>
          <w:szCs w:val="24"/>
        </w:rPr>
        <w:t>of this</w:t>
      </w:r>
      <w:r w:rsidRPr="00E33F3F">
        <w:rPr>
          <w:rFonts w:ascii="Arial" w:hAnsi="Arial" w:cs="Arial"/>
          <w:sz w:val="24"/>
          <w:szCs w:val="24"/>
        </w:rPr>
        <w:t xml:space="preserve"> </w:t>
      </w:r>
      <w:r w:rsidR="003B4C6D" w:rsidRPr="00E33F3F">
        <w:rPr>
          <w:rFonts w:ascii="Arial" w:hAnsi="Arial" w:cs="Arial"/>
          <w:sz w:val="24"/>
          <w:szCs w:val="24"/>
        </w:rPr>
        <w:t>ITT p</w:t>
      </w:r>
      <w:r w:rsidR="00875DC7" w:rsidRPr="00E33F3F">
        <w:rPr>
          <w:rFonts w:ascii="Arial" w:hAnsi="Arial" w:cs="Arial"/>
          <w:sz w:val="24"/>
          <w:szCs w:val="24"/>
        </w:rPr>
        <w:t>ack</w:t>
      </w:r>
      <w:r w:rsidRPr="00E33F3F">
        <w:rPr>
          <w:rFonts w:ascii="Arial" w:hAnsi="Arial" w:cs="Arial"/>
          <w:sz w:val="24"/>
          <w:szCs w:val="24"/>
        </w:rPr>
        <w:t xml:space="preserve"> confidential</w:t>
      </w:r>
      <w:r w:rsidR="00CD5B70" w:rsidRPr="00E33F3F">
        <w:rPr>
          <w:rFonts w:ascii="Arial" w:hAnsi="Arial" w:cs="Arial"/>
          <w:sz w:val="24"/>
          <w:szCs w:val="24"/>
        </w:rPr>
        <w:t xml:space="preserve"> </w:t>
      </w:r>
      <w:r w:rsidR="00DC03AD" w:rsidRPr="00E33F3F">
        <w:rPr>
          <w:rFonts w:ascii="Arial" w:hAnsi="Arial" w:cs="Arial"/>
          <w:sz w:val="24"/>
          <w:szCs w:val="24"/>
        </w:rPr>
        <w:t>unless it is already in the public domain</w:t>
      </w:r>
      <w:r w:rsidR="00256A6B">
        <w:rPr>
          <w:rFonts w:ascii="Arial" w:hAnsi="Arial" w:cs="Arial"/>
          <w:sz w:val="24"/>
          <w:szCs w:val="24"/>
        </w:rPr>
        <w:t>.</w:t>
      </w:r>
      <w:r w:rsidR="00DC03AD" w:rsidRPr="00E33F3F">
        <w:rPr>
          <w:rFonts w:ascii="Arial" w:hAnsi="Arial" w:cs="Arial"/>
          <w:sz w:val="24"/>
          <w:szCs w:val="24"/>
        </w:rPr>
        <w:t xml:space="preserve"> This obligation </w:t>
      </w:r>
      <w:r w:rsidR="003B4C6D" w:rsidRPr="00E33F3F">
        <w:rPr>
          <w:rFonts w:ascii="Arial" w:hAnsi="Arial" w:cs="Arial"/>
          <w:sz w:val="24"/>
          <w:szCs w:val="24"/>
        </w:rPr>
        <w:t>does not apply to anything you have to do to:</w:t>
      </w:r>
    </w:p>
    <w:p w14:paraId="5C9E2C53" w14:textId="3F79325F" w:rsidR="00CD5B70" w:rsidRPr="009E460D" w:rsidRDefault="00CD5B70"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5B0BFE">
      <w:pPr>
        <w:numPr>
          <w:ilvl w:val="0"/>
          <w:numId w:val="10"/>
        </w:numPr>
        <w:spacing w:before="120" w:after="120"/>
        <w:ind w:left="1134" w:hanging="567"/>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6C674B" w:rsidRDefault="00F12978" w:rsidP="00D86BEF">
      <w:pPr>
        <w:pStyle w:val="GPSL1CLAUSEHEADING"/>
        <w:numPr>
          <w:ilvl w:val="1"/>
          <w:numId w:val="16"/>
        </w:numPr>
        <w:spacing w:before="120" w:after="120"/>
        <w:ind w:left="993" w:hanging="709"/>
        <w:rPr>
          <w:sz w:val="28"/>
        </w:rPr>
      </w:pPr>
      <w:r w:rsidRPr="006C674B">
        <w:rPr>
          <w:sz w:val="28"/>
        </w:rPr>
        <w:t>Publicity</w:t>
      </w:r>
    </w:p>
    <w:p w14:paraId="57573BDA" w14:textId="7BDE669E" w:rsidR="00F12978" w:rsidRPr="00E33F3F" w:rsidRDefault="006E7771" w:rsidP="00C40D59">
      <w:pPr>
        <w:spacing w:before="120" w:after="120"/>
        <w:ind w:left="567"/>
        <w:rPr>
          <w:rFonts w:ascii="Arial" w:hAnsi="Arial" w:cs="Arial"/>
          <w:sz w:val="24"/>
          <w:szCs w:val="24"/>
        </w:rPr>
      </w:pPr>
      <w:r w:rsidRPr="00E33F3F">
        <w:rPr>
          <w:rFonts w:ascii="Arial" w:hAnsi="Arial" w:cs="Arial"/>
          <w:sz w:val="24"/>
          <w:szCs w:val="24"/>
        </w:rPr>
        <w:t xml:space="preserve">You must not </w:t>
      </w:r>
      <w:r w:rsidR="00F12978" w:rsidRPr="00E33F3F">
        <w:rPr>
          <w:rFonts w:ascii="Arial" w:hAnsi="Arial" w:cs="Arial"/>
          <w:sz w:val="24"/>
          <w:szCs w:val="24"/>
        </w:rPr>
        <w:t xml:space="preserve">make statements to the media regarding any </w:t>
      </w:r>
      <w:r w:rsidR="003B4C6D" w:rsidRPr="00E33F3F">
        <w:rPr>
          <w:rFonts w:ascii="Arial" w:hAnsi="Arial" w:cs="Arial"/>
          <w:sz w:val="24"/>
          <w:szCs w:val="24"/>
        </w:rPr>
        <w:t>b</w:t>
      </w:r>
      <w:r w:rsidR="00875DC7" w:rsidRPr="00E33F3F">
        <w:rPr>
          <w:rFonts w:ascii="Arial" w:hAnsi="Arial" w:cs="Arial"/>
          <w:sz w:val="24"/>
          <w:szCs w:val="24"/>
        </w:rPr>
        <w:t>id</w:t>
      </w:r>
      <w:r w:rsidR="00F12978" w:rsidRPr="00E33F3F">
        <w:rPr>
          <w:rFonts w:ascii="Arial" w:hAnsi="Arial" w:cs="Arial"/>
          <w:sz w:val="24"/>
          <w:szCs w:val="24"/>
        </w:rPr>
        <w:t xml:space="preserve"> or its contents</w:t>
      </w:r>
      <w:r w:rsidRPr="00E33F3F">
        <w:rPr>
          <w:rFonts w:ascii="Arial" w:hAnsi="Arial" w:cs="Arial"/>
          <w:sz w:val="24"/>
          <w:szCs w:val="24"/>
        </w:rPr>
        <w:t xml:space="preserve">. You are not allowed to publicise the </w:t>
      </w:r>
      <w:r w:rsidR="00D5521A" w:rsidRPr="00E33F3F">
        <w:rPr>
          <w:rFonts w:ascii="Arial" w:hAnsi="Arial" w:cs="Arial"/>
          <w:sz w:val="24"/>
          <w:szCs w:val="24"/>
        </w:rPr>
        <w:t>outcome of the competition</w:t>
      </w:r>
      <w:r w:rsidRPr="00E33F3F">
        <w:rPr>
          <w:rFonts w:ascii="Arial" w:hAnsi="Arial" w:cs="Arial"/>
          <w:sz w:val="24"/>
          <w:szCs w:val="24"/>
        </w:rPr>
        <w:t xml:space="preserve"> un</w:t>
      </w:r>
      <w:r w:rsidR="00AB34A5" w:rsidRPr="00E33F3F">
        <w:rPr>
          <w:rFonts w:ascii="Arial" w:hAnsi="Arial" w:cs="Arial"/>
          <w:sz w:val="24"/>
          <w:szCs w:val="24"/>
        </w:rPr>
        <w:t xml:space="preserve">less </w:t>
      </w:r>
      <w:r w:rsidRPr="00E33F3F">
        <w:rPr>
          <w:rFonts w:ascii="Arial" w:hAnsi="Arial" w:cs="Arial"/>
          <w:sz w:val="24"/>
          <w:szCs w:val="24"/>
        </w:rPr>
        <w:t>we have given you written consent</w:t>
      </w:r>
      <w:r w:rsidR="00F12978" w:rsidRPr="00E33F3F">
        <w:rPr>
          <w:rFonts w:ascii="Arial" w:hAnsi="Arial" w:cs="Arial"/>
          <w:sz w:val="24"/>
          <w:szCs w:val="24"/>
        </w:rPr>
        <w:t>.</w:t>
      </w:r>
    </w:p>
    <w:p w14:paraId="0174D237" w14:textId="036F573F" w:rsidR="00C82FC5" w:rsidRPr="006C674B" w:rsidRDefault="00C82FC5" w:rsidP="00D86BEF">
      <w:pPr>
        <w:pStyle w:val="GPSL1CLAUSEHEADING"/>
        <w:numPr>
          <w:ilvl w:val="1"/>
          <w:numId w:val="16"/>
        </w:numPr>
        <w:spacing w:before="120" w:after="120"/>
        <w:ind w:left="993" w:hanging="709"/>
        <w:rPr>
          <w:sz w:val="28"/>
        </w:rPr>
      </w:pPr>
      <w:r w:rsidRPr="006C674B">
        <w:rPr>
          <w:sz w:val="28"/>
        </w:rPr>
        <w:t>Our rights</w:t>
      </w:r>
    </w:p>
    <w:p w14:paraId="1D62BEC7" w14:textId="77777777" w:rsidR="00C82FC5" w:rsidRPr="00E33F3F" w:rsidRDefault="00C82FC5" w:rsidP="00C40D59">
      <w:pPr>
        <w:spacing w:before="120" w:after="120"/>
        <w:ind w:left="567"/>
        <w:rPr>
          <w:rFonts w:ascii="Arial" w:hAnsi="Arial" w:cs="Arial"/>
          <w:sz w:val="24"/>
          <w:szCs w:val="24"/>
        </w:rPr>
      </w:pPr>
      <w:r w:rsidRPr="00E33F3F">
        <w:rPr>
          <w:rFonts w:ascii="Arial" w:hAnsi="Arial" w:cs="Arial"/>
          <w:sz w:val="24"/>
          <w:szCs w:val="24"/>
        </w:rPr>
        <w:t>We reserve the right to:</w:t>
      </w:r>
    </w:p>
    <w:p w14:paraId="703D949C" w14:textId="0D798C1F" w:rsidR="00C82FC5" w:rsidRPr="009E460D" w:rsidRDefault="002C0DDA"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223FC86C" w:rsidR="00C82FC5" w:rsidRPr="009E460D" w:rsidRDefault="002C0DDA"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22A0C">
        <w:rPr>
          <w:rFonts w:ascii="Arial" w:hAnsi="Arial" w:cs="Arial"/>
          <w:sz w:val="24"/>
          <w:szCs w:val="24"/>
        </w:rPr>
        <w:t>F</w:t>
      </w:r>
      <w:r w:rsidR="00535689">
        <w:rPr>
          <w:rFonts w:ascii="Arial" w:hAnsi="Arial" w:cs="Arial"/>
          <w:sz w:val="24"/>
          <w:szCs w:val="24"/>
        </w:rPr>
        <w:t xml:space="preserve">ramework </w:t>
      </w:r>
      <w:r w:rsidR="00522A0C">
        <w:rPr>
          <w:rFonts w:ascii="Arial" w:hAnsi="Arial" w:cs="Arial"/>
          <w:sz w:val="24"/>
          <w:szCs w:val="24"/>
        </w:rPr>
        <w:t>Alliance C</w:t>
      </w:r>
      <w:r w:rsidR="00875DC7">
        <w:rPr>
          <w:rFonts w:ascii="Arial" w:hAnsi="Arial" w:cs="Arial"/>
          <w:sz w:val="24"/>
          <w:szCs w:val="24"/>
        </w:rPr>
        <w:t>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522A0C">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1FFCCF9D" w14:textId="71DCCF0D" w:rsidR="00AA1CB8" w:rsidRPr="0091442E" w:rsidRDefault="002C0DDA" w:rsidP="005B0BFE">
      <w:pPr>
        <w:numPr>
          <w:ilvl w:val="0"/>
          <w:numId w:val="10"/>
        </w:numPr>
        <w:spacing w:before="120" w:after="120"/>
        <w:ind w:left="1134" w:hanging="567"/>
        <w:rPr>
          <w:rFonts w:ascii="Arial" w:hAnsi="Arial" w:cs="Arial"/>
          <w:sz w:val="24"/>
          <w:szCs w:val="24"/>
        </w:rPr>
      </w:pPr>
      <w:r w:rsidRPr="0091442E">
        <w:rPr>
          <w:rFonts w:ascii="Arial" w:hAnsi="Arial" w:cs="Arial"/>
          <w:sz w:val="24"/>
          <w:szCs w:val="24"/>
        </w:rPr>
        <w:t>c</w:t>
      </w:r>
      <w:r w:rsidR="00AA1CB8" w:rsidRPr="0091442E">
        <w:rPr>
          <w:rFonts w:ascii="Arial" w:hAnsi="Arial" w:cs="Arial"/>
          <w:sz w:val="24"/>
          <w:szCs w:val="24"/>
        </w:rPr>
        <w:t xml:space="preserve">hoose to award different </w:t>
      </w:r>
      <w:r w:rsidR="00522A0C">
        <w:rPr>
          <w:rFonts w:ascii="Arial" w:hAnsi="Arial" w:cs="Arial"/>
          <w:sz w:val="24"/>
          <w:szCs w:val="24"/>
        </w:rPr>
        <w:t>L</w:t>
      </w:r>
      <w:r w:rsidR="00AA1CB8" w:rsidRPr="0091442E">
        <w:rPr>
          <w:rFonts w:ascii="Arial" w:hAnsi="Arial" w:cs="Arial"/>
          <w:sz w:val="24"/>
          <w:szCs w:val="24"/>
        </w:rPr>
        <w:t>ots at different times</w:t>
      </w:r>
    </w:p>
    <w:p w14:paraId="3D33BBF9" w14:textId="4789FECD" w:rsidR="003B4C6D" w:rsidRDefault="002C0DDA" w:rsidP="005B0BFE">
      <w:pPr>
        <w:numPr>
          <w:ilvl w:val="0"/>
          <w:numId w:val="10"/>
        </w:numPr>
        <w:spacing w:before="120" w:after="120"/>
        <w:ind w:left="1134" w:hanging="56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45F29AE9" w:rsidR="003E3F76" w:rsidRDefault="003E3F76" w:rsidP="005B0BFE">
      <w:pPr>
        <w:numPr>
          <w:ilvl w:val="0"/>
          <w:numId w:val="10"/>
        </w:numPr>
        <w:spacing w:before="120" w:after="120"/>
        <w:ind w:left="1134" w:hanging="567"/>
        <w:rPr>
          <w:rFonts w:ascii="Arial" w:hAnsi="Arial" w:cs="Arial"/>
          <w:sz w:val="24"/>
          <w:szCs w:val="24"/>
        </w:rPr>
      </w:pPr>
      <w:r>
        <w:rPr>
          <w:rFonts w:ascii="Arial" w:hAnsi="Arial" w:cs="Arial"/>
          <w:sz w:val="24"/>
          <w:szCs w:val="24"/>
        </w:rPr>
        <w:t xml:space="preserve">carry out the evaluation stages (selection and award stages) of this </w:t>
      </w:r>
      <w:r w:rsidR="00522A0C">
        <w:rPr>
          <w:rFonts w:ascii="Arial" w:hAnsi="Arial" w:cs="Arial"/>
          <w:sz w:val="24"/>
          <w:szCs w:val="24"/>
        </w:rPr>
        <w:t xml:space="preserve">competition </w:t>
      </w:r>
      <w:r>
        <w:rPr>
          <w:rFonts w:ascii="Arial" w:hAnsi="Arial" w:cs="Arial"/>
          <w:sz w:val="24"/>
          <w:szCs w:val="24"/>
        </w:rPr>
        <w:t xml:space="preserve">concurrently </w:t>
      </w:r>
    </w:p>
    <w:p w14:paraId="04FA1DDD" w14:textId="4301BF16" w:rsidR="003B4C6D" w:rsidRPr="003B4C6D" w:rsidRDefault="00256A6B" w:rsidP="005B0BFE">
      <w:pPr>
        <w:numPr>
          <w:ilvl w:val="0"/>
          <w:numId w:val="10"/>
        </w:numPr>
        <w:spacing w:before="120" w:after="120"/>
        <w:ind w:left="1134" w:hanging="567"/>
        <w:rPr>
          <w:rFonts w:ascii="Arial" w:hAnsi="Arial" w:cs="Arial"/>
          <w:sz w:val="24"/>
          <w:szCs w:val="24"/>
        </w:rPr>
      </w:pPr>
      <w:r>
        <w:rPr>
          <w:rFonts w:ascii="Arial" w:hAnsi="Arial" w:cs="Arial"/>
          <w:sz w:val="24"/>
          <w:szCs w:val="24"/>
        </w:rPr>
        <w:t>exclude you</w:t>
      </w:r>
      <w:r w:rsidR="003B4C6D" w:rsidRPr="003B4C6D">
        <w:rPr>
          <w:rFonts w:ascii="Arial" w:hAnsi="Arial" w:cs="Arial"/>
          <w:sz w:val="24"/>
          <w:szCs w:val="24"/>
        </w:rPr>
        <w:t xml:space="preserve">: </w:t>
      </w:r>
    </w:p>
    <w:p w14:paraId="0A584928" w14:textId="14E7D564" w:rsidR="003B4C6D" w:rsidRPr="009E460D" w:rsidRDefault="00256A6B" w:rsidP="00513061">
      <w:pPr>
        <w:pStyle w:val="NoSpacing"/>
        <w:numPr>
          <w:ilvl w:val="1"/>
          <w:numId w:val="1"/>
        </w:numPr>
        <w:spacing w:before="120" w:after="120" w:line="259" w:lineRule="auto"/>
        <w:ind w:left="1775" w:hanging="357"/>
        <w:rPr>
          <w:rFonts w:ascii="Arial" w:hAnsi="Arial" w:cs="Arial"/>
          <w:sz w:val="24"/>
          <w:szCs w:val="24"/>
        </w:rPr>
      </w:pPr>
      <w:r>
        <w:rPr>
          <w:rFonts w:ascii="Arial" w:hAnsi="Arial" w:cs="Arial"/>
          <w:sz w:val="24"/>
          <w:szCs w:val="24"/>
        </w:rPr>
        <w:t xml:space="preserve">if </w:t>
      </w:r>
      <w:r w:rsidR="003B4C6D" w:rsidRPr="009E460D">
        <w:rPr>
          <w:rFonts w:ascii="Arial" w:hAnsi="Arial" w:cs="Arial"/>
          <w:sz w:val="24"/>
          <w:szCs w:val="24"/>
        </w:rPr>
        <w:t xml:space="preserve">you submit a non-compliant </w:t>
      </w:r>
      <w:r w:rsidR="009B781B">
        <w:rPr>
          <w:rFonts w:ascii="Arial" w:hAnsi="Arial" w:cs="Arial"/>
          <w:sz w:val="24"/>
          <w:szCs w:val="24"/>
        </w:rPr>
        <w:t>b</w:t>
      </w:r>
      <w:r w:rsidR="003B4C6D">
        <w:rPr>
          <w:rFonts w:ascii="Arial" w:hAnsi="Arial" w:cs="Arial"/>
          <w:sz w:val="24"/>
          <w:szCs w:val="24"/>
        </w:rPr>
        <w:t>id</w:t>
      </w:r>
    </w:p>
    <w:p w14:paraId="77FB3AE6" w14:textId="3B61DA66" w:rsidR="003B4C6D" w:rsidRPr="009E460D" w:rsidRDefault="00256A6B" w:rsidP="00513061">
      <w:pPr>
        <w:pStyle w:val="NoSpacing"/>
        <w:numPr>
          <w:ilvl w:val="1"/>
          <w:numId w:val="1"/>
        </w:numPr>
        <w:spacing w:before="120" w:after="120" w:line="259" w:lineRule="auto"/>
        <w:ind w:left="1775" w:hanging="357"/>
        <w:rPr>
          <w:rFonts w:ascii="Arial" w:hAnsi="Arial" w:cs="Arial"/>
          <w:sz w:val="24"/>
          <w:szCs w:val="24"/>
        </w:rPr>
      </w:pPr>
      <w:r>
        <w:rPr>
          <w:rFonts w:ascii="Arial" w:hAnsi="Arial" w:cs="Arial"/>
          <w:sz w:val="24"/>
          <w:szCs w:val="24"/>
        </w:rPr>
        <w:t>if</w:t>
      </w:r>
      <w:r w:rsidRPr="009E460D">
        <w:rPr>
          <w:rFonts w:ascii="Arial" w:hAnsi="Arial" w:cs="Arial"/>
          <w:sz w:val="24"/>
          <w:szCs w:val="24"/>
        </w:rPr>
        <w:t xml:space="preserve"> </w:t>
      </w:r>
      <w:r w:rsidR="003B4C6D" w:rsidRPr="009E460D">
        <w:rPr>
          <w:rFonts w:ascii="Arial" w:hAnsi="Arial" w:cs="Arial"/>
          <w:sz w:val="24"/>
          <w:szCs w:val="24"/>
        </w:rPr>
        <w:t xml:space="preserve">your </w:t>
      </w:r>
      <w:r w:rsidR="003B4C6D">
        <w:rPr>
          <w:rFonts w:ascii="Arial" w:hAnsi="Arial" w:cs="Arial"/>
          <w:sz w:val="24"/>
          <w:szCs w:val="24"/>
        </w:rPr>
        <w:t>bid</w:t>
      </w:r>
      <w:r w:rsidR="003B4C6D" w:rsidRPr="009E460D">
        <w:rPr>
          <w:rFonts w:ascii="Arial" w:hAnsi="Arial" w:cs="Arial"/>
          <w:sz w:val="24"/>
          <w:szCs w:val="24"/>
        </w:rPr>
        <w:t xml:space="preserve"> contains false or misleading information</w:t>
      </w:r>
    </w:p>
    <w:p w14:paraId="7555FD2C" w14:textId="775CFD7A" w:rsidR="00AB34A5" w:rsidRDefault="00256A6B" w:rsidP="00513061">
      <w:pPr>
        <w:pStyle w:val="NoSpacing"/>
        <w:numPr>
          <w:ilvl w:val="1"/>
          <w:numId w:val="1"/>
        </w:numPr>
        <w:spacing w:before="120" w:after="120" w:line="259" w:lineRule="auto"/>
        <w:ind w:left="1775" w:hanging="357"/>
        <w:rPr>
          <w:rFonts w:ascii="Arial" w:hAnsi="Arial" w:cs="Arial"/>
          <w:sz w:val="24"/>
          <w:szCs w:val="24"/>
        </w:rPr>
      </w:pPr>
      <w:r>
        <w:rPr>
          <w:rFonts w:ascii="Arial" w:hAnsi="Arial" w:cs="Arial"/>
          <w:sz w:val="24"/>
          <w:szCs w:val="24"/>
        </w:rPr>
        <w:t>if</w:t>
      </w:r>
      <w:r w:rsidRPr="009E460D">
        <w:rPr>
          <w:rFonts w:ascii="Arial" w:hAnsi="Arial" w:cs="Arial"/>
          <w:sz w:val="24"/>
          <w:szCs w:val="24"/>
        </w:rPr>
        <w:t xml:space="preserve"> </w:t>
      </w:r>
      <w:r w:rsidR="003B4C6D" w:rsidRPr="009E460D">
        <w:rPr>
          <w:rFonts w:ascii="Arial" w:hAnsi="Arial" w:cs="Arial"/>
          <w:sz w:val="24"/>
          <w:szCs w:val="24"/>
        </w:rPr>
        <w:t xml:space="preserve">you fail to tell us of any change in the </w:t>
      </w:r>
      <w:r w:rsidR="003B4C6D">
        <w:rPr>
          <w:rFonts w:ascii="Arial" w:hAnsi="Arial" w:cs="Arial"/>
          <w:sz w:val="24"/>
          <w:szCs w:val="24"/>
        </w:rPr>
        <w:t>contract</w:t>
      </w:r>
      <w:r w:rsidR="003B4C6D" w:rsidRPr="009E460D">
        <w:rPr>
          <w:rFonts w:ascii="Arial" w:hAnsi="Arial" w:cs="Arial"/>
          <w:sz w:val="24"/>
          <w:szCs w:val="24"/>
        </w:rPr>
        <w:t xml:space="preserve">ing arrangements between </w:t>
      </w:r>
      <w:r w:rsidR="003B4C6D">
        <w:rPr>
          <w:rFonts w:ascii="Arial" w:hAnsi="Arial" w:cs="Arial"/>
          <w:sz w:val="24"/>
          <w:szCs w:val="24"/>
        </w:rPr>
        <w:t>bid</w:t>
      </w:r>
      <w:r w:rsidR="003B4C6D" w:rsidRPr="009E460D">
        <w:rPr>
          <w:rFonts w:ascii="Arial" w:hAnsi="Arial" w:cs="Arial"/>
          <w:sz w:val="24"/>
          <w:szCs w:val="24"/>
        </w:rPr>
        <w:t xml:space="preserve"> submission and </w:t>
      </w:r>
      <w:r w:rsidR="00AB34A5">
        <w:rPr>
          <w:rFonts w:ascii="Arial" w:hAnsi="Arial" w:cs="Arial"/>
          <w:sz w:val="24"/>
          <w:szCs w:val="24"/>
        </w:rPr>
        <w:t xml:space="preserve">contract </w:t>
      </w:r>
      <w:r w:rsidR="003B4C6D" w:rsidRPr="009E460D">
        <w:rPr>
          <w:rFonts w:ascii="Arial" w:hAnsi="Arial" w:cs="Arial"/>
          <w:sz w:val="24"/>
          <w:szCs w:val="24"/>
        </w:rPr>
        <w:t>award</w:t>
      </w:r>
    </w:p>
    <w:p w14:paraId="7C0F92AC" w14:textId="48A3A70D" w:rsidR="003B4C6D" w:rsidRPr="009E460D" w:rsidRDefault="00256A6B" w:rsidP="00513061">
      <w:pPr>
        <w:pStyle w:val="NoSpacing"/>
        <w:numPr>
          <w:ilvl w:val="1"/>
          <w:numId w:val="1"/>
        </w:numPr>
        <w:spacing w:before="120" w:after="120" w:line="259" w:lineRule="auto"/>
        <w:ind w:left="1775" w:hanging="357"/>
        <w:rPr>
          <w:rFonts w:ascii="Arial" w:hAnsi="Arial" w:cs="Arial"/>
          <w:sz w:val="24"/>
          <w:szCs w:val="24"/>
        </w:rPr>
      </w:pPr>
      <w:r>
        <w:rPr>
          <w:rFonts w:ascii="Arial" w:hAnsi="Arial" w:cs="Arial"/>
          <w:sz w:val="24"/>
          <w:szCs w:val="24"/>
        </w:rPr>
        <w:t>if</w:t>
      </w:r>
      <w:r w:rsidRPr="009E460D">
        <w:rPr>
          <w:rFonts w:ascii="Arial" w:hAnsi="Arial" w:cs="Arial"/>
          <w:sz w:val="24"/>
          <w:szCs w:val="24"/>
        </w:rPr>
        <w:t xml:space="preserve"> </w:t>
      </w:r>
      <w:r w:rsidR="003B4C6D" w:rsidRPr="009E460D">
        <w:rPr>
          <w:rFonts w:ascii="Arial" w:hAnsi="Arial" w:cs="Arial"/>
          <w:sz w:val="24"/>
          <w:szCs w:val="24"/>
        </w:rPr>
        <w:t xml:space="preserve">the change in the </w:t>
      </w:r>
      <w:r w:rsidR="003B4C6D">
        <w:rPr>
          <w:rFonts w:ascii="Arial" w:hAnsi="Arial" w:cs="Arial"/>
          <w:sz w:val="24"/>
          <w:szCs w:val="24"/>
        </w:rPr>
        <w:t>contract</w:t>
      </w:r>
      <w:r w:rsidR="003B4C6D" w:rsidRPr="009E460D">
        <w:rPr>
          <w:rFonts w:ascii="Arial" w:hAnsi="Arial" w:cs="Arial"/>
          <w:sz w:val="24"/>
          <w:szCs w:val="24"/>
        </w:rPr>
        <w:t>ing arrangemen</w:t>
      </w:r>
      <w:r w:rsidR="003B4C6D">
        <w:rPr>
          <w:rFonts w:ascii="Arial" w:hAnsi="Arial" w:cs="Arial"/>
          <w:sz w:val="24"/>
          <w:szCs w:val="24"/>
        </w:rPr>
        <w:t>ts would result in a breach of p</w:t>
      </w:r>
      <w:r w:rsidR="003B4C6D" w:rsidRPr="009E460D">
        <w:rPr>
          <w:rFonts w:ascii="Arial" w:hAnsi="Arial" w:cs="Arial"/>
          <w:sz w:val="24"/>
          <w:szCs w:val="24"/>
        </w:rPr>
        <w:t xml:space="preserve">rocurement </w:t>
      </w:r>
      <w:r w:rsidR="003B4C6D">
        <w:rPr>
          <w:rFonts w:ascii="Arial" w:hAnsi="Arial" w:cs="Arial"/>
          <w:sz w:val="24"/>
          <w:szCs w:val="24"/>
        </w:rPr>
        <w:t>l</w:t>
      </w:r>
      <w:r w:rsidR="003B4C6D" w:rsidRPr="009E460D">
        <w:rPr>
          <w:rFonts w:ascii="Arial" w:hAnsi="Arial" w:cs="Arial"/>
          <w:sz w:val="24"/>
          <w:szCs w:val="24"/>
        </w:rPr>
        <w:t>aw</w:t>
      </w:r>
    </w:p>
    <w:p w14:paraId="7C7AB9E8" w14:textId="252B1350" w:rsidR="003B4C6D" w:rsidRPr="009E460D" w:rsidRDefault="003B4C6D" w:rsidP="00513061">
      <w:pPr>
        <w:pStyle w:val="NoSpacing"/>
        <w:numPr>
          <w:ilvl w:val="1"/>
          <w:numId w:val="1"/>
        </w:numPr>
        <w:spacing w:before="120" w:after="120" w:line="259" w:lineRule="auto"/>
        <w:ind w:left="1775" w:hanging="357"/>
        <w:rPr>
          <w:rFonts w:ascii="Arial" w:hAnsi="Arial" w:cs="Arial"/>
          <w:sz w:val="24"/>
          <w:szCs w:val="24"/>
        </w:rPr>
      </w:pPr>
      <w:r w:rsidRPr="009E460D">
        <w:rPr>
          <w:rFonts w:ascii="Arial" w:hAnsi="Arial" w:cs="Arial"/>
          <w:sz w:val="24"/>
          <w:szCs w:val="24"/>
        </w:rPr>
        <w:lastRenderedPageBreak/>
        <w:t xml:space="preserve">for any other reason set out elsewhere in this </w:t>
      </w:r>
      <w:r>
        <w:rPr>
          <w:rFonts w:ascii="Arial" w:hAnsi="Arial" w:cs="Arial"/>
          <w:sz w:val="24"/>
          <w:szCs w:val="24"/>
        </w:rPr>
        <w:t>ITT pack</w:t>
      </w:r>
    </w:p>
    <w:p w14:paraId="0B3AE901" w14:textId="2643C334" w:rsidR="003B4C6D" w:rsidRDefault="003B4C6D" w:rsidP="00513061">
      <w:pPr>
        <w:pStyle w:val="NoSpacing"/>
        <w:numPr>
          <w:ilvl w:val="1"/>
          <w:numId w:val="1"/>
        </w:numPr>
        <w:spacing w:before="120" w:after="12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6C674B" w:rsidRDefault="00EA5476" w:rsidP="00D86BEF">
      <w:pPr>
        <w:pStyle w:val="GPSL1CLAUSEHEADING"/>
        <w:numPr>
          <w:ilvl w:val="1"/>
          <w:numId w:val="16"/>
        </w:numPr>
        <w:spacing w:before="120" w:after="120"/>
        <w:ind w:left="993" w:hanging="709"/>
        <w:rPr>
          <w:sz w:val="28"/>
        </w:rPr>
      </w:pPr>
      <w:r w:rsidRPr="006C674B">
        <w:rPr>
          <w:sz w:val="28"/>
        </w:rPr>
        <w:t>Consequences of misrepresentation</w:t>
      </w:r>
    </w:p>
    <w:p w14:paraId="423182C9" w14:textId="556B78A3" w:rsidR="00EA5476" w:rsidRPr="00E33F3F" w:rsidRDefault="00EA5476" w:rsidP="00C40D59">
      <w:pPr>
        <w:spacing w:before="120" w:after="120"/>
        <w:ind w:left="567"/>
        <w:rPr>
          <w:rFonts w:ascii="Arial" w:hAnsi="Arial" w:cs="Arial"/>
          <w:sz w:val="24"/>
          <w:szCs w:val="24"/>
        </w:rPr>
      </w:pPr>
      <w:r w:rsidRPr="00E33F3F">
        <w:rPr>
          <w:rFonts w:ascii="Arial" w:hAnsi="Arial" w:cs="Arial"/>
          <w:sz w:val="24"/>
          <w:szCs w:val="24"/>
        </w:rPr>
        <w:t xml:space="preserve">If a serious misrepresentation by you induces us to enter into a </w:t>
      </w:r>
      <w:r w:rsidR="00522A0C">
        <w:rPr>
          <w:rFonts w:ascii="Arial" w:hAnsi="Arial" w:cs="Arial"/>
          <w:sz w:val="24"/>
          <w:szCs w:val="24"/>
        </w:rPr>
        <w:t>F</w:t>
      </w:r>
      <w:r w:rsidRPr="00E33F3F">
        <w:rPr>
          <w:rFonts w:ascii="Arial" w:hAnsi="Arial" w:cs="Arial"/>
          <w:sz w:val="24"/>
          <w:szCs w:val="24"/>
        </w:rPr>
        <w:t xml:space="preserve">ramework </w:t>
      </w:r>
      <w:r w:rsidR="00522A0C">
        <w:rPr>
          <w:rFonts w:ascii="Arial" w:hAnsi="Arial" w:cs="Arial"/>
          <w:sz w:val="24"/>
          <w:szCs w:val="24"/>
        </w:rPr>
        <w:t>Alliance C</w:t>
      </w:r>
      <w:r w:rsidRPr="00E33F3F">
        <w:rPr>
          <w:rFonts w:ascii="Arial" w:hAnsi="Arial" w:cs="Arial"/>
          <w:sz w:val="24"/>
          <w:szCs w:val="24"/>
        </w:rPr>
        <w:t>ontract with you, you may be:</w:t>
      </w:r>
    </w:p>
    <w:p w14:paraId="75E9C68B" w14:textId="7FAEFDEB" w:rsidR="006A6518" w:rsidRPr="0091442E" w:rsidRDefault="00EA5476" w:rsidP="005B0BFE">
      <w:pPr>
        <w:numPr>
          <w:ilvl w:val="0"/>
          <w:numId w:val="10"/>
        </w:numPr>
        <w:spacing w:before="120" w:after="120"/>
        <w:ind w:left="1134" w:hanging="56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5B0BFE">
      <w:pPr>
        <w:numPr>
          <w:ilvl w:val="0"/>
          <w:numId w:val="10"/>
        </w:numPr>
        <w:spacing w:before="120" w:after="120"/>
        <w:ind w:left="1134" w:hanging="567"/>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Default="00EA5476" w:rsidP="00256A6B">
      <w:pPr>
        <w:spacing w:before="120" w:after="120"/>
        <w:ind w:left="567"/>
        <w:rPr>
          <w:rFonts w:ascii="Arial" w:hAnsi="Arial" w:cs="Arial"/>
          <w:sz w:val="24"/>
          <w:szCs w:val="24"/>
        </w:rPr>
      </w:pPr>
      <w:r w:rsidRPr="00FF195A">
        <w:rPr>
          <w:rFonts w:ascii="Arial" w:hAnsi="Arial" w:cs="Arial"/>
          <w:sz w:val="24"/>
          <w:szCs w:val="24"/>
        </w:rPr>
        <w:t>If fraud, or fraudulent intent, can be proved, you may be prosecuted and convicted of the offence of fraud by false representation under s.2 of the Fraud Act 2006</w:t>
      </w:r>
      <w:r w:rsidR="00FF195A">
        <w:rPr>
          <w:rFonts w:ascii="Arial" w:hAnsi="Arial" w:cs="Arial"/>
          <w:sz w:val="24"/>
          <w:szCs w:val="24"/>
        </w:rPr>
        <w:t>, which can carry a sentence of up to 10 years or a fine (or both).</w:t>
      </w:r>
    </w:p>
    <w:p w14:paraId="6F6546A0" w14:textId="717C9DAF" w:rsidR="00EA5476" w:rsidRPr="00FF195A" w:rsidRDefault="00FF195A" w:rsidP="00256A6B">
      <w:pPr>
        <w:spacing w:before="120" w:after="120"/>
        <w:ind w:left="567"/>
        <w:rPr>
          <w:rFonts w:ascii="Arial" w:hAnsi="Arial" w:cs="Arial"/>
          <w:sz w:val="24"/>
          <w:szCs w:val="24"/>
        </w:rPr>
      </w:pPr>
      <w:r>
        <w:rPr>
          <w:rFonts w:ascii="Arial" w:hAnsi="Arial" w:cs="Arial"/>
          <w:sz w:val="24"/>
          <w:szCs w:val="24"/>
        </w:rPr>
        <w:t xml:space="preserve">If there is a conviction, then your organisation must be excluded from the procurement </w:t>
      </w:r>
      <w:r w:rsidR="00482D6A">
        <w:rPr>
          <w:rFonts w:ascii="Arial" w:hAnsi="Arial" w:cs="Arial"/>
          <w:sz w:val="24"/>
          <w:szCs w:val="24"/>
        </w:rPr>
        <w:t xml:space="preserve">procedure </w:t>
      </w:r>
      <w:r>
        <w:rPr>
          <w:rFonts w:ascii="Arial" w:hAnsi="Arial" w:cs="Arial"/>
          <w:sz w:val="24"/>
          <w:szCs w:val="24"/>
        </w:rPr>
        <w:t>for five years under reg</w:t>
      </w:r>
      <w:r w:rsidR="006A6518">
        <w:rPr>
          <w:rFonts w:ascii="Arial" w:hAnsi="Arial" w:cs="Arial"/>
          <w:sz w:val="24"/>
          <w:szCs w:val="24"/>
        </w:rPr>
        <w:t xml:space="preserve">ulation </w:t>
      </w:r>
      <w:r>
        <w:rPr>
          <w:rFonts w:ascii="Arial" w:hAnsi="Arial" w:cs="Arial"/>
          <w:sz w:val="24"/>
          <w:szCs w:val="24"/>
        </w:rPr>
        <w:t xml:space="preserve">57(1) of the </w:t>
      </w:r>
      <w:r w:rsidR="006A6518" w:rsidRPr="006A6518">
        <w:rPr>
          <w:rFonts w:ascii="Arial" w:hAnsi="Arial" w:cs="Arial"/>
          <w:sz w:val="24"/>
          <w:szCs w:val="24"/>
        </w:rPr>
        <w:t>Regulations</w:t>
      </w:r>
      <w:r w:rsidR="006A6518">
        <w:rPr>
          <w:rFonts w:ascii="Arial" w:hAnsi="Arial" w:cs="Arial"/>
          <w:sz w:val="24"/>
          <w:szCs w:val="24"/>
        </w:rPr>
        <w:t xml:space="preserve"> </w:t>
      </w:r>
      <w:r>
        <w:rPr>
          <w:rFonts w:ascii="Arial" w:hAnsi="Arial" w:cs="Arial"/>
          <w:sz w:val="24"/>
          <w:szCs w:val="24"/>
        </w:rPr>
        <w:t>(subject to self-cleaning)</w:t>
      </w:r>
      <w:r w:rsidR="008040F4">
        <w:rPr>
          <w:rFonts w:ascii="Arial" w:hAnsi="Arial" w:cs="Arial"/>
          <w:sz w:val="24"/>
          <w:szCs w:val="24"/>
        </w:rPr>
        <w:t>.</w:t>
      </w:r>
      <w:r>
        <w:rPr>
          <w:rFonts w:ascii="Arial" w:hAnsi="Arial" w:cs="Arial"/>
          <w:sz w:val="24"/>
          <w:szCs w:val="24"/>
        </w:rPr>
        <w:t xml:space="preserve"> </w:t>
      </w:r>
    </w:p>
    <w:p w14:paraId="6F61F8DF" w14:textId="32099D25" w:rsidR="00C82FC5" w:rsidRPr="006C674B" w:rsidRDefault="00875DC7" w:rsidP="00D86BEF">
      <w:pPr>
        <w:pStyle w:val="GPSL1CLAUSEHEADING"/>
        <w:numPr>
          <w:ilvl w:val="1"/>
          <w:numId w:val="16"/>
        </w:numPr>
        <w:spacing w:before="120" w:after="120"/>
        <w:ind w:left="993" w:hanging="709"/>
        <w:rPr>
          <w:sz w:val="28"/>
        </w:rPr>
      </w:pPr>
      <w:r w:rsidRPr="006C674B">
        <w:rPr>
          <w:sz w:val="28"/>
        </w:rPr>
        <w:t>Bid</w:t>
      </w:r>
      <w:r w:rsidR="00C82FC5" w:rsidRPr="006C674B">
        <w:rPr>
          <w:sz w:val="28"/>
        </w:rPr>
        <w:t xml:space="preserve"> costs</w:t>
      </w:r>
    </w:p>
    <w:p w14:paraId="15E4040C" w14:textId="521AA685" w:rsidR="00352408" w:rsidRPr="00E33F3F" w:rsidRDefault="00401707" w:rsidP="00256A6B">
      <w:pPr>
        <w:spacing w:before="120" w:after="120"/>
        <w:ind w:left="567"/>
        <w:rPr>
          <w:rFonts w:ascii="Arial" w:hAnsi="Arial" w:cs="Arial"/>
          <w:sz w:val="24"/>
          <w:szCs w:val="24"/>
        </w:rPr>
      </w:pPr>
      <w:r w:rsidRPr="00E33F3F">
        <w:rPr>
          <w:rFonts w:ascii="Arial" w:hAnsi="Arial" w:cs="Arial"/>
          <w:sz w:val="24"/>
          <w:szCs w:val="24"/>
        </w:rPr>
        <w:t>We</w:t>
      </w:r>
      <w:r w:rsidR="00C82FC5" w:rsidRPr="00E33F3F">
        <w:rPr>
          <w:rFonts w:ascii="Arial" w:hAnsi="Arial" w:cs="Arial"/>
          <w:sz w:val="24"/>
          <w:szCs w:val="24"/>
        </w:rPr>
        <w:t xml:space="preserve"> will not </w:t>
      </w:r>
      <w:r w:rsidR="00AA47B0" w:rsidRPr="00E33F3F">
        <w:rPr>
          <w:rFonts w:ascii="Arial" w:hAnsi="Arial" w:cs="Arial"/>
          <w:sz w:val="24"/>
          <w:szCs w:val="24"/>
        </w:rPr>
        <w:t>pay</w:t>
      </w:r>
      <w:r w:rsidR="00C82FC5" w:rsidRPr="00E33F3F">
        <w:rPr>
          <w:rFonts w:ascii="Arial" w:hAnsi="Arial" w:cs="Arial"/>
          <w:sz w:val="24"/>
          <w:szCs w:val="24"/>
        </w:rPr>
        <w:t xml:space="preserve"> </w:t>
      </w:r>
      <w:r w:rsidR="00AA47B0" w:rsidRPr="00E33F3F">
        <w:rPr>
          <w:rFonts w:ascii="Arial" w:hAnsi="Arial" w:cs="Arial"/>
          <w:sz w:val="24"/>
          <w:szCs w:val="24"/>
        </w:rPr>
        <w:t xml:space="preserve">your </w:t>
      </w:r>
      <w:r w:rsidR="00584C34" w:rsidRPr="00E33F3F">
        <w:rPr>
          <w:rFonts w:ascii="Arial" w:hAnsi="Arial" w:cs="Arial"/>
          <w:sz w:val="24"/>
          <w:szCs w:val="24"/>
        </w:rPr>
        <w:t>b</w:t>
      </w:r>
      <w:r w:rsidR="00875DC7" w:rsidRPr="00E33F3F">
        <w:rPr>
          <w:rFonts w:ascii="Arial" w:hAnsi="Arial" w:cs="Arial"/>
          <w:sz w:val="24"/>
          <w:szCs w:val="24"/>
        </w:rPr>
        <w:t>id</w:t>
      </w:r>
      <w:r w:rsidR="00C82FC5" w:rsidRPr="00E33F3F">
        <w:rPr>
          <w:rFonts w:ascii="Arial" w:hAnsi="Arial" w:cs="Arial"/>
          <w:sz w:val="24"/>
          <w:szCs w:val="24"/>
        </w:rPr>
        <w:t xml:space="preserve"> costs</w:t>
      </w:r>
      <w:r w:rsidR="00AA47B0" w:rsidRPr="00E33F3F">
        <w:rPr>
          <w:rFonts w:ascii="Arial" w:hAnsi="Arial" w:cs="Arial"/>
          <w:sz w:val="24"/>
          <w:szCs w:val="24"/>
        </w:rPr>
        <w:t xml:space="preserve"> </w:t>
      </w:r>
      <w:r w:rsidR="002F4CDE" w:rsidRPr="00E33F3F">
        <w:rPr>
          <w:rFonts w:ascii="Arial" w:hAnsi="Arial" w:cs="Arial"/>
          <w:sz w:val="24"/>
          <w:szCs w:val="24"/>
        </w:rPr>
        <w:t>for any reason</w:t>
      </w:r>
      <w:r w:rsidR="008040F4" w:rsidRPr="00E33F3F">
        <w:rPr>
          <w:rFonts w:ascii="Arial" w:hAnsi="Arial" w:cs="Arial"/>
          <w:sz w:val="24"/>
          <w:szCs w:val="24"/>
        </w:rPr>
        <w:t xml:space="preserve">, for example </w:t>
      </w:r>
      <w:r w:rsidR="00AA47B0" w:rsidRPr="00E33F3F">
        <w:rPr>
          <w:rFonts w:ascii="Arial" w:hAnsi="Arial" w:cs="Arial"/>
          <w:sz w:val="24"/>
          <w:szCs w:val="24"/>
        </w:rPr>
        <w:t xml:space="preserve">if we </w:t>
      </w:r>
      <w:r w:rsidR="00C82FC5" w:rsidRPr="00E33F3F">
        <w:rPr>
          <w:rFonts w:ascii="Arial" w:hAnsi="Arial" w:cs="Arial"/>
          <w:sz w:val="24"/>
          <w:szCs w:val="24"/>
        </w:rPr>
        <w:t>terminat</w:t>
      </w:r>
      <w:r w:rsidR="00AA47B0" w:rsidRPr="00E33F3F">
        <w:rPr>
          <w:rFonts w:ascii="Arial" w:hAnsi="Arial" w:cs="Arial"/>
          <w:sz w:val="24"/>
          <w:szCs w:val="24"/>
        </w:rPr>
        <w:t>e</w:t>
      </w:r>
      <w:r w:rsidR="00C82FC5" w:rsidRPr="00E33F3F">
        <w:rPr>
          <w:rFonts w:ascii="Arial" w:hAnsi="Arial" w:cs="Arial"/>
          <w:sz w:val="24"/>
          <w:szCs w:val="24"/>
        </w:rPr>
        <w:t xml:space="preserve"> or amend </w:t>
      </w:r>
      <w:r w:rsidR="00AA47B0" w:rsidRPr="00E33F3F">
        <w:rPr>
          <w:rFonts w:ascii="Arial" w:hAnsi="Arial" w:cs="Arial"/>
          <w:sz w:val="24"/>
          <w:szCs w:val="24"/>
        </w:rPr>
        <w:t xml:space="preserve">the </w:t>
      </w:r>
      <w:r w:rsidR="008A2EA1" w:rsidRPr="00E33F3F">
        <w:rPr>
          <w:rFonts w:ascii="Arial" w:hAnsi="Arial" w:cs="Arial"/>
          <w:sz w:val="24"/>
          <w:szCs w:val="24"/>
        </w:rPr>
        <w:t>competition</w:t>
      </w:r>
      <w:r w:rsidR="00C82FC5" w:rsidRPr="00E33F3F">
        <w:rPr>
          <w:rFonts w:ascii="Arial" w:hAnsi="Arial" w:cs="Arial"/>
          <w:sz w:val="24"/>
          <w:szCs w:val="24"/>
        </w:rPr>
        <w:t>.</w:t>
      </w:r>
    </w:p>
    <w:p w14:paraId="2CC6BE86" w14:textId="77777777" w:rsidR="00C82FC5" w:rsidRPr="006C674B" w:rsidRDefault="00C82FC5" w:rsidP="00D86BEF">
      <w:pPr>
        <w:pStyle w:val="GPSL1CLAUSEHEADING"/>
        <w:numPr>
          <w:ilvl w:val="1"/>
          <w:numId w:val="16"/>
        </w:numPr>
        <w:spacing w:before="120" w:after="120"/>
        <w:ind w:left="993" w:hanging="709"/>
        <w:rPr>
          <w:sz w:val="28"/>
        </w:rPr>
      </w:pPr>
      <w:r w:rsidRPr="006C674B">
        <w:rPr>
          <w:sz w:val="28"/>
        </w:rPr>
        <w:t>Warnings and disclaimers</w:t>
      </w:r>
    </w:p>
    <w:p w14:paraId="5F87F20B" w14:textId="3F704C43" w:rsidR="00FA2225" w:rsidRPr="00E33F3F" w:rsidRDefault="00AA47B0" w:rsidP="00256A6B">
      <w:pPr>
        <w:spacing w:before="120" w:after="120"/>
        <w:ind w:left="567"/>
        <w:rPr>
          <w:rFonts w:ascii="Arial" w:hAnsi="Arial" w:cs="Arial"/>
          <w:sz w:val="24"/>
          <w:szCs w:val="24"/>
        </w:rPr>
      </w:pPr>
      <w:r w:rsidRPr="00E33F3F">
        <w:rPr>
          <w:rFonts w:ascii="Arial" w:hAnsi="Arial" w:cs="Arial"/>
          <w:sz w:val="24"/>
          <w:szCs w:val="24"/>
        </w:rPr>
        <w:t>We will</w:t>
      </w:r>
      <w:r w:rsidR="00C82FC5" w:rsidRPr="00E33F3F">
        <w:rPr>
          <w:rFonts w:ascii="Arial" w:hAnsi="Arial" w:cs="Arial"/>
          <w:sz w:val="24"/>
          <w:szCs w:val="24"/>
        </w:rPr>
        <w:t xml:space="preserve"> </w:t>
      </w:r>
      <w:r w:rsidRPr="00E33F3F">
        <w:rPr>
          <w:rFonts w:ascii="Arial" w:hAnsi="Arial" w:cs="Arial"/>
          <w:sz w:val="24"/>
          <w:szCs w:val="24"/>
        </w:rPr>
        <w:t xml:space="preserve">not be </w:t>
      </w:r>
      <w:r w:rsidR="00C82FC5" w:rsidRPr="00E33F3F">
        <w:rPr>
          <w:rFonts w:ascii="Arial" w:hAnsi="Arial" w:cs="Arial"/>
          <w:sz w:val="24"/>
          <w:szCs w:val="24"/>
        </w:rPr>
        <w:t>liab</w:t>
      </w:r>
      <w:r w:rsidRPr="00E33F3F">
        <w:rPr>
          <w:rFonts w:ascii="Arial" w:hAnsi="Arial" w:cs="Arial"/>
          <w:sz w:val="24"/>
          <w:szCs w:val="24"/>
        </w:rPr>
        <w:t>le</w:t>
      </w:r>
      <w:r w:rsidR="00FA2225" w:rsidRPr="00E33F3F">
        <w:rPr>
          <w:rFonts w:ascii="Arial" w:hAnsi="Arial" w:cs="Arial"/>
          <w:sz w:val="24"/>
          <w:szCs w:val="24"/>
        </w:rPr>
        <w:t>:</w:t>
      </w:r>
    </w:p>
    <w:p w14:paraId="5F97CC15" w14:textId="77777777" w:rsidR="00AB34A5" w:rsidRDefault="003C2FD8" w:rsidP="005B0BFE">
      <w:pPr>
        <w:numPr>
          <w:ilvl w:val="0"/>
          <w:numId w:val="10"/>
        </w:numPr>
        <w:spacing w:before="120" w:after="120"/>
        <w:ind w:left="1134" w:hanging="56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5B0BFE">
      <w:pPr>
        <w:numPr>
          <w:ilvl w:val="0"/>
          <w:numId w:val="10"/>
        </w:numPr>
        <w:spacing w:before="120" w:after="120"/>
        <w:ind w:left="1134" w:hanging="56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E33F3F" w:rsidRDefault="00A20D21" w:rsidP="00256A6B">
      <w:pPr>
        <w:spacing w:before="120" w:after="120"/>
        <w:ind w:left="567"/>
        <w:rPr>
          <w:rFonts w:ascii="Arial" w:hAnsi="Arial" w:cs="Arial"/>
          <w:sz w:val="24"/>
          <w:szCs w:val="24"/>
        </w:rPr>
      </w:pPr>
      <w:r w:rsidRPr="00E33F3F">
        <w:rPr>
          <w:rFonts w:ascii="Arial" w:hAnsi="Arial" w:cs="Arial"/>
          <w:sz w:val="24"/>
          <w:szCs w:val="24"/>
        </w:rPr>
        <w:t>Y</w:t>
      </w:r>
      <w:r w:rsidR="000A563F" w:rsidRPr="00E33F3F">
        <w:rPr>
          <w:rFonts w:ascii="Arial" w:hAnsi="Arial" w:cs="Arial"/>
          <w:sz w:val="24"/>
          <w:szCs w:val="24"/>
        </w:rPr>
        <w:t>ou</w:t>
      </w:r>
      <w:r w:rsidR="008040F4" w:rsidRPr="00E33F3F">
        <w:rPr>
          <w:rFonts w:ascii="Arial" w:hAnsi="Arial" w:cs="Arial"/>
          <w:sz w:val="24"/>
          <w:szCs w:val="24"/>
        </w:rPr>
        <w:t xml:space="preserve"> must </w:t>
      </w:r>
      <w:r w:rsidR="003C2FD8" w:rsidRPr="00E33F3F">
        <w:rPr>
          <w:rFonts w:ascii="Arial" w:hAnsi="Arial" w:cs="Arial"/>
          <w:sz w:val="24"/>
          <w:szCs w:val="24"/>
        </w:rPr>
        <w:t xml:space="preserve">carry out your own due diligence and </w:t>
      </w:r>
      <w:r w:rsidR="00C82FC5" w:rsidRPr="00E33F3F">
        <w:rPr>
          <w:rFonts w:ascii="Arial" w:hAnsi="Arial" w:cs="Arial"/>
          <w:sz w:val="24"/>
          <w:szCs w:val="24"/>
        </w:rPr>
        <w:t xml:space="preserve">rely on </w:t>
      </w:r>
      <w:r w:rsidR="000A563F" w:rsidRPr="00E33F3F">
        <w:rPr>
          <w:rFonts w:ascii="Arial" w:hAnsi="Arial" w:cs="Arial"/>
          <w:sz w:val="24"/>
          <w:szCs w:val="24"/>
        </w:rPr>
        <w:t>your</w:t>
      </w:r>
      <w:r w:rsidR="00C82FC5" w:rsidRPr="00E33F3F">
        <w:rPr>
          <w:rFonts w:ascii="Arial" w:hAnsi="Arial" w:cs="Arial"/>
          <w:sz w:val="24"/>
          <w:szCs w:val="24"/>
        </w:rPr>
        <w:t xml:space="preserve"> own enquiries.</w:t>
      </w:r>
    </w:p>
    <w:p w14:paraId="677BF974" w14:textId="4A17B22D" w:rsidR="00352408" w:rsidRPr="009E460D" w:rsidRDefault="00A20D21" w:rsidP="00256A6B">
      <w:pPr>
        <w:spacing w:before="120" w:after="120"/>
        <w:ind w:left="567"/>
      </w:pPr>
      <w:r w:rsidRPr="00E33F3F">
        <w:rPr>
          <w:rFonts w:ascii="Arial" w:hAnsi="Arial" w:cs="Arial"/>
          <w:sz w:val="24"/>
          <w:szCs w:val="24"/>
        </w:rPr>
        <w:t>T</w:t>
      </w:r>
      <w:r w:rsidR="00C82FC5" w:rsidRPr="00E33F3F">
        <w:rPr>
          <w:rFonts w:ascii="Arial" w:hAnsi="Arial" w:cs="Arial"/>
          <w:sz w:val="24"/>
          <w:szCs w:val="24"/>
        </w:rPr>
        <w:t xml:space="preserve">his </w:t>
      </w:r>
      <w:r w:rsidR="009B781B" w:rsidRPr="00E33F3F">
        <w:rPr>
          <w:rFonts w:ascii="Arial" w:hAnsi="Arial" w:cs="Arial"/>
          <w:sz w:val="24"/>
          <w:szCs w:val="24"/>
        </w:rPr>
        <w:t>ITT p</w:t>
      </w:r>
      <w:r w:rsidR="00875DC7" w:rsidRPr="00E33F3F">
        <w:rPr>
          <w:rFonts w:ascii="Arial" w:hAnsi="Arial" w:cs="Arial"/>
          <w:sz w:val="24"/>
          <w:szCs w:val="24"/>
        </w:rPr>
        <w:t>ack</w:t>
      </w:r>
      <w:r w:rsidR="007A03C8" w:rsidRPr="00E33F3F">
        <w:rPr>
          <w:rFonts w:ascii="Arial" w:hAnsi="Arial" w:cs="Arial"/>
          <w:sz w:val="24"/>
          <w:szCs w:val="24"/>
        </w:rPr>
        <w:t xml:space="preserve"> </w:t>
      </w:r>
      <w:r w:rsidRPr="00E33F3F">
        <w:rPr>
          <w:rFonts w:ascii="Arial" w:hAnsi="Arial" w:cs="Arial"/>
          <w:sz w:val="24"/>
          <w:szCs w:val="24"/>
        </w:rPr>
        <w:t xml:space="preserve">is not </w:t>
      </w:r>
      <w:r w:rsidR="00C82FC5" w:rsidRPr="00E33F3F">
        <w:rPr>
          <w:rFonts w:ascii="Arial" w:hAnsi="Arial" w:cs="Arial"/>
          <w:sz w:val="24"/>
          <w:szCs w:val="24"/>
        </w:rPr>
        <w:t xml:space="preserve">a commitment </w:t>
      </w:r>
      <w:r w:rsidRPr="00E33F3F">
        <w:rPr>
          <w:rFonts w:ascii="Arial" w:hAnsi="Arial" w:cs="Arial"/>
          <w:sz w:val="24"/>
          <w:szCs w:val="24"/>
        </w:rPr>
        <w:t xml:space="preserve">by </w:t>
      </w:r>
      <w:r w:rsidR="00C82FC5" w:rsidRPr="00E33F3F">
        <w:rPr>
          <w:rFonts w:ascii="Arial" w:hAnsi="Arial" w:cs="Arial"/>
          <w:sz w:val="24"/>
          <w:szCs w:val="24"/>
        </w:rPr>
        <w:t xml:space="preserve">us to enter into a </w:t>
      </w:r>
      <w:r w:rsidR="00522A0C">
        <w:rPr>
          <w:rFonts w:ascii="Arial" w:hAnsi="Arial" w:cs="Arial"/>
          <w:sz w:val="24"/>
          <w:szCs w:val="24"/>
        </w:rPr>
        <w:t>Framework Alliance C</w:t>
      </w:r>
      <w:r w:rsidR="00875DC7" w:rsidRPr="00E33F3F">
        <w:rPr>
          <w:rFonts w:ascii="Arial" w:hAnsi="Arial" w:cs="Arial"/>
          <w:sz w:val="24"/>
          <w:szCs w:val="24"/>
        </w:rPr>
        <w:t>ontract</w:t>
      </w:r>
      <w:r w:rsidR="00C82FC5" w:rsidRPr="009E460D">
        <w:t>.</w:t>
      </w:r>
    </w:p>
    <w:p w14:paraId="1E323424" w14:textId="77777777" w:rsidR="00C82FC5" w:rsidRPr="006C674B" w:rsidRDefault="00C82FC5" w:rsidP="00D86BEF">
      <w:pPr>
        <w:pStyle w:val="GPSL1CLAUSEHEADING"/>
        <w:numPr>
          <w:ilvl w:val="1"/>
          <w:numId w:val="16"/>
        </w:numPr>
        <w:spacing w:before="120" w:after="120"/>
        <w:ind w:left="993" w:hanging="709"/>
        <w:rPr>
          <w:sz w:val="28"/>
        </w:rPr>
      </w:pPr>
      <w:r w:rsidRPr="006C674B">
        <w:rPr>
          <w:sz w:val="28"/>
        </w:rPr>
        <w:t>Intellectual Property Rights</w:t>
      </w:r>
    </w:p>
    <w:p w14:paraId="0706FCDB" w14:textId="6347F5CC" w:rsidR="00C82FC5" w:rsidRPr="00E33F3F" w:rsidRDefault="00C82FC5" w:rsidP="00256A6B">
      <w:pPr>
        <w:spacing w:before="120" w:after="120"/>
        <w:ind w:left="567"/>
        <w:rPr>
          <w:rFonts w:ascii="Arial" w:hAnsi="Arial" w:cs="Arial"/>
          <w:sz w:val="24"/>
          <w:szCs w:val="24"/>
        </w:rPr>
      </w:pPr>
      <w:r w:rsidRPr="00E33F3F">
        <w:rPr>
          <w:rFonts w:ascii="Arial" w:hAnsi="Arial" w:cs="Arial"/>
          <w:sz w:val="24"/>
          <w:szCs w:val="24"/>
        </w:rPr>
        <w:t xml:space="preserve">The </w:t>
      </w:r>
      <w:r w:rsidR="009B781B" w:rsidRPr="00E33F3F">
        <w:rPr>
          <w:rFonts w:ascii="Arial" w:hAnsi="Arial" w:cs="Arial"/>
          <w:sz w:val="24"/>
          <w:szCs w:val="24"/>
        </w:rPr>
        <w:t>ITT p</w:t>
      </w:r>
      <w:r w:rsidR="00875DC7" w:rsidRPr="00E33F3F">
        <w:rPr>
          <w:rFonts w:ascii="Arial" w:hAnsi="Arial" w:cs="Arial"/>
          <w:sz w:val="24"/>
          <w:szCs w:val="24"/>
        </w:rPr>
        <w:t>ack</w:t>
      </w:r>
      <w:r w:rsidRPr="00E33F3F">
        <w:rPr>
          <w:rFonts w:ascii="Arial" w:hAnsi="Arial" w:cs="Arial"/>
          <w:sz w:val="24"/>
          <w:szCs w:val="24"/>
        </w:rPr>
        <w:t xml:space="preserve"> remain</w:t>
      </w:r>
      <w:r w:rsidR="00A20D21" w:rsidRPr="00E33F3F">
        <w:rPr>
          <w:rFonts w:ascii="Arial" w:hAnsi="Arial" w:cs="Arial"/>
          <w:sz w:val="24"/>
          <w:szCs w:val="24"/>
        </w:rPr>
        <w:t>s</w:t>
      </w:r>
      <w:r w:rsidRPr="00E33F3F">
        <w:rPr>
          <w:rFonts w:ascii="Arial" w:hAnsi="Arial" w:cs="Arial"/>
          <w:sz w:val="24"/>
          <w:szCs w:val="24"/>
        </w:rPr>
        <w:t xml:space="preserve"> our property</w:t>
      </w:r>
      <w:r w:rsidR="00A20D21" w:rsidRPr="00E33F3F">
        <w:rPr>
          <w:rFonts w:ascii="Arial" w:hAnsi="Arial" w:cs="Arial"/>
          <w:sz w:val="24"/>
          <w:szCs w:val="24"/>
        </w:rPr>
        <w:t xml:space="preserve">. You </w:t>
      </w:r>
      <w:r w:rsidR="002F4CDE" w:rsidRPr="00E33F3F">
        <w:rPr>
          <w:rFonts w:ascii="Arial" w:hAnsi="Arial" w:cs="Arial"/>
          <w:sz w:val="24"/>
          <w:szCs w:val="24"/>
        </w:rPr>
        <w:t xml:space="preserve">must </w:t>
      </w:r>
      <w:r w:rsidRPr="00E33F3F">
        <w:rPr>
          <w:rFonts w:ascii="Arial" w:hAnsi="Arial" w:cs="Arial"/>
          <w:sz w:val="24"/>
          <w:szCs w:val="24"/>
        </w:rPr>
        <w:t>use</w:t>
      </w:r>
      <w:r w:rsidR="00A20D21" w:rsidRPr="00E33F3F">
        <w:rPr>
          <w:rFonts w:ascii="Arial" w:hAnsi="Arial" w:cs="Arial"/>
          <w:sz w:val="24"/>
          <w:szCs w:val="24"/>
        </w:rPr>
        <w:t xml:space="preserve"> the </w:t>
      </w:r>
      <w:r w:rsidR="009B781B" w:rsidRPr="00E33F3F">
        <w:rPr>
          <w:rFonts w:ascii="Arial" w:hAnsi="Arial" w:cs="Arial"/>
          <w:sz w:val="24"/>
          <w:szCs w:val="24"/>
        </w:rPr>
        <w:t>ITT p</w:t>
      </w:r>
      <w:r w:rsidR="00875DC7" w:rsidRPr="00E33F3F">
        <w:rPr>
          <w:rFonts w:ascii="Arial" w:hAnsi="Arial" w:cs="Arial"/>
          <w:sz w:val="24"/>
          <w:szCs w:val="24"/>
        </w:rPr>
        <w:t>ack</w:t>
      </w:r>
      <w:r w:rsidRPr="00E33F3F">
        <w:rPr>
          <w:rFonts w:ascii="Arial" w:hAnsi="Arial" w:cs="Arial"/>
          <w:sz w:val="24"/>
          <w:szCs w:val="24"/>
        </w:rPr>
        <w:t xml:space="preserve"> </w:t>
      </w:r>
      <w:r w:rsidR="00A20D21" w:rsidRPr="00E33F3F">
        <w:rPr>
          <w:rFonts w:ascii="Arial" w:hAnsi="Arial" w:cs="Arial"/>
          <w:sz w:val="24"/>
          <w:szCs w:val="24"/>
        </w:rPr>
        <w:t xml:space="preserve">only for </w:t>
      </w:r>
      <w:r w:rsidRPr="00E33F3F">
        <w:rPr>
          <w:rFonts w:ascii="Arial" w:hAnsi="Arial" w:cs="Arial"/>
          <w:sz w:val="24"/>
          <w:szCs w:val="24"/>
        </w:rPr>
        <w:t xml:space="preserve">this </w:t>
      </w:r>
      <w:r w:rsidR="008A2EA1" w:rsidRPr="00E33F3F">
        <w:rPr>
          <w:rFonts w:ascii="Arial" w:hAnsi="Arial" w:cs="Arial"/>
          <w:sz w:val="24"/>
          <w:szCs w:val="24"/>
        </w:rPr>
        <w:t>competition</w:t>
      </w:r>
      <w:r w:rsidRPr="00E33F3F">
        <w:rPr>
          <w:rFonts w:ascii="Arial" w:hAnsi="Arial" w:cs="Arial"/>
          <w:sz w:val="24"/>
          <w:szCs w:val="24"/>
        </w:rPr>
        <w:t xml:space="preserve">. </w:t>
      </w:r>
    </w:p>
    <w:p w14:paraId="321F24BE" w14:textId="4EB1847A" w:rsidR="00C82FC5" w:rsidRPr="00E33F3F" w:rsidRDefault="00C82FC5" w:rsidP="00256A6B">
      <w:pPr>
        <w:spacing w:before="120" w:after="120"/>
        <w:ind w:left="567"/>
        <w:rPr>
          <w:rFonts w:ascii="Arial" w:hAnsi="Arial" w:cs="Arial"/>
          <w:sz w:val="24"/>
          <w:szCs w:val="24"/>
        </w:rPr>
      </w:pPr>
      <w:r w:rsidRPr="00E33F3F">
        <w:rPr>
          <w:rFonts w:ascii="Arial" w:hAnsi="Arial" w:cs="Arial"/>
          <w:sz w:val="24"/>
          <w:szCs w:val="24"/>
        </w:rPr>
        <w:t xml:space="preserve">You </w:t>
      </w:r>
      <w:r w:rsidR="00AA21B4" w:rsidRPr="00E33F3F">
        <w:rPr>
          <w:rFonts w:ascii="Arial" w:hAnsi="Arial" w:cs="Arial"/>
          <w:sz w:val="24"/>
          <w:szCs w:val="24"/>
        </w:rPr>
        <w:t xml:space="preserve">allow us </w:t>
      </w:r>
      <w:r w:rsidRPr="00E33F3F">
        <w:rPr>
          <w:rFonts w:ascii="Arial" w:hAnsi="Arial" w:cs="Arial"/>
          <w:sz w:val="24"/>
          <w:szCs w:val="24"/>
        </w:rPr>
        <w:t xml:space="preserve">to copy, amend and reproduce your </w:t>
      </w:r>
      <w:r w:rsidR="009B781B" w:rsidRPr="00E33F3F">
        <w:rPr>
          <w:rFonts w:ascii="Arial" w:hAnsi="Arial" w:cs="Arial"/>
          <w:sz w:val="24"/>
          <w:szCs w:val="24"/>
        </w:rPr>
        <w:t>b</w:t>
      </w:r>
      <w:r w:rsidR="00875DC7" w:rsidRPr="00E33F3F">
        <w:rPr>
          <w:rFonts w:ascii="Arial" w:hAnsi="Arial" w:cs="Arial"/>
          <w:sz w:val="24"/>
          <w:szCs w:val="24"/>
        </w:rPr>
        <w:t>id</w:t>
      </w:r>
      <w:r w:rsidRPr="00E33F3F">
        <w:rPr>
          <w:rFonts w:ascii="Arial" w:hAnsi="Arial" w:cs="Arial"/>
          <w:sz w:val="24"/>
          <w:szCs w:val="24"/>
        </w:rPr>
        <w:t xml:space="preserve"> </w:t>
      </w:r>
      <w:r w:rsidR="00430B2D" w:rsidRPr="00E33F3F">
        <w:rPr>
          <w:rFonts w:ascii="Arial" w:hAnsi="Arial" w:cs="Arial"/>
          <w:sz w:val="24"/>
          <w:szCs w:val="24"/>
        </w:rPr>
        <w:t>so we can</w:t>
      </w:r>
      <w:r w:rsidRPr="00E33F3F">
        <w:rPr>
          <w:rFonts w:ascii="Arial" w:hAnsi="Arial" w:cs="Arial"/>
          <w:sz w:val="24"/>
          <w:szCs w:val="24"/>
        </w:rPr>
        <w:t>:</w:t>
      </w:r>
    </w:p>
    <w:p w14:paraId="6FD155ED" w14:textId="07387DD0" w:rsidR="00C82FC5" w:rsidRPr="009E460D" w:rsidRDefault="00430B2D"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5B0BFE">
      <w:pPr>
        <w:numPr>
          <w:ilvl w:val="0"/>
          <w:numId w:val="10"/>
        </w:numPr>
        <w:spacing w:before="120" w:after="120"/>
        <w:ind w:left="1134" w:hanging="56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14FEDEE3" w:rsidR="0018318B" w:rsidRPr="00E33F3F" w:rsidRDefault="00AA21B4" w:rsidP="00256A6B">
      <w:pPr>
        <w:spacing w:before="120" w:after="120"/>
        <w:ind w:left="567"/>
        <w:rPr>
          <w:rFonts w:ascii="Arial" w:hAnsi="Arial" w:cs="Arial"/>
          <w:sz w:val="24"/>
          <w:szCs w:val="24"/>
        </w:rPr>
      </w:pPr>
      <w:r w:rsidRPr="00E33F3F">
        <w:rPr>
          <w:rFonts w:ascii="Arial" w:hAnsi="Arial" w:cs="Arial"/>
          <w:sz w:val="24"/>
          <w:szCs w:val="24"/>
        </w:rPr>
        <w:t>Our</w:t>
      </w:r>
      <w:r w:rsidR="00C82FC5" w:rsidRPr="00E33F3F">
        <w:rPr>
          <w:rFonts w:ascii="Arial" w:hAnsi="Arial" w:cs="Arial"/>
          <w:sz w:val="24"/>
          <w:szCs w:val="24"/>
        </w:rPr>
        <w:t xml:space="preserve"> advis</w:t>
      </w:r>
      <w:r w:rsidR="000A563F" w:rsidRPr="00E33F3F">
        <w:rPr>
          <w:rFonts w:ascii="Arial" w:hAnsi="Arial" w:cs="Arial"/>
          <w:sz w:val="24"/>
          <w:szCs w:val="24"/>
        </w:rPr>
        <w:t>o</w:t>
      </w:r>
      <w:r w:rsidR="00C82FC5" w:rsidRPr="00E33F3F">
        <w:rPr>
          <w:rFonts w:ascii="Arial" w:hAnsi="Arial" w:cs="Arial"/>
          <w:sz w:val="24"/>
          <w:szCs w:val="24"/>
        </w:rPr>
        <w:t>rs</w:t>
      </w:r>
      <w:r w:rsidR="00872217" w:rsidRPr="00E33F3F">
        <w:rPr>
          <w:rFonts w:ascii="Arial" w:hAnsi="Arial" w:cs="Arial"/>
          <w:sz w:val="24"/>
          <w:szCs w:val="24"/>
        </w:rPr>
        <w:t xml:space="preserve">, </w:t>
      </w:r>
      <w:r w:rsidR="009B781B" w:rsidRPr="00E33F3F">
        <w:rPr>
          <w:rFonts w:ascii="Arial" w:hAnsi="Arial" w:cs="Arial"/>
          <w:sz w:val="24"/>
          <w:szCs w:val="24"/>
        </w:rPr>
        <w:t>subc</w:t>
      </w:r>
      <w:r w:rsidR="00875DC7" w:rsidRPr="00E33F3F">
        <w:rPr>
          <w:rFonts w:ascii="Arial" w:hAnsi="Arial" w:cs="Arial"/>
          <w:sz w:val="24"/>
          <w:szCs w:val="24"/>
        </w:rPr>
        <w:t>ontract</w:t>
      </w:r>
      <w:r w:rsidR="00C82FC5" w:rsidRPr="00E33F3F">
        <w:rPr>
          <w:rFonts w:ascii="Arial" w:hAnsi="Arial" w:cs="Arial"/>
          <w:sz w:val="24"/>
          <w:szCs w:val="24"/>
        </w:rPr>
        <w:t xml:space="preserve">ors </w:t>
      </w:r>
      <w:r w:rsidR="00324D4E" w:rsidRPr="00E33F3F">
        <w:rPr>
          <w:rFonts w:ascii="Arial" w:hAnsi="Arial" w:cs="Arial"/>
          <w:sz w:val="24"/>
          <w:szCs w:val="24"/>
        </w:rPr>
        <w:t xml:space="preserve">and </w:t>
      </w:r>
      <w:r w:rsidR="00C82FC5" w:rsidRPr="00E33F3F">
        <w:rPr>
          <w:rFonts w:ascii="Arial" w:hAnsi="Arial" w:cs="Arial"/>
          <w:sz w:val="24"/>
          <w:szCs w:val="24"/>
        </w:rPr>
        <w:t xml:space="preserve">other </w:t>
      </w:r>
      <w:r w:rsidRPr="00E33F3F">
        <w:rPr>
          <w:rFonts w:ascii="Arial" w:hAnsi="Arial" w:cs="Arial"/>
          <w:sz w:val="24"/>
          <w:szCs w:val="24"/>
        </w:rPr>
        <w:t xml:space="preserve">government </w:t>
      </w:r>
      <w:r w:rsidR="00666E9B" w:rsidRPr="00E33F3F">
        <w:rPr>
          <w:rFonts w:ascii="Arial" w:hAnsi="Arial" w:cs="Arial"/>
          <w:sz w:val="24"/>
          <w:szCs w:val="24"/>
        </w:rPr>
        <w:t>bodies</w:t>
      </w:r>
      <w:r w:rsidR="00872217" w:rsidRPr="00E33F3F">
        <w:rPr>
          <w:rFonts w:ascii="Arial" w:hAnsi="Arial" w:cs="Arial"/>
          <w:sz w:val="24"/>
          <w:szCs w:val="24"/>
        </w:rPr>
        <w:t xml:space="preserve"> can use your </w:t>
      </w:r>
      <w:r w:rsidR="009B781B" w:rsidRPr="00E33F3F">
        <w:rPr>
          <w:rFonts w:ascii="Arial" w:hAnsi="Arial" w:cs="Arial"/>
          <w:sz w:val="24"/>
          <w:szCs w:val="24"/>
        </w:rPr>
        <w:t>b</w:t>
      </w:r>
      <w:r w:rsidR="00875DC7" w:rsidRPr="00E33F3F">
        <w:rPr>
          <w:rFonts w:ascii="Arial" w:hAnsi="Arial" w:cs="Arial"/>
          <w:sz w:val="24"/>
          <w:szCs w:val="24"/>
        </w:rPr>
        <w:t>id</w:t>
      </w:r>
      <w:r w:rsidR="00872217" w:rsidRPr="00E33F3F">
        <w:rPr>
          <w:rFonts w:ascii="Arial" w:hAnsi="Arial" w:cs="Arial"/>
          <w:sz w:val="24"/>
          <w:szCs w:val="24"/>
        </w:rPr>
        <w:t xml:space="preserve"> for the same purposes</w:t>
      </w:r>
      <w:r w:rsidR="00C82FC5" w:rsidRPr="00E33F3F">
        <w:rPr>
          <w:rFonts w:ascii="Arial" w:hAnsi="Arial" w:cs="Arial"/>
          <w:sz w:val="24"/>
          <w:szCs w:val="24"/>
        </w:rPr>
        <w:t>.</w:t>
      </w:r>
    </w:p>
    <w:p w14:paraId="6D6114BB" w14:textId="46F50EC3" w:rsidR="005B0BFE" w:rsidRPr="006C674B" w:rsidRDefault="006C674B" w:rsidP="006C674B">
      <w:pPr>
        <w:pStyle w:val="GPSL1CLAUSEHEADING"/>
        <w:spacing w:before="120" w:after="120"/>
        <w:ind w:left="720" w:hanging="720"/>
      </w:pPr>
      <w:bookmarkStart w:id="74" w:name="_Ref529185578"/>
      <w:bookmarkStart w:id="75" w:name="_Toc529785411"/>
      <w:r>
        <w:t>How the F</w:t>
      </w:r>
      <w:r w:rsidR="005B0BFE" w:rsidRPr="005B0BFE">
        <w:t xml:space="preserve">ramework </w:t>
      </w:r>
      <w:r>
        <w:t xml:space="preserve">Alliance Contract </w:t>
      </w:r>
      <w:r w:rsidR="005B0BFE" w:rsidRPr="005B0BFE">
        <w:t>is structured</w:t>
      </w:r>
      <w:bookmarkEnd w:id="74"/>
      <w:bookmarkEnd w:id="75"/>
    </w:p>
    <w:p w14:paraId="0824C961" w14:textId="2311C390" w:rsidR="005B0BFE" w:rsidRPr="006C674B" w:rsidRDefault="00522A0C" w:rsidP="00256A6B">
      <w:pPr>
        <w:pStyle w:val="GPSL1CLAUSEHEADING"/>
        <w:numPr>
          <w:ilvl w:val="1"/>
          <w:numId w:val="16"/>
        </w:numPr>
        <w:tabs>
          <w:tab w:val="clear" w:pos="142"/>
          <w:tab w:val="left" w:pos="284"/>
        </w:tabs>
        <w:spacing w:before="120" w:after="120"/>
        <w:ind w:left="993" w:hanging="709"/>
        <w:jc w:val="left"/>
        <w:rPr>
          <w:sz w:val="28"/>
          <w:szCs w:val="28"/>
        </w:rPr>
      </w:pPr>
      <w:r w:rsidRPr="006C674B">
        <w:rPr>
          <w:sz w:val="28"/>
          <w:szCs w:val="28"/>
        </w:rPr>
        <w:lastRenderedPageBreak/>
        <w:t>CCS Modular Buildings</w:t>
      </w:r>
      <w:r w:rsidR="005B0BFE" w:rsidRPr="006C674B">
        <w:rPr>
          <w:sz w:val="28"/>
          <w:szCs w:val="28"/>
        </w:rPr>
        <w:t xml:space="preserve"> Framework Alliance Contract &amp; FAC-1</w:t>
      </w:r>
    </w:p>
    <w:p w14:paraId="280509FF" w14:textId="70CA00E4" w:rsidR="006A589E" w:rsidRDefault="006A589E" w:rsidP="00256A6B">
      <w:pPr>
        <w:spacing w:before="120" w:after="120"/>
        <w:ind w:left="567"/>
        <w:rPr>
          <w:rFonts w:ascii="Arial" w:hAnsi="Arial" w:cs="Arial"/>
          <w:sz w:val="24"/>
          <w:szCs w:val="24"/>
        </w:rPr>
      </w:pPr>
      <w:r>
        <w:rPr>
          <w:rFonts w:ascii="Arial" w:hAnsi="Arial" w:cs="Arial"/>
          <w:sz w:val="24"/>
          <w:szCs w:val="24"/>
        </w:rPr>
        <w:t xml:space="preserve">The </w:t>
      </w:r>
      <w:r w:rsidR="00522A0C">
        <w:rPr>
          <w:rFonts w:ascii="Arial" w:hAnsi="Arial" w:cs="Arial"/>
          <w:sz w:val="24"/>
          <w:szCs w:val="24"/>
        </w:rPr>
        <w:t xml:space="preserve">CCS Modular Buildings </w:t>
      </w:r>
      <w:r>
        <w:rPr>
          <w:rFonts w:ascii="Arial" w:hAnsi="Arial" w:cs="Arial"/>
          <w:sz w:val="24"/>
          <w:szCs w:val="24"/>
        </w:rPr>
        <w:t xml:space="preserve">Framework Alliance Contract is </w:t>
      </w:r>
      <w:r w:rsidRPr="006A589E">
        <w:rPr>
          <w:rFonts w:ascii="Arial" w:hAnsi="Arial" w:cs="Arial"/>
          <w:sz w:val="24"/>
          <w:szCs w:val="24"/>
        </w:rPr>
        <w:t xml:space="preserve">an innovative approach that </w:t>
      </w:r>
      <w:r w:rsidR="006C674B">
        <w:rPr>
          <w:rFonts w:ascii="Arial" w:hAnsi="Arial" w:cs="Arial"/>
          <w:sz w:val="24"/>
          <w:szCs w:val="24"/>
        </w:rPr>
        <w:t>we</w:t>
      </w:r>
      <w:r w:rsidRPr="006A589E">
        <w:rPr>
          <w:rFonts w:ascii="Arial" w:hAnsi="Arial" w:cs="Arial"/>
          <w:sz w:val="24"/>
          <w:szCs w:val="24"/>
        </w:rPr>
        <w:t xml:space="preserve"> ha</w:t>
      </w:r>
      <w:r>
        <w:rPr>
          <w:rFonts w:ascii="Arial" w:hAnsi="Arial" w:cs="Arial"/>
          <w:sz w:val="24"/>
          <w:szCs w:val="24"/>
        </w:rPr>
        <w:t>ve</w:t>
      </w:r>
      <w:r w:rsidRPr="006A589E">
        <w:rPr>
          <w:rFonts w:ascii="Arial" w:hAnsi="Arial" w:cs="Arial"/>
          <w:sz w:val="24"/>
          <w:szCs w:val="24"/>
        </w:rPr>
        <w:t xml:space="preserve"> developed that combines the scope of a framework with the collaborative relationships of an alliance to create new systems for achieving greater value. </w:t>
      </w:r>
    </w:p>
    <w:p w14:paraId="6649D8AE" w14:textId="6799067D" w:rsidR="006A589E" w:rsidRPr="005B0BFE" w:rsidRDefault="006A589E" w:rsidP="00256A6B">
      <w:pPr>
        <w:spacing w:before="120" w:after="120"/>
        <w:ind w:left="567"/>
        <w:rPr>
          <w:rFonts w:ascii="Arial" w:hAnsi="Arial" w:cs="Arial"/>
          <w:sz w:val="24"/>
          <w:szCs w:val="24"/>
        </w:rPr>
      </w:pPr>
      <w:r w:rsidRPr="005B0BFE">
        <w:rPr>
          <w:rFonts w:ascii="Arial" w:hAnsi="Arial" w:cs="Arial"/>
          <w:sz w:val="24"/>
          <w:szCs w:val="24"/>
        </w:rPr>
        <w:t>The Framework Allia</w:t>
      </w:r>
      <w:r w:rsidR="00522A0C">
        <w:rPr>
          <w:rFonts w:ascii="Arial" w:hAnsi="Arial" w:cs="Arial"/>
          <w:sz w:val="24"/>
          <w:szCs w:val="24"/>
        </w:rPr>
        <w:t>nce C</w:t>
      </w:r>
      <w:r w:rsidRPr="005B0BFE">
        <w:rPr>
          <w:rFonts w:ascii="Arial" w:hAnsi="Arial" w:cs="Arial"/>
          <w:sz w:val="24"/>
          <w:szCs w:val="24"/>
        </w:rPr>
        <w:t>ontract allows for a multi-party structure of Alliance Members and any combination of selected consultants, contractors or suppliers to cooperate on a project or programme of work.</w:t>
      </w:r>
    </w:p>
    <w:p w14:paraId="01E82994" w14:textId="6FA40E90" w:rsidR="006A589E" w:rsidRPr="006A589E" w:rsidRDefault="006C674B" w:rsidP="00256A6B">
      <w:pPr>
        <w:spacing w:before="120" w:after="120"/>
        <w:ind w:left="567"/>
        <w:rPr>
          <w:rFonts w:ascii="Arial" w:hAnsi="Arial" w:cs="Arial"/>
          <w:sz w:val="24"/>
          <w:szCs w:val="24"/>
        </w:rPr>
      </w:pPr>
      <w:r>
        <w:rPr>
          <w:rFonts w:ascii="Arial" w:hAnsi="Arial" w:cs="Arial"/>
          <w:sz w:val="24"/>
          <w:szCs w:val="24"/>
        </w:rPr>
        <w:t>We</w:t>
      </w:r>
      <w:r w:rsidR="006A589E" w:rsidRPr="006A589E">
        <w:rPr>
          <w:rFonts w:ascii="Arial" w:hAnsi="Arial" w:cs="Arial"/>
          <w:sz w:val="24"/>
          <w:szCs w:val="24"/>
        </w:rPr>
        <w:t xml:space="preserve"> ha</w:t>
      </w:r>
      <w:r>
        <w:rPr>
          <w:rFonts w:ascii="Arial" w:hAnsi="Arial" w:cs="Arial"/>
          <w:sz w:val="24"/>
          <w:szCs w:val="24"/>
        </w:rPr>
        <w:t>ve</w:t>
      </w:r>
      <w:r w:rsidR="006A589E" w:rsidRPr="006A589E">
        <w:rPr>
          <w:rFonts w:ascii="Arial" w:hAnsi="Arial" w:cs="Arial"/>
          <w:sz w:val="24"/>
          <w:szCs w:val="24"/>
        </w:rPr>
        <w:t xml:space="preserve"> constructed the Framework A</w:t>
      </w:r>
      <w:r w:rsidR="006A589E">
        <w:rPr>
          <w:rFonts w:ascii="Arial" w:hAnsi="Arial" w:cs="Arial"/>
          <w:sz w:val="24"/>
          <w:szCs w:val="24"/>
        </w:rPr>
        <w:t>lliance</w:t>
      </w:r>
      <w:r w:rsidR="006A589E" w:rsidRPr="006A589E">
        <w:rPr>
          <w:rFonts w:ascii="Arial" w:hAnsi="Arial" w:cs="Arial"/>
          <w:sz w:val="24"/>
          <w:szCs w:val="24"/>
        </w:rPr>
        <w:t xml:space="preserve"> </w:t>
      </w:r>
      <w:r w:rsidR="00522A0C">
        <w:rPr>
          <w:rFonts w:ascii="Arial" w:hAnsi="Arial" w:cs="Arial"/>
          <w:sz w:val="24"/>
          <w:szCs w:val="24"/>
        </w:rPr>
        <w:t xml:space="preserve">Contract </w:t>
      </w:r>
      <w:r w:rsidR="006A589E" w:rsidRPr="006A589E">
        <w:rPr>
          <w:rFonts w:ascii="Arial" w:hAnsi="Arial" w:cs="Arial"/>
          <w:sz w:val="24"/>
          <w:szCs w:val="24"/>
        </w:rPr>
        <w:t xml:space="preserve">to encourage participation from a range of different size suppliers, particularly small and medium enterprises (SMEs), in order to assist CCS to meet a diverse range </w:t>
      </w:r>
      <w:r w:rsidR="006A589E" w:rsidRPr="00091A85">
        <w:rPr>
          <w:rFonts w:ascii="Arial" w:hAnsi="Arial" w:cs="Arial"/>
          <w:sz w:val="24"/>
          <w:szCs w:val="24"/>
        </w:rPr>
        <w:t>of Additional Client</w:t>
      </w:r>
      <w:r w:rsidR="006A589E" w:rsidRPr="006A589E">
        <w:rPr>
          <w:rFonts w:ascii="Arial" w:hAnsi="Arial" w:cs="Arial"/>
          <w:sz w:val="24"/>
          <w:szCs w:val="24"/>
        </w:rPr>
        <w:t xml:space="preserve"> needs.</w:t>
      </w:r>
    </w:p>
    <w:p w14:paraId="428FBBAD" w14:textId="73CA082A" w:rsidR="006A589E" w:rsidRPr="006A589E" w:rsidRDefault="006A589E" w:rsidP="00256A6B">
      <w:pPr>
        <w:spacing w:before="120" w:after="120"/>
        <w:ind w:left="567"/>
        <w:rPr>
          <w:rFonts w:ascii="Arial" w:hAnsi="Arial" w:cs="Arial"/>
          <w:sz w:val="24"/>
          <w:szCs w:val="24"/>
        </w:rPr>
      </w:pPr>
      <w:r w:rsidRPr="006A589E">
        <w:rPr>
          <w:rFonts w:ascii="Arial" w:hAnsi="Arial" w:cs="Arial"/>
          <w:sz w:val="24"/>
          <w:szCs w:val="24"/>
        </w:rPr>
        <w:t>This</w:t>
      </w:r>
      <w:r>
        <w:rPr>
          <w:rFonts w:ascii="Arial" w:hAnsi="Arial" w:cs="Arial"/>
          <w:sz w:val="24"/>
        </w:rPr>
        <w:t xml:space="preserve"> Framework Alliance Contract </w:t>
      </w:r>
      <w:r w:rsidRPr="006A589E">
        <w:rPr>
          <w:rFonts w:ascii="Arial" w:hAnsi="Arial" w:cs="Arial"/>
          <w:sz w:val="24"/>
          <w:szCs w:val="24"/>
        </w:rPr>
        <w:t xml:space="preserve">is part of a suite of commercial agreements within the Buildings Pillar of </w:t>
      </w:r>
      <w:r w:rsidR="00256A6B">
        <w:rPr>
          <w:rFonts w:ascii="Arial" w:hAnsi="Arial" w:cs="Arial"/>
          <w:sz w:val="24"/>
          <w:szCs w:val="24"/>
        </w:rPr>
        <w:t>CCS</w:t>
      </w:r>
      <w:r w:rsidRPr="006A589E">
        <w:rPr>
          <w:rFonts w:ascii="Arial" w:hAnsi="Arial" w:cs="Arial"/>
          <w:sz w:val="24"/>
          <w:szCs w:val="24"/>
        </w:rPr>
        <w:t xml:space="preserve"> (the others being for Project Management and Full Design Team Services, Estate Professional Services, Construction Works and Construction Products).</w:t>
      </w:r>
    </w:p>
    <w:p w14:paraId="2B9FFDD2" w14:textId="33CB33C5" w:rsidR="005B0BFE" w:rsidRDefault="006A589E" w:rsidP="00256A6B">
      <w:pPr>
        <w:spacing w:before="120" w:after="120"/>
        <w:ind w:left="567"/>
        <w:rPr>
          <w:rFonts w:ascii="Arial" w:hAnsi="Arial" w:cs="Arial"/>
          <w:sz w:val="24"/>
        </w:rPr>
      </w:pPr>
      <w:r>
        <w:rPr>
          <w:rFonts w:ascii="Arial" w:hAnsi="Arial" w:cs="Arial"/>
          <w:sz w:val="24"/>
        </w:rPr>
        <w:t xml:space="preserve">The CCS </w:t>
      </w:r>
      <w:r w:rsidR="00091A85">
        <w:rPr>
          <w:rFonts w:ascii="Arial" w:hAnsi="Arial" w:cs="Arial"/>
          <w:sz w:val="24"/>
        </w:rPr>
        <w:t>Modular</w:t>
      </w:r>
      <w:r w:rsidR="000127A4">
        <w:rPr>
          <w:rFonts w:ascii="Arial" w:hAnsi="Arial" w:cs="Arial"/>
          <w:sz w:val="24"/>
        </w:rPr>
        <w:t xml:space="preserve"> Buildings</w:t>
      </w:r>
      <w:r w:rsidR="00091A85">
        <w:rPr>
          <w:rFonts w:ascii="Arial" w:hAnsi="Arial" w:cs="Arial"/>
          <w:sz w:val="24"/>
        </w:rPr>
        <w:t xml:space="preserve"> </w:t>
      </w:r>
      <w:r w:rsidR="005B0BFE">
        <w:rPr>
          <w:rFonts w:ascii="Arial" w:hAnsi="Arial" w:cs="Arial"/>
          <w:sz w:val="24"/>
        </w:rPr>
        <w:t xml:space="preserve">Framework Alliance Contract should </w:t>
      </w:r>
      <w:r w:rsidR="006C674B">
        <w:rPr>
          <w:rFonts w:ascii="Arial" w:hAnsi="Arial" w:cs="Arial"/>
          <w:sz w:val="24"/>
        </w:rPr>
        <w:t xml:space="preserve">be read alongside attachment 13 </w:t>
      </w:r>
      <w:r w:rsidR="00256A6B">
        <w:rPr>
          <w:rFonts w:ascii="Arial" w:hAnsi="Arial" w:cs="Arial"/>
          <w:sz w:val="24"/>
        </w:rPr>
        <w:t xml:space="preserve">- </w:t>
      </w:r>
      <w:r w:rsidR="005B0BFE">
        <w:rPr>
          <w:rFonts w:ascii="Arial" w:hAnsi="Arial" w:cs="Arial"/>
          <w:sz w:val="24"/>
        </w:rPr>
        <w:t>F</w:t>
      </w:r>
      <w:r w:rsidR="006C674B">
        <w:rPr>
          <w:rFonts w:ascii="Arial" w:hAnsi="Arial" w:cs="Arial"/>
          <w:sz w:val="24"/>
        </w:rPr>
        <w:t>ramework Alliance Contract-1</w:t>
      </w:r>
      <w:r w:rsidR="005B0BFE">
        <w:rPr>
          <w:rFonts w:ascii="Arial" w:hAnsi="Arial" w:cs="Arial"/>
          <w:sz w:val="24"/>
        </w:rPr>
        <w:t xml:space="preserve">, of which </w:t>
      </w:r>
      <w:r w:rsidR="006C674B">
        <w:rPr>
          <w:rFonts w:ascii="Arial" w:hAnsi="Arial" w:cs="Arial"/>
          <w:sz w:val="24"/>
        </w:rPr>
        <w:t>we</w:t>
      </w:r>
      <w:r w:rsidR="005B0BFE">
        <w:rPr>
          <w:rFonts w:ascii="Arial" w:hAnsi="Arial" w:cs="Arial"/>
          <w:sz w:val="24"/>
        </w:rPr>
        <w:t xml:space="preserve"> ha</w:t>
      </w:r>
      <w:r w:rsidR="006C674B">
        <w:rPr>
          <w:rFonts w:ascii="Arial" w:hAnsi="Arial" w:cs="Arial"/>
          <w:sz w:val="24"/>
        </w:rPr>
        <w:t>ve</w:t>
      </w:r>
      <w:r w:rsidR="005B0BFE">
        <w:rPr>
          <w:rFonts w:ascii="Arial" w:hAnsi="Arial" w:cs="Arial"/>
          <w:sz w:val="24"/>
        </w:rPr>
        <w:t xml:space="preserve"> watermarked </w:t>
      </w:r>
      <w:r w:rsidR="00273F95">
        <w:rPr>
          <w:rFonts w:ascii="Arial" w:hAnsi="Arial" w:cs="Arial"/>
          <w:sz w:val="24"/>
        </w:rPr>
        <w:t xml:space="preserve">a </w:t>
      </w:r>
      <w:r w:rsidR="005B0BFE">
        <w:rPr>
          <w:rFonts w:ascii="Arial" w:hAnsi="Arial" w:cs="Arial"/>
          <w:sz w:val="24"/>
        </w:rPr>
        <w:t>copy to be used during the tender period.</w:t>
      </w:r>
    </w:p>
    <w:p w14:paraId="12917049" w14:textId="76235C3B" w:rsidR="00FF61EA" w:rsidRDefault="00FF61EA" w:rsidP="00256A6B">
      <w:pPr>
        <w:spacing w:before="120" w:after="120"/>
        <w:ind w:left="567"/>
        <w:rPr>
          <w:rFonts w:ascii="Arial" w:hAnsi="Arial" w:cs="Arial"/>
          <w:sz w:val="24"/>
        </w:rPr>
      </w:pPr>
      <w:r w:rsidRPr="00FF61EA">
        <w:rPr>
          <w:rFonts w:ascii="Arial" w:hAnsi="Arial" w:cs="Arial"/>
          <w:sz w:val="24"/>
        </w:rPr>
        <w:t xml:space="preserve">If there is a change made to FAC-1 </w:t>
      </w:r>
      <w:r>
        <w:rPr>
          <w:rFonts w:ascii="Arial" w:hAnsi="Arial" w:cs="Arial"/>
          <w:sz w:val="24"/>
        </w:rPr>
        <w:t xml:space="preserve">the Alliance Group will </w:t>
      </w:r>
      <w:r w:rsidRPr="00FF61EA">
        <w:rPr>
          <w:rFonts w:ascii="Arial" w:hAnsi="Arial" w:cs="Arial"/>
          <w:sz w:val="24"/>
        </w:rPr>
        <w:t xml:space="preserve">consider if a change is deemed to be beneficial </w:t>
      </w:r>
      <w:r>
        <w:rPr>
          <w:rFonts w:ascii="Arial" w:hAnsi="Arial" w:cs="Arial"/>
          <w:sz w:val="24"/>
        </w:rPr>
        <w:t>and if the change should be implemented</w:t>
      </w:r>
      <w:r w:rsidRPr="00FF61EA">
        <w:rPr>
          <w:rFonts w:ascii="Arial" w:hAnsi="Arial" w:cs="Arial"/>
          <w:sz w:val="24"/>
        </w:rPr>
        <w:t xml:space="preserve">. </w:t>
      </w:r>
    </w:p>
    <w:p w14:paraId="33D937C2" w14:textId="652F89AE" w:rsidR="005B0BFE" w:rsidRDefault="005B0BFE" w:rsidP="00256A6B">
      <w:pPr>
        <w:spacing w:before="120" w:after="120"/>
        <w:ind w:left="567"/>
        <w:rPr>
          <w:rFonts w:ascii="Arial" w:hAnsi="Arial" w:cs="Arial"/>
          <w:sz w:val="24"/>
        </w:rPr>
      </w:pPr>
      <w:r>
        <w:rPr>
          <w:rFonts w:ascii="Arial" w:hAnsi="Arial" w:cs="Arial"/>
          <w:sz w:val="24"/>
        </w:rPr>
        <w:t xml:space="preserve">At </w:t>
      </w:r>
      <w:r w:rsidR="00B37498" w:rsidRPr="00B37498">
        <w:rPr>
          <w:rFonts w:ascii="Arial" w:hAnsi="Arial" w:cs="Arial"/>
          <w:sz w:val="24"/>
        </w:rPr>
        <w:t xml:space="preserve">Framework </w:t>
      </w:r>
      <w:r w:rsidR="000127A4">
        <w:rPr>
          <w:rFonts w:ascii="Arial" w:hAnsi="Arial" w:cs="Arial"/>
          <w:sz w:val="24"/>
        </w:rPr>
        <w:t xml:space="preserve">Alliance Contract </w:t>
      </w:r>
      <w:r w:rsidR="00B37498" w:rsidRPr="00B37498">
        <w:rPr>
          <w:rFonts w:ascii="Arial" w:hAnsi="Arial" w:cs="Arial"/>
          <w:sz w:val="24"/>
        </w:rPr>
        <w:t xml:space="preserve">Award successful </w:t>
      </w:r>
      <w:r w:rsidR="00C40D59">
        <w:rPr>
          <w:rFonts w:ascii="Arial" w:hAnsi="Arial" w:cs="Arial"/>
          <w:sz w:val="24"/>
        </w:rPr>
        <w:t>b</w:t>
      </w:r>
      <w:r w:rsidR="006C674B">
        <w:rPr>
          <w:rFonts w:ascii="Arial" w:hAnsi="Arial" w:cs="Arial"/>
          <w:sz w:val="24"/>
        </w:rPr>
        <w:t>idder</w:t>
      </w:r>
      <w:r w:rsidR="00B37498" w:rsidRPr="00B37498">
        <w:rPr>
          <w:rFonts w:ascii="Arial" w:hAnsi="Arial" w:cs="Arial"/>
          <w:sz w:val="24"/>
        </w:rPr>
        <w:t>s will be required to acquire their own copies of</w:t>
      </w:r>
      <w:r w:rsidR="00B37498">
        <w:rPr>
          <w:rFonts w:ascii="Arial" w:hAnsi="Arial" w:cs="Arial"/>
          <w:sz w:val="24"/>
        </w:rPr>
        <w:t xml:space="preserve"> FAC-1 </w:t>
      </w:r>
      <w:r w:rsidR="00522A0C">
        <w:rPr>
          <w:rFonts w:ascii="Arial" w:hAnsi="Arial" w:cs="Arial"/>
          <w:sz w:val="24"/>
        </w:rPr>
        <w:t>for £</w:t>
      </w:r>
      <w:r w:rsidR="00522A0C" w:rsidRPr="0089324B">
        <w:rPr>
          <w:rFonts w:ascii="Arial" w:hAnsi="Arial" w:cs="Arial"/>
          <w:sz w:val="24"/>
        </w:rPr>
        <w:t xml:space="preserve">35 </w:t>
      </w:r>
      <w:r w:rsidR="0089324B" w:rsidRPr="0089324B">
        <w:rPr>
          <w:rFonts w:ascii="Arial" w:hAnsi="Arial" w:cs="Arial"/>
          <w:sz w:val="24"/>
        </w:rPr>
        <w:t xml:space="preserve">by emailing </w:t>
      </w:r>
      <w:hyperlink r:id="rId19" w:history="1">
        <w:r w:rsidR="0089324B" w:rsidRPr="0089324B">
          <w:rPr>
            <w:rStyle w:val="Hyperlink"/>
            <w:rFonts w:ascii="Arial" w:hAnsi="Arial" w:cs="Arial"/>
            <w:sz w:val="24"/>
          </w:rPr>
          <w:t>office@acarchitects.co.uk</w:t>
        </w:r>
      </w:hyperlink>
      <w:r w:rsidR="0089324B" w:rsidRPr="0089324B">
        <w:rPr>
          <w:rFonts w:ascii="Arial" w:hAnsi="Arial" w:cs="Arial"/>
          <w:sz w:val="24"/>
        </w:rPr>
        <w:t xml:space="preserve"> </w:t>
      </w:r>
      <w:r w:rsidR="0089324B">
        <w:rPr>
          <w:rFonts w:ascii="Arial" w:hAnsi="Arial" w:cs="Arial"/>
          <w:sz w:val="24"/>
        </w:rPr>
        <w:t xml:space="preserve">and referencing </w:t>
      </w:r>
      <w:r w:rsidR="00B37498" w:rsidRPr="0089324B">
        <w:rPr>
          <w:rFonts w:ascii="Arial" w:hAnsi="Arial" w:cs="Arial"/>
          <w:sz w:val="24"/>
        </w:rPr>
        <w:t>the discount CCSFAC252018.</w:t>
      </w:r>
    </w:p>
    <w:p w14:paraId="3B3DF6B5" w14:textId="61CEA3B2" w:rsidR="0089324B" w:rsidRPr="0089324B" w:rsidRDefault="0089324B" w:rsidP="00256A6B">
      <w:pPr>
        <w:spacing w:before="120" w:after="120"/>
        <w:ind w:left="567"/>
        <w:rPr>
          <w:rFonts w:ascii="Arial" w:hAnsi="Arial" w:cs="Arial"/>
          <w:sz w:val="24"/>
        </w:rPr>
      </w:pPr>
      <w:r w:rsidRPr="0089324B">
        <w:rPr>
          <w:rFonts w:ascii="Arial" w:hAnsi="Arial" w:cs="Arial"/>
          <w:sz w:val="24"/>
        </w:rPr>
        <w:t xml:space="preserve">Detailed guidance can be found at </w:t>
      </w:r>
      <w:hyperlink r:id="rId20" w:history="1">
        <w:r w:rsidRPr="0089324B">
          <w:rPr>
            <w:rStyle w:val="Hyperlink"/>
            <w:rFonts w:ascii="Arial" w:hAnsi="Arial" w:cs="Arial"/>
            <w:sz w:val="24"/>
          </w:rPr>
          <w:t>http://www.allianceforms.co.uk/</w:t>
        </w:r>
      </w:hyperlink>
      <w:r w:rsidRPr="0089324B">
        <w:rPr>
          <w:rFonts w:ascii="Arial" w:hAnsi="Arial" w:cs="Arial"/>
          <w:sz w:val="24"/>
        </w:rPr>
        <w:t>.</w:t>
      </w:r>
    </w:p>
    <w:p w14:paraId="2F3CD87B" w14:textId="4EAE3D25" w:rsidR="005B0BFE" w:rsidRPr="006C674B" w:rsidRDefault="005B0BFE" w:rsidP="00D86BEF">
      <w:pPr>
        <w:pStyle w:val="GPSL1CLAUSEHEADING"/>
        <w:numPr>
          <w:ilvl w:val="1"/>
          <w:numId w:val="16"/>
        </w:numPr>
        <w:spacing w:before="120" w:after="120"/>
        <w:ind w:left="993" w:hanging="567"/>
        <w:jc w:val="left"/>
        <w:rPr>
          <w:sz w:val="28"/>
          <w:szCs w:val="28"/>
        </w:rPr>
      </w:pPr>
      <w:r w:rsidRPr="006C674B">
        <w:rPr>
          <w:sz w:val="28"/>
          <w:szCs w:val="28"/>
        </w:rPr>
        <w:t>Project Contracts</w:t>
      </w:r>
    </w:p>
    <w:p w14:paraId="5BCB2D26" w14:textId="0136A0FF" w:rsidR="00B12896" w:rsidRPr="00B12896" w:rsidRDefault="00B12896" w:rsidP="00256A6B">
      <w:pPr>
        <w:spacing w:before="120" w:after="120"/>
        <w:ind w:left="567"/>
        <w:rPr>
          <w:rFonts w:ascii="Arial" w:hAnsi="Arial" w:cs="Arial"/>
          <w:sz w:val="24"/>
        </w:rPr>
      </w:pPr>
      <w:r w:rsidRPr="00B12896">
        <w:rPr>
          <w:rFonts w:ascii="Arial" w:hAnsi="Arial" w:cs="Arial"/>
          <w:sz w:val="24"/>
        </w:rPr>
        <w:t xml:space="preserve">After the Framework </w:t>
      </w:r>
      <w:r w:rsidR="00091A85">
        <w:rPr>
          <w:rFonts w:ascii="Arial" w:hAnsi="Arial" w:cs="Arial"/>
          <w:sz w:val="24"/>
        </w:rPr>
        <w:t>Alliance</w:t>
      </w:r>
      <w:r w:rsidRPr="00B12896">
        <w:rPr>
          <w:rFonts w:ascii="Arial" w:hAnsi="Arial" w:cs="Arial"/>
          <w:sz w:val="24"/>
        </w:rPr>
        <w:t xml:space="preserve"> </w:t>
      </w:r>
      <w:r w:rsidR="00522A0C">
        <w:rPr>
          <w:rFonts w:ascii="Arial" w:hAnsi="Arial" w:cs="Arial"/>
          <w:sz w:val="24"/>
        </w:rPr>
        <w:t xml:space="preserve">Contract </w:t>
      </w:r>
      <w:r w:rsidRPr="00B12896">
        <w:rPr>
          <w:rFonts w:ascii="Arial" w:hAnsi="Arial" w:cs="Arial"/>
          <w:sz w:val="24"/>
        </w:rPr>
        <w:t xml:space="preserve">commences Additional Clients can buy from Supplier Alliance </w:t>
      </w:r>
      <w:r w:rsidR="00091A85">
        <w:rPr>
          <w:rFonts w:ascii="Arial" w:hAnsi="Arial" w:cs="Arial"/>
          <w:sz w:val="24"/>
        </w:rPr>
        <w:t>Members u</w:t>
      </w:r>
      <w:r w:rsidRPr="00B12896">
        <w:rPr>
          <w:rFonts w:ascii="Arial" w:hAnsi="Arial" w:cs="Arial"/>
          <w:sz w:val="24"/>
        </w:rPr>
        <w:t xml:space="preserve">sing a Project Contract. Project Contracts are awarded under the ‘umbrella’ terms of the Framework </w:t>
      </w:r>
      <w:r w:rsidR="00091A85">
        <w:rPr>
          <w:rFonts w:ascii="Arial" w:hAnsi="Arial" w:cs="Arial"/>
          <w:sz w:val="24"/>
        </w:rPr>
        <w:t>Alliance Contract</w:t>
      </w:r>
      <w:r w:rsidRPr="00B12896">
        <w:rPr>
          <w:rFonts w:ascii="Arial" w:hAnsi="Arial" w:cs="Arial"/>
          <w:sz w:val="24"/>
        </w:rPr>
        <w:t xml:space="preserve"> but with Project Contract specific conditions (refer to </w:t>
      </w:r>
      <w:r w:rsidR="0081601F">
        <w:rPr>
          <w:rFonts w:ascii="Arial" w:hAnsi="Arial" w:cs="Arial"/>
          <w:sz w:val="24"/>
        </w:rPr>
        <w:t>a</w:t>
      </w:r>
      <w:r w:rsidR="00522A0C">
        <w:rPr>
          <w:rFonts w:ascii="Arial" w:hAnsi="Arial" w:cs="Arial"/>
          <w:sz w:val="24"/>
        </w:rPr>
        <w:t xml:space="preserve">ttachment 12 CCS Modular Buildings </w:t>
      </w:r>
      <w:r w:rsidRPr="00B12896">
        <w:rPr>
          <w:rFonts w:ascii="Arial" w:hAnsi="Arial" w:cs="Arial"/>
          <w:sz w:val="24"/>
        </w:rPr>
        <w:t xml:space="preserve">Framework </w:t>
      </w:r>
      <w:r w:rsidR="00522A0C">
        <w:rPr>
          <w:rFonts w:ascii="Arial" w:hAnsi="Arial" w:cs="Arial"/>
          <w:sz w:val="24"/>
        </w:rPr>
        <w:t xml:space="preserve">Alliance Contract </w:t>
      </w:r>
      <w:r w:rsidRPr="00B12896">
        <w:rPr>
          <w:rFonts w:ascii="Arial" w:hAnsi="Arial" w:cs="Arial"/>
          <w:sz w:val="24"/>
        </w:rPr>
        <w:t>Schedule 4 (</w:t>
      </w:r>
      <w:r w:rsidR="00091A85" w:rsidRPr="00091A85">
        <w:rPr>
          <w:rFonts w:ascii="Arial" w:hAnsi="Arial" w:cs="Arial"/>
          <w:sz w:val="24"/>
        </w:rPr>
        <w:t>Direct Award Procedure and Competitive Award Procedure</w:t>
      </w:r>
      <w:r w:rsidRPr="00B12896">
        <w:rPr>
          <w:rFonts w:ascii="Arial" w:hAnsi="Arial" w:cs="Arial"/>
          <w:sz w:val="24"/>
        </w:rPr>
        <w:t>) for details of how the Project Contract procedure operates).</w:t>
      </w:r>
    </w:p>
    <w:p w14:paraId="75F0FC71" w14:textId="081CC193" w:rsidR="00812A28" w:rsidRDefault="00091A85" w:rsidP="00256A6B">
      <w:pPr>
        <w:spacing w:before="120" w:after="120"/>
        <w:ind w:left="567"/>
        <w:rPr>
          <w:rFonts w:ascii="Arial" w:hAnsi="Arial" w:cs="Arial"/>
          <w:sz w:val="24"/>
        </w:rPr>
      </w:pPr>
      <w:r w:rsidRPr="00CA70F9">
        <w:rPr>
          <w:rFonts w:ascii="Arial" w:hAnsi="Arial" w:cs="Arial"/>
          <w:sz w:val="24"/>
        </w:rPr>
        <w:t xml:space="preserve">The Framework </w:t>
      </w:r>
      <w:r w:rsidR="00522A0C" w:rsidRPr="00CA70F9">
        <w:rPr>
          <w:rFonts w:ascii="Arial" w:hAnsi="Arial" w:cs="Arial"/>
          <w:sz w:val="24"/>
        </w:rPr>
        <w:t>Alliance Contract</w:t>
      </w:r>
      <w:r w:rsidRPr="00CA70F9">
        <w:rPr>
          <w:rFonts w:ascii="Arial" w:hAnsi="Arial" w:cs="Arial"/>
          <w:sz w:val="24"/>
        </w:rPr>
        <w:t xml:space="preserve"> facilitates Project Contracts under </w:t>
      </w:r>
      <w:r w:rsidR="0081601F">
        <w:rPr>
          <w:rFonts w:ascii="Arial" w:hAnsi="Arial" w:cs="Arial"/>
          <w:sz w:val="24"/>
        </w:rPr>
        <w:t>a</w:t>
      </w:r>
      <w:r w:rsidR="00BF4894">
        <w:rPr>
          <w:rFonts w:ascii="Arial" w:hAnsi="Arial" w:cs="Arial"/>
          <w:sz w:val="24"/>
        </w:rPr>
        <w:t xml:space="preserve">ttachment 14 - </w:t>
      </w:r>
      <w:r w:rsidR="00006745" w:rsidRPr="00CA70F9">
        <w:rPr>
          <w:rFonts w:ascii="Arial" w:hAnsi="Arial" w:cs="Arial"/>
          <w:sz w:val="24"/>
        </w:rPr>
        <w:t>JCT</w:t>
      </w:r>
      <w:r w:rsidR="005B0BFE" w:rsidRPr="00CA70F9">
        <w:rPr>
          <w:rFonts w:ascii="Arial" w:hAnsi="Arial" w:cs="Arial"/>
          <w:sz w:val="24"/>
        </w:rPr>
        <w:t>,</w:t>
      </w:r>
      <w:r w:rsidR="00006745" w:rsidRPr="00CA70F9">
        <w:rPr>
          <w:rFonts w:ascii="Arial" w:hAnsi="Arial" w:cs="Arial"/>
          <w:sz w:val="24"/>
        </w:rPr>
        <w:t xml:space="preserve"> </w:t>
      </w:r>
      <w:r w:rsidR="0081601F">
        <w:rPr>
          <w:rFonts w:ascii="Arial" w:hAnsi="Arial" w:cs="Arial"/>
          <w:sz w:val="24"/>
        </w:rPr>
        <w:t>a</w:t>
      </w:r>
      <w:r w:rsidR="00BF4894">
        <w:rPr>
          <w:rFonts w:ascii="Arial" w:hAnsi="Arial" w:cs="Arial"/>
          <w:sz w:val="24"/>
        </w:rPr>
        <w:t xml:space="preserve">ttachment 15 – </w:t>
      </w:r>
      <w:r w:rsidRPr="00CA70F9">
        <w:rPr>
          <w:rFonts w:ascii="Arial" w:hAnsi="Arial" w:cs="Arial"/>
          <w:sz w:val="24"/>
        </w:rPr>
        <w:t>PPC2000</w:t>
      </w:r>
      <w:r w:rsidR="00522A0C" w:rsidRPr="00CA70F9">
        <w:rPr>
          <w:rFonts w:ascii="Arial" w:hAnsi="Arial" w:cs="Arial"/>
          <w:sz w:val="24"/>
        </w:rPr>
        <w:t xml:space="preserve">, </w:t>
      </w:r>
      <w:r w:rsidR="0081601F">
        <w:rPr>
          <w:rFonts w:ascii="Arial" w:hAnsi="Arial" w:cs="Arial"/>
          <w:sz w:val="24"/>
        </w:rPr>
        <w:t>a</w:t>
      </w:r>
      <w:r w:rsidR="00BF4894">
        <w:rPr>
          <w:rFonts w:ascii="Arial" w:hAnsi="Arial" w:cs="Arial"/>
          <w:sz w:val="24"/>
        </w:rPr>
        <w:t xml:space="preserve">ttachment 16 – </w:t>
      </w:r>
      <w:r w:rsidR="00522A0C" w:rsidRPr="00CA70F9">
        <w:rPr>
          <w:rFonts w:ascii="Arial" w:hAnsi="Arial" w:cs="Arial"/>
          <w:sz w:val="24"/>
        </w:rPr>
        <w:t>TAC</w:t>
      </w:r>
      <w:r w:rsidR="006C674B">
        <w:rPr>
          <w:rFonts w:ascii="Arial" w:hAnsi="Arial" w:cs="Arial"/>
          <w:sz w:val="24"/>
        </w:rPr>
        <w:t>-1,</w:t>
      </w:r>
      <w:r w:rsidR="00812A28" w:rsidRPr="00CA70F9">
        <w:rPr>
          <w:rFonts w:ascii="Arial" w:hAnsi="Arial" w:cs="Arial"/>
          <w:sz w:val="24"/>
        </w:rPr>
        <w:t xml:space="preserve"> </w:t>
      </w:r>
      <w:r w:rsidR="0017126F">
        <w:rPr>
          <w:rFonts w:ascii="Arial" w:hAnsi="Arial" w:cs="Arial"/>
          <w:sz w:val="24"/>
        </w:rPr>
        <w:t>CCS Modular Buildings Framework Alliance Contract</w:t>
      </w:r>
      <w:r w:rsidR="006C674B">
        <w:rPr>
          <w:rFonts w:ascii="Arial" w:hAnsi="Arial" w:cs="Arial"/>
          <w:sz w:val="24"/>
        </w:rPr>
        <w:t xml:space="preserve"> – </w:t>
      </w:r>
      <w:r w:rsidR="00BF4894">
        <w:rPr>
          <w:rFonts w:ascii="Arial" w:hAnsi="Arial" w:cs="Arial"/>
          <w:sz w:val="24"/>
        </w:rPr>
        <w:t xml:space="preserve">Schedule </w:t>
      </w:r>
      <w:r w:rsidR="0017126F">
        <w:rPr>
          <w:rFonts w:ascii="Arial" w:hAnsi="Arial" w:cs="Arial"/>
          <w:sz w:val="24"/>
        </w:rPr>
        <w:t xml:space="preserve">5 </w:t>
      </w:r>
      <w:r w:rsidR="00CA70F9" w:rsidRPr="00CA70F9">
        <w:rPr>
          <w:rFonts w:ascii="Arial" w:hAnsi="Arial" w:cs="Arial"/>
          <w:sz w:val="24"/>
        </w:rPr>
        <w:t>Hire</w:t>
      </w:r>
      <w:r w:rsidRPr="00CA70F9">
        <w:rPr>
          <w:rFonts w:ascii="Arial" w:hAnsi="Arial" w:cs="Arial"/>
          <w:sz w:val="24"/>
        </w:rPr>
        <w:t xml:space="preserve"> Agreement</w:t>
      </w:r>
      <w:r w:rsidR="006C674B">
        <w:rPr>
          <w:rFonts w:ascii="Arial" w:hAnsi="Arial" w:cs="Arial"/>
          <w:sz w:val="24"/>
        </w:rPr>
        <w:t xml:space="preserve"> and NEC-4</w:t>
      </w:r>
      <w:r w:rsidR="00812A28" w:rsidRPr="00CA70F9">
        <w:rPr>
          <w:rFonts w:ascii="Arial" w:hAnsi="Arial" w:cs="Arial"/>
          <w:sz w:val="24"/>
        </w:rPr>
        <w:t xml:space="preserve">. </w:t>
      </w:r>
      <w:r w:rsidR="00660360" w:rsidRPr="00CA70F9">
        <w:rPr>
          <w:rFonts w:ascii="Arial" w:hAnsi="Arial" w:cs="Arial"/>
          <w:sz w:val="24"/>
        </w:rPr>
        <w:t>This enables a wide range of Additional Clients to specify contractual arrangements</w:t>
      </w:r>
      <w:r w:rsidR="00660360" w:rsidRPr="00660360">
        <w:rPr>
          <w:rFonts w:ascii="Arial" w:hAnsi="Arial" w:cs="Arial"/>
          <w:sz w:val="24"/>
        </w:rPr>
        <w:t xml:space="preserve"> that are most appropriate for their particular needs. </w:t>
      </w:r>
    </w:p>
    <w:p w14:paraId="6BCD7046" w14:textId="7BE8FCCD" w:rsidR="005B0BFE" w:rsidRDefault="005B0BFE" w:rsidP="00D86BEF">
      <w:pPr>
        <w:pStyle w:val="GPSL1CLAUSEHEADING"/>
        <w:numPr>
          <w:ilvl w:val="2"/>
          <w:numId w:val="16"/>
        </w:numPr>
        <w:spacing w:before="120" w:after="120"/>
        <w:ind w:left="1701" w:hanging="850"/>
        <w:jc w:val="left"/>
        <w:rPr>
          <w:sz w:val="24"/>
          <w:u w:val="single"/>
        </w:rPr>
      </w:pPr>
      <w:r w:rsidRPr="005B0BFE">
        <w:rPr>
          <w:sz w:val="24"/>
          <w:u w:val="single"/>
        </w:rPr>
        <w:t>JCT</w:t>
      </w:r>
    </w:p>
    <w:p w14:paraId="3D5276B8" w14:textId="3B9A08BF" w:rsidR="005C77E3" w:rsidRDefault="005C77E3" w:rsidP="005B0BFE">
      <w:pPr>
        <w:pStyle w:val="Style10"/>
        <w:numPr>
          <w:ilvl w:val="0"/>
          <w:numId w:val="0"/>
        </w:numPr>
        <w:ind w:left="851"/>
        <w:rPr>
          <w:sz w:val="24"/>
        </w:rPr>
      </w:pPr>
      <w:r>
        <w:rPr>
          <w:sz w:val="24"/>
        </w:rPr>
        <w:lastRenderedPageBreak/>
        <w:t>We will provide you with a watermarked read-only set of JCT documents to review during the tender period</w:t>
      </w:r>
      <w:r w:rsidR="006C674B">
        <w:rPr>
          <w:sz w:val="24"/>
        </w:rPr>
        <w:t xml:space="preserve"> (attachment 14 – JCT)</w:t>
      </w:r>
      <w:r>
        <w:rPr>
          <w:sz w:val="24"/>
        </w:rPr>
        <w:t xml:space="preserve">. </w:t>
      </w:r>
    </w:p>
    <w:p w14:paraId="6F371092" w14:textId="3D7FD04A" w:rsidR="005B0BFE" w:rsidRPr="005B0BFE" w:rsidRDefault="005B0BFE" w:rsidP="005B0BFE">
      <w:pPr>
        <w:pStyle w:val="Style10"/>
        <w:numPr>
          <w:ilvl w:val="0"/>
          <w:numId w:val="0"/>
        </w:numPr>
        <w:ind w:left="851"/>
        <w:rPr>
          <w:sz w:val="24"/>
        </w:rPr>
      </w:pPr>
      <w:r>
        <w:rPr>
          <w:sz w:val="24"/>
        </w:rPr>
        <w:t xml:space="preserve">At Framework </w:t>
      </w:r>
      <w:r w:rsidR="000127A4">
        <w:rPr>
          <w:sz w:val="24"/>
        </w:rPr>
        <w:t xml:space="preserve">Alliance Contract </w:t>
      </w:r>
      <w:r>
        <w:rPr>
          <w:sz w:val="24"/>
        </w:rPr>
        <w:t xml:space="preserve">Award successful </w:t>
      </w:r>
      <w:r w:rsidR="00522A0C">
        <w:rPr>
          <w:sz w:val="24"/>
        </w:rPr>
        <w:t xml:space="preserve">Supplier Alliance Members </w:t>
      </w:r>
      <w:r w:rsidRPr="005B0BFE">
        <w:rPr>
          <w:sz w:val="24"/>
        </w:rPr>
        <w:t>will be required to acquire their own copies</w:t>
      </w:r>
      <w:r>
        <w:rPr>
          <w:sz w:val="24"/>
        </w:rPr>
        <w:t xml:space="preserve"> of JCT </w:t>
      </w:r>
      <w:r w:rsidR="00812A28">
        <w:rPr>
          <w:sz w:val="24"/>
        </w:rPr>
        <w:t>using the link</w:t>
      </w:r>
      <w:r w:rsidR="00522A0C">
        <w:rPr>
          <w:sz w:val="24"/>
        </w:rPr>
        <w:t xml:space="preserve"> below</w:t>
      </w:r>
      <w:r w:rsidRPr="005B0BFE">
        <w:rPr>
          <w:sz w:val="24"/>
        </w:rPr>
        <w:t>:</w:t>
      </w:r>
    </w:p>
    <w:p w14:paraId="21F18901" w14:textId="201DFB2B" w:rsidR="005B0BFE" w:rsidRDefault="00C51476" w:rsidP="00D86BEF">
      <w:pPr>
        <w:pStyle w:val="Style10"/>
        <w:numPr>
          <w:ilvl w:val="4"/>
          <w:numId w:val="18"/>
        </w:numPr>
        <w:tabs>
          <w:tab w:val="left" w:pos="1276"/>
        </w:tabs>
        <w:ind w:left="1134" w:hanging="283"/>
        <w:rPr>
          <w:sz w:val="24"/>
        </w:rPr>
      </w:pPr>
      <w:hyperlink r:id="rId21" w:history="1">
        <w:r w:rsidR="00812A28" w:rsidRPr="00021D0C">
          <w:rPr>
            <w:rStyle w:val="Hyperlink"/>
            <w:sz w:val="24"/>
          </w:rPr>
          <w:t>www.jctltd.co.uk</w:t>
        </w:r>
      </w:hyperlink>
      <w:r w:rsidR="00812A28">
        <w:rPr>
          <w:sz w:val="24"/>
        </w:rPr>
        <w:t xml:space="preserve"> </w:t>
      </w:r>
    </w:p>
    <w:p w14:paraId="7EB187D0" w14:textId="0BE3652E" w:rsidR="00974583" w:rsidRDefault="005B0BFE" w:rsidP="00974583">
      <w:pPr>
        <w:pStyle w:val="GPSL1CLAUSEHEADING"/>
        <w:numPr>
          <w:ilvl w:val="2"/>
          <w:numId w:val="16"/>
        </w:numPr>
        <w:spacing w:before="120" w:after="120"/>
        <w:ind w:left="1701" w:hanging="850"/>
        <w:jc w:val="left"/>
        <w:rPr>
          <w:sz w:val="24"/>
          <w:u w:val="single"/>
        </w:rPr>
      </w:pPr>
      <w:r w:rsidRPr="005B0BFE">
        <w:rPr>
          <w:sz w:val="24"/>
          <w:u w:val="single"/>
        </w:rPr>
        <w:t>NEC</w:t>
      </w:r>
      <w:r>
        <w:rPr>
          <w:sz w:val="24"/>
          <w:u w:val="single"/>
        </w:rPr>
        <w:t>-</w:t>
      </w:r>
      <w:r w:rsidRPr="005B0BFE">
        <w:rPr>
          <w:sz w:val="24"/>
          <w:u w:val="single"/>
        </w:rPr>
        <w:t>4</w:t>
      </w:r>
    </w:p>
    <w:p w14:paraId="0B74A430" w14:textId="1AD1D6FD" w:rsidR="00974583" w:rsidRPr="00974583" w:rsidRDefault="00974583" w:rsidP="00974583">
      <w:pPr>
        <w:pStyle w:val="Style10"/>
        <w:numPr>
          <w:ilvl w:val="0"/>
          <w:numId w:val="0"/>
        </w:numPr>
        <w:ind w:left="851"/>
        <w:rPr>
          <w:sz w:val="24"/>
        </w:rPr>
      </w:pPr>
      <w:r w:rsidRPr="00974583">
        <w:rPr>
          <w:sz w:val="24"/>
        </w:rPr>
        <w:t>To access your free version of NEC-4 during the tender period, follow the guidance below:</w:t>
      </w:r>
    </w:p>
    <w:p w14:paraId="55A3AC35" w14:textId="37DE4DA8" w:rsidR="00974583" w:rsidRDefault="00974583" w:rsidP="00974583">
      <w:pPr>
        <w:pStyle w:val="Style10"/>
        <w:numPr>
          <w:ilvl w:val="4"/>
          <w:numId w:val="22"/>
        </w:numPr>
        <w:tabs>
          <w:tab w:val="left" w:pos="1276"/>
        </w:tabs>
        <w:ind w:left="1276" w:hanging="425"/>
        <w:rPr>
          <w:rFonts w:ascii="Calibri" w:hAnsi="Calibri"/>
        </w:rPr>
      </w:pPr>
      <w:r>
        <w:t>Visit </w:t>
      </w:r>
      <w:hyperlink r:id="rId22" w:tgtFrame="_blank" w:history="1">
        <w:r>
          <w:rPr>
            <w:rStyle w:val="Hyperlink"/>
            <w:color w:val="1155CC"/>
          </w:rPr>
          <w:t>https://www.neccontract.com/</w:t>
        </w:r>
      </w:hyperlink>
      <w:r>
        <w:t> and search for the contract type you require or click the below link to the contracts direct;</w:t>
      </w:r>
    </w:p>
    <w:p w14:paraId="03125569" w14:textId="77777777" w:rsidR="00974583" w:rsidRPr="00D156E4" w:rsidRDefault="00C51476" w:rsidP="00D156E4">
      <w:pPr>
        <w:pStyle w:val="Style10"/>
        <w:numPr>
          <w:ilvl w:val="5"/>
          <w:numId w:val="22"/>
        </w:numPr>
        <w:tabs>
          <w:tab w:val="left" w:pos="1276"/>
        </w:tabs>
        <w:ind w:left="2127" w:hanging="567"/>
        <w:rPr>
          <w:rStyle w:val="Hyperlink"/>
          <w:color w:val="1155CC"/>
        </w:rPr>
      </w:pPr>
      <w:hyperlink r:id="rId23" w:tgtFrame="_blank" w:history="1">
        <w:r w:rsidR="00974583">
          <w:rPr>
            <w:rStyle w:val="Hyperlink"/>
            <w:color w:val="1155CC"/>
          </w:rPr>
          <w:t>Engineering &amp; Construction Contract</w:t>
        </w:r>
      </w:hyperlink>
    </w:p>
    <w:p w14:paraId="71633CB0"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24" w:tgtFrame="_blank" w:history="1">
        <w:r w:rsidR="00974583">
          <w:rPr>
            <w:rStyle w:val="Hyperlink"/>
            <w:color w:val="1155CC"/>
          </w:rPr>
          <w:t>Engineering &amp; Construction Short Contract</w:t>
        </w:r>
      </w:hyperlink>
    </w:p>
    <w:p w14:paraId="071C17D7"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25" w:tgtFrame="_blank" w:history="1">
        <w:r w:rsidR="00974583">
          <w:rPr>
            <w:rStyle w:val="Hyperlink"/>
            <w:color w:val="1155CC"/>
          </w:rPr>
          <w:t>Engineering &amp; Construction Sub Contract</w:t>
        </w:r>
      </w:hyperlink>
    </w:p>
    <w:p w14:paraId="5BCB4CE0"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26" w:tgtFrame="_blank" w:history="1">
        <w:r w:rsidR="00974583">
          <w:rPr>
            <w:rStyle w:val="Hyperlink"/>
            <w:color w:val="1155CC"/>
          </w:rPr>
          <w:t>Engineering &amp; Construction Short Sub Contract</w:t>
        </w:r>
      </w:hyperlink>
    </w:p>
    <w:p w14:paraId="215108F1"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27" w:tgtFrame="_blank" w:history="1">
        <w:r w:rsidR="00974583">
          <w:rPr>
            <w:rStyle w:val="Hyperlink"/>
            <w:color w:val="1155CC"/>
          </w:rPr>
          <w:t>Professional Services Contract</w:t>
        </w:r>
      </w:hyperlink>
    </w:p>
    <w:p w14:paraId="3CD0B7AE"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28" w:tgtFrame="_blank" w:history="1">
        <w:r w:rsidR="00974583">
          <w:rPr>
            <w:rStyle w:val="Hyperlink"/>
            <w:color w:val="1155CC"/>
          </w:rPr>
          <w:t>Professional Services Short Contract</w:t>
        </w:r>
      </w:hyperlink>
    </w:p>
    <w:p w14:paraId="2E23558B"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29" w:tgtFrame="_blank" w:history="1">
        <w:r w:rsidR="00974583">
          <w:rPr>
            <w:rStyle w:val="Hyperlink"/>
            <w:color w:val="1155CC"/>
          </w:rPr>
          <w:t>Professional Services Sub Contract</w:t>
        </w:r>
      </w:hyperlink>
    </w:p>
    <w:p w14:paraId="1C958C57"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0" w:tgtFrame="_blank" w:history="1">
        <w:r w:rsidR="00974583">
          <w:rPr>
            <w:rStyle w:val="Hyperlink"/>
            <w:color w:val="1155CC"/>
          </w:rPr>
          <w:t>Term Services Contract</w:t>
        </w:r>
      </w:hyperlink>
    </w:p>
    <w:p w14:paraId="3035AD17"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1" w:tgtFrame="_blank" w:history="1">
        <w:r w:rsidR="00974583">
          <w:rPr>
            <w:rStyle w:val="Hyperlink"/>
            <w:color w:val="1155CC"/>
          </w:rPr>
          <w:t>Term Services Short Contract</w:t>
        </w:r>
      </w:hyperlink>
    </w:p>
    <w:p w14:paraId="163E09C6"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2" w:tgtFrame="_blank" w:history="1">
        <w:r w:rsidR="00974583">
          <w:rPr>
            <w:rStyle w:val="Hyperlink"/>
            <w:color w:val="1155CC"/>
          </w:rPr>
          <w:t>Term Services Sub Contract</w:t>
        </w:r>
      </w:hyperlink>
    </w:p>
    <w:p w14:paraId="6509B02B"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3" w:tgtFrame="_blank" w:history="1">
        <w:r w:rsidR="00974583">
          <w:rPr>
            <w:rStyle w:val="Hyperlink"/>
            <w:color w:val="1155CC"/>
          </w:rPr>
          <w:t>Supply Contract</w:t>
        </w:r>
      </w:hyperlink>
    </w:p>
    <w:p w14:paraId="3FB84726"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4" w:tgtFrame="_blank" w:history="1">
        <w:r w:rsidR="00974583">
          <w:rPr>
            <w:rStyle w:val="Hyperlink"/>
            <w:color w:val="1155CC"/>
          </w:rPr>
          <w:t>Supply Short Contract</w:t>
        </w:r>
      </w:hyperlink>
    </w:p>
    <w:p w14:paraId="1B8E5B5E"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5" w:tgtFrame="_blank" w:history="1">
        <w:r w:rsidR="00974583">
          <w:rPr>
            <w:rStyle w:val="Hyperlink"/>
            <w:color w:val="1155CC"/>
          </w:rPr>
          <w:t>Design Build Operate</w:t>
        </w:r>
      </w:hyperlink>
    </w:p>
    <w:p w14:paraId="3F53E177"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6" w:tgtFrame="_blank" w:history="1">
        <w:r w:rsidR="00974583">
          <w:rPr>
            <w:rStyle w:val="Hyperlink"/>
            <w:color w:val="1155CC"/>
          </w:rPr>
          <w:t>Dispute Resolution Services Contract</w:t>
        </w:r>
      </w:hyperlink>
    </w:p>
    <w:p w14:paraId="0FFD748A" w14:textId="77777777" w:rsidR="00974583" w:rsidRPr="007501BA" w:rsidRDefault="00C51476" w:rsidP="00D156E4">
      <w:pPr>
        <w:pStyle w:val="Style10"/>
        <w:numPr>
          <w:ilvl w:val="5"/>
          <w:numId w:val="22"/>
        </w:numPr>
        <w:tabs>
          <w:tab w:val="left" w:pos="1276"/>
        </w:tabs>
        <w:ind w:left="2127" w:hanging="567"/>
        <w:rPr>
          <w:rStyle w:val="Hyperlink"/>
          <w:color w:val="1155CC"/>
        </w:rPr>
      </w:pPr>
      <w:hyperlink r:id="rId37" w:tgtFrame="_blank" w:history="1">
        <w:r w:rsidR="00974583">
          <w:rPr>
            <w:rStyle w:val="Hyperlink"/>
            <w:color w:val="1155CC"/>
          </w:rPr>
          <w:t>Framework Contract</w:t>
        </w:r>
      </w:hyperlink>
    </w:p>
    <w:p w14:paraId="17262244" w14:textId="3917C9E3" w:rsidR="00974583" w:rsidRPr="00D156E4" w:rsidRDefault="00974583" w:rsidP="00D156E4">
      <w:pPr>
        <w:pStyle w:val="Style10"/>
        <w:numPr>
          <w:ilvl w:val="4"/>
          <w:numId w:val="22"/>
        </w:numPr>
        <w:tabs>
          <w:tab w:val="left" w:pos="1276"/>
        </w:tabs>
        <w:ind w:left="1276" w:hanging="425"/>
      </w:pPr>
      <w:r>
        <w:t xml:space="preserve">Add one copy of the </w:t>
      </w:r>
      <w:proofErr w:type="spellStart"/>
      <w:r>
        <w:t>eView</w:t>
      </w:r>
      <w:proofErr w:type="spellEnd"/>
      <w:r>
        <w:t xml:space="preserve"> to the basket</w:t>
      </w:r>
    </w:p>
    <w:p w14:paraId="60A8D5F7" w14:textId="755F03D1" w:rsidR="00974583" w:rsidRPr="00D156E4" w:rsidRDefault="00974583" w:rsidP="00D156E4">
      <w:pPr>
        <w:pStyle w:val="Style10"/>
        <w:numPr>
          <w:ilvl w:val="4"/>
          <w:numId w:val="22"/>
        </w:numPr>
        <w:tabs>
          <w:tab w:val="left" w:pos="1276"/>
        </w:tabs>
        <w:ind w:left="1276" w:hanging="425"/>
      </w:pPr>
      <w:r>
        <w:t>Click on ‘View Basket’</w:t>
      </w:r>
    </w:p>
    <w:p w14:paraId="5922708B" w14:textId="7314AB61" w:rsidR="00974583" w:rsidRPr="00D156E4" w:rsidRDefault="00974583" w:rsidP="00D156E4">
      <w:pPr>
        <w:pStyle w:val="Style10"/>
        <w:numPr>
          <w:ilvl w:val="4"/>
          <w:numId w:val="22"/>
        </w:numPr>
        <w:tabs>
          <w:tab w:val="left" w:pos="1276"/>
        </w:tabs>
        <w:ind w:left="1276" w:hanging="425"/>
      </w:pPr>
      <w:r>
        <w:t>Enter the code ‘CCSCF100’ into the coupon/discount box and click ‘Apply’. This should give you a 100% discount.</w:t>
      </w:r>
    </w:p>
    <w:p w14:paraId="26B652C8" w14:textId="07168BD1" w:rsidR="00974583" w:rsidRPr="00D156E4" w:rsidRDefault="00974583" w:rsidP="00D156E4">
      <w:pPr>
        <w:pStyle w:val="Style10"/>
        <w:numPr>
          <w:ilvl w:val="4"/>
          <w:numId w:val="22"/>
        </w:numPr>
        <w:tabs>
          <w:tab w:val="left" w:pos="1276"/>
        </w:tabs>
        <w:ind w:left="1276" w:hanging="425"/>
      </w:pPr>
      <w:r>
        <w:t>Complete the shopping cart process</w:t>
      </w:r>
    </w:p>
    <w:p w14:paraId="37D87F5E" w14:textId="3D53080A" w:rsidR="00974583" w:rsidRPr="00D156E4" w:rsidRDefault="00974583" w:rsidP="00D156E4">
      <w:pPr>
        <w:pStyle w:val="Style10"/>
        <w:numPr>
          <w:ilvl w:val="4"/>
          <w:numId w:val="22"/>
        </w:numPr>
        <w:tabs>
          <w:tab w:val="left" w:pos="1276"/>
        </w:tabs>
        <w:ind w:left="1276" w:hanging="425"/>
      </w:pPr>
      <w:r>
        <w:t>You will then receive two emails – one telling you how to install the viewing software, and a second with the actual files</w:t>
      </w:r>
    </w:p>
    <w:p w14:paraId="39AE86ED" w14:textId="6105A17C" w:rsidR="00974583" w:rsidRPr="00D156E4" w:rsidRDefault="00974583" w:rsidP="00D156E4">
      <w:pPr>
        <w:pStyle w:val="Style10"/>
        <w:numPr>
          <w:ilvl w:val="0"/>
          <w:numId w:val="0"/>
        </w:numPr>
        <w:ind w:left="851"/>
        <w:rPr>
          <w:rFonts w:ascii="Calibri" w:hAnsi="Calibri"/>
        </w:rPr>
      </w:pPr>
      <w:r>
        <w:t>At Framework Alliance Contract Award successful Supplier Alliance Member will be required to acquire their own copies of NEC-4 with a 20% discount using the discount code CCS20.</w:t>
      </w:r>
    </w:p>
    <w:p w14:paraId="10B1BD4E" w14:textId="51CEE189" w:rsidR="005B0BFE" w:rsidRDefault="006C674B" w:rsidP="00D86BEF">
      <w:pPr>
        <w:pStyle w:val="GPSL1CLAUSEHEADING"/>
        <w:numPr>
          <w:ilvl w:val="2"/>
          <w:numId w:val="16"/>
        </w:numPr>
        <w:spacing w:before="120" w:after="120"/>
        <w:ind w:left="1701" w:hanging="850"/>
        <w:jc w:val="left"/>
        <w:rPr>
          <w:sz w:val="24"/>
          <w:u w:val="single"/>
        </w:rPr>
      </w:pPr>
      <w:r>
        <w:rPr>
          <w:sz w:val="24"/>
          <w:u w:val="single"/>
        </w:rPr>
        <w:t>PPC</w:t>
      </w:r>
      <w:r w:rsidR="005B0BFE">
        <w:rPr>
          <w:sz w:val="24"/>
          <w:u w:val="single"/>
        </w:rPr>
        <w:t>2000</w:t>
      </w:r>
    </w:p>
    <w:p w14:paraId="4C5B53A0" w14:textId="65A389A5" w:rsidR="005C77E3" w:rsidRDefault="005C77E3" w:rsidP="00322B8F">
      <w:pPr>
        <w:pStyle w:val="Style10"/>
        <w:numPr>
          <w:ilvl w:val="0"/>
          <w:numId w:val="0"/>
        </w:numPr>
        <w:ind w:left="851"/>
        <w:rPr>
          <w:sz w:val="24"/>
        </w:rPr>
      </w:pPr>
      <w:r>
        <w:rPr>
          <w:sz w:val="24"/>
        </w:rPr>
        <w:t>We will provide you with a w</w:t>
      </w:r>
      <w:r w:rsidR="006C674B">
        <w:rPr>
          <w:sz w:val="24"/>
        </w:rPr>
        <w:t>atermarked read-only set of PPC</w:t>
      </w:r>
      <w:r>
        <w:rPr>
          <w:sz w:val="24"/>
        </w:rPr>
        <w:t>2000 documents to review during the tender period</w:t>
      </w:r>
      <w:r w:rsidR="006C674B">
        <w:rPr>
          <w:sz w:val="24"/>
        </w:rPr>
        <w:t xml:space="preserve"> (attachment 15 – PPC2000)</w:t>
      </w:r>
      <w:r>
        <w:rPr>
          <w:sz w:val="24"/>
        </w:rPr>
        <w:t>.</w:t>
      </w:r>
    </w:p>
    <w:p w14:paraId="7943DED1" w14:textId="399F55B4" w:rsidR="005B1F49" w:rsidRDefault="000B5E42" w:rsidP="00322B8F">
      <w:pPr>
        <w:pStyle w:val="Style10"/>
        <w:numPr>
          <w:ilvl w:val="0"/>
          <w:numId w:val="0"/>
        </w:numPr>
        <w:ind w:left="851"/>
        <w:rPr>
          <w:sz w:val="24"/>
        </w:rPr>
      </w:pPr>
      <w:r>
        <w:rPr>
          <w:sz w:val="24"/>
        </w:rPr>
        <w:lastRenderedPageBreak/>
        <w:t xml:space="preserve">At Framework </w:t>
      </w:r>
      <w:r w:rsidR="000127A4">
        <w:rPr>
          <w:sz w:val="24"/>
        </w:rPr>
        <w:t xml:space="preserve">Alliance Contract </w:t>
      </w:r>
      <w:r>
        <w:rPr>
          <w:sz w:val="24"/>
        </w:rPr>
        <w:t xml:space="preserve">Award successful Supplier Alliance Members </w:t>
      </w:r>
      <w:r w:rsidR="005B0BFE" w:rsidRPr="005B0BFE">
        <w:rPr>
          <w:sz w:val="24"/>
        </w:rPr>
        <w:t>will be required to acquire their own copies</w:t>
      </w:r>
      <w:r w:rsidR="005B0BFE">
        <w:rPr>
          <w:sz w:val="24"/>
        </w:rPr>
        <w:t xml:space="preserve"> of PPC 2000</w:t>
      </w:r>
      <w:r w:rsidR="0089324B">
        <w:rPr>
          <w:sz w:val="24"/>
        </w:rPr>
        <w:t xml:space="preserve"> for £35</w:t>
      </w:r>
      <w:r w:rsidR="005B0BFE" w:rsidRPr="005B0BFE">
        <w:rPr>
          <w:sz w:val="24"/>
        </w:rPr>
        <w:t xml:space="preserve"> </w:t>
      </w:r>
      <w:r w:rsidR="00B37498">
        <w:rPr>
          <w:sz w:val="24"/>
        </w:rPr>
        <w:t xml:space="preserve">and a free guide </w:t>
      </w:r>
      <w:r w:rsidR="0089324B">
        <w:rPr>
          <w:sz w:val="24"/>
        </w:rPr>
        <w:t xml:space="preserve">by emailing </w:t>
      </w:r>
      <w:hyperlink r:id="rId38" w:history="1">
        <w:r w:rsidR="0089324B" w:rsidRPr="00FB7ACE">
          <w:rPr>
            <w:rStyle w:val="Hyperlink"/>
            <w:sz w:val="24"/>
          </w:rPr>
          <w:t>office@acarchitects.co.uk</w:t>
        </w:r>
      </w:hyperlink>
      <w:r w:rsidR="0089324B">
        <w:rPr>
          <w:sz w:val="24"/>
        </w:rPr>
        <w:t xml:space="preserve"> and referencing the</w:t>
      </w:r>
      <w:r w:rsidR="005B1F49">
        <w:rPr>
          <w:sz w:val="24"/>
        </w:rPr>
        <w:t xml:space="preserve"> discount code </w:t>
      </w:r>
      <w:r w:rsidR="005B1F49" w:rsidRPr="005B1F49">
        <w:rPr>
          <w:sz w:val="24"/>
        </w:rPr>
        <w:t>CCSPPC252018</w:t>
      </w:r>
      <w:r w:rsidR="0089324B">
        <w:rPr>
          <w:sz w:val="24"/>
        </w:rPr>
        <w:t>.</w:t>
      </w:r>
    </w:p>
    <w:p w14:paraId="32341881" w14:textId="43505A92" w:rsidR="0089324B" w:rsidRDefault="0089324B" w:rsidP="00322B8F">
      <w:pPr>
        <w:pStyle w:val="Style10"/>
        <w:numPr>
          <w:ilvl w:val="0"/>
          <w:numId w:val="0"/>
        </w:numPr>
        <w:ind w:left="851"/>
        <w:rPr>
          <w:sz w:val="24"/>
        </w:rPr>
      </w:pPr>
      <w:r>
        <w:rPr>
          <w:sz w:val="24"/>
        </w:rPr>
        <w:t xml:space="preserve">Detailed guidance can be found at </w:t>
      </w:r>
      <w:hyperlink r:id="rId39" w:history="1">
        <w:r w:rsidRPr="00FB7ACE">
          <w:rPr>
            <w:rStyle w:val="Hyperlink"/>
            <w:sz w:val="24"/>
          </w:rPr>
          <w:t>http://www.ppc2000.co.uk/</w:t>
        </w:r>
      </w:hyperlink>
      <w:r>
        <w:rPr>
          <w:sz w:val="24"/>
        </w:rPr>
        <w:t xml:space="preserve">. </w:t>
      </w:r>
    </w:p>
    <w:p w14:paraId="6719F9D5" w14:textId="0BD39271" w:rsidR="00B37498" w:rsidRDefault="00B37498" w:rsidP="00D86BEF">
      <w:pPr>
        <w:pStyle w:val="GPSL1CLAUSEHEADING"/>
        <w:numPr>
          <w:ilvl w:val="2"/>
          <w:numId w:val="16"/>
        </w:numPr>
        <w:spacing w:before="120" w:after="120"/>
        <w:ind w:left="1701" w:hanging="850"/>
        <w:jc w:val="left"/>
        <w:rPr>
          <w:sz w:val="24"/>
          <w:u w:val="single"/>
        </w:rPr>
      </w:pPr>
      <w:r>
        <w:rPr>
          <w:sz w:val="24"/>
          <w:u w:val="single"/>
        </w:rPr>
        <w:t>TAC-1</w:t>
      </w:r>
    </w:p>
    <w:p w14:paraId="6A925198" w14:textId="06BE9871" w:rsidR="00B37498" w:rsidRDefault="00B37498" w:rsidP="00B37498">
      <w:pPr>
        <w:pStyle w:val="Style10"/>
        <w:numPr>
          <w:ilvl w:val="0"/>
          <w:numId w:val="0"/>
        </w:numPr>
        <w:ind w:left="851"/>
        <w:rPr>
          <w:sz w:val="24"/>
        </w:rPr>
      </w:pPr>
      <w:r>
        <w:rPr>
          <w:sz w:val="24"/>
        </w:rPr>
        <w:t>We will provide you with a watermarked read-only set of TAC-1 documents to review during the tender period</w:t>
      </w:r>
      <w:r w:rsidR="006C674B">
        <w:rPr>
          <w:sz w:val="24"/>
        </w:rPr>
        <w:t xml:space="preserve"> (attachment 16 – TAC-1)</w:t>
      </w:r>
      <w:r>
        <w:rPr>
          <w:sz w:val="24"/>
        </w:rPr>
        <w:t>.</w:t>
      </w:r>
    </w:p>
    <w:p w14:paraId="0154AEE2" w14:textId="30A7A013" w:rsidR="0089324B" w:rsidRDefault="000B5E42" w:rsidP="00322B8F">
      <w:pPr>
        <w:pStyle w:val="Style10"/>
        <w:numPr>
          <w:ilvl w:val="0"/>
          <w:numId w:val="0"/>
        </w:numPr>
        <w:ind w:left="851"/>
        <w:rPr>
          <w:sz w:val="24"/>
        </w:rPr>
      </w:pPr>
      <w:r>
        <w:rPr>
          <w:sz w:val="24"/>
        </w:rPr>
        <w:t xml:space="preserve">At Framework </w:t>
      </w:r>
      <w:r w:rsidR="000127A4">
        <w:rPr>
          <w:sz w:val="24"/>
        </w:rPr>
        <w:t xml:space="preserve">Alliance Contract </w:t>
      </w:r>
      <w:r>
        <w:rPr>
          <w:sz w:val="24"/>
        </w:rPr>
        <w:t xml:space="preserve">Award successful Supplier Alliance Members </w:t>
      </w:r>
      <w:r w:rsidR="00B37498" w:rsidRPr="005B0BFE">
        <w:rPr>
          <w:sz w:val="24"/>
        </w:rPr>
        <w:t>will be required to acquire their own copies</w:t>
      </w:r>
      <w:r w:rsidR="00B37498">
        <w:rPr>
          <w:sz w:val="24"/>
        </w:rPr>
        <w:t xml:space="preserve"> of TAC-1</w:t>
      </w:r>
      <w:r w:rsidR="0089324B">
        <w:rPr>
          <w:sz w:val="24"/>
        </w:rPr>
        <w:t xml:space="preserve"> for £35</w:t>
      </w:r>
      <w:r w:rsidR="00B37498" w:rsidRPr="005B0BFE">
        <w:rPr>
          <w:sz w:val="24"/>
        </w:rPr>
        <w:t xml:space="preserve"> </w:t>
      </w:r>
      <w:r w:rsidR="0089324B">
        <w:rPr>
          <w:sz w:val="24"/>
        </w:rPr>
        <w:t xml:space="preserve">by emailing </w:t>
      </w:r>
      <w:hyperlink r:id="rId40" w:history="1">
        <w:r w:rsidR="0089324B" w:rsidRPr="00FB7ACE">
          <w:rPr>
            <w:rStyle w:val="Hyperlink"/>
            <w:sz w:val="24"/>
          </w:rPr>
          <w:t>office@acarchitects.co.uk</w:t>
        </w:r>
      </w:hyperlink>
      <w:r w:rsidR="0089324B">
        <w:rPr>
          <w:sz w:val="24"/>
        </w:rPr>
        <w:t xml:space="preserve"> and referencing</w:t>
      </w:r>
      <w:r w:rsidR="00B37498">
        <w:rPr>
          <w:sz w:val="24"/>
        </w:rPr>
        <w:t xml:space="preserve"> the discount code </w:t>
      </w:r>
      <w:r w:rsidR="00B37498" w:rsidRPr="00B37498">
        <w:rPr>
          <w:sz w:val="24"/>
        </w:rPr>
        <w:t>CCSTAC252018</w:t>
      </w:r>
      <w:r w:rsidR="00B37498">
        <w:rPr>
          <w:sz w:val="24"/>
        </w:rPr>
        <w:t>.</w:t>
      </w:r>
    </w:p>
    <w:p w14:paraId="3AEFEF8E" w14:textId="3A64B23E" w:rsidR="008A30A0" w:rsidRDefault="0089324B" w:rsidP="00322B8F">
      <w:pPr>
        <w:pStyle w:val="Style10"/>
        <w:numPr>
          <w:ilvl w:val="0"/>
          <w:numId w:val="0"/>
        </w:numPr>
        <w:ind w:left="851"/>
        <w:rPr>
          <w:sz w:val="24"/>
        </w:rPr>
      </w:pPr>
      <w:r>
        <w:rPr>
          <w:sz w:val="24"/>
        </w:rPr>
        <w:t xml:space="preserve">Detailed guidance can be found at </w:t>
      </w:r>
      <w:hyperlink r:id="rId41" w:history="1">
        <w:r w:rsidRPr="00FB7ACE">
          <w:rPr>
            <w:rStyle w:val="Hyperlink"/>
            <w:sz w:val="24"/>
          </w:rPr>
          <w:t>http://www.allianceforms.co.uk/</w:t>
        </w:r>
      </w:hyperlink>
      <w:r>
        <w:rPr>
          <w:sz w:val="24"/>
        </w:rPr>
        <w:t>.</w:t>
      </w:r>
    </w:p>
    <w:p w14:paraId="4416D6AE" w14:textId="77777777" w:rsidR="006C674B" w:rsidRPr="00E33F3F" w:rsidRDefault="006C674B" w:rsidP="00322B8F">
      <w:pPr>
        <w:pStyle w:val="Style10"/>
        <w:numPr>
          <w:ilvl w:val="0"/>
          <w:numId w:val="0"/>
        </w:numPr>
        <w:ind w:left="851"/>
        <w:rPr>
          <w:sz w:val="24"/>
        </w:rPr>
      </w:pPr>
    </w:p>
    <w:p w14:paraId="4D3F2709" w14:textId="77777777" w:rsidR="00E33F3F" w:rsidRPr="001C069B" w:rsidRDefault="00E33F3F" w:rsidP="006C674B">
      <w:pPr>
        <w:pStyle w:val="GPSL1CLAUSEHEADING"/>
        <w:spacing w:before="120" w:after="120"/>
        <w:ind w:left="720" w:hanging="720"/>
        <w:rPr>
          <w:rFonts w:eastAsia="Arial Unicode MS"/>
        </w:rPr>
      </w:pPr>
      <w:bookmarkStart w:id="76" w:name="_Toc504998608"/>
      <w:bookmarkStart w:id="77" w:name="_Toc529785412"/>
      <w:r w:rsidRPr="006C674B">
        <w:t>The Armed Forces Covenant</w:t>
      </w:r>
      <w:bookmarkEnd w:id="76"/>
      <w:bookmarkEnd w:id="77"/>
    </w:p>
    <w:p w14:paraId="6BCA1738" w14:textId="77777777" w:rsidR="00E33F3F" w:rsidRPr="006C674B" w:rsidRDefault="00E33F3F" w:rsidP="0097252F">
      <w:pPr>
        <w:pStyle w:val="GPSL1CLAUSEHEADING"/>
        <w:numPr>
          <w:ilvl w:val="1"/>
          <w:numId w:val="16"/>
        </w:numPr>
        <w:spacing w:before="120" w:after="120"/>
        <w:ind w:left="567" w:hanging="567"/>
        <w:rPr>
          <w:b w:val="0"/>
          <w:sz w:val="24"/>
          <w:szCs w:val="24"/>
        </w:rPr>
      </w:pPr>
      <w:r w:rsidRPr="006C674B">
        <w:rPr>
          <w:b w:val="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19A30F6C" w14:textId="77777777" w:rsidR="00E33F3F" w:rsidRPr="006C674B" w:rsidRDefault="00E33F3F" w:rsidP="0097252F">
      <w:pPr>
        <w:pStyle w:val="GPSL1CLAUSEHEADING"/>
        <w:numPr>
          <w:ilvl w:val="1"/>
          <w:numId w:val="16"/>
        </w:numPr>
        <w:spacing w:before="120" w:after="120"/>
        <w:ind w:left="567" w:hanging="567"/>
        <w:rPr>
          <w:b w:val="0"/>
          <w:sz w:val="24"/>
          <w:szCs w:val="24"/>
        </w:rPr>
      </w:pPr>
      <w:r w:rsidRPr="006C674B">
        <w:rPr>
          <w:b w:val="0"/>
          <w:sz w:val="24"/>
          <w:szCs w:val="24"/>
        </w:rPr>
        <w:t>The Covenant’s 2 principles are that:</w:t>
      </w:r>
    </w:p>
    <w:p w14:paraId="1F936C91" w14:textId="77777777" w:rsidR="00E33F3F" w:rsidRPr="008A30A0" w:rsidRDefault="00E33F3F" w:rsidP="005B0BFE">
      <w:pPr>
        <w:numPr>
          <w:ilvl w:val="0"/>
          <w:numId w:val="15"/>
        </w:numPr>
        <w:pBdr>
          <w:top w:val="nil"/>
          <w:left w:val="nil"/>
          <w:bottom w:val="nil"/>
          <w:right w:val="nil"/>
          <w:between w:val="nil"/>
        </w:pBdr>
        <w:spacing w:before="120" w:after="120" w:line="276" w:lineRule="auto"/>
        <w:ind w:left="924" w:hanging="357"/>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75B8B157" w14:textId="77777777" w:rsidR="00E33F3F" w:rsidRPr="008A30A0" w:rsidRDefault="00E33F3F" w:rsidP="005B0BFE">
      <w:pPr>
        <w:numPr>
          <w:ilvl w:val="0"/>
          <w:numId w:val="15"/>
        </w:numPr>
        <w:pBdr>
          <w:top w:val="nil"/>
          <w:left w:val="nil"/>
          <w:bottom w:val="nil"/>
          <w:right w:val="nil"/>
          <w:between w:val="nil"/>
        </w:pBdr>
        <w:spacing w:before="120" w:after="12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49785F6D" w14:textId="12CB6191" w:rsidR="00E33F3F" w:rsidRPr="006C674B" w:rsidRDefault="00E33F3F" w:rsidP="0097252F">
      <w:pPr>
        <w:pStyle w:val="GPSL1CLAUSEHEADING"/>
        <w:numPr>
          <w:ilvl w:val="1"/>
          <w:numId w:val="16"/>
        </w:numPr>
        <w:spacing w:before="120" w:after="120"/>
        <w:ind w:left="567" w:hanging="567"/>
        <w:rPr>
          <w:b w:val="0"/>
          <w:sz w:val="24"/>
          <w:szCs w:val="24"/>
        </w:rPr>
      </w:pPr>
      <w:r w:rsidRPr="006C674B">
        <w:rPr>
          <w:b w:val="0"/>
          <w:sz w:val="24"/>
          <w:szCs w:val="24"/>
        </w:rPr>
        <w:t xml:space="preserve">We encourage all </w:t>
      </w:r>
      <w:r w:rsidR="00C40D59">
        <w:rPr>
          <w:b w:val="0"/>
          <w:sz w:val="24"/>
          <w:szCs w:val="24"/>
        </w:rPr>
        <w:t>b</w:t>
      </w:r>
      <w:r w:rsidRPr="006C674B">
        <w:rPr>
          <w:b w:val="0"/>
          <w:sz w:val="24"/>
          <w:szCs w:val="24"/>
        </w:rPr>
        <w:t>idders, and their suppliers, to sign the Corporate Covenant, declaring their support for the Armed Forces community by displaying the values and behaviours set out therein. We encourage you to make your</w:t>
      </w:r>
      <w:hyperlink r:id="rId42">
        <w:r w:rsidRPr="006C674B">
          <w:rPr>
            <w:b w:val="0"/>
            <w:sz w:val="24"/>
            <w:szCs w:val="24"/>
          </w:rPr>
          <w:t xml:space="preserve"> </w:t>
        </w:r>
      </w:hyperlink>
      <w:hyperlink r:id="rId43">
        <w:r w:rsidRPr="006C674B">
          <w:rPr>
            <w:b w:val="0"/>
            <w:color w:val="1155CC"/>
            <w:sz w:val="24"/>
            <w:szCs w:val="24"/>
            <w:u w:val="single"/>
          </w:rPr>
          <w:t>Armed Forces Covenant pledge</w:t>
        </w:r>
      </w:hyperlink>
      <w:r w:rsidRPr="006C674B">
        <w:rPr>
          <w:b w:val="0"/>
          <w:sz w:val="24"/>
          <w:szCs w:val="24"/>
        </w:rPr>
        <w:t>.</w:t>
      </w:r>
    </w:p>
    <w:p w14:paraId="367FD992" w14:textId="77777777" w:rsidR="00E33F3F" w:rsidRPr="006C674B" w:rsidRDefault="00C51476" w:rsidP="0097252F">
      <w:pPr>
        <w:pStyle w:val="GPSL1CLAUSEHEADING"/>
        <w:numPr>
          <w:ilvl w:val="1"/>
          <w:numId w:val="16"/>
        </w:numPr>
        <w:spacing w:before="120" w:after="120"/>
        <w:ind w:left="567" w:hanging="567"/>
        <w:rPr>
          <w:b w:val="0"/>
          <w:sz w:val="24"/>
          <w:szCs w:val="24"/>
        </w:rPr>
      </w:pPr>
      <w:hyperlink r:id="rId44">
        <w:r w:rsidR="00E33F3F" w:rsidRPr="006C674B">
          <w:rPr>
            <w:b w:val="0"/>
            <w:sz w:val="24"/>
            <w:szCs w:val="24"/>
          </w:rPr>
          <w:t>The Corporate Covenant</w:t>
        </w:r>
      </w:hyperlink>
      <w:r w:rsidR="00E33F3F" w:rsidRPr="006C674B">
        <w:rPr>
          <w:b w:val="0"/>
          <w:sz w:val="24"/>
          <w:szCs w:val="24"/>
        </w:rPr>
        <w:t xml:space="preserve"> gives guidance on the various ways you can demonstrate your support.</w:t>
      </w:r>
    </w:p>
    <w:p w14:paraId="30B9D689" w14:textId="77777777" w:rsidR="00E33F3F" w:rsidRPr="006C674B" w:rsidRDefault="00E33F3F" w:rsidP="0097252F">
      <w:pPr>
        <w:pStyle w:val="GPSL1CLAUSEHEADING"/>
        <w:numPr>
          <w:ilvl w:val="1"/>
          <w:numId w:val="16"/>
        </w:numPr>
        <w:spacing w:before="120" w:after="120"/>
        <w:ind w:left="567" w:hanging="567"/>
        <w:rPr>
          <w:b w:val="0"/>
          <w:sz w:val="24"/>
          <w:szCs w:val="24"/>
        </w:rPr>
      </w:pPr>
      <w:r w:rsidRPr="006C674B">
        <w:rPr>
          <w:b w:val="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6468139E" w14:textId="77777777" w:rsidR="00E33F3F" w:rsidRPr="008A30A0" w:rsidRDefault="00E33F3F" w:rsidP="0097252F">
      <w:pPr>
        <w:spacing w:before="120" w:after="120" w:line="276" w:lineRule="auto"/>
        <w:ind w:left="567"/>
        <w:rPr>
          <w:rFonts w:ascii="Arial" w:hAnsi="Arial" w:cs="Arial"/>
          <w:sz w:val="24"/>
          <w:szCs w:val="24"/>
        </w:rPr>
      </w:pPr>
      <w:r w:rsidRPr="008A30A0">
        <w:rPr>
          <w:rFonts w:ascii="Arial" w:hAnsi="Arial" w:cs="Arial"/>
          <w:sz w:val="24"/>
          <w:szCs w:val="24"/>
        </w:rPr>
        <w:t xml:space="preserve">Email address: </w:t>
      </w:r>
      <w:hyperlink r:id="rId45">
        <w:r w:rsidRPr="008A30A0">
          <w:rPr>
            <w:rFonts w:ascii="Arial" w:hAnsi="Arial" w:cs="Arial"/>
            <w:color w:val="1155CC"/>
            <w:sz w:val="24"/>
            <w:szCs w:val="24"/>
            <w:u w:val="single"/>
          </w:rPr>
          <w:t>covenant-mailbox@mod.uk</w:t>
        </w:r>
      </w:hyperlink>
    </w:p>
    <w:p w14:paraId="07C58A0A" w14:textId="77777777" w:rsidR="00E33F3F" w:rsidRPr="008A30A0" w:rsidRDefault="00E33F3F" w:rsidP="0097252F">
      <w:pPr>
        <w:spacing w:before="120" w:after="12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04D5BDA" w14:textId="052D45B5" w:rsidR="00E33F3F" w:rsidRPr="006C674B" w:rsidRDefault="00256A6B" w:rsidP="0097252F">
      <w:pPr>
        <w:pStyle w:val="GPSL1CLAUSEHEADING"/>
        <w:numPr>
          <w:ilvl w:val="1"/>
          <w:numId w:val="16"/>
        </w:numPr>
        <w:spacing w:before="120" w:after="120"/>
        <w:ind w:left="567" w:hanging="567"/>
        <w:rPr>
          <w:b w:val="0"/>
          <w:sz w:val="24"/>
          <w:szCs w:val="24"/>
        </w:rPr>
      </w:pPr>
      <w:r>
        <w:rPr>
          <w:b w:val="0"/>
          <w:sz w:val="24"/>
          <w:szCs w:val="24"/>
        </w:rPr>
        <w:lastRenderedPageBreak/>
        <w:t>Paragraphs 11.1</w:t>
      </w:r>
      <w:r w:rsidR="00E33F3F" w:rsidRPr="006C674B">
        <w:rPr>
          <w:b w:val="0"/>
          <w:sz w:val="24"/>
          <w:szCs w:val="24"/>
        </w:rPr>
        <w:t xml:space="preserve"> – </w:t>
      </w:r>
      <w:r>
        <w:rPr>
          <w:b w:val="0"/>
          <w:sz w:val="24"/>
          <w:szCs w:val="24"/>
        </w:rPr>
        <w:t>11.</w:t>
      </w:r>
      <w:r w:rsidR="00E33F3F" w:rsidRPr="006C674B">
        <w:rPr>
          <w:b w:val="0"/>
          <w:sz w:val="24"/>
          <w:szCs w:val="24"/>
        </w:rPr>
        <w:t>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E33F3F">
      <w:pPr>
        <w:pStyle w:val="Heading1"/>
        <w:spacing w:before="120" w:after="120"/>
        <w:ind w:left="-142"/>
      </w:pPr>
    </w:p>
    <w:sectPr w:rsidR="008A30A0" w:rsidRPr="009E460D" w:rsidSect="0097252F">
      <w:headerReference w:type="default" r:id="rId46"/>
      <w:footerReference w:type="default" r:id="rId47"/>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550F5" w14:textId="77777777" w:rsidR="00C51476" w:rsidRDefault="00C51476" w:rsidP="000342DA">
      <w:pPr>
        <w:spacing w:after="0" w:line="240" w:lineRule="auto"/>
      </w:pPr>
      <w:r>
        <w:separator/>
      </w:r>
    </w:p>
  </w:endnote>
  <w:endnote w:type="continuationSeparator" w:id="0">
    <w:p w14:paraId="4E590243" w14:textId="77777777" w:rsidR="00C51476" w:rsidRDefault="00C51476" w:rsidP="000342DA">
      <w:pPr>
        <w:spacing w:after="0" w:line="240" w:lineRule="auto"/>
      </w:pPr>
      <w:r>
        <w:continuationSeparator/>
      </w:r>
    </w:p>
  </w:endnote>
  <w:endnote w:type="continuationNotice" w:id="1">
    <w:p w14:paraId="11C13A88" w14:textId="77777777" w:rsidR="00C51476" w:rsidRDefault="00C51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Yu Gothic UI"/>
    <w:panose1 w:val="00000000000000000000"/>
    <w:charset w:val="86"/>
    <w:family w:val="auto"/>
    <w:notTrueType/>
    <w:pitch w:val="variable"/>
    <w:sig w:usb0="00000000"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6725D6" w:rsidRDefault="006725D6">
    <w:pPr>
      <w:pStyle w:val="Footer"/>
      <w:jc w:val="center"/>
    </w:pPr>
  </w:p>
  <w:p w14:paraId="798501AC" w14:textId="0180A9E6" w:rsidR="006725D6" w:rsidRPr="007E62C3" w:rsidRDefault="006725D6">
    <w:pPr>
      <w:pStyle w:val="Footer"/>
      <w:rPr>
        <w:rFonts w:ascii="Arial" w:hAnsi="Arial" w:cs="Arial"/>
        <w:sz w:val="20"/>
      </w:rPr>
    </w:pPr>
    <w:r>
      <w:rPr>
        <w:rFonts w:ascii="Arial" w:hAnsi="Arial" w:cs="Arial"/>
        <w:sz w:val="20"/>
      </w:rPr>
      <w:t xml:space="preserve">Attachment 1 - About the </w:t>
    </w:r>
    <w:r w:rsidR="00942DF3">
      <w:rPr>
        <w:rFonts w:ascii="Arial" w:hAnsi="Arial" w:cs="Arial"/>
        <w:sz w:val="20"/>
      </w:rPr>
      <w:t xml:space="preserve">framework Version </w:t>
    </w:r>
    <w:r w:rsidR="002A3780">
      <w:rPr>
        <w:rFonts w:ascii="Arial" w:hAnsi="Arial" w:cs="Arial"/>
        <w:color w:val="FF0000"/>
        <w:sz w:val="20"/>
      </w:rPr>
      <w:t>4</w:t>
    </w:r>
  </w:p>
  <w:p w14:paraId="1028C95D" w14:textId="0D47EF44" w:rsidR="006725D6" w:rsidRPr="009A0970" w:rsidRDefault="006725D6">
    <w:pPr>
      <w:pStyle w:val="Footer"/>
      <w:rPr>
        <w:rFonts w:ascii="Arial" w:hAnsi="Arial" w:cs="Arial"/>
        <w:sz w:val="20"/>
      </w:rPr>
    </w:pPr>
    <w:r w:rsidRPr="007E62C3">
      <w:rPr>
        <w:rFonts w:ascii="Arial" w:hAnsi="Arial" w:cs="Arial"/>
        <w:sz w:val="20"/>
      </w:rPr>
      <w:t>RM6014 Modular Building Solutions Framework</w:t>
    </w:r>
    <w:r w:rsidRPr="009A0970">
      <w:rPr>
        <w:rFonts w:ascii="Arial" w:hAnsi="Arial" w:cs="Arial"/>
        <w:sz w:val="20"/>
      </w:rPr>
      <w:t xml:space="preserve"> </w:t>
    </w:r>
  </w:p>
  <w:p w14:paraId="2E32638D" w14:textId="64BFCED9" w:rsidR="006725D6" w:rsidRPr="009677E3" w:rsidRDefault="006725D6"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p>
  <w:p w14:paraId="6F02DE84" w14:textId="07C1BB12" w:rsidR="006725D6" w:rsidRDefault="006725D6">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F5581" w14:textId="77777777" w:rsidR="00C51476" w:rsidRDefault="00C51476" w:rsidP="000342DA">
      <w:pPr>
        <w:spacing w:after="0" w:line="240" w:lineRule="auto"/>
      </w:pPr>
      <w:r>
        <w:separator/>
      </w:r>
    </w:p>
  </w:footnote>
  <w:footnote w:type="continuationSeparator" w:id="0">
    <w:p w14:paraId="23B355D5" w14:textId="77777777" w:rsidR="00C51476" w:rsidRDefault="00C51476" w:rsidP="000342DA">
      <w:pPr>
        <w:spacing w:after="0" w:line="240" w:lineRule="auto"/>
      </w:pPr>
      <w:r>
        <w:continuationSeparator/>
      </w:r>
    </w:p>
  </w:footnote>
  <w:footnote w:type="continuationNotice" w:id="1">
    <w:p w14:paraId="7563D3C3" w14:textId="77777777" w:rsidR="00C51476" w:rsidRDefault="00C514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6725D6" w:rsidRDefault="006725D6">
    <w:pPr>
      <w:pStyle w:val="Header"/>
      <w:jc w:val="right"/>
    </w:pPr>
  </w:p>
  <w:p w14:paraId="062B3A29" w14:textId="77777777" w:rsidR="006725D6" w:rsidRDefault="006725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5"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BD65E83"/>
    <w:multiLevelType w:val="multilevel"/>
    <w:tmpl w:val="1332CCD4"/>
    <w:numStyleLink w:val="111111"/>
  </w:abstractNum>
  <w:abstractNum w:abstractNumId="9" w15:restartNumberingAfterBreak="0">
    <w:nsid w:val="382471FE"/>
    <w:multiLevelType w:val="multilevel"/>
    <w:tmpl w:val="13E0FB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353" w:hanging="360"/>
      </w:pPr>
      <w:rPr>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F681B"/>
    <w:multiLevelType w:val="multilevel"/>
    <w:tmpl w:val="6CB00FA6"/>
    <w:lvl w:ilvl="0">
      <w:start w:val="1"/>
      <w:numFmt w:val="decimal"/>
      <w:pStyle w:val="GPSL1CLAUSEHEADING"/>
      <w:lvlText w:val="%1."/>
      <w:lvlJc w:val="left"/>
      <w:pPr>
        <w:ind w:left="7732"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4A2107A9"/>
    <w:multiLevelType w:val="multilevel"/>
    <w:tmpl w:val="13E0FB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3"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FC40205"/>
    <w:multiLevelType w:val="multilevel"/>
    <w:tmpl w:val="80CA68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w:hAnsi="Arial" w:cs="Arial" w:hint="default"/>
        <w:sz w:val="24"/>
      </w:rPr>
    </w:lvl>
    <w:lvl w:ilvl="5">
      <w:start w:val="1"/>
      <w:numFmt w:val="lowerRoman"/>
      <w:lvlText w:val="(%6)"/>
      <w:lvlJc w:val="left"/>
      <w:pPr>
        <w:ind w:left="2160" w:hanging="360"/>
      </w:pPr>
      <w:rPr>
        <w:rFonts w:ascii="Arial" w:hAnsi="Arial" w:cs="Aria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7"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C85540D"/>
    <w:multiLevelType w:val="multilevel"/>
    <w:tmpl w:val="6FBCF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6"/>
  </w:num>
  <w:num w:numId="2">
    <w:abstractNumId w:val="4"/>
  </w:num>
  <w:num w:numId="3">
    <w:abstractNumId w:val="14"/>
  </w:num>
  <w:num w:numId="4">
    <w:abstractNumId w:val="1"/>
  </w:num>
  <w:num w:numId="5">
    <w:abstractNumId w:val="17"/>
  </w:num>
  <w:num w:numId="6">
    <w:abstractNumId w:val="6"/>
  </w:num>
  <w:num w:numId="7">
    <w:abstractNumId w:val="0"/>
  </w:num>
  <w:num w:numId="8">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19"/>
  </w:num>
  <w:num w:numId="10">
    <w:abstractNumId w:val="7"/>
  </w:num>
  <w:num w:numId="11">
    <w:abstractNumId w:val="13"/>
  </w:num>
  <w:num w:numId="12">
    <w:abstractNumId w:val="5"/>
  </w:num>
  <w:num w:numId="13">
    <w:abstractNumId w:val="2"/>
  </w:num>
  <w:num w:numId="14">
    <w:abstractNumId w:val="3"/>
  </w:num>
  <w:num w:numId="15">
    <w:abstractNumId w:val="12"/>
  </w:num>
  <w:num w:numId="16">
    <w:abstractNumId w:val="10"/>
  </w:num>
  <w:num w:numId="17">
    <w:abstractNumId w:val="18"/>
  </w:num>
  <w:num w:numId="18">
    <w:abstractNumId w:val="11"/>
  </w:num>
  <w:num w:numId="19">
    <w:abstractNumId w:val="9"/>
  </w:num>
  <w:num w:numId="20">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2">
    <w:abstractNumId w:val="15"/>
  </w:num>
  <w:num w:numId="23">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6">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06745"/>
    <w:rsid w:val="00011C7A"/>
    <w:rsid w:val="000127A4"/>
    <w:rsid w:val="00014889"/>
    <w:rsid w:val="00014CAD"/>
    <w:rsid w:val="00016FFE"/>
    <w:rsid w:val="00021FBF"/>
    <w:rsid w:val="00024533"/>
    <w:rsid w:val="000257FA"/>
    <w:rsid w:val="00031789"/>
    <w:rsid w:val="00032086"/>
    <w:rsid w:val="0003285E"/>
    <w:rsid w:val="00033520"/>
    <w:rsid w:val="000342DA"/>
    <w:rsid w:val="00034423"/>
    <w:rsid w:val="000347B7"/>
    <w:rsid w:val="00037B10"/>
    <w:rsid w:val="00042496"/>
    <w:rsid w:val="000521CD"/>
    <w:rsid w:val="000539A9"/>
    <w:rsid w:val="0006095C"/>
    <w:rsid w:val="00065E1E"/>
    <w:rsid w:val="00067EC4"/>
    <w:rsid w:val="00072A48"/>
    <w:rsid w:val="00072B3E"/>
    <w:rsid w:val="00073524"/>
    <w:rsid w:val="000833CA"/>
    <w:rsid w:val="0008491A"/>
    <w:rsid w:val="00085C49"/>
    <w:rsid w:val="00085CD8"/>
    <w:rsid w:val="00086F09"/>
    <w:rsid w:val="00087C44"/>
    <w:rsid w:val="000900D8"/>
    <w:rsid w:val="0009095F"/>
    <w:rsid w:val="00090FF0"/>
    <w:rsid w:val="00091A85"/>
    <w:rsid w:val="00093D5A"/>
    <w:rsid w:val="00095157"/>
    <w:rsid w:val="00095EDF"/>
    <w:rsid w:val="0009648A"/>
    <w:rsid w:val="000A0173"/>
    <w:rsid w:val="000A563F"/>
    <w:rsid w:val="000A7F00"/>
    <w:rsid w:val="000B562D"/>
    <w:rsid w:val="000B5D27"/>
    <w:rsid w:val="000B5E42"/>
    <w:rsid w:val="000B618B"/>
    <w:rsid w:val="000B62E5"/>
    <w:rsid w:val="000B6FA3"/>
    <w:rsid w:val="000B7468"/>
    <w:rsid w:val="000C245C"/>
    <w:rsid w:val="000C27B6"/>
    <w:rsid w:val="000C2E05"/>
    <w:rsid w:val="000C5A8C"/>
    <w:rsid w:val="000C6E64"/>
    <w:rsid w:val="000D09D7"/>
    <w:rsid w:val="000D0A87"/>
    <w:rsid w:val="000D3045"/>
    <w:rsid w:val="000D58B2"/>
    <w:rsid w:val="000E3FC4"/>
    <w:rsid w:val="000E5F57"/>
    <w:rsid w:val="00106E73"/>
    <w:rsid w:val="00107F51"/>
    <w:rsid w:val="0011388A"/>
    <w:rsid w:val="0012052B"/>
    <w:rsid w:val="00121307"/>
    <w:rsid w:val="0013195B"/>
    <w:rsid w:val="0013339E"/>
    <w:rsid w:val="001365B8"/>
    <w:rsid w:val="001408BD"/>
    <w:rsid w:val="00144099"/>
    <w:rsid w:val="00145F92"/>
    <w:rsid w:val="001469FE"/>
    <w:rsid w:val="00147835"/>
    <w:rsid w:val="0015178D"/>
    <w:rsid w:val="00157E90"/>
    <w:rsid w:val="0016125C"/>
    <w:rsid w:val="0016405A"/>
    <w:rsid w:val="00164880"/>
    <w:rsid w:val="00166D12"/>
    <w:rsid w:val="00170EC0"/>
    <w:rsid w:val="0017126F"/>
    <w:rsid w:val="0017266A"/>
    <w:rsid w:val="00173BED"/>
    <w:rsid w:val="0017563A"/>
    <w:rsid w:val="00175E51"/>
    <w:rsid w:val="0018318B"/>
    <w:rsid w:val="00184416"/>
    <w:rsid w:val="00185B1F"/>
    <w:rsid w:val="00186A6E"/>
    <w:rsid w:val="001907BB"/>
    <w:rsid w:val="0019141D"/>
    <w:rsid w:val="00192382"/>
    <w:rsid w:val="00192B91"/>
    <w:rsid w:val="0019622F"/>
    <w:rsid w:val="00197404"/>
    <w:rsid w:val="001A0EB0"/>
    <w:rsid w:val="001A2AD3"/>
    <w:rsid w:val="001A512F"/>
    <w:rsid w:val="001B09C4"/>
    <w:rsid w:val="001B0BC7"/>
    <w:rsid w:val="001B273A"/>
    <w:rsid w:val="001B68DF"/>
    <w:rsid w:val="001B735A"/>
    <w:rsid w:val="001B7B0C"/>
    <w:rsid w:val="001B7EE3"/>
    <w:rsid w:val="001C027D"/>
    <w:rsid w:val="001C069B"/>
    <w:rsid w:val="001C132A"/>
    <w:rsid w:val="001C15BC"/>
    <w:rsid w:val="001C1E43"/>
    <w:rsid w:val="001C485F"/>
    <w:rsid w:val="001D27F7"/>
    <w:rsid w:val="001D2845"/>
    <w:rsid w:val="001D420C"/>
    <w:rsid w:val="001D54BD"/>
    <w:rsid w:val="001D58D3"/>
    <w:rsid w:val="001D5955"/>
    <w:rsid w:val="001E4C89"/>
    <w:rsid w:val="001E695B"/>
    <w:rsid w:val="001E7517"/>
    <w:rsid w:val="001F1611"/>
    <w:rsid w:val="001F2E08"/>
    <w:rsid w:val="001F3AE9"/>
    <w:rsid w:val="001F4845"/>
    <w:rsid w:val="002020A6"/>
    <w:rsid w:val="00202146"/>
    <w:rsid w:val="00204898"/>
    <w:rsid w:val="00204E3B"/>
    <w:rsid w:val="00205EFC"/>
    <w:rsid w:val="002066FB"/>
    <w:rsid w:val="00207421"/>
    <w:rsid w:val="00212AD1"/>
    <w:rsid w:val="00213522"/>
    <w:rsid w:val="002144E4"/>
    <w:rsid w:val="00215667"/>
    <w:rsid w:val="00216ABE"/>
    <w:rsid w:val="0022276C"/>
    <w:rsid w:val="00227353"/>
    <w:rsid w:val="00233BDE"/>
    <w:rsid w:val="00245F10"/>
    <w:rsid w:val="0025132C"/>
    <w:rsid w:val="00252C21"/>
    <w:rsid w:val="002553F7"/>
    <w:rsid w:val="002568E7"/>
    <w:rsid w:val="00256A6B"/>
    <w:rsid w:val="0025766A"/>
    <w:rsid w:val="00257BD3"/>
    <w:rsid w:val="00257D2F"/>
    <w:rsid w:val="002603F4"/>
    <w:rsid w:val="0026377B"/>
    <w:rsid w:val="00264DA7"/>
    <w:rsid w:val="00266CA3"/>
    <w:rsid w:val="0027069C"/>
    <w:rsid w:val="002711DC"/>
    <w:rsid w:val="00272683"/>
    <w:rsid w:val="00273E02"/>
    <w:rsid w:val="00273F95"/>
    <w:rsid w:val="002806E5"/>
    <w:rsid w:val="00283E41"/>
    <w:rsid w:val="00284511"/>
    <w:rsid w:val="002913DA"/>
    <w:rsid w:val="002924EC"/>
    <w:rsid w:val="0029403F"/>
    <w:rsid w:val="002978CD"/>
    <w:rsid w:val="002A1676"/>
    <w:rsid w:val="002A19A5"/>
    <w:rsid w:val="002A1B9C"/>
    <w:rsid w:val="002A3112"/>
    <w:rsid w:val="002A3780"/>
    <w:rsid w:val="002A7017"/>
    <w:rsid w:val="002B0F67"/>
    <w:rsid w:val="002B1DF0"/>
    <w:rsid w:val="002B2490"/>
    <w:rsid w:val="002C04EE"/>
    <w:rsid w:val="002C0DDA"/>
    <w:rsid w:val="002D08E2"/>
    <w:rsid w:val="002D28CD"/>
    <w:rsid w:val="002E3520"/>
    <w:rsid w:val="002E3C6A"/>
    <w:rsid w:val="002E7E6D"/>
    <w:rsid w:val="002F29BA"/>
    <w:rsid w:val="002F2C41"/>
    <w:rsid w:val="002F4CDE"/>
    <w:rsid w:val="002F506A"/>
    <w:rsid w:val="002F73CB"/>
    <w:rsid w:val="00303E07"/>
    <w:rsid w:val="0030664A"/>
    <w:rsid w:val="00307655"/>
    <w:rsid w:val="00310956"/>
    <w:rsid w:val="00313258"/>
    <w:rsid w:val="00314D4F"/>
    <w:rsid w:val="003169F9"/>
    <w:rsid w:val="00316A06"/>
    <w:rsid w:val="0032059E"/>
    <w:rsid w:val="003224CE"/>
    <w:rsid w:val="00322B8F"/>
    <w:rsid w:val="00324D4E"/>
    <w:rsid w:val="0033723E"/>
    <w:rsid w:val="00337E3B"/>
    <w:rsid w:val="00342DD5"/>
    <w:rsid w:val="0034409A"/>
    <w:rsid w:val="003455CA"/>
    <w:rsid w:val="00347EDD"/>
    <w:rsid w:val="00350138"/>
    <w:rsid w:val="003512E4"/>
    <w:rsid w:val="00351832"/>
    <w:rsid w:val="00351C4B"/>
    <w:rsid w:val="00352408"/>
    <w:rsid w:val="003532BF"/>
    <w:rsid w:val="003606EC"/>
    <w:rsid w:val="00360ACE"/>
    <w:rsid w:val="003623E6"/>
    <w:rsid w:val="00366666"/>
    <w:rsid w:val="0037022A"/>
    <w:rsid w:val="00370C64"/>
    <w:rsid w:val="00371E1A"/>
    <w:rsid w:val="0037209B"/>
    <w:rsid w:val="0037290B"/>
    <w:rsid w:val="00375A72"/>
    <w:rsid w:val="003775D9"/>
    <w:rsid w:val="00390297"/>
    <w:rsid w:val="003951F8"/>
    <w:rsid w:val="00395531"/>
    <w:rsid w:val="003955D8"/>
    <w:rsid w:val="003975C5"/>
    <w:rsid w:val="003A1710"/>
    <w:rsid w:val="003A412F"/>
    <w:rsid w:val="003A7F1B"/>
    <w:rsid w:val="003B09A5"/>
    <w:rsid w:val="003B0F6C"/>
    <w:rsid w:val="003B4C6D"/>
    <w:rsid w:val="003B6A57"/>
    <w:rsid w:val="003C09FA"/>
    <w:rsid w:val="003C14E8"/>
    <w:rsid w:val="003C2FD8"/>
    <w:rsid w:val="003C5925"/>
    <w:rsid w:val="003C71F2"/>
    <w:rsid w:val="003E23B1"/>
    <w:rsid w:val="003E3F76"/>
    <w:rsid w:val="003E4CB6"/>
    <w:rsid w:val="003E7382"/>
    <w:rsid w:val="003E79B9"/>
    <w:rsid w:val="003F0D00"/>
    <w:rsid w:val="003F0F70"/>
    <w:rsid w:val="0040065D"/>
    <w:rsid w:val="00401707"/>
    <w:rsid w:val="00404B22"/>
    <w:rsid w:val="00406045"/>
    <w:rsid w:val="0041071A"/>
    <w:rsid w:val="00411A21"/>
    <w:rsid w:val="00415416"/>
    <w:rsid w:val="00416D9A"/>
    <w:rsid w:val="00417E29"/>
    <w:rsid w:val="0042636B"/>
    <w:rsid w:val="00426414"/>
    <w:rsid w:val="00426E3C"/>
    <w:rsid w:val="00430B2D"/>
    <w:rsid w:val="00431EDD"/>
    <w:rsid w:val="00435471"/>
    <w:rsid w:val="0044145C"/>
    <w:rsid w:val="00442AC0"/>
    <w:rsid w:val="00443C8F"/>
    <w:rsid w:val="00444760"/>
    <w:rsid w:val="00446D8D"/>
    <w:rsid w:val="00451860"/>
    <w:rsid w:val="0045265E"/>
    <w:rsid w:val="00460D40"/>
    <w:rsid w:val="00464DD4"/>
    <w:rsid w:val="004678B4"/>
    <w:rsid w:val="00471515"/>
    <w:rsid w:val="004718BB"/>
    <w:rsid w:val="00471A31"/>
    <w:rsid w:val="00473F47"/>
    <w:rsid w:val="00475892"/>
    <w:rsid w:val="0048183A"/>
    <w:rsid w:val="00482D6A"/>
    <w:rsid w:val="004869B7"/>
    <w:rsid w:val="00486BA4"/>
    <w:rsid w:val="004920C0"/>
    <w:rsid w:val="00492928"/>
    <w:rsid w:val="00492964"/>
    <w:rsid w:val="00495A23"/>
    <w:rsid w:val="004A1383"/>
    <w:rsid w:val="004A2B91"/>
    <w:rsid w:val="004A467B"/>
    <w:rsid w:val="004B008E"/>
    <w:rsid w:val="004B2C92"/>
    <w:rsid w:val="004B325A"/>
    <w:rsid w:val="004B57AA"/>
    <w:rsid w:val="004C2890"/>
    <w:rsid w:val="004C345B"/>
    <w:rsid w:val="004C634E"/>
    <w:rsid w:val="004C63EA"/>
    <w:rsid w:val="004C7D1C"/>
    <w:rsid w:val="004D1640"/>
    <w:rsid w:val="004D55E3"/>
    <w:rsid w:val="004D63C4"/>
    <w:rsid w:val="004D7B60"/>
    <w:rsid w:val="004E04CF"/>
    <w:rsid w:val="004E5050"/>
    <w:rsid w:val="004E543F"/>
    <w:rsid w:val="004E5E84"/>
    <w:rsid w:val="004E5F0B"/>
    <w:rsid w:val="004F3DE2"/>
    <w:rsid w:val="004F7157"/>
    <w:rsid w:val="005015C7"/>
    <w:rsid w:val="00504A5E"/>
    <w:rsid w:val="00510909"/>
    <w:rsid w:val="00511B15"/>
    <w:rsid w:val="00511D74"/>
    <w:rsid w:val="00513061"/>
    <w:rsid w:val="00513535"/>
    <w:rsid w:val="0051592B"/>
    <w:rsid w:val="005216DA"/>
    <w:rsid w:val="00522A0C"/>
    <w:rsid w:val="0052606B"/>
    <w:rsid w:val="00530DB0"/>
    <w:rsid w:val="005314A8"/>
    <w:rsid w:val="005336FC"/>
    <w:rsid w:val="00534FB6"/>
    <w:rsid w:val="00535689"/>
    <w:rsid w:val="0053645F"/>
    <w:rsid w:val="005364D8"/>
    <w:rsid w:val="00540F57"/>
    <w:rsid w:val="00542542"/>
    <w:rsid w:val="005437A4"/>
    <w:rsid w:val="00544189"/>
    <w:rsid w:val="005459FF"/>
    <w:rsid w:val="005470C9"/>
    <w:rsid w:val="005514E3"/>
    <w:rsid w:val="00554A4C"/>
    <w:rsid w:val="00555408"/>
    <w:rsid w:val="00556EEB"/>
    <w:rsid w:val="00557CF8"/>
    <w:rsid w:val="00563EFD"/>
    <w:rsid w:val="00564479"/>
    <w:rsid w:val="00565E6F"/>
    <w:rsid w:val="00567129"/>
    <w:rsid w:val="00581965"/>
    <w:rsid w:val="00583299"/>
    <w:rsid w:val="00584C34"/>
    <w:rsid w:val="00585230"/>
    <w:rsid w:val="0059094E"/>
    <w:rsid w:val="00594730"/>
    <w:rsid w:val="00594EDD"/>
    <w:rsid w:val="005954F1"/>
    <w:rsid w:val="005A03FA"/>
    <w:rsid w:val="005A76D8"/>
    <w:rsid w:val="005A7926"/>
    <w:rsid w:val="005B0BFE"/>
    <w:rsid w:val="005B1F49"/>
    <w:rsid w:val="005B41AC"/>
    <w:rsid w:val="005B4299"/>
    <w:rsid w:val="005B6008"/>
    <w:rsid w:val="005B7FE0"/>
    <w:rsid w:val="005C1FFD"/>
    <w:rsid w:val="005C2558"/>
    <w:rsid w:val="005C4F10"/>
    <w:rsid w:val="005C6A86"/>
    <w:rsid w:val="005C77E3"/>
    <w:rsid w:val="005D6E74"/>
    <w:rsid w:val="005D78DE"/>
    <w:rsid w:val="005E5C17"/>
    <w:rsid w:val="005E63AF"/>
    <w:rsid w:val="005E75CD"/>
    <w:rsid w:val="005F0F9D"/>
    <w:rsid w:val="00604DF9"/>
    <w:rsid w:val="006053D5"/>
    <w:rsid w:val="00605CFC"/>
    <w:rsid w:val="0060653B"/>
    <w:rsid w:val="00607683"/>
    <w:rsid w:val="00607AA5"/>
    <w:rsid w:val="00617603"/>
    <w:rsid w:val="0062135D"/>
    <w:rsid w:val="00623652"/>
    <w:rsid w:val="006269FA"/>
    <w:rsid w:val="006347DC"/>
    <w:rsid w:val="00637C14"/>
    <w:rsid w:val="00643E5E"/>
    <w:rsid w:val="00650B8B"/>
    <w:rsid w:val="00651622"/>
    <w:rsid w:val="00653497"/>
    <w:rsid w:val="006566B3"/>
    <w:rsid w:val="00657049"/>
    <w:rsid w:val="00660360"/>
    <w:rsid w:val="00666E9B"/>
    <w:rsid w:val="006674BF"/>
    <w:rsid w:val="0067214B"/>
    <w:rsid w:val="006725D6"/>
    <w:rsid w:val="00672A4D"/>
    <w:rsid w:val="00673A5F"/>
    <w:rsid w:val="00682A11"/>
    <w:rsid w:val="0068312C"/>
    <w:rsid w:val="00686266"/>
    <w:rsid w:val="00692B31"/>
    <w:rsid w:val="00692DB9"/>
    <w:rsid w:val="006A35FE"/>
    <w:rsid w:val="006A4AD9"/>
    <w:rsid w:val="006A589E"/>
    <w:rsid w:val="006A6518"/>
    <w:rsid w:val="006B68F9"/>
    <w:rsid w:val="006C1F90"/>
    <w:rsid w:val="006C276A"/>
    <w:rsid w:val="006C56BA"/>
    <w:rsid w:val="006C674B"/>
    <w:rsid w:val="006D303F"/>
    <w:rsid w:val="006D65E1"/>
    <w:rsid w:val="006D743A"/>
    <w:rsid w:val="006E42AC"/>
    <w:rsid w:val="006E7771"/>
    <w:rsid w:val="006E7889"/>
    <w:rsid w:val="006E7D7F"/>
    <w:rsid w:val="006F2A5A"/>
    <w:rsid w:val="006F2B2F"/>
    <w:rsid w:val="006F2CF4"/>
    <w:rsid w:val="00700114"/>
    <w:rsid w:val="00700A26"/>
    <w:rsid w:val="0070431B"/>
    <w:rsid w:val="007109BD"/>
    <w:rsid w:val="00710B34"/>
    <w:rsid w:val="00712F1F"/>
    <w:rsid w:val="007165AE"/>
    <w:rsid w:val="007210FA"/>
    <w:rsid w:val="00724AE8"/>
    <w:rsid w:val="00733D3C"/>
    <w:rsid w:val="007343F9"/>
    <w:rsid w:val="00734636"/>
    <w:rsid w:val="00735BD9"/>
    <w:rsid w:val="0073732D"/>
    <w:rsid w:val="00744CAB"/>
    <w:rsid w:val="00745282"/>
    <w:rsid w:val="007457B0"/>
    <w:rsid w:val="007463D4"/>
    <w:rsid w:val="007501BA"/>
    <w:rsid w:val="00751A93"/>
    <w:rsid w:val="0075203F"/>
    <w:rsid w:val="0075742C"/>
    <w:rsid w:val="00763916"/>
    <w:rsid w:val="007653B1"/>
    <w:rsid w:val="007671AC"/>
    <w:rsid w:val="0077138A"/>
    <w:rsid w:val="0077202F"/>
    <w:rsid w:val="00772398"/>
    <w:rsid w:val="00772A75"/>
    <w:rsid w:val="00774BE9"/>
    <w:rsid w:val="007800FB"/>
    <w:rsid w:val="0078175C"/>
    <w:rsid w:val="007845B6"/>
    <w:rsid w:val="007861D9"/>
    <w:rsid w:val="00792B02"/>
    <w:rsid w:val="00795B36"/>
    <w:rsid w:val="007964CA"/>
    <w:rsid w:val="00797DAA"/>
    <w:rsid w:val="00797EF2"/>
    <w:rsid w:val="007A03C8"/>
    <w:rsid w:val="007A0676"/>
    <w:rsid w:val="007A0F43"/>
    <w:rsid w:val="007A1C58"/>
    <w:rsid w:val="007A2568"/>
    <w:rsid w:val="007A3C68"/>
    <w:rsid w:val="007A3C80"/>
    <w:rsid w:val="007A759A"/>
    <w:rsid w:val="007B025F"/>
    <w:rsid w:val="007B1836"/>
    <w:rsid w:val="007B1B69"/>
    <w:rsid w:val="007C2A36"/>
    <w:rsid w:val="007C3739"/>
    <w:rsid w:val="007C4A36"/>
    <w:rsid w:val="007C60F3"/>
    <w:rsid w:val="007C75D5"/>
    <w:rsid w:val="007D2D51"/>
    <w:rsid w:val="007D34E6"/>
    <w:rsid w:val="007D6730"/>
    <w:rsid w:val="007D7928"/>
    <w:rsid w:val="007E0AC8"/>
    <w:rsid w:val="007E27D9"/>
    <w:rsid w:val="007E39BA"/>
    <w:rsid w:val="007E62C3"/>
    <w:rsid w:val="007F22AB"/>
    <w:rsid w:val="007F29EA"/>
    <w:rsid w:val="007F3B06"/>
    <w:rsid w:val="007F7228"/>
    <w:rsid w:val="00803D76"/>
    <w:rsid w:val="008040F4"/>
    <w:rsid w:val="00806768"/>
    <w:rsid w:val="00810366"/>
    <w:rsid w:val="008121F1"/>
    <w:rsid w:val="008127E4"/>
    <w:rsid w:val="00812A28"/>
    <w:rsid w:val="0081568C"/>
    <w:rsid w:val="008156C9"/>
    <w:rsid w:val="0081601F"/>
    <w:rsid w:val="008178A8"/>
    <w:rsid w:val="0082564A"/>
    <w:rsid w:val="008256BC"/>
    <w:rsid w:val="00826504"/>
    <w:rsid w:val="00832231"/>
    <w:rsid w:val="00832869"/>
    <w:rsid w:val="008541CD"/>
    <w:rsid w:val="008546A8"/>
    <w:rsid w:val="0085472C"/>
    <w:rsid w:val="00856070"/>
    <w:rsid w:val="00856572"/>
    <w:rsid w:val="00864CFF"/>
    <w:rsid w:val="00872217"/>
    <w:rsid w:val="00874E6D"/>
    <w:rsid w:val="008753FE"/>
    <w:rsid w:val="00875DC7"/>
    <w:rsid w:val="008765E7"/>
    <w:rsid w:val="00881AEF"/>
    <w:rsid w:val="0088260B"/>
    <w:rsid w:val="00882F2F"/>
    <w:rsid w:val="008857D8"/>
    <w:rsid w:val="00892A86"/>
    <w:rsid w:val="0089324B"/>
    <w:rsid w:val="00895A1E"/>
    <w:rsid w:val="00895BB0"/>
    <w:rsid w:val="008A17BC"/>
    <w:rsid w:val="008A2EA1"/>
    <w:rsid w:val="008A2EDF"/>
    <w:rsid w:val="008A30A0"/>
    <w:rsid w:val="008A3CD5"/>
    <w:rsid w:val="008A5D33"/>
    <w:rsid w:val="008A7B8B"/>
    <w:rsid w:val="008B2F45"/>
    <w:rsid w:val="008B38B9"/>
    <w:rsid w:val="008C0540"/>
    <w:rsid w:val="008C113F"/>
    <w:rsid w:val="008C27AC"/>
    <w:rsid w:val="008C44FD"/>
    <w:rsid w:val="008C5435"/>
    <w:rsid w:val="008C699C"/>
    <w:rsid w:val="008D290F"/>
    <w:rsid w:val="008D2FC6"/>
    <w:rsid w:val="008D69A3"/>
    <w:rsid w:val="008E0AD0"/>
    <w:rsid w:val="008E130D"/>
    <w:rsid w:val="008E2B75"/>
    <w:rsid w:val="008E30B8"/>
    <w:rsid w:val="008F0446"/>
    <w:rsid w:val="008F1EE9"/>
    <w:rsid w:val="008F2C55"/>
    <w:rsid w:val="008F3696"/>
    <w:rsid w:val="00906766"/>
    <w:rsid w:val="00906CAC"/>
    <w:rsid w:val="0091383E"/>
    <w:rsid w:val="0091442E"/>
    <w:rsid w:val="00916ABD"/>
    <w:rsid w:val="00917F7C"/>
    <w:rsid w:val="00921F50"/>
    <w:rsid w:val="00924335"/>
    <w:rsid w:val="00924367"/>
    <w:rsid w:val="009252DE"/>
    <w:rsid w:val="009269FF"/>
    <w:rsid w:val="00931773"/>
    <w:rsid w:val="009332B7"/>
    <w:rsid w:val="00934275"/>
    <w:rsid w:val="00936339"/>
    <w:rsid w:val="00937762"/>
    <w:rsid w:val="0094169A"/>
    <w:rsid w:val="00942DF3"/>
    <w:rsid w:val="009461B1"/>
    <w:rsid w:val="00947936"/>
    <w:rsid w:val="009512B3"/>
    <w:rsid w:val="00951D56"/>
    <w:rsid w:val="00951E56"/>
    <w:rsid w:val="00952B4C"/>
    <w:rsid w:val="00955385"/>
    <w:rsid w:val="00961F96"/>
    <w:rsid w:val="009627EA"/>
    <w:rsid w:val="00964AF6"/>
    <w:rsid w:val="009717EE"/>
    <w:rsid w:val="0097252F"/>
    <w:rsid w:val="00974583"/>
    <w:rsid w:val="00975A02"/>
    <w:rsid w:val="00975A8B"/>
    <w:rsid w:val="00982C79"/>
    <w:rsid w:val="00983BC1"/>
    <w:rsid w:val="00986EC2"/>
    <w:rsid w:val="00990BD9"/>
    <w:rsid w:val="00991C4B"/>
    <w:rsid w:val="009933EC"/>
    <w:rsid w:val="009950EF"/>
    <w:rsid w:val="009963DA"/>
    <w:rsid w:val="009A0970"/>
    <w:rsid w:val="009A0B55"/>
    <w:rsid w:val="009A0C9F"/>
    <w:rsid w:val="009A26CC"/>
    <w:rsid w:val="009A407F"/>
    <w:rsid w:val="009B156F"/>
    <w:rsid w:val="009B4C61"/>
    <w:rsid w:val="009B7233"/>
    <w:rsid w:val="009B781B"/>
    <w:rsid w:val="009B7D7F"/>
    <w:rsid w:val="009C381C"/>
    <w:rsid w:val="009C3CE4"/>
    <w:rsid w:val="009C54AC"/>
    <w:rsid w:val="009C6006"/>
    <w:rsid w:val="009C7F01"/>
    <w:rsid w:val="009D3E8E"/>
    <w:rsid w:val="009D54F3"/>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20D21"/>
    <w:rsid w:val="00A24543"/>
    <w:rsid w:val="00A2741F"/>
    <w:rsid w:val="00A31E75"/>
    <w:rsid w:val="00A32685"/>
    <w:rsid w:val="00A35523"/>
    <w:rsid w:val="00A36252"/>
    <w:rsid w:val="00A401B0"/>
    <w:rsid w:val="00A45256"/>
    <w:rsid w:val="00A45E9B"/>
    <w:rsid w:val="00A479C5"/>
    <w:rsid w:val="00A5005D"/>
    <w:rsid w:val="00A51301"/>
    <w:rsid w:val="00A516F7"/>
    <w:rsid w:val="00A51EE0"/>
    <w:rsid w:val="00A555E7"/>
    <w:rsid w:val="00A56366"/>
    <w:rsid w:val="00A57FC1"/>
    <w:rsid w:val="00A61426"/>
    <w:rsid w:val="00A64555"/>
    <w:rsid w:val="00A67719"/>
    <w:rsid w:val="00A704C9"/>
    <w:rsid w:val="00A70998"/>
    <w:rsid w:val="00A71EEC"/>
    <w:rsid w:val="00A74E86"/>
    <w:rsid w:val="00A75772"/>
    <w:rsid w:val="00A81599"/>
    <w:rsid w:val="00A84735"/>
    <w:rsid w:val="00A849B3"/>
    <w:rsid w:val="00A84E71"/>
    <w:rsid w:val="00A91CD6"/>
    <w:rsid w:val="00A94BD7"/>
    <w:rsid w:val="00AA1CB8"/>
    <w:rsid w:val="00AA21B4"/>
    <w:rsid w:val="00AA47B0"/>
    <w:rsid w:val="00AB216C"/>
    <w:rsid w:val="00AB34A5"/>
    <w:rsid w:val="00AB6748"/>
    <w:rsid w:val="00AB70AC"/>
    <w:rsid w:val="00AC09C3"/>
    <w:rsid w:val="00AC2B7E"/>
    <w:rsid w:val="00AC3E9D"/>
    <w:rsid w:val="00AD5084"/>
    <w:rsid w:val="00AD554B"/>
    <w:rsid w:val="00AD6166"/>
    <w:rsid w:val="00AE0C87"/>
    <w:rsid w:val="00AE110C"/>
    <w:rsid w:val="00AE1AAD"/>
    <w:rsid w:val="00AE370C"/>
    <w:rsid w:val="00AE5FBF"/>
    <w:rsid w:val="00AE66C6"/>
    <w:rsid w:val="00AE79EC"/>
    <w:rsid w:val="00AF042A"/>
    <w:rsid w:val="00AF1F68"/>
    <w:rsid w:val="00AF56C9"/>
    <w:rsid w:val="00AF5FF7"/>
    <w:rsid w:val="00B02A6E"/>
    <w:rsid w:val="00B02FEB"/>
    <w:rsid w:val="00B035ED"/>
    <w:rsid w:val="00B06D39"/>
    <w:rsid w:val="00B12896"/>
    <w:rsid w:val="00B12A46"/>
    <w:rsid w:val="00B13F4C"/>
    <w:rsid w:val="00B14170"/>
    <w:rsid w:val="00B16B6A"/>
    <w:rsid w:val="00B22263"/>
    <w:rsid w:val="00B23693"/>
    <w:rsid w:val="00B25903"/>
    <w:rsid w:val="00B34B45"/>
    <w:rsid w:val="00B35C1E"/>
    <w:rsid w:val="00B36530"/>
    <w:rsid w:val="00B37498"/>
    <w:rsid w:val="00B40D0D"/>
    <w:rsid w:val="00B4503A"/>
    <w:rsid w:val="00B45407"/>
    <w:rsid w:val="00B46D53"/>
    <w:rsid w:val="00B501AB"/>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15FB"/>
    <w:rsid w:val="00B82B10"/>
    <w:rsid w:val="00B831C9"/>
    <w:rsid w:val="00B850D8"/>
    <w:rsid w:val="00B8618E"/>
    <w:rsid w:val="00B90611"/>
    <w:rsid w:val="00BB5403"/>
    <w:rsid w:val="00BB734B"/>
    <w:rsid w:val="00BC219F"/>
    <w:rsid w:val="00BC632E"/>
    <w:rsid w:val="00BC7E48"/>
    <w:rsid w:val="00BD17F1"/>
    <w:rsid w:val="00BD2A44"/>
    <w:rsid w:val="00BD47B4"/>
    <w:rsid w:val="00BD508C"/>
    <w:rsid w:val="00BD64F6"/>
    <w:rsid w:val="00BE0D02"/>
    <w:rsid w:val="00BE7598"/>
    <w:rsid w:val="00BF1B1F"/>
    <w:rsid w:val="00BF2F39"/>
    <w:rsid w:val="00BF3712"/>
    <w:rsid w:val="00BF4894"/>
    <w:rsid w:val="00BF58C7"/>
    <w:rsid w:val="00BF60BB"/>
    <w:rsid w:val="00C036AA"/>
    <w:rsid w:val="00C03D1F"/>
    <w:rsid w:val="00C05DD0"/>
    <w:rsid w:val="00C10DA7"/>
    <w:rsid w:val="00C111BB"/>
    <w:rsid w:val="00C1147C"/>
    <w:rsid w:val="00C1171C"/>
    <w:rsid w:val="00C128F3"/>
    <w:rsid w:val="00C148ED"/>
    <w:rsid w:val="00C225FB"/>
    <w:rsid w:val="00C24FD0"/>
    <w:rsid w:val="00C25E49"/>
    <w:rsid w:val="00C3164E"/>
    <w:rsid w:val="00C31A91"/>
    <w:rsid w:val="00C32D97"/>
    <w:rsid w:val="00C35CD9"/>
    <w:rsid w:val="00C373E1"/>
    <w:rsid w:val="00C40D59"/>
    <w:rsid w:val="00C43F03"/>
    <w:rsid w:val="00C46B5E"/>
    <w:rsid w:val="00C51476"/>
    <w:rsid w:val="00C51F79"/>
    <w:rsid w:val="00C53098"/>
    <w:rsid w:val="00C54062"/>
    <w:rsid w:val="00C55AAA"/>
    <w:rsid w:val="00C61AC3"/>
    <w:rsid w:val="00C6352E"/>
    <w:rsid w:val="00C67B5A"/>
    <w:rsid w:val="00C67CE8"/>
    <w:rsid w:val="00C70627"/>
    <w:rsid w:val="00C71BB4"/>
    <w:rsid w:val="00C7436D"/>
    <w:rsid w:val="00C74D8E"/>
    <w:rsid w:val="00C75599"/>
    <w:rsid w:val="00C761A2"/>
    <w:rsid w:val="00C77178"/>
    <w:rsid w:val="00C82FC5"/>
    <w:rsid w:val="00C86577"/>
    <w:rsid w:val="00C93413"/>
    <w:rsid w:val="00C961AD"/>
    <w:rsid w:val="00CA5FBE"/>
    <w:rsid w:val="00CA699D"/>
    <w:rsid w:val="00CA70F9"/>
    <w:rsid w:val="00CB0C8B"/>
    <w:rsid w:val="00CB1193"/>
    <w:rsid w:val="00CB70E6"/>
    <w:rsid w:val="00CC7C2B"/>
    <w:rsid w:val="00CC7C48"/>
    <w:rsid w:val="00CD036B"/>
    <w:rsid w:val="00CD131B"/>
    <w:rsid w:val="00CD1FBE"/>
    <w:rsid w:val="00CD4E95"/>
    <w:rsid w:val="00CD5B70"/>
    <w:rsid w:val="00CD5EDB"/>
    <w:rsid w:val="00CD73F6"/>
    <w:rsid w:val="00CE29FD"/>
    <w:rsid w:val="00CE2D86"/>
    <w:rsid w:val="00CE786D"/>
    <w:rsid w:val="00CF0EFC"/>
    <w:rsid w:val="00CF36C0"/>
    <w:rsid w:val="00CF4D25"/>
    <w:rsid w:val="00CF63E9"/>
    <w:rsid w:val="00CF69FB"/>
    <w:rsid w:val="00D0311E"/>
    <w:rsid w:val="00D07B9C"/>
    <w:rsid w:val="00D15665"/>
    <w:rsid w:val="00D156E4"/>
    <w:rsid w:val="00D2035F"/>
    <w:rsid w:val="00D203D1"/>
    <w:rsid w:val="00D20D38"/>
    <w:rsid w:val="00D23A9F"/>
    <w:rsid w:val="00D249CA"/>
    <w:rsid w:val="00D26823"/>
    <w:rsid w:val="00D30406"/>
    <w:rsid w:val="00D40799"/>
    <w:rsid w:val="00D41244"/>
    <w:rsid w:val="00D430D6"/>
    <w:rsid w:val="00D44C71"/>
    <w:rsid w:val="00D5521A"/>
    <w:rsid w:val="00D57E4E"/>
    <w:rsid w:val="00D63FFF"/>
    <w:rsid w:val="00D655B6"/>
    <w:rsid w:val="00D66C54"/>
    <w:rsid w:val="00D7116E"/>
    <w:rsid w:val="00D7208B"/>
    <w:rsid w:val="00D742FD"/>
    <w:rsid w:val="00D80CD3"/>
    <w:rsid w:val="00D825E3"/>
    <w:rsid w:val="00D83640"/>
    <w:rsid w:val="00D83B25"/>
    <w:rsid w:val="00D83F77"/>
    <w:rsid w:val="00D855BF"/>
    <w:rsid w:val="00D85C39"/>
    <w:rsid w:val="00D86578"/>
    <w:rsid w:val="00D86BEF"/>
    <w:rsid w:val="00D91ECA"/>
    <w:rsid w:val="00D924FD"/>
    <w:rsid w:val="00D9275C"/>
    <w:rsid w:val="00D92A38"/>
    <w:rsid w:val="00D93729"/>
    <w:rsid w:val="00D9391F"/>
    <w:rsid w:val="00D94861"/>
    <w:rsid w:val="00D94E7D"/>
    <w:rsid w:val="00D9623A"/>
    <w:rsid w:val="00D972B1"/>
    <w:rsid w:val="00DA0E48"/>
    <w:rsid w:val="00DA1AFF"/>
    <w:rsid w:val="00DA32BA"/>
    <w:rsid w:val="00DA5CE4"/>
    <w:rsid w:val="00DB1DB5"/>
    <w:rsid w:val="00DB644E"/>
    <w:rsid w:val="00DB6453"/>
    <w:rsid w:val="00DC03AD"/>
    <w:rsid w:val="00DC26A1"/>
    <w:rsid w:val="00DC2F04"/>
    <w:rsid w:val="00DC6E82"/>
    <w:rsid w:val="00DC7477"/>
    <w:rsid w:val="00DD13DD"/>
    <w:rsid w:val="00DD46C1"/>
    <w:rsid w:val="00DD560A"/>
    <w:rsid w:val="00DD7BBA"/>
    <w:rsid w:val="00DE7ECE"/>
    <w:rsid w:val="00DF331C"/>
    <w:rsid w:val="00DF494D"/>
    <w:rsid w:val="00DF61F2"/>
    <w:rsid w:val="00E10BFD"/>
    <w:rsid w:val="00E11C93"/>
    <w:rsid w:val="00E207E6"/>
    <w:rsid w:val="00E22986"/>
    <w:rsid w:val="00E237C4"/>
    <w:rsid w:val="00E25C79"/>
    <w:rsid w:val="00E33F3F"/>
    <w:rsid w:val="00E35484"/>
    <w:rsid w:val="00E35F7E"/>
    <w:rsid w:val="00E365DA"/>
    <w:rsid w:val="00E366D7"/>
    <w:rsid w:val="00E36F57"/>
    <w:rsid w:val="00E3765D"/>
    <w:rsid w:val="00E403E1"/>
    <w:rsid w:val="00E47F62"/>
    <w:rsid w:val="00E53116"/>
    <w:rsid w:val="00E55295"/>
    <w:rsid w:val="00E554E8"/>
    <w:rsid w:val="00E63A58"/>
    <w:rsid w:val="00E673DE"/>
    <w:rsid w:val="00E678E0"/>
    <w:rsid w:val="00E67F24"/>
    <w:rsid w:val="00E70E6C"/>
    <w:rsid w:val="00E717C9"/>
    <w:rsid w:val="00E773D2"/>
    <w:rsid w:val="00E774AA"/>
    <w:rsid w:val="00E81507"/>
    <w:rsid w:val="00E8203F"/>
    <w:rsid w:val="00E824B1"/>
    <w:rsid w:val="00E82B18"/>
    <w:rsid w:val="00E83DBC"/>
    <w:rsid w:val="00E85319"/>
    <w:rsid w:val="00E90D62"/>
    <w:rsid w:val="00E92D29"/>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F1D8A"/>
    <w:rsid w:val="00EF5905"/>
    <w:rsid w:val="00F005EF"/>
    <w:rsid w:val="00F00C5F"/>
    <w:rsid w:val="00F05843"/>
    <w:rsid w:val="00F06FEC"/>
    <w:rsid w:val="00F0780B"/>
    <w:rsid w:val="00F07AE2"/>
    <w:rsid w:val="00F11DF6"/>
    <w:rsid w:val="00F12978"/>
    <w:rsid w:val="00F155A6"/>
    <w:rsid w:val="00F2005D"/>
    <w:rsid w:val="00F21ED5"/>
    <w:rsid w:val="00F22267"/>
    <w:rsid w:val="00F22438"/>
    <w:rsid w:val="00F22490"/>
    <w:rsid w:val="00F30D5E"/>
    <w:rsid w:val="00F34A1F"/>
    <w:rsid w:val="00F478AA"/>
    <w:rsid w:val="00F50616"/>
    <w:rsid w:val="00F52299"/>
    <w:rsid w:val="00F5415F"/>
    <w:rsid w:val="00F56FD8"/>
    <w:rsid w:val="00F5767F"/>
    <w:rsid w:val="00F60848"/>
    <w:rsid w:val="00F71AFC"/>
    <w:rsid w:val="00F73806"/>
    <w:rsid w:val="00F743E6"/>
    <w:rsid w:val="00F7576F"/>
    <w:rsid w:val="00F757CF"/>
    <w:rsid w:val="00F76E32"/>
    <w:rsid w:val="00F80639"/>
    <w:rsid w:val="00F81628"/>
    <w:rsid w:val="00F81FDC"/>
    <w:rsid w:val="00F827BB"/>
    <w:rsid w:val="00F840B9"/>
    <w:rsid w:val="00F85824"/>
    <w:rsid w:val="00F86717"/>
    <w:rsid w:val="00F91757"/>
    <w:rsid w:val="00F91D18"/>
    <w:rsid w:val="00F92E6E"/>
    <w:rsid w:val="00F93E6F"/>
    <w:rsid w:val="00F94603"/>
    <w:rsid w:val="00F95788"/>
    <w:rsid w:val="00F97382"/>
    <w:rsid w:val="00FA183B"/>
    <w:rsid w:val="00FA2225"/>
    <w:rsid w:val="00FA32C7"/>
    <w:rsid w:val="00FA4B0B"/>
    <w:rsid w:val="00FA587A"/>
    <w:rsid w:val="00FB398A"/>
    <w:rsid w:val="00FB4629"/>
    <w:rsid w:val="00FC0BF5"/>
    <w:rsid w:val="00FC1BF0"/>
    <w:rsid w:val="00FC27E8"/>
    <w:rsid w:val="00FC618C"/>
    <w:rsid w:val="00FC61EF"/>
    <w:rsid w:val="00FD085F"/>
    <w:rsid w:val="00FD4F8B"/>
    <w:rsid w:val="00FD6759"/>
    <w:rsid w:val="00FD6DBB"/>
    <w:rsid w:val="00FD6F03"/>
    <w:rsid w:val="00FE1599"/>
    <w:rsid w:val="00FE17BF"/>
    <w:rsid w:val="00FE2937"/>
    <w:rsid w:val="00FE318C"/>
    <w:rsid w:val="00FE7EF6"/>
    <w:rsid w:val="00FF0BF0"/>
    <w:rsid w:val="00FF195A"/>
    <w:rsid w:val="00FF61EA"/>
    <w:rsid w:val="00FF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660360"/>
    <w:pPr>
      <w:tabs>
        <w:tab w:val="left" w:pos="660"/>
        <w:tab w:val="right" w:leader="dot" w:pos="9016"/>
      </w:tabs>
      <w:spacing w:after="100"/>
      <w:ind w:firstLine="142"/>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3"/>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2"/>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6"/>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5"/>
      </w:numPr>
      <w:tabs>
        <w:tab w:val="left" w:pos="1985"/>
      </w:tabs>
      <w:adjustRightInd w:val="0"/>
      <w:spacing w:before="120" w:after="120" w:line="240" w:lineRule="auto"/>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4"/>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6"/>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6"/>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7"/>
      </w:numPr>
    </w:pPr>
  </w:style>
  <w:style w:type="paragraph" w:customStyle="1" w:styleId="Style7">
    <w:name w:val="Style7"/>
    <w:basedOn w:val="Heading1"/>
    <w:next w:val="Style8"/>
    <w:link w:val="Style7Char"/>
    <w:qFormat/>
    <w:rsid w:val="003955D8"/>
    <w:pPr>
      <w:keepLines w:val="0"/>
      <w:numPr>
        <w:numId w:val="8"/>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8"/>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8"/>
      </w:numPr>
      <w:spacing w:before="120" w:after="120" w:line="240" w:lineRule="auto"/>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8"/>
      </w:numPr>
      <w:spacing w:before="120" w:after="120" w:line="240" w:lineRule="auto"/>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1"/>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1"/>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1"/>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1"/>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customStyle="1" w:styleId="m-5535045290215915215gmail-msolistparagraph">
    <w:name w:val="m_-5535045290215915215gmail-msolistparagraph"/>
    <w:basedOn w:val="Normal"/>
    <w:rsid w:val="005B0B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5535045290215915215gmail-msocommentreference">
    <w:name w:val="m_-5535045290215915215gmail-msocommentreference"/>
    <w:basedOn w:val="DefaultParagraphFont"/>
    <w:rsid w:val="005B0BFE"/>
  </w:style>
  <w:style w:type="character" w:styleId="Emphasis">
    <w:name w:val="Emphasis"/>
    <w:basedOn w:val="DefaultParagraphFont"/>
    <w:uiPriority w:val="20"/>
    <w:qFormat/>
    <w:rsid w:val="005B0BFE"/>
    <w:rPr>
      <w:i/>
      <w:iCs/>
    </w:rPr>
  </w:style>
  <w:style w:type="paragraph" w:customStyle="1" w:styleId="m2883898716687839500gmail-style10">
    <w:name w:val="m_2883898716687839500gmail-style10"/>
    <w:basedOn w:val="Normal"/>
    <w:rsid w:val="009745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794711737">
      <w:bodyDiv w:val="1"/>
      <w:marLeft w:val="0"/>
      <w:marRight w:val="0"/>
      <w:marTop w:val="0"/>
      <w:marBottom w:val="0"/>
      <w:divBdr>
        <w:top w:val="none" w:sz="0" w:space="0" w:color="auto"/>
        <w:left w:val="none" w:sz="0" w:space="0" w:color="auto"/>
        <w:bottom w:val="none" w:sz="0" w:space="0" w:color="auto"/>
        <w:right w:val="none" w:sz="0" w:space="0" w:color="auto"/>
      </w:divBdr>
    </w:div>
    <w:div w:id="1221139187">
      <w:bodyDiv w:val="1"/>
      <w:marLeft w:val="0"/>
      <w:marRight w:val="0"/>
      <w:marTop w:val="0"/>
      <w:marBottom w:val="0"/>
      <w:divBdr>
        <w:top w:val="none" w:sz="0" w:space="0" w:color="auto"/>
        <w:left w:val="none" w:sz="0" w:space="0" w:color="auto"/>
        <w:bottom w:val="none" w:sz="0" w:space="0" w:color="auto"/>
        <w:right w:val="none" w:sz="0" w:space="0" w:color="auto"/>
      </w:divBdr>
    </w:div>
    <w:div w:id="1816995569">
      <w:bodyDiv w:val="1"/>
      <w:marLeft w:val="0"/>
      <w:marRight w:val="0"/>
      <w:marTop w:val="0"/>
      <w:marBottom w:val="0"/>
      <w:divBdr>
        <w:top w:val="none" w:sz="0" w:space="0" w:color="auto"/>
        <w:left w:val="none" w:sz="0" w:space="0" w:color="auto"/>
        <w:bottom w:val="none" w:sz="0" w:space="0" w:color="auto"/>
        <w:right w:val="none" w:sz="0" w:space="0" w:color="auto"/>
      </w:divBdr>
    </w:div>
    <w:div w:id="1896088894">
      <w:bodyDiv w:val="1"/>
      <w:marLeft w:val="0"/>
      <w:marRight w:val="0"/>
      <w:marTop w:val="0"/>
      <w:marBottom w:val="0"/>
      <w:divBdr>
        <w:top w:val="none" w:sz="0" w:space="0" w:color="auto"/>
        <w:left w:val="none" w:sz="0" w:space="0" w:color="auto"/>
        <w:bottom w:val="none" w:sz="0" w:space="0" w:color="auto"/>
        <w:right w:val="none" w:sz="0" w:space="0" w:color="auto"/>
      </w:divBdr>
    </w:div>
    <w:div w:id="209443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service.bravosolution.co.uk" TargetMode="External"/><Relationship Id="rId18" Type="http://schemas.openxmlformats.org/officeDocument/2006/relationships/hyperlink" Target="https://crowncommercialservice.bravosolution.co.uk" TargetMode="External"/><Relationship Id="rId26" Type="http://schemas.openxmlformats.org/officeDocument/2006/relationships/hyperlink" Target="https://www.neccontract.com/NEC4-Products/NEC4-Contracts/NEC4-Engineering-Construction-Subcontract/NEC4-Engineering-and-Construction-Short-Subcontra" TargetMode="External"/><Relationship Id="rId39" Type="http://schemas.openxmlformats.org/officeDocument/2006/relationships/hyperlink" Target="http://www.ppc2000.co.uk/" TargetMode="External"/><Relationship Id="rId21" Type="http://schemas.openxmlformats.org/officeDocument/2006/relationships/hyperlink" Target="http://www.jctltd.co.uk" TargetMode="External"/><Relationship Id="rId34" Type="http://schemas.openxmlformats.org/officeDocument/2006/relationships/hyperlink" Target="https://www.neccontract.com/NEC4-Products/NEC4-Contracts/NEC4-Supply-Contract/NEC4-Supply-Short-Contract" TargetMode="External"/><Relationship Id="rId42" Type="http://schemas.openxmlformats.org/officeDocument/2006/relationships/hyperlink" Target="https://www.gov.uk/government/publications/corporate-covenant-pledge"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d.europa.eu/TED/main/HomePage.do" TargetMode="External"/><Relationship Id="rId29" Type="http://schemas.openxmlformats.org/officeDocument/2006/relationships/hyperlink" Target="https://www.neccontract.com/NEC4-Products/NEC4-Contracts/NEC4-Professional-Services-Contract/NEC4-Professional-Service-Subcontract" TargetMode="External"/><Relationship Id="rId11" Type="http://schemas.openxmlformats.org/officeDocument/2006/relationships/hyperlink" Target="https://crowncommercialservice.bravosolution.co.uk" TargetMode="External"/><Relationship Id="rId24" Type="http://schemas.openxmlformats.org/officeDocument/2006/relationships/hyperlink" Target="https://www.neccontract.com/NEC4-Products/NEC4-Contracts/NEC4-Engineering-Construction-Contract/NEC4-Engineering-and-Construction-Short-Contract" TargetMode="External"/><Relationship Id="rId32" Type="http://schemas.openxmlformats.org/officeDocument/2006/relationships/hyperlink" Target="https://www.neccontract.com/NEC4-Products/NEC4-Contracts/NEC4-Term-Service-Contract/NEC4-Term-Service-Subcontract" TargetMode="External"/><Relationship Id="rId37" Type="http://schemas.openxmlformats.org/officeDocument/2006/relationships/hyperlink" Target="https://www.neccontract.com/NEC4-Products/NEC4-Contracts/NEC4-Framework-Contract/NEC4-Framework-Contract" TargetMode="External"/><Relationship Id="rId40" Type="http://schemas.openxmlformats.org/officeDocument/2006/relationships/hyperlink" Target="mailto:office@acarchitects.co.uk" TargetMode="External"/><Relationship Id="rId45" Type="http://schemas.openxmlformats.org/officeDocument/2006/relationships/hyperlink" Target="mailto:covenant-mailbox@mod.uk" TargetMode="External"/><Relationship Id="rId5" Type="http://schemas.openxmlformats.org/officeDocument/2006/relationships/webSettings" Target="webSettings.xml"/><Relationship Id="rId15" Type="http://schemas.openxmlformats.org/officeDocument/2006/relationships/hyperlink" Target="https://crowncommercialservice.bravosolution.co.uk" TargetMode="External"/><Relationship Id="rId23" Type="http://schemas.openxmlformats.org/officeDocument/2006/relationships/hyperlink" Target="https://www.neccontract.com/NEC4-Products/NEC4-Contracts/NEC4-Engineering-Construction-Contract/NEC4-Engineering-and-Construction-Contract" TargetMode="External"/><Relationship Id="rId28" Type="http://schemas.openxmlformats.org/officeDocument/2006/relationships/hyperlink" Target="https://www.neccontract.com/NEC4-Products/NEC4-Contracts/NEC4-Professional-Services-Contract/NEC4-Professional-Service-Short-Contract" TargetMode="External"/><Relationship Id="rId36" Type="http://schemas.openxmlformats.org/officeDocument/2006/relationships/hyperlink" Target="https://www.neccontract.com/NEC4-Products/NEC4-Contracts/NEC4-Dispute-Resolution-Service-Contract/NEC4-Dispute-Resolution-Service-Contract" TargetMode="External"/><Relationship Id="rId49" Type="http://schemas.openxmlformats.org/officeDocument/2006/relationships/theme" Target="theme/theme1.xml"/><Relationship Id="rId10" Type="http://schemas.openxmlformats.org/officeDocument/2006/relationships/hyperlink" Target="https://crowncommercialservice.bravosolution.co.uk" TargetMode="External"/><Relationship Id="rId19" Type="http://schemas.openxmlformats.org/officeDocument/2006/relationships/hyperlink" Target="mailto:office@acarchitects.co.uk" TargetMode="External"/><Relationship Id="rId31" Type="http://schemas.openxmlformats.org/officeDocument/2006/relationships/hyperlink" Target="https://www.neccontract.com/NEC4-Products/NEC4-Contracts/NEC4-Term-Service-Contract/NEC4-Term-Service-Short-Contract" TargetMode="External"/><Relationship Id="rId44" Type="http://schemas.openxmlformats.org/officeDocument/2006/relationships/hyperlink" Target="https://www.gov.uk/government/uploads/system/uploads/attachment_data/file/649954/20171005_Armed_Forces_Covenant_Guidance_Notes_for_Businesses.pdf"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crowncommercialservice.bravosolution.co.uk" TargetMode="External"/><Relationship Id="rId22" Type="http://schemas.openxmlformats.org/officeDocument/2006/relationships/hyperlink" Target="https://www.neccontract.com/" TargetMode="External"/><Relationship Id="rId27" Type="http://schemas.openxmlformats.org/officeDocument/2006/relationships/hyperlink" Target="https://www.neccontract.com/NEC4-Products/NEC4-Contracts/NEC4-Professional-Services-Contract/NEC4-Professional-Service-Contract" TargetMode="External"/><Relationship Id="rId30" Type="http://schemas.openxmlformats.org/officeDocument/2006/relationships/hyperlink" Target="https://www.neccontract.com/NEC4-Products/NEC4-Contracts/NEC4-Term-Service-Contract/NEC4-Term-Service-Contract" TargetMode="External"/><Relationship Id="rId35" Type="http://schemas.openxmlformats.org/officeDocument/2006/relationships/hyperlink" Target="https://www.neccontract.com/NEC4-Products/NEC4-Contracts/NEC4-Design-Build-and-Operate-Contract/NEC4-Design-Build-and-Operate-Contract" TargetMode="External"/><Relationship Id="rId43" Type="http://schemas.openxmlformats.org/officeDocument/2006/relationships/hyperlink" Target="https://www.gov.uk/government/publications/corporate-covenant-pledge"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rowncommercialservice.bravosolution.co.uk" TargetMode="External"/><Relationship Id="rId17" Type="http://schemas.openxmlformats.org/officeDocument/2006/relationships/hyperlink" Target="https://crowncommercialservice.bravosolution.co.uk" TargetMode="External"/><Relationship Id="rId25" Type="http://schemas.openxmlformats.org/officeDocument/2006/relationships/hyperlink" Target="https://www.neccontract.com/NEC4-Products/NEC4-Contracts/NEC4-Engineering-Construction-Subcontract/NEC4-Engineering-and-Construction-Subcontract" TargetMode="External"/><Relationship Id="rId33" Type="http://schemas.openxmlformats.org/officeDocument/2006/relationships/hyperlink" Target="https://www.neccontract.com/NEC4-Products/NEC4-Contracts/NEC4-Supply-Contract/NEC4-Supply-Contract" TargetMode="External"/><Relationship Id="rId38" Type="http://schemas.openxmlformats.org/officeDocument/2006/relationships/hyperlink" Target="mailto:office@acarchitects.co.uk" TargetMode="External"/><Relationship Id="rId46" Type="http://schemas.openxmlformats.org/officeDocument/2006/relationships/header" Target="header1.xml"/><Relationship Id="rId20" Type="http://schemas.openxmlformats.org/officeDocument/2006/relationships/hyperlink" Target="http://www.allianceforms.co.uk/" TargetMode="External"/><Relationship Id="rId41" Type="http://schemas.openxmlformats.org/officeDocument/2006/relationships/hyperlink" Target="http://www.allianceforms.co.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2656-3C88-41AA-824C-7C2AB356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5226</Words>
  <Characters>29791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Paige Henshaw</cp:lastModifiedBy>
  <cp:revision>6</cp:revision>
  <cp:lastPrinted>2018-03-13T11:37:00Z</cp:lastPrinted>
  <dcterms:created xsi:type="dcterms:W3CDTF">2018-12-03T12:41:00Z</dcterms:created>
  <dcterms:modified xsi:type="dcterms:W3CDTF">2018-12-11T14:11:00Z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