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1D98" w14:textId="77777777" w:rsidR="001F464D" w:rsidRDefault="001F464D" w:rsidP="00ED4A81">
      <w:pPr>
        <w:pStyle w:val="GPSSchTitleandNumber"/>
        <w:tabs>
          <w:tab w:val="left" w:pos="5715"/>
        </w:tabs>
        <w:jc w:val="left"/>
        <w:rPr>
          <w:rFonts w:cs="Arial" w:hint="eastAsia"/>
          <w:caps w:val="0"/>
          <w:sz w:val="36"/>
          <w:szCs w:val="36"/>
        </w:rPr>
      </w:pPr>
      <w:bookmarkStart w:id="0" w:name="_GoBack"/>
      <w:bookmarkEnd w:id="0"/>
    </w:p>
    <w:p w14:paraId="75E01048" w14:textId="77777777" w:rsidR="00B43A6A" w:rsidRPr="00ED4A81" w:rsidRDefault="00C149AA" w:rsidP="00ED4A81">
      <w:pPr>
        <w:pStyle w:val="GPSSchTitleandNumber"/>
        <w:tabs>
          <w:tab w:val="left" w:pos="5715"/>
        </w:tabs>
        <w:jc w:val="left"/>
        <w:rPr>
          <w:rFonts w:cs="Arial" w:hint="eastAsia"/>
          <w:caps w:val="0"/>
          <w:sz w:val="36"/>
          <w:szCs w:val="36"/>
        </w:rPr>
      </w:pPr>
      <w:r>
        <w:rPr>
          <w:rFonts w:cs="Arial"/>
          <w:caps w:val="0"/>
          <w:sz w:val="36"/>
          <w:szCs w:val="36"/>
        </w:rPr>
        <w:t>Call-</w:t>
      </w:r>
      <w:r w:rsidR="00B43A6A" w:rsidRPr="00ED4A81">
        <w:rPr>
          <w:rFonts w:cs="Arial"/>
          <w:caps w:val="0"/>
          <w:sz w:val="36"/>
          <w:szCs w:val="36"/>
        </w:rPr>
        <w:t>Off Schedule 1 (Transparency Reports)</w:t>
      </w:r>
    </w:p>
    <w:p w14:paraId="1675EB12" w14:textId="77777777" w:rsidR="002362B9" w:rsidRDefault="00A044CC" w:rsidP="002362B9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362B9">
        <w:rPr>
          <w:rFonts w:ascii="Arial" w:eastAsia="Calibri" w:hAnsi="Arial" w:cs="Arial"/>
          <w:color w:val="000000"/>
          <w:sz w:val="24"/>
          <w:szCs w:val="24"/>
          <w:lang w:eastAsia="en-GB"/>
        </w:rPr>
        <w:t>The Supplier recognises that the Buyer is subject to PPN 01/17 (Updates to transparency principles v1.1 (</w:t>
      </w:r>
      <w:hyperlink r:id="rId11" w:history="1">
        <w:r w:rsidRPr="002362B9">
          <w:rPr>
            <w:rStyle w:val="Hyperlink"/>
            <w:rFonts w:ascii="Arial" w:eastAsia="Calibri" w:hAnsi="Arial" w:cs="Arial"/>
            <w:sz w:val="24"/>
            <w:szCs w:val="24"/>
            <w:lang w:eastAsia="en-GB"/>
          </w:rPr>
          <w:t>https://www.gov.uk/government/publications/procurement-policy-note-0117-update-to-transparency-principles</w:t>
        </w:r>
      </w:hyperlink>
      <w:r w:rsidRPr="002362B9">
        <w:rPr>
          <w:rFonts w:ascii="Arial" w:eastAsia="Calibri" w:hAnsi="Arial" w:cs="Arial"/>
          <w:color w:val="000000"/>
          <w:sz w:val="24"/>
          <w:szCs w:val="24"/>
          <w:lang w:eastAsia="en-GB"/>
        </w:rPr>
        <w:t>). The Supplier shall comply with the provisions of this Schedule in order to assist the Buyer with its compliance with its obligations under that PPN.</w:t>
      </w:r>
    </w:p>
    <w:p w14:paraId="5D415989" w14:textId="77777777" w:rsidR="002362B9" w:rsidRPr="002362B9" w:rsidRDefault="002362B9" w:rsidP="002362B9">
      <w:pPr>
        <w:spacing w:after="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64630B35" w14:textId="1020A04E" w:rsidR="00334E1B" w:rsidRPr="002362B9" w:rsidRDefault="00AA0C6B" w:rsidP="002362B9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55D81320">
        <w:rPr>
          <w:rFonts w:ascii="Arial" w:eastAsia="Calibri" w:hAnsi="Arial" w:cs="Arial"/>
          <w:color w:val="000000" w:themeColor="text1"/>
          <w:sz w:val="24"/>
          <w:szCs w:val="24"/>
          <w:lang w:eastAsia="en-GB"/>
        </w:rPr>
        <w:t xml:space="preserve">The Parties acknowledge that the entirety of the Contract is Transparency Information. </w:t>
      </w:r>
      <w:r w:rsidR="00334E1B" w:rsidRPr="55D81320">
        <w:rPr>
          <w:rFonts w:ascii="Arial" w:eastAsia="Calibri" w:hAnsi="Arial" w:cs="Arial"/>
          <w:color w:val="000000" w:themeColor="text1"/>
          <w:sz w:val="24"/>
          <w:szCs w:val="24"/>
          <w:lang w:eastAsia="en-GB"/>
        </w:rPr>
        <w:t xml:space="preserve">The Buyer will publish without prior consent from the Supplier all information provided by the Supplier not identified in Joint Schedule 4 </w:t>
      </w:r>
      <w:r w:rsidR="6D940A14" w:rsidRPr="55D81320">
        <w:rPr>
          <w:rFonts w:ascii="Arial" w:eastAsia="Calibri" w:hAnsi="Arial" w:cs="Arial"/>
          <w:color w:val="000000" w:themeColor="text1"/>
          <w:sz w:val="24"/>
          <w:szCs w:val="24"/>
          <w:lang w:eastAsia="en-GB"/>
        </w:rPr>
        <w:t>and Framework Schedule 6 Order</w:t>
      </w:r>
      <w:r w:rsidR="72BC4C37" w:rsidRPr="55D81320">
        <w:rPr>
          <w:rFonts w:ascii="Arial" w:eastAsia="Calibri" w:hAnsi="Arial" w:cs="Arial"/>
          <w:color w:val="000000" w:themeColor="text1"/>
          <w:sz w:val="24"/>
          <w:szCs w:val="24"/>
          <w:lang w:eastAsia="en-GB"/>
        </w:rPr>
        <w:t xml:space="preserve"> Form</w:t>
      </w:r>
      <w:r w:rsidR="6D940A14" w:rsidRPr="55D81320">
        <w:rPr>
          <w:rFonts w:ascii="Arial" w:eastAsia="Calibri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334E1B" w:rsidRPr="55D81320">
        <w:rPr>
          <w:rFonts w:ascii="Arial" w:eastAsia="Calibri" w:hAnsi="Arial" w:cs="Arial"/>
          <w:color w:val="000000" w:themeColor="text1"/>
          <w:sz w:val="24"/>
          <w:szCs w:val="24"/>
          <w:lang w:eastAsia="en-GB"/>
        </w:rPr>
        <w:t>as constituting Commercially Sensitive Information under the Buyer’s transparency reporting requirements provided that such disclosure satisfies the requirements of the FOIA.</w:t>
      </w:r>
    </w:p>
    <w:p w14:paraId="68795466" w14:textId="499598F9" w:rsidR="00A91395" w:rsidRPr="00647D8D" w:rsidRDefault="00A91395" w:rsidP="00647D8D">
      <w:pPr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bookmarkStart w:id="1" w:name="bmCompoundReference"/>
      <w:bookmarkEnd w:id="1"/>
    </w:p>
    <w:sectPr w:rsidR="00A91395" w:rsidRPr="00647D8D" w:rsidSect="001F464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E2F14" w14:textId="77777777" w:rsidR="003D37CE" w:rsidRDefault="003D37CE">
      <w:pPr>
        <w:spacing w:after="0" w:line="240" w:lineRule="auto"/>
      </w:pPr>
      <w:r>
        <w:separator/>
      </w:r>
    </w:p>
  </w:endnote>
  <w:endnote w:type="continuationSeparator" w:id="0">
    <w:p w14:paraId="1FAB47A3" w14:textId="77777777" w:rsidR="003D37CE" w:rsidRDefault="003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E981" w14:textId="77777777" w:rsidR="00E149D4" w:rsidRPr="004E540A" w:rsidRDefault="00E149D4" w:rsidP="00E149D4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7956DF76" w14:textId="77777777" w:rsidR="00E149D4" w:rsidRPr="00C77BC3" w:rsidRDefault="00E149D4" w:rsidP="00E149D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C77BC3">
      <w:rPr>
        <w:rFonts w:ascii="Arial" w:hAnsi="Arial" w:cs="Arial"/>
        <w:sz w:val="20"/>
      </w:rPr>
      <w:t>Framework Ref: RM</w:t>
    </w:r>
    <w:r w:rsidR="00C92A30">
      <w:rPr>
        <w:rFonts w:ascii="Arial" w:hAnsi="Arial" w:cs="Arial"/>
        <w:sz w:val="20"/>
      </w:rPr>
      <w:t xml:space="preserve"> 6170</w:t>
    </w:r>
    <w:r w:rsidR="00BA209D">
      <w:rPr>
        <w:rFonts w:ascii="Arial" w:hAnsi="Arial" w:cs="Arial"/>
        <w:sz w:val="20"/>
      </w:rPr>
      <w:t xml:space="preserve"> Print Management Services</w:t>
    </w:r>
    <w:r w:rsidRPr="00C77BC3">
      <w:rPr>
        <w:rFonts w:ascii="Arial" w:hAnsi="Arial" w:cs="Arial"/>
        <w:sz w:val="20"/>
      </w:rPr>
      <w:tab/>
      <w:t xml:space="preserve">                                           </w:t>
    </w:r>
  </w:p>
  <w:p w14:paraId="14C7BDC3" w14:textId="5C91E16B" w:rsidR="00E149D4" w:rsidRPr="00C77BC3" w:rsidRDefault="00D26111" w:rsidP="00E149D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4E540A" w:rsidRPr="00C77BC3">
      <w:rPr>
        <w:rFonts w:ascii="Arial" w:hAnsi="Arial" w:cs="Arial"/>
        <w:sz w:val="20"/>
      </w:rPr>
      <w:t xml:space="preserve"> </w:t>
    </w:r>
    <w:r w:rsidR="00E149D4" w:rsidRPr="00C77BC3">
      <w:rPr>
        <w:rFonts w:ascii="Arial" w:hAnsi="Arial" w:cs="Arial"/>
        <w:sz w:val="20"/>
      </w:rPr>
      <w:fldChar w:fldCharType="begin"/>
    </w:r>
    <w:r w:rsidR="00E149D4" w:rsidRPr="00C77BC3">
      <w:rPr>
        <w:rFonts w:ascii="Arial" w:hAnsi="Arial" w:cs="Arial"/>
        <w:sz w:val="20"/>
      </w:rPr>
      <w:instrText xml:space="preserve"> PAGE   \* MERGEFORMAT </w:instrText>
    </w:r>
    <w:r w:rsidR="00E149D4" w:rsidRPr="00C77BC3">
      <w:rPr>
        <w:rFonts w:ascii="Arial" w:hAnsi="Arial" w:cs="Arial"/>
        <w:sz w:val="20"/>
      </w:rPr>
      <w:fldChar w:fldCharType="separate"/>
    </w:r>
    <w:r w:rsidR="008B3857">
      <w:rPr>
        <w:rFonts w:ascii="Arial" w:hAnsi="Arial" w:cs="Arial"/>
        <w:noProof/>
        <w:sz w:val="20"/>
      </w:rPr>
      <w:t>1</w:t>
    </w:r>
    <w:r w:rsidR="00E149D4" w:rsidRPr="00C77BC3">
      <w:rPr>
        <w:rFonts w:ascii="Arial" w:hAnsi="Arial" w:cs="Arial"/>
        <w:noProof/>
        <w:sz w:val="20"/>
      </w:rPr>
      <w:fldChar w:fldCharType="end"/>
    </w:r>
  </w:p>
  <w:p w14:paraId="4DC79A1C" w14:textId="77777777" w:rsidR="006F181E" w:rsidRPr="004E540A" w:rsidRDefault="004E540A" w:rsidP="00E149D4">
    <w:pPr>
      <w:spacing w:after="0"/>
      <w:rPr>
        <w:rFonts w:ascii="Arial" w:hAnsi="Arial" w:cs="Arial"/>
        <w:color w:val="A6A6A6" w:themeColor="background1" w:themeShade="A6"/>
        <w:sz w:val="20"/>
      </w:rPr>
    </w:pPr>
    <w:r w:rsidRPr="00C77BC3">
      <w:rPr>
        <w:rFonts w:ascii="Arial" w:hAnsi="Arial" w:cs="Arial"/>
        <w:sz w:val="20"/>
      </w:rPr>
      <w:t>Model Version: v3.0</w:t>
    </w:r>
    <w:r w:rsidR="00E149D4" w:rsidRPr="00C77BC3">
      <w:rPr>
        <w:rFonts w:ascii="Arial" w:hAnsi="Arial" w:cs="Arial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457D" w14:textId="77777777" w:rsidR="004E540A" w:rsidRPr="004E540A" w:rsidRDefault="004E540A" w:rsidP="004F51B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3282BDA1" w14:textId="77777777" w:rsidR="004F51B1" w:rsidRPr="004E540A" w:rsidRDefault="004F51B1" w:rsidP="004F51B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4E540A">
      <w:rPr>
        <w:rFonts w:ascii="Arial" w:hAnsi="Arial" w:cs="Arial"/>
        <w:color w:val="A6A6A6" w:themeColor="background1" w:themeShade="A6"/>
        <w:sz w:val="20"/>
      </w:rPr>
      <w:t>Framework Ref: RM</w:t>
    </w:r>
    <w:r w:rsidRPr="004E540A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CB18E92" w14:textId="77777777" w:rsidR="004F51B1" w:rsidRPr="004E540A" w:rsidRDefault="004E540A" w:rsidP="004F51B1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4E540A">
      <w:rPr>
        <w:rFonts w:ascii="Arial" w:hAnsi="Arial" w:cs="Arial"/>
        <w:color w:val="A6A6A6" w:themeColor="background1" w:themeShade="A6"/>
        <w:sz w:val="20"/>
      </w:rPr>
      <w:t>Project Version: v1.0</w:t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="004F51B1" w:rsidRPr="004E540A">
      <w:rPr>
        <w:rFonts w:ascii="Arial" w:hAnsi="Arial" w:cs="Arial"/>
        <w:color w:val="A6A6A6" w:themeColor="background1" w:themeShade="A6"/>
        <w:sz w:val="20"/>
      </w:rPr>
      <w:fldChar w:fldCharType="begin"/>
    </w:r>
    <w:r w:rsidR="004F51B1" w:rsidRPr="004E540A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="004F51B1" w:rsidRPr="004E540A">
      <w:rPr>
        <w:rFonts w:ascii="Arial" w:hAnsi="Arial" w:cs="Arial"/>
        <w:color w:val="A6A6A6" w:themeColor="background1" w:themeShade="A6"/>
        <w:sz w:val="20"/>
      </w:rPr>
      <w:fldChar w:fldCharType="separate"/>
    </w:r>
    <w:r w:rsidR="001F464D">
      <w:rPr>
        <w:rFonts w:ascii="Arial" w:hAnsi="Arial" w:cs="Arial"/>
        <w:noProof/>
        <w:color w:val="A6A6A6" w:themeColor="background1" w:themeShade="A6"/>
        <w:sz w:val="20"/>
      </w:rPr>
      <w:t>1</w:t>
    </w:r>
    <w:r w:rsidR="004F51B1" w:rsidRPr="004E540A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22B76303" w14:textId="77777777" w:rsidR="004F51B1" w:rsidRPr="004E540A" w:rsidRDefault="004E540A" w:rsidP="004F51B1">
    <w:pPr>
      <w:spacing w:after="0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Version: v3.0</w:t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CD2B" w14:textId="77777777" w:rsidR="003D37CE" w:rsidRDefault="003D37CE">
      <w:pPr>
        <w:spacing w:after="0" w:line="240" w:lineRule="auto"/>
      </w:pPr>
      <w:r>
        <w:separator/>
      </w:r>
    </w:p>
  </w:footnote>
  <w:footnote w:type="continuationSeparator" w:id="0">
    <w:p w14:paraId="01DBDE1E" w14:textId="77777777" w:rsidR="003D37CE" w:rsidRDefault="003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B2C1C" w14:textId="77777777" w:rsidR="006F181E" w:rsidRPr="00C77BC3" w:rsidRDefault="00A044CC">
    <w:pPr>
      <w:pStyle w:val="Header"/>
    </w:pPr>
    <w:r w:rsidRPr="00C77BC3">
      <w:rPr>
        <w:b/>
      </w:rPr>
      <w:t>Call-Off Schedule 1 (Transparency Reports)</w:t>
    </w:r>
  </w:p>
  <w:p w14:paraId="0A1806AA" w14:textId="77777777" w:rsidR="004E540A" w:rsidRPr="00C77BC3" w:rsidRDefault="004E540A" w:rsidP="004E540A">
    <w:pPr>
      <w:pStyle w:val="Header"/>
    </w:pPr>
    <w:r w:rsidRPr="00C77BC3">
      <w:rPr>
        <w:rFonts w:ascii="Arial" w:hAnsi="Arial" w:cs="Arial"/>
        <w:sz w:val="20"/>
      </w:rPr>
      <w:t xml:space="preserve">Call-Off Ref: </w:t>
    </w:r>
  </w:p>
  <w:p w14:paraId="56C46F17" w14:textId="77777777" w:rsidR="006F181E" w:rsidRDefault="00A044CC">
    <w:pPr>
      <w:pStyle w:val="Header"/>
      <w:rPr>
        <w:szCs w:val="16"/>
        <w:lang w:eastAsia="en-GB"/>
      </w:rPr>
    </w:pPr>
    <w:r w:rsidRPr="00C77BC3">
      <w:t>Crown Copyright</w:t>
    </w:r>
    <w:r w:rsidRPr="00C77BC3">
      <w:rPr>
        <w:rFonts w:ascii="Arial" w:hAnsi="Arial"/>
        <w:sz w:val="16"/>
        <w:szCs w:val="16"/>
        <w:lang w:eastAsia="en-GB"/>
      </w:rPr>
      <w:t xml:space="preserve"> </w:t>
    </w:r>
    <w:r w:rsidR="004E540A" w:rsidRPr="00C77BC3">
      <w:rPr>
        <w:szCs w:val="16"/>
        <w:lang w:eastAsia="en-GB"/>
      </w:rPr>
      <w:t>2018</w:t>
    </w:r>
  </w:p>
  <w:p w14:paraId="48E69C32" w14:textId="77777777" w:rsidR="00671FE9" w:rsidRPr="00C77BC3" w:rsidRDefault="0067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F0F79" w14:textId="77777777" w:rsidR="004F51B1" w:rsidRDefault="00012DB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Call-Off Schedule 1 (Transparency Reports)</w:t>
    </w:r>
  </w:p>
  <w:p w14:paraId="78917B3B" w14:textId="77777777" w:rsidR="00012DB9" w:rsidRDefault="00012DB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Call-Off Ref: </w:t>
    </w:r>
  </w:p>
  <w:p w14:paraId="00318451" w14:textId="77777777" w:rsidR="00012DB9" w:rsidRPr="00012DB9" w:rsidRDefault="00012DB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 2018</w:t>
    </w:r>
  </w:p>
  <w:p w14:paraId="06ADD0E6" w14:textId="77777777" w:rsidR="004F51B1" w:rsidRDefault="004F51B1">
    <w:pPr>
      <w:pStyle w:val="Header"/>
      <w:rPr>
        <w:rStyle w:val="Emphasis"/>
        <w:noProof/>
        <w:lang w:eastAsia="en-GB"/>
      </w:rPr>
    </w:pPr>
  </w:p>
  <w:p w14:paraId="5533C73F" w14:textId="77777777" w:rsidR="004F51B1" w:rsidRDefault="004F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7CE6"/>
    <w:multiLevelType w:val="multilevel"/>
    <w:tmpl w:val="CBD4FF5A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1E"/>
    <w:rsid w:val="00012DB9"/>
    <w:rsid w:val="00111292"/>
    <w:rsid w:val="001F464D"/>
    <w:rsid w:val="002362B9"/>
    <w:rsid w:val="00334E1B"/>
    <w:rsid w:val="00354933"/>
    <w:rsid w:val="003B73D3"/>
    <w:rsid w:val="003D37CE"/>
    <w:rsid w:val="004647B6"/>
    <w:rsid w:val="004E540A"/>
    <w:rsid w:val="004F51B1"/>
    <w:rsid w:val="005B57B3"/>
    <w:rsid w:val="005E2B6D"/>
    <w:rsid w:val="00647D8D"/>
    <w:rsid w:val="00671FE9"/>
    <w:rsid w:val="006F181E"/>
    <w:rsid w:val="006F4A58"/>
    <w:rsid w:val="0083290D"/>
    <w:rsid w:val="00874232"/>
    <w:rsid w:val="00882CAC"/>
    <w:rsid w:val="008B3857"/>
    <w:rsid w:val="008C6C15"/>
    <w:rsid w:val="00A044CC"/>
    <w:rsid w:val="00A571AE"/>
    <w:rsid w:val="00A91395"/>
    <w:rsid w:val="00AA0C6B"/>
    <w:rsid w:val="00AB3243"/>
    <w:rsid w:val="00AD0324"/>
    <w:rsid w:val="00B43A6A"/>
    <w:rsid w:val="00BA209D"/>
    <w:rsid w:val="00BA531C"/>
    <w:rsid w:val="00C149AA"/>
    <w:rsid w:val="00C77BC3"/>
    <w:rsid w:val="00C92A30"/>
    <w:rsid w:val="00D26111"/>
    <w:rsid w:val="00D66CB5"/>
    <w:rsid w:val="00E13226"/>
    <w:rsid w:val="00E149D4"/>
    <w:rsid w:val="00E172B3"/>
    <w:rsid w:val="00ED4A81"/>
    <w:rsid w:val="00F42B75"/>
    <w:rsid w:val="00F974DB"/>
    <w:rsid w:val="082BAABB"/>
    <w:rsid w:val="5203F54D"/>
    <w:rsid w:val="55D81320"/>
    <w:rsid w:val="6D940A14"/>
    <w:rsid w:val="72B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2365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TSOLScheduleAnnexName">
    <w:name w:val="TSOL Schedule Annex Name"/>
    <w:qFormat/>
    <w:pPr>
      <w:spacing w:after="240" w:line="240" w:lineRule="auto"/>
      <w:jc w:val="center"/>
      <w:outlineLvl w:val="1"/>
    </w:pPr>
    <w:rPr>
      <w:rFonts w:ascii="Calibri" w:eastAsia="STZhongsong" w:hAnsi="Calibri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GPSL2Numbered">
    <w:name w:val="GPS L2 Numbered"/>
    <w:basedOn w:val="Normal"/>
    <w:link w:val="GPSL2NumberedChar"/>
    <w:qFormat/>
    <w:pPr>
      <w:tabs>
        <w:tab w:val="left" w:pos="709"/>
        <w:tab w:val="left" w:pos="1134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styleId="Revision">
    <w:name w:val="Revision"/>
    <w:hidden/>
    <w:uiPriority w:val="99"/>
    <w:semiHidden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rocurement-policy-note-0117-update-to-transparency-princip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6" ma:contentTypeDescription="Create a new document." ma:contentTypeScope="" ma:versionID="d1154a9e1b41953052d8a0564dc78fa7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9063cd47bb3ac687d0a9e88916db42d0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  <_dlc_DocId xmlns="46363eb8-99d4-4ef9-bbae-00f92cfa606c">VDEDJ6RVWHKZ-17869644-51445</_dlc_DocId>
    <_dlc_DocIdUrl xmlns="46363eb8-99d4-4ef9-bbae-00f92cfa606c">
      <Url>https://dwpgovuk.sharepoint.com/sites/SRO-119/_layouts/15/DocIdRedir.aspx?ID=VDEDJ6RVWHKZ-17869644-51445</Url>
      <Description>VDEDJ6RVWHKZ-17869644-51445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99FA16-A395-49C4-B4EC-5B1A66010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63eb8-99d4-4ef9-bbae-00f92cfa606c"/>
    <ds:schemaRef ds:uri="129a655d-6a1f-4e18-ad57-eb64d15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AC8F0-3FCA-4E58-8366-01D6D7E6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A6615-8FAC-4CCE-867E-1BC9BA3D6A9F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46363eb8-99d4-4ef9-bbae-00f92cfa606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9a655d-6a1f-4e18-ad57-eb64d152aa8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B5D19B-ED16-460A-BDF9-FC22DBE8E0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2021-05-25T16:05:00Z</dcterms:created>
  <dcterms:modified xsi:type="dcterms:W3CDTF">2021-06-29T14:07:00Z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0x01010020B235032CB6254FB34029CBCBBEEB1D</vt:lpwstr>
  </property>
  <property fmtid="{D5CDD505-2E9C-101B-9397-08002B2CF9AE}" pid="4" name="_dlc_DocIdItemGuid">
    <vt:lpwstr>c5f7ac6c-4e97-467f-870d-42576dbb551f</vt:lpwstr>
  </property>
</Properties>
</file>