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5C3" w:rsidRPr="000A55C3" w:rsidRDefault="00843CA5" w:rsidP="005F4BEA">
      <w:pPr>
        <w:spacing w:after="200" w:line="276" w:lineRule="auto"/>
        <w:ind w:left="5760" w:firstLine="720"/>
        <w:rPr>
          <w:rFonts w:asciiTheme="minorHAnsi" w:eastAsiaTheme="minorHAnsi" w:hAnsiTheme="minorHAnsi" w:cstheme="minorBidi"/>
          <w:sz w:val="22"/>
          <w:szCs w:val="22"/>
        </w:rPr>
      </w:pPr>
      <w:r w:rsidRPr="00843CA5">
        <w:rPr>
          <w:rFonts w:asciiTheme="minorHAnsi" w:eastAsiaTheme="minorHAnsi" w:hAnsiTheme="minorHAnsi" w:cstheme="minorBidi"/>
          <w:noProof/>
          <w:sz w:val="22"/>
          <w:szCs w:val="22"/>
          <w:lang w:eastAsia="en-GB"/>
        </w:rPr>
        <w:drawing>
          <wp:inline distT="0" distB="0" distL="0" distR="0" wp14:anchorId="4A1087F1" wp14:editId="773C0E86">
            <wp:extent cx="1828294" cy="1152525"/>
            <wp:effectExtent l="0" t="0" r="635"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6420" cy="1157647"/>
                    </a:xfrm>
                    <a:prstGeom prst="rect">
                      <a:avLst/>
                    </a:prstGeom>
                    <a:noFill/>
                    <a:extLst/>
                  </pic:spPr>
                </pic:pic>
              </a:graphicData>
            </a:graphic>
          </wp:inline>
        </w:drawing>
      </w:r>
    </w:p>
    <w:p w:rsidR="000A55C3" w:rsidRPr="000A55C3" w:rsidRDefault="000A55C3" w:rsidP="000A55C3">
      <w:pPr>
        <w:rPr>
          <w:rFonts w:asciiTheme="minorHAnsi" w:eastAsiaTheme="minorHAnsi" w:hAnsiTheme="minorHAnsi" w:cstheme="minorBidi"/>
          <w:sz w:val="22"/>
          <w:szCs w:val="22"/>
        </w:rPr>
      </w:pPr>
    </w:p>
    <w:p w:rsidR="00CC22DC" w:rsidRPr="0040029D" w:rsidRDefault="0040029D" w:rsidP="007B2198">
      <w:pPr>
        <w:tabs>
          <w:tab w:val="left" w:pos="3901"/>
        </w:tabs>
        <w:jc w:val="both"/>
        <w:rPr>
          <w:rFonts w:ascii="Arial" w:eastAsiaTheme="minorHAnsi" w:hAnsi="Arial" w:cs="Arial"/>
          <w:b/>
          <w:sz w:val="36"/>
          <w:szCs w:val="36"/>
        </w:rPr>
      </w:pPr>
      <w:bookmarkStart w:id="0" w:name="_GoBack"/>
      <w:proofErr w:type="gramStart"/>
      <w:r w:rsidRPr="0040029D">
        <w:rPr>
          <w:rFonts w:ascii="Arial" w:eastAsiaTheme="minorHAnsi" w:hAnsi="Arial" w:cs="Arial"/>
          <w:b/>
          <w:sz w:val="36"/>
          <w:szCs w:val="36"/>
        </w:rPr>
        <w:t>Appendix 1.</w:t>
      </w:r>
      <w:proofErr w:type="gramEnd"/>
      <w:r w:rsidRPr="0040029D">
        <w:rPr>
          <w:rFonts w:ascii="Arial" w:eastAsiaTheme="minorHAnsi" w:hAnsi="Arial" w:cs="Arial"/>
          <w:b/>
          <w:sz w:val="36"/>
          <w:szCs w:val="36"/>
        </w:rPr>
        <w:t xml:space="preserve"> Background Information</w:t>
      </w:r>
    </w:p>
    <w:bookmarkEnd w:id="0"/>
    <w:p w:rsidR="00CB29F7" w:rsidRDefault="00CB29F7" w:rsidP="007B2198">
      <w:pPr>
        <w:tabs>
          <w:tab w:val="left" w:pos="3901"/>
        </w:tabs>
        <w:jc w:val="both"/>
        <w:rPr>
          <w:rFonts w:ascii="Arial" w:eastAsiaTheme="minorHAnsi" w:hAnsi="Arial" w:cs="Arial"/>
          <w:sz w:val="24"/>
          <w:szCs w:val="24"/>
          <w:u w:val="single"/>
        </w:rPr>
      </w:pPr>
    </w:p>
    <w:p w:rsidR="00CB29F7" w:rsidRPr="00D26C0F" w:rsidRDefault="00CB29F7" w:rsidP="00CB29F7">
      <w:pPr>
        <w:tabs>
          <w:tab w:val="left" w:pos="3901"/>
        </w:tabs>
        <w:jc w:val="center"/>
        <w:rPr>
          <w:rFonts w:asciiTheme="minorHAnsi" w:eastAsiaTheme="minorHAnsi" w:hAnsiTheme="minorHAnsi" w:cstheme="minorBidi"/>
          <w:sz w:val="36"/>
          <w:szCs w:val="36"/>
          <w:u w:val="single"/>
        </w:rPr>
      </w:pPr>
      <w:r w:rsidRPr="00D26C0F">
        <w:rPr>
          <w:rFonts w:asciiTheme="minorHAnsi" w:eastAsiaTheme="minorHAnsi" w:hAnsiTheme="minorHAnsi" w:cstheme="minorBidi"/>
          <w:sz w:val="36"/>
          <w:szCs w:val="36"/>
          <w:u w:val="single"/>
        </w:rPr>
        <w:t>Complex Home Care Services for Adults and Children (Continuing Healthcare)</w:t>
      </w:r>
    </w:p>
    <w:p w:rsidR="00CB29F7" w:rsidRDefault="00CB29F7" w:rsidP="00CB29F7">
      <w:pPr>
        <w:tabs>
          <w:tab w:val="left" w:pos="3901"/>
        </w:tabs>
        <w:jc w:val="center"/>
        <w:rPr>
          <w:rFonts w:asciiTheme="minorHAnsi" w:eastAsiaTheme="minorHAnsi" w:hAnsiTheme="minorHAnsi" w:cstheme="minorBidi"/>
          <w:sz w:val="36"/>
          <w:szCs w:val="36"/>
        </w:rPr>
      </w:pPr>
    </w:p>
    <w:p w:rsidR="00FB5BFC" w:rsidRPr="007B2198" w:rsidRDefault="00FB5BFC" w:rsidP="007B2198">
      <w:pPr>
        <w:tabs>
          <w:tab w:val="left" w:pos="3901"/>
        </w:tabs>
        <w:jc w:val="both"/>
        <w:rPr>
          <w:rFonts w:ascii="Arial" w:eastAsiaTheme="minorHAnsi" w:hAnsi="Arial" w:cs="Arial"/>
          <w:sz w:val="24"/>
          <w:szCs w:val="24"/>
          <w:u w:val="single"/>
        </w:rPr>
      </w:pPr>
      <w:r w:rsidRPr="007B2198">
        <w:rPr>
          <w:rFonts w:ascii="Arial" w:eastAsiaTheme="minorHAnsi" w:hAnsi="Arial" w:cs="Arial"/>
          <w:sz w:val="24"/>
          <w:szCs w:val="24"/>
          <w:u w:val="single"/>
        </w:rPr>
        <w:t>Background</w:t>
      </w:r>
    </w:p>
    <w:p w:rsidR="0083779E" w:rsidRPr="00CC22DC" w:rsidRDefault="000A55C3" w:rsidP="00CC22DC">
      <w:pPr>
        <w:spacing w:before="60" w:after="60"/>
        <w:jc w:val="both"/>
        <w:rPr>
          <w:rFonts w:ascii="Arial" w:hAnsi="Arial" w:cs="Arial"/>
          <w:sz w:val="24"/>
          <w:szCs w:val="24"/>
        </w:rPr>
      </w:pPr>
      <w:r w:rsidRPr="007B2198">
        <w:rPr>
          <w:rFonts w:ascii="Arial" w:eastAsiaTheme="minorHAnsi" w:hAnsi="Arial" w:cs="Arial"/>
          <w:sz w:val="24"/>
          <w:szCs w:val="24"/>
        </w:rPr>
        <w:t xml:space="preserve">Doncaster CCG currently has </w:t>
      </w:r>
      <w:r w:rsidR="00CB29F7">
        <w:rPr>
          <w:rFonts w:ascii="Arial" w:eastAsiaTheme="minorHAnsi" w:hAnsi="Arial" w:cs="Arial"/>
          <w:sz w:val="24"/>
          <w:szCs w:val="24"/>
        </w:rPr>
        <w:t>interim</w:t>
      </w:r>
      <w:r w:rsidRPr="007B2198">
        <w:rPr>
          <w:rFonts w:ascii="Arial" w:eastAsiaTheme="minorHAnsi" w:hAnsi="Arial" w:cs="Arial"/>
          <w:sz w:val="24"/>
          <w:szCs w:val="24"/>
        </w:rPr>
        <w:t xml:space="preserve"> contract</w:t>
      </w:r>
      <w:r w:rsidR="00CB29F7">
        <w:rPr>
          <w:rFonts w:ascii="Arial" w:eastAsiaTheme="minorHAnsi" w:hAnsi="Arial" w:cs="Arial"/>
          <w:sz w:val="24"/>
          <w:szCs w:val="24"/>
        </w:rPr>
        <w:t>s</w:t>
      </w:r>
      <w:r w:rsidRPr="007B2198">
        <w:rPr>
          <w:rFonts w:ascii="Arial" w:eastAsiaTheme="minorHAnsi" w:hAnsi="Arial" w:cs="Arial"/>
          <w:sz w:val="24"/>
          <w:szCs w:val="24"/>
        </w:rPr>
        <w:t xml:space="preserve"> with two care providers for the provision of complex home care services</w:t>
      </w:r>
      <w:r w:rsidR="00CC22DC">
        <w:rPr>
          <w:rFonts w:ascii="Arial" w:eastAsiaTheme="minorHAnsi" w:hAnsi="Arial" w:cs="Arial"/>
          <w:sz w:val="24"/>
          <w:szCs w:val="24"/>
        </w:rPr>
        <w:t xml:space="preserve"> </w:t>
      </w:r>
      <w:r w:rsidR="00CC22DC" w:rsidRPr="007B2198">
        <w:rPr>
          <w:rFonts w:ascii="Arial" w:hAnsi="Arial" w:cs="Arial"/>
          <w:sz w:val="24"/>
          <w:szCs w:val="24"/>
        </w:rPr>
        <w:t xml:space="preserve">for patients living in their own home, </w:t>
      </w:r>
      <w:r w:rsidR="00CC22DC">
        <w:rPr>
          <w:rFonts w:ascii="Arial" w:hAnsi="Arial" w:cs="Arial"/>
          <w:sz w:val="24"/>
          <w:szCs w:val="24"/>
        </w:rPr>
        <w:t>with</w:t>
      </w:r>
      <w:r w:rsidR="00CC22DC" w:rsidRPr="007B2198">
        <w:rPr>
          <w:rFonts w:ascii="Arial" w:hAnsi="Arial" w:cs="Arial"/>
          <w:sz w:val="24"/>
          <w:szCs w:val="24"/>
        </w:rPr>
        <w:t xml:space="preserve"> a range of complex health needs, a long term condition or a significant disability and/or an additional mental health need impact</w:t>
      </w:r>
      <w:r w:rsidR="00CC22DC">
        <w:rPr>
          <w:rFonts w:ascii="Arial" w:hAnsi="Arial" w:cs="Arial"/>
          <w:sz w:val="24"/>
          <w:szCs w:val="24"/>
        </w:rPr>
        <w:t>ing</w:t>
      </w:r>
      <w:r w:rsidR="00CC22DC" w:rsidRPr="007B2198">
        <w:rPr>
          <w:rFonts w:ascii="Arial" w:hAnsi="Arial" w:cs="Arial"/>
          <w:sz w:val="24"/>
          <w:szCs w:val="24"/>
        </w:rPr>
        <w:t xml:space="preserve"> on their daily </w:t>
      </w:r>
      <w:r w:rsidR="00CC22DC">
        <w:rPr>
          <w:rFonts w:ascii="Arial" w:hAnsi="Arial" w:cs="Arial"/>
          <w:sz w:val="24"/>
          <w:szCs w:val="24"/>
        </w:rPr>
        <w:t>lives. These</w:t>
      </w:r>
      <w:r w:rsidR="00CB29F7">
        <w:rPr>
          <w:rFonts w:ascii="Arial" w:eastAsiaTheme="minorHAnsi" w:hAnsi="Arial" w:cs="Arial"/>
          <w:sz w:val="24"/>
          <w:szCs w:val="24"/>
        </w:rPr>
        <w:t xml:space="preserve"> have been </w:t>
      </w:r>
      <w:r w:rsidRPr="007B2198">
        <w:rPr>
          <w:rFonts w:ascii="Arial" w:eastAsiaTheme="minorHAnsi" w:hAnsi="Arial" w:cs="Arial"/>
          <w:sz w:val="24"/>
          <w:szCs w:val="24"/>
        </w:rPr>
        <w:t>in place since 1</w:t>
      </w:r>
      <w:r w:rsidRPr="007B2198">
        <w:rPr>
          <w:rFonts w:ascii="Arial" w:eastAsiaTheme="minorHAnsi" w:hAnsi="Arial" w:cs="Arial"/>
          <w:sz w:val="24"/>
          <w:szCs w:val="24"/>
          <w:vertAlign w:val="superscript"/>
        </w:rPr>
        <w:t>st</w:t>
      </w:r>
      <w:r w:rsidRPr="007B2198">
        <w:rPr>
          <w:rFonts w:ascii="Arial" w:eastAsiaTheme="minorHAnsi" w:hAnsi="Arial" w:cs="Arial"/>
          <w:sz w:val="24"/>
          <w:szCs w:val="24"/>
        </w:rPr>
        <w:t xml:space="preserve"> January </w:t>
      </w:r>
      <w:r w:rsidR="00B91150">
        <w:rPr>
          <w:rFonts w:ascii="Arial" w:eastAsiaTheme="minorHAnsi" w:hAnsi="Arial" w:cs="Arial"/>
          <w:sz w:val="24"/>
          <w:szCs w:val="24"/>
        </w:rPr>
        <w:t xml:space="preserve">2018. </w:t>
      </w:r>
      <w:r w:rsidR="00CB29F7">
        <w:rPr>
          <w:rFonts w:ascii="Arial" w:eastAsiaTheme="minorHAnsi" w:hAnsi="Arial" w:cs="Arial"/>
          <w:sz w:val="24"/>
          <w:szCs w:val="24"/>
        </w:rPr>
        <w:t>Prior to this Doncaster</w:t>
      </w:r>
      <w:r w:rsidRPr="007B2198">
        <w:rPr>
          <w:rFonts w:ascii="Arial" w:eastAsiaTheme="minorHAnsi" w:hAnsi="Arial" w:cs="Arial"/>
          <w:sz w:val="24"/>
          <w:szCs w:val="24"/>
        </w:rPr>
        <w:t xml:space="preserve"> CCG </w:t>
      </w:r>
      <w:r w:rsidR="005372A3">
        <w:rPr>
          <w:rFonts w:ascii="Arial" w:eastAsiaTheme="minorHAnsi" w:hAnsi="Arial" w:cs="Arial"/>
          <w:sz w:val="24"/>
          <w:szCs w:val="24"/>
        </w:rPr>
        <w:t>contracted under</w:t>
      </w:r>
      <w:r w:rsidR="00CB29F7">
        <w:rPr>
          <w:rFonts w:ascii="Arial" w:eastAsiaTheme="minorHAnsi" w:hAnsi="Arial" w:cs="Arial"/>
          <w:sz w:val="24"/>
          <w:szCs w:val="24"/>
        </w:rPr>
        <w:t xml:space="preserve"> a </w:t>
      </w:r>
      <w:r w:rsidRPr="007B2198">
        <w:rPr>
          <w:rFonts w:ascii="Arial" w:eastAsiaTheme="minorHAnsi" w:hAnsi="Arial" w:cs="Arial"/>
          <w:sz w:val="24"/>
          <w:szCs w:val="24"/>
        </w:rPr>
        <w:t>single provider model</w:t>
      </w:r>
      <w:r w:rsidR="00CB29F7">
        <w:rPr>
          <w:rFonts w:ascii="Arial" w:eastAsiaTheme="minorHAnsi" w:hAnsi="Arial" w:cs="Arial"/>
          <w:sz w:val="24"/>
          <w:szCs w:val="24"/>
        </w:rPr>
        <w:t>.  This ended early due to termination by the provider for reasons of sustainability</w:t>
      </w:r>
      <w:r w:rsidR="00D26C0F">
        <w:rPr>
          <w:rFonts w:ascii="Arial" w:eastAsiaTheme="minorHAnsi" w:hAnsi="Arial" w:cs="Arial"/>
          <w:sz w:val="24"/>
          <w:szCs w:val="24"/>
        </w:rPr>
        <w:t>.</w:t>
      </w:r>
    </w:p>
    <w:p w:rsidR="00FB5BFC" w:rsidRPr="007B2198" w:rsidRDefault="00FB5BFC" w:rsidP="007B2198">
      <w:pPr>
        <w:tabs>
          <w:tab w:val="left" w:pos="3901"/>
        </w:tabs>
        <w:jc w:val="both"/>
        <w:rPr>
          <w:rFonts w:ascii="Arial" w:eastAsiaTheme="minorHAnsi" w:hAnsi="Arial" w:cs="Arial"/>
          <w:sz w:val="24"/>
          <w:szCs w:val="24"/>
        </w:rPr>
      </w:pPr>
    </w:p>
    <w:p w:rsidR="00B91150" w:rsidRDefault="0083779E" w:rsidP="007B2198">
      <w:pPr>
        <w:spacing w:before="60" w:after="60"/>
        <w:jc w:val="both"/>
        <w:rPr>
          <w:rFonts w:ascii="Arial" w:eastAsiaTheme="minorHAnsi" w:hAnsi="Arial" w:cs="Arial"/>
          <w:sz w:val="24"/>
          <w:szCs w:val="24"/>
        </w:rPr>
      </w:pPr>
      <w:r w:rsidRPr="007B2198">
        <w:rPr>
          <w:rFonts w:ascii="Arial" w:eastAsiaTheme="minorHAnsi" w:hAnsi="Arial" w:cs="Arial"/>
          <w:sz w:val="24"/>
          <w:szCs w:val="24"/>
        </w:rPr>
        <w:t xml:space="preserve">The </w:t>
      </w:r>
      <w:r w:rsidR="005372A3">
        <w:rPr>
          <w:rFonts w:ascii="Arial" w:eastAsiaTheme="minorHAnsi" w:hAnsi="Arial" w:cs="Arial"/>
          <w:sz w:val="24"/>
          <w:szCs w:val="24"/>
        </w:rPr>
        <w:t xml:space="preserve">interim </w:t>
      </w:r>
      <w:r w:rsidRPr="007B2198">
        <w:rPr>
          <w:rFonts w:ascii="Arial" w:eastAsiaTheme="minorHAnsi" w:hAnsi="Arial" w:cs="Arial"/>
          <w:sz w:val="24"/>
          <w:szCs w:val="24"/>
        </w:rPr>
        <w:t>contract</w:t>
      </w:r>
      <w:r w:rsidR="00CB29F7">
        <w:rPr>
          <w:rFonts w:ascii="Arial" w:eastAsiaTheme="minorHAnsi" w:hAnsi="Arial" w:cs="Arial"/>
          <w:sz w:val="24"/>
          <w:szCs w:val="24"/>
        </w:rPr>
        <w:t>s</w:t>
      </w:r>
      <w:r w:rsidRPr="007B2198">
        <w:rPr>
          <w:rFonts w:ascii="Arial" w:eastAsiaTheme="minorHAnsi" w:hAnsi="Arial" w:cs="Arial"/>
          <w:sz w:val="24"/>
          <w:szCs w:val="24"/>
        </w:rPr>
        <w:t xml:space="preserve"> </w:t>
      </w:r>
      <w:r w:rsidR="005372A3">
        <w:rPr>
          <w:rFonts w:ascii="Arial" w:eastAsiaTheme="minorHAnsi" w:hAnsi="Arial" w:cs="Arial"/>
          <w:sz w:val="24"/>
          <w:szCs w:val="24"/>
        </w:rPr>
        <w:t xml:space="preserve">are being extended </w:t>
      </w:r>
      <w:r w:rsidR="00D26C0F">
        <w:rPr>
          <w:rFonts w:ascii="Arial" w:eastAsiaTheme="minorHAnsi" w:hAnsi="Arial" w:cs="Arial"/>
          <w:sz w:val="24"/>
          <w:szCs w:val="24"/>
        </w:rPr>
        <w:t>for 12 months</w:t>
      </w:r>
      <w:r w:rsidR="005372A3">
        <w:rPr>
          <w:rFonts w:ascii="Arial" w:eastAsiaTheme="minorHAnsi" w:hAnsi="Arial" w:cs="Arial"/>
          <w:sz w:val="24"/>
          <w:szCs w:val="24"/>
        </w:rPr>
        <w:t xml:space="preserve"> to allow </w:t>
      </w:r>
      <w:r w:rsidR="00B91150">
        <w:rPr>
          <w:rFonts w:ascii="Arial" w:eastAsiaTheme="minorHAnsi" w:hAnsi="Arial" w:cs="Arial"/>
          <w:sz w:val="24"/>
          <w:szCs w:val="24"/>
        </w:rPr>
        <w:t>the CCG</w:t>
      </w:r>
      <w:r w:rsidR="005372A3">
        <w:rPr>
          <w:rFonts w:ascii="Arial" w:eastAsiaTheme="minorHAnsi" w:hAnsi="Arial" w:cs="Arial"/>
          <w:sz w:val="24"/>
          <w:szCs w:val="24"/>
        </w:rPr>
        <w:t xml:space="preserve"> to engage with the market and </w:t>
      </w:r>
      <w:r w:rsidR="00CE3F11" w:rsidRPr="007B2198">
        <w:rPr>
          <w:rFonts w:ascii="Arial" w:eastAsiaTheme="minorHAnsi" w:hAnsi="Arial" w:cs="Arial"/>
          <w:sz w:val="24"/>
          <w:szCs w:val="24"/>
        </w:rPr>
        <w:t>explore</w:t>
      </w:r>
      <w:r w:rsidRPr="007B2198">
        <w:rPr>
          <w:rFonts w:ascii="Arial" w:eastAsiaTheme="minorHAnsi" w:hAnsi="Arial" w:cs="Arial"/>
          <w:sz w:val="24"/>
          <w:szCs w:val="24"/>
        </w:rPr>
        <w:t xml:space="preserve"> options for </w:t>
      </w:r>
      <w:r w:rsidR="005372A3">
        <w:rPr>
          <w:rFonts w:ascii="Arial" w:eastAsiaTheme="minorHAnsi" w:hAnsi="Arial" w:cs="Arial"/>
          <w:sz w:val="24"/>
          <w:szCs w:val="24"/>
        </w:rPr>
        <w:t xml:space="preserve">a more </w:t>
      </w:r>
      <w:r w:rsidRPr="007B2198">
        <w:rPr>
          <w:rFonts w:ascii="Arial" w:eastAsiaTheme="minorHAnsi" w:hAnsi="Arial" w:cs="Arial"/>
          <w:sz w:val="24"/>
          <w:szCs w:val="24"/>
        </w:rPr>
        <w:t>effective commission</w:t>
      </w:r>
      <w:r w:rsidR="005372A3">
        <w:rPr>
          <w:rFonts w:ascii="Arial" w:eastAsiaTheme="minorHAnsi" w:hAnsi="Arial" w:cs="Arial"/>
          <w:sz w:val="24"/>
          <w:szCs w:val="24"/>
        </w:rPr>
        <w:t>ing</w:t>
      </w:r>
      <w:r w:rsidRPr="007B2198">
        <w:rPr>
          <w:rFonts w:ascii="Arial" w:eastAsiaTheme="minorHAnsi" w:hAnsi="Arial" w:cs="Arial"/>
          <w:sz w:val="24"/>
          <w:szCs w:val="24"/>
        </w:rPr>
        <w:t xml:space="preserve"> </w:t>
      </w:r>
      <w:r w:rsidR="005372A3">
        <w:rPr>
          <w:rFonts w:ascii="Arial" w:eastAsiaTheme="minorHAnsi" w:hAnsi="Arial" w:cs="Arial"/>
          <w:sz w:val="24"/>
          <w:szCs w:val="24"/>
        </w:rPr>
        <w:t>of this</w:t>
      </w:r>
      <w:r w:rsidRPr="007B2198">
        <w:rPr>
          <w:rFonts w:ascii="Arial" w:eastAsiaTheme="minorHAnsi" w:hAnsi="Arial" w:cs="Arial"/>
          <w:sz w:val="24"/>
          <w:szCs w:val="24"/>
        </w:rPr>
        <w:t xml:space="preserve"> service</w:t>
      </w:r>
      <w:r w:rsidR="00CC22DC">
        <w:rPr>
          <w:rFonts w:ascii="Arial" w:eastAsiaTheme="minorHAnsi" w:hAnsi="Arial" w:cs="Arial"/>
          <w:sz w:val="24"/>
          <w:szCs w:val="24"/>
        </w:rPr>
        <w:t>.</w:t>
      </w:r>
    </w:p>
    <w:p w:rsidR="00CC22DC" w:rsidRPr="007B2198" w:rsidRDefault="00CC22DC" w:rsidP="007B2198">
      <w:pPr>
        <w:spacing w:before="60" w:after="60"/>
        <w:jc w:val="both"/>
        <w:rPr>
          <w:rFonts w:ascii="Arial" w:hAnsi="Arial" w:cs="Arial"/>
          <w:sz w:val="24"/>
          <w:szCs w:val="24"/>
        </w:rPr>
      </w:pPr>
    </w:p>
    <w:p w:rsidR="00423971" w:rsidRDefault="00347B72" w:rsidP="007B2198">
      <w:pPr>
        <w:spacing w:before="60" w:after="60"/>
        <w:jc w:val="both"/>
        <w:rPr>
          <w:rFonts w:ascii="Arial" w:hAnsi="Arial" w:cs="Arial"/>
          <w:sz w:val="24"/>
          <w:szCs w:val="24"/>
        </w:rPr>
      </w:pPr>
      <w:r w:rsidRPr="007B2198">
        <w:rPr>
          <w:rFonts w:ascii="Arial" w:hAnsi="Arial" w:cs="Arial"/>
          <w:sz w:val="24"/>
          <w:szCs w:val="24"/>
        </w:rPr>
        <w:t>There are currently 15 child</w:t>
      </w:r>
      <w:r w:rsidR="002758DA">
        <w:rPr>
          <w:rFonts w:ascii="Arial" w:hAnsi="Arial" w:cs="Arial"/>
          <w:sz w:val="24"/>
          <w:szCs w:val="24"/>
        </w:rPr>
        <w:t>ren and 8</w:t>
      </w:r>
      <w:r w:rsidRPr="007B2198">
        <w:rPr>
          <w:rFonts w:ascii="Arial" w:hAnsi="Arial" w:cs="Arial"/>
          <w:sz w:val="24"/>
          <w:szCs w:val="24"/>
        </w:rPr>
        <w:t xml:space="preserve"> adults cared for via the complex care arrangements and the annual cost is circa </w:t>
      </w:r>
      <w:r w:rsidR="00FB5BFC" w:rsidRPr="007B2198">
        <w:rPr>
          <w:rFonts w:ascii="Arial" w:hAnsi="Arial" w:cs="Arial"/>
          <w:sz w:val="24"/>
          <w:szCs w:val="24"/>
        </w:rPr>
        <w:t xml:space="preserve">£4m. This is funded between Doncaster CCG, Doncaster Council and Doncaster Children’s Services </w:t>
      </w:r>
      <w:proofErr w:type="gramStart"/>
      <w:r w:rsidR="00FB5BFC" w:rsidRPr="007B2198">
        <w:rPr>
          <w:rFonts w:ascii="Arial" w:hAnsi="Arial" w:cs="Arial"/>
          <w:sz w:val="24"/>
          <w:szCs w:val="24"/>
        </w:rPr>
        <w:t>Trust,</w:t>
      </w:r>
      <w:proofErr w:type="gramEnd"/>
      <w:r w:rsidR="00FB5BFC" w:rsidRPr="007B2198">
        <w:rPr>
          <w:rFonts w:ascii="Arial" w:hAnsi="Arial" w:cs="Arial"/>
          <w:sz w:val="24"/>
          <w:szCs w:val="24"/>
        </w:rPr>
        <w:t xml:space="preserve"> therefore </w:t>
      </w:r>
      <w:r w:rsidR="00B91150">
        <w:rPr>
          <w:rFonts w:ascii="Arial" w:hAnsi="Arial" w:cs="Arial"/>
          <w:sz w:val="24"/>
          <w:szCs w:val="24"/>
        </w:rPr>
        <w:t xml:space="preserve">all partners will be included in any procurement </w:t>
      </w:r>
      <w:r w:rsidR="004339D8">
        <w:rPr>
          <w:rFonts w:ascii="Arial" w:hAnsi="Arial" w:cs="Arial"/>
          <w:sz w:val="24"/>
          <w:szCs w:val="24"/>
        </w:rPr>
        <w:t xml:space="preserve">and contracting </w:t>
      </w:r>
      <w:r w:rsidR="00B91150">
        <w:rPr>
          <w:rFonts w:ascii="Arial" w:hAnsi="Arial" w:cs="Arial"/>
          <w:sz w:val="24"/>
          <w:szCs w:val="24"/>
        </w:rPr>
        <w:t>exercise.</w:t>
      </w:r>
    </w:p>
    <w:p w:rsidR="002758DA" w:rsidRDefault="002758DA" w:rsidP="007B2198">
      <w:pPr>
        <w:spacing w:before="60" w:after="60"/>
        <w:jc w:val="both"/>
        <w:rPr>
          <w:rFonts w:ascii="Arial" w:hAnsi="Arial" w:cs="Arial"/>
          <w:sz w:val="24"/>
          <w:szCs w:val="24"/>
        </w:rPr>
      </w:pPr>
    </w:p>
    <w:p w:rsidR="004339D8" w:rsidRDefault="004339D8" w:rsidP="004339D8">
      <w:pPr>
        <w:spacing w:before="60" w:after="60"/>
        <w:jc w:val="both"/>
        <w:rPr>
          <w:rFonts w:ascii="Arial" w:eastAsiaTheme="minorHAnsi" w:hAnsi="Arial" w:cs="Arial"/>
          <w:sz w:val="24"/>
          <w:szCs w:val="24"/>
        </w:rPr>
      </w:pPr>
      <w:r>
        <w:rPr>
          <w:rFonts w:ascii="Arial" w:eastAsiaTheme="minorHAnsi" w:hAnsi="Arial" w:cs="Arial"/>
          <w:sz w:val="24"/>
          <w:szCs w:val="24"/>
        </w:rPr>
        <w:t>Over the last 3 years 13 people have left the service and there have been a total of 17 new referrals. In terms of the patients who leave the service these have either been due to the patient passing away or if they are deemed no longer eligible for continuing healthcare following an assessment.  The details are as follows:</w:t>
      </w:r>
    </w:p>
    <w:p w:rsidR="002758DA" w:rsidRDefault="002758DA" w:rsidP="007B2198">
      <w:pPr>
        <w:spacing w:before="60" w:after="60"/>
        <w:jc w:val="both"/>
        <w:rPr>
          <w:rFonts w:ascii="Arial" w:hAnsi="Arial" w:cs="Arial"/>
          <w:sz w:val="24"/>
          <w:szCs w:val="24"/>
        </w:rPr>
      </w:pPr>
    </w:p>
    <w:p w:rsidR="002758DA" w:rsidRDefault="002758DA" w:rsidP="00201AAE">
      <w:pPr>
        <w:spacing w:before="60" w:after="60"/>
        <w:jc w:val="both"/>
        <w:rPr>
          <w:rFonts w:ascii="Arial" w:hAnsi="Arial" w:cs="Arial"/>
          <w:sz w:val="24"/>
          <w:szCs w:val="24"/>
        </w:rPr>
      </w:pPr>
      <w:r w:rsidRPr="00201AAE">
        <w:rPr>
          <w:rFonts w:ascii="Arial" w:hAnsi="Arial" w:cs="Arial"/>
          <w:sz w:val="24"/>
          <w:szCs w:val="24"/>
          <w:u w:val="single"/>
        </w:rPr>
        <w:t>2016/17</w:t>
      </w:r>
      <w:r>
        <w:rPr>
          <w:rFonts w:ascii="Arial" w:hAnsi="Arial" w:cs="Arial"/>
          <w:sz w:val="24"/>
          <w:szCs w:val="24"/>
        </w:rPr>
        <w:t xml:space="preserve"> –</w:t>
      </w:r>
      <w:r w:rsidR="00201AAE">
        <w:rPr>
          <w:rFonts w:ascii="Arial" w:hAnsi="Arial" w:cs="Arial"/>
          <w:sz w:val="24"/>
          <w:szCs w:val="24"/>
        </w:rPr>
        <w:t xml:space="preserve"> </w:t>
      </w:r>
      <w:r>
        <w:rPr>
          <w:rFonts w:ascii="Arial" w:hAnsi="Arial" w:cs="Arial"/>
          <w:sz w:val="24"/>
          <w:szCs w:val="24"/>
        </w:rPr>
        <w:t>2 leavers</w:t>
      </w:r>
      <w:r w:rsidR="00201AAE">
        <w:rPr>
          <w:rFonts w:ascii="Arial" w:hAnsi="Arial" w:cs="Arial"/>
          <w:sz w:val="24"/>
          <w:szCs w:val="24"/>
        </w:rPr>
        <w:t xml:space="preserve"> and 4 new referrals = 25 people in receipt of service as at           31/032017</w:t>
      </w:r>
    </w:p>
    <w:p w:rsidR="002758DA" w:rsidRDefault="002758DA" w:rsidP="002758DA">
      <w:pPr>
        <w:spacing w:before="60" w:after="60"/>
        <w:jc w:val="both"/>
        <w:rPr>
          <w:rFonts w:ascii="Arial" w:hAnsi="Arial" w:cs="Arial"/>
          <w:sz w:val="24"/>
          <w:szCs w:val="24"/>
        </w:rPr>
      </w:pPr>
      <w:r w:rsidRPr="00201AAE">
        <w:rPr>
          <w:rFonts w:ascii="Arial" w:hAnsi="Arial" w:cs="Arial"/>
          <w:sz w:val="24"/>
          <w:szCs w:val="24"/>
          <w:u w:val="single"/>
        </w:rPr>
        <w:t>2017/18</w:t>
      </w:r>
      <w:r>
        <w:rPr>
          <w:rFonts w:ascii="Arial" w:hAnsi="Arial" w:cs="Arial"/>
          <w:sz w:val="24"/>
          <w:szCs w:val="24"/>
        </w:rPr>
        <w:t xml:space="preserve"> –</w:t>
      </w:r>
      <w:r w:rsidR="00201AAE">
        <w:rPr>
          <w:rFonts w:ascii="Arial" w:hAnsi="Arial" w:cs="Arial"/>
          <w:sz w:val="24"/>
          <w:szCs w:val="24"/>
        </w:rPr>
        <w:t xml:space="preserve"> </w:t>
      </w:r>
      <w:r>
        <w:rPr>
          <w:rFonts w:ascii="Arial" w:hAnsi="Arial" w:cs="Arial"/>
          <w:sz w:val="24"/>
          <w:szCs w:val="24"/>
        </w:rPr>
        <w:t>8 leavers and 7 new referrals</w:t>
      </w:r>
      <w:r w:rsidR="00201AAE">
        <w:rPr>
          <w:rFonts w:ascii="Arial" w:hAnsi="Arial" w:cs="Arial"/>
          <w:sz w:val="24"/>
          <w:szCs w:val="24"/>
        </w:rPr>
        <w:t xml:space="preserve"> = 22 people in receipt of the service as at 31/03/2018</w:t>
      </w:r>
    </w:p>
    <w:p w:rsidR="0083779E" w:rsidRDefault="002758DA" w:rsidP="002758DA">
      <w:pPr>
        <w:spacing w:before="60" w:after="60"/>
        <w:jc w:val="both"/>
        <w:rPr>
          <w:rFonts w:ascii="Arial" w:eastAsiaTheme="minorHAnsi" w:hAnsi="Arial" w:cs="Arial"/>
          <w:sz w:val="24"/>
          <w:szCs w:val="24"/>
        </w:rPr>
      </w:pPr>
      <w:r>
        <w:rPr>
          <w:rFonts w:ascii="Arial" w:hAnsi="Arial" w:cs="Arial"/>
          <w:sz w:val="24"/>
          <w:szCs w:val="24"/>
        </w:rPr>
        <w:t>2018/19 –</w:t>
      </w:r>
      <w:r w:rsidR="00201AAE">
        <w:rPr>
          <w:rFonts w:ascii="Arial" w:hAnsi="Arial" w:cs="Arial"/>
          <w:sz w:val="24"/>
          <w:szCs w:val="24"/>
        </w:rPr>
        <w:t xml:space="preserve"> </w:t>
      </w:r>
      <w:r>
        <w:rPr>
          <w:rFonts w:ascii="Arial" w:hAnsi="Arial" w:cs="Arial"/>
          <w:sz w:val="24"/>
          <w:szCs w:val="24"/>
        </w:rPr>
        <w:t>3 leavers and 4 accepted new referrals (2 further new referrals outstanding)</w:t>
      </w:r>
      <w:r w:rsidR="0083779E" w:rsidRPr="007B2198">
        <w:rPr>
          <w:rFonts w:ascii="Arial" w:eastAsiaTheme="minorHAnsi" w:hAnsi="Arial" w:cs="Arial"/>
          <w:sz w:val="24"/>
          <w:szCs w:val="24"/>
        </w:rPr>
        <w:t xml:space="preserve"> </w:t>
      </w:r>
      <w:r w:rsidR="00201AAE">
        <w:rPr>
          <w:rFonts w:ascii="Arial" w:eastAsiaTheme="minorHAnsi" w:hAnsi="Arial" w:cs="Arial"/>
          <w:sz w:val="24"/>
          <w:szCs w:val="24"/>
        </w:rPr>
        <w:t>= 23 people in receipt of service as at 19/03/2019</w:t>
      </w:r>
    </w:p>
    <w:p w:rsidR="000A55C3" w:rsidRPr="007B2198" w:rsidRDefault="000A55C3" w:rsidP="007B2198">
      <w:pPr>
        <w:tabs>
          <w:tab w:val="left" w:pos="3901"/>
        </w:tabs>
        <w:jc w:val="both"/>
        <w:rPr>
          <w:rFonts w:ascii="Arial" w:eastAsiaTheme="minorHAnsi" w:hAnsi="Arial" w:cs="Arial"/>
          <w:sz w:val="24"/>
          <w:szCs w:val="24"/>
        </w:rPr>
      </w:pPr>
    </w:p>
    <w:p w:rsidR="000A55C3" w:rsidRPr="007B2198" w:rsidRDefault="00FB5BFC" w:rsidP="007B2198">
      <w:pPr>
        <w:tabs>
          <w:tab w:val="left" w:pos="3901"/>
        </w:tabs>
        <w:jc w:val="both"/>
        <w:rPr>
          <w:rFonts w:ascii="Arial" w:eastAsiaTheme="minorHAnsi" w:hAnsi="Arial" w:cs="Arial"/>
          <w:sz w:val="24"/>
          <w:szCs w:val="24"/>
          <w:u w:val="single"/>
        </w:rPr>
      </w:pPr>
      <w:r w:rsidRPr="007B2198">
        <w:rPr>
          <w:rFonts w:ascii="Arial" w:eastAsiaTheme="minorHAnsi" w:hAnsi="Arial" w:cs="Arial"/>
          <w:sz w:val="24"/>
          <w:szCs w:val="24"/>
          <w:u w:val="single"/>
        </w:rPr>
        <w:t>Procurement Options</w:t>
      </w:r>
    </w:p>
    <w:p w:rsidR="00F374EF" w:rsidRPr="007B2198" w:rsidRDefault="00F374EF" w:rsidP="007B2198">
      <w:pPr>
        <w:tabs>
          <w:tab w:val="left" w:pos="3901"/>
        </w:tabs>
        <w:jc w:val="both"/>
        <w:rPr>
          <w:rFonts w:ascii="Arial" w:eastAsiaTheme="minorHAnsi" w:hAnsi="Arial" w:cs="Arial"/>
          <w:sz w:val="24"/>
          <w:szCs w:val="24"/>
        </w:rPr>
      </w:pPr>
      <w:r w:rsidRPr="007B2198">
        <w:rPr>
          <w:rFonts w:ascii="Arial" w:eastAsiaTheme="minorHAnsi" w:hAnsi="Arial" w:cs="Arial"/>
          <w:sz w:val="24"/>
          <w:szCs w:val="24"/>
        </w:rPr>
        <w:lastRenderedPageBreak/>
        <w:t xml:space="preserve">There are a number of </w:t>
      </w:r>
      <w:r w:rsidR="00D41189">
        <w:rPr>
          <w:rFonts w:ascii="Arial" w:eastAsiaTheme="minorHAnsi" w:hAnsi="Arial" w:cs="Arial"/>
          <w:sz w:val="24"/>
          <w:szCs w:val="24"/>
        </w:rPr>
        <w:t xml:space="preserve">potential </w:t>
      </w:r>
      <w:r w:rsidRPr="007B2198">
        <w:rPr>
          <w:rFonts w:ascii="Arial" w:eastAsiaTheme="minorHAnsi" w:hAnsi="Arial" w:cs="Arial"/>
          <w:sz w:val="24"/>
          <w:szCs w:val="24"/>
        </w:rPr>
        <w:t xml:space="preserve">options that </w:t>
      </w:r>
      <w:r w:rsidR="00D41189">
        <w:rPr>
          <w:rFonts w:ascii="Arial" w:eastAsiaTheme="minorHAnsi" w:hAnsi="Arial" w:cs="Arial"/>
          <w:sz w:val="24"/>
          <w:szCs w:val="24"/>
        </w:rPr>
        <w:t xml:space="preserve">could </w:t>
      </w:r>
      <w:r w:rsidRPr="007B2198">
        <w:rPr>
          <w:rFonts w:ascii="Arial" w:eastAsiaTheme="minorHAnsi" w:hAnsi="Arial" w:cs="Arial"/>
          <w:sz w:val="24"/>
          <w:szCs w:val="24"/>
        </w:rPr>
        <w:t>be considered for the new contracting approach</w:t>
      </w:r>
      <w:r w:rsidR="00D41189">
        <w:rPr>
          <w:rFonts w:ascii="Arial" w:eastAsiaTheme="minorHAnsi" w:hAnsi="Arial" w:cs="Arial"/>
          <w:sz w:val="24"/>
          <w:szCs w:val="24"/>
        </w:rPr>
        <w:t xml:space="preserve"> and will form part of the dialogue at the meetings</w:t>
      </w:r>
      <w:r w:rsidRPr="007B2198">
        <w:rPr>
          <w:rFonts w:ascii="Arial" w:eastAsiaTheme="minorHAnsi" w:hAnsi="Arial" w:cs="Arial"/>
          <w:sz w:val="24"/>
          <w:szCs w:val="24"/>
        </w:rPr>
        <w:t xml:space="preserve">.  </w:t>
      </w:r>
      <w:r w:rsidR="00CC22DC">
        <w:rPr>
          <w:rFonts w:ascii="Arial" w:eastAsiaTheme="minorHAnsi" w:hAnsi="Arial" w:cs="Arial"/>
          <w:sz w:val="24"/>
          <w:szCs w:val="24"/>
        </w:rPr>
        <w:t xml:space="preserve">These </w:t>
      </w:r>
      <w:r w:rsidRPr="007B2198">
        <w:rPr>
          <w:rFonts w:ascii="Arial" w:eastAsiaTheme="minorHAnsi" w:hAnsi="Arial" w:cs="Arial"/>
          <w:sz w:val="24"/>
          <w:szCs w:val="24"/>
        </w:rPr>
        <w:t>are:</w:t>
      </w:r>
    </w:p>
    <w:p w:rsidR="00FB5BFC" w:rsidRPr="007B2198" w:rsidRDefault="00F374EF" w:rsidP="007B2198">
      <w:pPr>
        <w:tabs>
          <w:tab w:val="left" w:pos="3901"/>
        </w:tabs>
        <w:jc w:val="both"/>
        <w:rPr>
          <w:rFonts w:ascii="Arial" w:eastAsiaTheme="minorHAnsi" w:hAnsi="Arial" w:cs="Arial"/>
          <w:sz w:val="24"/>
          <w:szCs w:val="24"/>
        </w:rPr>
      </w:pPr>
      <w:r w:rsidRPr="007B2198">
        <w:rPr>
          <w:rFonts w:ascii="Arial" w:eastAsiaTheme="minorHAnsi" w:hAnsi="Arial" w:cs="Arial"/>
          <w:sz w:val="24"/>
          <w:szCs w:val="24"/>
        </w:rPr>
        <w:t xml:space="preserve"> </w:t>
      </w:r>
    </w:p>
    <w:p w:rsidR="00FB5BFC" w:rsidRPr="007B2198" w:rsidRDefault="00F374EF" w:rsidP="007B2198">
      <w:pPr>
        <w:pStyle w:val="ListParagraph"/>
        <w:numPr>
          <w:ilvl w:val="0"/>
          <w:numId w:val="4"/>
        </w:numPr>
        <w:tabs>
          <w:tab w:val="left" w:pos="3901"/>
        </w:tabs>
        <w:jc w:val="both"/>
        <w:rPr>
          <w:rFonts w:eastAsiaTheme="minorHAnsi" w:cs="Arial"/>
          <w:sz w:val="24"/>
        </w:rPr>
      </w:pPr>
      <w:r w:rsidRPr="007B2198">
        <w:rPr>
          <w:rFonts w:eastAsiaTheme="minorHAnsi" w:cs="Arial"/>
          <w:sz w:val="24"/>
        </w:rPr>
        <w:t>Lead Provider model with subcontract arrangements</w:t>
      </w:r>
    </w:p>
    <w:p w:rsidR="00F374EF" w:rsidRPr="007B2198" w:rsidRDefault="00F374EF" w:rsidP="007B2198">
      <w:pPr>
        <w:pStyle w:val="ListParagraph"/>
        <w:numPr>
          <w:ilvl w:val="0"/>
          <w:numId w:val="4"/>
        </w:numPr>
        <w:tabs>
          <w:tab w:val="left" w:pos="3901"/>
        </w:tabs>
        <w:jc w:val="both"/>
        <w:rPr>
          <w:rFonts w:eastAsiaTheme="minorHAnsi" w:cs="Arial"/>
          <w:sz w:val="24"/>
        </w:rPr>
      </w:pPr>
      <w:r w:rsidRPr="007B2198">
        <w:rPr>
          <w:rFonts w:eastAsiaTheme="minorHAnsi" w:cs="Arial"/>
          <w:sz w:val="24"/>
        </w:rPr>
        <w:t>Single contract awarded</w:t>
      </w:r>
    </w:p>
    <w:p w:rsidR="00F374EF" w:rsidRPr="007B2198" w:rsidRDefault="00F374EF" w:rsidP="007B2198">
      <w:pPr>
        <w:pStyle w:val="ListParagraph"/>
        <w:numPr>
          <w:ilvl w:val="0"/>
          <w:numId w:val="4"/>
        </w:numPr>
        <w:tabs>
          <w:tab w:val="left" w:pos="3901"/>
        </w:tabs>
        <w:jc w:val="both"/>
        <w:rPr>
          <w:rFonts w:eastAsiaTheme="minorHAnsi" w:cs="Arial"/>
          <w:sz w:val="24"/>
        </w:rPr>
      </w:pPr>
      <w:r w:rsidRPr="007B2198">
        <w:rPr>
          <w:rFonts w:eastAsiaTheme="minorHAnsi" w:cs="Arial"/>
          <w:sz w:val="24"/>
        </w:rPr>
        <w:t xml:space="preserve">Framework </w:t>
      </w:r>
    </w:p>
    <w:p w:rsidR="00F374EF" w:rsidRPr="007B2198" w:rsidRDefault="00F374EF" w:rsidP="007B2198">
      <w:pPr>
        <w:pStyle w:val="ListParagraph"/>
        <w:numPr>
          <w:ilvl w:val="1"/>
          <w:numId w:val="4"/>
        </w:numPr>
        <w:tabs>
          <w:tab w:val="left" w:pos="3901"/>
        </w:tabs>
        <w:jc w:val="both"/>
        <w:rPr>
          <w:rFonts w:eastAsiaTheme="minorHAnsi" w:cs="Arial"/>
          <w:sz w:val="24"/>
        </w:rPr>
      </w:pPr>
      <w:r w:rsidRPr="007B2198">
        <w:rPr>
          <w:rFonts w:eastAsiaTheme="minorHAnsi" w:cs="Arial"/>
          <w:sz w:val="24"/>
        </w:rPr>
        <w:t>Large number of providers to ensure choice</w:t>
      </w:r>
    </w:p>
    <w:p w:rsidR="00F374EF" w:rsidRPr="007B2198" w:rsidRDefault="00F374EF" w:rsidP="007B2198">
      <w:pPr>
        <w:pStyle w:val="ListParagraph"/>
        <w:numPr>
          <w:ilvl w:val="1"/>
          <w:numId w:val="4"/>
        </w:numPr>
        <w:tabs>
          <w:tab w:val="left" w:pos="3901"/>
        </w:tabs>
        <w:jc w:val="both"/>
        <w:rPr>
          <w:rFonts w:eastAsiaTheme="minorHAnsi" w:cs="Arial"/>
          <w:sz w:val="24"/>
        </w:rPr>
      </w:pPr>
      <w:r w:rsidRPr="007B2198">
        <w:rPr>
          <w:rFonts w:eastAsiaTheme="minorHAnsi" w:cs="Arial"/>
          <w:sz w:val="24"/>
        </w:rPr>
        <w:t>Smaller number of providers to give some guarantee of work</w:t>
      </w:r>
    </w:p>
    <w:p w:rsidR="00F374EF" w:rsidRPr="007B2198" w:rsidRDefault="00F374EF" w:rsidP="007B2198">
      <w:pPr>
        <w:pStyle w:val="ListParagraph"/>
        <w:numPr>
          <w:ilvl w:val="0"/>
          <w:numId w:val="4"/>
        </w:numPr>
        <w:tabs>
          <w:tab w:val="left" w:pos="3901"/>
        </w:tabs>
        <w:jc w:val="both"/>
        <w:rPr>
          <w:rFonts w:eastAsiaTheme="minorHAnsi" w:cs="Arial"/>
          <w:sz w:val="24"/>
        </w:rPr>
      </w:pPr>
      <w:r w:rsidRPr="007B2198">
        <w:rPr>
          <w:rFonts w:eastAsiaTheme="minorHAnsi" w:cs="Arial"/>
          <w:sz w:val="24"/>
        </w:rPr>
        <w:t>Geographical contracts linked to neighbourhoods</w:t>
      </w:r>
    </w:p>
    <w:p w:rsidR="00FB5BFC" w:rsidRPr="007B2198" w:rsidRDefault="00FB5BFC" w:rsidP="007B2198">
      <w:pPr>
        <w:tabs>
          <w:tab w:val="left" w:pos="3901"/>
        </w:tabs>
        <w:jc w:val="both"/>
        <w:rPr>
          <w:rFonts w:ascii="Arial" w:eastAsiaTheme="minorHAnsi" w:hAnsi="Arial" w:cs="Arial"/>
          <w:sz w:val="24"/>
          <w:szCs w:val="24"/>
          <w:u w:val="single"/>
        </w:rPr>
      </w:pPr>
    </w:p>
    <w:p w:rsidR="00FB5BFC" w:rsidRPr="00CC22DC" w:rsidRDefault="00D41189" w:rsidP="007B2198">
      <w:pPr>
        <w:tabs>
          <w:tab w:val="left" w:pos="3901"/>
        </w:tabs>
        <w:jc w:val="both"/>
        <w:rPr>
          <w:rFonts w:ascii="Arial" w:eastAsiaTheme="minorHAnsi" w:hAnsi="Arial" w:cs="Arial"/>
          <w:sz w:val="24"/>
          <w:szCs w:val="24"/>
        </w:rPr>
      </w:pPr>
      <w:r w:rsidRPr="00CC22DC">
        <w:rPr>
          <w:rFonts w:ascii="Arial" w:eastAsiaTheme="minorHAnsi" w:hAnsi="Arial" w:cs="Arial"/>
          <w:sz w:val="24"/>
          <w:szCs w:val="24"/>
        </w:rPr>
        <w:t>This list is not exhaustive and we are interested in the markets perspective on this and other options</w:t>
      </w:r>
    </w:p>
    <w:p w:rsidR="00CD4CA0" w:rsidRDefault="00CD4CA0" w:rsidP="007B2198">
      <w:pPr>
        <w:tabs>
          <w:tab w:val="left" w:pos="3901"/>
        </w:tabs>
        <w:jc w:val="both"/>
        <w:rPr>
          <w:rFonts w:ascii="Arial" w:eastAsiaTheme="minorHAnsi" w:hAnsi="Arial" w:cs="Arial"/>
          <w:sz w:val="24"/>
          <w:szCs w:val="24"/>
          <w:u w:val="single"/>
        </w:rPr>
      </w:pPr>
    </w:p>
    <w:p w:rsidR="00CC22DC" w:rsidRDefault="00CC22DC" w:rsidP="007B2198">
      <w:pPr>
        <w:tabs>
          <w:tab w:val="left" w:pos="3901"/>
        </w:tabs>
        <w:jc w:val="both"/>
        <w:rPr>
          <w:rFonts w:ascii="Arial" w:eastAsiaTheme="minorHAnsi" w:hAnsi="Arial" w:cs="Arial"/>
          <w:sz w:val="24"/>
          <w:szCs w:val="24"/>
          <w:u w:val="single"/>
        </w:rPr>
      </w:pPr>
    </w:p>
    <w:p w:rsidR="00CC22DC" w:rsidRDefault="00CC22DC" w:rsidP="007B2198">
      <w:pPr>
        <w:tabs>
          <w:tab w:val="left" w:pos="3901"/>
        </w:tabs>
        <w:jc w:val="both"/>
        <w:rPr>
          <w:rFonts w:ascii="Arial" w:eastAsiaTheme="minorHAnsi" w:hAnsi="Arial" w:cs="Arial"/>
          <w:sz w:val="24"/>
          <w:szCs w:val="24"/>
          <w:u w:val="single"/>
        </w:rPr>
      </w:pPr>
    </w:p>
    <w:p w:rsidR="005F4BEA" w:rsidRPr="007B2198" w:rsidRDefault="005F4BEA" w:rsidP="007B2198">
      <w:pPr>
        <w:tabs>
          <w:tab w:val="left" w:pos="3901"/>
        </w:tabs>
        <w:jc w:val="both"/>
        <w:rPr>
          <w:rFonts w:ascii="Arial" w:eastAsiaTheme="minorHAnsi" w:hAnsi="Arial" w:cs="Arial"/>
          <w:sz w:val="24"/>
          <w:szCs w:val="24"/>
          <w:u w:val="single"/>
        </w:rPr>
      </w:pPr>
    </w:p>
    <w:p w:rsidR="00CD4CA0" w:rsidRPr="007B2198" w:rsidRDefault="00201AAE" w:rsidP="007B2198">
      <w:pPr>
        <w:tabs>
          <w:tab w:val="left" w:pos="3901"/>
        </w:tabs>
        <w:jc w:val="both"/>
        <w:rPr>
          <w:rFonts w:ascii="Arial" w:eastAsiaTheme="minorHAnsi" w:hAnsi="Arial" w:cs="Arial"/>
          <w:sz w:val="24"/>
          <w:szCs w:val="24"/>
          <w:u w:val="single"/>
        </w:rPr>
      </w:pPr>
      <w:r>
        <w:rPr>
          <w:rFonts w:ascii="Arial" w:eastAsiaTheme="minorHAnsi" w:hAnsi="Arial" w:cs="Arial"/>
          <w:sz w:val="24"/>
          <w:szCs w:val="24"/>
          <w:u w:val="single"/>
        </w:rPr>
        <w:t>Current Service Specification</w:t>
      </w:r>
      <w:r w:rsidR="008E1F61">
        <w:rPr>
          <w:rFonts w:ascii="Arial" w:eastAsiaTheme="minorHAnsi" w:hAnsi="Arial" w:cs="Arial"/>
          <w:sz w:val="24"/>
          <w:szCs w:val="24"/>
          <w:u w:val="single"/>
        </w:rPr>
        <w:t>s</w:t>
      </w:r>
    </w:p>
    <w:p w:rsidR="00CD4CA0" w:rsidRPr="007B2198" w:rsidRDefault="00CD4CA0" w:rsidP="007B2198">
      <w:pPr>
        <w:tabs>
          <w:tab w:val="left" w:pos="3901"/>
        </w:tabs>
        <w:jc w:val="both"/>
        <w:rPr>
          <w:rFonts w:ascii="Arial" w:eastAsiaTheme="minorHAnsi" w:hAnsi="Arial" w:cs="Arial"/>
          <w:sz w:val="24"/>
          <w:szCs w:val="24"/>
          <w:u w:val="single"/>
        </w:rPr>
      </w:pPr>
    </w:p>
    <w:bookmarkStart w:id="1" w:name="_MON_1614506074"/>
    <w:bookmarkEnd w:id="1"/>
    <w:p w:rsidR="00CD4CA0" w:rsidRDefault="00201AAE" w:rsidP="007B2198">
      <w:pPr>
        <w:tabs>
          <w:tab w:val="left" w:pos="3901"/>
        </w:tabs>
        <w:jc w:val="both"/>
        <w:rPr>
          <w:rFonts w:ascii="Arial" w:eastAsiaTheme="minorHAnsi" w:hAnsi="Arial" w:cs="Arial"/>
          <w:sz w:val="24"/>
          <w:szCs w:val="24"/>
        </w:rPr>
      </w:pPr>
      <w:r w:rsidRPr="00201AAE">
        <w:rPr>
          <w:rFonts w:ascii="Arial" w:eastAsiaTheme="minorHAnsi" w:hAnsi="Arial" w:cs="Arial"/>
          <w:sz w:val="24"/>
          <w:szCs w:val="24"/>
        </w:rPr>
        <w:object w:dxaOrig="1550"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9.5pt" o:ole="">
            <v:imagedata r:id="rId10" o:title=""/>
          </v:shape>
          <o:OLEObject Type="Embed" ProgID="Word.Document.8" ShapeID="_x0000_i1025" DrawAspect="Icon" ObjectID="_1615020497" r:id="rId11">
            <o:FieldCodes>\s</o:FieldCodes>
          </o:OLEObject>
        </w:object>
      </w:r>
      <w:r w:rsidRPr="00201AAE">
        <w:rPr>
          <w:rFonts w:ascii="Arial" w:eastAsiaTheme="minorHAnsi" w:hAnsi="Arial" w:cs="Arial"/>
          <w:sz w:val="24"/>
          <w:szCs w:val="24"/>
        </w:rPr>
        <w:tab/>
      </w:r>
      <w:bookmarkStart w:id="2" w:name="_MON_1614506093"/>
      <w:bookmarkEnd w:id="2"/>
      <w:r w:rsidRPr="00201AAE">
        <w:rPr>
          <w:rFonts w:ascii="Arial" w:eastAsiaTheme="minorHAnsi" w:hAnsi="Arial" w:cs="Arial"/>
          <w:sz w:val="24"/>
          <w:szCs w:val="24"/>
        </w:rPr>
        <w:object w:dxaOrig="1550" w:dyaOrig="991">
          <v:shape id="_x0000_i1026" type="#_x0000_t75" style="width:78pt;height:49.5pt" o:ole="">
            <v:imagedata r:id="rId12" o:title=""/>
          </v:shape>
          <o:OLEObject Type="Embed" ProgID="Word.Document.12" ShapeID="_x0000_i1026" DrawAspect="Icon" ObjectID="_1615020498" r:id="rId13">
            <o:FieldCodes>\s</o:FieldCodes>
          </o:OLEObject>
        </w:object>
      </w:r>
    </w:p>
    <w:p w:rsidR="00201AAE" w:rsidRDefault="00201AAE" w:rsidP="007B2198">
      <w:pPr>
        <w:tabs>
          <w:tab w:val="left" w:pos="3901"/>
        </w:tabs>
        <w:jc w:val="both"/>
        <w:rPr>
          <w:rFonts w:ascii="Arial" w:eastAsiaTheme="minorHAnsi" w:hAnsi="Arial" w:cs="Arial"/>
          <w:sz w:val="24"/>
          <w:szCs w:val="24"/>
        </w:rPr>
      </w:pPr>
    </w:p>
    <w:p w:rsidR="00201AAE" w:rsidRDefault="00201AAE" w:rsidP="007B2198">
      <w:pPr>
        <w:tabs>
          <w:tab w:val="left" w:pos="3901"/>
        </w:tabs>
        <w:jc w:val="both"/>
        <w:rPr>
          <w:rFonts w:ascii="Arial" w:eastAsiaTheme="minorHAnsi" w:hAnsi="Arial" w:cs="Arial"/>
          <w:sz w:val="24"/>
          <w:szCs w:val="24"/>
        </w:rPr>
      </w:pPr>
    </w:p>
    <w:p w:rsidR="00CC22DC" w:rsidRDefault="00CC22DC" w:rsidP="007B2198">
      <w:pPr>
        <w:tabs>
          <w:tab w:val="left" w:pos="3901"/>
        </w:tabs>
        <w:jc w:val="both"/>
        <w:rPr>
          <w:rFonts w:ascii="Arial" w:eastAsiaTheme="minorHAnsi" w:hAnsi="Arial" w:cs="Arial"/>
          <w:sz w:val="24"/>
          <w:szCs w:val="24"/>
        </w:rPr>
      </w:pPr>
    </w:p>
    <w:p w:rsidR="00CC22DC" w:rsidRDefault="00CC22DC" w:rsidP="007B2198">
      <w:pPr>
        <w:tabs>
          <w:tab w:val="left" w:pos="3901"/>
        </w:tabs>
        <w:jc w:val="both"/>
        <w:rPr>
          <w:rFonts w:ascii="Arial" w:eastAsiaTheme="minorHAnsi" w:hAnsi="Arial" w:cs="Arial"/>
          <w:sz w:val="24"/>
          <w:szCs w:val="24"/>
        </w:rPr>
      </w:pPr>
    </w:p>
    <w:p w:rsidR="00CC22DC" w:rsidRDefault="00CC22DC" w:rsidP="007B2198">
      <w:pPr>
        <w:tabs>
          <w:tab w:val="left" w:pos="3901"/>
        </w:tabs>
        <w:jc w:val="both"/>
        <w:rPr>
          <w:rFonts w:ascii="Arial" w:eastAsiaTheme="minorHAnsi" w:hAnsi="Arial" w:cs="Arial"/>
          <w:sz w:val="24"/>
          <w:szCs w:val="24"/>
        </w:rPr>
      </w:pPr>
    </w:p>
    <w:p w:rsidR="00CC22DC" w:rsidRDefault="00CC22DC" w:rsidP="007B2198">
      <w:pPr>
        <w:tabs>
          <w:tab w:val="left" w:pos="3901"/>
        </w:tabs>
        <w:jc w:val="both"/>
        <w:rPr>
          <w:rFonts w:ascii="Arial" w:eastAsiaTheme="minorHAnsi" w:hAnsi="Arial" w:cs="Arial"/>
          <w:sz w:val="24"/>
          <w:szCs w:val="24"/>
        </w:rPr>
      </w:pPr>
    </w:p>
    <w:p w:rsidR="00CC22DC" w:rsidRDefault="00CC22DC" w:rsidP="007B2198">
      <w:pPr>
        <w:tabs>
          <w:tab w:val="left" w:pos="3901"/>
        </w:tabs>
        <w:jc w:val="both"/>
        <w:rPr>
          <w:rFonts w:ascii="Arial" w:eastAsiaTheme="minorHAnsi" w:hAnsi="Arial" w:cs="Arial"/>
          <w:sz w:val="24"/>
          <w:szCs w:val="24"/>
        </w:rPr>
      </w:pPr>
    </w:p>
    <w:p w:rsidR="00CC22DC" w:rsidRDefault="00CC22DC" w:rsidP="007B2198">
      <w:pPr>
        <w:tabs>
          <w:tab w:val="left" w:pos="3901"/>
        </w:tabs>
        <w:jc w:val="both"/>
        <w:rPr>
          <w:rFonts w:ascii="Arial" w:eastAsiaTheme="minorHAnsi" w:hAnsi="Arial" w:cs="Arial"/>
          <w:sz w:val="24"/>
          <w:szCs w:val="24"/>
        </w:rPr>
      </w:pPr>
    </w:p>
    <w:p w:rsidR="00CC22DC" w:rsidRDefault="00CC22DC" w:rsidP="007B2198">
      <w:pPr>
        <w:tabs>
          <w:tab w:val="left" w:pos="3901"/>
        </w:tabs>
        <w:jc w:val="both"/>
        <w:rPr>
          <w:rFonts w:ascii="Arial" w:eastAsiaTheme="minorHAnsi" w:hAnsi="Arial" w:cs="Arial"/>
          <w:sz w:val="24"/>
          <w:szCs w:val="24"/>
        </w:rPr>
      </w:pPr>
    </w:p>
    <w:p w:rsidR="00CC22DC" w:rsidRDefault="00CC22DC" w:rsidP="007B2198">
      <w:pPr>
        <w:tabs>
          <w:tab w:val="left" w:pos="3901"/>
        </w:tabs>
        <w:jc w:val="both"/>
        <w:rPr>
          <w:rFonts w:ascii="Arial" w:eastAsiaTheme="minorHAnsi" w:hAnsi="Arial" w:cs="Arial"/>
          <w:sz w:val="24"/>
          <w:szCs w:val="24"/>
        </w:rPr>
      </w:pPr>
    </w:p>
    <w:p w:rsidR="00CC22DC" w:rsidRDefault="00CC22DC" w:rsidP="007B2198">
      <w:pPr>
        <w:tabs>
          <w:tab w:val="left" w:pos="3901"/>
        </w:tabs>
        <w:jc w:val="both"/>
        <w:rPr>
          <w:rFonts w:ascii="Arial" w:eastAsiaTheme="minorHAnsi" w:hAnsi="Arial" w:cs="Arial"/>
          <w:sz w:val="24"/>
          <w:szCs w:val="24"/>
        </w:rPr>
      </w:pPr>
    </w:p>
    <w:p w:rsidR="00CC22DC" w:rsidRDefault="00CC22DC" w:rsidP="007B2198">
      <w:pPr>
        <w:tabs>
          <w:tab w:val="left" w:pos="3901"/>
        </w:tabs>
        <w:jc w:val="both"/>
        <w:rPr>
          <w:rFonts w:ascii="Arial" w:eastAsiaTheme="minorHAnsi" w:hAnsi="Arial" w:cs="Arial"/>
          <w:sz w:val="24"/>
          <w:szCs w:val="24"/>
        </w:rPr>
      </w:pPr>
    </w:p>
    <w:p w:rsidR="00CC22DC" w:rsidRDefault="00CC22DC" w:rsidP="007B2198">
      <w:pPr>
        <w:tabs>
          <w:tab w:val="left" w:pos="3901"/>
        </w:tabs>
        <w:jc w:val="both"/>
        <w:rPr>
          <w:rFonts w:ascii="Arial" w:eastAsiaTheme="minorHAnsi" w:hAnsi="Arial" w:cs="Arial"/>
          <w:sz w:val="24"/>
          <w:szCs w:val="24"/>
        </w:rPr>
      </w:pPr>
    </w:p>
    <w:p w:rsidR="00CC22DC" w:rsidRPr="00201AAE" w:rsidRDefault="00CC22DC" w:rsidP="007B2198">
      <w:pPr>
        <w:tabs>
          <w:tab w:val="left" w:pos="3901"/>
        </w:tabs>
        <w:jc w:val="both"/>
        <w:rPr>
          <w:rFonts w:ascii="Arial" w:eastAsiaTheme="minorHAnsi" w:hAnsi="Arial" w:cs="Arial"/>
          <w:sz w:val="24"/>
          <w:szCs w:val="24"/>
        </w:rPr>
      </w:pPr>
    </w:p>
    <w:p w:rsidR="00CD4CA0" w:rsidRDefault="00201AAE" w:rsidP="007B2198">
      <w:pPr>
        <w:tabs>
          <w:tab w:val="left" w:pos="3901"/>
        </w:tabs>
        <w:jc w:val="both"/>
        <w:rPr>
          <w:rFonts w:ascii="Arial" w:eastAsiaTheme="minorHAnsi" w:hAnsi="Arial" w:cs="Arial"/>
          <w:sz w:val="24"/>
          <w:szCs w:val="24"/>
          <w:u w:val="single"/>
        </w:rPr>
      </w:pPr>
      <w:r>
        <w:rPr>
          <w:rFonts w:ascii="Arial" w:eastAsiaTheme="minorHAnsi" w:hAnsi="Arial" w:cs="Arial"/>
          <w:sz w:val="24"/>
          <w:szCs w:val="24"/>
          <w:u w:val="single"/>
        </w:rPr>
        <w:t>Market Engagement Questions</w:t>
      </w:r>
    </w:p>
    <w:p w:rsidR="00201AAE" w:rsidRDefault="00201AAE" w:rsidP="007B2198">
      <w:pPr>
        <w:tabs>
          <w:tab w:val="left" w:pos="3901"/>
        </w:tabs>
        <w:jc w:val="both"/>
        <w:rPr>
          <w:rFonts w:ascii="Arial" w:eastAsiaTheme="minorHAnsi" w:hAnsi="Arial" w:cs="Arial"/>
          <w:sz w:val="24"/>
          <w:szCs w:val="24"/>
          <w:u w:val="single"/>
        </w:rPr>
      </w:pPr>
    </w:p>
    <w:p w:rsidR="00201AAE" w:rsidRDefault="00201AAE" w:rsidP="00201AAE">
      <w:pPr>
        <w:pStyle w:val="ListParagraph"/>
        <w:numPr>
          <w:ilvl w:val="0"/>
          <w:numId w:val="6"/>
        </w:numPr>
      </w:pPr>
      <w:r>
        <w:t xml:space="preserve">Having read the brief and specification and having seen the data for the last 3 years for the current service, what are your thoughts on how we can achieve service delivery and the potential model (framework/single provider </w:t>
      </w:r>
      <w:proofErr w:type="spellStart"/>
      <w:r>
        <w:t>etc</w:t>
      </w:r>
      <w:proofErr w:type="spellEnd"/>
      <w:r>
        <w:t>) we could use?</w:t>
      </w:r>
    </w:p>
    <w:p w:rsidR="00201AAE" w:rsidRDefault="00201AAE" w:rsidP="00201AAE"/>
    <w:p w:rsidR="00201AAE" w:rsidRDefault="00201AAE" w:rsidP="00201AAE">
      <w:pPr>
        <w:pStyle w:val="ListParagraph"/>
        <w:numPr>
          <w:ilvl w:val="0"/>
          <w:numId w:val="6"/>
        </w:numPr>
      </w:pPr>
      <w:r>
        <w:t>Do you deliver this service in other areas and if so how does it work, what are the pitfalls/successes and would you be able to share commissioner details so we can contact them?</w:t>
      </w:r>
    </w:p>
    <w:p w:rsidR="00201AAE" w:rsidRDefault="00201AAE" w:rsidP="00201AAE"/>
    <w:p w:rsidR="00201AAE" w:rsidRDefault="00201AAE" w:rsidP="00201AAE">
      <w:pPr>
        <w:pStyle w:val="ListParagraph"/>
        <w:numPr>
          <w:ilvl w:val="0"/>
          <w:numId w:val="6"/>
        </w:numPr>
      </w:pPr>
      <w:r>
        <w:t>We currently have an identified gap around LD complex home care provision – what are your thoughts on how we could resolve this, do you see it as part of this service or separate, does it need a separate provider or could it all be combined – what are your experiences of this elsewhere?</w:t>
      </w:r>
    </w:p>
    <w:p w:rsidR="00201AAE" w:rsidRDefault="00201AAE" w:rsidP="00201AAE"/>
    <w:p w:rsidR="00201AAE" w:rsidRDefault="00201AAE" w:rsidP="00201AAE">
      <w:pPr>
        <w:pStyle w:val="ListParagraph"/>
        <w:numPr>
          <w:ilvl w:val="0"/>
          <w:numId w:val="6"/>
        </w:numPr>
      </w:pPr>
      <w:r>
        <w:lastRenderedPageBreak/>
        <w:t xml:space="preserve">What are your thoughts on subcontracting – have you done this previously and </w:t>
      </w:r>
      <w:r w:rsidR="00E60B2D">
        <w:t>what were the benefits and issues?</w:t>
      </w:r>
    </w:p>
    <w:p w:rsidR="00E60B2D" w:rsidRDefault="00E60B2D" w:rsidP="00201AAE"/>
    <w:p w:rsidR="00201AAE" w:rsidRDefault="00201AAE" w:rsidP="00201AAE">
      <w:pPr>
        <w:pStyle w:val="ListParagraph"/>
        <w:numPr>
          <w:ilvl w:val="0"/>
          <w:numId w:val="6"/>
        </w:numPr>
      </w:pPr>
      <w:r>
        <w:t xml:space="preserve">How do you </w:t>
      </w:r>
      <w:r w:rsidR="00E60B2D">
        <w:t>manage</w:t>
      </w:r>
      <w:r>
        <w:t xml:space="preserve"> care which requires shorter care calls, </w:t>
      </w:r>
      <w:proofErr w:type="spellStart"/>
      <w:r>
        <w:t>i.e</w:t>
      </w:r>
      <w:proofErr w:type="spellEnd"/>
      <w:r>
        <w:t xml:space="preserve"> personal care for children before and after school?</w:t>
      </w:r>
    </w:p>
    <w:p w:rsidR="00201AAE" w:rsidRPr="007B2198" w:rsidRDefault="00201AAE" w:rsidP="007B2198">
      <w:pPr>
        <w:tabs>
          <w:tab w:val="left" w:pos="3901"/>
        </w:tabs>
        <w:jc w:val="both"/>
        <w:rPr>
          <w:rFonts w:ascii="Arial" w:eastAsiaTheme="minorHAnsi" w:hAnsi="Arial" w:cs="Arial"/>
          <w:sz w:val="24"/>
          <w:szCs w:val="24"/>
          <w:u w:val="single"/>
        </w:rPr>
      </w:pPr>
    </w:p>
    <w:p w:rsidR="00CD4CA0" w:rsidRPr="007B2198" w:rsidRDefault="00CD4CA0" w:rsidP="007B2198">
      <w:pPr>
        <w:tabs>
          <w:tab w:val="left" w:pos="3901"/>
        </w:tabs>
        <w:jc w:val="both"/>
        <w:rPr>
          <w:rFonts w:ascii="Arial" w:eastAsiaTheme="minorHAnsi" w:hAnsi="Arial" w:cs="Arial"/>
          <w:sz w:val="24"/>
          <w:szCs w:val="24"/>
          <w:u w:val="single"/>
        </w:rPr>
      </w:pPr>
    </w:p>
    <w:p w:rsidR="00CD4CA0" w:rsidRPr="007B2198" w:rsidRDefault="00CD4CA0" w:rsidP="007B2198">
      <w:pPr>
        <w:tabs>
          <w:tab w:val="left" w:pos="3901"/>
        </w:tabs>
        <w:jc w:val="both"/>
        <w:rPr>
          <w:rFonts w:ascii="Arial" w:eastAsiaTheme="minorHAnsi" w:hAnsi="Arial" w:cs="Arial"/>
          <w:sz w:val="24"/>
          <w:szCs w:val="24"/>
        </w:rPr>
      </w:pPr>
    </w:p>
    <w:sectPr w:rsidR="00CD4CA0" w:rsidRPr="007B2198">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659" w:rsidRDefault="00902659" w:rsidP="00F3377F">
      <w:r>
        <w:separator/>
      </w:r>
    </w:p>
  </w:endnote>
  <w:endnote w:type="continuationSeparator" w:id="0">
    <w:p w:rsidR="00902659" w:rsidRDefault="00902659" w:rsidP="00F33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77F" w:rsidRDefault="00F337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77F" w:rsidRDefault="00F337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77F" w:rsidRDefault="00F337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659" w:rsidRDefault="00902659" w:rsidP="00F3377F">
      <w:r>
        <w:separator/>
      </w:r>
    </w:p>
  </w:footnote>
  <w:footnote w:type="continuationSeparator" w:id="0">
    <w:p w:rsidR="00902659" w:rsidRDefault="00902659" w:rsidP="00F337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77F" w:rsidRDefault="00F337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77F" w:rsidRDefault="00F337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77F" w:rsidRDefault="00F337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F3999"/>
    <w:multiLevelType w:val="hybridMultilevel"/>
    <w:tmpl w:val="147E9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AE74F7F"/>
    <w:multiLevelType w:val="hybridMultilevel"/>
    <w:tmpl w:val="103640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0084D2F"/>
    <w:multiLevelType w:val="hybridMultilevel"/>
    <w:tmpl w:val="91F884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484D055E"/>
    <w:multiLevelType w:val="hybridMultilevel"/>
    <w:tmpl w:val="09B481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CC31192"/>
    <w:multiLevelType w:val="hybridMultilevel"/>
    <w:tmpl w:val="F3606F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A515084"/>
    <w:multiLevelType w:val="hybridMultilevel"/>
    <w:tmpl w:val="036C96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3"/>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09B"/>
    <w:rsid w:val="00032D8A"/>
    <w:rsid w:val="000A55C3"/>
    <w:rsid w:val="000B2B31"/>
    <w:rsid w:val="001D409B"/>
    <w:rsid w:val="001D5714"/>
    <w:rsid w:val="00201AAE"/>
    <w:rsid w:val="002758DA"/>
    <w:rsid w:val="00325A3C"/>
    <w:rsid w:val="00333D77"/>
    <w:rsid w:val="00347B72"/>
    <w:rsid w:val="0040029D"/>
    <w:rsid w:val="00423971"/>
    <w:rsid w:val="004339D8"/>
    <w:rsid w:val="00442D8F"/>
    <w:rsid w:val="00472E74"/>
    <w:rsid w:val="004865AA"/>
    <w:rsid w:val="004C32FC"/>
    <w:rsid w:val="004F381C"/>
    <w:rsid w:val="0050432E"/>
    <w:rsid w:val="005372A3"/>
    <w:rsid w:val="005816B9"/>
    <w:rsid w:val="005D4F54"/>
    <w:rsid w:val="005F4BEA"/>
    <w:rsid w:val="006E2D41"/>
    <w:rsid w:val="0071790B"/>
    <w:rsid w:val="007B2198"/>
    <w:rsid w:val="007B5567"/>
    <w:rsid w:val="00834C61"/>
    <w:rsid w:val="0083779E"/>
    <w:rsid w:val="00843CA5"/>
    <w:rsid w:val="0085174A"/>
    <w:rsid w:val="00887792"/>
    <w:rsid w:val="008B3660"/>
    <w:rsid w:val="008E1F61"/>
    <w:rsid w:val="00902659"/>
    <w:rsid w:val="00937619"/>
    <w:rsid w:val="009745E1"/>
    <w:rsid w:val="009E1DC4"/>
    <w:rsid w:val="00A00F7D"/>
    <w:rsid w:val="00AB7D03"/>
    <w:rsid w:val="00AD446F"/>
    <w:rsid w:val="00B91150"/>
    <w:rsid w:val="00C02CAA"/>
    <w:rsid w:val="00CB29F7"/>
    <w:rsid w:val="00CC22DC"/>
    <w:rsid w:val="00CD4CA0"/>
    <w:rsid w:val="00CE3F11"/>
    <w:rsid w:val="00D26C0F"/>
    <w:rsid w:val="00D41189"/>
    <w:rsid w:val="00DC15AB"/>
    <w:rsid w:val="00E60B2D"/>
    <w:rsid w:val="00F07636"/>
    <w:rsid w:val="00F3377F"/>
    <w:rsid w:val="00F374EF"/>
    <w:rsid w:val="00F60F6E"/>
    <w:rsid w:val="00FB5B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09B"/>
    <w:pPr>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qFormat/>
    <w:rsid w:val="001D409B"/>
    <w:pPr>
      <w:keepNext/>
      <w:jc w:val="center"/>
      <w:outlineLvl w:val="3"/>
    </w:pPr>
    <w:rPr>
      <w:rFonts w:ascii="Arial"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D409B"/>
    <w:rPr>
      <w:rFonts w:ascii="Arial" w:eastAsia="Times New Roman" w:hAnsi="Arial" w:cs="Arial"/>
      <w:b/>
      <w:sz w:val="24"/>
      <w:szCs w:val="20"/>
    </w:rPr>
  </w:style>
  <w:style w:type="table" w:styleId="TableGrid">
    <w:name w:val="Table Grid"/>
    <w:basedOn w:val="TableNormal"/>
    <w:uiPriority w:val="59"/>
    <w:rsid w:val="001D409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D409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1D409B"/>
    <w:pPr>
      <w:ind w:left="720"/>
    </w:pPr>
    <w:rPr>
      <w:rFonts w:ascii="Arial" w:hAnsi="Arial"/>
      <w:sz w:val="22"/>
      <w:szCs w:val="24"/>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locked/>
    <w:rsid w:val="001D409B"/>
    <w:rPr>
      <w:rFonts w:ascii="Arial" w:eastAsia="Times New Roman" w:hAnsi="Arial" w:cs="Times New Roman"/>
      <w:szCs w:val="24"/>
    </w:rPr>
  </w:style>
  <w:style w:type="paragraph" w:styleId="BalloonText">
    <w:name w:val="Balloon Text"/>
    <w:basedOn w:val="Normal"/>
    <w:link w:val="BalloonTextChar"/>
    <w:uiPriority w:val="99"/>
    <w:semiHidden/>
    <w:unhideWhenUsed/>
    <w:rsid w:val="00843CA5"/>
    <w:rPr>
      <w:rFonts w:ascii="Tahoma" w:hAnsi="Tahoma" w:cs="Tahoma"/>
      <w:sz w:val="16"/>
      <w:szCs w:val="16"/>
    </w:rPr>
  </w:style>
  <w:style w:type="character" w:customStyle="1" w:styleId="BalloonTextChar">
    <w:name w:val="Balloon Text Char"/>
    <w:basedOn w:val="DefaultParagraphFont"/>
    <w:link w:val="BalloonText"/>
    <w:uiPriority w:val="99"/>
    <w:semiHidden/>
    <w:rsid w:val="00843CA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816B9"/>
    <w:rPr>
      <w:sz w:val="16"/>
      <w:szCs w:val="16"/>
    </w:rPr>
  </w:style>
  <w:style w:type="paragraph" w:styleId="CommentText">
    <w:name w:val="annotation text"/>
    <w:basedOn w:val="Normal"/>
    <w:link w:val="CommentTextChar"/>
    <w:uiPriority w:val="99"/>
    <w:semiHidden/>
    <w:unhideWhenUsed/>
    <w:rsid w:val="005816B9"/>
  </w:style>
  <w:style w:type="character" w:customStyle="1" w:styleId="CommentTextChar">
    <w:name w:val="Comment Text Char"/>
    <w:basedOn w:val="DefaultParagraphFont"/>
    <w:link w:val="CommentText"/>
    <w:uiPriority w:val="99"/>
    <w:semiHidden/>
    <w:rsid w:val="005816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816B9"/>
    <w:rPr>
      <w:b/>
      <w:bCs/>
    </w:rPr>
  </w:style>
  <w:style w:type="character" w:customStyle="1" w:styleId="CommentSubjectChar">
    <w:name w:val="Comment Subject Char"/>
    <w:basedOn w:val="CommentTextChar"/>
    <w:link w:val="CommentSubject"/>
    <w:uiPriority w:val="99"/>
    <w:semiHidden/>
    <w:rsid w:val="005816B9"/>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3377F"/>
    <w:pPr>
      <w:tabs>
        <w:tab w:val="center" w:pos="4513"/>
        <w:tab w:val="right" w:pos="9026"/>
      </w:tabs>
    </w:pPr>
  </w:style>
  <w:style w:type="character" w:customStyle="1" w:styleId="HeaderChar">
    <w:name w:val="Header Char"/>
    <w:basedOn w:val="DefaultParagraphFont"/>
    <w:link w:val="Header"/>
    <w:uiPriority w:val="99"/>
    <w:rsid w:val="00F3377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3377F"/>
    <w:pPr>
      <w:tabs>
        <w:tab w:val="center" w:pos="4513"/>
        <w:tab w:val="right" w:pos="9026"/>
      </w:tabs>
    </w:pPr>
  </w:style>
  <w:style w:type="character" w:customStyle="1" w:styleId="FooterChar">
    <w:name w:val="Footer Char"/>
    <w:basedOn w:val="DefaultParagraphFont"/>
    <w:link w:val="Footer"/>
    <w:uiPriority w:val="99"/>
    <w:rsid w:val="00F3377F"/>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09B"/>
    <w:pPr>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qFormat/>
    <w:rsid w:val="001D409B"/>
    <w:pPr>
      <w:keepNext/>
      <w:jc w:val="center"/>
      <w:outlineLvl w:val="3"/>
    </w:pPr>
    <w:rPr>
      <w:rFonts w:ascii="Arial"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D409B"/>
    <w:rPr>
      <w:rFonts w:ascii="Arial" w:eastAsia="Times New Roman" w:hAnsi="Arial" w:cs="Arial"/>
      <w:b/>
      <w:sz w:val="24"/>
      <w:szCs w:val="20"/>
    </w:rPr>
  </w:style>
  <w:style w:type="table" w:styleId="TableGrid">
    <w:name w:val="Table Grid"/>
    <w:basedOn w:val="TableNormal"/>
    <w:uiPriority w:val="59"/>
    <w:rsid w:val="001D409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D409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1D409B"/>
    <w:pPr>
      <w:ind w:left="720"/>
    </w:pPr>
    <w:rPr>
      <w:rFonts w:ascii="Arial" w:hAnsi="Arial"/>
      <w:sz w:val="22"/>
      <w:szCs w:val="24"/>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locked/>
    <w:rsid w:val="001D409B"/>
    <w:rPr>
      <w:rFonts w:ascii="Arial" w:eastAsia="Times New Roman" w:hAnsi="Arial" w:cs="Times New Roman"/>
      <w:szCs w:val="24"/>
    </w:rPr>
  </w:style>
  <w:style w:type="paragraph" w:styleId="BalloonText">
    <w:name w:val="Balloon Text"/>
    <w:basedOn w:val="Normal"/>
    <w:link w:val="BalloonTextChar"/>
    <w:uiPriority w:val="99"/>
    <w:semiHidden/>
    <w:unhideWhenUsed/>
    <w:rsid w:val="00843CA5"/>
    <w:rPr>
      <w:rFonts w:ascii="Tahoma" w:hAnsi="Tahoma" w:cs="Tahoma"/>
      <w:sz w:val="16"/>
      <w:szCs w:val="16"/>
    </w:rPr>
  </w:style>
  <w:style w:type="character" w:customStyle="1" w:styleId="BalloonTextChar">
    <w:name w:val="Balloon Text Char"/>
    <w:basedOn w:val="DefaultParagraphFont"/>
    <w:link w:val="BalloonText"/>
    <w:uiPriority w:val="99"/>
    <w:semiHidden/>
    <w:rsid w:val="00843CA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816B9"/>
    <w:rPr>
      <w:sz w:val="16"/>
      <w:szCs w:val="16"/>
    </w:rPr>
  </w:style>
  <w:style w:type="paragraph" w:styleId="CommentText">
    <w:name w:val="annotation text"/>
    <w:basedOn w:val="Normal"/>
    <w:link w:val="CommentTextChar"/>
    <w:uiPriority w:val="99"/>
    <w:semiHidden/>
    <w:unhideWhenUsed/>
    <w:rsid w:val="005816B9"/>
  </w:style>
  <w:style w:type="character" w:customStyle="1" w:styleId="CommentTextChar">
    <w:name w:val="Comment Text Char"/>
    <w:basedOn w:val="DefaultParagraphFont"/>
    <w:link w:val="CommentText"/>
    <w:uiPriority w:val="99"/>
    <w:semiHidden/>
    <w:rsid w:val="005816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816B9"/>
    <w:rPr>
      <w:b/>
      <w:bCs/>
    </w:rPr>
  </w:style>
  <w:style w:type="character" w:customStyle="1" w:styleId="CommentSubjectChar">
    <w:name w:val="Comment Subject Char"/>
    <w:basedOn w:val="CommentTextChar"/>
    <w:link w:val="CommentSubject"/>
    <w:uiPriority w:val="99"/>
    <w:semiHidden/>
    <w:rsid w:val="005816B9"/>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3377F"/>
    <w:pPr>
      <w:tabs>
        <w:tab w:val="center" w:pos="4513"/>
        <w:tab w:val="right" w:pos="9026"/>
      </w:tabs>
    </w:pPr>
  </w:style>
  <w:style w:type="character" w:customStyle="1" w:styleId="HeaderChar">
    <w:name w:val="Header Char"/>
    <w:basedOn w:val="DefaultParagraphFont"/>
    <w:link w:val="Header"/>
    <w:uiPriority w:val="99"/>
    <w:rsid w:val="00F3377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3377F"/>
    <w:pPr>
      <w:tabs>
        <w:tab w:val="center" w:pos="4513"/>
        <w:tab w:val="right" w:pos="9026"/>
      </w:tabs>
    </w:pPr>
  </w:style>
  <w:style w:type="character" w:customStyle="1" w:styleId="FooterChar">
    <w:name w:val="Footer Char"/>
    <w:basedOn w:val="DefaultParagraphFont"/>
    <w:link w:val="Footer"/>
    <w:uiPriority w:val="99"/>
    <w:rsid w:val="00F3377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48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Word_Document1.docx"/><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Microsoft_Word_97_-_2003_Document1.doc"/><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207D9-8EC7-4B4D-9F1A-F71BBAA58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506</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NHS Doncaster</Company>
  <LinksUpToDate>false</LinksUpToDate>
  <CharactersWithSpaces>3387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Helen</dc:creator>
  <cp:lastModifiedBy>Care, Tracy</cp:lastModifiedBy>
  <cp:revision>3</cp:revision>
  <cp:lastPrinted>2019-02-15T14:32:00Z</cp:lastPrinted>
  <dcterms:created xsi:type="dcterms:W3CDTF">2019-03-25T11:35:00Z</dcterms:created>
  <dcterms:modified xsi:type="dcterms:W3CDTF">2019-03-25T12:02:00Z</dcterms:modified>
</cp:coreProperties>
</file>